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94E3B" w14:textId="77777777" w:rsidR="008935ED" w:rsidRDefault="00E83875" w:rsidP="008935ED">
      <w:pPr>
        <w:spacing w:line="480" w:lineRule="auto"/>
        <w:jc w:val="center"/>
        <w:rPr>
          <w:rFonts w:ascii="Times New Roman" w:hAnsi="Times New Roman" w:cs="Times New Roman"/>
          <w:sz w:val="28"/>
          <w:szCs w:val="32"/>
        </w:rPr>
      </w:pPr>
      <w:r w:rsidRPr="00E83875">
        <w:rPr>
          <w:rFonts w:ascii="Times New Roman" w:eastAsiaTheme="majorEastAsia" w:hAnsi="Times New Roman" w:cs="Times New Roman"/>
          <w:b/>
          <w:bCs/>
          <w:sz w:val="36"/>
          <w:szCs w:val="36"/>
        </w:rPr>
        <w:t>Supporting Information</w:t>
      </w:r>
      <w:r w:rsidR="008935ED" w:rsidRPr="008935ED">
        <w:rPr>
          <w:rFonts w:ascii="Times New Roman" w:hAnsi="Times New Roman" w:cs="Times New Roman"/>
          <w:sz w:val="28"/>
          <w:szCs w:val="32"/>
        </w:rPr>
        <w:t xml:space="preserve"> </w:t>
      </w:r>
    </w:p>
    <w:p w14:paraId="217172C1" w14:textId="490C6D47" w:rsidR="008935ED" w:rsidRDefault="00AC0F88" w:rsidP="008935ED">
      <w:pPr>
        <w:spacing w:line="480" w:lineRule="auto"/>
        <w:jc w:val="center"/>
        <w:rPr>
          <w:rFonts w:ascii="Times New Roman" w:hAnsi="Times New Roman" w:cs="Times New Roman"/>
          <w:sz w:val="28"/>
          <w:szCs w:val="32"/>
        </w:rPr>
      </w:pPr>
      <w:proofErr w:type="spellStart"/>
      <w:r w:rsidRPr="00D3798B">
        <w:rPr>
          <w:rFonts w:ascii="Times New Roman" w:hAnsi="Times New Roman" w:cs="Times New Roman"/>
          <w:sz w:val="28"/>
          <w:szCs w:val="32"/>
        </w:rPr>
        <w:t>Yifang</w:t>
      </w:r>
      <w:proofErr w:type="spellEnd"/>
      <w:r w:rsidRPr="00D3798B">
        <w:rPr>
          <w:rFonts w:ascii="Times New Roman" w:hAnsi="Times New Roman" w:cs="Times New Roman"/>
          <w:sz w:val="28"/>
          <w:szCs w:val="32"/>
        </w:rPr>
        <w:t xml:space="preserve"> Zhang</w:t>
      </w:r>
      <w:r w:rsidRPr="0015386B">
        <w:rPr>
          <w:rFonts w:ascii="Times New Roman" w:hAnsi="Times New Roman" w:cs="Times New Roman"/>
          <w:sz w:val="28"/>
          <w:szCs w:val="32"/>
          <w:vertAlign w:val="superscript"/>
        </w:rPr>
        <w:t>1</w:t>
      </w:r>
      <w:r w:rsidRPr="00D3798B">
        <w:rPr>
          <w:rFonts w:ascii="Times New Roman" w:hAnsi="Times New Roman" w:cs="Times New Roman"/>
          <w:sz w:val="28"/>
          <w:szCs w:val="32"/>
        </w:rPr>
        <w:t>, Xuehua An</w:t>
      </w:r>
      <w:r w:rsidRPr="00D3798B">
        <w:rPr>
          <w:rFonts w:ascii="Times New Roman" w:hAnsi="Times New Roman" w:cs="Times New Roman"/>
          <w:sz w:val="28"/>
          <w:szCs w:val="32"/>
          <w:vertAlign w:val="superscript"/>
        </w:rPr>
        <w:t>1</w:t>
      </w:r>
      <w:r w:rsidRPr="00D3798B">
        <w:rPr>
          <w:rFonts w:ascii="Times New Roman" w:hAnsi="Times New Roman" w:cs="Times New Roman"/>
          <w:sz w:val="28"/>
          <w:szCs w:val="32"/>
        </w:rPr>
        <w:t xml:space="preserve">, </w:t>
      </w:r>
      <w:proofErr w:type="spellStart"/>
      <w:r w:rsidRPr="00D3798B">
        <w:rPr>
          <w:rFonts w:ascii="Times New Roman" w:hAnsi="Times New Roman" w:cs="Times New Roman"/>
          <w:sz w:val="28"/>
          <w:szCs w:val="32"/>
        </w:rPr>
        <w:t>Shanlei</w:t>
      </w:r>
      <w:proofErr w:type="spellEnd"/>
      <w:r w:rsidRPr="00D3798B">
        <w:rPr>
          <w:rFonts w:ascii="Times New Roman" w:hAnsi="Times New Roman" w:cs="Times New Roman"/>
          <w:sz w:val="28"/>
          <w:szCs w:val="32"/>
        </w:rPr>
        <w:t xml:space="preserve"> Sun</w:t>
      </w:r>
      <w:r w:rsidRPr="00D3798B">
        <w:rPr>
          <w:rFonts w:ascii="Times New Roman" w:hAnsi="Times New Roman" w:cs="Times New Roman"/>
          <w:sz w:val="28"/>
          <w:szCs w:val="32"/>
          <w:vertAlign w:val="superscript"/>
        </w:rPr>
        <w:t>1*</w:t>
      </w:r>
      <w:r w:rsidRPr="00D3798B">
        <w:rPr>
          <w:rFonts w:ascii="Times New Roman" w:hAnsi="Times New Roman" w:cs="Times New Roman"/>
          <w:sz w:val="28"/>
          <w:szCs w:val="32"/>
        </w:rPr>
        <w:t xml:space="preserve">, </w:t>
      </w:r>
      <w:proofErr w:type="spellStart"/>
      <w:r w:rsidRPr="00D3798B">
        <w:rPr>
          <w:rFonts w:ascii="Times New Roman" w:hAnsi="Times New Roman" w:cs="Times New Roman"/>
          <w:sz w:val="28"/>
          <w:szCs w:val="32"/>
        </w:rPr>
        <w:t>Qianrong</w:t>
      </w:r>
      <w:proofErr w:type="spellEnd"/>
      <w:r w:rsidRPr="00D3798B">
        <w:rPr>
          <w:rFonts w:ascii="Times New Roman" w:hAnsi="Times New Roman" w:cs="Times New Roman"/>
          <w:sz w:val="28"/>
          <w:szCs w:val="32"/>
        </w:rPr>
        <w:t xml:space="preserve"> Ma</w:t>
      </w:r>
      <w:r w:rsidRPr="00D3798B">
        <w:rPr>
          <w:rFonts w:ascii="Times New Roman" w:hAnsi="Times New Roman" w:cs="Times New Roman"/>
          <w:sz w:val="28"/>
          <w:szCs w:val="32"/>
          <w:vertAlign w:val="superscript"/>
        </w:rPr>
        <w:t>2</w:t>
      </w:r>
      <w:r>
        <w:rPr>
          <w:rFonts w:ascii="Times New Roman" w:hAnsi="Times New Roman" w:cs="Times New Roman" w:hint="eastAsia"/>
          <w:sz w:val="28"/>
          <w:szCs w:val="32"/>
          <w:vertAlign w:val="superscript"/>
        </w:rPr>
        <w:t>,3</w:t>
      </w:r>
      <w:r w:rsidRPr="00D3798B">
        <w:rPr>
          <w:rFonts w:ascii="Times New Roman" w:hAnsi="Times New Roman" w:cs="Times New Roman"/>
          <w:sz w:val="28"/>
          <w:szCs w:val="32"/>
          <w:vertAlign w:val="superscript"/>
        </w:rPr>
        <w:t>*</w:t>
      </w:r>
      <w:r w:rsidRPr="00D3798B">
        <w:rPr>
          <w:rFonts w:ascii="Times New Roman" w:hAnsi="Times New Roman" w:cs="Times New Roman"/>
          <w:sz w:val="28"/>
          <w:szCs w:val="32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8"/>
          <w:szCs w:val="32"/>
        </w:rPr>
        <w:t>Pengcheng</w:t>
      </w:r>
      <w:proofErr w:type="spellEnd"/>
      <w:r>
        <w:rPr>
          <w:rFonts w:ascii="Times New Roman" w:hAnsi="Times New Roman" w:cs="Times New Roman" w:hint="eastAsia"/>
          <w:sz w:val="28"/>
          <w:szCs w:val="32"/>
        </w:rPr>
        <w:t xml:space="preserve"> Yan</w:t>
      </w:r>
      <w:r>
        <w:rPr>
          <w:rFonts w:ascii="Times New Roman" w:hAnsi="Times New Roman" w:cs="Times New Roman" w:hint="eastAsia"/>
          <w:sz w:val="28"/>
          <w:szCs w:val="32"/>
          <w:vertAlign w:val="superscript"/>
        </w:rPr>
        <w:t>4</w:t>
      </w:r>
      <w:r w:rsidRPr="00D3798B">
        <w:rPr>
          <w:rFonts w:ascii="Times New Roman" w:hAnsi="Times New Roman" w:cs="Times New Roman"/>
          <w:sz w:val="28"/>
          <w:szCs w:val="32"/>
        </w:rPr>
        <w:t xml:space="preserve">, </w:t>
      </w:r>
      <w:proofErr w:type="spellStart"/>
      <w:r w:rsidRPr="00D3798B">
        <w:rPr>
          <w:rFonts w:ascii="Times New Roman" w:hAnsi="Times New Roman" w:cs="Times New Roman"/>
          <w:sz w:val="28"/>
          <w:szCs w:val="32"/>
        </w:rPr>
        <w:t>Botao</w:t>
      </w:r>
      <w:proofErr w:type="spellEnd"/>
      <w:r w:rsidRPr="00D3798B">
        <w:rPr>
          <w:rFonts w:ascii="Times New Roman" w:hAnsi="Times New Roman" w:cs="Times New Roman"/>
          <w:sz w:val="28"/>
          <w:szCs w:val="32"/>
        </w:rPr>
        <w:t xml:space="preserve"> Zhou</w:t>
      </w:r>
      <w:r w:rsidRPr="00D3798B">
        <w:rPr>
          <w:rFonts w:ascii="Times New Roman" w:hAnsi="Times New Roman" w:cs="Times New Roman"/>
          <w:sz w:val="28"/>
          <w:szCs w:val="32"/>
          <w:vertAlign w:val="superscript"/>
        </w:rPr>
        <w:t>1</w:t>
      </w:r>
    </w:p>
    <w:p w14:paraId="184C16EE" w14:textId="77777777" w:rsidR="008935ED" w:rsidRPr="0015386B" w:rsidRDefault="008935ED" w:rsidP="008935ED">
      <w:pPr>
        <w:spacing w:line="480" w:lineRule="auto"/>
        <w:jc w:val="center"/>
        <w:rPr>
          <w:rFonts w:ascii="Times New Roman" w:hAnsi="Times New Roman" w:cs="Times New Roman"/>
          <w:sz w:val="28"/>
          <w:szCs w:val="32"/>
        </w:rPr>
      </w:pPr>
    </w:p>
    <w:p w14:paraId="2ACBF0A6" w14:textId="77777777" w:rsidR="00F52657" w:rsidRPr="00F52657" w:rsidRDefault="00F52657" w:rsidP="00F52657">
      <w:pPr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8"/>
        </w:rPr>
      </w:pPr>
      <w:r w:rsidRPr="00F52657">
        <w:rPr>
          <w:rFonts w:ascii="Times New Roman" w:hAnsi="Times New Roman" w:cs="Times New Roman"/>
          <w:sz w:val="24"/>
          <w:szCs w:val="28"/>
        </w:rPr>
        <w:t>1.</w:t>
      </w:r>
      <w:r w:rsidRPr="00F52657">
        <w:rPr>
          <w:rFonts w:ascii="Times New Roman" w:hAnsi="Times New Roman" w:cs="Times New Roman"/>
          <w:sz w:val="24"/>
          <w:szCs w:val="28"/>
        </w:rPr>
        <w:tab/>
        <w:t>Key Laboratory of Meteorological Disaster, Ministry of Education (KLME)/Joint International Research Laboratory of Climate and Environment Change (ILCEC)/Collaborative Innovation Center on Forecast and Evaluation of Meteorological Disasters (CIC-FEMD), Nanjing University of Information Science and Technology, Nanjing 210044, China.</w:t>
      </w:r>
    </w:p>
    <w:p w14:paraId="6CDBEC2A" w14:textId="77777777" w:rsidR="00F52657" w:rsidRPr="00F52657" w:rsidRDefault="00F52657" w:rsidP="00F52657">
      <w:pPr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8"/>
        </w:rPr>
      </w:pPr>
      <w:r w:rsidRPr="00F52657">
        <w:rPr>
          <w:rFonts w:ascii="Times New Roman" w:hAnsi="Times New Roman" w:cs="Times New Roman"/>
          <w:sz w:val="24"/>
          <w:szCs w:val="28"/>
        </w:rPr>
        <w:t>2.</w:t>
      </w:r>
      <w:r w:rsidRPr="00F52657">
        <w:rPr>
          <w:rFonts w:ascii="Times New Roman" w:hAnsi="Times New Roman" w:cs="Times New Roman"/>
          <w:sz w:val="24"/>
          <w:szCs w:val="28"/>
        </w:rPr>
        <w:tab/>
        <w:t>State Key Laboratory of Severe Weather, Chinese Academy of Meteorological Sciences.</w:t>
      </w:r>
    </w:p>
    <w:p w14:paraId="4BFFFB9F" w14:textId="77777777" w:rsidR="00F52657" w:rsidRPr="00F52657" w:rsidRDefault="00F52657" w:rsidP="00F52657">
      <w:pPr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8"/>
        </w:rPr>
      </w:pPr>
      <w:r w:rsidRPr="00F52657">
        <w:rPr>
          <w:rFonts w:ascii="Times New Roman" w:hAnsi="Times New Roman" w:cs="Times New Roman"/>
          <w:sz w:val="24"/>
          <w:szCs w:val="28"/>
        </w:rPr>
        <w:t>3.</w:t>
      </w:r>
      <w:r w:rsidRPr="00F52657">
        <w:rPr>
          <w:rFonts w:ascii="Times New Roman" w:hAnsi="Times New Roman" w:cs="Times New Roman"/>
          <w:sz w:val="24"/>
          <w:szCs w:val="28"/>
        </w:rPr>
        <w:tab/>
        <w:t>College of Physical Science and Technology, Yangzhou University, Yangzhou 225012, China.</w:t>
      </w:r>
    </w:p>
    <w:p w14:paraId="6EDA2D8F" w14:textId="3664E00C" w:rsidR="00AC0F88" w:rsidRPr="00D3798B" w:rsidRDefault="00F52657" w:rsidP="00F52657">
      <w:pPr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8"/>
        </w:rPr>
      </w:pPr>
      <w:r w:rsidRPr="00F52657">
        <w:rPr>
          <w:rFonts w:ascii="Times New Roman" w:hAnsi="Times New Roman" w:cs="Times New Roman"/>
          <w:sz w:val="24"/>
          <w:szCs w:val="28"/>
        </w:rPr>
        <w:t>4.</w:t>
      </w:r>
      <w:r w:rsidRPr="00F52657">
        <w:rPr>
          <w:rFonts w:ascii="Times New Roman" w:hAnsi="Times New Roman" w:cs="Times New Roman"/>
          <w:sz w:val="24"/>
          <w:szCs w:val="28"/>
        </w:rPr>
        <w:tab/>
        <w:t>Key Laboratory of Arid Climatic Change and Reducing Disaster of Gansu Province/Key Laboratory of Arid Climatic Change and Reducing Disaster of China Meteorological Administration, Institute of Arid Meteorology of China Meteorological Administration, Lanzhou 730030, China.</w:t>
      </w:r>
      <w:bookmarkStart w:id="0" w:name="_GoBack"/>
      <w:bookmarkEnd w:id="0"/>
    </w:p>
    <w:p w14:paraId="4312B2D9" w14:textId="77777777" w:rsidR="00AC0F88" w:rsidRPr="00D3798B" w:rsidRDefault="00AC0F88" w:rsidP="00AC0F88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3F63F7E3" w14:textId="77777777" w:rsidR="00AC0F88" w:rsidRPr="00D3798B" w:rsidRDefault="00AC0F88" w:rsidP="00AC0F8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D3798B">
        <w:rPr>
          <w:rFonts w:ascii="Times New Roman" w:hAnsi="Times New Roman" w:cs="Times New Roman"/>
          <w:sz w:val="24"/>
          <w:szCs w:val="28"/>
        </w:rPr>
        <w:t xml:space="preserve">Corresponding author: </w:t>
      </w:r>
      <w:proofErr w:type="spellStart"/>
      <w:r w:rsidRPr="00D3798B">
        <w:rPr>
          <w:rFonts w:ascii="Times New Roman" w:hAnsi="Times New Roman" w:cs="Times New Roman"/>
          <w:sz w:val="24"/>
          <w:szCs w:val="28"/>
        </w:rPr>
        <w:t>Shanlei</w:t>
      </w:r>
      <w:proofErr w:type="spellEnd"/>
      <w:r w:rsidRPr="00D3798B">
        <w:rPr>
          <w:rFonts w:ascii="Times New Roman" w:hAnsi="Times New Roman" w:cs="Times New Roman"/>
          <w:sz w:val="24"/>
          <w:szCs w:val="28"/>
        </w:rPr>
        <w:t xml:space="preserve"> Sun &amp; </w:t>
      </w:r>
      <w:proofErr w:type="spellStart"/>
      <w:r w:rsidRPr="00D3798B">
        <w:rPr>
          <w:rFonts w:ascii="Times New Roman" w:hAnsi="Times New Roman" w:cs="Times New Roman"/>
          <w:sz w:val="24"/>
          <w:szCs w:val="28"/>
        </w:rPr>
        <w:t>Qianrong</w:t>
      </w:r>
      <w:proofErr w:type="spellEnd"/>
      <w:r w:rsidRPr="00D3798B">
        <w:rPr>
          <w:rFonts w:ascii="Times New Roman" w:hAnsi="Times New Roman" w:cs="Times New Roman"/>
          <w:sz w:val="24"/>
          <w:szCs w:val="28"/>
        </w:rPr>
        <w:t xml:space="preserve"> Ma</w:t>
      </w:r>
    </w:p>
    <w:p w14:paraId="7A5B1A70" w14:textId="79299D1F" w:rsidR="008935ED" w:rsidRPr="00E83875" w:rsidRDefault="00AC0F88" w:rsidP="00AC0F88">
      <w:pPr>
        <w:spacing w:beforeLines="50" w:before="156" w:afterLines="50" w:after="156" w:line="480" w:lineRule="auto"/>
        <w:jc w:val="center"/>
        <w:rPr>
          <w:rFonts w:ascii="Times New Roman" w:eastAsiaTheme="majorEastAsia" w:hAnsi="Times New Roman" w:cs="Times New Roman"/>
          <w:b/>
          <w:bCs/>
          <w:sz w:val="36"/>
          <w:szCs w:val="36"/>
        </w:rPr>
        <w:sectPr w:rsidR="008935ED" w:rsidRPr="00E83875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798B">
        <w:rPr>
          <w:rFonts w:ascii="Times New Roman" w:hAnsi="Times New Roman" w:cs="Times New Roman"/>
          <w:sz w:val="24"/>
          <w:szCs w:val="28"/>
        </w:rPr>
        <w:t xml:space="preserve">Email: </w:t>
      </w:r>
      <w:hyperlink r:id="rId8" w:history="1">
        <w:r w:rsidRPr="00D3798B">
          <w:rPr>
            <w:rStyle w:val="a8"/>
            <w:rFonts w:ascii="Times New Roman" w:hAnsi="Times New Roman" w:cs="Times New Roman"/>
            <w:sz w:val="24"/>
            <w:szCs w:val="28"/>
          </w:rPr>
          <w:t>sun.s@nuist.edu.cn</w:t>
        </w:r>
      </w:hyperlink>
      <w:r w:rsidRPr="00D3798B">
        <w:rPr>
          <w:rFonts w:ascii="Times New Roman" w:hAnsi="Times New Roman" w:cs="Times New Roman"/>
          <w:sz w:val="24"/>
          <w:szCs w:val="28"/>
        </w:rPr>
        <w:t xml:space="preserve"> &amp; </w:t>
      </w:r>
      <w:hyperlink r:id="rId9" w:history="1">
        <w:r w:rsidRPr="00D3798B">
          <w:rPr>
            <w:rStyle w:val="a8"/>
            <w:rFonts w:ascii="Times New Roman" w:hAnsi="Times New Roman" w:cs="Times New Roman"/>
            <w:sz w:val="24"/>
            <w:szCs w:val="28"/>
          </w:rPr>
          <w:t>maqianron_g@163.com</w:t>
        </w:r>
      </w:hyperlink>
      <w:r w:rsidRPr="00D3798B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40CC6530" w14:textId="651F171F" w:rsidR="004F1BAA" w:rsidRDefault="00516E31" w:rsidP="00516E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3DCB1DEE" wp14:editId="4F11D847">
            <wp:extent cx="5274310" cy="3137535"/>
            <wp:effectExtent l="0" t="0" r="2540" b="5715"/>
            <wp:docPr id="8" name="图片 8" descr="图片包含 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包含 日历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91089" w14:textId="3B7D2BB7" w:rsidR="000D5A72" w:rsidRPr="0003433C" w:rsidRDefault="00516E31" w:rsidP="0003433C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0D5A72" w:rsidRPr="0003433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433C">
        <w:rPr>
          <w:rFonts w:ascii="Times New Roman" w:hAnsi="Times New Roman" w:cs="Times New Roman"/>
          <w:sz w:val="24"/>
          <w:szCs w:val="24"/>
        </w:rPr>
        <w:t>Figure S</w:t>
      </w:r>
      <w:r w:rsidR="00B73DE8" w:rsidRPr="0003433C">
        <w:rPr>
          <w:rFonts w:ascii="Times New Roman" w:hAnsi="Times New Roman" w:cs="Times New Roman"/>
          <w:sz w:val="24"/>
          <w:szCs w:val="24"/>
        </w:rPr>
        <w:t>1</w:t>
      </w:r>
      <w:r w:rsidRPr="0003433C">
        <w:rPr>
          <w:rFonts w:ascii="Times New Roman" w:hAnsi="Times New Roman" w:cs="Times New Roman"/>
          <w:sz w:val="24"/>
          <w:szCs w:val="24"/>
        </w:rPr>
        <w:t xml:space="preserve">. </w:t>
      </w:r>
      <w:r w:rsidR="00AC0F88" w:rsidRPr="0003433C">
        <w:rPr>
          <w:rFonts w:ascii="Times New Roman" w:hAnsi="Times New Roman" w:cs="Times New Roman"/>
          <w:sz w:val="24"/>
          <w:szCs w:val="24"/>
        </w:rPr>
        <w:t>S</w:t>
      </w:r>
      <w:r w:rsidRPr="0003433C">
        <w:rPr>
          <w:rFonts w:ascii="Times New Roman" w:hAnsi="Times New Roman" w:cs="Times New Roman"/>
          <w:sz w:val="24"/>
          <w:szCs w:val="24"/>
        </w:rPr>
        <w:t xml:space="preserve">patial distribution of summer STI frequency (unit: %) </w:t>
      </w:r>
      <w:r w:rsidR="00AC0F88" w:rsidRPr="0003433C">
        <w:rPr>
          <w:rFonts w:ascii="Times New Roman" w:hAnsi="Times New Roman" w:cs="Times New Roman"/>
          <w:sz w:val="24"/>
          <w:szCs w:val="24"/>
        </w:rPr>
        <w:t>across</w:t>
      </w:r>
      <w:r w:rsidRPr="0003433C">
        <w:rPr>
          <w:rFonts w:ascii="Times New Roman" w:hAnsi="Times New Roman" w:cs="Times New Roman"/>
          <w:sz w:val="24"/>
          <w:szCs w:val="24"/>
        </w:rPr>
        <w:t xml:space="preserve"> five categories: (a) abnormal, (b) moderate, (c) severe, (d) extreme, and (e) exceptional</w:t>
      </w:r>
      <w:r w:rsidR="00AC0F88" w:rsidRPr="0003433C">
        <w:rPr>
          <w:rFonts w:ascii="Times New Roman" w:hAnsi="Times New Roman" w:cs="Times New Roman"/>
          <w:sz w:val="24"/>
          <w:szCs w:val="24"/>
        </w:rPr>
        <w:t xml:space="preserve"> </w:t>
      </w:r>
      <w:r w:rsidR="00AC0F88" w:rsidRPr="0003433C">
        <w:rPr>
          <w:rFonts w:ascii="Times New Roman" w:hAnsi="Times New Roman" w:cs="Times New Roman" w:hint="eastAsia"/>
          <w:sz w:val="24"/>
          <w:szCs w:val="24"/>
        </w:rPr>
        <w:t>CHDEs</w:t>
      </w:r>
      <w:r w:rsidR="00AC0F88" w:rsidRPr="0003433C">
        <w:rPr>
          <w:rFonts w:ascii="Times New Roman" w:hAnsi="Times New Roman" w:cs="Times New Roman"/>
          <w:sz w:val="24"/>
          <w:szCs w:val="24"/>
        </w:rPr>
        <w:t>.</w:t>
      </w:r>
      <w:r w:rsidRPr="0003433C">
        <w:rPr>
          <w:rFonts w:ascii="Times New Roman" w:hAnsi="Times New Roman" w:cs="Times New Roman"/>
          <w:sz w:val="24"/>
          <w:szCs w:val="24"/>
        </w:rPr>
        <w:t xml:space="preserve"> (f)</w:t>
      </w:r>
      <w:r w:rsidR="00AC0F88" w:rsidRPr="0003433C">
        <w:rPr>
          <w:rFonts w:ascii="Times New Roman" w:hAnsi="Times New Roman" w:cs="Times New Roman"/>
          <w:sz w:val="24"/>
          <w:szCs w:val="24"/>
        </w:rPr>
        <w:t>–</w:t>
      </w:r>
      <w:r w:rsidRPr="0003433C">
        <w:rPr>
          <w:rFonts w:ascii="Times New Roman" w:hAnsi="Times New Roman" w:cs="Times New Roman"/>
          <w:sz w:val="24"/>
          <w:szCs w:val="24"/>
        </w:rPr>
        <w:t>(j) are the same as (a)</w:t>
      </w:r>
      <w:r w:rsidR="00AC0F88" w:rsidRPr="0003433C">
        <w:rPr>
          <w:rFonts w:ascii="Times New Roman" w:hAnsi="Times New Roman" w:cs="Times New Roman"/>
          <w:sz w:val="24"/>
          <w:szCs w:val="24"/>
        </w:rPr>
        <w:t>–</w:t>
      </w:r>
      <w:r w:rsidRPr="0003433C">
        <w:rPr>
          <w:rFonts w:ascii="Times New Roman" w:hAnsi="Times New Roman" w:cs="Times New Roman"/>
          <w:sz w:val="24"/>
          <w:szCs w:val="24"/>
        </w:rPr>
        <w:t>(e), but for SPI</w:t>
      </w:r>
      <w:r w:rsidR="00AC0F88" w:rsidRPr="0003433C">
        <w:rPr>
          <w:rFonts w:ascii="Times New Roman" w:hAnsi="Times New Roman" w:cs="Times New Roman"/>
          <w:sz w:val="24"/>
          <w:szCs w:val="24"/>
        </w:rPr>
        <w:t>.</w:t>
      </w:r>
      <w:r w:rsidRPr="0003433C">
        <w:rPr>
          <w:rFonts w:ascii="Times New Roman" w:hAnsi="Times New Roman" w:cs="Times New Roman"/>
          <w:sz w:val="24"/>
          <w:szCs w:val="24"/>
        </w:rPr>
        <w:t xml:space="preserve"> (k) </w:t>
      </w:r>
      <w:r w:rsidR="00AC0F88" w:rsidRPr="0003433C">
        <w:rPr>
          <w:rFonts w:ascii="Times New Roman" w:hAnsi="Times New Roman" w:cs="Times New Roman"/>
          <w:sz w:val="24"/>
          <w:szCs w:val="24"/>
        </w:rPr>
        <w:t>A</w:t>
      </w:r>
      <w:r w:rsidRPr="0003433C">
        <w:rPr>
          <w:rFonts w:ascii="Times New Roman" w:hAnsi="Times New Roman" w:cs="Times New Roman"/>
          <w:sz w:val="24"/>
          <w:szCs w:val="24"/>
        </w:rPr>
        <w:t>rea coverage percentage (unit: %) of summer STI and SPI</w:t>
      </w:r>
      <w:r w:rsidR="00AC0F88" w:rsidRPr="0003433C">
        <w:rPr>
          <w:rFonts w:ascii="Times New Roman" w:hAnsi="Times New Roman" w:cs="Times New Roman"/>
          <w:sz w:val="24"/>
          <w:szCs w:val="24"/>
        </w:rPr>
        <w:t xml:space="preserve"> </w:t>
      </w:r>
      <w:r w:rsidRPr="0003433C">
        <w:rPr>
          <w:rFonts w:ascii="Times New Roman" w:hAnsi="Times New Roman" w:cs="Times New Roman"/>
          <w:sz w:val="24"/>
          <w:szCs w:val="24"/>
        </w:rPr>
        <w:t>in the YRV</w:t>
      </w:r>
      <w:r w:rsidR="00AC0F88" w:rsidRPr="0003433C">
        <w:rPr>
          <w:rFonts w:ascii="Times New Roman" w:hAnsi="Times New Roman" w:cs="Times New Roman"/>
          <w:sz w:val="24"/>
          <w:szCs w:val="24"/>
        </w:rPr>
        <w:t xml:space="preserve"> </w:t>
      </w:r>
      <w:r w:rsidR="00AC0F88" w:rsidRPr="0003433C">
        <w:rPr>
          <w:rFonts w:ascii="Times New Roman" w:hAnsi="Times New Roman" w:cs="Times New Roman" w:hint="eastAsia"/>
          <w:sz w:val="24"/>
          <w:szCs w:val="24"/>
        </w:rPr>
        <w:t xml:space="preserve">across </w:t>
      </w:r>
      <w:r w:rsidR="00AC0F88" w:rsidRPr="0003433C">
        <w:rPr>
          <w:rFonts w:ascii="Times New Roman" w:hAnsi="Times New Roman" w:cs="Times New Roman"/>
          <w:sz w:val="24"/>
          <w:szCs w:val="24"/>
        </w:rPr>
        <w:t xml:space="preserve">five categories </w:t>
      </w:r>
      <w:r w:rsidRPr="0003433C">
        <w:rPr>
          <w:rFonts w:ascii="Times New Roman" w:hAnsi="Times New Roman" w:cs="Times New Roman"/>
          <w:sz w:val="24"/>
          <w:szCs w:val="24"/>
        </w:rPr>
        <w:t>from 1961 to 2022</w:t>
      </w:r>
      <w:r w:rsidR="004F1BAA" w:rsidRPr="0003433C">
        <w:rPr>
          <w:rFonts w:ascii="Times New Roman" w:hAnsi="Times New Roman" w:cs="Times New Roman"/>
          <w:sz w:val="24"/>
          <w:szCs w:val="24"/>
        </w:rPr>
        <w:t>.</w:t>
      </w:r>
    </w:p>
    <w:p w14:paraId="60CC562C" w14:textId="4D2DE58F" w:rsidR="000D5A72" w:rsidRDefault="00536E00" w:rsidP="000D5A72">
      <w:r>
        <w:rPr>
          <w:noProof/>
        </w:rPr>
        <w:lastRenderedPageBreak/>
        <w:drawing>
          <wp:inline distT="0" distB="0" distL="0" distR="0" wp14:anchorId="74CC8BD1" wp14:editId="41B1E17D">
            <wp:extent cx="5274310" cy="28797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ti_spi_mean_trend_time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723E8" w14:textId="630FE212" w:rsidR="004F1BAA" w:rsidRDefault="000D5A72" w:rsidP="0003433C">
      <w:pPr>
        <w:spacing w:line="360" w:lineRule="auto"/>
        <w:rPr>
          <w:rFonts w:ascii="Times New Roman" w:hAnsi="Times New Roman" w:cs="Times New Roman"/>
          <w:szCs w:val="21"/>
        </w:rPr>
        <w:sectPr w:rsidR="004F1BA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433C">
        <w:rPr>
          <w:rFonts w:ascii="Times New Roman" w:hAnsi="Times New Roman" w:cs="Times New Roman"/>
          <w:sz w:val="24"/>
          <w:szCs w:val="21"/>
        </w:rPr>
        <w:t>Figure S</w:t>
      </w:r>
      <w:r w:rsidR="00B73DE8" w:rsidRPr="0003433C">
        <w:rPr>
          <w:rFonts w:ascii="Times New Roman" w:hAnsi="Times New Roman" w:cs="Times New Roman"/>
          <w:sz w:val="24"/>
          <w:szCs w:val="21"/>
        </w:rPr>
        <w:t>2</w:t>
      </w:r>
      <w:r w:rsidRPr="0003433C">
        <w:rPr>
          <w:rFonts w:ascii="Times New Roman" w:hAnsi="Times New Roman" w:cs="Times New Roman"/>
          <w:sz w:val="24"/>
          <w:szCs w:val="21"/>
        </w:rPr>
        <w:t xml:space="preserve">. </w:t>
      </w:r>
      <w:r w:rsidR="00AC0F88" w:rsidRPr="0003433C">
        <w:rPr>
          <w:rFonts w:ascii="Times New Roman" w:hAnsi="Times New Roman" w:cs="Times New Roman"/>
          <w:sz w:val="24"/>
          <w:szCs w:val="21"/>
        </w:rPr>
        <w:t>S</w:t>
      </w:r>
      <w:r w:rsidRPr="0003433C">
        <w:rPr>
          <w:rFonts w:ascii="Times New Roman" w:hAnsi="Times New Roman" w:cs="Times New Roman"/>
          <w:sz w:val="24"/>
          <w:szCs w:val="21"/>
        </w:rPr>
        <w:t>patial distribution of summer (a) ST1 and (b) SPI</w:t>
      </w:r>
      <w:r w:rsidR="00AC0F88" w:rsidRPr="0003433C">
        <w:rPr>
          <w:rFonts w:ascii="Times New Roman" w:hAnsi="Times New Roman" w:cs="Times New Roman"/>
          <w:sz w:val="24"/>
          <w:szCs w:val="21"/>
        </w:rPr>
        <w:t>.</w:t>
      </w:r>
      <w:r w:rsidRPr="0003433C">
        <w:rPr>
          <w:rFonts w:ascii="Times New Roman" w:hAnsi="Times New Roman" w:cs="Times New Roman"/>
          <w:sz w:val="24"/>
          <w:szCs w:val="21"/>
        </w:rPr>
        <w:t xml:space="preserve"> </w:t>
      </w:r>
      <w:r w:rsidR="00AC0F88" w:rsidRPr="0003433C">
        <w:rPr>
          <w:rFonts w:ascii="Times New Roman" w:hAnsi="Times New Roman" w:cs="Times New Roman"/>
          <w:sz w:val="24"/>
          <w:szCs w:val="21"/>
        </w:rPr>
        <w:t>L</w:t>
      </w:r>
      <w:r w:rsidRPr="0003433C">
        <w:rPr>
          <w:rFonts w:ascii="Times New Roman" w:hAnsi="Times New Roman" w:cs="Times New Roman"/>
          <w:sz w:val="24"/>
          <w:szCs w:val="21"/>
        </w:rPr>
        <w:t xml:space="preserve">inear trends </w:t>
      </w:r>
      <w:r w:rsidR="00AC0F88" w:rsidRPr="0003433C">
        <w:rPr>
          <w:rFonts w:ascii="Times New Roman" w:hAnsi="Times New Roman" w:cs="Times New Roman"/>
          <w:sz w:val="24"/>
          <w:szCs w:val="21"/>
        </w:rPr>
        <w:t>of</w:t>
      </w:r>
      <w:r w:rsidRPr="0003433C">
        <w:rPr>
          <w:rFonts w:ascii="Times New Roman" w:hAnsi="Times New Roman" w:cs="Times New Roman"/>
          <w:sz w:val="24"/>
          <w:szCs w:val="21"/>
        </w:rPr>
        <w:t xml:space="preserve"> summer (c) STI (unit: </w:t>
      </w:r>
      <w:r w:rsidR="00BC25D6" w:rsidRPr="0003433C">
        <w:rPr>
          <w:rFonts w:ascii="Times New Roman" w:hAnsi="Times New Roman" w:cs="Times New Roman"/>
          <w:sz w:val="24"/>
          <w:szCs w:val="21"/>
        </w:rPr>
        <w:t>decade</w:t>
      </w:r>
      <w:r w:rsidR="00DB7645" w:rsidRPr="0003433C">
        <w:rPr>
          <w:rFonts w:ascii="Times New Roman" w:hAnsi="Times New Roman" w:cs="Times New Roman"/>
          <w:sz w:val="24"/>
          <w:szCs w:val="21"/>
          <w:vertAlign w:val="superscript"/>
        </w:rPr>
        <w:t>-1</w:t>
      </w:r>
      <w:r w:rsidRPr="0003433C">
        <w:rPr>
          <w:rFonts w:ascii="Times New Roman" w:hAnsi="Times New Roman" w:cs="Times New Roman"/>
          <w:sz w:val="24"/>
          <w:szCs w:val="21"/>
        </w:rPr>
        <w:t xml:space="preserve">) and (d) SPI (unit: </w:t>
      </w:r>
      <w:r w:rsidR="00BC25D6" w:rsidRPr="0003433C">
        <w:rPr>
          <w:rFonts w:ascii="Times New Roman" w:hAnsi="Times New Roman" w:cs="Times New Roman"/>
          <w:sz w:val="24"/>
          <w:szCs w:val="21"/>
        </w:rPr>
        <w:t>decade</w:t>
      </w:r>
      <w:r w:rsidR="00AE7F4A" w:rsidRPr="0003433C">
        <w:rPr>
          <w:rFonts w:ascii="Times New Roman" w:hAnsi="Times New Roman" w:cs="Times New Roman"/>
          <w:sz w:val="24"/>
          <w:szCs w:val="21"/>
          <w:vertAlign w:val="superscript"/>
        </w:rPr>
        <w:t>-1</w:t>
      </w:r>
      <w:r w:rsidRPr="0003433C">
        <w:rPr>
          <w:rFonts w:ascii="Times New Roman" w:hAnsi="Times New Roman" w:cs="Times New Roman"/>
          <w:sz w:val="24"/>
          <w:szCs w:val="21"/>
        </w:rPr>
        <w:t>)</w:t>
      </w:r>
      <w:r w:rsidR="0003433C">
        <w:rPr>
          <w:rFonts w:ascii="Times New Roman" w:hAnsi="Times New Roman" w:cs="Times New Roman"/>
          <w:sz w:val="24"/>
          <w:szCs w:val="21"/>
        </w:rPr>
        <w:t>.</w:t>
      </w:r>
      <w:r w:rsidRPr="0003433C">
        <w:rPr>
          <w:rFonts w:ascii="Times New Roman" w:hAnsi="Times New Roman" w:cs="Times New Roman"/>
          <w:sz w:val="24"/>
          <w:szCs w:val="21"/>
        </w:rPr>
        <w:t xml:space="preserve"> </w:t>
      </w:r>
      <w:r w:rsidR="0003433C" w:rsidRPr="0003433C">
        <w:rPr>
          <w:rFonts w:ascii="Times New Roman" w:hAnsi="Times New Roman" w:cs="Times New Roman"/>
          <w:sz w:val="24"/>
          <w:szCs w:val="21"/>
        </w:rPr>
        <w:t>Black dots in (</w:t>
      </w:r>
      <w:r w:rsidR="0003433C">
        <w:rPr>
          <w:rFonts w:ascii="Times New Roman" w:hAnsi="Times New Roman" w:cs="Times New Roman"/>
          <w:sz w:val="24"/>
          <w:szCs w:val="21"/>
        </w:rPr>
        <w:t>c</w:t>
      </w:r>
      <w:r w:rsidR="0003433C" w:rsidRPr="0003433C">
        <w:rPr>
          <w:rFonts w:ascii="Times New Roman" w:hAnsi="Times New Roman" w:cs="Times New Roman"/>
          <w:sz w:val="24"/>
          <w:szCs w:val="21"/>
        </w:rPr>
        <w:t>)</w:t>
      </w:r>
      <w:r w:rsidR="0003433C" w:rsidRPr="0003433C">
        <w:rPr>
          <w:rFonts w:ascii="Times New Roman" w:hAnsi="Times New Roman" w:cs="Times New Roman"/>
          <w:sz w:val="24"/>
          <w:szCs w:val="24"/>
        </w:rPr>
        <w:t>–</w:t>
      </w:r>
      <w:r w:rsidR="0003433C">
        <w:rPr>
          <w:rFonts w:ascii="Times New Roman" w:hAnsi="Times New Roman" w:cs="Times New Roman"/>
          <w:sz w:val="24"/>
          <w:szCs w:val="21"/>
        </w:rPr>
        <w:t>(d)</w:t>
      </w:r>
      <w:r w:rsidR="0003433C" w:rsidRPr="0003433C">
        <w:rPr>
          <w:rFonts w:ascii="Times New Roman" w:hAnsi="Times New Roman" w:cs="Times New Roman"/>
          <w:sz w:val="24"/>
          <w:szCs w:val="21"/>
        </w:rPr>
        <w:t xml:space="preserve"> indicate the 95% confidence level</w:t>
      </w:r>
      <w:r w:rsidR="00AC0F88" w:rsidRPr="0003433C">
        <w:rPr>
          <w:rFonts w:ascii="Times New Roman" w:hAnsi="Times New Roman" w:cs="Times New Roman"/>
          <w:sz w:val="24"/>
          <w:szCs w:val="21"/>
        </w:rPr>
        <w:t>.</w:t>
      </w:r>
      <w:r w:rsidRPr="0003433C">
        <w:rPr>
          <w:rFonts w:ascii="Times New Roman" w:hAnsi="Times New Roman" w:cs="Times New Roman"/>
          <w:sz w:val="24"/>
          <w:szCs w:val="21"/>
        </w:rPr>
        <w:t xml:space="preserve"> </w:t>
      </w:r>
      <w:r w:rsidR="00AC0F88" w:rsidRPr="0003433C">
        <w:rPr>
          <w:rFonts w:ascii="Times New Roman" w:hAnsi="Times New Roman" w:cs="Times New Roman"/>
          <w:sz w:val="24"/>
          <w:szCs w:val="21"/>
        </w:rPr>
        <w:t>T</w:t>
      </w:r>
      <w:r w:rsidRPr="0003433C">
        <w:rPr>
          <w:rFonts w:ascii="Times New Roman" w:hAnsi="Times New Roman" w:cs="Times New Roman"/>
          <w:sz w:val="24"/>
          <w:szCs w:val="21"/>
        </w:rPr>
        <w:t xml:space="preserve">ime series of area-averaged (e) STI and (f) SPI over </w:t>
      </w:r>
      <w:r w:rsidR="007053CC">
        <w:rPr>
          <w:rFonts w:ascii="Times New Roman" w:hAnsi="Times New Roman" w:cs="Times New Roman"/>
          <w:sz w:val="24"/>
          <w:szCs w:val="21"/>
        </w:rPr>
        <w:t xml:space="preserve">the </w:t>
      </w:r>
      <w:r w:rsidRPr="0003433C">
        <w:rPr>
          <w:rFonts w:ascii="Times New Roman" w:hAnsi="Times New Roman" w:cs="Times New Roman"/>
          <w:sz w:val="24"/>
          <w:szCs w:val="21"/>
        </w:rPr>
        <w:t>YRV for the period 1961–2022.</w:t>
      </w:r>
    </w:p>
    <w:p w14:paraId="5196F0F9" w14:textId="2979DD3D" w:rsidR="00E83875" w:rsidRDefault="004F1BAA" w:rsidP="004F1B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4329273B" wp14:editId="2306A2D6">
            <wp:extent cx="4016142" cy="3460090"/>
            <wp:effectExtent l="0" t="0" r="3810" b="7620"/>
            <wp:docPr id="11" name="图片 1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表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520" cy="3468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21445" w14:textId="169F57A9" w:rsidR="004F1BAA" w:rsidRPr="0003433C" w:rsidRDefault="00E83875" w:rsidP="0003433C">
      <w:pPr>
        <w:spacing w:line="360" w:lineRule="auto"/>
        <w:rPr>
          <w:rFonts w:ascii="Times New Roman" w:hAnsi="Times New Roman" w:cs="Times New Roman"/>
          <w:szCs w:val="21"/>
        </w:rPr>
        <w:sectPr w:rsidR="004F1BAA" w:rsidRPr="0003433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433C">
        <w:rPr>
          <w:rFonts w:ascii="Times New Roman" w:hAnsi="Times New Roman" w:cs="Times New Roman"/>
          <w:sz w:val="24"/>
          <w:szCs w:val="21"/>
        </w:rPr>
        <w:t xml:space="preserve">Figure S3. </w:t>
      </w:r>
      <w:r w:rsidR="00AC0F88" w:rsidRPr="0003433C">
        <w:rPr>
          <w:rFonts w:ascii="Times New Roman" w:hAnsi="Times New Roman" w:cs="Times New Roman"/>
          <w:sz w:val="24"/>
          <w:szCs w:val="21"/>
        </w:rPr>
        <w:t>S</w:t>
      </w:r>
      <w:r w:rsidRPr="0003433C">
        <w:rPr>
          <w:rFonts w:ascii="Times New Roman" w:hAnsi="Times New Roman" w:cs="Times New Roman"/>
          <w:sz w:val="24"/>
          <w:szCs w:val="21"/>
        </w:rPr>
        <w:t xml:space="preserve">patial distributions of (a) </w:t>
      </w:r>
      <w:r w:rsidR="004C0B4D">
        <w:rPr>
          <w:rFonts w:ascii="Times New Roman" w:hAnsi="Times New Roman" w:cs="Times New Roman"/>
          <w:sz w:val="24"/>
          <w:szCs w:val="21"/>
        </w:rPr>
        <w:t xml:space="preserve">the </w:t>
      </w:r>
      <w:r w:rsidRPr="0003433C">
        <w:rPr>
          <w:rFonts w:ascii="Times New Roman" w:hAnsi="Times New Roman" w:cs="Times New Roman"/>
          <w:sz w:val="24"/>
          <w:szCs w:val="21"/>
        </w:rPr>
        <w:t>zonal gradient of climatological PV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1"/>
          </w:rPr>
          <m:t xml:space="preserve"> </m:t>
        </m:r>
        <m:r>
          <m:rPr>
            <m:nor/>
          </m:rPr>
          <w:rPr>
            <w:rFonts w:ascii="Times New Roman" w:hAnsi="Times New Roman" w:cs="Times New Roman"/>
            <w:sz w:val="24"/>
            <w:szCs w:val="21"/>
          </w:rPr>
          <m:t>(∂</m:t>
        </m:r>
        <m:acc>
          <m:accPr>
            <m:chr m:val="̅"/>
            <m:ctrlPr>
              <w:rPr>
                <w:rFonts w:ascii="Cambria Math" w:hAnsi="Cambria Math" w:cs="Times New Roman"/>
                <w:sz w:val="24"/>
                <w:szCs w:val="21"/>
              </w:rPr>
            </m:ctrlPr>
          </m:acc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1"/>
              </w:rPr>
              <m:t>PV</m:t>
            </m:r>
          </m:e>
        </m:acc>
        <m:r>
          <m:rPr>
            <m:nor/>
          </m:rPr>
          <w:rPr>
            <w:rFonts w:ascii="Times New Roman" w:hAnsi="Times New Roman" w:cs="Times New Roman"/>
            <w:sz w:val="24"/>
            <w:szCs w:val="21"/>
          </w:rPr>
          <m:t>/∂x)</m:t>
        </m:r>
      </m:oMath>
      <w:r w:rsidRPr="0003433C">
        <w:rPr>
          <w:rFonts w:ascii="Times New Roman" w:hAnsi="Times New Roman" w:cs="Times New Roman"/>
          <w:sz w:val="24"/>
          <w:szCs w:val="21"/>
        </w:rPr>
        <w:t xml:space="preserve"> (shading; unit: 10</w:t>
      </w:r>
      <w:r w:rsidRPr="0003433C">
        <w:rPr>
          <w:rFonts w:ascii="Times New Roman" w:hAnsi="Times New Roman" w:cs="Times New Roman"/>
          <w:sz w:val="24"/>
          <w:szCs w:val="21"/>
          <w:vertAlign w:val="superscript"/>
        </w:rPr>
        <w:t>-4</w:t>
      </w:r>
      <w:r w:rsidRPr="0003433C">
        <w:rPr>
          <w:rFonts w:ascii="Times New Roman" w:hAnsi="Times New Roman" w:cs="Times New Roman"/>
          <w:sz w:val="24"/>
          <w:szCs w:val="21"/>
        </w:rPr>
        <w:t xml:space="preserve"> PVU m</w:t>
      </w:r>
      <w:r w:rsidRPr="0003433C">
        <w:rPr>
          <w:rFonts w:ascii="Times New Roman" w:hAnsi="Times New Roman" w:cs="Times New Roman"/>
          <w:sz w:val="24"/>
          <w:szCs w:val="21"/>
          <w:vertAlign w:val="superscript"/>
        </w:rPr>
        <w:t>-1</w:t>
      </w:r>
      <w:r w:rsidRPr="0003433C">
        <w:rPr>
          <w:rFonts w:ascii="Times New Roman" w:hAnsi="Times New Roman" w:cs="Times New Roman"/>
          <w:sz w:val="24"/>
          <w:szCs w:val="21"/>
        </w:rPr>
        <w:t xml:space="preserve">) and (b) </w:t>
      </w:r>
      <w:r w:rsidR="004C0B4D">
        <w:rPr>
          <w:rFonts w:ascii="Times New Roman" w:hAnsi="Times New Roman" w:cs="Times New Roman"/>
          <w:sz w:val="24"/>
          <w:szCs w:val="21"/>
        </w:rPr>
        <w:t xml:space="preserve">the </w:t>
      </w:r>
      <w:r w:rsidRPr="0003433C">
        <w:rPr>
          <w:rFonts w:ascii="Times New Roman" w:hAnsi="Times New Roman" w:cs="Times New Roman"/>
          <w:sz w:val="24"/>
          <w:szCs w:val="21"/>
        </w:rPr>
        <w:t>meridional gradient of climatological PV</w:t>
      </w:r>
      <m:oMath>
        <m:r>
          <m:rPr>
            <m:nor/>
          </m:rPr>
          <w:rPr>
            <w:rFonts w:ascii="Times New Roman" w:hAnsi="Times New Roman" w:cs="Times New Roman"/>
            <w:sz w:val="24"/>
            <w:szCs w:val="21"/>
          </w:rPr>
          <m:t>(∂</m:t>
        </m:r>
        <m:acc>
          <m:accPr>
            <m:chr m:val="̅"/>
            <m:ctrlPr>
              <w:rPr>
                <w:rFonts w:ascii="Cambria Math" w:hAnsi="Cambria Math" w:cs="Times New Roman"/>
                <w:sz w:val="24"/>
                <w:szCs w:val="21"/>
              </w:rPr>
            </m:ctrlPr>
          </m:acc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1"/>
              </w:rPr>
              <m:t>PV</m:t>
            </m:r>
          </m:e>
        </m:acc>
        <m:r>
          <m:rPr>
            <m:nor/>
          </m:rPr>
          <w:rPr>
            <w:rFonts w:ascii="Times New Roman" w:hAnsi="Times New Roman" w:cs="Times New Roman"/>
            <w:sz w:val="24"/>
            <w:szCs w:val="21"/>
          </w:rPr>
          <m:t>/∂y)</m:t>
        </m:r>
      </m:oMath>
      <w:r w:rsidRPr="0003433C">
        <w:rPr>
          <w:rFonts w:ascii="Times New Roman" w:hAnsi="Times New Roman" w:cs="Times New Roman"/>
          <w:sz w:val="24"/>
          <w:szCs w:val="21"/>
        </w:rPr>
        <w:t xml:space="preserve"> (shading; unit: 10</w:t>
      </w:r>
      <w:r w:rsidRPr="0003433C">
        <w:rPr>
          <w:rFonts w:ascii="Times New Roman" w:hAnsi="Times New Roman" w:cs="Times New Roman"/>
          <w:sz w:val="24"/>
          <w:szCs w:val="21"/>
          <w:vertAlign w:val="superscript"/>
        </w:rPr>
        <w:t>-4</w:t>
      </w:r>
      <w:r w:rsidRPr="0003433C">
        <w:rPr>
          <w:rFonts w:ascii="Times New Roman" w:hAnsi="Times New Roman" w:cs="Times New Roman"/>
          <w:sz w:val="24"/>
          <w:szCs w:val="21"/>
        </w:rPr>
        <w:t xml:space="preserve"> PVU m</w:t>
      </w:r>
      <w:r w:rsidRPr="0003433C">
        <w:rPr>
          <w:rFonts w:ascii="Times New Roman" w:hAnsi="Times New Roman" w:cs="Times New Roman"/>
          <w:sz w:val="24"/>
          <w:szCs w:val="21"/>
          <w:vertAlign w:val="superscript"/>
        </w:rPr>
        <w:t>-1</w:t>
      </w:r>
      <w:r w:rsidRPr="0003433C">
        <w:rPr>
          <w:rFonts w:ascii="Times New Roman" w:hAnsi="Times New Roman" w:cs="Times New Roman"/>
          <w:sz w:val="24"/>
          <w:szCs w:val="21"/>
        </w:rPr>
        <w:t>)</w:t>
      </w:r>
      <w:r w:rsidR="00AC0F88" w:rsidRPr="0003433C">
        <w:rPr>
          <w:rFonts w:ascii="Times New Roman" w:hAnsi="Times New Roman" w:cs="Times New Roman"/>
          <w:sz w:val="24"/>
          <w:szCs w:val="21"/>
        </w:rPr>
        <w:t>.</w:t>
      </w:r>
      <w:r w:rsidRPr="0003433C">
        <w:rPr>
          <w:rFonts w:ascii="Times New Roman" w:hAnsi="Times New Roman" w:cs="Times New Roman"/>
          <w:sz w:val="24"/>
          <w:szCs w:val="21"/>
        </w:rPr>
        <w:t xml:space="preserve"> (c) </w:t>
      </w:r>
      <w:r w:rsidR="0003433C">
        <w:rPr>
          <w:rFonts w:ascii="Times New Roman" w:hAnsi="Times New Roman" w:cs="Times New Roman"/>
          <w:sz w:val="24"/>
          <w:szCs w:val="21"/>
        </w:rPr>
        <w:t>S</w:t>
      </w:r>
      <w:r w:rsidRPr="0003433C">
        <w:rPr>
          <w:rFonts w:ascii="Times New Roman" w:hAnsi="Times New Roman" w:cs="Times New Roman"/>
          <w:sz w:val="24"/>
          <w:szCs w:val="21"/>
        </w:rPr>
        <w:t>patial pattern of regressed 925-hPa diabatic heating anomalies (shading; unit: K day</w:t>
      </w:r>
      <w:r w:rsidRPr="0003433C">
        <w:rPr>
          <w:rFonts w:ascii="Times New Roman" w:hAnsi="Times New Roman" w:cs="Times New Roman"/>
          <w:sz w:val="24"/>
          <w:szCs w:val="21"/>
          <w:vertAlign w:val="superscript"/>
        </w:rPr>
        <w:t>-1</w:t>
      </w:r>
      <w:r w:rsidRPr="0003433C">
        <w:rPr>
          <w:rFonts w:ascii="Times New Roman" w:hAnsi="Times New Roman" w:cs="Times New Roman"/>
          <w:sz w:val="24"/>
          <w:szCs w:val="21"/>
        </w:rPr>
        <w:t>), and (d) vertical profile of regressed diabatic heating anomalies (</w:t>
      </w:r>
      <w:r w:rsidR="00AA45E8" w:rsidRPr="0003433C">
        <w:rPr>
          <w:rFonts w:ascii="Times New Roman" w:hAnsi="Times New Roman" w:cs="Times New Roman"/>
          <w:sz w:val="24"/>
          <w:szCs w:val="21"/>
        </w:rPr>
        <w:t>unit:</w:t>
      </w:r>
      <w:r w:rsidR="00AA45E8">
        <w:rPr>
          <w:rFonts w:ascii="Times New Roman" w:hAnsi="Times New Roman" w:cs="Times New Roman"/>
          <w:sz w:val="24"/>
          <w:szCs w:val="21"/>
        </w:rPr>
        <w:t xml:space="preserve"> </w:t>
      </w:r>
      <w:r w:rsidRPr="0003433C">
        <w:rPr>
          <w:rFonts w:ascii="Times New Roman" w:hAnsi="Times New Roman" w:cs="Times New Roman"/>
          <w:sz w:val="24"/>
          <w:szCs w:val="21"/>
        </w:rPr>
        <w:t>K day</w:t>
      </w:r>
      <w:r w:rsidRPr="0003433C">
        <w:rPr>
          <w:rFonts w:ascii="Times New Roman" w:hAnsi="Times New Roman" w:cs="Times New Roman"/>
          <w:sz w:val="24"/>
          <w:szCs w:val="21"/>
          <w:vertAlign w:val="superscript"/>
        </w:rPr>
        <w:t>-1</w:t>
      </w:r>
      <w:r w:rsidRPr="0003433C">
        <w:rPr>
          <w:rFonts w:ascii="Times New Roman" w:hAnsi="Times New Roman" w:cs="Times New Roman"/>
          <w:sz w:val="24"/>
          <w:szCs w:val="21"/>
        </w:rPr>
        <w:t>) against the SCEI from 1961 to 2022.</w:t>
      </w:r>
      <w:r w:rsidR="00D54ED9" w:rsidRPr="0003433C">
        <w:rPr>
          <w:rFonts w:ascii="Times New Roman" w:hAnsi="Times New Roman" w:cs="Times New Roman"/>
          <w:sz w:val="24"/>
          <w:szCs w:val="21"/>
        </w:rPr>
        <w:t xml:space="preserve"> The black shape outlines the YRV.</w:t>
      </w:r>
    </w:p>
    <w:p w14:paraId="5FE571B9" w14:textId="77777777" w:rsidR="00E83875" w:rsidRDefault="004F1BAA" w:rsidP="00E838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29F71CC5" wp14:editId="796A591A">
            <wp:extent cx="5273092" cy="1564005"/>
            <wp:effectExtent l="0" t="0" r="381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092" cy="156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EF22A" w14:textId="2B0AAA58" w:rsidR="004F1BAA" w:rsidRDefault="004F1BAA" w:rsidP="0003433C">
      <w:pPr>
        <w:spacing w:line="360" w:lineRule="auto"/>
        <w:rPr>
          <w:rFonts w:ascii="Times New Roman" w:hAnsi="Times New Roman" w:cs="Times New Roman"/>
        </w:rPr>
        <w:sectPr w:rsidR="004F1BA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3433C">
        <w:rPr>
          <w:rFonts w:ascii="Times New Roman" w:hAnsi="Times New Roman" w:cs="Times New Roman"/>
          <w:sz w:val="24"/>
        </w:rPr>
        <w:t xml:space="preserve">Figure S4. </w:t>
      </w:r>
      <w:r w:rsidR="00D54ED9" w:rsidRPr="0003433C">
        <w:rPr>
          <w:rFonts w:ascii="Times New Roman" w:hAnsi="Times New Roman" w:cs="Times New Roman"/>
          <w:sz w:val="24"/>
        </w:rPr>
        <w:t xml:space="preserve">Regression maps against </w:t>
      </w:r>
      <w:r w:rsidR="00900E25">
        <w:rPr>
          <w:rFonts w:ascii="Times New Roman" w:hAnsi="Times New Roman" w:cs="Times New Roman"/>
          <w:sz w:val="24"/>
          <w:szCs w:val="28"/>
        </w:rPr>
        <w:t xml:space="preserve">MJJ </w:t>
      </w:r>
      <w:r w:rsidR="00D54ED9" w:rsidRPr="0003433C">
        <w:rPr>
          <w:rFonts w:ascii="Times New Roman" w:hAnsi="Times New Roman" w:cs="Times New Roman"/>
          <w:sz w:val="24"/>
        </w:rPr>
        <w:t>SSTI from 1961 to 2022. G</w:t>
      </w:r>
      <w:r w:rsidRPr="0003433C">
        <w:rPr>
          <w:rFonts w:ascii="Times New Roman" w:hAnsi="Times New Roman" w:cs="Times New Roman"/>
          <w:sz w:val="24"/>
        </w:rPr>
        <w:t>eopotential height (</w:t>
      </w:r>
      <w:r w:rsidR="00900E25">
        <w:rPr>
          <w:rFonts w:ascii="Times New Roman" w:hAnsi="Times New Roman" w:cs="Times New Roman"/>
          <w:sz w:val="24"/>
        </w:rPr>
        <w:t>shading</w:t>
      </w:r>
      <w:r w:rsidRPr="0003433C">
        <w:rPr>
          <w:rFonts w:ascii="Times New Roman" w:hAnsi="Times New Roman" w:cs="Times New Roman"/>
          <w:sz w:val="24"/>
        </w:rPr>
        <w:t xml:space="preserve">; unit: </w:t>
      </w:r>
      <w:proofErr w:type="spellStart"/>
      <w:r w:rsidRPr="0003433C">
        <w:rPr>
          <w:rFonts w:ascii="Times New Roman" w:hAnsi="Times New Roman" w:cs="Times New Roman"/>
          <w:sz w:val="24"/>
        </w:rPr>
        <w:t>gpm</w:t>
      </w:r>
      <w:proofErr w:type="spellEnd"/>
      <w:r w:rsidRPr="0003433C">
        <w:rPr>
          <w:rFonts w:ascii="Times New Roman" w:hAnsi="Times New Roman" w:cs="Times New Roman"/>
          <w:sz w:val="24"/>
        </w:rPr>
        <w:t>) and wind fields (vectors; unit: m s</w:t>
      </w:r>
      <w:r w:rsidRPr="0003433C">
        <w:rPr>
          <w:rFonts w:ascii="Times New Roman" w:hAnsi="Times New Roman" w:cs="Times New Roman"/>
          <w:sz w:val="24"/>
          <w:vertAlign w:val="superscript"/>
        </w:rPr>
        <w:t>-1</w:t>
      </w:r>
      <w:r w:rsidRPr="0003433C">
        <w:rPr>
          <w:rFonts w:ascii="Times New Roman" w:hAnsi="Times New Roman" w:cs="Times New Roman"/>
          <w:sz w:val="24"/>
        </w:rPr>
        <w:t xml:space="preserve">) at </w:t>
      </w:r>
      <w:r w:rsidR="00D54ED9" w:rsidRPr="0003433C">
        <w:rPr>
          <w:rFonts w:ascii="Times New Roman" w:hAnsi="Times New Roman" w:cs="Times New Roman"/>
          <w:sz w:val="24"/>
        </w:rPr>
        <w:t xml:space="preserve">(a) </w:t>
      </w:r>
      <w:r w:rsidRPr="0003433C">
        <w:rPr>
          <w:rFonts w:ascii="Times New Roman" w:hAnsi="Times New Roman" w:cs="Times New Roman"/>
          <w:sz w:val="24"/>
        </w:rPr>
        <w:t xml:space="preserve">500 </w:t>
      </w:r>
      <w:proofErr w:type="spellStart"/>
      <w:r w:rsidRPr="0003433C">
        <w:rPr>
          <w:rFonts w:ascii="Times New Roman" w:hAnsi="Times New Roman" w:cs="Times New Roman"/>
          <w:sz w:val="24"/>
        </w:rPr>
        <w:t>hPa</w:t>
      </w:r>
      <w:proofErr w:type="spellEnd"/>
      <w:r w:rsidRPr="0003433C">
        <w:rPr>
          <w:rFonts w:ascii="Times New Roman" w:hAnsi="Times New Roman" w:cs="Times New Roman"/>
          <w:sz w:val="24"/>
        </w:rPr>
        <w:t xml:space="preserve">, (b) 850 </w:t>
      </w:r>
      <w:proofErr w:type="spellStart"/>
      <w:r w:rsidRPr="0003433C">
        <w:rPr>
          <w:rFonts w:ascii="Times New Roman" w:hAnsi="Times New Roman" w:cs="Times New Roman"/>
          <w:sz w:val="24"/>
        </w:rPr>
        <w:t>hPa</w:t>
      </w:r>
      <w:proofErr w:type="spellEnd"/>
      <w:r w:rsidRPr="0003433C">
        <w:rPr>
          <w:rFonts w:ascii="Times New Roman" w:hAnsi="Times New Roman" w:cs="Times New Roman"/>
          <w:sz w:val="24"/>
        </w:rPr>
        <w:t>. Dot</w:t>
      </w:r>
      <w:r w:rsidR="00D54ED9" w:rsidRPr="0003433C">
        <w:rPr>
          <w:rFonts w:ascii="Times New Roman" w:hAnsi="Times New Roman" w:cs="Times New Roman"/>
          <w:sz w:val="24"/>
        </w:rPr>
        <w:t>s</w:t>
      </w:r>
      <w:r w:rsidRPr="0003433C">
        <w:rPr>
          <w:rFonts w:ascii="Times New Roman" w:hAnsi="Times New Roman" w:cs="Times New Roman"/>
          <w:sz w:val="24"/>
        </w:rPr>
        <w:t xml:space="preserve"> and black vectors </w:t>
      </w:r>
      <w:r w:rsidR="00D54ED9" w:rsidRPr="0003433C">
        <w:rPr>
          <w:rFonts w:ascii="Times New Roman" w:hAnsi="Times New Roman" w:cs="Times New Roman"/>
          <w:sz w:val="24"/>
        </w:rPr>
        <w:t>indicate areas above the 95% confidence level. The black shape outlines the YRV.</w:t>
      </w:r>
    </w:p>
    <w:p w14:paraId="0BB53FEF" w14:textId="77777777" w:rsidR="004F1BAA" w:rsidRDefault="004F1BAA" w:rsidP="004F1BA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608F1440" wp14:editId="1EACCB93">
            <wp:extent cx="4681728" cy="3691890"/>
            <wp:effectExtent l="0" t="0" r="5080" b="3810"/>
            <wp:docPr id="12" name="图片 1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表&#10;&#10;描述已自动生成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235"/>
                    <a:stretch/>
                  </pic:blipFill>
                  <pic:spPr bwMode="auto">
                    <a:xfrm>
                      <a:off x="0" y="0"/>
                      <a:ext cx="4681728" cy="3691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9BA52" w14:textId="57DCE9B4" w:rsidR="004F1BAA" w:rsidRPr="0003433C" w:rsidRDefault="004F1BAA" w:rsidP="0003433C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w:r w:rsidRPr="0003433C">
        <w:rPr>
          <w:rFonts w:ascii="Times New Roman" w:hAnsi="Times New Roman" w:cs="Times New Roman"/>
          <w:sz w:val="24"/>
          <w:szCs w:val="21"/>
        </w:rPr>
        <w:t>Figure S5. Taylor diagrams of spatially averaged SCEI from</w:t>
      </w:r>
      <w:r w:rsidRPr="0003433C">
        <w:rPr>
          <w:rFonts w:ascii="Times New Roman" w:hAnsi="Times New Roman" w:cs="Times New Roman" w:hint="eastAsia"/>
          <w:sz w:val="24"/>
          <w:szCs w:val="21"/>
        </w:rPr>
        <w:t xml:space="preserve"> (</w:t>
      </w:r>
      <w:r w:rsidRPr="0003433C">
        <w:rPr>
          <w:rFonts w:ascii="Times New Roman" w:hAnsi="Times New Roman" w:cs="Times New Roman"/>
          <w:sz w:val="24"/>
          <w:szCs w:val="21"/>
        </w:rPr>
        <w:t>a) station observation, (b) CN05.1 and CMIP6 models</w:t>
      </w:r>
      <w:r w:rsidR="0003433C" w:rsidRPr="0003433C">
        <w:rPr>
          <w:rFonts w:ascii="Times New Roman" w:hAnsi="Times New Roman" w:cs="Times New Roman"/>
          <w:sz w:val="24"/>
          <w:szCs w:val="21"/>
        </w:rPr>
        <w:t>.</w:t>
      </w:r>
      <w:r w:rsidRPr="0003433C">
        <w:rPr>
          <w:rFonts w:ascii="Times New Roman" w:hAnsi="Times New Roman" w:cs="Times New Roman"/>
          <w:sz w:val="24"/>
          <w:szCs w:val="21"/>
        </w:rPr>
        <w:t xml:space="preserve"> (c) </w:t>
      </w:r>
      <w:r w:rsidR="0003433C" w:rsidRPr="0003433C">
        <w:rPr>
          <w:rFonts w:ascii="Times New Roman" w:hAnsi="Times New Roman" w:cs="Times New Roman"/>
          <w:sz w:val="24"/>
          <w:szCs w:val="21"/>
        </w:rPr>
        <w:t>T</w:t>
      </w:r>
      <w:r w:rsidRPr="0003433C">
        <w:rPr>
          <w:rFonts w:ascii="Times New Roman" w:hAnsi="Times New Roman" w:cs="Times New Roman"/>
          <w:sz w:val="24"/>
          <w:szCs w:val="21"/>
        </w:rPr>
        <w:t>ime series of SCEI from station observation, CN05.1, and CMIP6 models during 1961–2020.</w:t>
      </w:r>
    </w:p>
    <w:p w14:paraId="51D99192" w14:textId="77777777" w:rsidR="00217261" w:rsidRPr="0003433C" w:rsidRDefault="00217261" w:rsidP="00E83875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217261" w:rsidRPr="0003433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4B4B8F2" w14:textId="05981318" w:rsidR="004F1BAA" w:rsidRDefault="00FC056C" w:rsidP="003E72E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6213B4A" wp14:editId="2728743E">
            <wp:extent cx="4320000" cy="2160000"/>
            <wp:effectExtent l="0" t="0" r="4445" b="0"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uanliu_frequncy1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DD85A" w14:textId="2CB39E93" w:rsidR="00967A8F" w:rsidRDefault="00217261" w:rsidP="000343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17261">
        <w:rPr>
          <w:rFonts w:ascii="Times New Roman" w:hAnsi="Times New Roman" w:cs="Times New Roman" w:hint="eastAsia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 xml:space="preserve">6. </w:t>
      </w:r>
      <w:r w:rsidR="00967A8F" w:rsidRPr="00967A8F">
        <w:rPr>
          <w:rFonts w:ascii="Times New Roman" w:hAnsi="Times New Roman" w:cs="Times New Roman" w:hint="eastAsia"/>
          <w:sz w:val="24"/>
          <w:szCs w:val="24"/>
        </w:rPr>
        <w:t xml:space="preserve">Time series of frequency </w:t>
      </w:r>
      <w:r w:rsidR="00142FF7">
        <w:rPr>
          <w:rFonts w:ascii="Times New Roman" w:hAnsi="Times New Roman" w:cs="Times New Roman"/>
          <w:sz w:val="24"/>
          <w:szCs w:val="24"/>
        </w:rPr>
        <w:t>of</w:t>
      </w:r>
      <w:r w:rsidR="00967A8F" w:rsidRPr="00967A8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42FF7" w:rsidRPr="00142FF7">
        <w:rPr>
          <w:rFonts w:ascii="Times New Roman" w:hAnsi="Times New Roman" w:cs="Times New Roman"/>
          <w:sz w:val="24"/>
          <w:szCs w:val="24"/>
        </w:rPr>
        <w:t xml:space="preserve">similar 500 </w:t>
      </w:r>
      <w:proofErr w:type="spellStart"/>
      <w:r w:rsidR="00142FF7" w:rsidRPr="00142FF7">
        <w:rPr>
          <w:rFonts w:ascii="Times New Roman" w:hAnsi="Times New Roman" w:cs="Times New Roman"/>
          <w:sz w:val="24"/>
          <w:szCs w:val="24"/>
        </w:rPr>
        <w:t>hPa</w:t>
      </w:r>
      <w:proofErr w:type="spellEnd"/>
      <w:r w:rsidR="00142FF7" w:rsidRPr="00142FF7">
        <w:rPr>
          <w:rFonts w:ascii="Times New Roman" w:hAnsi="Times New Roman" w:cs="Times New Roman"/>
          <w:sz w:val="24"/>
          <w:szCs w:val="24"/>
        </w:rPr>
        <w:t xml:space="preserve"> geopotential height anomalies</w:t>
      </w:r>
      <w:r w:rsidR="00967A8F" w:rsidRPr="00967A8F">
        <w:rPr>
          <w:rFonts w:ascii="Times New Roman" w:hAnsi="Times New Roman" w:cs="Times New Roman" w:hint="eastAsia"/>
          <w:sz w:val="24"/>
          <w:szCs w:val="24"/>
        </w:rPr>
        <w:t>: Observed (1961</w:t>
      </w:r>
      <w:r w:rsidR="005C3290" w:rsidRPr="000417B5">
        <w:rPr>
          <w:rFonts w:ascii="Times New Roman" w:hAnsi="Times New Roman" w:cs="Times New Roman"/>
          <w:sz w:val="24"/>
          <w:szCs w:val="28"/>
        </w:rPr>
        <w:t>–</w:t>
      </w:r>
      <w:r w:rsidR="00967A8F" w:rsidRPr="00967A8F">
        <w:rPr>
          <w:rFonts w:ascii="Times New Roman" w:hAnsi="Times New Roman" w:cs="Times New Roman" w:hint="eastAsia"/>
          <w:sz w:val="24"/>
          <w:szCs w:val="24"/>
        </w:rPr>
        <w:t xml:space="preserve">2022) </w:t>
      </w:r>
      <w:r w:rsidR="005C3290">
        <w:rPr>
          <w:rFonts w:ascii="Times New Roman" w:hAnsi="Times New Roman" w:cs="Times New Roman"/>
          <w:sz w:val="24"/>
          <w:szCs w:val="24"/>
        </w:rPr>
        <w:t xml:space="preserve">(black line) </w:t>
      </w:r>
      <w:r w:rsidR="00967A8F" w:rsidRPr="00967A8F">
        <w:rPr>
          <w:rFonts w:ascii="Times New Roman" w:hAnsi="Times New Roman" w:cs="Times New Roman" w:hint="eastAsia"/>
          <w:sz w:val="24"/>
          <w:szCs w:val="24"/>
        </w:rPr>
        <w:t>and multi</w:t>
      </w:r>
      <w:r w:rsidR="00DD620B">
        <w:rPr>
          <w:rFonts w:ascii="Times New Roman" w:hAnsi="Times New Roman" w:cs="Times New Roman"/>
          <w:sz w:val="24"/>
          <w:szCs w:val="24"/>
        </w:rPr>
        <w:t>-</w:t>
      </w:r>
      <w:r w:rsidR="00967A8F" w:rsidRPr="00967A8F">
        <w:rPr>
          <w:rFonts w:ascii="Times New Roman" w:hAnsi="Times New Roman" w:cs="Times New Roman" w:hint="eastAsia"/>
          <w:sz w:val="24"/>
          <w:szCs w:val="24"/>
        </w:rPr>
        <w:t>model ensemble mean projections for the future period (2023</w:t>
      </w:r>
      <w:r w:rsidR="005C3290" w:rsidRPr="000417B5">
        <w:rPr>
          <w:rFonts w:ascii="Times New Roman" w:hAnsi="Times New Roman" w:cs="Times New Roman"/>
          <w:sz w:val="24"/>
          <w:szCs w:val="28"/>
        </w:rPr>
        <w:t>–</w:t>
      </w:r>
      <w:r w:rsidR="00967A8F" w:rsidRPr="00967A8F">
        <w:rPr>
          <w:rFonts w:ascii="Times New Roman" w:hAnsi="Times New Roman" w:cs="Times New Roman" w:hint="eastAsia"/>
          <w:sz w:val="24"/>
          <w:szCs w:val="24"/>
        </w:rPr>
        <w:t>2100)</w:t>
      </w:r>
      <w:r w:rsidR="00967A8F">
        <w:rPr>
          <w:rFonts w:ascii="Times New Roman" w:hAnsi="Times New Roman" w:cs="Times New Roman" w:hint="eastAsia"/>
          <w:sz w:val="24"/>
        </w:rPr>
        <w:t xml:space="preserve"> </w:t>
      </w:r>
      <w:r w:rsidR="00967A8F" w:rsidRPr="00967A8F">
        <w:rPr>
          <w:rFonts w:ascii="Times New Roman" w:hAnsi="Times New Roman" w:cs="Times New Roman" w:hint="eastAsia"/>
          <w:sz w:val="24"/>
          <w:szCs w:val="24"/>
        </w:rPr>
        <w:t>under the SSP5-8.5 scenario</w:t>
      </w:r>
      <w:r w:rsidR="005C3290">
        <w:rPr>
          <w:rFonts w:ascii="Times New Roman" w:hAnsi="Times New Roman" w:cs="Times New Roman"/>
          <w:sz w:val="24"/>
          <w:szCs w:val="24"/>
        </w:rPr>
        <w:t xml:space="preserve"> (red line)</w:t>
      </w:r>
      <w:r w:rsidR="00967A8F">
        <w:rPr>
          <w:rFonts w:ascii="Times New Roman" w:hAnsi="Times New Roman" w:cs="Times New Roman" w:hint="eastAsia"/>
          <w:sz w:val="24"/>
          <w:szCs w:val="24"/>
        </w:rPr>
        <w:t>.</w:t>
      </w:r>
    </w:p>
    <w:p w14:paraId="318BA42C" w14:textId="77777777" w:rsidR="00AD1708" w:rsidRPr="00142FF7" w:rsidRDefault="00AD1708" w:rsidP="004046C9">
      <w:pPr>
        <w:rPr>
          <w:rFonts w:ascii="Times New Roman" w:hAnsi="Times New Roman" w:cs="Times New Roman"/>
          <w:szCs w:val="21"/>
        </w:rPr>
        <w:sectPr w:rsidR="00AD1708" w:rsidRPr="00142FF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221F35E" w14:textId="65E980B8" w:rsidR="004046C9" w:rsidRPr="004F1BAA" w:rsidRDefault="004046C9" w:rsidP="004046C9">
      <w:pPr>
        <w:rPr>
          <w:rFonts w:ascii="Times New Roman" w:hAnsi="Times New Roman" w:cs="Times New Roman"/>
          <w:szCs w:val="21"/>
        </w:rPr>
      </w:pPr>
      <w:r w:rsidRPr="0003433C">
        <w:rPr>
          <w:rFonts w:ascii="Times New Roman" w:hAnsi="Times New Roman" w:cs="Times New Roman"/>
          <w:sz w:val="24"/>
          <w:szCs w:val="21"/>
        </w:rPr>
        <w:lastRenderedPageBreak/>
        <w:t>Table S1</w:t>
      </w:r>
      <w:r w:rsidR="001C2D42">
        <w:rPr>
          <w:rFonts w:ascii="Times New Roman" w:hAnsi="Times New Roman" w:cs="Times New Roman"/>
          <w:sz w:val="24"/>
          <w:szCs w:val="21"/>
        </w:rPr>
        <w:t>.</w:t>
      </w:r>
      <w:r w:rsidRPr="0003433C">
        <w:rPr>
          <w:rFonts w:ascii="Times New Roman" w:hAnsi="Times New Roman" w:cs="Times New Roman"/>
          <w:sz w:val="24"/>
          <w:szCs w:val="21"/>
        </w:rPr>
        <w:t xml:space="preserve"> The information of CMIP6 models in this study</w:t>
      </w:r>
    </w:p>
    <w:tbl>
      <w:tblPr>
        <w:tblStyle w:val="1"/>
        <w:tblW w:w="8784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110"/>
        <w:gridCol w:w="4420"/>
        <w:gridCol w:w="1126"/>
        <w:gridCol w:w="1128"/>
      </w:tblGrid>
      <w:tr w:rsidR="004046C9" w:rsidRPr="00C906E8" w14:paraId="4E2CF8C4" w14:textId="77777777" w:rsidTr="00546EBD">
        <w:tc>
          <w:tcPr>
            <w:tcW w:w="2110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6B820515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Models</w:t>
            </w:r>
          </w:p>
        </w:tc>
        <w:tc>
          <w:tcPr>
            <w:tcW w:w="44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09EFB6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Institutes</w:t>
            </w:r>
          </w:p>
        </w:tc>
        <w:tc>
          <w:tcPr>
            <w:tcW w:w="1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63E1E69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Ensembles</w:t>
            </w:r>
          </w:p>
        </w:tc>
        <w:tc>
          <w:tcPr>
            <w:tcW w:w="1128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6B784875" w14:textId="77777777" w:rsidR="00FE3817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Spatial resolution</w:t>
            </w:r>
          </w:p>
          <w:p w14:paraId="4821A7BE" w14:textId="01C4E0BA" w:rsidR="004046C9" w:rsidRPr="004F1BAA" w:rsidRDefault="00FE3817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lon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 xml:space="preserve"> ×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lat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</w:tr>
      <w:tr w:rsidR="004046C9" w:rsidRPr="00C906E8" w14:paraId="357D80F7" w14:textId="77777777" w:rsidTr="00004833">
        <w:tc>
          <w:tcPr>
            <w:tcW w:w="2110" w:type="dxa"/>
            <w:tcBorders>
              <w:top w:val="single" w:sz="4" w:space="0" w:color="auto"/>
              <w:bottom w:val="nil"/>
              <w:right w:val="nil"/>
            </w:tcBorders>
          </w:tcPr>
          <w:p w14:paraId="2E5061C1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ACCESS-CM2</w:t>
            </w:r>
          </w:p>
        </w:tc>
        <w:tc>
          <w:tcPr>
            <w:tcW w:w="4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C2E7D4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 xml:space="preserve">CSIRO (Commonwealth Scientific and Industrial Research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Organisation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, Australia), ARCCSS (Australian Research Council Centre of Excellence for Climate System Science)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448B21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r1i1p1f1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</w:tcBorders>
          </w:tcPr>
          <w:p w14:paraId="2C9A4609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192 × 144</w:t>
            </w:r>
          </w:p>
        </w:tc>
      </w:tr>
      <w:tr w:rsidR="004046C9" w:rsidRPr="00C906E8" w14:paraId="6EA48D10" w14:textId="77777777" w:rsidTr="00004833">
        <w:tc>
          <w:tcPr>
            <w:tcW w:w="2110" w:type="dxa"/>
            <w:tcBorders>
              <w:top w:val="nil"/>
              <w:bottom w:val="nil"/>
              <w:right w:val="nil"/>
            </w:tcBorders>
          </w:tcPr>
          <w:p w14:paraId="2AC95853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ACCESS-ESM1-5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094E44C4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 xml:space="preserve">CSIRO (Commonwealth Scientific and Industrial Research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Organisation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, Australia)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AB0DA2A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r1i1p1f1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</w:tcPr>
          <w:p w14:paraId="0DAE3143" w14:textId="19363643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192 × 145</w:t>
            </w:r>
          </w:p>
        </w:tc>
      </w:tr>
      <w:tr w:rsidR="004046C9" w:rsidRPr="00C906E8" w14:paraId="59010BBE" w14:textId="77777777" w:rsidTr="00004833">
        <w:tc>
          <w:tcPr>
            <w:tcW w:w="2110" w:type="dxa"/>
            <w:tcBorders>
              <w:top w:val="nil"/>
              <w:bottom w:val="nil"/>
              <w:right w:val="nil"/>
            </w:tcBorders>
          </w:tcPr>
          <w:p w14:paraId="41B1EB4A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CanESM5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619C533E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Canadian Centre for Climate Modelling and Analysis, Environment and Climate Change Canada, Canada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453257CD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r1i1p1f1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</w:tcPr>
          <w:p w14:paraId="375F2AFD" w14:textId="726EBE9B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128 × 64</w:t>
            </w:r>
          </w:p>
        </w:tc>
      </w:tr>
      <w:tr w:rsidR="004046C9" w:rsidRPr="00C906E8" w14:paraId="1AF163D4" w14:textId="77777777" w:rsidTr="00004833">
        <w:tc>
          <w:tcPr>
            <w:tcW w:w="2110" w:type="dxa"/>
            <w:tcBorders>
              <w:top w:val="nil"/>
              <w:bottom w:val="nil"/>
              <w:right w:val="nil"/>
            </w:tcBorders>
          </w:tcPr>
          <w:p w14:paraId="646F517B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CNRM-CM6-1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1D95C602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 xml:space="preserve">CNRM (Centre National de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Recherches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Meteorologiques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 xml:space="preserve">, France), CERFACS (Centre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Europeen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 xml:space="preserve"> de Recherche et de Formation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Avancee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en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Calcul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Scientifique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, France)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5DA0AE7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r1i1p1f2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</w:tcPr>
          <w:p w14:paraId="68E10107" w14:textId="62516D88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256 × 128</w:t>
            </w:r>
          </w:p>
        </w:tc>
      </w:tr>
      <w:tr w:rsidR="004046C9" w:rsidRPr="00C906E8" w14:paraId="7E97EAA4" w14:textId="77777777" w:rsidTr="00004833">
        <w:tc>
          <w:tcPr>
            <w:tcW w:w="2110" w:type="dxa"/>
            <w:tcBorders>
              <w:top w:val="nil"/>
              <w:bottom w:val="nil"/>
              <w:right w:val="nil"/>
            </w:tcBorders>
          </w:tcPr>
          <w:p w14:paraId="4240FFB9" w14:textId="53707F20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HadGEM3-GC31-LL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529F3658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Met Office Hadley Centre, Fitzroy Road, Exeter, UK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40F4BB84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r1i1p1f3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</w:tcPr>
          <w:p w14:paraId="07CA7FDD" w14:textId="1D621900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192 × 144</w:t>
            </w:r>
          </w:p>
        </w:tc>
      </w:tr>
      <w:tr w:rsidR="004046C9" w:rsidRPr="00C906E8" w14:paraId="2B5F9DA8" w14:textId="77777777" w:rsidTr="00004833">
        <w:tc>
          <w:tcPr>
            <w:tcW w:w="2110" w:type="dxa"/>
            <w:tcBorders>
              <w:top w:val="nil"/>
              <w:bottom w:val="nil"/>
              <w:right w:val="nil"/>
            </w:tcBorders>
          </w:tcPr>
          <w:p w14:paraId="2B86E1CF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IPSL-CM6A-LR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709180B0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Institut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 xml:space="preserve"> Pierre Simon Laplace, France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1902CC83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r1i1p1f1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</w:tcPr>
          <w:p w14:paraId="1B6C78B6" w14:textId="76B4A2E5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144 × 143</w:t>
            </w:r>
          </w:p>
        </w:tc>
      </w:tr>
      <w:tr w:rsidR="004046C9" w:rsidRPr="00C906E8" w14:paraId="496172A9" w14:textId="77777777" w:rsidTr="00004833">
        <w:tc>
          <w:tcPr>
            <w:tcW w:w="2110" w:type="dxa"/>
            <w:tcBorders>
              <w:top w:val="nil"/>
              <w:bottom w:val="nil"/>
              <w:right w:val="nil"/>
            </w:tcBorders>
          </w:tcPr>
          <w:p w14:paraId="0E301113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 xml:space="preserve">MIROC6 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650BAD9D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JAMSTEC (Japan Agency for Marine-Earth Science and Technology), AORI (Atmosphere and Ocean Research Institute), NIES (National Institute for Environmental Studies), R-CCS (RIKEN Center for Computational Science), Japan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0C104438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r1i1p1f1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</w:tcPr>
          <w:p w14:paraId="6715C633" w14:textId="0ADA216F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</w:rPr>
              <w:t>256 × 128</w:t>
            </w:r>
          </w:p>
        </w:tc>
      </w:tr>
      <w:tr w:rsidR="004046C9" w:rsidRPr="00C906E8" w14:paraId="6360DAA5" w14:textId="77777777" w:rsidTr="00004833">
        <w:tc>
          <w:tcPr>
            <w:tcW w:w="2110" w:type="dxa"/>
            <w:tcBorders>
              <w:top w:val="nil"/>
              <w:bottom w:val="nil"/>
              <w:right w:val="nil"/>
            </w:tcBorders>
          </w:tcPr>
          <w:p w14:paraId="16080A8D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MRI-ESM2-0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</w:tcPr>
          <w:p w14:paraId="4D899066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Meteorological Research Institute, Japan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</w:tcPr>
          <w:p w14:paraId="31757657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r1i1p1f1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</w:tcBorders>
          </w:tcPr>
          <w:p w14:paraId="0249C6EB" w14:textId="7BF5EC74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320 × 160</w:t>
            </w:r>
          </w:p>
        </w:tc>
      </w:tr>
      <w:tr w:rsidR="004046C9" w:rsidRPr="00C906E8" w14:paraId="57E5DA29" w14:textId="77777777" w:rsidTr="00546EBD">
        <w:tc>
          <w:tcPr>
            <w:tcW w:w="2110" w:type="dxa"/>
            <w:tcBorders>
              <w:top w:val="nil"/>
              <w:bottom w:val="single" w:sz="12" w:space="0" w:color="auto"/>
              <w:right w:val="nil"/>
            </w:tcBorders>
          </w:tcPr>
          <w:p w14:paraId="2209CF81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 xml:space="preserve">NorESM2-LM 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6A4082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NorESM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 xml:space="preserve"> Climate modeling Consortium consisting of CICERO, MET- Norway, NERSC, NILU,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UiB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 xml:space="preserve">, </w:t>
            </w:r>
            <w:proofErr w:type="spellStart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UiO</w:t>
            </w:r>
            <w:proofErr w:type="spellEnd"/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, and UNI, Norway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39A15B" w14:textId="77777777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r1i1p1f1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12" w:space="0" w:color="auto"/>
            </w:tcBorders>
          </w:tcPr>
          <w:p w14:paraId="5DEFE9B6" w14:textId="7015DB4C" w:rsidR="004046C9" w:rsidRPr="004F1BAA" w:rsidRDefault="004046C9" w:rsidP="004046C9">
            <w:pPr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</w:pPr>
            <w:r w:rsidRPr="004F1BAA">
              <w:rPr>
                <w:rFonts w:ascii="Times New Roman" w:hAnsi="Times New Roman" w:cs="Times New Roman"/>
                <w:sz w:val="21"/>
                <w:szCs w:val="21"/>
                <w:shd w:val="pct15" w:color="auto" w:fill="FFFFFF"/>
              </w:rPr>
              <w:t>144 × 96</w:t>
            </w:r>
          </w:p>
        </w:tc>
      </w:tr>
    </w:tbl>
    <w:p w14:paraId="4A2585C5" w14:textId="77777777" w:rsidR="00550197" w:rsidRDefault="00550197" w:rsidP="002D7EFC">
      <w:pPr>
        <w:rPr>
          <w:rFonts w:ascii="Times New Roman" w:eastAsia="等线" w:hAnsi="Times New Roman" w:cs="Times New Roman"/>
          <w:noProof/>
          <w:sz w:val="24"/>
          <w:szCs w:val="24"/>
        </w:rPr>
        <w:sectPr w:rsidR="0055019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67B401E" w14:textId="43C7E002" w:rsidR="00550197" w:rsidRPr="001C2D42" w:rsidRDefault="00550197" w:rsidP="00550197">
      <w:pPr>
        <w:spacing w:line="360" w:lineRule="auto"/>
        <w:rPr>
          <w:rFonts w:ascii="Times New Roman" w:eastAsia="宋体" w:hAnsi="Times New Roman" w:cs="Times New Roman"/>
          <w:sz w:val="24"/>
          <w:szCs w:val="21"/>
        </w:rPr>
      </w:pPr>
      <w:r w:rsidRPr="0003433C">
        <w:rPr>
          <w:rFonts w:ascii="Times New Roman" w:eastAsia="宋体" w:hAnsi="Times New Roman" w:cs="Times New Roman"/>
          <w:sz w:val="24"/>
          <w:szCs w:val="21"/>
        </w:rPr>
        <w:lastRenderedPageBreak/>
        <w:t>Table S2</w:t>
      </w:r>
      <w:r w:rsidR="001C2D42">
        <w:rPr>
          <w:rFonts w:ascii="Times New Roman" w:eastAsia="宋体" w:hAnsi="Times New Roman" w:cs="Times New Roman"/>
          <w:sz w:val="24"/>
          <w:szCs w:val="21"/>
        </w:rPr>
        <w:t>.</w:t>
      </w:r>
      <w:r w:rsidRPr="0003433C">
        <w:rPr>
          <w:rFonts w:ascii="Times New Roman" w:eastAsia="宋体" w:hAnsi="Times New Roman" w:cs="Times New Roman"/>
          <w:sz w:val="24"/>
          <w:szCs w:val="21"/>
        </w:rPr>
        <w:t xml:space="preserve"> Categories of </w:t>
      </w:r>
      <w:r w:rsidRPr="0003433C">
        <w:rPr>
          <w:rFonts w:ascii="Times New Roman" w:eastAsia="宋体" w:hAnsi="Times New Roman" w:cs="Times New Roman" w:hint="eastAsia"/>
          <w:sz w:val="24"/>
          <w:szCs w:val="21"/>
        </w:rPr>
        <w:t>compound</w:t>
      </w:r>
      <w:r w:rsidRPr="0003433C">
        <w:rPr>
          <w:rFonts w:ascii="Times New Roman" w:eastAsia="宋体" w:hAnsi="Times New Roman" w:cs="Times New Roman"/>
          <w:sz w:val="24"/>
          <w:szCs w:val="21"/>
        </w:rPr>
        <w:t xml:space="preserve"> hot-drought conditions based on SCEI. Each category corresponds to its chance of occurrence in one year out of 100 years.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124"/>
        <w:gridCol w:w="1969"/>
        <w:gridCol w:w="1428"/>
      </w:tblGrid>
      <w:tr w:rsidR="00550197" w:rsidRPr="00550197" w14:paraId="2C21540D" w14:textId="77777777" w:rsidTr="00004833">
        <w:tc>
          <w:tcPr>
            <w:tcW w:w="112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5783D5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ategory</w:t>
            </w:r>
          </w:p>
        </w:tc>
        <w:tc>
          <w:tcPr>
            <w:tcW w:w="312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569606A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ompound hot-drought conditions</w:t>
            </w:r>
          </w:p>
        </w:tc>
        <w:tc>
          <w:tcPr>
            <w:tcW w:w="196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6A49AC6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ercentile chance</w:t>
            </w:r>
          </w:p>
        </w:tc>
        <w:tc>
          <w:tcPr>
            <w:tcW w:w="142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3D276B9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CEI</w:t>
            </w:r>
          </w:p>
        </w:tc>
      </w:tr>
      <w:tr w:rsidR="00550197" w:rsidRPr="00550197" w14:paraId="36E74853" w14:textId="77777777" w:rsidTr="00004833">
        <w:tc>
          <w:tcPr>
            <w:tcW w:w="112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5A23D15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E0</w:t>
            </w:r>
          </w:p>
        </w:tc>
        <w:tc>
          <w:tcPr>
            <w:tcW w:w="3124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C0E179D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bnormal</w:t>
            </w:r>
          </w:p>
        </w:tc>
        <w:tc>
          <w:tcPr>
            <w:tcW w:w="196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3AC925E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0 to ≤30</w:t>
            </w:r>
          </w:p>
        </w:tc>
        <w:tc>
          <w:tcPr>
            <w:tcW w:w="142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E77D9B1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0.5 to -0.7</w:t>
            </w:r>
          </w:p>
        </w:tc>
      </w:tr>
      <w:tr w:rsidR="00550197" w:rsidRPr="00550197" w14:paraId="25297F62" w14:textId="77777777" w:rsidTr="00004833">
        <w:tc>
          <w:tcPr>
            <w:tcW w:w="1129" w:type="dxa"/>
            <w:shd w:val="clear" w:color="auto" w:fill="auto"/>
            <w:vAlign w:val="center"/>
          </w:tcPr>
          <w:p w14:paraId="61CE56A4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E1</w:t>
            </w:r>
          </w:p>
        </w:tc>
        <w:tc>
          <w:tcPr>
            <w:tcW w:w="3124" w:type="dxa"/>
            <w:shd w:val="clear" w:color="auto" w:fill="auto"/>
            <w:vAlign w:val="center"/>
          </w:tcPr>
          <w:p w14:paraId="43DEBE26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M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oderate</w:t>
            </w:r>
          </w:p>
        </w:tc>
        <w:tc>
          <w:tcPr>
            <w:tcW w:w="1969" w:type="dxa"/>
            <w:shd w:val="clear" w:color="auto" w:fill="auto"/>
            <w:vAlign w:val="center"/>
          </w:tcPr>
          <w:p w14:paraId="53319936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/>
                <w:szCs w:val="21"/>
              </w:rPr>
              <w:t>10 to ≤20</w:t>
            </w:r>
          </w:p>
        </w:tc>
        <w:tc>
          <w:tcPr>
            <w:tcW w:w="1428" w:type="dxa"/>
            <w:shd w:val="clear" w:color="auto" w:fill="auto"/>
            <w:vAlign w:val="center"/>
          </w:tcPr>
          <w:p w14:paraId="30CF8B8D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0.8 to -1.2</w:t>
            </w:r>
          </w:p>
        </w:tc>
      </w:tr>
      <w:tr w:rsidR="00550197" w:rsidRPr="00550197" w14:paraId="55A2442C" w14:textId="77777777" w:rsidTr="00004833">
        <w:tc>
          <w:tcPr>
            <w:tcW w:w="1129" w:type="dxa"/>
            <w:shd w:val="clear" w:color="auto" w:fill="auto"/>
            <w:vAlign w:val="center"/>
          </w:tcPr>
          <w:p w14:paraId="4408A04D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E2</w:t>
            </w:r>
          </w:p>
        </w:tc>
        <w:tc>
          <w:tcPr>
            <w:tcW w:w="3124" w:type="dxa"/>
            <w:shd w:val="clear" w:color="auto" w:fill="auto"/>
            <w:vAlign w:val="center"/>
          </w:tcPr>
          <w:p w14:paraId="19FA91AD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S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evere</w:t>
            </w:r>
          </w:p>
        </w:tc>
        <w:tc>
          <w:tcPr>
            <w:tcW w:w="1969" w:type="dxa"/>
            <w:shd w:val="clear" w:color="auto" w:fill="auto"/>
            <w:vAlign w:val="center"/>
          </w:tcPr>
          <w:p w14:paraId="3CB35C4F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/>
                <w:szCs w:val="21"/>
              </w:rPr>
              <w:t>5 to ≤10</w:t>
            </w:r>
          </w:p>
        </w:tc>
        <w:tc>
          <w:tcPr>
            <w:tcW w:w="1428" w:type="dxa"/>
            <w:shd w:val="clear" w:color="auto" w:fill="auto"/>
            <w:vAlign w:val="center"/>
          </w:tcPr>
          <w:p w14:paraId="47E920F5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1.3 to -1.5</w:t>
            </w:r>
          </w:p>
        </w:tc>
      </w:tr>
      <w:tr w:rsidR="00550197" w:rsidRPr="00550197" w14:paraId="42413AE9" w14:textId="77777777" w:rsidTr="00004833">
        <w:tc>
          <w:tcPr>
            <w:tcW w:w="1129" w:type="dxa"/>
            <w:tcBorders>
              <w:bottom w:val="nil"/>
            </w:tcBorders>
            <w:shd w:val="clear" w:color="auto" w:fill="auto"/>
            <w:vAlign w:val="center"/>
          </w:tcPr>
          <w:p w14:paraId="4D1E3EC6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E3</w:t>
            </w:r>
          </w:p>
        </w:tc>
        <w:tc>
          <w:tcPr>
            <w:tcW w:w="3124" w:type="dxa"/>
            <w:tcBorders>
              <w:bottom w:val="nil"/>
            </w:tcBorders>
            <w:shd w:val="clear" w:color="auto" w:fill="auto"/>
            <w:vAlign w:val="center"/>
          </w:tcPr>
          <w:p w14:paraId="1C5B1643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E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xtreme</w:t>
            </w:r>
          </w:p>
        </w:tc>
        <w:tc>
          <w:tcPr>
            <w:tcW w:w="1969" w:type="dxa"/>
            <w:tcBorders>
              <w:bottom w:val="nil"/>
            </w:tcBorders>
            <w:shd w:val="clear" w:color="auto" w:fill="auto"/>
            <w:vAlign w:val="center"/>
          </w:tcPr>
          <w:p w14:paraId="6D71C421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/>
                <w:szCs w:val="21"/>
              </w:rPr>
              <w:t>2 to ≤5</w:t>
            </w:r>
          </w:p>
        </w:tc>
        <w:tc>
          <w:tcPr>
            <w:tcW w:w="1428" w:type="dxa"/>
            <w:tcBorders>
              <w:bottom w:val="nil"/>
            </w:tcBorders>
            <w:shd w:val="clear" w:color="auto" w:fill="auto"/>
            <w:vAlign w:val="center"/>
          </w:tcPr>
          <w:p w14:paraId="407E243E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1.6 to -1.9</w:t>
            </w:r>
          </w:p>
        </w:tc>
      </w:tr>
      <w:tr w:rsidR="00550197" w:rsidRPr="00550197" w14:paraId="22EC51EC" w14:textId="77777777" w:rsidTr="00004833">
        <w:tc>
          <w:tcPr>
            <w:tcW w:w="112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5B7DD50F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E4</w:t>
            </w:r>
          </w:p>
        </w:tc>
        <w:tc>
          <w:tcPr>
            <w:tcW w:w="3124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0563872E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E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xceptional</w:t>
            </w:r>
          </w:p>
        </w:tc>
        <w:tc>
          <w:tcPr>
            <w:tcW w:w="1969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5645A44F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/>
                <w:szCs w:val="21"/>
              </w:rPr>
              <w:t>≤2</w:t>
            </w:r>
          </w:p>
        </w:tc>
        <w:tc>
          <w:tcPr>
            <w:tcW w:w="142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8BD582B" w14:textId="77777777" w:rsidR="00550197" w:rsidRPr="00550197" w:rsidRDefault="00550197" w:rsidP="0055019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50197"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 w:rsidRPr="00550197">
              <w:rPr>
                <w:rFonts w:ascii="Times New Roman" w:eastAsia="宋体" w:hAnsi="Times New Roman" w:cs="Times New Roman"/>
                <w:szCs w:val="21"/>
              </w:rPr>
              <w:t>2.0 to less</w:t>
            </w:r>
          </w:p>
        </w:tc>
      </w:tr>
    </w:tbl>
    <w:p w14:paraId="148AE829" w14:textId="64DBC86A" w:rsidR="004046C9" w:rsidRPr="00C906E8" w:rsidRDefault="00182D9A" w:rsidP="002D7EFC">
      <w:pPr>
        <w:rPr>
          <w:rFonts w:ascii="Times New Roman" w:hAnsi="Times New Roman" w:cs="Times New Roman"/>
          <w:sz w:val="24"/>
          <w:szCs w:val="24"/>
        </w:rPr>
      </w:pPr>
      <w:r w:rsidRPr="00C906E8">
        <w:rPr>
          <w:rFonts w:ascii="Times New Roman" w:eastAsia="等线" w:hAnsi="Times New Roman" w:cs="Times New Roman"/>
          <w:noProof/>
          <w:sz w:val="24"/>
          <w:szCs w:val="24"/>
        </w:rPr>
        <w:fldChar w:fldCharType="begin"/>
      </w:r>
      <w:r w:rsidRPr="00C906E8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C906E8">
        <w:rPr>
          <w:rFonts w:ascii="Times New Roman" w:eastAsia="等线" w:hAnsi="Times New Roman" w:cs="Times New Roman"/>
          <w:noProof/>
          <w:sz w:val="24"/>
          <w:szCs w:val="24"/>
        </w:rPr>
        <w:fldChar w:fldCharType="end"/>
      </w:r>
    </w:p>
    <w:sectPr w:rsidR="004046C9" w:rsidRPr="00C90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1B6D80" w14:textId="77777777" w:rsidR="00E55C9F" w:rsidRDefault="00E55C9F" w:rsidP="004B2BC1">
      <w:r>
        <w:separator/>
      </w:r>
    </w:p>
  </w:endnote>
  <w:endnote w:type="continuationSeparator" w:id="0">
    <w:p w14:paraId="0E3380B0" w14:textId="77777777" w:rsidR="00E55C9F" w:rsidRDefault="00E55C9F" w:rsidP="004B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86716815"/>
      <w:docPartObj>
        <w:docPartGallery w:val="Page Numbers (Bottom of Page)"/>
        <w:docPartUnique/>
      </w:docPartObj>
    </w:sdtPr>
    <w:sdtEndPr/>
    <w:sdtContent>
      <w:p w14:paraId="0BC91724" w14:textId="7F00A44F" w:rsidR="00A07C12" w:rsidRDefault="00A07C1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74DF765" w14:textId="77777777" w:rsidR="00A07C12" w:rsidRDefault="00A07C1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A34780" w14:textId="77777777" w:rsidR="00E55C9F" w:rsidRDefault="00E55C9F" w:rsidP="004B2BC1">
      <w:r>
        <w:separator/>
      </w:r>
    </w:p>
  </w:footnote>
  <w:footnote w:type="continuationSeparator" w:id="0">
    <w:p w14:paraId="7F7F8552" w14:textId="77777777" w:rsidR="00E55C9F" w:rsidRDefault="00E55C9F" w:rsidP="004B2B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SyMLU0MDEzMjIyMTdS0lEKTi0uzszPAykwrAUAlk3dH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RL Copy2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r99vfaw700px8ef05bvvs009w2sv9srta29&quot;&gt;My EndNote Library&lt;record-ids&gt;&lt;item&gt;917&lt;/item&gt;&lt;/record-ids&gt;&lt;/item&gt;&lt;/Libraries&gt;"/>
  </w:docVars>
  <w:rsids>
    <w:rsidRoot w:val="00B04A59"/>
    <w:rsid w:val="000031E9"/>
    <w:rsid w:val="00004833"/>
    <w:rsid w:val="00005E15"/>
    <w:rsid w:val="0003433C"/>
    <w:rsid w:val="00037C0F"/>
    <w:rsid w:val="000518C2"/>
    <w:rsid w:val="000737A1"/>
    <w:rsid w:val="00097540"/>
    <w:rsid w:val="000A66AC"/>
    <w:rsid w:val="000A7592"/>
    <w:rsid w:val="000B6A31"/>
    <w:rsid w:val="000C70E1"/>
    <w:rsid w:val="000D5A72"/>
    <w:rsid w:val="00116376"/>
    <w:rsid w:val="00116CA9"/>
    <w:rsid w:val="00121E63"/>
    <w:rsid w:val="00142C89"/>
    <w:rsid w:val="00142FF7"/>
    <w:rsid w:val="00177D31"/>
    <w:rsid w:val="001804D3"/>
    <w:rsid w:val="00182D9A"/>
    <w:rsid w:val="001977DF"/>
    <w:rsid w:val="001A7E31"/>
    <w:rsid w:val="001C2D42"/>
    <w:rsid w:val="001D1FE5"/>
    <w:rsid w:val="001D36D2"/>
    <w:rsid w:val="001E0C82"/>
    <w:rsid w:val="00217261"/>
    <w:rsid w:val="00226B98"/>
    <w:rsid w:val="00280586"/>
    <w:rsid w:val="00281E41"/>
    <w:rsid w:val="00286C0B"/>
    <w:rsid w:val="002A69AB"/>
    <w:rsid w:val="002D7EFC"/>
    <w:rsid w:val="0030421F"/>
    <w:rsid w:val="003321AF"/>
    <w:rsid w:val="00334551"/>
    <w:rsid w:val="0035441E"/>
    <w:rsid w:val="00355D8B"/>
    <w:rsid w:val="00361FD2"/>
    <w:rsid w:val="00376DA9"/>
    <w:rsid w:val="00383D20"/>
    <w:rsid w:val="00383EE4"/>
    <w:rsid w:val="003A5FD6"/>
    <w:rsid w:val="003B7E4A"/>
    <w:rsid w:val="003D3723"/>
    <w:rsid w:val="003E72EE"/>
    <w:rsid w:val="004046C9"/>
    <w:rsid w:val="0040603C"/>
    <w:rsid w:val="004471BA"/>
    <w:rsid w:val="00451383"/>
    <w:rsid w:val="00467AB5"/>
    <w:rsid w:val="0048217F"/>
    <w:rsid w:val="004942D9"/>
    <w:rsid w:val="004A321F"/>
    <w:rsid w:val="004B2BC1"/>
    <w:rsid w:val="004C0B4D"/>
    <w:rsid w:val="004D4E6C"/>
    <w:rsid w:val="004F1BAA"/>
    <w:rsid w:val="004F7D75"/>
    <w:rsid w:val="0050792D"/>
    <w:rsid w:val="00516C2A"/>
    <w:rsid w:val="00516E31"/>
    <w:rsid w:val="00536E00"/>
    <w:rsid w:val="00540647"/>
    <w:rsid w:val="00546EBD"/>
    <w:rsid w:val="00550197"/>
    <w:rsid w:val="00551078"/>
    <w:rsid w:val="0055615A"/>
    <w:rsid w:val="00585855"/>
    <w:rsid w:val="00592870"/>
    <w:rsid w:val="00593B79"/>
    <w:rsid w:val="0059444D"/>
    <w:rsid w:val="005B2785"/>
    <w:rsid w:val="005C1F53"/>
    <w:rsid w:val="005C3290"/>
    <w:rsid w:val="006143BB"/>
    <w:rsid w:val="0061660E"/>
    <w:rsid w:val="00627424"/>
    <w:rsid w:val="00637A4D"/>
    <w:rsid w:val="00691439"/>
    <w:rsid w:val="006D5D85"/>
    <w:rsid w:val="007053CC"/>
    <w:rsid w:val="0074067D"/>
    <w:rsid w:val="007504AC"/>
    <w:rsid w:val="007506EB"/>
    <w:rsid w:val="007703B8"/>
    <w:rsid w:val="007A2C3D"/>
    <w:rsid w:val="007A57F2"/>
    <w:rsid w:val="007C3EAF"/>
    <w:rsid w:val="007D4B5D"/>
    <w:rsid w:val="007D56F5"/>
    <w:rsid w:val="007D7BEC"/>
    <w:rsid w:val="007E3B0B"/>
    <w:rsid w:val="007E4602"/>
    <w:rsid w:val="008038EF"/>
    <w:rsid w:val="00807687"/>
    <w:rsid w:val="00824C42"/>
    <w:rsid w:val="0083439B"/>
    <w:rsid w:val="00841237"/>
    <w:rsid w:val="008935ED"/>
    <w:rsid w:val="008A3629"/>
    <w:rsid w:val="008B5229"/>
    <w:rsid w:val="008E6D03"/>
    <w:rsid w:val="008F0ACA"/>
    <w:rsid w:val="00900302"/>
    <w:rsid w:val="00900E25"/>
    <w:rsid w:val="009012EA"/>
    <w:rsid w:val="00907998"/>
    <w:rsid w:val="00912E48"/>
    <w:rsid w:val="00932F2B"/>
    <w:rsid w:val="00960F53"/>
    <w:rsid w:val="00961B1A"/>
    <w:rsid w:val="00967168"/>
    <w:rsid w:val="00967A8F"/>
    <w:rsid w:val="00997476"/>
    <w:rsid w:val="009A3931"/>
    <w:rsid w:val="009D1B9E"/>
    <w:rsid w:val="009D6B42"/>
    <w:rsid w:val="009F2177"/>
    <w:rsid w:val="00A07C12"/>
    <w:rsid w:val="00A14BCE"/>
    <w:rsid w:val="00A162EE"/>
    <w:rsid w:val="00A172BC"/>
    <w:rsid w:val="00A2265A"/>
    <w:rsid w:val="00A34DE6"/>
    <w:rsid w:val="00A70FF5"/>
    <w:rsid w:val="00A828ED"/>
    <w:rsid w:val="00A93CC8"/>
    <w:rsid w:val="00AA45E8"/>
    <w:rsid w:val="00AA5CFF"/>
    <w:rsid w:val="00AC0F88"/>
    <w:rsid w:val="00AD084D"/>
    <w:rsid w:val="00AD1708"/>
    <w:rsid w:val="00AD7641"/>
    <w:rsid w:val="00AD7C39"/>
    <w:rsid w:val="00AE7F4A"/>
    <w:rsid w:val="00AF1682"/>
    <w:rsid w:val="00B04A59"/>
    <w:rsid w:val="00B12952"/>
    <w:rsid w:val="00B46C0C"/>
    <w:rsid w:val="00B47D5C"/>
    <w:rsid w:val="00B607A0"/>
    <w:rsid w:val="00B73DE8"/>
    <w:rsid w:val="00B7688E"/>
    <w:rsid w:val="00B9252C"/>
    <w:rsid w:val="00BB4C69"/>
    <w:rsid w:val="00BC0690"/>
    <w:rsid w:val="00BC0EA4"/>
    <w:rsid w:val="00BC25D6"/>
    <w:rsid w:val="00BC676B"/>
    <w:rsid w:val="00BE2DE3"/>
    <w:rsid w:val="00BF04F8"/>
    <w:rsid w:val="00C04A94"/>
    <w:rsid w:val="00C25DAB"/>
    <w:rsid w:val="00C4609C"/>
    <w:rsid w:val="00C60345"/>
    <w:rsid w:val="00C71D99"/>
    <w:rsid w:val="00C844BC"/>
    <w:rsid w:val="00C906E8"/>
    <w:rsid w:val="00CA13E5"/>
    <w:rsid w:val="00D170FC"/>
    <w:rsid w:val="00D20737"/>
    <w:rsid w:val="00D235EE"/>
    <w:rsid w:val="00D24241"/>
    <w:rsid w:val="00D467F1"/>
    <w:rsid w:val="00D54ED9"/>
    <w:rsid w:val="00D84C85"/>
    <w:rsid w:val="00DA361C"/>
    <w:rsid w:val="00DB0B5B"/>
    <w:rsid w:val="00DB1589"/>
    <w:rsid w:val="00DB7645"/>
    <w:rsid w:val="00DD1256"/>
    <w:rsid w:val="00DD1C88"/>
    <w:rsid w:val="00DD620B"/>
    <w:rsid w:val="00DF0BFE"/>
    <w:rsid w:val="00DF48BC"/>
    <w:rsid w:val="00E07E9E"/>
    <w:rsid w:val="00E36D85"/>
    <w:rsid w:val="00E55C9F"/>
    <w:rsid w:val="00E63B44"/>
    <w:rsid w:val="00E715E0"/>
    <w:rsid w:val="00E83875"/>
    <w:rsid w:val="00E8600F"/>
    <w:rsid w:val="00E87854"/>
    <w:rsid w:val="00EC011A"/>
    <w:rsid w:val="00EC1A2A"/>
    <w:rsid w:val="00EF69EB"/>
    <w:rsid w:val="00F2170A"/>
    <w:rsid w:val="00F25DEA"/>
    <w:rsid w:val="00F52657"/>
    <w:rsid w:val="00F86713"/>
    <w:rsid w:val="00FC056C"/>
    <w:rsid w:val="00FC3F54"/>
    <w:rsid w:val="00FD6DE8"/>
    <w:rsid w:val="00FE22CE"/>
    <w:rsid w:val="00FE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0A72E7"/>
  <w15:chartTrackingRefBased/>
  <w15:docId w15:val="{3DD5324E-68B6-4BB3-9972-EC48D2375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DA361C"/>
    <w:pPr>
      <w:keepNext/>
      <w:keepLines/>
      <w:spacing w:before="260" w:after="260" w:line="416" w:lineRule="auto"/>
      <w:outlineLvl w:val="1"/>
    </w:pPr>
    <w:rPr>
      <w:rFonts w:asciiTheme="majorHAnsi" w:eastAsia="Times New Roman" w:hAnsiTheme="majorHAnsi" w:cstheme="majorBidi"/>
      <w:b/>
      <w:bCs/>
      <w:sz w:val="24"/>
      <w:szCs w:val="3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5A7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A361C"/>
    <w:rPr>
      <w:rFonts w:asciiTheme="majorHAnsi" w:eastAsia="Times New Roman" w:hAnsiTheme="majorHAnsi" w:cstheme="majorBidi"/>
      <w:b/>
      <w:bCs/>
      <w:sz w:val="24"/>
      <w:szCs w:val="32"/>
    </w:rPr>
  </w:style>
  <w:style w:type="table" w:styleId="a3">
    <w:name w:val="Table Grid"/>
    <w:basedOn w:val="a1"/>
    <w:uiPriority w:val="39"/>
    <w:rsid w:val="002D7E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2B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2B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2B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2BC1"/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3321A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321AF"/>
    <w:rPr>
      <w:color w:val="605E5C"/>
      <w:shd w:val="clear" w:color="auto" w:fill="E1DFDD"/>
    </w:rPr>
  </w:style>
  <w:style w:type="table" w:customStyle="1" w:styleId="1">
    <w:name w:val="网格型1"/>
    <w:basedOn w:val="a1"/>
    <w:next w:val="a3"/>
    <w:uiPriority w:val="39"/>
    <w:rsid w:val="004046C9"/>
    <w:rPr>
      <w:rFonts w:eastAsiaTheme="min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182D9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20"/>
    <w:link w:val="EndNoteBibliographyTitle"/>
    <w:rsid w:val="00182D9A"/>
    <w:rPr>
      <w:rFonts w:ascii="等线" w:eastAsia="等线" w:hAnsi="等线" w:cstheme="majorBidi"/>
      <w:b w:val="0"/>
      <w:bCs w:val="0"/>
      <w:noProof/>
      <w:sz w:val="20"/>
      <w:szCs w:val="32"/>
    </w:rPr>
  </w:style>
  <w:style w:type="paragraph" w:customStyle="1" w:styleId="EndNoteBibliography">
    <w:name w:val="EndNote Bibliography"/>
    <w:basedOn w:val="a"/>
    <w:link w:val="EndNoteBibliography0"/>
    <w:rsid w:val="00182D9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20"/>
    <w:link w:val="EndNoteBibliography"/>
    <w:rsid w:val="00182D9A"/>
    <w:rPr>
      <w:rFonts w:ascii="等线" w:eastAsia="等线" w:hAnsi="等线" w:cstheme="majorBidi"/>
      <w:b w:val="0"/>
      <w:bCs w:val="0"/>
      <w:noProof/>
      <w:sz w:val="20"/>
      <w:szCs w:val="32"/>
    </w:rPr>
  </w:style>
  <w:style w:type="character" w:customStyle="1" w:styleId="80">
    <w:name w:val="标题 8 字符"/>
    <w:basedOn w:val="a0"/>
    <w:link w:val="8"/>
    <w:uiPriority w:val="9"/>
    <w:semiHidden/>
    <w:rsid w:val="000D5A72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46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1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8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n.s@nuist.edu.cn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maqianron_g@163.com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3C4A4-42D2-4B97-A906-8B5CE420D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9</Pages>
  <Words>689</Words>
  <Characters>3980</Characters>
  <Application>Microsoft Office Word</Application>
  <DocSecurity>0</DocSecurity>
  <Lines>153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 宇</dc:creator>
  <cp:keywords/>
  <dc:description/>
  <cp:lastModifiedBy>an xuehua</cp:lastModifiedBy>
  <cp:revision>9</cp:revision>
  <dcterms:created xsi:type="dcterms:W3CDTF">2024-12-05T02:27:00Z</dcterms:created>
  <dcterms:modified xsi:type="dcterms:W3CDTF">2024-12-05T10:50:00Z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87f9eeaa-47ae-4ec0-99b7-cff42ad03290</vt:lpwstr>
  </property>
</Properties>
</file>