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5D8" w:rsidRPr="002115A9" w:rsidRDefault="002115A9" w:rsidP="00A97B1B">
      <w:pPr>
        <w:spacing w:after="0"/>
        <w:jc w:val="center"/>
        <w:rPr>
          <w:rFonts w:asciiTheme="majorBidi" w:hAnsiTheme="majorBidi" w:cstheme="majorBidi"/>
          <w:sz w:val="24"/>
          <w:szCs w:val="24"/>
          <w:rtl/>
          <w:lang w:val="en-US" w:bidi="fa-IR"/>
        </w:rPr>
      </w:pPr>
      <w:r>
        <w:rPr>
          <w:rFonts w:asciiTheme="majorBidi" w:hAnsiTheme="majorBidi" w:cstheme="majorBidi"/>
          <w:sz w:val="24"/>
          <w:szCs w:val="24"/>
          <w:lang w:val="en-US" w:bidi="fa-IR"/>
        </w:rPr>
        <w:t xml:space="preserve">Table </w:t>
      </w:r>
      <w:r w:rsidR="00A97B1B">
        <w:rPr>
          <w:rFonts w:asciiTheme="majorBidi" w:hAnsiTheme="majorBidi" w:cstheme="majorBidi"/>
          <w:sz w:val="24"/>
          <w:szCs w:val="24"/>
          <w:lang w:val="en-US" w:bidi="fa-IR"/>
        </w:rPr>
        <w:t>3</w:t>
      </w:r>
      <w:r>
        <w:rPr>
          <w:rFonts w:asciiTheme="majorBidi" w:hAnsiTheme="majorBidi" w:cstheme="majorBidi"/>
          <w:sz w:val="24"/>
          <w:szCs w:val="24"/>
          <w:lang w:val="en-US" w:bidi="fa-IR"/>
        </w:rPr>
        <w:t xml:space="preserve">: </w:t>
      </w:r>
      <w:r w:rsidR="00F665D8" w:rsidRPr="00F665D8">
        <w:rPr>
          <w:rFonts w:asciiTheme="majorBidi" w:hAnsiTheme="majorBidi" w:cstheme="majorBidi"/>
          <w:sz w:val="24"/>
          <w:szCs w:val="24"/>
          <w:lang w:val="en-US" w:bidi="fa-IR"/>
        </w:rPr>
        <w:t>Details used in the modeling of buildings in this article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3"/>
        <w:gridCol w:w="2470"/>
      </w:tblGrid>
      <w:tr w:rsidR="008C66D8" w:rsidTr="0008368E">
        <w:trPr>
          <w:jc w:val="center"/>
        </w:trPr>
        <w:tc>
          <w:tcPr>
            <w:tcW w:w="0" w:type="auto"/>
            <w:vAlign w:val="center"/>
          </w:tcPr>
          <w:p w:rsidR="008C66D8" w:rsidRPr="0008368E" w:rsidRDefault="008C66D8" w:rsidP="0008368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fa-IR"/>
              </w:rPr>
            </w:pPr>
            <w:r w:rsidRPr="0008368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fa-IR"/>
              </w:rPr>
              <w:t>Parameter</w:t>
            </w:r>
          </w:p>
        </w:tc>
        <w:tc>
          <w:tcPr>
            <w:tcW w:w="0" w:type="auto"/>
            <w:vAlign w:val="center"/>
          </w:tcPr>
          <w:p w:rsidR="008C66D8" w:rsidRPr="0008368E" w:rsidRDefault="008C66D8" w:rsidP="0008368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fa-IR"/>
              </w:rPr>
            </w:pPr>
            <w:r w:rsidRPr="0008368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fa-IR"/>
              </w:rPr>
              <w:t>Value</w:t>
            </w:r>
          </w:p>
        </w:tc>
      </w:tr>
      <w:tr w:rsidR="008C66D8" w:rsidTr="0008368E">
        <w:trPr>
          <w:jc w:val="center"/>
        </w:trPr>
        <w:tc>
          <w:tcPr>
            <w:tcW w:w="0" w:type="auto"/>
            <w:vAlign w:val="center"/>
          </w:tcPr>
          <w:p w:rsidR="008C66D8" w:rsidRDefault="00B728D6" w:rsidP="0008368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  <w:t>Occupancy (People/m</w:t>
            </w:r>
            <w:r w:rsidRPr="00B728D6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 w:bidi="fa-IR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  <w:t>)</w:t>
            </w:r>
          </w:p>
        </w:tc>
        <w:tc>
          <w:tcPr>
            <w:tcW w:w="0" w:type="auto"/>
            <w:vAlign w:val="center"/>
          </w:tcPr>
          <w:p w:rsidR="008C66D8" w:rsidRDefault="00B728D6" w:rsidP="0008368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  <w:t>0.11</w:t>
            </w:r>
          </w:p>
        </w:tc>
      </w:tr>
      <w:tr w:rsidR="008C66D8" w:rsidTr="0008368E">
        <w:trPr>
          <w:jc w:val="center"/>
        </w:trPr>
        <w:tc>
          <w:tcPr>
            <w:tcW w:w="0" w:type="auto"/>
            <w:vAlign w:val="center"/>
          </w:tcPr>
          <w:p w:rsidR="008C66D8" w:rsidRDefault="00B728D6" w:rsidP="0008368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  <w:t>Winter clothing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  <w:t>Clo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  <w:t>)</w:t>
            </w:r>
          </w:p>
        </w:tc>
        <w:tc>
          <w:tcPr>
            <w:tcW w:w="0" w:type="auto"/>
            <w:vAlign w:val="center"/>
          </w:tcPr>
          <w:p w:rsidR="008C66D8" w:rsidRDefault="00B728D6" w:rsidP="0008368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  <w:t>1</w:t>
            </w:r>
          </w:p>
        </w:tc>
      </w:tr>
      <w:tr w:rsidR="00B728D6" w:rsidTr="0008368E">
        <w:trPr>
          <w:jc w:val="center"/>
        </w:trPr>
        <w:tc>
          <w:tcPr>
            <w:tcW w:w="0" w:type="auto"/>
            <w:vAlign w:val="center"/>
          </w:tcPr>
          <w:p w:rsidR="00B728D6" w:rsidRDefault="00B728D6" w:rsidP="0008368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  <w:t>Summer clothing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  <w:t>Clo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  <w:t>)</w:t>
            </w:r>
          </w:p>
        </w:tc>
        <w:tc>
          <w:tcPr>
            <w:tcW w:w="0" w:type="auto"/>
            <w:vAlign w:val="center"/>
          </w:tcPr>
          <w:p w:rsidR="00B728D6" w:rsidRDefault="00B728D6" w:rsidP="0008368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  <w:t>0.5</w:t>
            </w:r>
          </w:p>
        </w:tc>
      </w:tr>
      <w:tr w:rsidR="00B728D6" w:rsidTr="0008368E">
        <w:trPr>
          <w:jc w:val="center"/>
        </w:trPr>
        <w:tc>
          <w:tcPr>
            <w:tcW w:w="0" w:type="auto"/>
            <w:vAlign w:val="center"/>
          </w:tcPr>
          <w:p w:rsidR="00B728D6" w:rsidRDefault="00B728D6" w:rsidP="0008368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  <w:t>Heating set point (</w:t>
            </w:r>
            <w:proofErr w:type="spellStart"/>
            <w:r w:rsidRPr="00B728D6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 w:bidi="fa-IR"/>
              </w:rPr>
              <w:t>o</w:t>
            </w:r>
            <w:r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  <w:t>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  <w:t>)</w:t>
            </w:r>
          </w:p>
        </w:tc>
        <w:tc>
          <w:tcPr>
            <w:tcW w:w="0" w:type="auto"/>
            <w:vAlign w:val="center"/>
          </w:tcPr>
          <w:p w:rsidR="00B728D6" w:rsidRDefault="00B728D6" w:rsidP="0008368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  <w:t>22</w:t>
            </w:r>
          </w:p>
        </w:tc>
      </w:tr>
      <w:tr w:rsidR="00B728D6" w:rsidTr="0008368E">
        <w:trPr>
          <w:jc w:val="center"/>
        </w:trPr>
        <w:tc>
          <w:tcPr>
            <w:tcW w:w="0" w:type="auto"/>
            <w:vAlign w:val="center"/>
          </w:tcPr>
          <w:p w:rsidR="00B728D6" w:rsidRDefault="00B728D6" w:rsidP="0008368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  <w:t>Cooling set point (</w:t>
            </w:r>
            <w:proofErr w:type="spellStart"/>
            <w:r w:rsidRPr="00B728D6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 w:bidi="fa-IR"/>
              </w:rPr>
              <w:t>o</w:t>
            </w:r>
            <w:r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  <w:t>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  <w:t>)</w:t>
            </w:r>
          </w:p>
        </w:tc>
        <w:tc>
          <w:tcPr>
            <w:tcW w:w="0" w:type="auto"/>
            <w:vAlign w:val="center"/>
          </w:tcPr>
          <w:p w:rsidR="00B728D6" w:rsidRDefault="00B728D6" w:rsidP="0008368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  <w:t>24</w:t>
            </w:r>
          </w:p>
        </w:tc>
      </w:tr>
      <w:tr w:rsidR="00B728D6" w:rsidTr="0008368E">
        <w:trPr>
          <w:jc w:val="center"/>
        </w:trPr>
        <w:tc>
          <w:tcPr>
            <w:tcW w:w="0" w:type="auto"/>
            <w:vAlign w:val="center"/>
          </w:tcPr>
          <w:p w:rsidR="00B728D6" w:rsidRDefault="00B728D6" w:rsidP="0008368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  <w:t>Glazing Type</w:t>
            </w:r>
          </w:p>
        </w:tc>
        <w:tc>
          <w:tcPr>
            <w:tcW w:w="0" w:type="auto"/>
            <w:vAlign w:val="center"/>
          </w:tcPr>
          <w:p w:rsidR="00B728D6" w:rsidRDefault="00B728D6" w:rsidP="0008368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  <w:t xml:space="preserve">Double 6mm/6mm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  <w:t>Arg</w:t>
            </w:r>
            <w:proofErr w:type="spellEnd"/>
          </w:p>
        </w:tc>
      </w:tr>
      <w:tr w:rsidR="00B728D6" w:rsidTr="0008368E">
        <w:trPr>
          <w:jc w:val="center"/>
        </w:trPr>
        <w:tc>
          <w:tcPr>
            <w:tcW w:w="0" w:type="auto"/>
            <w:vAlign w:val="center"/>
          </w:tcPr>
          <w:p w:rsidR="00B728D6" w:rsidRDefault="00B728D6" w:rsidP="0008368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  <w:t>Lighting power density (W/m</w:t>
            </w:r>
            <w:bookmarkStart w:id="0" w:name="_GoBack"/>
            <w:r w:rsidRPr="0096139B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 w:bidi="fa-IR"/>
              </w:rPr>
              <w:t>2</w:t>
            </w:r>
            <w:bookmarkEnd w:id="0"/>
            <w:r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  <w:t>-100 lux)</w:t>
            </w:r>
          </w:p>
        </w:tc>
        <w:tc>
          <w:tcPr>
            <w:tcW w:w="0" w:type="auto"/>
            <w:vAlign w:val="center"/>
          </w:tcPr>
          <w:p w:rsidR="00B728D6" w:rsidRDefault="00B728D6" w:rsidP="0008368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  <w:t>5</w:t>
            </w:r>
          </w:p>
        </w:tc>
      </w:tr>
      <w:tr w:rsidR="00B728D6" w:rsidTr="0008368E">
        <w:trPr>
          <w:jc w:val="center"/>
        </w:trPr>
        <w:tc>
          <w:tcPr>
            <w:tcW w:w="0" w:type="auto"/>
            <w:vAlign w:val="center"/>
          </w:tcPr>
          <w:p w:rsidR="00B728D6" w:rsidRDefault="00B728D6" w:rsidP="0008368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  <w:t>ACH</w:t>
            </w:r>
          </w:p>
        </w:tc>
        <w:tc>
          <w:tcPr>
            <w:tcW w:w="0" w:type="auto"/>
            <w:vAlign w:val="center"/>
          </w:tcPr>
          <w:p w:rsidR="00B728D6" w:rsidRDefault="00B728D6" w:rsidP="0008368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  <w:t>5</w:t>
            </w:r>
          </w:p>
        </w:tc>
      </w:tr>
      <w:tr w:rsidR="00B728D6" w:rsidTr="0008368E">
        <w:trPr>
          <w:jc w:val="center"/>
        </w:trPr>
        <w:tc>
          <w:tcPr>
            <w:tcW w:w="0" w:type="auto"/>
            <w:vAlign w:val="center"/>
          </w:tcPr>
          <w:p w:rsidR="00B728D6" w:rsidRDefault="00B728D6" w:rsidP="0008368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  <w:t>HVAC type</w:t>
            </w:r>
          </w:p>
        </w:tc>
        <w:tc>
          <w:tcPr>
            <w:tcW w:w="0" w:type="auto"/>
            <w:vAlign w:val="center"/>
          </w:tcPr>
          <w:p w:rsidR="00B728D6" w:rsidRDefault="00B728D6" w:rsidP="0008368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  <w:t>Fan coil unit</w:t>
            </w:r>
          </w:p>
        </w:tc>
      </w:tr>
      <w:tr w:rsidR="00B728D6" w:rsidTr="0008368E">
        <w:trPr>
          <w:jc w:val="center"/>
        </w:trPr>
        <w:tc>
          <w:tcPr>
            <w:tcW w:w="0" w:type="auto"/>
            <w:vAlign w:val="center"/>
          </w:tcPr>
          <w:p w:rsidR="00B728D6" w:rsidRDefault="00B728D6" w:rsidP="0008368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  <w:t>Heating</w:t>
            </w:r>
          </w:p>
        </w:tc>
        <w:tc>
          <w:tcPr>
            <w:tcW w:w="0" w:type="auto"/>
            <w:vAlign w:val="center"/>
          </w:tcPr>
          <w:p w:rsidR="00B728D6" w:rsidRDefault="00B728D6" w:rsidP="0008368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  <w:t>Natural gas</w:t>
            </w:r>
          </w:p>
        </w:tc>
      </w:tr>
      <w:tr w:rsidR="00B728D6" w:rsidTr="0008368E">
        <w:trPr>
          <w:jc w:val="center"/>
        </w:trPr>
        <w:tc>
          <w:tcPr>
            <w:tcW w:w="0" w:type="auto"/>
            <w:vAlign w:val="center"/>
          </w:tcPr>
          <w:p w:rsidR="00B728D6" w:rsidRDefault="00B728D6" w:rsidP="0008368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  <w:t>Cooling</w:t>
            </w:r>
          </w:p>
        </w:tc>
        <w:tc>
          <w:tcPr>
            <w:tcW w:w="0" w:type="auto"/>
            <w:vAlign w:val="center"/>
          </w:tcPr>
          <w:p w:rsidR="00B728D6" w:rsidRDefault="00B728D6" w:rsidP="0008368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  <w:t>Electricity</w:t>
            </w:r>
          </w:p>
        </w:tc>
      </w:tr>
      <w:tr w:rsidR="00B728D6" w:rsidTr="0008368E">
        <w:trPr>
          <w:jc w:val="center"/>
        </w:trPr>
        <w:tc>
          <w:tcPr>
            <w:tcW w:w="0" w:type="auto"/>
            <w:vAlign w:val="center"/>
          </w:tcPr>
          <w:p w:rsidR="00B728D6" w:rsidRDefault="00B728D6" w:rsidP="0008368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  <w:t>DHW</w:t>
            </w:r>
          </w:p>
        </w:tc>
        <w:tc>
          <w:tcPr>
            <w:tcW w:w="0" w:type="auto"/>
            <w:vAlign w:val="center"/>
          </w:tcPr>
          <w:p w:rsidR="00B728D6" w:rsidRDefault="00B728D6" w:rsidP="0008368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fa-IR"/>
              </w:rPr>
              <w:t>Same as HVAC</w:t>
            </w:r>
          </w:p>
        </w:tc>
      </w:tr>
    </w:tbl>
    <w:p w:rsidR="005958FB" w:rsidRPr="002115A9" w:rsidRDefault="005958FB" w:rsidP="00F665D8">
      <w:pPr>
        <w:spacing w:after="0"/>
        <w:jc w:val="center"/>
        <w:rPr>
          <w:rFonts w:asciiTheme="majorBidi" w:hAnsiTheme="majorBidi" w:cstheme="majorBidi"/>
          <w:sz w:val="24"/>
          <w:szCs w:val="24"/>
          <w:rtl/>
          <w:lang w:val="en-US" w:bidi="fa-IR"/>
        </w:rPr>
      </w:pPr>
    </w:p>
    <w:sectPr w:rsidR="005958FB" w:rsidRPr="002115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CD1"/>
    <w:rsid w:val="00005BD9"/>
    <w:rsid w:val="0008368E"/>
    <w:rsid w:val="002115A9"/>
    <w:rsid w:val="004725EF"/>
    <w:rsid w:val="005958FB"/>
    <w:rsid w:val="00612424"/>
    <w:rsid w:val="00692065"/>
    <w:rsid w:val="006A5CA4"/>
    <w:rsid w:val="008C66D8"/>
    <w:rsid w:val="0096139B"/>
    <w:rsid w:val="00A35427"/>
    <w:rsid w:val="00A97B1B"/>
    <w:rsid w:val="00AE0814"/>
    <w:rsid w:val="00B27396"/>
    <w:rsid w:val="00B728D6"/>
    <w:rsid w:val="00BD36E7"/>
    <w:rsid w:val="00DC042E"/>
    <w:rsid w:val="00E23722"/>
    <w:rsid w:val="00EB5CD1"/>
    <w:rsid w:val="00EC7990"/>
    <w:rsid w:val="00ED6E02"/>
    <w:rsid w:val="00F5289C"/>
    <w:rsid w:val="00F6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3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ynqvb">
    <w:name w:val="rynqvb"/>
    <w:basedOn w:val="DefaultParagraphFont"/>
    <w:rsid w:val="00BD36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3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ynqvb">
    <w:name w:val="rynqvb"/>
    <w:basedOn w:val="DefaultParagraphFont"/>
    <w:rsid w:val="00BD3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2024-11-05T01:32:00Z</dcterms:created>
  <dcterms:modified xsi:type="dcterms:W3CDTF">2024-11-15T04:26:00Z</dcterms:modified>
</cp:coreProperties>
</file>