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D649D" w14:textId="13BE96C6" w:rsidR="002A09C9" w:rsidRPr="002A09C9" w:rsidRDefault="002A09C9" w:rsidP="00E4463F">
      <w:pPr>
        <w:keepNext/>
        <w:jc w:val="center"/>
        <w:rPr>
          <w:sz w:val="24"/>
          <w:szCs w:val="24"/>
          <w:lang w:val="en-US"/>
        </w:rPr>
      </w:pPr>
      <w:r w:rsidRPr="002A09C9">
        <w:rPr>
          <w:sz w:val="24"/>
          <w:szCs w:val="24"/>
          <w:lang w:val="en-US"/>
        </w:rPr>
        <w:t>Levan Alpaidze, Rocco Pace</w:t>
      </w:r>
    </w:p>
    <w:p w14:paraId="0A5C8BDD" w14:textId="791528A2" w:rsidR="002A09C9" w:rsidRDefault="002A09C9" w:rsidP="00E4463F">
      <w:pPr>
        <w:keepNext/>
        <w:jc w:val="center"/>
        <w:rPr>
          <w:b/>
          <w:bCs/>
          <w:sz w:val="24"/>
          <w:szCs w:val="24"/>
          <w:lang w:val="en-US"/>
        </w:rPr>
      </w:pPr>
      <w:r w:rsidRPr="002A09C9">
        <w:rPr>
          <w:b/>
          <w:bCs/>
          <w:sz w:val="24"/>
          <w:szCs w:val="24"/>
          <w:lang w:val="en-US"/>
        </w:rPr>
        <w:t xml:space="preserve">Ecosystem services provided by urban forests in the Southern Caucasus region: a modeling study in Tbilisi, </w:t>
      </w:r>
      <w:proofErr w:type="gramStart"/>
      <w:r w:rsidRPr="002A09C9">
        <w:rPr>
          <w:b/>
          <w:bCs/>
          <w:sz w:val="24"/>
          <w:szCs w:val="24"/>
          <w:lang w:val="en-US"/>
        </w:rPr>
        <w:t>Georgia</w:t>
      </w:r>
      <w:proofErr w:type="gramEnd"/>
    </w:p>
    <w:p w14:paraId="3BC4D653" w14:textId="401E7545" w:rsidR="002A09C9" w:rsidRPr="002A09C9" w:rsidRDefault="002A09C9" w:rsidP="002A09C9">
      <w:pPr>
        <w:keepNext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SUPPLEMENTARY MATERIAL</w:t>
      </w:r>
    </w:p>
    <w:p w14:paraId="54ED570B" w14:textId="5861CC09" w:rsidR="00E4463F" w:rsidRPr="00734A43" w:rsidRDefault="00E4463F" w:rsidP="00E4463F">
      <w:pPr>
        <w:keepNext/>
        <w:jc w:val="center"/>
        <w:rPr>
          <w:lang w:val="en-US"/>
        </w:rPr>
      </w:pPr>
      <w:r w:rsidRPr="00734A43">
        <w:rPr>
          <w:noProof/>
          <w:lang w:val="en-US"/>
        </w:rPr>
        <w:drawing>
          <wp:inline distT="0" distB="0" distL="0" distR="0" wp14:anchorId="4DB13FA2" wp14:editId="21859E6D">
            <wp:extent cx="4320000" cy="5760000"/>
            <wp:effectExtent l="0" t="0" r="444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7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11105" w14:textId="0C9AAF5B" w:rsidR="00E4463F" w:rsidRPr="00734A43" w:rsidRDefault="00E4463F" w:rsidP="00E4463F">
      <w:pPr>
        <w:pStyle w:val="Didascalia"/>
        <w:jc w:val="center"/>
        <w:rPr>
          <w:color w:val="auto"/>
          <w:sz w:val="22"/>
          <w:szCs w:val="22"/>
          <w:lang w:val="en-US"/>
        </w:rPr>
      </w:pPr>
      <w:r w:rsidRPr="00734A43">
        <w:rPr>
          <w:b/>
          <w:bCs/>
          <w:color w:val="auto"/>
          <w:sz w:val="22"/>
          <w:szCs w:val="22"/>
          <w:lang w:val="en-US"/>
        </w:rPr>
        <w:t>Fig S</w:t>
      </w:r>
      <w:r w:rsidRPr="00734A43">
        <w:rPr>
          <w:b/>
          <w:bCs/>
          <w:color w:val="auto"/>
          <w:sz w:val="22"/>
          <w:szCs w:val="22"/>
          <w:lang w:val="en-US"/>
        </w:rPr>
        <w:fldChar w:fldCharType="begin"/>
      </w:r>
      <w:r w:rsidRPr="00734A43">
        <w:rPr>
          <w:b/>
          <w:bCs/>
          <w:color w:val="auto"/>
          <w:sz w:val="22"/>
          <w:szCs w:val="22"/>
          <w:lang w:val="en-US"/>
        </w:rPr>
        <w:instrText xml:space="preserve"> SEQ Fig_S \* ARABIC </w:instrText>
      </w:r>
      <w:r w:rsidRPr="00734A43">
        <w:rPr>
          <w:b/>
          <w:bCs/>
          <w:color w:val="auto"/>
          <w:sz w:val="22"/>
          <w:szCs w:val="22"/>
          <w:lang w:val="en-US"/>
        </w:rPr>
        <w:fldChar w:fldCharType="separate"/>
      </w:r>
      <w:r w:rsidR="00B178C8" w:rsidRPr="00734A43">
        <w:rPr>
          <w:b/>
          <w:bCs/>
          <w:noProof/>
          <w:color w:val="auto"/>
          <w:sz w:val="22"/>
          <w:szCs w:val="22"/>
          <w:lang w:val="en-US"/>
        </w:rPr>
        <w:t>1</w:t>
      </w:r>
      <w:r w:rsidRPr="00734A43">
        <w:rPr>
          <w:b/>
          <w:bCs/>
          <w:color w:val="auto"/>
          <w:sz w:val="22"/>
          <w:szCs w:val="22"/>
          <w:lang w:val="en-US"/>
        </w:rPr>
        <w:fldChar w:fldCharType="end"/>
      </w:r>
      <w:r w:rsidR="00B270E5" w:rsidRPr="00734A43">
        <w:rPr>
          <w:b/>
          <w:bCs/>
          <w:color w:val="auto"/>
          <w:sz w:val="22"/>
          <w:szCs w:val="22"/>
          <w:lang w:val="en-US"/>
        </w:rPr>
        <w:t>.</w:t>
      </w:r>
      <w:r w:rsidR="00B270E5" w:rsidRPr="00734A43">
        <w:rPr>
          <w:color w:val="auto"/>
          <w:sz w:val="22"/>
          <w:szCs w:val="22"/>
          <w:lang w:val="en-US"/>
        </w:rPr>
        <w:t xml:space="preserve"> </w:t>
      </w:r>
      <w:r w:rsidR="00B178C8" w:rsidRPr="00734A43">
        <w:rPr>
          <w:color w:val="auto"/>
          <w:sz w:val="22"/>
          <w:szCs w:val="22"/>
          <w:lang w:val="en-US"/>
        </w:rPr>
        <w:t>Weather data used for model simulation of Tbilisi in 2018. From top to bottom: daily average photosynthetically active radiation (PAR), daily average air temperature, and total monthly precipitation.</w:t>
      </w:r>
    </w:p>
    <w:p w14:paraId="4B18F0B8" w14:textId="77777777" w:rsidR="00B178C8" w:rsidRPr="00734A43" w:rsidRDefault="00E4463F" w:rsidP="003C15E0">
      <w:pPr>
        <w:keepNext/>
        <w:jc w:val="center"/>
        <w:rPr>
          <w:lang w:val="en-US"/>
        </w:rPr>
      </w:pPr>
      <w:r w:rsidRPr="00734A43">
        <w:rPr>
          <w:noProof/>
          <w:lang w:val="en-US"/>
        </w:rPr>
        <w:lastRenderedPageBreak/>
        <w:drawing>
          <wp:inline distT="0" distB="0" distL="0" distR="0" wp14:anchorId="23E30800" wp14:editId="4A311971">
            <wp:extent cx="5220000" cy="4602511"/>
            <wp:effectExtent l="0" t="0" r="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8" t="7395" r="4565" b="11667"/>
                    <a:stretch/>
                  </pic:blipFill>
                  <pic:spPr bwMode="auto">
                    <a:xfrm>
                      <a:off x="0" y="0"/>
                      <a:ext cx="5220000" cy="4602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9E6926" w14:textId="36B30384" w:rsidR="00EB164E" w:rsidRPr="00734A43" w:rsidRDefault="00B178C8" w:rsidP="00B178C8">
      <w:pPr>
        <w:pStyle w:val="Didascalia"/>
        <w:jc w:val="center"/>
        <w:rPr>
          <w:color w:val="auto"/>
          <w:sz w:val="22"/>
          <w:szCs w:val="22"/>
          <w:lang w:val="en-US"/>
        </w:rPr>
      </w:pPr>
      <w:r w:rsidRPr="00734A43">
        <w:rPr>
          <w:b/>
          <w:bCs/>
          <w:color w:val="auto"/>
          <w:sz w:val="22"/>
          <w:szCs w:val="22"/>
          <w:lang w:val="en-US"/>
        </w:rPr>
        <w:t>Fig S</w:t>
      </w:r>
      <w:r w:rsidRPr="00734A43">
        <w:rPr>
          <w:b/>
          <w:bCs/>
          <w:color w:val="auto"/>
          <w:sz w:val="22"/>
          <w:szCs w:val="22"/>
          <w:lang w:val="en-US"/>
        </w:rPr>
        <w:fldChar w:fldCharType="begin"/>
      </w:r>
      <w:r w:rsidRPr="00734A43">
        <w:rPr>
          <w:b/>
          <w:bCs/>
          <w:color w:val="auto"/>
          <w:sz w:val="22"/>
          <w:szCs w:val="22"/>
          <w:lang w:val="en-US"/>
        </w:rPr>
        <w:instrText xml:space="preserve"> SEQ Fig_S \* ARABIC </w:instrText>
      </w:r>
      <w:r w:rsidRPr="00734A43">
        <w:rPr>
          <w:b/>
          <w:bCs/>
          <w:color w:val="auto"/>
          <w:sz w:val="22"/>
          <w:szCs w:val="22"/>
          <w:lang w:val="en-US"/>
        </w:rPr>
        <w:fldChar w:fldCharType="separate"/>
      </w:r>
      <w:r w:rsidRPr="00734A43">
        <w:rPr>
          <w:b/>
          <w:bCs/>
          <w:noProof/>
          <w:color w:val="auto"/>
          <w:sz w:val="22"/>
          <w:szCs w:val="22"/>
          <w:lang w:val="en-US"/>
        </w:rPr>
        <w:t>2</w:t>
      </w:r>
      <w:r w:rsidRPr="00734A43">
        <w:rPr>
          <w:b/>
          <w:bCs/>
          <w:color w:val="auto"/>
          <w:sz w:val="22"/>
          <w:szCs w:val="22"/>
          <w:lang w:val="en-US"/>
        </w:rPr>
        <w:fldChar w:fldCharType="end"/>
      </w:r>
      <w:r w:rsidRPr="00734A43">
        <w:rPr>
          <w:b/>
          <w:bCs/>
          <w:color w:val="auto"/>
          <w:sz w:val="22"/>
          <w:szCs w:val="22"/>
          <w:lang w:val="en-US"/>
        </w:rPr>
        <w:t>.</w:t>
      </w:r>
      <w:r w:rsidR="00F45D3F" w:rsidRPr="00734A43">
        <w:rPr>
          <w:color w:val="auto"/>
          <w:sz w:val="22"/>
          <w:szCs w:val="22"/>
          <w:lang w:val="en-US"/>
        </w:rPr>
        <w:t xml:space="preserve"> Daily average pollution concentration of CO, SO2, PM2.5, PM10, O3, and NO2 in Tbilisi (year: 2018).</w:t>
      </w:r>
    </w:p>
    <w:sectPr w:rsidR="00EB164E" w:rsidRPr="00734A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66A"/>
    <w:rsid w:val="002A09C9"/>
    <w:rsid w:val="0033366A"/>
    <w:rsid w:val="003C15E0"/>
    <w:rsid w:val="005E287B"/>
    <w:rsid w:val="00734A43"/>
    <w:rsid w:val="00B178C8"/>
    <w:rsid w:val="00B270E5"/>
    <w:rsid w:val="00B71BDE"/>
    <w:rsid w:val="00DA31A2"/>
    <w:rsid w:val="00E4463F"/>
    <w:rsid w:val="00EB164E"/>
    <w:rsid w:val="00F101C2"/>
    <w:rsid w:val="00F45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C091E"/>
  <w15:chartTrackingRefBased/>
  <w15:docId w15:val="{363612D6-3A26-47CA-A1B1-8948B6F81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uiPriority w:val="35"/>
    <w:unhideWhenUsed/>
    <w:qFormat/>
    <w:rsid w:val="00E4463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Rocco Pace</dc:creator>
  <cp:keywords/>
  <dc:description/>
  <cp:lastModifiedBy>Rocco Pace</cp:lastModifiedBy>
  <cp:revision>10</cp:revision>
  <dcterms:created xsi:type="dcterms:W3CDTF">2021-06-26T17:32:00Z</dcterms:created>
  <dcterms:modified xsi:type="dcterms:W3CDTF">2021-06-27T09:49:00Z</dcterms:modified>
</cp:coreProperties>
</file>