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DDD292" w14:textId="77777777" w:rsidR="00EB1827" w:rsidRPr="00CE7F67" w:rsidRDefault="00EB1827" w:rsidP="00EB1827">
      <w:pPr>
        <w:spacing w:line="360" w:lineRule="auto"/>
        <w:rPr>
          <w:rFonts w:ascii="Times New Roman" w:hAnsi="Times New Roman"/>
          <w:b/>
          <w:sz w:val="24"/>
        </w:rPr>
      </w:pPr>
      <w:r w:rsidRPr="00CE7F67">
        <w:rPr>
          <w:rFonts w:ascii="Times New Roman" w:hAnsi="Times New Roman"/>
          <w:b/>
          <w:sz w:val="24"/>
        </w:rPr>
        <w:t>Materials and methods</w:t>
      </w:r>
    </w:p>
    <w:p w14:paraId="44E42027" w14:textId="77777777" w:rsidR="00EB1827" w:rsidRPr="00CE7F67" w:rsidRDefault="00EB1827" w:rsidP="00EB1827">
      <w:pPr>
        <w:widowControl/>
        <w:spacing w:line="360" w:lineRule="auto"/>
        <w:outlineLvl w:val="0"/>
        <w:rPr>
          <w:rFonts w:ascii="Times New Roman" w:eastAsia="等线" w:hAnsi="Times New Roman"/>
          <w:b/>
          <w:bCs/>
          <w:kern w:val="0"/>
          <w:sz w:val="24"/>
        </w:rPr>
      </w:pPr>
      <w:bookmarkStart w:id="0" w:name="_Hlk41071433"/>
      <w:r w:rsidRPr="00CE7F67">
        <w:rPr>
          <w:rFonts w:ascii="Times New Roman" w:eastAsia="等线" w:hAnsi="Times New Roman"/>
          <w:b/>
          <w:bCs/>
          <w:kern w:val="0"/>
          <w:sz w:val="24"/>
        </w:rPr>
        <w:t>Protein expression and purification.</w:t>
      </w:r>
    </w:p>
    <w:bookmarkEnd w:id="0"/>
    <w:p w14:paraId="7EB24E55" w14:textId="77777777" w:rsidR="00EB1827" w:rsidRPr="00CE7F67" w:rsidRDefault="00EB1827" w:rsidP="00EB1827">
      <w:pPr>
        <w:widowControl/>
        <w:spacing w:line="360" w:lineRule="auto"/>
        <w:rPr>
          <w:rFonts w:ascii="Times New Roman" w:eastAsiaTheme="minorEastAsia" w:hAnsi="Times New Roman"/>
          <w:sz w:val="24"/>
        </w:rPr>
      </w:pPr>
      <w:r w:rsidRPr="00CE7F67">
        <w:rPr>
          <w:rFonts w:ascii="Times New Roman" w:eastAsiaTheme="minorEastAsia" w:hAnsi="Times New Roman"/>
          <w:sz w:val="24"/>
        </w:rPr>
        <w:t xml:space="preserve">The </w:t>
      </w:r>
      <w:r w:rsidRPr="00CE7F67">
        <w:rPr>
          <w:rFonts w:ascii="Times New Roman" w:hAnsi="Times New Roman"/>
          <w:sz w:val="24"/>
        </w:rPr>
        <w:t xml:space="preserve">full-length cDNA of human α1 (Gene name: ATP1A1, GenBank accession number: BAA00061.1) was subcloned into </w:t>
      </w:r>
      <w:proofErr w:type="spellStart"/>
      <w:r w:rsidRPr="00CE7F67">
        <w:rPr>
          <w:rFonts w:ascii="Times New Roman" w:hAnsi="Times New Roman"/>
          <w:sz w:val="24"/>
        </w:rPr>
        <w:t>pCAG</w:t>
      </w:r>
      <w:proofErr w:type="spellEnd"/>
      <w:r w:rsidRPr="00CE7F67">
        <w:rPr>
          <w:rFonts w:ascii="Times New Roman" w:hAnsi="Times New Roman"/>
          <w:sz w:val="24"/>
        </w:rPr>
        <w:t xml:space="preserve"> with N-terminal FLAG tag, β1 (Gene name: ATP1B1, GenBank accession number: CAA27385.1) into </w:t>
      </w:r>
      <w:proofErr w:type="spellStart"/>
      <w:r w:rsidRPr="00CE7F67">
        <w:rPr>
          <w:rFonts w:ascii="Times New Roman" w:hAnsi="Times New Roman"/>
          <w:sz w:val="24"/>
        </w:rPr>
        <w:t>pCAG</w:t>
      </w:r>
      <w:proofErr w:type="spellEnd"/>
      <w:r w:rsidRPr="00CE7F67">
        <w:rPr>
          <w:rFonts w:ascii="Times New Roman" w:hAnsi="Times New Roman"/>
          <w:sz w:val="24"/>
        </w:rPr>
        <w:t xml:space="preserve"> with C-terminal Strep tag and no tag γ2 (Gene name: FXYD2 ,GenBank accession number: AAG37906.1) into </w:t>
      </w:r>
      <w:proofErr w:type="spellStart"/>
      <w:r w:rsidRPr="00CE7F67">
        <w:rPr>
          <w:rFonts w:ascii="Times New Roman" w:hAnsi="Times New Roman"/>
          <w:sz w:val="24"/>
        </w:rPr>
        <w:t>pCAG</w:t>
      </w:r>
      <w:proofErr w:type="spellEnd"/>
      <w:r w:rsidRPr="00CE7F67">
        <w:rPr>
          <w:rFonts w:ascii="Times New Roman" w:hAnsi="Times New Roman"/>
          <w:sz w:val="24"/>
        </w:rPr>
        <w:t xml:space="preserve"> vector. For protein expression, α1, β1 and γ2 were co-expressed in </w:t>
      </w:r>
      <w:bookmarkStart w:id="1" w:name="_Hlk12720210"/>
      <w:r w:rsidRPr="00CE7F67">
        <w:rPr>
          <w:rFonts w:ascii="Times New Roman" w:hAnsi="Times New Roman"/>
          <w:sz w:val="24"/>
        </w:rPr>
        <w:t>HEK 293F cells</w:t>
      </w:r>
      <w:bookmarkEnd w:id="1"/>
      <w:r w:rsidRPr="00CE7F67">
        <w:rPr>
          <w:rFonts w:ascii="Times New Roman" w:hAnsi="Times New Roman"/>
          <w:sz w:val="24"/>
        </w:rPr>
        <w:t xml:space="preserve"> (Invitrogen) which were cultured in SMM 293T-II medium (Sino Biological Inc.) at 37 °C under 5% CO</w:t>
      </w:r>
      <w:r w:rsidRPr="00CE7F67">
        <w:rPr>
          <w:rFonts w:ascii="Times New Roman" w:hAnsi="Times New Roman"/>
          <w:sz w:val="24"/>
          <w:vertAlign w:val="subscript"/>
        </w:rPr>
        <w:t>2</w:t>
      </w:r>
      <w:r w:rsidRPr="00CE7F67">
        <w:rPr>
          <w:rFonts w:ascii="Times New Roman" w:hAnsi="Times New Roman"/>
          <w:sz w:val="24"/>
        </w:rPr>
        <w:t xml:space="preserve"> in a </w:t>
      </w:r>
      <w:proofErr w:type="spellStart"/>
      <w:r w:rsidRPr="00CE7F67">
        <w:rPr>
          <w:rFonts w:ascii="Times New Roman" w:hAnsi="Times New Roman"/>
          <w:sz w:val="24"/>
        </w:rPr>
        <w:t>Multitron</w:t>
      </w:r>
      <w:proofErr w:type="spellEnd"/>
      <w:r w:rsidRPr="00CE7F67">
        <w:rPr>
          <w:rFonts w:ascii="Times New Roman" w:hAnsi="Times New Roman"/>
          <w:sz w:val="24"/>
        </w:rPr>
        <w:t>-Pro shaker (</w:t>
      </w:r>
      <w:proofErr w:type="spellStart"/>
      <w:r w:rsidRPr="00CE7F67">
        <w:rPr>
          <w:rFonts w:ascii="Times New Roman" w:hAnsi="Times New Roman"/>
          <w:sz w:val="24"/>
        </w:rPr>
        <w:t>Infors</w:t>
      </w:r>
      <w:proofErr w:type="spellEnd"/>
      <w:r w:rsidRPr="00CE7F67">
        <w:rPr>
          <w:rFonts w:ascii="Times New Roman" w:hAnsi="Times New Roman"/>
          <w:sz w:val="24"/>
        </w:rPr>
        <w:t xml:space="preserve">, 130 rpm). To transfect one liter of cells, 3 mg of </w:t>
      </w:r>
      <w:proofErr w:type="spellStart"/>
      <w:r w:rsidRPr="00CE7F67">
        <w:rPr>
          <w:rFonts w:ascii="Times New Roman" w:hAnsi="Times New Roman"/>
          <w:sz w:val="24"/>
        </w:rPr>
        <w:t>polyethylenimines</w:t>
      </w:r>
      <w:proofErr w:type="spellEnd"/>
      <w:r w:rsidRPr="00CE7F67">
        <w:rPr>
          <w:rFonts w:ascii="Times New Roman" w:hAnsi="Times New Roman"/>
          <w:sz w:val="24"/>
        </w:rPr>
        <w:t xml:space="preserve"> (PEIs) (</w:t>
      </w:r>
      <w:proofErr w:type="spellStart"/>
      <w:r w:rsidRPr="00CE7F67">
        <w:rPr>
          <w:rFonts w:ascii="Times New Roman" w:hAnsi="Times New Roman"/>
          <w:sz w:val="24"/>
        </w:rPr>
        <w:t>Polysciences</w:t>
      </w:r>
      <w:proofErr w:type="spellEnd"/>
      <w:r w:rsidRPr="00CE7F67">
        <w:rPr>
          <w:rFonts w:ascii="Times New Roman" w:hAnsi="Times New Roman"/>
          <w:sz w:val="24"/>
        </w:rPr>
        <w:t>), 0.5 mg of the α1 plasmid, 0.5 mg of the β1 plasmid and 0.5 mg of the γ2 plasmid were preincubated with 50 mL fresh medium for 15 mins and added into cell culture whose cell density reached 2.0×10</w:t>
      </w:r>
      <w:r w:rsidRPr="00CE7F67">
        <w:rPr>
          <w:rFonts w:ascii="Times New Roman" w:hAnsi="Times New Roman"/>
          <w:sz w:val="24"/>
          <w:vertAlign w:val="superscript"/>
        </w:rPr>
        <w:t>6</w:t>
      </w:r>
      <w:r w:rsidRPr="00CE7F67">
        <w:rPr>
          <w:rFonts w:ascii="Times New Roman" w:hAnsi="Times New Roman"/>
          <w:sz w:val="24"/>
        </w:rPr>
        <w:t>/ml. After 48 hours of transfection, cells were harvested by centrifugation at 3800×g for 10 mins and resuspended in a buffer containing 25 mM Tris (pH 8.0), 3mM MgCl</w:t>
      </w:r>
      <w:r w:rsidRPr="00CE7F67">
        <w:rPr>
          <w:rFonts w:ascii="Times New Roman" w:hAnsi="Times New Roman"/>
          <w:sz w:val="24"/>
          <w:vertAlign w:val="subscript"/>
        </w:rPr>
        <w:t>2</w:t>
      </w:r>
      <w:r w:rsidRPr="00CE7F67">
        <w:rPr>
          <w:rFonts w:ascii="Times New Roman" w:hAnsi="Times New Roman"/>
          <w:sz w:val="24"/>
        </w:rPr>
        <w:t xml:space="preserve"> and 150 mM NaCl or 100mM KCl for E1 or E2 state respectively, mixture of three protease inhibitors, aprotinin (1.3 </w:t>
      </w:r>
      <w:proofErr w:type="spellStart"/>
      <w:r w:rsidRPr="00CE7F67">
        <w:rPr>
          <w:rFonts w:ascii="Times New Roman" w:hAnsi="Times New Roman"/>
          <w:sz w:val="24"/>
        </w:rPr>
        <w:t>μg</w:t>
      </w:r>
      <w:proofErr w:type="spellEnd"/>
      <w:r w:rsidRPr="00CE7F67">
        <w:rPr>
          <w:rFonts w:ascii="Times New Roman" w:hAnsi="Times New Roman"/>
          <w:sz w:val="24"/>
        </w:rPr>
        <w:t xml:space="preserve">/ml, AMRESCO), </w:t>
      </w:r>
      <w:proofErr w:type="spellStart"/>
      <w:r w:rsidRPr="00CE7F67">
        <w:rPr>
          <w:rFonts w:ascii="Times New Roman" w:hAnsi="Times New Roman"/>
          <w:sz w:val="24"/>
        </w:rPr>
        <w:t>pepstatin</w:t>
      </w:r>
      <w:proofErr w:type="spellEnd"/>
      <w:r w:rsidRPr="00CE7F67">
        <w:rPr>
          <w:rFonts w:ascii="Times New Roman" w:hAnsi="Times New Roman"/>
          <w:sz w:val="24"/>
        </w:rPr>
        <w:t xml:space="preserve"> (0.7 </w:t>
      </w:r>
      <w:proofErr w:type="spellStart"/>
      <w:r w:rsidRPr="00CE7F67">
        <w:rPr>
          <w:rFonts w:ascii="Times New Roman" w:hAnsi="Times New Roman"/>
          <w:sz w:val="24"/>
        </w:rPr>
        <w:t>μg</w:t>
      </w:r>
      <w:proofErr w:type="spellEnd"/>
      <w:r w:rsidRPr="00CE7F67">
        <w:rPr>
          <w:rFonts w:ascii="Times New Roman" w:hAnsi="Times New Roman"/>
          <w:sz w:val="24"/>
        </w:rPr>
        <w:t xml:space="preserve">/ml, AMRESCO) and leupeptin (5 </w:t>
      </w:r>
      <w:proofErr w:type="spellStart"/>
      <w:r w:rsidRPr="00CE7F67">
        <w:rPr>
          <w:rFonts w:ascii="Times New Roman" w:hAnsi="Times New Roman"/>
          <w:sz w:val="24"/>
        </w:rPr>
        <w:t>μg</w:t>
      </w:r>
      <w:proofErr w:type="spellEnd"/>
      <w:r w:rsidRPr="00CE7F67">
        <w:rPr>
          <w:rFonts w:ascii="Times New Roman" w:hAnsi="Times New Roman"/>
          <w:sz w:val="24"/>
        </w:rPr>
        <w:t>/ml, AMRESCO).</w:t>
      </w:r>
    </w:p>
    <w:p w14:paraId="19740EBD" w14:textId="77777777" w:rsidR="00EB1827" w:rsidRPr="00CE7F67" w:rsidRDefault="00EB1827" w:rsidP="00EB1827">
      <w:pPr>
        <w:widowControl/>
        <w:spacing w:line="360" w:lineRule="auto"/>
        <w:rPr>
          <w:rFonts w:ascii="Times New Roman" w:eastAsiaTheme="minorEastAsia" w:hAnsi="Times New Roman"/>
          <w:sz w:val="24"/>
        </w:rPr>
      </w:pPr>
    </w:p>
    <w:p w14:paraId="69A54123" w14:textId="21BDAFA4" w:rsidR="00EB1827" w:rsidRPr="00CE7F67" w:rsidRDefault="00EB1827" w:rsidP="00B20336">
      <w:pPr>
        <w:spacing w:line="360" w:lineRule="auto"/>
        <w:outlineLvl w:val="0"/>
        <w:rPr>
          <w:rFonts w:ascii="Times New Roman" w:hAnsi="Times New Roman"/>
          <w:sz w:val="24"/>
        </w:rPr>
      </w:pPr>
      <w:r w:rsidRPr="00CE7F67">
        <w:rPr>
          <w:rFonts w:ascii="Times New Roman" w:hAnsi="Times New Roman"/>
          <w:sz w:val="24"/>
        </w:rPr>
        <w:t xml:space="preserve">For protein purification, after incubating with 1.5% (w/v) n-dodecyl β-d-maltoside (DDM, Anatrace) supplemented with 0.1% (w/v) cholesteryl </w:t>
      </w:r>
      <w:proofErr w:type="spellStart"/>
      <w:r w:rsidRPr="00CE7F67">
        <w:rPr>
          <w:rFonts w:ascii="Times New Roman" w:hAnsi="Times New Roman"/>
          <w:sz w:val="24"/>
        </w:rPr>
        <w:t>hemisuccinate</w:t>
      </w:r>
      <w:proofErr w:type="spellEnd"/>
      <w:r w:rsidRPr="00CE7F67">
        <w:rPr>
          <w:rFonts w:ascii="Times New Roman" w:hAnsi="Times New Roman"/>
          <w:sz w:val="24"/>
        </w:rPr>
        <w:t xml:space="preserve"> </w:t>
      </w:r>
      <w:proofErr w:type="gramStart"/>
      <w:r w:rsidRPr="00CE7F67">
        <w:rPr>
          <w:rFonts w:ascii="Times New Roman" w:hAnsi="Times New Roman"/>
          <w:sz w:val="24"/>
        </w:rPr>
        <w:t>Tris</w:t>
      </w:r>
      <w:proofErr w:type="gramEnd"/>
      <w:r w:rsidRPr="00CE7F67">
        <w:rPr>
          <w:rFonts w:ascii="Times New Roman" w:hAnsi="Times New Roman"/>
          <w:sz w:val="24"/>
        </w:rPr>
        <w:t xml:space="preserve"> salt (Anatrace) at 4 °C for 2 hours, cells were centrifugated at 18,000×g for 1 hour to remove cell debris. The supernatant was loaded onto anti-FLAG M2 affinity resin (Sigma). The resin was washed with the wash buffer containing 25 mM Tris (pH 8.0), 3mM MgCl</w:t>
      </w:r>
      <w:r w:rsidRPr="00CE7F67">
        <w:rPr>
          <w:rFonts w:ascii="Times New Roman" w:hAnsi="Times New Roman"/>
          <w:sz w:val="24"/>
          <w:vertAlign w:val="subscript"/>
        </w:rPr>
        <w:t>2</w:t>
      </w:r>
      <w:r w:rsidRPr="00CE7F67">
        <w:rPr>
          <w:rFonts w:ascii="Times New Roman" w:hAnsi="Times New Roman"/>
          <w:sz w:val="24"/>
        </w:rPr>
        <w:t>,150 mM NaCl or 100 mM KCl, 0.04% GDN (w/v), following by protein eluted with wash buffer plus 0.2 mg/mL FLAG peptide. Then the protein complex was subjected to size-exclusion chromatography (Superose 6 Increase 10/300 GL, GE Healthcare) in buffer containing 25 mM Tris (pH 8.0), 3mM MgCl</w:t>
      </w:r>
      <w:r w:rsidRPr="00CE7F67">
        <w:rPr>
          <w:rFonts w:ascii="Times New Roman" w:hAnsi="Times New Roman"/>
          <w:sz w:val="24"/>
          <w:vertAlign w:val="subscript"/>
        </w:rPr>
        <w:t>2</w:t>
      </w:r>
      <w:r w:rsidRPr="00CE7F67">
        <w:rPr>
          <w:rFonts w:ascii="Times New Roman" w:hAnsi="Times New Roman"/>
          <w:sz w:val="24"/>
        </w:rPr>
        <w:t>,150 mM NaCl or 100 mM KCl and 0.02% GDN. The peak fractions were collected and concentrated for EM analysis.</w:t>
      </w:r>
    </w:p>
    <w:p w14:paraId="0507FABA" w14:textId="77777777" w:rsidR="00B20336" w:rsidRPr="00CE7F67" w:rsidRDefault="00B20336" w:rsidP="00B20336">
      <w:pPr>
        <w:spacing w:line="360" w:lineRule="auto"/>
        <w:outlineLvl w:val="0"/>
        <w:rPr>
          <w:rFonts w:ascii="Times New Roman" w:eastAsiaTheme="minorEastAsia" w:hAnsi="Times New Roman"/>
          <w:sz w:val="24"/>
        </w:rPr>
      </w:pPr>
    </w:p>
    <w:p w14:paraId="03C0DAA6" w14:textId="77777777" w:rsidR="00EB1827" w:rsidRPr="00CE7F67" w:rsidRDefault="00EB1827" w:rsidP="00EB1827">
      <w:pPr>
        <w:autoSpaceDE w:val="0"/>
        <w:autoSpaceDN w:val="0"/>
        <w:adjustRightInd w:val="0"/>
        <w:spacing w:line="360" w:lineRule="auto"/>
        <w:jc w:val="left"/>
        <w:outlineLvl w:val="0"/>
        <w:rPr>
          <w:rFonts w:ascii="Times New Roman" w:hAnsi="Times New Roman"/>
          <w:b/>
          <w:sz w:val="24"/>
        </w:rPr>
      </w:pPr>
      <w:r w:rsidRPr="00CE7F67">
        <w:rPr>
          <w:rFonts w:ascii="Times New Roman" w:hAnsi="Times New Roman"/>
          <w:b/>
          <w:sz w:val="24"/>
        </w:rPr>
        <w:lastRenderedPageBreak/>
        <w:t>Cryo-EM sample preparation and data acquisition</w:t>
      </w:r>
    </w:p>
    <w:p w14:paraId="1890BA3F" w14:textId="2C8F7B49" w:rsidR="00EB1827" w:rsidRPr="00CE7F67" w:rsidRDefault="00EB1827" w:rsidP="00EB1827">
      <w:pPr>
        <w:widowControl/>
        <w:spacing w:line="360" w:lineRule="auto"/>
        <w:rPr>
          <w:rFonts w:ascii="Times New Roman" w:hAnsi="Times New Roman"/>
          <w:sz w:val="24"/>
        </w:rPr>
      </w:pPr>
      <w:r w:rsidRPr="00CE7F67">
        <w:rPr>
          <w:rFonts w:ascii="Times New Roman" w:hAnsi="Times New Roman"/>
          <w:sz w:val="24"/>
        </w:rPr>
        <w:t xml:space="preserve">The purified </w:t>
      </w:r>
      <w:r w:rsidRPr="00CE7F67">
        <w:rPr>
          <w:rFonts w:ascii="Times New Roman" w:eastAsiaTheme="minorEastAsia" w:hAnsi="Times New Roman"/>
          <w:sz w:val="24"/>
        </w:rPr>
        <w:t>hNKA (α1β1γ2 complex)</w:t>
      </w:r>
      <w:r w:rsidRPr="00CE7F67">
        <w:rPr>
          <w:rFonts w:ascii="Times New Roman" w:hAnsi="Times New Roman"/>
          <w:sz w:val="24"/>
        </w:rPr>
        <w:t xml:space="preserve"> was concentrated to ~ 9 mg/mL and incubated with </w:t>
      </w:r>
      <w:r w:rsidRPr="00CE7F67">
        <w:rPr>
          <w:rFonts w:ascii="Times New Roman" w:eastAsiaTheme="minorEastAsia" w:hAnsi="Times New Roman"/>
          <w:sz w:val="24"/>
        </w:rPr>
        <w:t>1 mM ATP analogue (adenosine 5’-O-(3-thio) triphosphate, ATPγS) in Na</w:t>
      </w:r>
      <w:r w:rsidRPr="00CE7F67">
        <w:rPr>
          <w:rFonts w:ascii="Times New Roman" w:eastAsiaTheme="minorEastAsia" w:hAnsi="Times New Roman"/>
          <w:sz w:val="24"/>
          <w:vertAlign w:val="superscript"/>
        </w:rPr>
        <w:t>+</w:t>
      </w:r>
      <w:r w:rsidRPr="00CE7F67">
        <w:rPr>
          <w:rFonts w:ascii="Times New Roman" w:eastAsiaTheme="minorEastAsia" w:hAnsi="Times New Roman"/>
          <w:sz w:val="24"/>
        </w:rPr>
        <w:t xml:space="preserve"> buffer </w:t>
      </w:r>
      <w:r w:rsidRPr="00CE7F67">
        <w:rPr>
          <w:rFonts w:ascii="Times New Roman" w:hAnsi="Times New Roman"/>
          <w:sz w:val="24"/>
        </w:rPr>
        <w:t>1 hours</w:t>
      </w:r>
      <w:r w:rsidRPr="00CE7F67">
        <w:rPr>
          <w:rFonts w:ascii="Times New Roman" w:eastAsiaTheme="minorEastAsia" w:hAnsi="Times New Roman"/>
          <w:sz w:val="24"/>
        </w:rPr>
        <w:t xml:space="preserve"> for E1·3Na·ATP state</w:t>
      </w:r>
      <w:r w:rsidRPr="00CE7F67">
        <w:rPr>
          <w:rFonts w:ascii="Times New Roman" w:hAnsi="Times New Roman"/>
          <w:sz w:val="24"/>
        </w:rPr>
        <w:t xml:space="preserve">, absence of </w:t>
      </w:r>
      <w:r w:rsidRPr="00CE7F67">
        <w:rPr>
          <w:rFonts w:ascii="Times New Roman" w:eastAsiaTheme="minorEastAsia" w:hAnsi="Times New Roman"/>
          <w:sz w:val="24"/>
        </w:rPr>
        <w:t>ATPγS</w:t>
      </w:r>
      <w:r w:rsidRPr="00CE7F67">
        <w:rPr>
          <w:rFonts w:ascii="Times New Roman" w:hAnsi="Times New Roman"/>
          <w:sz w:val="24"/>
        </w:rPr>
        <w:t xml:space="preserve"> for </w:t>
      </w:r>
      <w:r w:rsidRPr="00CE7F67">
        <w:rPr>
          <w:rFonts w:ascii="Times New Roman" w:eastAsiaTheme="minorEastAsia" w:hAnsi="Times New Roman"/>
          <w:sz w:val="24"/>
        </w:rPr>
        <w:t>E1·3Na</w:t>
      </w:r>
      <w:r w:rsidRPr="00CE7F67">
        <w:rPr>
          <w:rFonts w:ascii="Times New Roman" w:hAnsi="Times New Roman"/>
          <w:sz w:val="24"/>
        </w:rPr>
        <w:t xml:space="preserve"> and in K</w:t>
      </w:r>
      <w:r w:rsidRPr="00CE7F67">
        <w:rPr>
          <w:rFonts w:ascii="Times New Roman" w:hAnsi="Times New Roman"/>
          <w:sz w:val="24"/>
          <w:vertAlign w:val="superscript"/>
        </w:rPr>
        <w:t>+</w:t>
      </w:r>
      <w:r w:rsidRPr="00CE7F67">
        <w:rPr>
          <w:rFonts w:ascii="Times New Roman" w:hAnsi="Times New Roman"/>
          <w:sz w:val="24"/>
        </w:rPr>
        <w:t xml:space="preserve"> buffer for </w:t>
      </w:r>
      <w:r w:rsidRPr="00CE7F67">
        <w:rPr>
          <w:rFonts w:ascii="Times New Roman" w:eastAsiaTheme="minorEastAsia" w:hAnsi="Times New Roman"/>
          <w:sz w:val="24"/>
        </w:rPr>
        <w:t xml:space="preserve">E2·[2K] </w:t>
      </w:r>
      <w:r w:rsidRPr="00CE7F67">
        <w:rPr>
          <w:rFonts w:ascii="Times New Roman" w:hAnsi="Times New Roman"/>
          <w:sz w:val="24"/>
        </w:rPr>
        <w:t xml:space="preserve">respectively, before being applied to the grids. Aliquots (3.3 </w:t>
      </w:r>
      <w:proofErr w:type="spellStart"/>
      <w:r w:rsidRPr="00CE7F67">
        <w:rPr>
          <w:rFonts w:ascii="Times New Roman" w:hAnsi="Times New Roman"/>
          <w:sz w:val="24"/>
        </w:rPr>
        <w:t>μL</w:t>
      </w:r>
      <w:proofErr w:type="spellEnd"/>
      <w:r w:rsidRPr="00CE7F67">
        <w:rPr>
          <w:rFonts w:ascii="Times New Roman" w:hAnsi="Times New Roman"/>
          <w:sz w:val="24"/>
        </w:rPr>
        <w:t>) of the protein complex were placed on glow-discharged holey carbon grids (</w:t>
      </w:r>
      <w:proofErr w:type="spellStart"/>
      <w:r w:rsidRPr="00CE7F67">
        <w:rPr>
          <w:rFonts w:ascii="Times New Roman" w:hAnsi="Times New Roman"/>
          <w:sz w:val="24"/>
        </w:rPr>
        <w:t>Quantifoil</w:t>
      </w:r>
      <w:proofErr w:type="spellEnd"/>
      <w:r w:rsidRPr="00CE7F67">
        <w:rPr>
          <w:rFonts w:ascii="Times New Roman" w:hAnsi="Times New Roman"/>
          <w:sz w:val="24"/>
        </w:rPr>
        <w:t xml:space="preserve"> Au R1.2/1.3). The grids were blotted for 3s or 3.5 s and flash-frozen in liquid ethane cooled by liquid nitrogen with Vitrobot (Mark IV, Thermo Fisher Scientific). The cryo grids were transferred to a Titan Krios operating at 300 kV equipped with </w:t>
      </w:r>
      <w:proofErr w:type="spellStart"/>
      <w:r w:rsidRPr="00CE7F67">
        <w:rPr>
          <w:rFonts w:ascii="Times New Roman" w:hAnsi="Times New Roman"/>
          <w:sz w:val="24"/>
        </w:rPr>
        <w:t>Gatan</w:t>
      </w:r>
      <w:proofErr w:type="spellEnd"/>
      <w:r w:rsidRPr="00CE7F67">
        <w:rPr>
          <w:rFonts w:ascii="Times New Roman" w:hAnsi="Times New Roman"/>
          <w:sz w:val="24"/>
        </w:rPr>
        <w:t xml:space="preserve"> K3 Summit detector and GIF Quantum energy filter. Movie stacks were automatically collected using AutoEMation</w:t>
      </w:r>
      <w:r w:rsidR="005311B7" w:rsidRPr="00CE7F67">
        <w:rPr>
          <w:rFonts w:ascii="Times New Roman" w:hAnsi="Times New Roman"/>
          <w:sz w:val="24"/>
        </w:rPr>
        <w:fldChar w:fldCharType="begin"/>
      </w:r>
      <w:r w:rsidR="005311B7" w:rsidRPr="00CE7F67">
        <w:rPr>
          <w:rFonts w:ascii="Times New Roman" w:hAnsi="Times New Roman"/>
          <w:sz w:val="24"/>
        </w:rPr>
        <w:instrText xml:space="preserve"> ADDIN EN.CITE &lt;EndNote&gt;&lt;Cite&gt;&lt;Author&gt;Lei&lt;/Author&gt;&lt;Year&gt;2005&lt;/Year&gt;&lt;RecNum&gt;89&lt;/RecNum&gt;&lt;DisplayText&gt;&lt;style face="superscript"&gt;1&lt;/style&gt;&lt;/DisplayText&gt;&lt;record&gt;&lt;rec-number&gt;89&lt;/rec-number&gt;&lt;foreign-keys&gt;&lt;key app="EN" db-id="rzefxe5t7xx0txep90v550wlvsexa0ex5s22" timestamp="1618362185"&gt;89&lt;/key&gt;&lt;/foreign-keys&gt;&lt;ref-type name="Journal Article"&gt;17&lt;/ref-type&gt;&lt;contributors&gt;&lt;authors&gt;&lt;author&gt;Lei, J.&lt;/author&gt;&lt;author&gt;Frank, J.&lt;/author&gt;&lt;/authors&gt;&lt;/contributors&gt;&lt;auth-address&gt;Wadsworth Center, Empire State Plaza, Albany, NY 12201-0509, USA.&lt;/auth-address&gt;&lt;titles&gt;&lt;title&gt;Automated acquisition of cryo-electron micrographs for single particle reconstruction on an FEI Tecnai electron microscope&lt;/title&gt;&lt;secondary-title&gt;J Struct Biol&lt;/secondary-title&gt;&lt;/titles&gt;&lt;periodical&gt;&lt;full-title&gt;J Struct Biol&lt;/full-title&gt;&lt;/periodical&gt;&lt;pages&gt;69-80&lt;/pages&gt;&lt;volume&gt;150&lt;/volume&gt;&lt;number&gt;1&lt;/number&gt;&lt;edition&gt;2005/03/31&lt;/edition&gt;&lt;keywords&gt;&lt;keyword&gt;*Cryoelectron Microscopy/instrumentation&lt;/keyword&gt;&lt;keyword&gt;Image Processing, Computer-Assisted/*methods&lt;/keyword&gt;&lt;keyword&gt;*Software&lt;/keyword&gt;&lt;/keywords&gt;&lt;dates&gt;&lt;year&gt;2005&lt;/year&gt;&lt;pub-dates&gt;&lt;date&gt;Apr&lt;/date&gt;&lt;/pub-dates&gt;&lt;/dates&gt;&lt;isbn&gt;1047-8477 (Print)&amp;#xD;1047-8477 (Linking)&lt;/isbn&gt;&lt;accession-num&gt;15797731&lt;/accession-num&gt;&lt;urls&gt;&lt;related-urls&gt;&lt;url&gt;https://www.ncbi.nlm.nih.gov/pubmed/15797731&lt;/url&gt;&lt;/related-urls&gt;&lt;/urls&gt;&lt;electronic-resource-num&gt;10.1016/j.jsb.2005.01.002&lt;/electronic-resource-num&gt;&lt;/record&gt;&lt;/Cite&gt;&lt;/EndNote&gt;</w:instrText>
      </w:r>
      <w:r w:rsidR="005311B7" w:rsidRPr="00CE7F67">
        <w:rPr>
          <w:rFonts w:ascii="Times New Roman" w:hAnsi="Times New Roman"/>
          <w:sz w:val="24"/>
        </w:rPr>
        <w:fldChar w:fldCharType="separate"/>
      </w:r>
      <w:r w:rsidR="005311B7" w:rsidRPr="00CE7F67">
        <w:rPr>
          <w:rFonts w:ascii="Times New Roman" w:hAnsi="Times New Roman"/>
          <w:noProof/>
          <w:sz w:val="24"/>
          <w:vertAlign w:val="superscript"/>
        </w:rPr>
        <w:t>1</w:t>
      </w:r>
      <w:r w:rsidR="005311B7" w:rsidRPr="00CE7F67">
        <w:rPr>
          <w:rFonts w:ascii="Times New Roman" w:hAnsi="Times New Roman"/>
          <w:sz w:val="24"/>
        </w:rPr>
        <w:fldChar w:fldCharType="end"/>
      </w:r>
      <w:r w:rsidRPr="00CE7F67">
        <w:rPr>
          <w:rFonts w:ascii="Times New Roman" w:hAnsi="Times New Roman"/>
          <w:sz w:val="24"/>
        </w:rPr>
        <w:t>, with a slit width of 20 eV on the energy filter and a defocus range from -1.2 µm to -2.2 µm in super-resolution mode at a nominal magnification of 81,000×. Each stack was exposed for 2.56 s with an exposure time of 0.08 s per frame, resulting in a total of 32 frames per stack. The total dose rate was approximately 50 e-/Å2 for each stack. The stacks were motion corrected with MotionCor2</w:t>
      </w:r>
      <w:r w:rsidR="008B0941" w:rsidRPr="00CE7F67">
        <w:rPr>
          <w:rFonts w:ascii="Times New Roman" w:hAnsi="Times New Roman"/>
          <w:sz w:val="24"/>
        </w:rPr>
        <w:fldChar w:fldCharType="begin"/>
      </w:r>
      <w:r w:rsidR="008B0941" w:rsidRPr="00CE7F67">
        <w:rPr>
          <w:rFonts w:ascii="Times New Roman" w:hAnsi="Times New Roman"/>
          <w:sz w:val="24"/>
        </w:rPr>
        <w:instrText xml:space="preserve"> ADDIN EN.CITE &lt;EndNote&gt;&lt;Cite&gt;&lt;Author&gt;Zheng&lt;/Author&gt;&lt;Year&gt;2017&lt;/Year&gt;&lt;RecNum&gt;90&lt;/RecNum&gt;&lt;DisplayText&gt;&lt;style face="superscript"&gt;2&lt;/style&gt;&lt;/DisplayText&gt;&lt;record&gt;&lt;rec-number&gt;90&lt;/rec-number&gt;&lt;foreign-keys&gt;&lt;key app="EN" db-id="rzefxe5t7xx0txep90v550wlvsexa0ex5s22" timestamp="1618362362"&gt;90&lt;/key&gt;&lt;/foreign-keys&gt;&lt;ref-type name="Journal Article"&gt;17&lt;/ref-type&gt;&lt;contributors&gt;&lt;authors&gt;&lt;author&gt;Zheng, S. Q.&lt;/author&gt;&lt;author&gt;Palovcak, E.&lt;/author&gt;&lt;author&gt;Armache, J. P.&lt;/author&gt;&lt;author&gt;Verba, K. A.&lt;/author&gt;&lt;author&gt;Cheng, Y.&lt;/author&gt;&lt;author&gt;Agard, D. A.&lt;/author&gt;&lt;/authors&gt;&lt;/contributors&gt;&lt;auth-address&gt;Department of Biochemistry and Biophysics, University of California, San Francisco, San Francisco, California, USA.&amp;#xD;Howard Hughes Medical Institute, University of California, San Francisco, San Francisco, California, USA.&lt;/auth-address&gt;&lt;titles&gt;&lt;title&gt;MotionCor2: anisotropic correction of beam-induced motion for improved cryo-electron microscopy&lt;/title&gt;&lt;secondary-title&gt;Nat Methods&lt;/secondary-title&gt;&lt;/titles&gt;&lt;periodical&gt;&lt;full-title&gt;Nat Methods&lt;/full-title&gt;&lt;/periodical&gt;&lt;pages&gt;331-332&lt;/pages&gt;&lt;volume&gt;14&lt;/volume&gt;&lt;number&gt;4&lt;/number&gt;&lt;edition&gt;2017/03/03&lt;/edition&gt;&lt;keywords&gt;&lt;keyword&gt;Algorithms&lt;/keyword&gt;&lt;keyword&gt;Archaeal Proteins/chemistry&lt;/keyword&gt;&lt;keyword&gt;Cryoelectron Microscopy/*methods&lt;/keyword&gt;&lt;keyword&gt;Imaging, Three-Dimensional/*methods&lt;/keyword&gt;&lt;keyword&gt;Macromolecular Substances/*chemistry&lt;/keyword&gt;&lt;keyword&gt;Models, Molecular&lt;/keyword&gt;&lt;keyword&gt;Motion&lt;/keyword&gt;&lt;keyword&gt;Proteasome Endopeptidase Complex/chemistry&lt;/keyword&gt;&lt;keyword&gt;TRPV Cation Channels/chemistry&lt;/keyword&gt;&lt;/keywords&gt;&lt;dates&gt;&lt;year&gt;2017&lt;/year&gt;&lt;pub-dates&gt;&lt;date&gt;Apr&lt;/date&gt;&lt;/pub-dates&gt;&lt;/dates&gt;&lt;isbn&gt;1548-7105 (Electronic)&amp;#xD;1548-7091 (Linking)&lt;/isbn&gt;&lt;accession-num&gt;28250466&lt;/accession-num&gt;&lt;urls&gt;&lt;related-urls&gt;&lt;url&gt;https://www.ncbi.nlm.nih.gov/pubmed/28250466&lt;/url&gt;&lt;/related-urls&gt;&lt;/urls&gt;&lt;custom2&gt;PMC5494038&lt;/custom2&gt;&lt;electronic-resource-num&gt;10.1038/nmeth.4193&lt;/electronic-resource-num&gt;&lt;/record&gt;&lt;/Cite&gt;&lt;/EndNote&gt;</w:instrText>
      </w:r>
      <w:r w:rsidR="008B0941" w:rsidRPr="00CE7F67">
        <w:rPr>
          <w:rFonts w:ascii="Times New Roman" w:hAnsi="Times New Roman"/>
          <w:sz w:val="24"/>
        </w:rPr>
        <w:fldChar w:fldCharType="separate"/>
      </w:r>
      <w:r w:rsidR="008B0941" w:rsidRPr="00CE7F67">
        <w:rPr>
          <w:rFonts w:ascii="Times New Roman" w:hAnsi="Times New Roman"/>
          <w:noProof/>
          <w:sz w:val="24"/>
          <w:vertAlign w:val="superscript"/>
        </w:rPr>
        <w:t>2</w:t>
      </w:r>
      <w:r w:rsidR="008B0941" w:rsidRPr="00CE7F67">
        <w:rPr>
          <w:rFonts w:ascii="Times New Roman" w:hAnsi="Times New Roman"/>
          <w:sz w:val="24"/>
        </w:rPr>
        <w:fldChar w:fldCharType="end"/>
      </w:r>
      <w:r w:rsidRPr="00CE7F67">
        <w:rPr>
          <w:rFonts w:ascii="Times New Roman" w:hAnsi="Times New Roman"/>
          <w:sz w:val="24"/>
        </w:rPr>
        <w:t xml:space="preserve"> and binned 2-fold, resulting in a pixel size of 1.087 Å/pixel. Meanwhile, dose weighting was performed</w:t>
      </w:r>
      <w:r w:rsidR="007F2BD2" w:rsidRPr="00CE7F67">
        <w:rPr>
          <w:rFonts w:ascii="Times New Roman" w:hAnsi="Times New Roman"/>
          <w:sz w:val="24"/>
        </w:rPr>
        <w:fldChar w:fldCharType="begin"/>
      </w:r>
      <w:r w:rsidR="007F2BD2" w:rsidRPr="00CE7F67">
        <w:rPr>
          <w:rFonts w:ascii="Times New Roman" w:hAnsi="Times New Roman"/>
          <w:sz w:val="24"/>
        </w:rPr>
        <w:instrText xml:space="preserve"> ADDIN EN.CITE &lt;EndNote&gt;&lt;Cite&gt;&lt;Author&gt;Grant&lt;/Author&gt;&lt;Year&gt;2015&lt;/Year&gt;&lt;RecNum&gt;91&lt;/RecNum&gt;&lt;DisplayText&gt;&lt;style face="superscript"&gt;3&lt;/style&gt;&lt;/DisplayText&gt;&lt;record&gt;&lt;rec-number&gt;91&lt;/rec-number&gt;&lt;foreign-keys&gt;&lt;key app="EN" db-id="rzefxe5t7xx0txep90v550wlvsexa0ex5s22" timestamp="1618362477"&gt;91&lt;/key&gt;&lt;/foreign-keys&gt;&lt;ref-type name="Journal Article"&gt;17&lt;/ref-type&gt;&lt;contributors&gt;&lt;authors&gt;&lt;author&gt;Grant, T.&lt;/author&gt;&lt;author&gt;Grigorieff, N.&lt;/author&gt;&lt;/authors&gt;&lt;/contributors&gt;&lt;auth-address&gt;Janelia Research Campus, Howard Hughes Medical Institute, Ashburn, United States.&lt;/auth-address&gt;&lt;titles&gt;&lt;title&gt;Measuring the optimal exposure for single particle cryo-EM using a 2.6 A reconstruction of rotavirus VP6&lt;/title&gt;&lt;secondary-title&gt;Elife&lt;/secondary-title&gt;&lt;/titles&gt;&lt;periodical&gt;&lt;full-title&gt;Elife&lt;/full-title&gt;&lt;/periodical&gt;&lt;pages&gt;e06980&lt;/pages&gt;&lt;volume&gt;4&lt;/volume&gt;&lt;edition&gt;2015/05/30&lt;/edition&gt;&lt;keywords&gt;&lt;keyword&gt;Antigens, Viral/chemistry/*ultrastructure&lt;/keyword&gt;&lt;keyword&gt;Capsid Proteins/chemistry/*ultrastructure&lt;/keyword&gt;&lt;keyword&gt;Cryoelectron Microscopy/*methods&lt;/keyword&gt;&lt;keyword&gt;*Image Processing, Computer-Assisted&lt;/keyword&gt;&lt;keyword&gt;Models, Molecular&lt;/keyword&gt;&lt;keyword&gt;Protein Conformation&lt;/keyword&gt;&lt;keyword&gt;Rotavirus/chemistry/*radiation effects/*ultrastructure&lt;/keyword&gt;&lt;keyword&gt;20S proteasome&lt;/keyword&gt;&lt;keyword&gt;biophysics&lt;/keyword&gt;&lt;keyword&gt;high-dose imaging&lt;/keyword&gt;&lt;keyword&gt;movie processing&lt;/keyword&gt;&lt;keyword&gt;optimal exposure&lt;/keyword&gt;&lt;keyword&gt;radiation damage&lt;/keyword&gt;&lt;keyword&gt;structural biology&lt;/keyword&gt;&lt;keyword&gt;tomography&lt;/keyword&gt;&lt;keyword&gt;viruses&lt;/keyword&gt;&lt;/keywords&gt;&lt;dates&gt;&lt;year&gt;2015&lt;/year&gt;&lt;pub-dates&gt;&lt;date&gt;May 29&lt;/date&gt;&lt;/pub-dates&gt;&lt;/dates&gt;&lt;isbn&gt;2050-084X (Electronic)&amp;#xD;2050-084X (Linking)&lt;/isbn&gt;&lt;accession-num&gt;26023829&lt;/accession-num&gt;&lt;urls&gt;&lt;related-urls&gt;&lt;url&gt;https://www.ncbi.nlm.nih.gov/pubmed/26023829&lt;/url&gt;&lt;/related-urls&gt;&lt;/urls&gt;&lt;custom2&gt;PMC4471936&lt;/custom2&gt;&lt;electronic-resource-num&gt;10.7554/eLife.06980&lt;/electronic-resource-num&gt;&lt;/record&gt;&lt;/Cite&gt;&lt;/EndNote&gt;</w:instrText>
      </w:r>
      <w:r w:rsidR="007F2BD2" w:rsidRPr="00CE7F67">
        <w:rPr>
          <w:rFonts w:ascii="Times New Roman" w:hAnsi="Times New Roman"/>
          <w:sz w:val="24"/>
        </w:rPr>
        <w:fldChar w:fldCharType="separate"/>
      </w:r>
      <w:r w:rsidR="007F2BD2" w:rsidRPr="00CE7F67">
        <w:rPr>
          <w:rFonts w:ascii="Times New Roman" w:hAnsi="Times New Roman"/>
          <w:noProof/>
          <w:sz w:val="24"/>
          <w:vertAlign w:val="superscript"/>
        </w:rPr>
        <w:t>3</w:t>
      </w:r>
      <w:r w:rsidR="007F2BD2" w:rsidRPr="00CE7F67">
        <w:rPr>
          <w:rFonts w:ascii="Times New Roman" w:hAnsi="Times New Roman"/>
          <w:sz w:val="24"/>
        </w:rPr>
        <w:fldChar w:fldCharType="end"/>
      </w:r>
      <w:r w:rsidRPr="00CE7F67">
        <w:rPr>
          <w:rFonts w:ascii="Times New Roman" w:hAnsi="Times New Roman"/>
          <w:sz w:val="24"/>
        </w:rPr>
        <w:t>. The defocus values were estimated with Gctf</w:t>
      </w:r>
      <w:r w:rsidR="007F2BD2" w:rsidRPr="00CE7F67">
        <w:rPr>
          <w:rFonts w:ascii="Times New Roman" w:hAnsi="Times New Roman"/>
          <w:sz w:val="24"/>
        </w:rPr>
        <w:fldChar w:fldCharType="begin"/>
      </w:r>
      <w:r w:rsidR="007F2BD2" w:rsidRPr="00CE7F67">
        <w:rPr>
          <w:rFonts w:ascii="Times New Roman" w:hAnsi="Times New Roman"/>
          <w:sz w:val="24"/>
        </w:rPr>
        <w:instrText xml:space="preserve"> ADDIN EN.CITE &lt;EndNote&gt;&lt;Cite&gt;&lt;Author&gt;Zhang&lt;/Author&gt;&lt;Year&gt;2016&lt;/Year&gt;&lt;RecNum&gt;92&lt;/RecNum&gt;&lt;DisplayText&gt;&lt;style face="superscript"&gt;4&lt;/style&gt;&lt;/DisplayText&gt;&lt;record&gt;&lt;rec-number&gt;92&lt;/rec-number&gt;&lt;foreign-keys&gt;&lt;key app="EN" db-id="rzefxe5t7xx0txep90v550wlvsexa0ex5s22" timestamp="1618363002"&gt;92&lt;/key&gt;&lt;/foreign-keys&gt;&lt;ref-type name="Journal Article"&gt;17&lt;/ref-type&gt;&lt;contributors&gt;&lt;authors&gt;&lt;author&gt;Zhang, K.&lt;/author&gt;&lt;/authors&gt;&lt;/contributors&gt;&lt;auth-address&gt;Medical Research Council Laboratory of Molecular Biology, Division of Structural Studies, Francis Crick Avenue, Cambridge CB2 0QH, UK. Electronic address: kzhang@mrc-lmb.cam.ac.uk.&lt;/auth-address&gt;&lt;titles&gt;&lt;title&gt;Gctf: Real-time CTF determination and correction&lt;/title&gt;&lt;secondary-title&gt;J Struct Biol&lt;/secondary-title&gt;&lt;/titles&gt;&lt;periodical&gt;&lt;full-title&gt;J Struct Biol&lt;/full-title&gt;&lt;/periodical&gt;&lt;pages&gt;1-12&lt;/pages&gt;&lt;volume&gt;193&lt;/volume&gt;&lt;number&gt;1&lt;/number&gt;&lt;edition&gt;2015/11/26&lt;/edition&gt;&lt;keywords&gt;&lt;keyword&gt;Algorithms&lt;/keyword&gt;&lt;keyword&gt;Cryoelectron Microscopy/*methods&lt;/keyword&gt;&lt;keyword&gt;Image Processing, Computer-Assisted/*methods&lt;/keyword&gt;&lt;keyword&gt;Imaging, Three-Dimensional/*methods&lt;/keyword&gt;&lt;keyword&gt;*Software&lt;/keyword&gt;&lt;keyword&gt;CTF determination&lt;/keyword&gt;&lt;keyword&gt;Contrast transfer function&lt;/keyword&gt;&lt;keyword&gt;Cryo-electron microscopy&lt;/keyword&gt;&lt;keyword&gt;GPU program&lt;/keyword&gt;&lt;/keywords&gt;&lt;dates&gt;&lt;year&gt;2016&lt;/year&gt;&lt;pub-dates&gt;&lt;date&gt;Jan&lt;/date&gt;&lt;/pub-dates&gt;&lt;/dates&gt;&lt;isbn&gt;1095-8657 (Electronic)&amp;#xD;1047-8477 (Linking)&lt;/isbn&gt;&lt;accession-num&gt;26592709&lt;/accession-num&gt;&lt;urls&gt;&lt;related-urls&gt;&lt;url&gt;https://www.ncbi.nlm.nih.gov/pubmed/26592709&lt;/url&gt;&lt;/related-urls&gt;&lt;/urls&gt;&lt;custom2&gt;PMC4711343&lt;/custom2&gt;&lt;electronic-resource-num&gt;10.1016/j.jsb.2015.11.003&lt;/electronic-resource-num&gt;&lt;/record&gt;&lt;/Cite&gt;&lt;/EndNote&gt;</w:instrText>
      </w:r>
      <w:r w:rsidR="007F2BD2" w:rsidRPr="00CE7F67">
        <w:rPr>
          <w:rFonts w:ascii="Times New Roman" w:hAnsi="Times New Roman"/>
          <w:sz w:val="24"/>
        </w:rPr>
        <w:fldChar w:fldCharType="separate"/>
      </w:r>
      <w:r w:rsidR="007F2BD2" w:rsidRPr="00CE7F67">
        <w:rPr>
          <w:rFonts w:ascii="Times New Roman" w:hAnsi="Times New Roman"/>
          <w:noProof/>
          <w:sz w:val="24"/>
          <w:vertAlign w:val="superscript"/>
        </w:rPr>
        <w:t>4</w:t>
      </w:r>
      <w:r w:rsidR="007F2BD2" w:rsidRPr="00CE7F67">
        <w:rPr>
          <w:rFonts w:ascii="Times New Roman" w:hAnsi="Times New Roman"/>
          <w:sz w:val="24"/>
        </w:rPr>
        <w:fldChar w:fldCharType="end"/>
      </w:r>
      <w:r w:rsidRPr="00CE7F67">
        <w:rPr>
          <w:rFonts w:ascii="Times New Roman" w:hAnsi="Times New Roman"/>
          <w:sz w:val="24"/>
        </w:rPr>
        <w:t>.</w:t>
      </w:r>
    </w:p>
    <w:p w14:paraId="17797863" w14:textId="5E120799" w:rsidR="00883FDF" w:rsidRPr="00CE7F67" w:rsidRDefault="00883FDF" w:rsidP="00EB1827">
      <w:pPr>
        <w:widowControl/>
        <w:spacing w:line="360" w:lineRule="auto"/>
        <w:rPr>
          <w:rFonts w:ascii="Times New Roman" w:eastAsiaTheme="minorEastAsia" w:hAnsi="Times New Roman"/>
          <w:sz w:val="24"/>
        </w:rPr>
      </w:pPr>
    </w:p>
    <w:p w14:paraId="420F4E76" w14:textId="77777777" w:rsidR="00883FDF" w:rsidRPr="00CE7F67" w:rsidRDefault="00883FDF" w:rsidP="00883FDF">
      <w:pPr>
        <w:spacing w:line="360" w:lineRule="auto"/>
        <w:jc w:val="left"/>
        <w:outlineLvl w:val="0"/>
        <w:rPr>
          <w:rFonts w:ascii="Times New Roman" w:hAnsi="Times New Roman"/>
          <w:b/>
          <w:sz w:val="24"/>
        </w:rPr>
      </w:pPr>
      <w:r w:rsidRPr="00CE7F67">
        <w:rPr>
          <w:rFonts w:ascii="Times New Roman" w:hAnsi="Times New Roman"/>
          <w:b/>
          <w:sz w:val="24"/>
        </w:rPr>
        <w:t>Data processing</w:t>
      </w:r>
    </w:p>
    <w:p w14:paraId="0097D82A" w14:textId="59BC871B" w:rsidR="00CD5DD5" w:rsidRPr="00CE7F67" w:rsidRDefault="006029C1" w:rsidP="00CD5DD5">
      <w:pPr>
        <w:widowControl/>
        <w:spacing w:line="360" w:lineRule="auto"/>
        <w:rPr>
          <w:rFonts w:ascii="Times New Roman" w:eastAsiaTheme="minorEastAsia" w:hAnsi="Times New Roman"/>
          <w:sz w:val="24"/>
        </w:rPr>
      </w:pPr>
      <w:r w:rsidRPr="00CE7F67">
        <w:rPr>
          <w:rFonts w:ascii="Times New Roman" w:eastAsiaTheme="minorEastAsia" w:hAnsi="Times New Roman"/>
          <w:sz w:val="24"/>
        </w:rPr>
        <w:t xml:space="preserve">Particles were automatically picked from manually selected micrographs using </w:t>
      </w:r>
      <w:proofErr w:type="spellStart"/>
      <w:r w:rsidRPr="00CE7F67">
        <w:rPr>
          <w:rFonts w:ascii="Times New Roman" w:eastAsiaTheme="minorEastAsia" w:hAnsi="Times New Roman"/>
          <w:sz w:val="24"/>
        </w:rPr>
        <w:t>Relion</w:t>
      </w:r>
      <w:proofErr w:type="spellEnd"/>
      <w:r w:rsidRPr="00CE7F67">
        <w:rPr>
          <w:rFonts w:ascii="Times New Roman" w:eastAsiaTheme="minorEastAsia" w:hAnsi="Times New Roman"/>
          <w:sz w:val="24"/>
        </w:rPr>
        <w:t xml:space="preserve"> 3</w:t>
      </w:r>
      <w:r w:rsidRPr="00CE7F67">
        <w:rPr>
          <w:rFonts w:ascii="Times New Roman" w:eastAsiaTheme="minorEastAsia" w:hAnsi="Times New Roman"/>
          <w:sz w:val="24"/>
        </w:rPr>
        <w:fldChar w:fldCharType="begin">
          <w:fldData xml:space="preserve">PEVuZE5vdGU+PENpdGU+PEF1dGhvcj5LaW1hbml1czwvQXV0aG9yPjxZZWFyPjIwMTY8L1llYXI+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</w:fldData>
        </w:fldChar>
      </w:r>
      <w:r w:rsidRPr="00CE7F67">
        <w:rPr>
          <w:rFonts w:ascii="Times New Roman" w:eastAsiaTheme="minorEastAsia" w:hAnsi="Times New Roman"/>
          <w:sz w:val="24"/>
        </w:rPr>
        <w:instrText xml:space="preserve"> ADDIN EN.CITE </w:instrText>
      </w:r>
      <w:r w:rsidRPr="00CE7F67">
        <w:rPr>
          <w:rFonts w:ascii="Times New Roman" w:eastAsiaTheme="minorEastAsia" w:hAnsi="Times New Roman"/>
          <w:sz w:val="24"/>
        </w:rPr>
        <w:fldChar w:fldCharType="begin">
          <w:fldData xml:space="preserve">PEVuZE5vdGU+PENpdGU+PEF1dGhvcj5LaW1hbml1czwvQXV0aG9yPjxZZWFyPjIwMTY8L1llYXI+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</w:fldData>
        </w:fldChar>
      </w:r>
      <w:r w:rsidRPr="00CE7F67">
        <w:rPr>
          <w:rFonts w:ascii="Times New Roman" w:eastAsiaTheme="minorEastAsia" w:hAnsi="Times New Roman"/>
          <w:sz w:val="24"/>
        </w:rPr>
        <w:instrText xml:space="preserve"> ADDIN EN.CITE.DATA </w:instrText>
      </w:r>
      <w:r w:rsidRPr="00CE7F67">
        <w:rPr>
          <w:rFonts w:ascii="Times New Roman" w:eastAsiaTheme="minorEastAsia" w:hAnsi="Times New Roman"/>
          <w:sz w:val="24"/>
        </w:rPr>
      </w:r>
      <w:r w:rsidRPr="00CE7F67">
        <w:rPr>
          <w:rFonts w:ascii="Times New Roman" w:eastAsiaTheme="minorEastAsia" w:hAnsi="Times New Roman"/>
          <w:sz w:val="24"/>
        </w:rPr>
        <w:fldChar w:fldCharType="end"/>
      </w:r>
      <w:r w:rsidRPr="00CE7F67">
        <w:rPr>
          <w:rFonts w:ascii="Times New Roman" w:eastAsiaTheme="minorEastAsia" w:hAnsi="Times New Roman"/>
          <w:sz w:val="24"/>
        </w:rPr>
      </w:r>
      <w:r w:rsidRPr="00CE7F67">
        <w:rPr>
          <w:rFonts w:ascii="Times New Roman" w:eastAsiaTheme="minorEastAsia" w:hAnsi="Times New Roman"/>
          <w:sz w:val="24"/>
        </w:rPr>
        <w:fldChar w:fldCharType="separate"/>
      </w:r>
      <w:r w:rsidRPr="00CE7F67">
        <w:rPr>
          <w:rFonts w:ascii="Times New Roman" w:eastAsiaTheme="minorEastAsia" w:hAnsi="Times New Roman"/>
          <w:sz w:val="24"/>
          <w:vertAlign w:val="superscript"/>
        </w:rPr>
        <w:t>5-8</w:t>
      </w:r>
      <w:r w:rsidRPr="00CE7F67">
        <w:rPr>
          <w:rFonts w:ascii="Times New Roman" w:eastAsiaTheme="minorEastAsia" w:hAnsi="Times New Roman"/>
          <w:sz w:val="24"/>
        </w:rPr>
        <w:fldChar w:fldCharType="end"/>
      </w:r>
      <w:r w:rsidRPr="00CE7F67">
        <w:rPr>
          <w:rFonts w:ascii="Times New Roman" w:eastAsiaTheme="minorEastAsia" w:hAnsi="Times New Roman"/>
          <w:sz w:val="24"/>
        </w:rPr>
        <w:t>.</w:t>
      </w:r>
      <w:r w:rsidR="00883FDF" w:rsidRPr="00CE7F67">
        <w:rPr>
          <w:rFonts w:ascii="Times New Roman" w:eastAsiaTheme="minorEastAsia" w:hAnsi="Times New Roman"/>
          <w:sz w:val="24"/>
        </w:rPr>
        <w:t xml:space="preserve"> After 2D classification, good particles were selected and </w:t>
      </w:r>
      <w:r w:rsidR="00B30AC4" w:rsidRPr="00CE7F67">
        <w:rPr>
          <w:rFonts w:ascii="Times New Roman" w:eastAsiaTheme="minorEastAsia" w:hAnsi="Times New Roman"/>
          <w:sz w:val="24"/>
        </w:rPr>
        <w:t>generated</w:t>
      </w:r>
      <w:r w:rsidR="00883FDF" w:rsidRPr="00CE7F67">
        <w:rPr>
          <w:rFonts w:ascii="Times New Roman" w:eastAsiaTheme="minorEastAsia" w:hAnsi="Times New Roman"/>
          <w:sz w:val="24"/>
        </w:rPr>
        <w:t xml:space="preserve"> a</w:t>
      </w:r>
      <w:r w:rsidR="00B30AC4" w:rsidRPr="00CE7F67">
        <w:rPr>
          <w:rFonts w:ascii="Times New Roman" w:eastAsiaTheme="minorEastAsia" w:hAnsi="Times New Roman"/>
          <w:sz w:val="24"/>
        </w:rPr>
        <w:t>n</w:t>
      </w:r>
      <w:r w:rsidR="00883FDF" w:rsidRPr="00CE7F67">
        <w:rPr>
          <w:rFonts w:ascii="Times New Roman" w:eastAsiaTheme="minorEastAsia" w:hAnsi="Times New Roman"/>
          <w:sz w:val="24"/>
        </w:rPr>
        <w:t xml:space="preserve"> </w:t>
      </w:r>
      <w:r w:rsidR="00B30AC4" w:rsidRPr="00CE7F67">
        <w:rPr>
          <w:rFonts w:ascii="Times New Roman" w:eastAsiaTheme="minorEastAsia" w:hAnsi="Times New Roman"/>
          <w:sz w:val="24"/>
        </w:rPr>
        <w:t xml:space="preserve">initial 3D reference, then subjected to the </w:t>
      </w:r>
      <w:r w:rsidR="00883FDF" w:rsidRPr="00CE7F67">
        <w:rPr>
          <w:rFonts w:ascii="Times New Roman" w:eastAsiaTheme="minorEastAsia" w:hAnsi="Times New Roman"/>
          <w:sz w:val="24"/>
        </w:rPr>
        <w:t>global angular searching 3D classification using the initial model with only one class.</w:t>
      </w:r>
      <w:r w:rsidR="00CD5DD5" w:rsidRPr="00CE7F67">
        <w:rPr>
          <w:rFonts w:ascii="Times New Roman" w:hAnsi="Times New Roman"/>
        </w:rPr>
        <w:t xml:space="preserve"> </w:t>
      </w:r>
      <w:r w:rsidR="00CD5DD5" w:rsidRPr="00CE7F67">
        <w:rPr>
          <w:rFonts w:ascii="Times New Roman" w:eastAsiaTheme="minorEastAsia" w:hAnsi="Times New Roman"/>
          <w:sz w:val="24"/>
        </w:rPr>
        <w:t xml:space="preserve">For each of the last several iterations of the global angular searching 3D classification, a local angular searching 3D classification was performed, during which the particles were classified into 4 classes. Non-redundant good particles were selected from the local angular searching 3D classification. Then, these selected particles were subjected to multi-reference 3D classification, local defocus correction, 3D auto-refinement and post-processing. </w:t>
      </w:r>
      <w:r w:rsidR="00B40840" w:rsidRPr="00CE7F67">
        <w:rPr>
          <w:rFonts w:ascii="Times New Roman" w:eastAsiaTheme="minorEastAsia" w:hAnsi="Times New Roman"/>
          <w:sz w:val="24"/>
        </w:rPr>
        <w:t xml:space="preserve"> </w:t>
      </w:r>
    </w:p>
    <w:p w14:paraId="3AA87DE1" w14:textId="20F1DE85" w:rsidR="00883FDF" w:rsidRPr="00CE7F67" w:rsidRDefault="00CD5DD5" w:rsidP="00CD5DD5">
      <w:pPr>
        <w:widowControl/>
        <w:spacing w:line="360" w:lineRule="auto"/>
        <w:rPr>
          <w:rFonts w:ascii="Times New Roman" w:eastAsiaTheme="minorEastAsia" w:hAnsi="Times New Roman"/>
          <w:sz w:val="24"/>
        </w:rPr>
      </w:pPr>
      <w:r w:rsidRPr="00CE7F67">
        <w:rPr>
          <w:rFonts w:ascii="Times New Roman" w:eastAsiaTheme="minorEastAsia" w:hAnsi="Times New Roman"/>
          <w:sz w:val="24"/>
        </w:rPr>
        <w:lastRenderedPageBreak/>
        <w:t xml:space="preserve">The 2D classification, 3D classification and 3D auto-refinement were performed with </w:t>
      </w:r>
      <w:proofErr w:type="spellStart"/>
      <w:r w:rsidRPr="00CE7F67">
        <w:rPr>
          <w:rFonts w:ascii="Times New Roman" w:eastAsiaTheme="minorEastAsia" w:hAnsi="Times New Roman"/>
          <w:sz w:val="24"/>
        </w:rPr>
        <w:t>Relion</w:t>
      </w:r>
      <w:proofErr w:type="spellEnd"/>
      <w:r w:rsidRPr="00CE7F67">
        <w:rPr>
          <w:rFonts w:ascii="Times New Roman" w:eastAsiaTheme="minorEastAsia" w:hAnsi="Times New Roman"/>
          <w:sz w:val="24"/>
        </w:rPr>
        <w:t xml:space="preserve"> 3.</w:t>
      </w:r>
      <w:r w:rsidRPr="00CE7F67">
        <w:rPr>
          <w:rFonts w:ascii="Times New Roman" w:hAnsi="Times New Roman"/>
        </w:rPr>
        <w:t xml:space="preserve"> </w:t>
      </w:r>
      <w:r w:rsidRPr="00CE7F67">
        <w:rPr>
          <w:rFonts w:ascii="Times New Roman" w:eastAsiaTheme="minorEastAsia" w:hAnsi="Times New Roman"/>
          <w:sz w:val="24"/>
        </w:rPr>
        <w:t>The resolution was estimated with the gold-standard Fourier shell correlation 0.143 criterion</w:t>
      </w:r>
      <w:r w:rsidRPr="00CE7F67">
        <w:rPr>
          <w:rFonts w:ascii="Times New Roman" w:eastAsiaTheme="minorEastAsia" w:hAnsi="Times New Roman"/>
          <w:sz w:val="24"/>
        </w:rPr>
        <w:fldChar w:fldCharType="begin"/>
      </w:r>
      <w:r w:rsidR="006029C1" w:rsidRPr="00CE7F67">
        <w:rPr>
          <w:rFonts w:ascii="Times New Roman" w:eastAsiaTheme="minorEastAsia" w:hAnsi="Times New Roman"/>
          <w:sz w:val="24"/>
        </w:rPr>
        <w:instrText xml:space="preserve"> ADDIN EN.CITE &lt;EndNote&gt;&lt;Cite&gt;&lt;Author&gt;Rosenthal&lt;/Author&gt;&lt;Year&gt;2003&lt;/Year&gt;&lt;RecNum&gt;97&lt;/RecNum&gt;&lt;DisplayText&gt;&lt;style face="superscript"&gt;9&lt;/style&gt;&lt;/DisplayText&gt;&lt;record&gt;&lt;rec-number&gt;97&lt;/rec-number&gt;&lt;foreign-keys&gt;&lt;key app="EN" db-id="rzefxe5t7xx0txep90v550wlvsexa0ex5s22" timestamp="1618363584"&gt;97&lt;/key&gt;&lt;/foreign-keys&gt;&lt;ref-type name="Journal Article"&gt;17&lt;/ref-type&gt;&lt;contributors&gt;&lt;authors&gt;&lt;author&gt;Rosenthal, P. B.&lt;/author&gt;&lt;author&gt;Henderson, R.&lt;/author&gt;&lt;/authors&gt;&lt;/contributors&gt;&lt;auth-address&gt;MRC Laboratory of Molecular Biology, Hills Road, Cambridge CB2 2QH, UK. rose@mrc-lmb.cam.ac.uk&lt;/auth-address&gt;&lt;titles&gt;&lt;title&gt;Optimal determination of particle orientation, absolute hand, and contrast loss in single-particle electron cryomicroscopy&lt;/title&gt;&lt;secondary-title&gt;J Mol Biol&lt;/secondary-title&gt;&lt;/titles&gt;&lt;periodical&gt;&lt;full-title&gt;J Mol Biol&lt;/full-title&gt;&lt;/periodical&gt;&lt;pages&gt;721-45&lt;/pages&gt;&lt;volume&gt;333&lt;/volume&gt;&lt;number&gt;4&lt;/number&gt;&lt;edition&gt;2003/10/22&lt;/edition&gt;&lt;keywords&gt;&lt;keyword&gt;Acetyltransferases/chemistry/ultrastructure&lt;/keyword&gt;&lt;keyword&gt;Bacterial Proteins/chemistry/ultrastructure&lt;/keyword&gt;&lt;keyword&gt;Computer Simulation&lt;/keyword&gt;&lt;keyword&gt;*Cryoelectron Microscopy&lt;/keyword&gt;&lt;keyword&gt;Crystallography, X-Ray&lt;/keyword&gt;&lt;keyword&gt;Dihydrolipoyllysine-Residue Acetyltransferase&lt;/keyword&gt;&lt;keyword&gt;Geobacillus stearothermophilus/enzymology&lt;/keyword&gt;&lt;keyword&gt;Macromolecular Substances&lt;/keyword&gt;&lt;keyword&gt;Models, Molecular&lt;/keyword&gt;&lt;keyword&gt;*Protein Conformation&lt;/keyword&gt;&lt;keyword&gt;Pyruvate Dehydrogenase Complex/chemistry/ultrastructure&lt;/keyword&gt;&lt;/keywords&gt;&lt;dates&gt;&lt;year&gt;2003&lt;/year&gt;&lt;pub-dates&gt;&lt;date&gt;Oct 31&lt;/date&gt;&lt;/pub-dates&gt;&lt;/dates&gt;&lt;isbn&gt;0022-2836 (Print)&amp;#xD;0022-2836 (Linking)&lt;/isbn&gt;&lt;accession-num&gt;14568533&lt;/accession-num&gt;&lt;urls&gt;&lt;related-urls&gt;&lt;url&gt;https://www.ncbi.nlm.nih.gov/pubmed/14568533&lt;/url&gt;&lt;/related-urls&gt;&lt;/urls&gt;&lt;electronic-resource-num&gt;10.1016/j.jmb.2003.07.013&lt;/electronic-resource-num&gt;&lt;/record&gt;&lt;/Cite&gt;&lt;/EndNote&gt;</w:instrText>
      </w:r>
      <w:r w:rsidRPr="00CE7F67">
        <w:rPr>
          <w:rFonts w:ascii="Times New Roman" w:eastAsiaTheme="minorEastAsia" w:hAnsi="Times New Roman"/>
          <w:sz w:val="24"/>
        </w:rPr>
        <w:fldChar w:fldCharType="separate"/>
      </w:r>
      <w:r w:rsidR="006029C1" w:rsidRPr="00CE7F67">
        <w:rPr>
          <w:rFonts w:ascii="Times New Roman" w:eastAsiaTheme="minorEastAsia" w:hAnsi="Times New Roman"/>
          <w:noProof/>
          <w:sz w:val="24"/>
          <w:vertAlign w:val="superscript"/>
        </w:rPr>
        <w:t>9</w:t>
      </w:r>
      <w:r w:rsidRPr="00CE7F67">
        <w:rPr>
          <w:rFonts w:ascii="Times New Roman" w:eastAsiaTheme="minorEastAsia" w:hAnsi="Times New Roman"/>
          <w:sz w:val="24"/>
        </w:rPr>
        <w:fldChar w:fldCharType="end"/>
      </w:r>
      <w:r w:rsidRPr="00CE7F67">
        <w:rPr>
          <w:rFonts w:ascii="Times New Roman" w:eastAsiaTheme="minorEastAsia" w:hAnsi="Times New Roman"/>
          <w:sz w:val="24"/>
        </w:rPr>
        <w:t xml:space="preserve"> with high-resolution noise substitution</w:t>
      </w:r>
      <w:r w:rsidRPr="00CE7F67">
        <w:rPr>
          <w:rFonts w:ascii="Times New Roman" w:eastAsiaTheme="minorEastAsia" w:hAnsi="Times New Roman"/>
          <w:sz w:val="24"/>
        </w:rPr>
        <w:fldChar w:fldCharType="begin"/>
      </w:r>
      <w:r w:rsidR="006029C1" w:rsidRPr="00CE7F67">
        <w:rPr>
          <w:rFonts w:ascii="Times New Roman" w:eastAsiaTheme="minorEastAsia" w:hAnsi="Times New Roman"/>
          <w:sz w:val="24"/>
        </w:rPr>
        <w:instrText xml:space="preserve"> ADDIN EN.CITE &lt;EndNote&gt;&lt;Cite&gt;&lt;Author&gt;Chen&lt;/Author&gt;&lt;Year&gt;2013&lt;/Year&gt;&lt;RecNum&gt;98&lt;/RecNum&gt;&lt;DisplayText&gt;&lt;style face="superscript"&gt;10&lt;/style&gt;&lt;/DisplayText&gt;&lt;record&gt;&lt;rec-number&gt;98&lt;/rec-number&gt;&lt;foreign-keys&gt;&lt;key app="EN" db-id="rzefxe5t7xx0txep90v550wlvsexa0ex5s22" timestamp="1618363677"&gt;98&lt;/key&gt;&lt;/foreign-keys&gt;&lt;ref-type name="Journal Article"&gt;17&lt;/ref-type&gt;&lt;contributors&gt;&lt;authors&gt;&lt;author&gt;Chen, S.&lt;/author&gt;&lt;author&gt;McMullan, G.&lt;/author&gt;&lt;author&gt;Faruqi, A. R.&lt;/author&gt;&lt;author&gt;Murshudov, G. N.&lt;/author&gt;&lt;author&gt;Short, J. M.&lt;/author&gt;&lt;author&gt;Scheres, S. H.&lt;/author&gt;&lt;author&gt;Henderson, R.&lt;/author&gt;&lt;/authors&gt;&lt;/contributors&gt;&lt;auth-address&gt;MRC Laboratory of Molecular Biology, Francis Crick Avenue, Cambridge CB2 0QH, U.K.&lt;/auth-address&gt;&lt;titles&gt;&lt;title&gt;High-resolution noise substitution to measure overfitting and validate resolution in 3D structure determination by single particle electron cryomicroscopy&lt;/title&gt;&lt;secondary-title&gt;Ultramicroscopy&lt;/secondary-title&gt;&lt;/titles&gt;&lt;periodical&gt;&lt;full-title&gt;Ultramicroscopy&lt;/full-title&gt;&lt;/periodical&gt;&lt;pages&gt;24-35&lt;/pages&gt;&lt;volume&gt;135&lt;/volume&gt;&lt;edition&gt;2013/07/23&lt;/edition&gt;&lt;keywords&gt;&lt;keyword&gt;Cryoelectron Microscopy/*methods&lt;/keyword&gt;&lt;keyword&gt;Escherichia coli/metabolism&lt;/keyword&gt;&lt;keyword&gt;Imaging, Three-Dimensional/*methods&lt;/keyword&gt;&lt;keyword&gt;Noise&lt;/keyword&gt;&lt;keyword&gt;beta-Galactosidase/chemistry&lt;/keyword&gt;&lt;keyword&gt;Beta-galactosidase&lt;/keyword&gt;&lt;keyword&gt;Electron cryomicroscopy&lt;/keyword&gt;&lt;keyword&gt;Overfitting&lt;/keyword&gt;&lt;keyword&gt;Resolution&lt;/keyword&gt;&lt;keyword&gt;Single particle&lt;/keyword&gt;&lt;keyword&gt;Validation&lt;/keyword&gt;&lt;/keywords&gt;&lt;dates&gt;&lt;year&gt;2013&lt;/year&gt;&lt;pub-dates&gt;&lt;date&gt;Dec&lt;/date&gt;&lt;/pub-dates&gt;&lt;/dates&gt;&lt;isbn&gt;1879-2723 (Electronic)&amp;#xD;0304-3991 (Linking)&lt;/isbn&gt;&lt;accession-num&gt;23872039&lt;/accession-num&gt;&lt;urls&gt;&lt;related-urls&gt;&lt;url&gt;https://www.ncbi.nlm.nih.gov/pubmed/23872039&lt;/url&gt;&lt;/related-urls&gt;&lt;/urls&gt;&lt;custom2&gt;PMC3834153&lt;/custom2&gt;&lt;electronic-resource-num&gt;10.1016/j.ultramic.2013.06.004&lt;/electronic-resource-num&gt;&lt;/record&gt;&lt;/Cite&gt;&lt;/EndNote&gt;</w:instrText>
      </w:r>
      <w:r w:rsidRPr="00CE7F67">
        <w:rPr>
          <w:rFonts w:ascii="Times New Roman" w:eastAsiaTheme="minorEastAsia" w:hAnsi="Times New Roman"/>
          <w:sz w:val="24"/>
        </w:rPr>
        <w:fldChar w:fldCharType="separate"/>
      </w:r>
      <w:r w:rsidR="006029C1" w:rsidRPr="00CE7F67">
        <w:rPr>
          <w:rFonts w:ascii="Times New Roman" w:eastAsiaTheme="minorEastAsia" w:hAnsi="Times New Roman"/>
          <w:noProof/>
          <w:sz w:val="24"/>
          <w:vertAlign w:val="superscript"/>
        </w:rPr>
        <w:t>10</w:t>
      </w:r>
      <w:r w:rsidRPr="00CE7F67">
        <w:rPr>
          <w:rFonts w:ascii="Times New Roman" w:eastAsiaTheme="minorEastAsia" w:hAnsi="Times New Roman"/>
          <w:sz w:val="24"/>
        </w:rPr>
        <w:fldChar w:fldCharType="end"/>
      </w:r>
      <w:r w:rsidRPr="00CE7F67">
        <w:rPr>
          <w:rFonts w:ascii="Times New Roman" w:eastAsiaTheme="minorEastAsia" w:hAnsi="Times New Roman"/>
          <w:sz w:val="24"/>
        </w:rPr>
        <w:t>.</w:t>
      </w:r>
    </w:p>
    <w:p w14:paraId="5BC44382" w14:textId="135EBD27" w:rsidR="00883FDF" w:rsidRPr="00CE7F67" w:rsidRDefault="00883FDF" w:rsidP="00EB1827">
      <w:pPr>
        <w:widowControl/>
        <w:spacing w:line="360" w:lineRule="auto"/>
        <w:rPr>
          <w:rFonts w:ascii="Times New Roman" w:eastAsiaTheme="minorEastAsia" w:hAnsi="Times New Roman"/>
          <w:sz w:val="24"/>
        </w:rPr>
      </w:pPr>
    </w:p>
    <w:p w14:paraId="348B3C5D" w14:textId="690081A7" w:rsidR="00883FDF" w:rsidRPr="00CE7F67" w:rsidRDefault="00CD5DD5" w:rsidP="00CD5DD5">
      <w:pPr>
        <w:spacing w:line="360" w:lineRule="auto"/>
        <w:jc w:val="left"/>
        <w:outlineLvl w:val="0"/>
        <w:rPr>
          <w:rFonts w:ascii="Times New Roman" w:hAnsi="Times New Roman"/>
          <w:b/>
          <w:sz w:val="24"/>
        </w:rPr>
      </w:pPr>
      <w:r w:rsidRPr="00CE7F67">
        <w:rPr>
          <w:rFonts w:ascii="Times New Roman" w:hAnsi="Times New Roman"/>
          <w:b/>
          <w:sz w:val="24"/>
        </w:rPr>
        <w:t>Model building and structure refinement</w:t>
      </w:r>
    </w:p>
    <w:p w14:paraId="11FF536A" w14:textId="6B33D2B6" w:rsidR="00883FDF" w:rsidRPr="00CE7F67" w:rsidRDefault="00CD5DD5" w:rsidP="00EB1827">
      <w:pPr>
        <w:widowControl/>
        <w:spacing w:line="360" w:lineRule="auto"/>
        <w:rPr>
          <w:rFonts w:ascii="Times New Roman" w:hAnsi="Times New Roman"/>
          <w:sz w:val="24"/>
        </w:rPr>
      </w:pPr>
      <w:r w:rsidRPr="00CE7F67">
        <w:rPr>
          <w:rFonts w:ascii="Times New Roman" w:hAnsi="Times New Roman"/>
          <w:sz w:val="24"/>
        </w:rPr>
        <w:t>The atomic models of the hNKA were built based on the corresponding cryo-EM maps</w:t>
      </w:r>
      <w:r w:rsidR="00A83788" w:rsidRPr="00CE7F67">
        <w:rPr>
          <w:rFonts w:ascii="Times New Roman" w:hAnsi="Times New Roman"/>
          <w:sz w:val="24"/>
        </w:rPr>
        <w:t xml:space="preserve">. </w:t>
      </w:r>
      <w:r w:rsidR="002B5C92" w:rsidRPr="00CE7F67">
        <w:rPr>
          <w:rFonts w:ascii="Times New Roman" w:hAnsi="Times New Roman"/>
          <w:sz w:val="24"/>
        </w:rPr>
        <w:t>A Chainsaw</w:t>
      </w:r>
      <w:r w:rsidR="002B5C92" w:rsidRPr="00CE7F67">
        <w:rPr>
          <w:rFonts w:ascii="Times New Roman" w:hAnsi="Times New Roman"/>
          <w:sz w:val="24"/>
        </w:rPr>
        <w:fldChar w:fldCharType="begin"/>
      </w:r>
      <w:r w:rsidR="006029C1" w:rsidRPr="00CE7F67">
        <w:rPr>
          <w:rFonts w:ascii="Times New Roman" w:hAnsi="Times New Roman"/>
          <w:sz w:val="24"/>
        </w:rPr>
        <w:instrText xml:space="preserve"> ADDIN EN.CITE &lt;EndNote&gt;&lt;Cite&gt;&lt;Author&gt;Winn&lt;/Author&gt;&lt;Year&gt;2011&lt;/Year&gt;&lt;RecNum&gt;466&lt;/RecNum&gt;&lt;DisplayText&gt;&lt;style face="superscript"&gt;11&lt;/style&gt;&lt;/DisplayText&gt;&lt;record&gt;&lt;rec-number&gt;466&lt;/rec-number&gt;&lt;foreign-keys&gt;&lt;key app="EN" db-id="wf5waas2f2evelexvtfv0efj99apt0ezpzsa" timestamp="1591765827"&gt;466&lt;/key&gt;&lt;/foreign-keys&gt;&lt;ref-type name="Journal Article"&gt;17&lt;/ref-type&gt;&lt;contributors&gt;&lt;authors&gt;&lt;author&gt;Winn, M. D.&lt;/author&gt;&lt;author&gt;Ballard, C. C.&lt;/author&gt;&lt;author&gt;Cowtan, K. D.&lt;/author&gt;&lt;author&gt;Dodson, E. J.&lt;/author&gt;&lt;author&gt;Emsley, P.&lt;/author&gt;&lt;author&gt;Evans, P. R.&lt;/author&gt;&lt;author&gt;Keegan, R. M.&lt;/author&gt;&lt;author&gt;Krissinel, E. B.&lt;/author&gt;&lt;author&gt;Leslie, A. G.&lt;/author&gt;&lt;author&gt;McCoy, A.&lt;/author&gt;&lt;author&gt;McNicholas, S. J.&lt;/author&gt;&lt;author&gt;Murshudov, G. N.&lt;/author&gt;&lt;author&gt;Pannu, N. S.&lt;/author&gt;&lt;author&gt;Potterton, E. A.&lt;/author&gt;&lt;author&gt;Powell, H. R.&lt;/author&gt;&lt;author&gt;Read, R. J.&lt;/author&gt;&lt;author&gt;Vagin, A.&lt;/author&gt;&lt;author&gt;Wilson, K. S.&lt;/author&gt;&lt;/authors&gt;&lt;/contributors&gt;&lt;auth-address&gt;STFC Daresbury Laboratory, Daresbury, Warrington, England. martyn.winn@stfc.ac.uk&lt;/auth-address&gt;&lt;titles&gt;&lt;title&gt;Overview of the CCP4 suite and current developments&lt;/title&gt;&lt;secondary-title&gt;Acta Crystallogr D Biol Crystallogr&lt;/secondary-title&gt;&lt;/titles&gt;&lt;periodical&gt;&lt;full-title&gt;Acta Crystallogr D Biol Crystallogr&lt;/full-title&gt;&lt;/periodical&gt;&lt;pages&gt;235-42&lt;/pages&gt;&lt;volume&gt;67&lt;/volume&gt;&lt;number&gt;Pt 4&lt;/number&gt;&lt;edition&gt;2011/04/05&lt;/edition&gt;&lt;keywords&gt;&lt;keyword&gt;Automation, Laboratory&lt;/keyword&gt;&lt;keyword&gt;Cooperative Behavior&lt;/keyword&gt;&lt;keyword&gt;Crystallography, X-Ray/instrumentation/*methods&lt;/keyword&gt;&lt;keyword&gt;Proteins/*analysis&lt;/keyword&gt;&lt;keyword&gt;*Software Design&lt;/keyword&gt;&lt;/keywords&gt;&lt;dates&gt;&lt;year&gt;2011&lt;/year&gt;&lt;pub-dates&gt;&lt;date&gt;Apr&lt;/date&gt;&lt;/pub-dates&gt;&lt;/dates&gt;&lt;isbn&gt;1399-0047 (Electronic)&amp;#xD;0907-4449 (Linking)&lt;/isbn&gt;&lt;accession-num&gt;21460441&lt;/accession-num&gt;&lt;urls&gt;&lt;related-urls&gt;&lt;url&gt;https://www.ncbi.nlm.nih.gov/pubmed/21460441&lt;/url&gt;&lt;/related-urls&gt;&lt;/urls&gt;&lt;custom2&gt;PMC3069738&lt;/custom2&gt;&lt;electronic-resource-num&gt;10.1107/S0907444910045749&lt;/electronic-resource-num&gt;&lt;/record&gt;&lt;/Cite&gt;&lt;/EndNote&gt;</w:instrText>
      </w:r>
      <w:r w:rsidR="002B5C92" w:rsidRPr="00CE7F67">
        <w:rPr>
          <w:rFonts w:ascii="Times New Roman" w:hAnsi="Times New Roman"/>
          <w:sz w:val="24"/>
        </w:rPr>
        <w:fldChar w:fldCharType="separate"/>
      </w:r>
      <w:r w:rsidR="006029C1" w:rsidRPr="00CE7F67">
        <w:rPr>
          <w:rFonts w:ascii="Times New Roman" w:hAnsi="Times New Roman"/>
          <w:noProof/>
          <w:sz w:val="24"/>
          <w:vertAlign w:val="superscript"/>
        </w:rPr>
        <w:t>11</w:t>
      </w:r>
      <w:r w:rsidR="002B5C92" w:rsidRPr="00CE7F67">
        <w:rPr>
          <w:rFonts w:ascii="Times New Roman" w:hAnsi="Times New Roman"/>
          <w:sz w:val="24"/>
        </w:rPr>
        <w:fldChar w:fldCharType="end"/>
      </w:r>
      <w:r w:rsidR="002B5C92" w:rsidRPr="00CE7F67">
        <w:rPr>
          <w:rFonts w:ascii="Times New Roman" w:hAnsi="Times New Roman"/>
          <w:sz w:val="24"/>
        </w:rPr>
        <w:t xml:space="preserve"> model of the</w:t>
      </w:r>
      <w:r w:rsidR="00A83788" w:rsidRPr="00CE7F67">
        <w:rPr>
          <w:rFonts w:ascii="Times New Roman" w:hAnsi="Times New Roman"/>
          <w:sz w:val="24"/>
        </w:rPr>
        <w:t xml:space="preserve"> hNKA</w:t>
      </w:r>
      <w:r w:rsidR="002B5C92" w:rsidRPr="00CE7F67">
        <w:rPr>
          <w:rFonts w:ascii="Times New Roman" w:hAnsi="Times New Roman"/>
          <w:sz w:val="24"/>
        </w:rPr>
        <w:t xml:space="preserve"> was first obtained using the </w:t>
      </w:r>
      <w:r w:rsidR="00A83788" w:rsidRPr="00CE7F67">
        <w:rPr>
          <w:rFonts w:ascii="Times New Roman" w:hAnsi="Times New Roman"/>
          <w:sz w:val="24"/>
        </w:rPr>
        <w:t>previous structure of the sodium-</w:t>
      </w:r>
      <w:proofErr w:type="spellStart"/>
      <w:r w:rsidR="00A83788" w:rsidRPr="00CE7F67">
        <w:rPr>
          <w:rFonts w:ascii="Times New Roman" w:hAnsi="Times New Roman"/>
          <w:sz w:val="24"/>
        </w:rPr>
        <w:t>potasium</w:t>
      </w:r>
      <w:proofErr w:type="spellEnd"/>
      <w:r w:rsidR="00A83788" w:rsidRPr="00CE7F67">
        <w:rPr>
          <w:rFonts w:ascii="Times New Roman" w:hAnsi="Times New Roman"/>
          <w:sz w:val="24"/>
        </w:rPr>
        <w:t xml:space="preserve"> pump (PDB ID: 3KDP) as a template, </w:t>
      </w:r>
      <w:r w:rsidRPr="00CE7F67">
        <w:rPr>
          <w:rFonts w:ascii="Times New Roman" w:hAnsi="Times New Roman"/>
          <w:sz w:val="24"/>
        </w:rPr>
        <w:t>which were further manually built in Coot</w:t>
      </w:r>
      <w:r w:rsidR="00A34A29" w:rsidRPr="00CE7F67">
        <w:rPr>
          <w:rFonts w:ascii="Times New Roman" w:hAnsi="Times New Roman"/>
          <w:sz w:val="24"/>
        </w:rPr>
        <w:fldChar w:fldCharType="begin"/>
      </w:r>
      <w:r w:rsidR="006029C1" w:rsidRPr="00CE7F67">
        <w:rPr>
          <w:rFonts w:ascii="Times New Roman" w:hAnsi="Times New Roman"/>
          <w:sz w:val="24"/>
        </w:rPr>
        <w:instrText xml:space="preserve"> ADDIN EN.CITE &lt;EndNote&gt;&lt;Cite&gt;&lt;Author&gt;Emsley&lt;/Author&gt;&lt;Year&gt;2010&lt;/Year&gt;&lt;RecNum&gt;99&lt;/RecNum&gt;&lt;DisplayText&gt;&lt;style face="superscript"&gt;12&lt;/style&gt;&lt;/DisplayText&gt;&lt;record&gt;&lt;rec-number&gt;99&lt;/rec-number&gt;&lt;foreign-keys&gt;&lt;key app="EN" db-id="rzefxe5t7xx0txep90v550wlvsexa0ex5s22" timestamp="1618364749"&gt;99&lt;/key&gt;&lt;/foreign-keys&gt;&lt;ref-type name="Journal Article"&gt;17&lt;/ref-type&gt;&lt;contributors&gt;&lt;authors&gt;&lt;author&gt;Emsley, P.&lt;/author&gt;&lt;author&gt;Lohkamp, B.&lt;/author&gt;&lt;author&gt;Scott, W. G.&lt;/author&gt;&lt;author&gt;Cowtan, K.&lt;/author&gt;&lt;/authors&gt;&lt;/contributors&gt;&lt;auth-address&gt;Department of Biochemistry, University of Oxford, South Parks Road, Oxford OX1 3QU, England. paul.emsley@bioch.ox.ac.uk&lt;/auth-address&gt;&lt;titles&gt;&lt;title&gt;Features and development of Coot&lt;/title&gt;&lt;secondary-title&gt;Acta Crystallogr D Biol Crystallogr&lt;/secondary-title&gt;&lt;/titles&gt;&lt;periodical&gt;&lt;full-title&gt;Acta Crystallogr D Biol Crystallogr&lt;/full-title&gt;&lt;/periodical&gt;&lt;pages&gt;486-501&lt;/pages&gt;&lt;volume&gt;66&lt;/volume&gt;&lt;number&gt;Pt 4&lt;/number&gt;&lt;edition&gt;2010/04/13&lt;/edition&gt;&lt;keywords&gt;&lt;keyword&gt;Crystallography, X-Ray/*methods&lt;/keyword&gt;&lt;keyword&gt;DNA/analysis/chemistry&lt;/keyword&gt;&lt;keyword&gt;Models, Molecular&lt;/keyword&gt;&lt;keyword&gt;Nucleic Acid Conformation&lt;/keyword&gt;&lt;keyword&gt;Protein Structure, Tertiary&lt;/keyword&gt;&lt;keyword&gt;Proteins/analysis/chemistry&lt;/keyword&gt;&lt;keyword&gt;RNA/analysis/chemistry&lt;/keyword&gt;&lt;keyword&gt;*Software Design&lt;/keyword&gt;&lt;/keywords&gt;&lt;dates&gt;&lt;year&gt;2010&lt;/year&gt;&lt;pub-dates&gt;&lt;date&gt;Apr&lt;/date&gt;&lt;/pub-dates&gt;&lt;/dates&gt;&lt;isbn&gt;1399-0047 (Electronic)&amp;#xD;0907-4449 (Linking)&lt;/isbn&gt;&lt;accession-num&gt;20383002&lt;/accession-num&gt;&lt;urls&gt;&lt;related-urls&gt;&lt;url&gt;https://www.ncbi.nlm.nih.gov/pubmed/20383002&lt;/url&gt;&lt;/related-urls&gt;&lt;/urls&gt;&lt;custom2&gt;PMC2852313&lt;/custom2&gt;&lt;electronic-resource-num&gt;10.1107/S0907444910007493&lt;/electronic-resource-num&gt;&lt;/record&gt;&lt;/Cite&gt;&lt;/EndNote&gt;</w:instrText>
      </w:r>
      <w:r w:rsidR="00A34A29" w:rsidRPr="00CE7F67">
        <w:rPr>
          <w:rFonts w:ascii="Times New Roman" w:hAnsi="Times New Roman"/>
          <w:sz w:val="24"/>
        </w:rPr>
        <w:fldChar w:fldCharType="separate"/>
      </w:r>
      <w:r w:rsidR="006029C1" w:rsidRPr="00CE7F67">
        <w:rPr>
          <w:rFonts w:ascii="Times New Roman" w:hAnsi="Times New Roman"/>
          <w:noProof/>
          <w:sz w:val="24"/>
          <w:vertAlign w:val="superscript"/>
        </w:rPr>
        <w:t>12</w:t>
      </w:r>
      <w:r w:rsidR="00A34A29" w:rsidRPr="00CE7F67">
        <w:rPr>
          <w:rFonts w:ascii="Times New Roman" w:hAnsi="Times New Roman"/>
          <w:sz w:val="24"/>
        </w:rPr>
        <w:fldChar w:fldCharType="end"/>
      </w:r>
      <w:r w:rsidR="00A34A29" w:rsidRPr="00CE7F67">
        <w:rPr>
          <w:rFonts w:ascii="Times New Roman" w:hAnsi="Times New Roman"/>
          <w:sz w:val="24"/>
        </w:rPr>
        <w:t>. Each residue was manually checked with the chemical properties considered during model building.</w:t>
      </w:r>
      <w:r w:rsidR="00A83788" w:rsidRPr="00CE7F67">
        <w:rPr>
          <w:rFonts w:ascii="Times New Roman" w:hAnsi="Times New Roman"/>
          <w:sz w:val="24"/>
        </w:rPr>
        <w:t xml:space="preserve"> </w:t>
      </w:r>
      <w:r w:rsidR="00A34A29" w:rsidRPr="00CE7F67">
        <w:rPr>
          <w:rFonts w:ascii="Times New Roman" w:hAnsi="Times New Roman"/>
          <w:sz w:val="24"/>
        </w:rPr>
        <w:t>Structure real space refinement was performed with Phenix</w:t>
      </w:r>
      <w:r w:rsidR="00A34A29" w:rsidRPr="00CE7F67">
        <w:rPr>
          <w:rFonts w:ascii="Times New Roman" w:hAnsi="Times New Roman"/>
          <w:sz w:val="24"/>
        </w:rPr>
        <w:fldChar w:fldCharType="begin"/>
      </w:r>
      <w:r w:rsidR="006029C1" w:rsidRPr="00CE7F67">
        <w:rPr>
          <w:rFonts w:ascii="Times New Roman" w:hAnsi="Times New Roman"/>
          <w:sz w:val="24"/>
        </w:rPr>
        <w:instrText xml:space="preserve"> ADDIN EN.CITE &lt;EndNote&gt;&lt;Cite&gt;&lt;Author&gt;Adams&lt;/Author&gt;&lt;Year&gt;2010&lt;/Year&gt;&lt;RecNum&gt;100&lt;/RecNum&gt;&lt;DisplayText&gt;&lt;style face="superscript"&gt;13&lt;/style&gt;&lt;/DisplayText&gt;&lt;record&gt;&lt;rec-number&gt;100&lt;/rec-number&gt;&lt;foreign-keys&gt;&lt;key app="EN" db-id="rzefxe5t7xx0txep90v550wlvsexa0ex5s22" timestamp="1618364857"&gt;100&lt;/key&gt;&lt;/foreign-keys&gt;&lt;ref-type name="Journal Article"&gt;17&lt;/ref-type&gt;&lt;contributors&gt;&lt;authors&gt;&lt;author&gt;Adams, P. D.&lt;/author&gt;&lt;author&gt;Afonine, P. V.&lt;/author&gt;&lt;author&gt;Bunkoczi, G.&lt;/author&gt;&lt;author&gt;Chen, V. B.&lt;/author&gt;&lt;author&gt;Davis, I. W.&lt;/author&gt;&lt;author&gt;Echols, N.&lt;/author&gt;&lt;author&gt;Headd, J. J.&lt;/author&gt;&lt;author&gt;Hung, L. W.&lt;/author&gt;&lt;author&gt;Kapral, G. J.&lt;/author&gt;&lt;author&gt;Grosse-Kunstleve, R. W.&lt;/author&gt;&lt;author&gt;McCoy, A. J.&lt;/author&gt;&lt;author&gt;Moriarty, N. W.&lt;/author&gt;&lt;author&gt;Oeffner, R.&lt;/author&gt;&lt;author&gt;Read, R. J.&lt;/author&gt;&lt;author&gt;Richardson, D. C.&lt;/author&gt;&lt;author&gt;Richardson, J. S.&lt;/author&gt;&lt;author&gt;Terwilliger, T. C.&lt;/author&gt;&lt;author&gt;Zwart, P. H.&lt;/author&gt;&lt;/authors&gt;&lt;/contributors&gt;&lt;auth-address&gt;Lawrence Berkeley National Laboratory, Berkeley, CA 94720, USA. pdadams@lbl.gov&lt;/auth-address&gt;&lt;titles&gt;&lt;title&gt;PHENIX: a comprehensive Python-based system for macromolecular structure solution&lt;/title&gt;&lt;secondary-title&gt;Acta Crystallogr D Biol Crystallogr&lt;/secondary-title&gt;&lt;/titles&gt;&lt;periodical&gt;&lt;full-title&gt;Acta Crystallogr D Biol Crystallogr&lt;/full-title&gt;&lt;/periodical&gt;&lt;pages&gt;213-21&lt;/pages&gt;&lt;volume&gt;66&lt;/volume&gt;&lt;number&gt;Pt 2&lt;/number&gt;&lt;edition&gt;2010/02/04&lt;/edition&gt;&lt;keywords&gt;&lt;keyword&gt;Algorithms&lt;/keyword&gt;&lt;keyword&gt;Crystallography, X-Ray/*methods&lt;/keyword&gt;&lt;keyword&gt;Models, Molecular&lt;/keyword&gt;&lt;keyword&gt;*Software Design&lt;/keyword&gt;&lt;/keywords&gt;&lt;dates&gt;&lt;year&gt;2010&lt;/year&gt;&lt;pub-dates&gt;&lt;date&gt;Feb&lt;/date&gt;&lt;/pub-dates&gt;&lt;/dates&gt;&lt;isbn&gt;1399-0047 (Electronic)&amp;#xD;0907-4449 (Linking)&lt;/isbn&gt;&lt;accession-num&gt;20124702&lt;/accession-num&gt;&lt;urls&gt;&lt;related-urls&gt;&lt;url&gt;https://www.ncbi.nlm.nih.gov/pubmed/20124702&lt;/url&gt;&lt;/related-urls&gt;&lt;/urls&gt;&lt;custom2&gt;PMC2815670&lt;/custom2&gt;&lt;electronic-resource-num&gt;10.1107/S0907444909052925&lt;/electronic-resource-num&gt;&lt;/record&gt;&lt;/Cite&gt;&lt;/EndNote&gt;</w:instrText>
      </w:r>
      <w:r w:rsidR="00A34A29" w:rsidRPr="00CE7F67">
        <w:rPr>
          <w:rFonts w:ascii="Times New Roman" w:hAnsi="Times New Roman"/>
          <w:sz w:val="24"/>
        </w:rPr>
        <w:fldChar w:fldCharType="separate"/>
      </w:r>
      <w:r w:rsidR="006029C1" w:rsidRPr="00CE7F67">
        <w:rPr>
          <w:rFonts w:ascii="Times New Roman" w:hAnsi="Times New Roman"/>
          <w:noProof/>
          <w:sz w:val="24"/>
          <w:vertAlign w:val="superscript"/>
        </w:rPr>
        <w:t>13</w:t>
      </w:r>
      <w:r w:rsidR="00A34A29" w:rsidRPr="00CE7F67">
        <w:rPr>
          <w:rFonts w:ascii="Times New Roman" w:hAnsi="Times New Roman"/>
          <w:sz w:val="24"/>
        </w:rPr>
        <w:fldChar w:fldCharType="end"/>
      </w:r>
      <w:r w:rsidR="00A34A29" w:rsidRPr="00CE7F67">
        <w:rPr>
          <w:rFonts w:ascii="Times New Roman" w:hAnsi="Times New Roman"/>
          <w:sz w:val="24"/>
        </w:rPr>
        <w:t xml:space="preserve"> with secondary structure and geometry restraints to prevent structure overfitting. To monitor the overfitting of the model, the model was refined against one of the two independent half maps from the gold-standard 3D refinement approach. Then, the refined model was tested against the other map. Statistics associated with data collection, 3D reconstruction and model refinement can be found in Table S1.</w:t>
      </w:r>
    </w:p>
    <w:p w14:paraId="25A1127F" w14:textId="2DA2F35E" w:rsidR="00A34A29" w:rsidRPr="00CE7F67" w:rsidRDefault="00A34A29" w:rsidP="00EB1827">
      <w:pPr>
        <w:widowControl/>
        <w:spacing w:line="360" w:lineRule="auto"/>
        <w:rPr>
          <w:rFonts w:ascii="Times New Roman" w:eastAsiaTheme="minorEastAsia" w:hAnsi="Times New Roman"/>
          <w:sz w:val="24"/>
        </w:rPr>
      </w:pPr>
    </w:p>
    <w:p w14:paraId="5F5F2454" w14:textId="6FDE835E" w:rsidR="00155C30" w:rsidRPr="00CE7F67" w:rsidRDefault="00155C30" w:rsidP="00EB1827">
      <w:pPr>
        <w:widowControl/>
        <w:spacing w:line="360" w:lineRule="auto"/>
        <w:rPr>
          <w:rFonts w:ascii="Times New Roman" w:eastAsiaTheme="minorEastAsia" w:hAnsi="Times New Roman"/>
          <w:sz w:val="24"/>
        </w:rPr>
      </w:pPr>
    </w:p>
    <w:p w14:paraId="46629586" w14:textId="48361070" w:rsidR="00155C30" w:rsidRPr="00CE7F67" w:rsidRDefault="00155C30" w:rsidP="00EB1827">
      <w:pPr>
        <w:widowControl/>
        <w:spacing w:line="360" w:lineRule="auto"/>
        <w:rPr>
          <w:rFonts w:ascii="Times New Roman" w:eastAsiaTheme="minorEastAsia" w:hAnsi="Times New Roman"/>
          <w:sz w:val="24"/>
        </w:rPr>
      </w:pPr>
    </w:p>
    <w:p w14:paraId="5D216B08" w14:textId="661403A5" w:rsidR="0076518E" w:rsidRPr="00CE7F67" w:rsidRDefault="0076518E" w:rsidP="00EB1827">
      <w:pPr>
        <w:widowControl/>
        <w:spacing w:line="360" w:lineRule="auto"/>
        <w:rPr>
          <w:rFonts w:ascii="Times New Roman" w:eastAsiaTheme="minorEastAsia" w:hAnsi="Times New Roman"/>
          <w:sz w:val="24"/>
        </w:rPr>
      </w:pPr>
    </w:p>
    <w:p w14:paraId="28DCC6CE" w14:textId="38C39BF6" w:rsidR="0076518E" w:rsidRPr="00CE7F67" w:rsidRDefault="0076518E" w:rsidP="00EB1827">
      <w:pPr>
        <w:widowControl/>
        <w:spacing w:line="360" w:lineRule="auto"/>
        <w:rPr>
          <w:rFonts w:ascii="Times New Roman" w:eastAsiaTheme="minorEastAsia" w:hAnsi="Times New Roman"/>
          <w:sz w:val="24"/>
        </w:rPr>
      </w:pPr>
    </w:p>
    <w:p w14:paraId="4342FF03" w14:textId="7C3DFD56" w:rsidR="0076518E" w:rsidRPr="00CE7F67" w:rsidRDefault="0076518E" w:rsidP="00EB1827">
      <w:pPr>
        <w:widowControl/>
        <w:spacing w:line="360" w:lineRule="auto"/>
        <w:rPr>
          <w:rFonts w:ascii="Times New Roman" w:eastAsiaTheme="minorEastAsia" w:hAnsi="Times New Roman"/>
          <w:sz w:val="24"/>
        </w:rPr>
      </w:pPr>
    </w:p>
    <w:p w14:paraId="712CD7FB" w14:textId="6066AF3E" w:rsidR="0076518E" w:rsidRPr="00CE7F67" w:rsidRDefault="0076518E" w:rsidP="00EB1827">
      <w:pPr>
        <w:widowControl/>
        <w:spacing w:line="360" w:lineRule="auto"/>
        <w:rPr>
          <w:rFonts w:ascii="Times New Roman" w:eastAsiaTheme="minorEastAsia" w:hAnsi="Times New Roman"/>
          <w:sz w:val="24"/>
        </w:rPr>
      </w:pPr>
    </w:p>
    <w:p w14:paraId="5E5DCF7D" w14:textId="647B465F" w:rsidR="006029C1" w:rsidRPr="00CE7F67" w:rsidRDefault="006029C1">
      <w:pPr>
        <w:widowControl/>
        <w:jc w:val="left"/>
        <w:rPr>
          <w:rFonts w:ascii="Times New Roman" w:eastAsiaTheme="minorEastAsia" w:hAnsi="Times New Roman"/>
          <w:sz w:val="24"/>
        </w:rPr>
      </w:pPr>
      <w:r w:rsidRPr="00CE7F67">
        <w:rPr>
          <w:rFonts w:ascii="Times New Roman" w:eastAsiaTheme="minorEastAsia" w:hAnsi="Times New Roman"/>
          <w:sz w:val="24"/>
        </w:rPr>
        <w:br w:type="page"/>
      </w:r>
    </w:p>
    <w:p w14:paraId="68478A58" w14:textId="360663CE" w:rsidR="0076518E" w:rsidRPr="00CE7F67" w:rsidRDefault="00584FB4" w:rsidP="00942987">
      <w:pPr>
        <w:widowControl/>
        <w:spacing w:line="360" w:lineRule="auto"/>
        <w:jc w:val="center"/>
        <w:rPr>
          <w:rFonts w:ascii="Times New Roman" w:eastAsiaTheme="minorEastAsia" w:hAnsi="Times New Roman"/>
          <w:sz w:val="24"/>
        </w:rPr>
      </w:pPr>
      <w:r>
        <w:rPr>
          <w:rFonts w:ascii="Times New Roman" w:eastAsiaTheme="minorEastAsia" w:hAnsi="Times New Roman"/>
          <w:noProof/>
          <w:sz w:val="24"/>
        </w:rPr>
        <w:lastRenderedPageBreak/>
        <w:drawing>
          <wp:inline distT="0" distB="0" distL="0" distR="0" wp14:anchorId="2E2FB6A5" wp14:editId="03DB45FB">
            <wp:extent cx="4113862" cy="1473741"/>
            <wp:effectExtent l="0" t="0" r="1270" b="0"/>
            <wp:docPr id="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示&#10;&#10;描述已自动生成"/>
                    <pic:cNvPicPr/>
                  </pic:nvPicPr>
                  <pic:blipFill rotWithShape="1">
                    <a:blip r:embed="rId6"/>
                    <a:srcRect l="7839" t="10995" r="14136" b="69049"/>
                    <a:stretch/>
                  </pic:blipFill>
                  <pic:spPr bwMode="auto">
                    <a:xfrm>
                      <a:off x="0" y="0"/>
                      <a:ext cx="4115274" cy="1474247"/>
                    </a:xfrm>
                    <a:prstGeom prst="rect">
                      <a:avLst/>
                    </a:prstGeom>
                    <a:ln>
                      <a:noFill/>
                    </a:ln>
                    <a:extLst>
                      <a:ext uri="{53640926-AAD7-44D8-BBD7-CCE9431645EC}">
                        <a14:shadowObscured xmlns:a14="http://schemas.microsoft.com/office/drawing/2010/main"/>
                      </a:ext>
                    </a:extLst>
                  </pic:spPr>
                </pic:pic>
              </a:graphicData>
            </a:graphic>
          </wp:inline>
        </w:drawing>
      </w:r>
    </w:p>
    <w:p w14:paraId="0FA4A60A" w14:textId="6B0A4080" w:rsidR="0096012C" w:rsidRPr="000B0146" w:rsidRDefault="00D30C2F" w:rsidP="00A82B7D">
      <w:pPr>
        <w:spacing w:line="360" w:lineRule="auto"/>
        <w:rPr>
          <w:rFonts w:ascii="Times New Roman" w:hAnsi="Times New Roman"/>
          <w:bCs/>
          <w:sz w:val="24"/>
        </w:rPr>
      </w:pPr>
      <w:r w:rsidRPr="00D30C2F">
        <w:rPr>
          <w:rFonts w:ascii="Times New Roman" w:hAnsi="Times New Roman"/>
          <w:b/>
          <w:bCs/>
          <w:sz w:val="24"/>
        </w:rPr>
        <w:t>Supplementary</w:t>
      </w:r>
      <w:r w:rsidR="00F400A5" w:rsidRPr="00CE7F67">
        <w:rPr>
          <w:rFonts w:ascii="Times New Roman" w:hAnsi="Times New Roman"/>
          <w:b/>
          <w:bCs/>
          <w:sz w:val="24"/>
        </w:rPr>
        <w:t xml:space="preserve"> Fig. 1 | </w:t>
      </w:r>
      <w:r w:rsidR="0096012C" w:rsidRPr="000B0146">
        <w:rPr>
          <w:rFonts w:ascii="Times New Roman" w:hAnsi="Times New Roman"/>
          <w:b/>
          <w:sz w:val="24"/>
        </w:rPr>
        <w:t>A simplified Post-Albers cycle for NKA.</w:t>
      </w:r>
      <w:r w:rsidR="00F400A5" w:rsidRPr="000B0146">
        <w:rPr>
          <w:rFonts w:ascii="Times New Roman" w:hAnsi="Times New Roman"/>
          <w:b/>
          <w:sz w:val="24"/>
        </w:rPr>
        <w:t xml:space="preserve"> </w:t>
      </w:r>
      <w:r w:rsidR="0096012C" w:rsidRPr="000B0146">
        <w:rPr>
          <w:rFonts w:ascii="Times New Roman" w:hAnsi="Times New Roman"/>
          <w:bCs/>
          <w:sz w:val="24"/>
        </w:rPr>
        <w:t>Previously determined structures are available for three reaction intermediates (black boxes). Red boxes mark structures for E1·3Na·ATP, E1·3Na and E2·[2K] are described in this study.</w:t>
      </w:r>
      <w:r w:rsidR="001B5360" w:rsidRPr="000B0146">
        <w:rPr>
          <w:rFonts w:ascii="Times New Roman" w:hAnsi="Times New Roman"/>
          <w:bCs/>
          <w:sz w:val="24"/>
        </w:rPr>
        <w:t xml:space="preserve"> </w:t>
      </w:r>
      <w:r w:rsidR="0096012C" w:rsidRPr="000B0146">
        <w:rPr>
          <w:rFonts w:ascii="Times New Roman" w:hAnsi="Times New Roman"/>
          <w:bCs/>
          <w:sz w:val="24"/>
        </w:rPr>
        <w:t>The cycle marked in red lines represent the physiological mode, and black dotted lines represent the unphysiological mode. Pi, inorganic phosphate. E1P/E2P indicate the phosphoenzyme intermediates.</w:t>
      </w:r>
      <w:r w:rsidR="001B5360" w:rsidRPr="000B0146">
        <w:rPr>
          <w:rFonts w:ascii="Times New Roman" w:hAnsi="Times New Roman"/>
          <w:bCs/>
          <w:sz w:val="24"/>
        </w:rPr>
        <w:t xml:space="preserve"> Brackets</w:t>
      </w:r>
      <w:r w:rsidR="0096012C" w:rsidRPr="000B0146">
        <w:rPr>
          <w:rFonts w:ascii="Times New Roman" w:hAnsi="Times New Roman"/>
          <w:bCs/>
          <w:sz w:val="24"/>
        </w:rPr>
        <w:t xml:space="preserve"> represent occluded states, and cyt and ext are short form for intracellular and extracellular, respectively.</w:t>
      </w:r>
    </w:p>
    <w:p w14:paraId="3CE4B23B" w14:textId="77777777" w:rsidR="0096012C" w:rsidRPr="000B0146" w:rsidRDefault="0096012C" w:rsidP="00F400A5">
      <w:pPr>
        <w:spacing w:line="360" w:lineRule="auto"/>
        <w:jc w:val="left"/>
        <w:rPr>
          <w:rFonts w:ascii="Times New Roman" w:hAnsi="Times New Roman"/>
          <w:b/>
          <w:sz w:val="24"/>
        </w:rPr>
      </w:pPr>
    </w:p>
    <w:p w14:paraId="1E5B0810" w14:textId="77777777" w:rsidR="0096012C" w:rsidRPr="000B0146" w:rsidRDefault="0096012C" w:rsidP="00F400A5">
      <w:pPr>
        <w:spacing w:line="360" w:lineRule="auto"/>
        <w:jc w:val="left"/>
        <w:rPr>
          <w:rFonts w:ascii="Times New Roman" w:hAnsi="Times New Roman"/>
          <w:b/>
          <w:sz w:val="24"/>
        </w:rPr>
      </w:pPr>
    </w:p>
    <w:p w14:paraId="3129945B" w14:textId="2AFFDA29" w:rsidR="0096012C" w:rsidRPr="000B0146" w:rsidRDefault="001214BF" w:rsidP="001214BF">
      <w:pPr>
        <w:spacing w:line="360" w:lineRule="auto"/>
        <w:jc w:val="center"/>
        <w:rPr>
          <w:rFonts w:ascii="Times New Roman" w:hAnsi="Times New Roman"/>
          <w:b/>
          <w:sz w:val="24"/>
        </w:rPr>
      </w:pPr>
      <w:r>
        <w:rPr>
          <w:rFonts w:ascii="Times New Roman" w:hAnsi="Times New Roman"/>
          <w:b/>
          <w:noProof/>
          <w:sz w:val="24"/>
        </w:rPr>
        <w:lastRenderedPageBreak/>
        <w:drawing>
          <wp:inline distT="0" distB="0" distL="0" distR="0" wp14:anchorId="346116A9" wp14:editId="41FBC20B">
            <wp:extent cx="4890755" cy="6098876"/>
            <wp:effectExtent l="0" t="0" r="5715" b="0"/>
            <wp:docPr id="2"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示&#10;&#10;描述已自动生成"/>
                    <pic:cNvPicPr/>
                  </pic:nvPicPr>
                  <pic:blipFill rotWithShape="1">
                    <a:blip r:embed="rId7"/>
                    <a:srcRect l="3762" r="3502" b="17437"/>
                    <a:stretch/>
                  </pic:blipFill>
                  <pic:spPr bwMode="auto">
                    <a:xfrm>
                      <a:off x="0" y="0"/>
                      <a:ext cx="4891175" cy="6099400"/>
                    </a:xfrm>
                    <a:prstGeom prst="rect">
                      <a:avLst/>
                    </a:prstGeom>
                    <a:ln>
                      <a:noFill/>
                    </a:ln>
                    <a:extLst>
                      <a:ext uri="{53640926-AAD7-44D8-BBD7-CCE9431645EC}">
                        <a14:shadowObscured xmlns:a14="http://schemas.microsoft.com/office/drawing/2010/main"/>
                      </a:ext>
                    </a:extLst>
                  </pic:spPr>
                </pic:pic>
              </a:graphicData>
            </a:graphic>
          </wp:inline>
        </w:drawing>
      </w:r>
    </w:p>
    <w:p w14:paraId="084CE4F6" w14:textId="77777777" w:rsidR="00942987" w:rsidRPr="000B0146" w:rsidRDefault="00942987" w:rsidP="00F400A5">
      <w:pPr>
        <w:spacing w:line="360" w:lineRule="auto"/>
        <w:jc w:val="left"/>
        <w:rPr>
          <w:rFonts w:ascii="Times New Roman" w:hAnsi="Times New Roman"/>
          <w:b/>
          <w:sz w:val="24"/>
        </w:rPr>
      </w:pPr>
    </w:p>
    <w:p w14:paraId="54527D2F" w14:textId="6D4634EA" w:rsidR="00F400A5" w:rsidRPr="000B0146" w:rsidRDefault="00D30C2F" w:rsidP="00A82B7D">
      <w:pPr>
        <w:spacing w:line="360" w:lineRule="auto"/>
        <w:rPr>
          <w:rFonts w:ascii="Times New Roman" w:hAnsi="Times New Roman"/>
          <w:b/>
          <w:bCs/>
          <w:sz w:val="24"/>
        </w:rPr>
      </w:pPr>
      <w:r w:rsidRPr="00D30C2F">
        <w:rPr>
          <w:rFonts w:ascii="Times New Roman" w:hAnsi="Times New Roman"/>
          <w:b/>
          <w:bCs/>
          <w:sz w:val="24"/>
        </w:rPr>
        <w:t>Supplementary</w:t>
      </w:r>
      <w:r w:rsidR="0096012C" w:rsidRPr="00CE7F67">
        <w:rPr>
          <w:rFonts w:ascii="Times New Roman" w:hAnsi="Times New Roman"/>
          <w:b/>
          <w:bCs/>
          <w:sz w:val="24"/>
        </w:rPr>
        <w:t xml:space="preserve"> Fig.</w:t>
      </w:r>
      <w:r w:rsidR="00E9475B" w:rsidRPr="00BF3C89">
        <w:rPr>
          <w:rFonts w:ascii="Times New Roman" w:hAnsi="Times New Roman"/>
          <w:b/>
          <w:bCs/>
          <w:sz w:val="24"/>
        </w:rPr>
        <w:t xml:space="preserve"> </w:t>
      </w:r>
      <w:r w:rsidR="0096012C" w:rsidRPr="00BF3C89">
        <w:rPr>
          <w:rFonts w:ascii="Times New Roman" w:hAnsi="Times New Roman"/>
          <w:b/>
          <w:bCs/>
          <w:sz w:val="24"/>
        </w:rPr>
        <w:t xml:space="preserve">2 | </w:t>
      </w:r>
      <w:r w:rsidR="00942987" w:rsidRPr="000B0146">
        <w:rPr>
          <w:rFonts w:ascii="Times New Roman" w:hAnsi="Times New Roman"/>
          <w:b/>
          <w:bCs/>
          <w:sz w:val="24"/>
        </w:rPr>
        <w:t>Cryo-EM analysis of the hNKA complex.</w:t>
      </w:r>
      <w:r w:rsidR="00E9475B" w:rsidRPr="000B0146">
        <w:rPr>
          <w:rFonts w:ascii="Times New Roman" w:hAnsi="Times New Roman"/>
          <w:b/>
          <w:bCs/>
          <w:sz w:val="24"/>
        </w:rPr>
        <w:t xml:space="preserve"> </w:t>
      </w:r>
      <w:proofErr w:type="gramStart"/>
      <w:r w:rsidR="00942987" w:rsidRPr="000B0146">
        <w:rPr>
          <w:rFonts w:ascii="Times New Roman" w:hAnsi="Times New Roman"/>
          <w:b/>
          <w:bCs/>
          <w:sz w:val="24"/>
        </w:rPr>
        <w:t>a</w:t>
      </w:r>
      <w:r w:rsidR="00942987" w:rsidRPr="000B0146">
        <w:rPr>
          <w:rFonts w:ascii="Times New Roman" w:hAnsi="Times New Roman"/>
          <w:sz w:val="24"/>
        </w:rPr>
        <w:t>,</w:t>
      </w:r>
      <w:proofErr w:type="gramEnd"/>
      <w:r w:rsidR="00942987" w:rsidRPr="000B0146">
        <w:rPr>
          <w:rFonts w:ascii="Times New Roman" w:hAnsi="Times New Roman"/>
          <w:sz w:val="24"/>
        </w:rPr>
        <w:t xml:space="preserve"> SEC purification of hNKA in the presence of 0.02% GDN and 0.001% cholesteryl </w:t>
      </w:r>
      <w:proofErr w:type="spellStart"/>
      <w:r w:rsidR="00942987" w:rsidRPr="000B0146">
        <w:rPr>
          <w:rFonts w:ascii="Times New Roman" w:hAnsi="Times New Roman"/>
          <w:sz w:val="24"/>
        </w:rPr>
        <w:t>hemisuccinate</w:t>
      </w:r>
      <w:proofErr w:type="spellEnd"/>
      <w:r w:rsidR="00942987" w:rsidRPr="000B0146">
        <w:rPr>
          <w:rFonts w:ascii="Times New Roman" w:hAnsi="Times New Roman"/>
          <w:sz w:val="24"/>
        </w:rPr>
        <w:t xml:space="preserve"> (CHS). Left, SEC chromatogram; Right, SEC fractions were subjected to SDS–PAGE and visualized by Coomassie blue staining. </w:t>
      </w:r>
      <w:r w:rsidR="00942987" w:rsidRPr="000B0146">
        <w:rPr>
          <w:rFonts w:ascii="Times New Roman" w:hAnsi="Times New Roman"/>
          <w:b/>
          <w:sz w:val="24"/>
        </w:rPr>
        <w:t>b</w:t>
      </w:r>
      <w:r w:rsidR="00F400A5" w:rsidRPr="000B0146">
        <w:rPr>
          <w:rFonts w:ascii="Times New Roman" w:hAnsi="Times New Roman"/>
          <w:b/>
          <w:sz w:val="24"/>
        </w:rPr>
        <w:t xml:space="preserve">, </w:t>
      </w:r>
      <w:r w:rsidR="00942987" w:rsidRPr="000B0146">
        <w:rPr>
          <w:rFonts w:ascii="Times New Roman" w:hAnsi="Times New Roman"/>
          <w:sz w:val="24"/>
        </w:rPr>
        <w:t xml:space="preserve">Gold standard FSC curve of the overall structure of </w:t>
      </w:r>
      <w:r w:rsidR="00942987" w:rsidRPr="00CE7F67">
        <w:rPr>
          <w:rFonts w:ascii="Times New Roman" w:hAnsi="Times New Roman"/>
          <w:sz w:val="24"/>
        </w:rPr>
        <w:t xml:space="preserve">E1·3Na·ATP (blue), E1·3Na (orange) and E2·[2K] (green), respectively. </w:t>
      </w:r>
      <w:r w:rsidR="00942987" w:rsidRPr="000B0146">
        <w:rPr>
          <w:rFonts w:ascii="Times New Roman" w:hAnsi="Times New Roman"/>
          <w:b/>
          <w:bCs/>
          <w:sz w:val="24"/>
        </w:rPr>
        <w:t>c</w:t>
      </w:r>
      <w:r w:rsidR="00942987" w:rsidRPr="000B0146">
        <w:rPr>
          <w:rFonts w:ascii="Times New Roman" w:hAnsi="Times New Roman"/>
          <w:sz w:val="24"/>
        </w:rPr>
        <w:t xml:space="preserve"> is for </w:t>
      </w:r>
      <w:r w:rsidR="00942987" w:rsidRPr="00CE7F67">
        <w:rPr>
          <w:rFonts w:ascii="Times New Roman" w:hAnsi="Times New Roman"/>
          <w:sz w:val="24"/>
        </w:rPr>
        <w:t xml:space="preserve">E1·3Na·ATP, </w:t>
      </w:r>
      <w:r w:rsidR="00942987" w:rsidRPr="00BF3C89">
        <w:rPr>
          <w:rFonts w:ascii="Times New Roman" w:hAnsi="Times New Roman"/>
          <w:b/>
          <w:bCs/>
          <w:sz w:val="24"/>
        </w:rPr>
        <w:t>d</w:t>
      </w:r>
      <w:r w:rsidR="00942987" w:rsidRPr="000B0146">
        <w:rPr>
          <w:rFonts w:ascii="Times New Roman" w:hAnsi="Times New Roman"/>
          <w:sz w:val="24"/>
        </w:rPr>
        <w:t xml:space="preserve"> is for </w:t>
      </w:r>
      <w:r w:rsidR="00942987" w:rsidRPr="00CE7F67">
        <w:rPr>
          <w:rFonts w:ascii="Times New Roman" w:hAnsi="Times New Roman"/>
          <w:sz w:val="24"/>
        </w:rPr>
        <w:t xml:space="preserve">E1·3Na and </w:t>
      </w:r>
      <w:r w:rsidR="00942987" w:rsidRPr="000B0146">
        <w:rPr>
          <w:rFonts w:ascii="Times New Roman" w:hAnsi="Times New Roman"/>
          <w:b/>
          <w:bCs/>
          <w:sz w:val="24"/>
        </w:rPr>
        <w:t>e</w:t>
      </w:r>
      <w:r w:rsidR="00942987" w:rsidRPr="000B0146">
        <w:rPr>
          <w:rFonts w:ascii="Times New Roman" w:hAnsi="Times New Roman"/>
          <w:sz w:val="24"/>
        </w:rPr>
        <w:t xml:space="preserve"> is for </w:t>
      </w:r>
      <w:r w:rsidR="00942987" w:rsidRPr="00CE7F67">
        <w:rPr>
          <w:rFonts w:ascii="Times New Roman" w:hAnsi="Times New Roman"/>
          <w:sz w:val="24"/>
        </w:rPr>
        <w:t xml:space="preserve">E1·[2K]. </w:t>
      </w:r>
      <w:r w:rsidR="009C4BD4" w:rsidRPr="00BF3C89">
        <w:rPr>
          <w:rFonts w:ascii="Times New Roman" w:hAnsi="Times New Roman"/>
          <w:b/>
          <w:bCs/>
          <w:sz w:val="24"/>
        </w:rPr>
        <w:t>ⅰ</w:t>
      </w:r>
      <w:r w:rsidR="00F400A5" w:rsidRPr="000B0146">
        <w:rPr>
          <w:rFonts w:ascii="Times New Roman" w:hAnsi="Times New Roman"/>
          <w:b/>
          <w:sz w:val="24"/>
        </w:rPr>
        <w:t>,</w:t>
      </w:r>
      <w:r w:rsidR="00E9475B" w:rsidRPr="000B0146">
        <w:rPr>
          <w:rFonts w:ascii="Times New Roman" w:hAnsi="Times New Roman"/>
          <w:b/>
          <w:sz w:val="24"/>
        </w:rPr>
        <w:t xml:space="preserve"> </w:t>
      </w:r>
      <w:r w:rsidR="009C4BD4" w:rsidRPr="000B0146">
        <w:rPr>
          <w:rFonts w:ascii="Times New Roman" w:hAnsi="Times New Roman"/>
          <w:sz w:val="24"/>
        </w:rPr>
        <w:t xml:space="preserve">Euler angle distribution </w:t>
      </w:r>
      <w:r w:rsidR="009C4BD4" w:rsidRPr="00CE7F67">
        <w:rPr>
          <w:rFonts w:ascii="Times New Roman" w:hAnsi="Times New Roman"/>
          <w:sz w:val="24"/>
        </w:rPr>
        <w:t xml:space="preserve">in the final 3D </w:t>
      </w:r>
      <w:r w:rsidR="009C4BD4" w:rsidRPr="00BF3C89">
        <w:rPr>
          <w:rFonts w:ascii="Times New Roman" w:hAnsi="Times New Roman"/>
          <w:sz w:val="24"/>
        </w:rPr>
        <w:t>reconstruction</w:t>
      </w:r>
      <w:r w:rsidR="009C4BD4" w:rsidRPr="000B0146">
        <w:rPr>
          <w:rFonts w:ascii="Times New Roman" w:hAnsi="Times New Roman"/>
          <w:sz w:val="24"/>
        </w:rPr>
        <w:t>.</w:t>
      </w:r>
      <w:r w:rsidR="00F400A5" w:rsidRPr="000B0146">
        <w:rPr>
          <w:rFonts w:ascii="Times New Roman" w:hAnsi="Times New Roman"/>
          <w:b/>
          <w:sz w:val="24"/>
        </w:rPr>
        <w:t xml:space="preserve"> </w:t>
      </w:r>
      <w:r w:rsidR="009C4BD4" w:rsidRPr="000B0146">
        <w:rPr>
          <w:rFonts w:ascii="Times New Roman" w:hAnsi="Times New Roman" w:hint="eastAsia"/>
          <w:b/>
          <w:sz w:val="24"/>
        </w:rPr>
        <w:t>ⅱ</w:t>
      </w:r>
      <w:r w:rsidR="00F400A5" w:rsidRPr="000B0146">
        <w:rPr>
          <w:rFonts w:ascii="Times New Roman" w:hAnsi="Times New Roman"/>
          <w:b/>
          <w:sz w:val="24"/>
        </w:rPr>
        <w:t xml:space="preserve">, </w:t>
      </w:r>
      <w:r w:rsidR="00F400A5" w:rsidRPr="000B0146">
        <w:rPr>
          <w:rFonts w:ascii="Times New Roman" w:hAnsi="Times New Roman"/>
          <w:sz w:val="24"/>
        </w:rPr>
        <w:t xml:space="preserve">Local resolution map for the 3D reconstruction of </w:t>
      </w:r>
      <w:r w:rsidR="009C4BD4" w:rsidRPr="000B0146">
        <w:rPr>
          <w:rFonts w:ascii="Times New Roman" w:hAnsi="Times New Roman"/>
          <w:sz w:val="24"/>
        </w:rPr>
        <w:t>whole map</w:t>
      </w:r>
      <w:r w:rsidR="00F400A5" w:rsidRPr="000B0146">
        <w:rPr>
          <w:rFonts w:ascii="Times New Roman" w:hAnsi="Times New Roman"/>
          <w:sz w:val="24"/>
        </w:rPr>
        <w:t>.</w:t>
      </w:r>
      <w:r w:rsidR="00F400A5" w:rsidRPr="000B0146">
        <w:rPr>
          <w:rFonts w:ascii="Times New Roman" w:hAnsi="Times New Roman"/>
          <w:b/>
          <w:sz w:val="24"/>
        </w:rPr>
        <w:t xml:space="preserve"> </w:t>
      </w:r>
      <w:r w:rsidR="009C4BD4" w:rsidRPr="000B0146">
        <w:rPr>
          <w:rFonts w:ascii="Times New Roman" w:hAnsi="Times New Roman" w:hint="eastAsia"/>
          <w:b/>
          <w:sz w:val="24"/>
        </w:rPr>
        <w:t>ⅲ</w:t>
      </w:r>
      <w:r w:rsidR="00F400A5" w:rsidRPr="000B0146">
        <w:rPr>
          <w:rFonts w:ascii="Times New Roman" w:hAnsi="Times New Roman"/>
          <w:b/>
          <w:sz w:val="24"/>
        </w:rPr>
        <w:t xml:space="preserve">, </w:t>
      </w:r>
      <w:r w:rsidR="00F400A5" w:rsidRPr="000B0146">
        <w:rPr>
          <w:rFonts w:ascii="Times New Roman" w:hAnsi="Times New Roman"/>
          <w:sz w:val="24"/>
        </w:rPr>
        <w:t xml:space="preserve">FSC curve of the refined model versus the </w:t>
      </w:r>
      <w:r w:rsidR="009C4BD4" w:rsidRPr="000B0146">
        <w:rPr>
          <w:rFonts w:ascii="Times New Roman" w:hAnsi="Times New Roman"/>
          <w:sz w:val="24"/>
        </w:rPr>
        <w:t>whole structure</w:t>
      </w:r>
      <w:r w:rsidR="00F400A5" w:rsidRPr="000B0146">
        <w:rPr>
          <w:rFonts w:ascii="Times New Roman" w:hAnsi="Times New Roman"/>
          <w:sz w:val="24"/>
        </w:rPr>
        <w:t xml:space="preserve"> that it is </w:t>
      </w:r>
      <w:r w:rsidR="00F400A5" w:rsidRPr="000B0146">
        <w:rPr>
          <w:rFonts w:ascii="Times New Roman" w:hAnsi="Times New Roman"/>
          <w:sz w:val="24"/>
        </w:rPr>
        <w:lastRenderedPageBreak/>
        <w:t xml:space="preserve">refined against (black); of the model refined against the first half map versus the same map (red); and of the model refined against the first half map versus the second half map (green). The small difference between the red and green curves indicates that the refinement of the atomic coordinates did not suffer from overfitting. </w:t>
      </w:r>
    </w:p>
    <w:p w14:paraId="0778ED19" w14:textId="6DD306F5" w:rsidR="00E9475B" w:rsidRPr="000B0146" w:rsidRDefault="00E9475B" w:rsidP="00F400A5">
      <w:pPr>
        <w:spacing w:line="360" w:lineRule="auto"/>
        <w:jc w:val="left"/>
        <w:rPr>
          <w:rFonts w:ascii="Times New Roman" w:hAnsi="Times New Roman"/>
          <w:sz w:val="24"/>
        </w:rPr>
      </w:pPr>
    </w:p>
    <w:p w14:paraId="53BED77E" w14:textId="5B5DEB97" w:rsidR="00E9475B" w:rsidRPr="000B0146" w:rsidRDefault="00E9475B">
      <w:pPr>
        <w:widowControl/>
        <w:jc w:val="left"/>
        <w:rPr>
          <w:rFonts w:ascii="Times New Roman" w:hAnsi="Times New Roman"/>
          <w:sz w:val="24"/>
        </w:rPr>
      </w:pPr>
      <w:r w:rsidRPr="000B0146">
        <w:rPr>
          <w:rFonts w:ascii="Times New Roman" w:hAnsi="Times New Roman"/>
          <w:sz w:val="24"/>
        </w:rPr>
        <w:br w:type="page"/>
      </w:r>
    </w:p>
    <w:p w14:paraId="3D23F27F" w14:textId="0357B8AE" w:rsidR="00E9475B" w:rsidRPr="000B0146" w:rsidRDefault="001214BF" w:rsidP="001214BF">
      <w:pPr>
        <w:spacing w:line="360" w:lineRule="auto"/>
        <w:jc w:val="center"/>
        <w:rPr>
          <w:rFonts w:ascii="Times New Roman" w:hAnsi="Times New Roman"/>
          <w:sz w:val="24"/>
        </w:rPr>
      </w:pPr>
      <w:r>
        <w:rPr>
          <w:rFonts w:ascii="Times New Roman" w:hAnsi="Times New Roman"/>
          <w:noProof/>
          <w:sz w:val="24"/>
        </w:rPr>
        <w:lastRenderedPageBreak/>
        <w:drawing>
          <wp:inline distT="0" distB="0" distL="0" distR="0" wp14:anchorId="5754A19C" wp14:editId="2440D199">
            <wp:extent cx="4614545" cy="6849374"/>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8"/>
                    <a:srcRect l="6543" t="1518" r="5955" b="5756"/>
                    <a:stretch/>
                  </pic:blipFill>
                  <pic:spPr bwMode="auto">
                    <a:xfrm>
                      <a:off x="0" y="0"/>
                      <a:ext cx="4615118" cy="6850225"/>
                    </a:xfrm>
                    <a:prstGeom prst="rect">
                      <a:avLst/>
                    </a:prstGeom>
                    <a:ln>
                      <a:noFill/>
                    </a:ln>
                    <a:extLst>
                      <a:ext uri="{53640926-AAD7-44D8-BBD7-CCE9431645EC}">
                        <a14:shadowObscured xmlns:a14="http://schemas.microsoft.com/office/drawing/2010/main"/>
                      </a:ext>
                    </a:extLst>
                  </pic:spPr>
                </pic:pic>
              </a:graphicData>
            </a:graphic>
          </wp:inline>
        </w:drawing>
      </w:r>
    </w:p>
    <w:p w14:paraId="616910A8" w14:textId="632980C7" w:rsidR="00E9475B" w:rsidRPr="00CE7F67" w:rsidRDefault="00D30C2F" w:rsidP="00A82B7D">
      <w:pPr>
        <w:widowControl/>
        <w:spacing w:line="360" w:lineRule="auto"/>
        <w:rPr>
          <w:rFonts w:ascii="Times New Roman" w:eastAsiaTheme="minorEastAsia" w:hAnsi="Times New Roman"/>
          <w:sz w:val="24"/>
        </w:rPr>
      </w:pPr>
      <w:r w:rsidRPr="00D30C2F">
        <w:rPr>
          <w:rFonts w:ascii="Times New Roman" w:eastAsiaTheme="minorEastAsia" w:hAnsi="Times New Roman"/>
          <w:b/>
          <w:bCs/>
          <w:sz w:val="24"/>
        </w:rPr>
        <w:t>Supplementary</w:t>
      </w:r>
      <w:r w:rsidR="00E9475B" w:rsidRPr="000B0146">
        <w:rPr>
          <w:rFonts w:ascii="Times New Roman" w:eastAsiaTheme="minorEastAsia" w:hAnsi="Times New Roman"/>
          <w:b/>
          <w:bCs/>
          <w:sz w:val="24"/>
        </w:rPr>
        <w:t xml:space="preserve"> Fig. </w:t>
      </w:r>
      <w:r w:rsidR="00E9475B" w:rsidRPr="00CE7F67">
        <w:rPr>
          <w:rFonts w:ascii="Times New Roman" w:eastAsiaTheme="minorEastAsia" w:hAnsi="Times New Roman"/>
          <w:b/>
          <w:bCs/>
          <w:sz w:val="24"/>
        </w:rPr>
        <w:t>3</w:t>
      </w:r>
      <w:r w:rsidR="00E9475B" w:rsidRPr="000B0146">
        <w:rPr>
          <w:rFonts w:ascii="Times New Roman" w:eastAsiaTheme="minorEastAsia" w:hAnsi="Times New Roman"/>
          <w:b/>
          <w:bCs/>
          <w:sz w:val="24"/>
        </w:rPr>
        <w:t xml:space="preserve"> |Cryo-EM data processing.</w:t>
      </w:r>
      <w:r w:rsidR="00E9475B" w:rsidRPr="00CE7F67">
        <w:rPr>
          <w:rFonts w:ascii="Times New Roman" w:eastAsiaTheme="minorEastAsia" w:hAnsi="Times New Roman"/>
          <w:sz w:val="24"/>
        </w:rPr>
        <w:t xml:space="preserve"> </w:t>
      </w:r>
      <w:proofErr w:type="gramStart"/>
      <w:r w:rsidR="00E9475B" w:rsidRPr="000B0146">
        <w:rPr>
          <w:rFonts w:ascii="Times New Roman" w:eastAsiaTheme="minorEastAsia" w:hAnsi="Times New Roman"/>
          <w:b/>
          <w:bCs/>
          <w:sz w:val="24"/>
        </w:rPr>
        <w:t>a,</w:t>
      </w:r>
      <w:proofErr w:type="gramEnd"/>
      <w:r w:rsidR="00E9475B" w:rsidRPr="000B0146">
        <w:rPr>
          <w:rFonts w:ascii="Times New Roman" w:eastAsiaTheme="minorEastAsia" w:hAnsi="Times New Roman"/>
          <w:b/>
          <w:bCs/>
          <w:sz w:val="24"/>
        </w:rPr>
        <w:t xml:space="preserve"> </w:t>
      </w:r>
      <w:r w:rsidR="00E9475B" w:rsidRPr="00CE7F67">
        <w:rPr>
          <w:rFonts w:ascii="Times New Roman" w:eastAsiaTheme="minorEastAsia" w:hAnsi="Times New Roman"/>
          <w:sz w:val="24"/>
        </w:rPr>
        <w:t xml:space="preserve">Representative motion-corrected micrograph and 2D class averages. The scale bar in 2D class averages (right images) is 10 nm. The raw images are similar for all three samples; E1·3Na·ATP is shown. </w:t>
      </w:r>
      <w:r w:rsidR="00E9475B" w:rsidRPr="000B0146">
        <w:rPr>
          <w:rFonts w:ascii="Times New Roman" w:eastAsiaTheme="minorEastAsia" w:hAnsi="Times New Roman"/>
          <w:b/>
          <w:bCs/>
          <w:sz w:val="24"/>
        </w:rPr>
        <w:t xml:space="preserve">b, </w:t>
      </w:r>
      <w:r w:rsidR="00E9475B" w:rsidRPr="000B0146">
        <w:rPr>
          <w:rFonts w:ascii="Times New Roman" w:eastAsiaTheme="minorEastAsia" w:hAnsi="Times New Roman"/>
          <w:sz w:val="24"/>
        </w:rPr>
        <w:t>Flow chart of Cryo-EM data processing, please see the ‘Data Processing’ in Methods section for details.</w:t>
      </w:r>
    </w:p>
    <w:p w14:paraId="5A63D409" w14:textId="48D23029" w:rsidR="00E9475B" w:rsidRPr="00BF3C89" w:rsidRDefault="00E9475B">
      <w:pPr>
        <w:widowControl/>
        <w:jc w:val="left"/>
        <w:rPr>
          <w:rFonts w:ascii="Times New Roman" w:eastAsiaTheme="minorEastAsia" w:hAnsi="Times New Roman"/>
          <w:sz w:val="24"/>
        </w:rPr>
      </w:pPr>
      <w:r w:rsidRPr="00BF3C89">
        <w:rPr>
          <w:rFonts w:ascii="Times New Roman" w:eastAsiaTheme="minorEastAsia" w:hAnsi="Times New Roman"/>
          <w:sz w:val="24"/>
        </w:rPr>
        <w:br w:type="page"/>
      </w:r>
    </w:p>
    <w:p w14:paraId="428E6272" w14:textId="649785BE" w:rsidR="00155C30" w:rsidRPr="00CE7F67" w:rsidRDefault="001214BF" w:rsidP="001214BF">
      <w:pPr>
        <w:widowControl/>
        <w:spacing w:line="360" w:lineRule="auto"/>
        <w:jc w:val="center"/>
        <w:rPr>
          <w:rFonts w:ascii="Times New Roman" w:eastAsiaTheme="minorEastAsia" w:hAnsi="Times New Roman"/>
          <w:sz w:val="24"/>
        </w:rPr>
      </w:pPr>
      <w:r>
        <w:rPr>
          <w:rFonts w:ascii="Times New Roman" w:eastAsiaTheme="minorEastAsia" w:hAnsi="Times New Roman"/>
          <w:noProof/>
          <w:sz w:val="24"/>
        </w:rPr>
        <w:lastRenderedPageBreak/>
        <w:drawing>
          <wp:inline distT="0" distB="0" distL="0" distR="0" wp14:anchorId="23F2A48A" wp14:editId="414CA32D">
            <wp:extent cx="4166235" cy="5132717"/>
            <wp:effectExtent l="0" t="0" r="5715" b="0"/>
            <wp:docPr id="4" name="图片 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示&#10;&#10;描述已自动生成"/>
                    <pic:cNvPicPr/>
                  </pic:nvPicPr>
                  <pic:blipFill rotWithShape="1">
                    <a:blip r:embed="rId9"/>
                    <a:srcRect l="9651" t="8757" r="11352" b="21759"/>
                    <a:stretch/>
                  </pic:blipFill>
                  <pic:spPr bwMode="auto">
                    <a:xfrm>
                      <a:off x="0" y="0"/>
                      <a:ext cx="4166552" cy="5133108"/>
                    </a:xfrm>
                    <a:prstGeom prst="rect">
                      <a:avLst/>
                    </a:prstGeom>
                    <a:ln>
                      <a:noFill/>
                    </a:ln>
                    <a:extLst>
                      <a:ext uri="{53640926-AAD7-44D8-BBD7-CCE9431645EC}">
                        <a14:shadowObscured xmlns:a14="http://schemas.microsoft.com/office/drawing/2010/main"/>
                      </a:ext>
                    </a:extLst>
                  </pic:spPr>
                </pic:pic>
              </a:graphicData>
            </a:graphic>
          </wp:inline>
        </w:drawing>
      </w:r>
    </w:p>
    <w:p w14:paraId="751286E8" w14:textId="45375ECF" w:rsidR="00E9475B" w:rsidRPr="00BF3C89" w:rsidRDefault="00D30C2F" w:rsidP="00E9475B">
      <w:pPr>
        <w:spacing w:line="360" w:lineRule="auto"/>
        <w:rPr>
          <w:rFonts w:ascii="Times New Roman" w:hAnsi="Times New Roman"/>
        </w:rPr>
      </w:pPr>
      <w:bookmarkStart w:id="2" w:name="OLE_LINK1"/>
      <w:bookmarkStart w:id="3" w:name="OLE_LINK2"/>
      <w:r w:rsidRPr="00D30C2F">
        <w:rPr>
          <w:rFonts w:ascii="Times New Roman" w:hAnsi="Times New Roman"/>
          <w:b/>
          <w:bCs/>
          <w:sz w:val="24"/>
        </w:rPr>
        <w:t>Supplementary</w:t>
      </w:r>
      <w:r w:rsidR="00E9475B" w:rsidRPr="00BF3C89">
        <w:rPr>
          <w:rFonts w:ascii="Times New Roman" w:hAnsi="Times New Roman"/>
          <w:b/>
          <w:bCs/>
          <w:sz w:val="24"/>
        </w:rPr>
        <w:t xml:space="preserve"> Fig. 4 |</w:t>
      </w:r>
      <w:r w:rsidR="00E9475B" w:rsidRPr="000B0146">
        <w:rPr>
          <w:rFonts w:ascii="Times New Roman" w:hAnsi="Times New Roman"/>
          <w:b/>
          <w:sz w:val="24"/>
        </w:rPr>
        <w:t xml:space="preserve"> </w:t>
      </w:r>
      <w:r w:rsidR="00E9475B" w:rsidRPr="00CE7F67">
        <w:rPr>
          <w:rFonts w:ascii="Times New Roman" w:hAnsi="Times New Roman" w:hint="eastAsia"/>
          <w:b/>
          <w:sz w:val="24"/>
        </w:rPr>
        <w:t>Cryo</w:t>
      </w:r>
      <w:r w:rsidR="00E9475B" w:rsidRPr="00BF3C89">
        <w:rPr>
          <w:rFonts w:ascii="Times New Roman" w:hAnsi="Times New Roman" w:hint="eastAsia"/>
          <w:b/>
          <w:sz w:val="24"/>
        </w:rPr>
        <w:t>-EM density map</w:t>
      </w:r>
      <w:r w:rsidR="00E9475B" w:rsidRPr="00BF3C89">
        <w:rPr>
          <w:rFonts w:ascii="Times New Roman" w:hAnsi="Times New Roman"/>
          <w:b/>
          <w:sz w:val="24"/>
        </w:rPr>
        <w:t>s</w:t>
      </w:r>
      <w:r w:rsidR="00E9475B" w:rsidRPr="00BF3C89">
        <w:rPr>
          <w:rFonts w:ascii="Times New Roman" w:hAnsi="Times New Roman" w:hint="eastAsia"/>
          <w:b/>
          <w:sz w:val="24"/>
        </w:rPr>
        <w:t xml:space="preserve">. </w:t>
      </w:r>
      <w:r w:rsidR="00E9475B" w:rsidRPr="000B0146">
        <w:rPr>
          <w:rFonts w:ascii="Times New Roman" w:hAnsi="Times New Roman"/>
          <w:b/>
          <w:sz w:val="24"/>
        </w:rPr>
        <w:t xml:space="preserve">a, </w:t>
      </w:r>
      <w:r w:rsidR="00E9475B" w:rsidRPr="00CE7F67">
        <w:rPr>
          <w:rFonts w:ascii="Times New Roman" w:hAnsi="Times New Roman" w:hint="eastAsia"/>
          <w:sz w:val="24"/>
        </w:rPr>
        <w:t>Cryo</w:t>
      </w:r>
      <w:r w:rsidR="00E9475B" w:rsidRPr="00BF3C89">
        <w:rPr>
          <w:rFonts w:ascii="Times New Roman" w:hAnsi="Times New Roman" w:hint="eastAsia"/>
          <w:sz w:val="24"/>
        </w:rPr>
        <w:t xml:space="preserve">-EM density map </w:t>
      </w:r>
      <w:r w:rsidR="00E9475B" w:rsidRPr="00BF3C89">
        <w:rPr>
          <w:rFonts w:ascii="Times New Roman" w:hAnsi="Times New Roman"/>
          <w:sz w:val="24"/>
        </w:rPr>
        <w:t xml:space="preserve">for </w:t>
      </w:r>
      <w:r w:rsidR="00E9475B" w:rsidRPr="00BF3C89">
        <w:rPr>
          <w:rFonts w:ascii="Times New Roman" w:eastAsiaTheme="minorEastAsia" w:hAnsi="Times New Roman"/>
          <w:sz w:val="24"/>
        </w:rPr>
        <w:t>ATPγS binding in the N domain pocket</w:t>
      </w:r>
      <w:r w:rsidR="00E9475B" w:rsidRPr="00BF3C89">
        <w:rPr>
          <w:rFonts w:ascii="Times New Roman" w:hAnsi="Times New Roman"/>
          <w:sz w:val="24"/>
        </w:rPr>
        <w:t xml:space="preserve"> shown at threshold of </w:t>
      </w:r>
      <w:r w:rsidR="004115AA" w:rsidRPr="00BF3C89">
        <w:rPr>
          <w:rFonts w:ascii="Times New Roman" w:hAnsi="Times New Roman"/>
          <w:sz w:val="24"/>
        </w:rPr>
        <w:t>6</w:t>
      </w:r>
      <w:r w:rsidR="00E9475B" w:rsidRPr="00BF3C89">
        <w:rPr>
          <w:rFonts w:ascii="Times New Roman" w:hAnsi="Times New Roman"/>
          <w:sz w:val="24"/>
        </w:rPr>
        <w:t xml:space="preserve"> σ</w:t>
      </w:r>
      <w:r w:rsidR="00E9475B" w:rsidRPr="00BF3C89">
        <w:rPr>
          <w:rFonts w:ascii="Times New Roman" w:hAnsi="Times New Roman" w:hint="eastAsia"/>
          <w:sz w:val="24"/>
        </w:rPr>
        <w:t>.</w:t>
      </w:r>
      <w:r w:rsidR="00E9475B" w:rsidRPr="00BF3C89">
        <w:rPr>
          <w:rFonts w:ascii="Times New Roman" w:hAnsi="Times New Roman"/>
          <w:b/>
          <w:sz w:val="24"/>
        </w:rPr>
        <w:t xml:space="preserve"> b</w:t>
      </w:r>
      <w:r w:rsidR="00E9475B" w:rsidRPr="000B0146">
        <w:rPr>
          <w:rFonts w:ascii="Times New Roman" w:hAnsi="Times New Roman"/>
          <w:b/>
          <w:sz w:val="24"/>
        </w:rPr>
        <w:t xml:space="preserve">, </w:t>
      </w:r>
      <w:r w:rsidR="00E9475B" w:rsidRPr="00CE7F67">
        <w:rPr>
          <w:rFonts w:ascii="Times New Roman" w:hAnsi="Times New Roman" w:hint="eastAsia"/>
          <w:sz w:val="24"/>
        </w:rPr>
        <w:t>Cryo</w:t>
      </w:r>
      <w:r w:rsidR="00E9475B" w:rsidRPr="00BF3C89">
        <w:rPr>
          <w:rFonts w:ascii="Times New Roman" w:hAnsi="Times New Roman" w:hint="eastAsia"/>
          <w:sz w:val="24"/>
        </w:rPr>
        <w:t xml:space="preserve">-EM density map </w:t>
      </w:r>
      <w:r w:rsidR="004115AA" w:rsidRPr="00BF3C89">
        <w:rPr>
          <w:rFonts w:ascii="Times New Roman" w:eastAsiaTheme="minorEastAsia" w:hAnsi="Times New Roman"/>
          <w:sz w:val="24"/>
        </w:rPr>
        <w:t>of the only TM helix of β</w:t>
      </w:r>
      <w:r w:rsidR="001214BF">
        <w:rPr>
          <w:rFonts w:ascii="Times New Roman" w:eastAsiaTheme="minorEastAsia" w:hAnsi="Times New Roman"/>
          <w:sz w:val="24"/>
        </w:rPr>
        <w:t>1</w:t>
      </w:r>
      <w:r w:rsidR="004115AA" w:rsidRPr="00BF3C89">
        <w:rPr>
          <w:rFonts w:ascii="Times New Roman" w:eastAsiaTheme="minorEastAsia" w:hAnsi="Times New Roman"/>
          <w:sz w:val="24"/>
        </w:rPr>
        <w:t>-subunit</w:t>
      </w:r>
      <w:r w:rsidR="00E9475B" w:rsidRPr="000B0146">
        <w:rPr>
          <w:rFonts w:ascii="Times New Roman" w:hAnsi="Times New Roman"/>
          <w:sz w:val="24"/>
        </w:rPr>
        <w:t xml:space="preserve"> </w:t>
      </w:r>
      <w:r w:rsidR="00E9475B" w:rsidRPr="00CE7F67">
        <w:rPr>
          <w:rFonts w:ascii="Times New Roman" w:hAnsi="Times New Roman"/>
          <w:sz w:val="24"/>
        </w:rPr>
        <w:t xml:space="preserve">shown at threshold of </w:t>
      </w:r>
      <w:r w:rsidR="004115AA" w:rsidRPr="00BF3C89">
        <w:rPr>
          <w:rFonts w:ascii="Times New Roman" w:hAnsi="Times New Roman"/>
          <w:sz w:val="24"/>
        </w:rPr>
        <w:t>6</w:t>
      </w:r>
      <w:r w:rsidR="00E9475B" w:rsidRPr="00BF3C89">
        <w:rPr>
          <w:rFonts w:ascii="Times New Roman" w:hAnsi="Times New Roman"/>
          <w:sz w:val="24"/>
        </w:rPr>
        <w:t xml:space="preserve"> σ</w:t>
      </w:r>
      <w:r w:rsidR="00E9475B" w:rsidRPr="00BF3C89">
        <w:rPr>
          <w:rFonts w:ascii="Times New Roman" w:hAnsi="Times New Roman" w:hint="eastAsia"/>
          <w:sz w:val="24"/>
        </w:rPr>
        <w:t>.</w:t>
      </w:r>
      <w:r w:rsidR="00E9475B" w:rsidRPr="00BF3C89">
        <w:rPr>
          <w:rFonts w:ascii="Times New Roman" w:hAnsi="Times New Roman"/>
          <w:b/>
          <w:sz w:val="24"/>
        </w:rPr>
        <w:t xml:space="preserve"> c</w:t>
      </w:r>
      <w:r w:rsidR="00E9475B" w:rsidRPr="000B0146">
        <w:rPr>
          <w:rFonts w:ascii="Times New Roman" w:hAnsi="Times New Roman"/>
          <w:b/>
          <w:sz w:val="24"/>
        </w:rPr>
        <w:t xml:space="preserve">, </w:t>
      </w:r>
      <w:r w:rsidR="00E9475B" w:rsidRPr="00CE7F67">
        <w:rPr>
          <w:rFonts w:ascii="Times New Roman" w:hAnsi="Times New Roman" w:hint="eastAsia"/>
          <w:sz w:val="24"/>
        </w:rPr>
        <w:t>Cryo</w:t>
      </w:r>
      <w:r w:rsidR="00E9475B" w:rsidRPr="00BF3C89">
        <w:rPr>
          <w:rFonts w:ascii="Times New Roman" w:hAnsi="Times New Roman" w:hint="eastAsia"/>
          <w:sz w:val="24"/>
        </w:rPr>
        <w:t xml:space="preserve">-EM density map </w:t>
      </w:r>
      <w:r w:rsidR="004115AA" w:rsidRPr="00BF3C89">
        <w:rPr>
          <w:rFonts w:ascii="Times New Roman" w:eastAsiaTheme="minorEastAsia" w:hAnsi="Times New Roman"/>
          <w:sz w:val="24"/>
        </w:rPr>
        <w:t>of the only TM helix of γ2-subunit</w:t>
      </w:r>
      <w:r w:rsidR="00E9475B" w:rsidRPr="000B0146">
        <w:rPr>
          <w:rFonts w:ascii="Times New Roman" w:hAnsi="Times New Roman"/>
          <w:sz w:val="24"/>
        </w:rPr>
        <w:t xml:space="preserve"> </w:t>
      </w:r>
      <w:r w:rsidR="00E9475B" w:rsidRPr="00CE7F67">
        <w:rPr>
          <w:rFonts w:ascii="Times New Roman" w:hAnsi="Times New Roman"/>
          <w:sz w:val="24"/>
        </w:rPr>
        <w:t xml:space="preserve">shown at threshold of </w:t>
      </w:r>
      <w:r w:rsidR="004115AA" w:rsidRPr="00BF3C89">
        <w:rPr>
          <w:rFonts w:ascii="Times New Roman" w:hAnsi="Times New Roman"/>
          <w:sz w:val="24"/>
        </w:rPr>
        <w:t>4</w:t>
      </w:r>
      <w:r w:rsidR="00E9475B" w:rsidRPr="00BF3C89">
        <w:rPr>
          <w:rFonts w:ascii="Times New Roman" w:hAnsi="Times New Roman"/>
          <w:sz w:val="24"/>
        </w:rPr>
        <w:t xml:space="preserve"> σ</w:t>
      </w:r>
      <w:r w:rsidR="00E9475B" w:rsidRPr="00BF3C89">
        <w:rPr>
          <w:rFonts w:ascii="Times New Roman" w:hAnsi="Times New Roman" w:hint="eastAsia"/>
          <w:sz w:val="24"/>
        </w:rPr>
        <w:t>.</w:t>
      </w:r>
      <w:r w:rsidR="00E9475B" w:rsidRPr="00BF3C89">
        <w:rPr>
          <w:rFonts w:ascii="Times New Roman" w:hAnsi="Times New Roman"/>
          <w:sz w:val="24"/>
        </w:rPr>
        <w:t xml:space="preserve"> </w:t>
      </w:r>
      <w:r w:rsidR="00E9475B" w:rsidRPr="00BF3C89">
        <w:rPr>
          <w:rFonts w:ascii="Times New Roman" w:hAnsi="Times New Roman"/>
          <w:b/>
          <w:sz w:val="24"/>
        </w:rPr>
        <w:t>d</w:t>
      </w:r>
      <w:r w:rsidR="00E9475B" w:rsidRPr="000B0146">
        <w:rPr>
          <w:rFonts w:ascii="Times New Roman" w:hAnsi="Times New Roman"/>
          <w:b/>
          <w:sz w:val="24"/>
        </w:rPr>
        <w:t xml:space="preserve">, </w:t>
      </w:r>
      <w:r w:rsidR="00E9475B" w:rsidRPr="00CE7F67">
        <w:rPr>
          <w:rFonts w:ascii="Times New Roman" w:hAnsi="Times New Roman" w:hint="eastAsia"/>
          <w:sz w:val="24"/>
        </w:rPr>
        <w:t>Cryo</w:t>
      </w:r>
      <w:r w:rsidR="00E9475B" w:rsidRPr="00BF3C89">
        <w:rPr>
          <w:rFonts w:ascii="Times New Roman" w:hAnsi="Times New Roman" w:hint="eastAsia"/>
          <w:sz w:val="24"/>
        </w:rPr>
        <w:t>-EM density map</w:t>
      </w:r>
      <w:r w:rsidR="00E9475B" w:rsidRPr="00BF3C89">
        <w:rPr>
          <w:rFonts w:ascii="Times New Roman" w:hAnsi="Times New Roman"/>
          <w:sz w:val="24"/>
        </w:rPr>
        <w:t>s</w:t>
      </w:r>
      <w:r w:rsidR="00E9475B" w:rsidRPr="00BF3C89">
        <w:rPr>
          <w:rFonts w:ascii="Times New Roman" w:hAnsi="Times New Roman" w:hint="eastAsia"/>
          <w:sz w:val="24"/>
        </w:rPr>
        <w:t xml:space="preserve"> </w:t>
      </w:r>
      <w:r w:rsidR="00E9475B" w:rsidRPr="00BF3C89">
        <w:rPr>
          <w:rFonts w:ascii="Times New Roman" w:hAnsi="Times New Roman"/>
          <w:sz w:val="24"/>
        </w:rPr>
        <w:t xml:space="preserve">for </w:t>
      </w:r>
      <w:r w:rsidR="00E9475B" w:rsidRPr="00BF3C89">
        <w:rPr>
          <w:rFonts w:ascii="Times New Roman" w:hAnsi="Times New Roman"/>
          <w:bCs/>
          <w:sz w:val="24"/>
        </w:rPr>
        <w:t xml:space="preserve">the </w:t>
      </w:r>
      <w:r w:rsidR="004115AA" w:rsidRPr="00BF3C89">
        <w:rPr>
          <w:rFonts w:ascii="Times New Roman" w:hAnsi="Times New Roman"/>
          <w:bCs/>
          <w:sz w:val="24"/>
        </w:rPr>
        <w:t xml:space="preserve">TM </w:t>
      </w:r>
      <w:r w:rsidR="00E9475B" w:rsidRPr="00BF3C89">
        <w:rPr>
          <w:rFonts w:ascii="Times New Roman" w:hAnsi="Times New Roman" w:hint="eastAsia"/>
          <w:bCs/>
          <w:sz w:val="24"/>
        </w:rPr>
        <w:t>h</w:t>
      </w:r>
      <w:r w:rsidR="00E9475B" w:rsidRPr="00BF3C89">
        <w:rPr>
          <w:rFonts w:ascii="Times New Roman" w:hAnsi="Times New Roman"/>
          <w:bCs/>
          <w:sz w:val="24"/>
        </w:rPr>
        <w:t xml:space="preserve">elices of </w:t>
      </w:r>
      <w:r w:rsidR="004115AA" w:rsidRPr="00BF3C89">
        <w:rPr>
          <w:rFonts w:ascii="Times New Roman" w:eastAsiaTheme="minorEastAsia" w:hAnsi="Times New Roman"/>
          <w:sz w:val="24"/>
        </w:rPr>
        <w:t>α-subunit</w:t>
      </w:r>
      <w:r w:rsidR="00E9475B" w:rsidRPr="000B0146">
        <w:rPr>
          <w:rFonts w:ascii="Times New Roman" w:hAnsi="Times New Roman"/>
          <w:sz w:val="24"/>
        </w:rPr>
        <w:t xml:space="preserve"> </w:t>
      </w:r>
      <w:r w:rsidR="00E9475B" w:rsidRPr="00CE7F67">
        <w:rPr>
          <w:rFonts w:ascii="Times New Roman" w:hAnsi="Times New Roman"/>
          <w:sz w:val="24"/>
        </w:rPr>
        <w:t xml:space="preserve">shown at threshold of </w:t>
      </w:r>
      <w:r w:rsidR="004115AA" w:rsidRPr="00BF3C89">
        <w:rPr>
          <w:rFonts w:ascii="Times New Roman" w:hAnsi="Times New Roman"/>
          <w:sz w:val="24"/>
        </w:rPr>
        <w:t>6</w:t>
      </w:r>
      <w:r w:rsidR="00E9475B" w:rsidRPr="00BF3C89">
        <w:rPr>
          <w:rFonts w:ascii="Times New Roman" w:hAnsi="Times New Roman"/>
          <w:sz w:val="24"/>
        </w:rPr>
        <w:t xml:space="preserve"> σ</w:t>
      </w:r>
      <w:r w:rsidR="00E9475B" w:rsidRPr="00BF3C89">
        <w:rPr>
          <w:rFonts w:ascii="Times New Roman" w:hAnsi="Times New Roman" w:hint="eastAsia"/>
          <w:sz w:val="24"/>
        </w:rPr>
        <w:t>.</w:t>
      </w:r>
    </w:p>
    <w:bookmarkEnd w:id="2"/>
    <w:bookmarkEnd w:id="3"/>
    <w:p w14:paraId="45264C3F" w14:textId="6947D618" w:rsidR="007460A6" w:rsidRPr="00BF3C89" w:rsidRDefault="007460A6" w:rsidP="00EB1827">
      <w:pPr>
        <w:widowControl/>
        <w:spacing w:line="360" w:lineRule="auto"/>
        <w:rPr>
          <w:rFonts w:ascii="Times New Roman" w:eastAsiaTheme="minorEastAsia" w:hAnsi="Times New Roman"/>
          <w:sz w:val="24"/>
        </w:rPr>
      </w:pPr>
    </w:p>
    <w:p w14:paraId="03ED32F6" w14:textId="70729521" w:rsidR="00107840" w:rsidRPr="00BF3C89" w:rsidRDefault="00107840">
      <w:pPr>
        <w:widowControl/>
        <w:jc w:val="left"/>
        <w:rPr>
          <w:rFonts w:ascii="Times New Roman" w:eastAsiaTheme="minorEastAsia" w:hAnsi="Times New Roman"/>
          <w:sz w:val="24"/>
        </w:rPr>
      </w:pPr>
      <w:r w:rsidRPr="00BF3C89">
        <w:rPr>
          <w:rFonts w:ascii="Times New Roman" w:eastAsiaTheme="minorEastAsia" w:hAnsi="Times New Roman"/>
          <w:sz w:val="24"/>
        </w:rPr>
        <w:br w:type="page"/>
      </w:r>
    </w:p>
    <w:p w14:paraId="76D00374" w14:textId="277AE496" w:rsidR="007460A6" w:rsidRPr="00CE7F67" w:rsidRDefault="00716DFD" w:rsidP="00716DFD">
      <w:pPr>
        <w:widowControl/>
        <w:spacing w:line="360" w:lineRule="auto"/>
        <w:jc w:val="center"/>
        <w:rPr>
          <w:rFonts w:ascii="Times New Roman" w:eastAsiaTheme="minorEastAsia" w:hAnsi="Times New Roman"/>
          <w:sz w:val="24"/>
        </w:rPr>
      </w:pPr>
      <w:r>
        <w:rPr>
          <w:rFonts w:ascii="Times New Roman" w:eastAsiaTheme="minorEastAsia" w:hAnsi="Times New Roman"/>
          <w:noProof/>
          <w:sz w:val="24"/>
        </w:rPr>
        <w:lastRenderedPageBreak/>
        <w:drawing>
          <wp:inline distT="0" distB="0" distL="0" distR="0" wp14:anchorId="30A0154D" wp14:editId="3A08F4E2">
            <wp:extent cx="4053840" cy="3562710"/>
            <wp:effectExtent l="0" t="0" r="3810" b="0"/>
            <wp:docPr id="5" name="图片 5"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包含 图形用户界面&#10;&#10;描述已自动生成"/>
                    <pic:cNvPicPr/>
                  </pic:nvPicPr>
                  <pic:blipFill rotWithShape="1">
                    <a:blip r:embed="rId10"/>
                    <a:srcRect l="4907" t="4905" r="18218" b="46860"/>
                    <a:stretch/>
                  </pic:blipFill>
                  <pic:spPr bwMode="auto">
                    <a:xfrm>
                      <a:off x="0" y="0"/>
                      <a:ext cx="4054647" cy="3563419"/>
                    </a:xfrm>
                    <a:prstGeom prst="rect">
                      <a:avLst/>
                    </a:prstGeom>
                    <a:ln>
                      <a:noFill/>
                    </a:ln>
                    <a:extLst>
                      <a:ext uri="{53640926-AAD7-44D8-BBD7-CCE9431645EC}">
                        <a14:shadowObscured xmlns:a14="http://schemas.microsoft.com/office/drawing/2010/main"/>
                      </a:ext>
                    </a:extLst>
                  </pic:spPr>
                </pic:pic>
              </a:graphicData>
            </a:graphic>
          </wp:inline>
        </w:drawing>
      </w:r>
    </w:p>
    <w:p w14:paraId="3E9CCB92" w14:textId="5E1EB009" w:rsidR="00717A72" w:rsidRPr="00BF3C89" w:rsidRDefault="00D30C2F" w:rsidP="00717A72">
      <w:pPr>
        <w:spacing w:line="360" w:lineRule="auto"/>
        <w:rPr>
          <w:rFonts w:ascii="Times New Roman" w:eastAsiaTheme="minorEastAsia" w:hAnsi="Times New Roman"/>
          <w:sz w:val="24"/>
        </w:rPr>
      </w:pPr>
      <w:r w:rsidRPr="00D30C2F">
        <w:rPr>
          <w:rFonts w:ascii="Times New Roman" w:hAnsi="Times New Roman"/>
          <w:b/>
          <w:bCs/>
          <w:sz w:val="24"/>
        </w:rPr>
        <w:t>Supplementary</w:t>
      </w:r>
      <w:r w:rsidR="00717A72" w:rsidRPr="00BF3C89">
        <w:rPr>
          <w:rFonts w:ascii="Times New Roman" w:hAnsi="Times New Roman"/>
          <w:b/>
          <w:bCs/>
          <w:sz w:val="24"/>
        </w:rPr>
        <w:t xml:space="preserve"> Fig. </w:t>
      </w:r>
      <w:r w:rsidR="00717A72">
        <w:rPr>
          <w:rFonts w:ascii="Times New Roman" w:hAnsi="Times New Roman"/>
          <w:b/>
          <w:bCs/>
          <w:sz w:val="24"/>
        </w:rPr>
        <w:t>5</w:t>
      </w:r>
      <w:r w:rsidR="00717A72" w:rsidRPr="00BF3C89">
        <w:rPr>
          <w:rFonts w:ascii="Times New Roman" w:hAnsi="Times New Roman"/>
          <w:b/>
          <w:bCs/>
          <w:sz w:val="24"/>
        </w:rPr>
        <w:t xml:space="preserve"> |</w:t>
      </w:r>
      <w:r w:rsidR="00717A72" w:rsidRPr="000B0146">
        <w:rPr>
          <w:rFonts w:ascii="Times New Roman" w:hAnsi="Times New Roman"/>
          <w:b/>
          <w:sz w:val="24"/>
        </w:rPr>
        <w:t xml:space="preserve"> Structural comparison between the </w:t>
      </w:r>
      <w:r w:rsidR="00717A72" w:rsidRPr="00CE7F67">
        <w:rPr>
          <w:rFonts w:ascii="Times New Roman" w:hAnsi="Times New Roman"/>
          <w:b/>
          <w:sz w:val="24"/>
        </w:rPr>
        <w:t>E1·3Na</w:t>
      </w:r>
      <w:r w:rsidR="00717A72" w:rsidRPr="00BF3C89">
        <w:rPr>
          <w:rFonts w:ascii="Times New Roman" w:hAnsi="Times New Roman"/>
          <w:b/>
          <w:sz w:val="24"/>
        </w:rPr>
        <w:t xml:space="preserve"> and the E1·3Na·ATP</w:t>
      </w:r>
      <w:r w:rsidR="00717A72" w:rsidRPr="000B0146">
        <w:rPr>
          <w:rFonts w:ascii="Times New Roman" w:hAnsi="Times New Roman"/>
          <w:b/>
          <w:sz w:val="24"/>
        </w:rPr>
        <w:t xml:space="preserve"> state of hNKA and the </w:t>
      </w:r>
      <w:r w:rsidR="00717A72" w:rsidRPr="00BF3C89">
        <w:rPr>
          <w:rFonts w:ascii="Times New Roman" w:hAnsi="Times New Roman"/>
          <w:b/>
          <w:sz w:val="24"/>
        </w:rPr>
        <w:t>E1~</w:t>
      </w:r>
      <w:r w:rsidR="00717A72" w:rsidRPr="00BF3C89">
        <w:rPr>
          <w:rFonts w:ascii="Times New Roman" w:hAnsi="Times New Roman" w:hint="eastAsia"/>
          <w:b/>
          <w:sz w:val="24"/>
        </w:rPr>
        <w:t>P</w:t>
      </w:r>
      <w:r w:rsidR="00717A72" w:rsidRPr="00BF3C89">
        <w:rPr>
          <w:rFonts w:ascii="Times New Roman" w:hAnsi="Times New Roman"/>
          <w:b/>
          <w:sz w:val="24"/>
        </w:rPr>
        <w:t>·[3Na]·ADP</w:t>
      </w:r>
      <w:r w:rsidR="00717A72" w:rsidRPr="000B0146">
        <w:rPr>
          <w:rFonts w:ascii="Times New Roman" w:hAnsi="Times New Roman"/>
          <w:b/>
          <w:sz w:val="24"/>
        </w:rPr>
        <w:t xml:space="preserve"> state of</w:t>
      </w:r>
      <w:r w:rsidR="00717A72" w:rsidRPr="00CE7F67">
        <w:rPr>
          <w:rFonts w:ascii="Times New Roman" w:hAnsi="Times New Roman"/>
          <w:b/>
          <w:sz w:val="24"/>
        </w:rPr>
        <w:t xml:space="preserve"> </w:t>
      </w:r>
      <w:r w:rsidR="00717A72" w:rsidRPr="00BF3C89">
        <w:rPr>
          <w:rFonts w:ascii="Times New Roman" w:hAnsi="Times New Roman"/>
          <w:b/>
          <w:sz w:val="24"/>
        </w:rPr>
        <w:t>pig NKA</w:t>
      </w:r>
      <w:r w:rsidR="00717A72" w:rsidRPr="000B0146">
        <w:rPr>
          <w:rFonts w:ascii="Times New Roman" w:hAnsi="Times New Roman"/>
          <w:b/>
          <w:sz w:val="24"/>
        </w:rPr>
        <w:t xml:space="preserve">. </w:t>
      </w:r>
      <w:r w:rsidR="00717A72" w:rsidRPr="00CE7F67">
        <w:rPr>
          <w:rFonts w:ascii="Times New Roman" w:eastAsiaTheme="minorEastAsia" w:hAnsi="Times New Roman"/>
          <w:b/>
          <w:bCs/>
          <w:sz w:val="24"/>
        </w:rPr>
        <w:t>a,</w:t>
      </w:r>
      <w:r w:rsidR="00717A72" w:rsidRPr="00BF3C89">
        <w:rPr>
          <w:rFonts w:ascii="Times New Roman" w:eastAsiaTheme="minorEastAsia" w:hAnsi="Times New Roman"/>
          <w:sz w:val="24"/>
        </w:rPr>
        <w:t xml:space="preserve"> </w:t>
      </w:r>
      <w:proofErr w:type="gramStart"/>
      <w:r w:rsidR="00717A72" w:rsidRPr="00BF3C89">
        <w:rPr>
          <w:rFonts w:ascii="Times New Roman" w:eastAsiaTheme="minorEastAsia" w:hAnsi="Times New Roman"/>
          <w:sz w:val="24"/>
        </w:rPr>
        <w:t>The</w:t>
      </w:r>
      <w:proofErr w:type="gramEnd"/>
      <w:r w:rsidR="00717A72" w:rsidRPr="00BF3C89">
        <w:rPr>
          <w:rFonts w:ascii="Times New Roman" w:eastAsiaTheme="minorEastAsia" w:hAnsi="Times New Roman"/>
          <w:sz w:val="24"/>
        </w:rPr>
        <w:t xml:space="preserve"> open cytoplasmic headpiece are shown in E1·3Na and E1·3Na·ATP, while the closed cytoplasmic headpiece is shown in pig NKA E1~P·[3Na]·ADP. </w:t>
      </w:r>
      <w:r w:rsidR="005D7A97">
        <w:rPr>
          <w:rFonts w:ascii="Times New Roman" w:eastAsiaTheme="minorEastAsia" w:hAnsi="Times New Roman"/>
          <w:b/>
          <w:bCs/>
          <w:kern w:val="0"/>
          <w:sz w:val="24"/>
        </w:rPr>
        <w:t>b,</w:t>
      </w:r>
      <w:r w:rsidR="005D7A97">
        <w:rPr>
          <w:rFonts w:ascii="Times New Roman" w:eastAsiaTheme="minorEastAsia" w:hAnsi="Times New Roman"/>
          <w:kern w:val="0"/>
          <w:sz w:val="24"/>
        </w:rPr>
        <w:t xml:space="preserve"> </w:t>
      </w:r>
      <w:proofErr w:type="gramStart"/>
      <w:r w:rsidR="005D7A97">
        <w:rPr>
          <w:rFonts w:ascii="Times New Roman" w:eastAsiaTheme="minorEastAsia" w:hAnsi="Times New Roman"/>
          <w:kern w:val="0"/>
          <w:sz w:val="24"/>
        </w:rPr>
        <w:t>The</w:t>
      </w:r>
      <w:proofErr w:type="gramEnd"/>
      <w:r w:rsidR="005D7A97">
        <w:rPr>
          <w:rFonts w:ascii="Times New Roman" w:eastAsiaTheme="minorEastAsia" w:hAnsi="Times New Roman"/>
          <w:kern w:val="0"/>
          <w:sz w:val="24"/>
        </w:rPr>
        <w:t xml:space="preserve"> conformation of the M1e is nearly identical between the E1·3Na and the E1·3Na·ATP state. However, location of bound Na</w:t>
      </w:r>
      <w:r w:rsidR="005D7A97">
        <w:rPr>
          <w:rFonts w:ascii="Times New Roman" w:eastAsiaTheme="minorEastAsia" w:hAnsi="Times New Roman"/>
          <w:kern w:val="0"/>
          <w:sz w:val="24"/>
          <w:vertAlign w:val="superscript"/>
        </w:rPr>
        <w:t>+</w:t>
      </w:r>
      <w:r w:rsidR="005D7A97">
        <w:rPr>
          <w:rFonts w:ascii="Times New Roman" w:eastAsiaTheme="minorEastAsia" w:hAnsi="Times New Roman"/>
          <w:kern w:val="0"/>
          <w:sz w:val="24"/>
        </w:rPr>
        <w:t xml:space="preserve"> is different between the E1·3Na and the E1·3Na·ATP state. </w:t>
      </w:r>
      <w:r w:rsidR="005D7A97">
        <w:rPr>
          <w:rFonts w:ascii="Times New Roman" w:eastAsiaTheme="minorEastAsia" w:hAnsi="Times New Roman"/>
          <w:b/>
          <w:bCs/>
          <w:kern w:val="0"/>
          <w:sz w:val="24"/>
        </w:rPr>
        <w:t xml:space="preserve">c, </w:t>
      </w:r>
      <w:r w:rsidR="005D7A97">
        <w:rPr>
          <w:rFonts w:ascii="Times New Roman" w:eastAsiaTheme="minorEastAsia" w:hAnsi="Times New Roman"/>
          <w:kern w:val="0"/>
          <w:sz w:val="24"/>
        </w:rPr>
        <w:t xml:space="preserve">Compared with E1~P·[3Na]·ADP, the M1e of the E1·3Na·ATP state shifts towards the extracellular side for </w:t>
      </w:r>
      <w:r w:rsidR="005D7A97">
        <w:rPr>
          <w:rFonts w:ascii="Times New Roman" w:hAnsi="Times New Roman"/>
          <w:kern w:val="0"/>
          <w:sz w:val="24"/>
        </w:rPr>
        <w:t xml:space="preserve">about </w:t>
      </w:r>
      <w:r w:rsidR="005D7A97">
        <w:rPr>
          <w:rFonts w:ascii="Times New Roman" w:eastAsiaTheme="minorEastAsia" w:hAnsi="Times New Roman"/>
          <w:kern w:val="0"/>
          <w:sz w:val="24"/>
        </w:rPr>
        <w:t>5 Å.</w:t>
      </w:r>
    </w:p>
    <w:p w14:paraId="4B80EF4C" w14:textId="77777777" w:rsidR="00717A72" w:rsidRPr="00717A72" w:rsidRDefault="00717A72" w:rsidP="00107840">
      <w:pPr>
        <w:spacing w:line="360" w:lineRule="auto"/>
        <w:rPr>
          <w:rFonts w:ascii="Times New Roman" w:hAnsi="Times New Roman"/>
          <w:b/>
          <w:bCs/>
          <w:sz w:val="24"/>
        </w:rPr>
      </w:pPr>
    </w:p>
    <w:p w14:paraId="54B1A892" w14:textId="77777777" w:rsidR="00717A72" w:rsidRDefault="00717A72" w:rsidP="00107840">
      <w:pPr>
        <w:spacing w:line="360" w:lineRule="auto"/>
        <w:rPr>
          <w:rFonts w:ascii="Times New Roman" w:hAnsi="Times New Roman"/>
          <w:b/>
          <w:bCs/>
          <w:sz w:val="24"/>
        </w:rPr>
      </w:pPr>
    </w:p>
    <w:p w14:paraId="773D9F3B" w14:textId="77777777" w:rsidR="00510B1A" w:rsidRPr="00BF3C89" w:rsidRDefault="00510B1A" w:rsidP="00F26FE0">
      <w:pPr>
        <w:spacing w:line="360" w:lineRule="auto"/>
        <w:rPr>
          <w:rFonts w:ascii="Times New Roman" w:hAnsi="Times New Roman"/>
          <w:bCs/>
        </w:rPr>
      </w:pPr>
    </w:p>
    <w:p w14:paraId="56677CA7" w14:textId="45EFE233" w:rsidR="007460A6" w:rsidRPr="00BF3C89" w:rsidRDefault="007460A6" w:rsidP="00EB1827">
      <w:pPr>
        <w:widowControl/>
        <w:spacing w:line="360" w:lineRule="auto"/>
        <w:rPr>
          <w:rFonts w:ascii="Times New Roman" w:eastAsiaTheme="minorEastAsia" w:hAnsi="Times New Roman"/>
          <w:sz w:val="24"/>
        </w:rPr>
      </w:pPr>
    </w:p>
    <w:p w14:paraId="1EC5A0D6" w14:textId="1EB7F135" w:rsidR="003934B8" w:rsidRPr="00BF3C89" w:rsidRDefault="003934B8" w:rsidP="00EB1827">
      <w:pPr>
        <w:widowControl/>
        <w:spacing w:line="360" w:lineRule="auto"/>
        <w:rPr>
          <w:rFonts w:ascii="Times New Roman" w:eastAsiaTheme="minorEastAsia" w:hAnsi="Times New Roman"/>
          <w:sz w:val="24"/>
        </w:rPr>
      </w:pPr>
    </w:p>
    <w:p w14:paraId="5B7C3314" w14:textId="2C33234F" w:rsidR="000879F5" w:rsidRDefault="000879F5" w:rsidP="001505CE">
      <w:pPr>
        <w:widowControl/>
        <w:spacing w:line="360" w:lineRule="auto"/>
        <w:rPr>
          <w:rFonts w:ascii="Times New Roman" w:hAnsi="Times New Roman"/>
          <w:b/>
          <w:bCs/>
          <w:noProof/>
          <w:sz w:val="24"/>
        </w:rPr>
      </w:pPr>
    </w:p>
    <w:p w14:paraId="40DE54E2" w14:textId="2A7393F6" w:rsidR="00717A72" w:rsidRPr="00CE7F67" w:rsidRDefault="00716DFD" w:rsidP="00716DFD">
      <w:pPr>
        <w:widowControl/>
        <w:spacing w:line="360" w:lineRule="auto"/>
        <w:jc w:val="center"/>
        <w:rPr>
          <w:rFonts w:ascii="Times New Roman" w:hAnsi="Times New Roman"/>
          <w:b/>
          <w:bCs/>
          <w:sz w:val="24"/>
        </w:rPr>
      </w:pPr>
      <w:r>
        <w:rPr>
          <w:rFonts w:ascii="Times New Roman" w:hAnsi="Times New Roman"/>
          <w:b/>
          <w:bCs/>
          <w:noProof/>
          <w:sz w:val="24"/>
        </w:rPr>
        <w:lastRenderedPageBreak/>
        <w:drawing>
          <wp:inline distT="0" distB="0" distL="0" distR="0" wp14:anchorId="2F0015D1" wp14:editId="14C7F3D1">
            <wp:extent cx="3639820" cy="3614468"/>
            <wp:effectExtent l="0" t="0" r="0" b="5080"/>
            <wp:docPr id="6" name="图片 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10;&#10;描述已自动生成"/>
                    <pic:cNvPicPr/>
                  </pic:nvPicPr>
                  <pic:blipFill rotWithShape="1">
                    <a:blip r:embed="rId11"/>
                    <a:srcRect l="4907" t="6655" r="26069" b="44408"/>
                    <a:stretch/>
                  </pic:blipFill>
                  <pic:spPr bwMode="auto">
                    <a:xfrm>
                      <a:off x="0" y="0"/>
                      <a:ext cx="3640568" cy="3615211"/>
                    </a:xfrm>
                    <a:prstGeom prst="rect">
                      <a:avLst/>
                    </a:prstGeom>
                    <a:ln>
                      <a:noFill/>
                    </a:ln>
                    <a:extLst>
                      <a:ext uri="{53640926-AAD7-44D8-BBD7-CCE9431645EC}">
                        <a14:shadowObscured xmlns:a14="http://schemas.microsoft.com/office/drawing/2010/main"/>
                      </a:ext>
                    </a:extLst>
                  </pic:spPr>
                </pic:pic>
              </a:graphicData>
            </a:graphic>
          </wp:inline>
        </w:drawing>
      </w:r>
    </w:p>
    <w:p w14:paraId="31842984" w14:textId="17F659F7" w:rsidR="00717A72" w:rsidRPr="00BF3C89" w:rsidRDefault="00D30C2F" w:rsidP="00717A72">
      <w:pPr>
        <w:spacing w:line="360" w:lineRule="auto"/>
        <w:rPr>
          <w:rFonts w:ascii="Times New Roman" w:hAnsi="Times New Roman"/>
          <w:b/>
          <w:sz w:val="24"/>
        </w:rPr>
      </w:pPr>
      <w:r w:rsidRPr="00D30C2F">
        <w:rPr>
          <w:rFonts w:ascii="Times New Roman" w:hAnsi="Times New Roman"/>
          <w:b/>
          <w:bCs/>
          <w:sz w:val="24"/>
        </w:rPr>
        <w:t>Supplementary</w:t>
      </w:r>
      <w:r w:rsidR="00717A72" w:rsidRPr="00BF3C89">
        <w:rPr>
          <w:rFonts w:ascii="Times New Roman" w:hAnsi="Times New Roman"/>
          <w:b/>
          <w:bCs/>
          <w:sz w:val="24"/>
        </w:rPr>
        <w:t xml:space="preserve"> Fig. </w:t>
      </w:r>
      <w:r w:rsidR="00717A72">
        <w:rPr>
          <w:rFonts w:ascii="Times New Roman" w:hAnsi="Times New Roman"/>
          <w:b/>
          <w:bCs/>
          <w:sz w:val="24"/>
        </w:rPr>
        <w:t>6</w:t>
      </w:r>
      <w:r w:rsidR="00717A72" w:rsidRPr="00BF3C89">
        <w:rPr>
          <w:rFonts w:ascii="Times New Roman" w:hAnsi="Times New Roman"/>
          <w:b/>
          <w:bCs/>
          <w:sz w:val="24"/>
        </w:rPr>
        <w:t xml:space="preserve"> |</w:t>
      </w:r>
      <w:r w:rsidR="00717A72" w:rsidRPr="000B0146">
        <w:rPr>
          <w:rFonts w:ascii="Times New Roman" w:hAnsi="Times New Roman"/>
          <w:b/>
          <w:sz w:val="24"/>
        </w:rPr>
        <w:t xml:space="preserve"> Conformational changes between the </w:t>
      </w:r>
      <w:r w:rsidR="00717A72" w:rsidRPr="00CE7F67">
        <w:rPr>
          <w:rFonts w:ascii="Times New Roman" w:hAnsi="Times New Roman"/>
          <w:b/>
          <w:sz w:val="24"/>
        </w:rPr>
        <w:t>E1·3Na and E1·3Na·ATP</w:t>
      </w:r>
      <w:r w:rsidR="00717A72" w:rsidRPr="00BF3C89">
        <w:rPr>
          <w:rFonts w:ascii="Times New Roman" w:hAnsi="Times New Roman"/>
          <w:b/>
          <w:sz w:val="24"/>
        </w:rPr>
        <w:t xml:space="preserve"> state.</w:t>
      </w:r>
    </w:p>
    <w:p w14:paraId="36398632" w14:textId="77777777" w:rsidR="00717A72" w:rsidRPr="00BF3C89" w:rsidRDefault="00717A72" w:rsidP="00717A72">
      <w:pPr>
        <w:spacing w:line="360" w:lineRule="auto"/>
        <w:rPr>
          <w:rFonts w:ascii="Times New Roman" w:hAnsi="Times New Roman"/>
          <w:bCs/>
          <w:sz w:val="24"/>
        </w:rPr>
      </w:pPr>
      <w:proofErr w:type="gramStart"/>
      <w:r w:rsidRPr="00BF3C89">
        <w:rPr>
          <w:rFonts w:ascii="Times New Roman" w:hAnsi="Times New Roman"/>
          <w:b/>
          <w:sz w:val="24"/>
        </w:rPr>
        <w:t>a,</w:t>
      </w:r>
      <w:proofErr w:type="gramEnd"/>
      <w:r w:rsidRPr="00BF3C89">
        <w:rPr>
          <w:rFonts w:ascii="Times New Roman" w:hAnsi="Times New Roman"/>
          <w:b/>
          <w:sz w:val="24"/>
        </w:rPr>
        <w:t xml:space="preserve"> </w:t>
      </w:r>
      <w:r w:rsidRPr="00BF3C89">
        <w:rPr>
          <w:rFonts w:ascii="Times New Roman" w:hAnsi="Times New Roman"/>
          <w:bCs/>
          <w:sz w:val="24"/>
        </w:rPr>
        <w:t>Pivot role of Arg692 in P domain. Arg692 of P domain</w:t>
      </w:r>
      <w:r w:rsidRPr="00BF3C89">
        <w:rPr>
          <w:rFonts w:ascii="Times New Roman" w:hAnsi="Times New Roman" w:hint="eastAsia"/>
          <w:bCs/>
          <w:sz w:val="24"/>
        </w:rPr>
        <w:t xml:space="preserve"> </w:t>
      </w:r>
      <w:r w:rsidRPr="00BF3C89">
        <w:rPr>
          <w:rFonts w:ascii="Times New Roman" w:hAnsi="Times New Roman"/>
          <w:bCs/>
          <w:sz w:val="24"/>
        </w:rPr>
        <w:t>interact</w:t>
      </w:r>
      <w:r w:rsidRPr="00BF3C89">
        <w:rPr>
          <w:rFonts w:ascii="Times New Roman" w:hAnsi="Times New Roman" w:hint="eastAsia"/>
          <w:bCs/>
          <w:sz w:val="24"/>
        </w:rPr>
        <w:t>s</w:t>
      </w:r>
      <w:r w:rsidRPr="00BF3C89">
        <w:rPr>
          <w:rFonts w:ascii="Times New Roman" w:hAnsi="Times New Roman"/>
          <w:bCs/>
          <w:sz w:val="24"/>
        </w:rPr>
        <w:t xml:space="preserve"> with </w:t>
      </w:r>
      <w:r w:rsidRPr="00BF3C89">
        <w:rPr>
          <w:rFonts w:ascii="Times New Roman" w:hAnsi="Times New Roman" w:hint="eastAsia"/>
          <w:bCs/>
          <w:sz w:val="24"/>
        </w:rPr>
        <w:t>Glu</w:t>
      </w:r>
      <w:r w:rsidRPr="00BF3C89">
        <w:rPr>
          <w:rFonts w:ascii="Times New Roman" w:hAnsi="Times New Roman"/>
          <w:bCs/>
          <w:sz w:val="24"/>
        </w:rPr>
        <w:t xml:space="preserve">512 of N domain in both E1·3Na and E1·3Na·ATP states. Arg692 also interact with ATP in E1·3Na·ATP states, which </w:t>
      </w:r>
      <w:r w:rsidRPr="00BF3C89">
        <w:rPr>
          <w:rFonts w:ascii="Times New Roman" w:hAnsi="Times New Roman" w:hint="eastAsia"/>
          <w:bCs/>
          <w:sz w:val="24"/>
        </w:rPr>
        <w:t>pivot</w:t>
      </w:r>
      <w:r w:rsidRPr="00BF3C89">
        <w:rPr>
          <w:rFonts w:ascii="Times New Roman" w:hAnsi="Times New Roman"/>
          <w:bCs/>
          <w:sz w:val="24"/>
        </w:rPr>
        <w:t xml:space="preserve"> N domain </w:t>
      </w:r>
      <w:r w:rsidRPr="00BF3C89">
        <w:rPr>
          <w:rFonts w:ascii="Times New Roman" w:hAnsi="Times New Roman" w:hint="eastAsia"/>
          <w:bCs/>
          <w:sz w:val="24"/>
        </w:rPr>
        <w:t>tilt</w:t>
      </w:r>
      <w:r w:rsidRPr="00BF3C89">
        <w:rPr>
          <w:rFonts w:ascii="Times New Roman" w:hAnsi="Times New Roman"/>
          <w:bCs/>
          <w:sz w:val="24"/>
        </w:rPr>
        <w:t>.</w:t>
      </w:r>
      <w:r w:rsidRPr="00BF3C89">
        <w:rPr>
          <w:rFonts w:ascii="Times New Roman" w:hAnsi="Times New Roman"/>
          <w:b/>
          <w:sz w:val="24"/>
        </w:rPr>
        <w:t xml:space="preserve"> </w:t>
      </w:r>
      <w:r w:rsidRPr="00BF3C89">
        <w:rPr>
          <w:rFonts w:ascii="Times New Roman" w:hAnsi="Times New Roman" w:hint="eastAsia"/>
          <w:b/>
          <w:sz w:val="24"/>
        </w:rPr>
        <w:t>b,</w:t>
      </w:r>
      <w:r w:rsidRPr="00BF3C89">
        <w:rPr>
          <w:rFonts w:ascii="Times New Roman" w:hAnsi="Times New Roman"/>
          <w:b/>
          <w:sz w:val="24"/>
        </w:rPr>
        <w:t xml:space="preserve"> </w:t>
      </w:r>
      <w:proofErr w:type="gramStart"/>
      <w:r w:rsidRPr="00BF3C89">
        <w:rPr>
          <w:rFonts w:ascii="Times New Roman" w:hAnsi="Times New Roman"/>
          <w:bCs/>
          <w:sz w:val="24"/>
        </w:rPr>
        <w:t>The</w:t>
      </w:r>
      <w:proofErr w:type="gramEnd"/>
      <w:r w:rsidRPr="00BF3C89">
        <w:rPr>
          <w:rFonts w:ascii="Times New Roman" w:hAnsi="Times New Roman"/>
          <w:bCs/>
          <w:sz w:val="24"/>
        </w:rPr>
        <w:t xml:space="preserve"> position of Mg</w:t>
      </w:r>
      <w:r w:rsidRPr="00BF3C89">
        <w:rPr>
          <w:rFonts w:ascii="Times New Roman" w:hAnsi="Times New Roman"/>
          <w:bCs/>
          <w:sz w:val="24"/>
          <w:vertAlign w:val="superscript"/>
        </w:rPr>
        <w:t>2+</w:t>
      </w:r>
      <w:r w:rsidRPr="00BF3C89">
        <w:rPr>
          <w:rFonts w:ascii="Times New Roman" w:hAnsi="Times New Roman"/>
          <w:bCs/>
          <w:sz w:val="24"/>
        </w:rPr>
        <w:t xml:space="preserve"> changes between E1·3Na and E1·3Na·ATP states, and the surrounding </w:t>
      </w:r>
      <w:r w:rsidRPr="00BF3C89">
        <w:rPr>
          <w:rFonts w:ascii="Times New Roman" w:eastAsiaTheme="minorEastAsia" w:hAnsi="Times New Roman"/>
          <w:sz w:val="24"/>
          <w:vertAlign w:val="superscript"/>
        </w:rPr>
        <w:t>376</w:t>
      </w:r>
      <w:r w:rsidRPr="00BF3C89">
        <w:rPr>
          <w:rFonts w:ascii="Times New Roman" w:eastAsiaTheme="minorEastAsia" w:hAnsi="Times New Roman"/>
          <w:sz w:val="24"/>
        </w:rPr>
        <w:t xml:space="preserve">DKTGTLT motif </w:t>
      </w:r>
      <w:bookmarkStart w:id="4" w:name="OLE_LINK100"/>
      <w:r w:rsidRPr="00BF3C89">
        <w:rPr>
          <w:rFonts w:ascii="Times New Roman" w:eastAsiaTheme="minorEastAsia" w:hAnsi="Times New Roman"/>
          <w:sz w:val="24"/>
        </w:rPr>
        <w:t>(black arrow)</w:t>
      </w:r>
      <w:bookmarkEnd w:id="4"/>
      <w:r w:rsidRPr="00BF3C89">
        <w:rPr>
          <w:rFonts w:ascii="Times New Roman" w:hAnsi="Times New Roman"/>
          <w:bCs/>
          <w:sz w:val="24"/>
        </w:rPr>
        <w:t xml:space="preserve"> change slightly</w:t>
      </w:r>
      <w:r w:rsidRPr="00BF3C89">
        <w:rPr>
          <w:rFonts w:ascii="Times New Roman" w:eastAsiaTheme="minorEastAsia" w:hAnsi="Times New Roman"/>
          <w:sz w:val="24"/>
        </w:rPr>
        <w:t xml:space="preserve">, which is connected to </w:t>
      </w:r>
      <w:r w:rsidRPr="00BF3C89">
        <w:rPr>
          <w:rFonts w:ascii="Times New Roman" w:eastAsiaTheme="minorEastAsia" w:hAnsi="Times New Roman" w:hint="eastAsia"/>
          <w:sz w:val="24"/>
        </w:rPr>
        <w:t>M4</w:t>
      </w:r>
      <w:r w:rsidRPr="00BF3C89">
        <w:rPr>
          <w:rFonts w:ascii="Times New Roman" w:eastAsiaTheme="minorEastAsia" w:hAnsi="Times New Roman"/>
          <w:sz w:val="24"/>
        </w:rPr>
        <w:t xml:space="preserve"> through Pβ1</w:t>
      </w:r>
      <w:r w:rsidRPr="00BF3C89">
        <w:rPr>
          <w:rFonts w:ascii="Times New Roman" w:eastAsiaTheme="minorEastAsia" w:hAnsi="Times New Roman" w:hint="eastAsia"/>
          <w:sz w:val="24"/>
        </w:rPr>
        <w:t>,</w:t>
      </w:r>
      <w:r w:rsidRPr="00BF3C89">
        <w:rPr>
          <w:rFonts w:ascii="Times New Roman" w:eastAsiaTheme="minorEastAsia" w:hAnsi="Times New Roman"/>
          <w:sz w:val="24"/>
        </w:rPr>
        <w:t xml:space="preserve"> Pα1, Pβ0; and interact with Pβ6-Pα8, Pβ7-M5 loops near M5</w:t>
      </w:r>
      <w:r w:rsidRPr="00BF3C89">
        <w:rPr>
          <w:rFonts w:ascii="Times New Roman" w:hAnsi="Times New Roman"/>
          <w:bCs/>
          <w:sz w:val="24"/>
        </w:rPr>
        <w:t>.</w:t>
      </w:r>
      <w:r w:rsidRPr="00BF3C89">
        <w:rPr>
          <w:rFonts w:ascii="Times New Roman" w:hAnsi="Times New Roman"/>
          <w:b/>
          <w:sz w:val="24"/>
        </w:rPr>
        <w:t xml:space="preserve"> c</w:t>
      </w:r>
      <w:r w:rsidRPr="00BF3C89">
        <w:rPr>
          <w:rFonts w:ascii="Times New Roman" w:hAnsi="Times New Roman" w:hint="eastAsia"/>
          <w:b/>
          <w:sz w:val="24"/>
        </w:rPr>
        <w:t xml:space="preserve">, </w:t>
      </w:r>
      <w:proofErr w:type="gramStart"/>
      <w:r w:rsidRPr="00BF3C89">
        <w:rPr>
          <w:rFonts w:ascii="Times New Roman" w:hAnsi="Times New Roman"/>
          <w:bCs/>
          <w:sz w:val="24"/>
        </w:rPr>
        <w:t>The</w:t>
      </w:r>
      <w:proofErr w:type="gramEnd"/>
      <w:r w:rsidRPr="00BF3C89">
        <w:rPr>
          <w:rFonts w:ascii="Times New Roman" w:hAnsi="Times New Roman"/>
          <w:bCs/>
          <w:sz w:val="24"/>
        </w:rPr>
        <w:t xml:space="preserve"> different positions of sodium ions in E1·3Na caused M5 to be broken </w:t>
      </w:r>
      <w:r w:rsidRPr="00BF3C89">
        <w:rPr>
          <w:rFonts w:ascii="Times New Roman" w:eastAsiaTheme="minorEastAsia" w:hAnsi="Times New Roman"/>
          <w:sz w:val="24"/>
        </w:rPr>
        <w:t>(black arrow)</w:t>
      </w:r>
      <w:r w:rsidRPr="00BF3C89">
        <w:rPr>
          <w:rFonts w:ascii="Times New Roman" w:hAnsi="Times New Roman"/>
          <w:bCs/>
          <w:sz w:val="24"/>
        </w:rPr>
        <w:t>.</w:t>
      </w:r>
    </w:p>
    <w:p w14:paraId="1C8E56B3" w14:textId="3009EFDC" w:rsidR="003934B8" w:rsidRPr="00717A72" w:rsidRDefault="003934B8" w:rsidP="00EB1827">
      <w:pPr>
        <w:widowControl/>
        <w:spacing w:line="360" w:lineRule="auto"/>
        <w:rPr>
          <w:rFonts w:ascii="Times New Roman" w:eastAsiaTheme="minorEastAsia" w:hAnsi="Times New Roman"/>
          <w:sz w:val="24"/>
        </w:rPr>
      </w:pPr>
    </w:p>
    <w:p w14:paraId="16730AF8" w14:textId="4971A8EC" w:rsidR="00F26FE0" w:rsidRPr="00CE7F67" w:rsidRDefault="00F26FE0" w:rsidP="00861C54">
      <w:pPr>
        <w:widowControl/>
        <w:jc w:val="center"/>
        <w:rPr>
          <w:rFonts w:ascii="Times New Roman" w:eastAsiaTheme="minorEastAsia" w:hAnsi="Times New Roman"/>
          <w:sz w:val="24"/>
        </w:rPr>
      </w:pPr>
      <w:r w:rsidRPr="00BF3C89">
        <w:rPr>
          <w:rFonts w:ascii="Times New Roman" w:eastAsiaTheme="minorEastAsia" w:hAnsi="Times New Roman"/>
          <w:sz w:val="24"/>
        </w:rPr>
        <w:br w:type="page"/>
      </w:r>
      <w:r w:rsidR="00861C54">
        <w:rPr>
          <w:rFonts w:ascii="Times New Roman" w:eastAsiaTheme="minorEastAsia" w:hAnsi="Times New Roman"/>
          <w:noProof/>
          <w:sz w:val="24"/>
        </w:rPr>
        <w:lastRenderedPageBreak/>
        <w:drawing>
          <wp:inline distT="0" distB="0" distL="0" distR="0" wp14:anchorId="286A38FB" wp14:editId="6C3C864D">
            <wp:extent cx="3769360" cy="3907766"/>
            <wp:effectExtent l="0" t="0" r="2540" b="0"/>
            <wp:docPr id="7" name="图片 7"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示&#10;&#10;低可信度描述已自动生成"/>
                    <pic:cNvPicPr/>
                  </pic:nvPicPr>
                  <pic:blipFill rotWithShape="1">
                    <a:blip r:embed="rId12"/>
                    <a:srcRect l="7196" t="5604" r="21326" b="41490"/>
                    <a:stretch/>
                  </pic:blipFill>
                  <pic:spPr bwMode="auto">
                    <a:xfrm>
                      <a:off x="0" y="0"/>
                      <a:ext cx="3769973" cy="3908402"/>
                    </a:xfrm>
                    <a:prstGeom prst="rect">
                      <a:avLst/>
                    </a:prstGeom>
                    <a:ln>
                      <a:noFill/>
                    </a:ln>
                    <a:extLst>
                      <a:ext uri="{53640926-AAD7-44D8-BBD7-CCE9431645EC}">
                        <a14:shadowObscured xmlns:a14="http://schemas.microsoft.com/office/drawing/2010/main"/>
                      </a:ext>
                    </a:extLst>
                  </pic:spPr>
                </pic:pic>
              </a:graphicData>
            </a:graphic>
          </wp:inline>
        </w:drawing>
      </w:r>
    </w:p>
    <w:p w14:paraId="16B7251E" w14:textId="2374745E" w:rsidR="00166785" w:rsidRPr="00CE7F67" w:rsidRDefault="00D30C2F" w:rsidP="00775627">
      <w:pPr>
        <w:spacing w:line="360" w:lineRule="auto"/>
        <w:rPr>
          <w:rFonts w:ascii="Times New Roman" w:eastAsiaTheme="minorEastAsia" w:hAnsi="Times New Roman"/>
          <w:sz w:val="24"/>
        </w:rPr>
      </w:pPr>
      <w:r w:rsidRPr="00D30C2F">
        <w:rPr>
          <w:rFonts w:ascii="Times New Roman" w:hAnsi="Times New Roman"/>
          <w:b/>
          <w:bCs/>
          <w:sz w:val="24"/>
        </w:rPr>
        <w:t>Supplementary</w:t>
      </w:r>
      <w:r w:rsidR="00166785" w:rsidRPr="00BF3C89">
        <w:rPr>
          <w:rFonts w:ascii="Times New Roman" w:hAnsi="Times New Roman"/>
          <w:b/>
          <w:bCs/>
          <w:sz w:val="24"/>
        </w:rPr>
        <w:t xml:space="preserve"> Fig. 7 |</w:t>
      </w:r>
      <w:r w:rsidR="00166785" w:rsidRPr="000B0146">
        <w:rPr>
          <w:rFonts w:ascii="Times New Roman" w:hAnsi="Times New Roman"/>
          <w:b/>
          <w:sz w:val="24"/>
        </w:rPr>
        <w:t xml:space="preserve"> Structural comparison between </w:t>
      </w:r>
      <w:bookmarkStart w:id="5" w:name="OLE_LINK77"/>
      <w:r w:rsidR="004F5B09" w:rsidRPr="000B0146">
        <w:rPr>
          <w:rFonts w:ascii="Times New Roman" w:hAnsi="Times New Roman"/>
          <w:b/>
          <w:sz w:val="24"/>
        </w:rPr>
        <w:t>hNKA in</w:t>
      </w:r>
      <w:r w:rsidR="004F5B09" w:rsidRPr="00CE7F67">
        <w:rPr>
          <w:rFonts w:ascii="Times New Roman" w:hAnsi="Times New Roman"/>
          <w:b/>
          <w:sz w:val="24"/>
        </w:rPr>
        <w:t xml:space="preserve"> </w:t>
      </w:r>
      <w:r w:rsidR="00166785" w:rsidRPr="00BF3C89">
        <w:rPr>
          <w:rFonts w:ascii="Times New Roman" w:hAnsi="Times New Roman"/>
          <w:b/>
          <w:sz w:val="24"/>
        </w:rPr>
        <w:t>E2·[2K]</w:t>
      </w:r>
      <w:bookmarkEnd w:id="5"/>
      <w:r w:rsidR="00166785" w:rsidRPr="000B0146">
        <w:rPr>
          <w:rFonts w:ascii="Times New Roman" w:hAnsi="Times New Roman"/>
          <w:b/>
          <w:sz w:val="24"/>
        </w:rPr>
        <w:t xml:space="preserve"> and</w:t>
      </w:r>
      <w:r w:rsidR="00DA3CB4">
        <w:rPr>
          <w:rFonts w:ascii="Times New Roman" w:hAnsi="Times New Roman"/>
          <w:b/>
          <w:sz w:val="24"/>
        </w:rPr>
        <w:t xml:space="preserve"> </w:t>
      </w:r>
      <w:r w:rsidR="00DA3CB4">
        <w:rPr>
          <w:rFonts w:ascii="Times New Roman" w:hAnsi="Times New Roman" w:hint="eastAsia"/>
          <w:b/>
          <w:sz w:val="24"/>
        </w:rPr>
        <w:t>pig</w:t>
      </w:r>
      <w:r w:rsidR="00DA3CB4">
        <w:rPr>
          <w:rFonts w:ascii="Times New Roman" w:hAnsi="Times New Roman"/>
          <w:b/>
          <w:sz w:val="24"/>
        </w:rPr>
        <w:t xml:space="preserve"> </w:t>
      </w:r>
      <w:r w:rsidR="00DA3CB4">
        <w:rPr>
          <w:rFonts w:ascii="Times New Roman" w:hAnsi="Times New Roman" w:hint="eastAsia"/>
          <w:b/>
          <w:sz w:val="24"/>
        </w:rPr>
        <w:t>NKA</w:t>
      </w:r>
      <w:r w:rsidR="00DA3CB4">
        <w:rPr>
          <w:rFonts w:ascii="Times New Roman" w:hAnsi="Times New Roman"/>
          <w:b/>
          <w:sz w:val="24"/>
        </w:rPr>
        <w:t xml:space="preserve"> </w:t>
      </w:r>
      <w:r w:rsidR="00DA3CB4">
        <w:rPr>
          <w:rFonts w:ascii="Times New Roman" w:hAnsi="Times New Roman" w:hint="eastAsia"/>
          <w:b/>
          <w:sz w:val="24"/>
        </w:rPr>
        <w:t>in</w:t>
      </w:r>
      <w:r w:rsidR="00166785" w:rsidRPr="000B0146">
        <w:rPr>
          <w:rFonts w:ascii="Times New Roman" w:hAnsi="Times New Roman"/>
          <w:b/>
          <w:sz w:val="24"/>
        </w:rPr>
        <w:t xml:space="preserve"> </w:t>
      </w:r>
      <w:bookmarkStart w:id="6" w:name="OLE_LINK83"/>
      <w:r w:rsidR="00166785" w:rsidRPr="00CE7F67">
        <w:rPr>
          <w:rFonts w:ascii="Times New Roman" w:hAnsi="Times New Roman"/>
          <w:b/>
          <w:sz w:val="24"/>
        </w:rPr>
        <w:t>E2·[2K]·Pi</w:t>
      </w:r>
      <w:bookmarkEnd w:id="6"/>
      <w:r w:rsidR="00166785" w:rsidRPr="000B0146">
        <w:rPr>
          <w:rFonts w:ascii="Times New Roman" w:hAnsi="Times New Roman"/>
          <w:b/>
          <w:sz w:val="24"/>
        </w:rPr>
        <w:t>.</w:t>
      </w:r>
      <w:r w:rsidR="004F5B09" w:rsidRPr="000B0146">
        <w:rPr>
          <w:rFonts w:ascii="Times New Roman" w:hAnsi="Times New Roman"/>
          <w:b/>
          <w:sz w:val="24"/>
        </w:rPr>
        <w:t xml:space="preserve"> </w:t>
      </w:r>
      <w:proofErr w:type="gramStart"/>
      <w:r w:rsidR="00D72FB8" w:rsidRPr="00CE7F67">
        <w:rPr>
          <w:rFonts w:ascii="Times New Roman" w:eastAsiaTheme="minorEastAsia" w:hAnsi="Times New Roman"/>
          <w:b/>
          <w:bCs/>
          <w:sz w:val="24"/>
        </w:rPr>
        <w:t>a,</w:t>
      </w:r>
      <w:proofErr w:type="gramEnd"/>
      <w:r w:rsidR="00D72FB8" w:rsidRPr="00BF3C89">
        <w:rPr>
          <w:rFonts w:ascii="Times New Roman" w:eastAsiaTheme="minorEastAsia" w:hAnsi="Times New Roman"/>
          <w:sz w:val="24"/>
        </w:rPr>
        <w:t xml:space="preserve"> Superposition between </w:t>
      </w:r>
      <w:r w:rsidR="00FF4122" w:rsidRPr="00BF3C89">
        <w:rPr>
          <w:rFonts w:ascii="Times New Roman" w:eastAsiaTheme="minorEastAsia" w:hAnsi="Times New Roman"/>
          <w:sz w:val="24"/>
        </w:rPr>
        <w:t xml:space="preserve">human </w:t>
      </w:r>
      <w:r w:rsidR="00D72FB8" w:rsidRPr="00BF3C89">
        <w:rPr>
          <w:rFonts w:ascii="Times New Roman" w:eastAsiaTheme="minorEastAsia" w:hAnsi="Times New Roman"/>
          <w:sz w:val="24"/>
        </w:rPr>
        <w:t xml:space="preserve">E2·[2K] </w:t>
      </w:r>
      <w:r w:rsidR="00DA3CB4">
        <w:rPr>
          <w:rFonts w:ascii="Times New Roman" w:hAnsi="Times New Roman"/>
          <w:bCs/>
          <w:kern w:val="0"/>
          <w:sz w:val="24"/>
        </w:rPr>
        <w:t>(blue to yellow)</w:t>
      </w:r>
      <w:r w:rsidR="00DA3CB4">
        <w:rPr>
          <w:rFonts w:ascii="Times New Roman" w:hAnsi="Times New Roman"/>
          <w:bCs/>
          <w:kern w:val="0"/>
          <w:sz w:val="24"/>
        </w:rPr>
        <w:t xml:space="preserve"> </w:t>
      </w:r>
      <w:r w:rsidR="00D72FB8" w:rsidRPr="00BF3C89">
        <w:rPr>
          <w:rFonts w:ascii="Times New Roman" w:eastAsiaTheme="minorEastAsia" w:hAnsi="Times New Roman"/>
          <w:sz w:val="24"/>
        </w:rPr>
        <w:t xml:space="preserve">and </w:t>
      </w:r>
      <w:r w:rsidR="00FF4122" w:rsidRPr="00BF3C89">
        <w:rPr>
          <w:rFonts w:ascii="Times New Roman" w:eastAsiaTheme="minorEastAsia" w:hAnsi="Times New Roman"/>
          <w:sz w:val="24"/>
        </w:rPr>
        <w:t xml:space="preserve">pig </w:t>
      </w:r>
      <w:r w:rsidR="00D72FB8" w:rsidRPr="00BF3C89">
        <w:rPr>
          <w:rFonts w:ascii="Times New Roman" w:eastAsiaTheme="minorEastAsia" w:hAnsi="Times New Roman"/>
          <w:sz w:val="24"/>
        </w:rPr>
        <w:t>E2·[2K]·Pi</w:t>
      </w:r>
      <w:r w:rsidR="00DA3CB4">
        <w:rPr>
          <w:rFonts w:ascii="Times New Roman" w:eastAsiaTheme="minorEastAsia" w:hAnsi="Times New Roman"/>
          <w:sz w:val="24"/>
        </w:rPr>
        <w:t xml:space="preserve"> </w:t>
      </w:r>
      <w:r w:rsidR="00DA3CB4">
        <w:rPr>
          <w:rFonts w:ascii="Times New Roman" w:eastAsiaTheme="minorEastAsia" w:hAnsi="Times New Roman"/>
          <w:kern w:val="0"/>
          <w:sz w:val="24"/>
        </w:rPr>
        <w:t>(gray)</w:t>
      </w:r>
      <w:r w:rsidR="00D72FB8" w:rsidRPr="00BF3C89">
        <w:rPr>
          <w:rFonts w:ascii="Times New Roman" w:eastAsiaTheme="minorEastAsia" w:hAnsi="Times New Roman"/>
          <w:sz w:val="24"/>
        </w:rPr>
        <w:t xml:space="preserve">, which are no difference. </w:t>
      </w:r>
      <w:r w:rsidR="00D72FB8" w:rsidRPr="00BF3C89">
        <w:rPr>
          <w:rFonts w:ascii="Times New Roman" w:eastAsiaTheme="minorEastAsia" w:hAnsi="Times New Roman"/>
          <w:b/>
          <w:bCs/>
          <w:sz w:val="24"/>
        </w:rPr>
        <w:t>b,</w:t>
      </w:r>
      <w:r w:rsidR="00D72FB8" w:rsidRPr="00BF3C89">
        <w:rPr>
          <w:rFonts w:ascii="Times New Roman" w:eastAsiaTheme="minorEastAsia" w:hAnsi="Times New Roman"/>
          <w:sz w:val="24"/>
        </w:rPr>
        <w:t xml:space="preserve"> </w:t>
      </w:r>
      <w:r w:rsidR="00FF4122" w:rsidRPr="00BF3C89">
        <w:rPr>
          <w:rFonts w:ascii="Times New Roman" w:eastAsiaTheme="minorEastAsia" w:hAnsi="Times New Roman"/>
          <w:sz w:val="24"/>
        </w:rPr>
        <w:t>Disposition of the transmembrane helices of E2·[2K] and E2·[2K]·Pi viewed from the cytosolic side, approximately perpendicular to the membrane.</w:t>
      </w:r>
      <w:r w:rsidR="00D72FB8" w:rsidRPr="00BF3C89">
        <w:rPr>
          <w:rFonts w:ascii="Times New Roman" w:eastAsiaTheme="minorEastAsia" w:hAnsi="Times New Roman"/>
          <w:sz w:val="24"/>
        </w:rPr>
        <w:t xml:space="preserve"> </w:t>
      </w:r>
      <w:r w:rsidR="00652ABB" w:rsidRPr="00BF3C89">
        <w:rPr>
          <w:rFonts w:ascii="Times New Roman" w:eastAsiaTheme="minorEastAsia" w:hAnsi="Times New Roman"/>
          <w:b/>
          <w:bCs/>
          <w:sz w:val="24"/>
        </w:rPr>
        <w:t>c</w:t>
      </w:r>
      <w:r w:rsidR="007A4509" w:rsidRPr="00BF3C89">
        <w:rPr>
          <w:rFonts w:ascii="Times New Roman" w:eastAsiaTheme="minorEastAsia" w:hAnsi="Times New Roman"/>
          <w:b/>
          <w:bCs/>
          <w:sz w:val="24"/>
        </w:rPr>
        <w:t xml:space="preserve">, </w:t>
      </w:r>
      <w:r w:rsidR="00652ABB" w:rsidRPr="00BF3C89">
        <w:rPr>
          <w:rFonts w:ascii="Times New Roman" w:eastAsiaTheme="minorEastAsia" w:hAnsi="Times New Roman"/>
          <w:b/>
          <w:bCs/>
          <w:sz w:val="24"/>
        </w:rPr>
        <w:t>d,</w:t>
      </w:r>
      <w:r w:rsidR="00FF4122" w:rsidRPr="00BF3C89">
        <w:rPr>
          <w:rFonts w:ascii="Times New Roman" w:eastAsiaTheme="minorEastAsia" w:hAnsi="Times New Roman"/>
          <w:b/>
          <w:bCs/>
          <w:sz w:val="24"/>
        </w:rPr>
        <w:t xml:space="preserve"> </w:t>
      </w:r>
      <w:r w:rsidR="00FF4122" w:rsidRPr="00BF3C89">
        <w:rPr>
          <w:rFonts w:ascii="Times New Roman" w:eastAsiaTheme="minorEastAsia" w:hAnsi="Times New Roman"/>
          <w:sz w:val="24"/>
        </w:rPr>
        <w:t>Details around the phosphorylation site</w:t>
      </w:r>
      <w:r w:rsidR="00652ABB" w:rsidRPr="00BF3C89">
        <w:rPr>
          <w:rFonts w:ascii="Times New Roman" w:eastAsiaTheme="minorEastAsia" w:hAnsi="Times New Roman"/>
          <w:sz w:val="24"/>
        </w:rPr>
        <w:t xml:space="preserve"> (</w:t>
      </w:r>
      <w:r w:rsidR="00652ABB" w:rsidRPr="00BF3C89">
        <w:rPr>
          <w:rFonts w:ascii="Times New Roman" w:eastAsiaTheme="minorEastAsia" w:hAnsi="Times New Roman"/>
          <w:b/>
          <w:bCs/>
          <w:sz w:val="24"/>
        </w:rPr>
        <w:t>c</w:t>
      </w:r>
      <w:r w:rsidR="00652ABB" w:rsidRPr="00BF3C89">
        <w:rPr>
          <w:rFonts w:ascii="Times New Roman" w:eastAsiaTheme="minorEastAsia" w:hAnsi="Times New Roman"/>
          <w:sz w:val="24"/>
        </w:rPr>
        <w:t>)</w:t>
      </w:r>
      <w:r w:rsidR="00FF4122" w:rsidRPr="00BF3C89">
        <w:rPr>
          <w:rFonts w:ascii="Times New Roman" w:eastAsiaTheme="minorEastAsia" w:hAnsi="Times New Roman"/>
          <w:sz w:val="24"/>
        </w:rPr>
        <w:t xml:space="preserve"> </w:t>
      </w:r>
      <w:r w:rsidR="00652ABB" w:rsidRPr="00BF3C89">
        <w:rPr>
          <w:rFonts w:ascii="Times New Roman" w:eastAsiaTheme="minorEastAsia" w:hAnsi="Times New Roman"/>
          <w:sz w:val="24"/>
        </w:rPr>
        <w:t xml:space="preserve">and </w:t>
      </w:r>
      <w:bookmarkStart w:id="7" w:name="_Hlk70520088"/>
      <w:r w:rsidR="00FD4DE3" w:rsidRPr="00BF3C89">
        <w:rPr>
          <w:rFonts w:ascii="Times New Roman" w:eastAsiaTheme="minorEastAsia" w:hAnsi="Times New Roman"/>
          <w:sz w:val="24"/>
        </w:rPr>
        <w:t>the hallmark</w:t>
      </w:r>
      <w:bookmarkEnd w:id="7"/>
      <w:r w:rsidR="00FD4DE3" w:rsidRPr="00BF3C89">
        <w:rPr>
          <w:rFonts w:ascii="Times New Roman" w:eastAsiaTheme="minorEastAsia" w:hAnsi="Times New Roman"/>
          <w:sz w:val="24"/>
        </w:rPr>
        <w:t xml:space="preserve"> </w:t>
      </w:r>
      <w:r w:rsidR="00FD4DE3" w:rsidRPr="00BF3C89">
        <w:rPr>
          <w:rFonts w:ascii="Times New Roman" w:eastAsiaTheme="minorEastAsia" w:hAnsi="Times New Roman"/>
          <w:sz w:val="24"/>
          <w:vertAlign w:val="superscript"/>
        </w:rPr>
        <w:t>219</w:t>
      </w:r>
      <w:r w:rsidR="00FD4DE3" w:rsidRPr="00BF3C89">
        <w:rPr>
          <w:rFonts w:ascii="Times New Roman" w:eastAsiaTheme="minorEastAsia" w:hAnsi="Times New Roman"/>
          <w:sz w:val="24"/>
        </w:rPr>
        <w:t xml:space="preserve">TGES motif </w:t>
      </w:r>
      <w:bookmarkStart w:id="8" w:name="_Hlk70520068"/>
      <w:r w:rsidR="00FD4DE3" w:rsidRPr="00BF3C89">
        <w:rPr>
          <w:rFonts w:ascii="Times New Roman" w:eastAsiaTheme="minorEastAsia" w:hAnsi="Times New Roman"/>
          <w:sz w:val="24"/>
        </w:rPr>
        <w:t>in the A domain</w:t>
      </w:r>
      <w:bookmarkEnd w:id="8"/>
      <w:r w:rsidR="00FD4DE3" w:rsidRPr="00BF3C89">
        <w:rPr>
          <w:rFonts w:ascii="Times New Roman" w:eastAsiaTheme="minorEastAsia" w:hAnsi="Times New Roman"/>
          <w:sz w:val="24"/>
        </w:rPr>
        <w:t xml:space="preserve"> (</w:t>
      </w:r>
      <w:r w:rsidR="00652ABB" w:rsidRPr="00BF3C89">
        <w:rPr>
          <w:rFonts w:ascii="Times New Roman" w:eastAsiaTheme="minorEastAsia" w:hAnsi="Times New Roman"/>
          <w:b/>
          <w:bCs/>
          <w:sz w:val="24"/>
        </w:rPr>
        <w:t>d</w:t>
      </w:r>
      <w:r w:rsidR="00FD4DE3" w:rsidRPr="00BF3C89">
        <w:rPr>
          <w:rFonts w:ascii="Times New Roman" w:eastAsiaTheme="minorEastAsia" w:hAnsi="Times New Roman"/>
          <w:sz w:val="24"/>
        </w:rPr>
        <w:t xml:space="preserve">) is highlighted, </w:t>
      </w:r>
      <w:r w:rsidR="00652ABB" w:rsidRPr="00BF3C89">
        <w:rPr>
          <w:rFonts w:ascii="Times New Roman" w:eastAsiaTheme="minorEastAsia" w:hAnsi="Times New Roman"/>
          <w:sz w:val="24"/>
        </w:rPr>
        <w:t>and the MgF</w:t>
      </w:r>
      <w:r w:rsidR="00652ABB" w:rsidRPr="00BF3C89">
        <w:rPr>
          <w:rFonts w:ascii="Times New Roman" w:eastAsiaTheme="minorEastAsia" w:hAnsi="Times New Roman"/>
          <w:sz w:val="24"/>
          <w:vertAlign w:val="subscript"/>
        </w:rPr>
        <w:t>4</w:t>
      </w:r>
      <w:r w:rsidR="00652ABB" w:rsidRPr="00BF3C89">
        <w:rPr>
          <w:rFonts w:ascii="Times New Roman" w:eastAsiaTheme="minorEastAsia" w:hAnsi="Times New Roman"/>
          <w:sz w:val="24"/>
        </w:rPr>
        <w:t xml:space="preserve"> as an analogue of </w:t>
      </w:r>
      <w:r w:rsidR="00652ABB" w:rsidRPr="000B0146">
        <w:rPr>
          <w:rFonts w:ascii="Times New Roman" w:hAnsi="Times New Roman"/>
          <w:bCs/>
          <w:sz w:val="24"/>
        </w:rPr>
        <w:t>inorganic phosphate (Pi) is represented by spheres.</w:t>
      </w:r>
    </w:p>
    <w:p w14:paraId="42AE2434" w14:textId="3068B4E1" w:rsidR="00775627" w:rsidRDefault="00274768" w:rsidP="00861C54">
      <w:pPr>
        <w:spacing w:line="360" w:lineRule="auto"/>
        <w:jc w:val="center"/>
        <w:rPr>
          <w:rFonts w:ascii="Times New Roman" w:hAnsi="Times New Roman"/>
          <w:b/>
          <w:bCs/>
          <w:sz w:val="24"/>
        </w:rPr>
      </w:pPr>
      <w:r>
        <w:rPr>
          <w:rFonts w:ascii="Times New Roman" w:hAnsi="Times New Roman"/>
          <w:b/>
          <w:bCs/>
          <w:noProof/>
          <w:sz w:val="24"/>
        </w:rPr>
        <w:lastRenderedPageBreak/>
        <w:drawing>
          <wp:inline distT="0" distB="0" distL="0" distR="0" wp14:anchorId="3BEFEE4F" wp14:editId="0FA07E24">
            <wp:extent cx="4166573" cy="4631690"/>
            <wp:effectExtent l="0" t="0" r="5715" b="0"/>
            <wp:docPr id="13" name="图片 13"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示&#10;&#10;中度可信度描述已自动生成"/>
                    <pic:cNvPicPr/>
                  </pic:nvPicPr>
                  <pic:blipFill rotWithShape="1">
                    <a:blip r:embed="rId13"/>
                    <a:srcRect l="3503" t="6427" r="17469" b="30852"/>
                    <a:stretch/>
                  </pic:blipFill>
                  <pic:spPr bwMode="auto">
                    <a:xfrm>
                      <a:off x="0" y="0"/>
                      <a:ext cx="4168211" cy="4633511"/>
                    </a:xfrm>
                    <a:prstGeom prst="rect">
                      <a:avLst/>
                    </a:prstGeom>
                    <a:ln>
                      <a:noFill/>
                    </a:ln>
                    <a:extLst>
                      <a:ext uri="{53640926-AAD7-44D8-BBD7-CCE9431645EC}">
                        <a14:shadowObscured xmlns:a14="http://schemas.microsoft.com/office/drawing/2010/main"/>
                      </a:ext>
                    </a:extLst>
                  </pic:spPr>
                </pic:pic>
              </a:graphicData>
            </a:graphic>
          </wp:inline>
        </w:drawing>
      </w:r>
    </w:p>
    <w:p w14:paraId="757BE6C5" w14:textId="79DE4E7B" w:rsidR="00AF5CA3" w:rsidRPr="00BF3C89" w:rsidRDefault="00D30C2F" w:rsidP="00775627">
      <w:pPr>
        <w:spacing w:line="360" w:lineRule="auto"/>
        <w:rPr>
          <w:rFonts w:ascii="Times New Roman" w:hAnsi="Times New Roman"/>
          <w:bCs/>
          <w:sz w:val="24"/>
        </w:rPr>
      </w:pPr>
      <w:r w:rsidRPr="00D30C2F">
        <w:rPr>
          <w:rFonts w:ascii="Times New Roman" w:hAnsi="Times New Roman"/>
          <w:b/>
          <w:bCs/>
          <w:sz w:val="24"/>
        </w:rPr>
        <w:t>Supplementary</w:t>
      </w:r>
      <w:r w:rsidR="00AF5CA3" w:rsidRPr="00BF3C89">
        <w:rPr>
          <w:rFonts w:ascii="Times New Roman" w:hAnsi="Times New Roman"/>
          <w:b/>
          <w:bCs/>
          <w:sz w:val="24"/>
        </w:rPr>
        <w:t xml:space="preserve"> Fig. 8 |</w:t>
      </w:r>
      <w:r w:rsidR="00AF5CA3" w:rsidRPr="000B0146">
        <w:rPr>
          <w:rFonts w:ascii="Times New Roman" w:hAnsi="Times New Roman"/>
          <w:b/>
          <w:sz w:val="24"/>
        </w:rPr>
        <w:t xml:space="preserve"> Structural comparison between </w:t>
      </w:r>
      <w:r w:rsidR="00DE4ABB" w:rsidRPr="000B0146">
        <w:rPr>
          <w:rFonts w:ascii="Times New Roman" w:hAnsi="Times New Roman"/>
          <w:b/>
          <w:sz w:val="24"/>
        </w:rPr>
        <w:t xml:space="preserve">hNKA in </w:t>
      </w:r>
      <w:bookmarkStart w:id="9" w:name="_Hlk70342484"/>
      <w:r w:rsidR="00AF5CA3" w:rsidRPr="00CE7F67">
        <w:rPr>
          <w:rFonts w:ascii="Times New Roman" w:hAnsi="Times New Roman"/>
          <w:b/>
          <w:sz w:val="24"/>
        </w:rPr>
        <w:t>E1·3Na·ATP</w:t>
      </w:r>
      <w:bookmarkEnd w:id="9"/>
      <w:r w:rsidR="00AF5CA3" w:rsidRPr="00BF3C89">
        <w:rPr>
          <w:rFonts w:ascii="Times New Roman" w:hAnsi="Times New Roman"/>
          <w:b/>
          <w:sz w:val="24"/>
        </w:rPr>
        <w:t xml:space="preserve"> and</w:t>
      </w:r>
      <w:r w:rsidR="00AF5CA3" w:rsidRPr="000B0146">
        <w:rPr>
          <w:rFonts w:ascii="Times New Roman" w:hAnsi="Times New Roman"/>
          <w:b/>
          <w:sz w:val="24"/>
        </w:rPr>
        <w:t xml:space="preserve"> </w:t>
      </w:r>
      <w:bookmarkStart w:id="10" w:name="OLE_LINK103"/>
      <w:bookmarkStart w:id="11" w:name="OLE_LINK104"/>
      <w:r w:rsidR="00AF5CA3" w:rsidRPr="00CE7F67">
        <w:rPr>
          <w:rFonts w:ascii="Times New Roman" w:hAnsi="Times New Roman"/>
          <w:b/>
          <w:sz w:val="24"/>
        </w:rPr>
        <w:t>E2·[2K]</w:t>
      </w:r>
      <w:bookmarkEnd w:id="10"/>
      <w:bookmarkEnd w:id="11"/>
      <w:r w:rsidR="00DE4ABB" w:rsidRPr="00BF3C89">
        <w:rPr>
          <w:rFonts w:ascii="Times New Roman" w:hAnsi="Times New Roman"/>
          <w:b/>
          <w:sz w:val="24"/>
        </w:rPr>
        <w:t xml:space="preserve"> state</w:t>
      </w:r>
      <w:r w:rsidR="00AF5CA3" w:rsidRPr="000B0146">
        <w:rPr>
          <w:rFonts w:ascii="Times New Roman" w:hAnsi="Times New Roman"/>
          <w:b/>
          <w:sz w:val="24"/>
        </w:rPr>
        <w:t>.</w:t>
      </w:r>
      <w:r w:rsidR="002D7B8D" w:rsidRPr="000B0146">
        <w:rPr>
          <w:rFonts w:ascii="Times New Roman" w:hAnsi="Times New Roman"/>
          <w:b/>
          <w:sz w:val="24"/>
        </w:rPr>
        <w:t xml:space="preserve"> </w:t>
      </w:r>
      <w:r w:rsidR="00CD6322" w:rsidRPr="000B0146">
        <w:rPr>
          <w:rFonts w:ascii="Times New Roman" w:hAnsi="Times New Roman"/>
          <w:b/>
          <w:sz w:val="24"/>
        </w:rPr>
        <w:t xml:space="preserve">a, </w:t>
      </w:r>
      <w:proofErr w:type="gramStart"/>
      <w:r w:rsidR="007363D9" w:rsidRPr="000B0146">
        <w:rPr>
          <w:rFonts w:ascii="Times New Roman" w:hAnsi="Times New Roman"/>
          <w:bCs/>
          <w:sz w:val="24"/>
        </w:rPr>
        <w:t>The</w:t>
      </w:r>
      <w:proofErr w:type="gramEnd"/>
      <w:r w:rsidR="007363D9" w:rsidRPr="000B0146">
        <w:rPr>
          <w:rFonts w:ascii="Times New Roman" w:hAnsi="Times New Roman"/>
          <w:bCs/>
          <w:sz w:val="24"/>
        </w:rPr>
        <w:t xml:space="preserve"> α subunit</w:t>
      </w:r>
      <w:r w:rsidR="002D7B8D" w:rsidRPr="000B0146">
        <w:rPr>
          <w:rFonts w:ascii="Times New Roman" w:hAnsi="Times New Roman"/>
          <w:bCs/>
          <w:sz w:val="24"/>
        </w:rPr>
        <w:t xml:space="preserve"> of hNKA E1·3Na·ATP </w:t>
      </w:r>
      <w:r w:rsidR="00307EC9">
        <w:rPr>
          <w:rFonts w:ascii="Times New Roman" w:hAnsi="Times New Roman"/>
          <w:bCs/>
          <w:kern w:val="0"/>
          <w:sz w:val="24"/>
        </w:rPr>
        <w:t>(blue to magenta)</w:t>
      </w:r>
      <w:r w:rsidR="002D7B8D" w:rsidRPr="000B0146">
        <w:rPr>
          <w:rFonts w:ascii="Times New Roman" w:hAnsi="Times New Roman"/>
          <w:bCs/>
          <w:sz w:val="24"/>
        </w:rPr>
        <w:t xml:space="preserve"> is superimposed to the E2·[2K] </w:t>
      </w:r>
      <w:r w:rsidR="007363D9" w:rsidRPr="000B0146">
        <w:rPr>
          <w:rFonts w:ascii="Times New Roman" w:hAnsi="Times New Roman"/>
          <w:bCs/>
          <w:sz w:val="24"/>
        </w:rPr>
        <w:t xml:space="preserve">(wheat) </w:t>
      </w:r>
      <w:r w:rsidR="002D7B8D" w:rsidRPr="000B0146">
        <w:rPr>
          <w:rFonts w:ascii="Times New Roman" w:hAnsi="Times New Roman"/>
          <w:bCs/>
          <w:sz w:val="24"/>
        </w:rPr>
        <w:t>state with the P</w:t>
      </w:r>
      <w:r w:rsidR="002D7B8D" w:rsidRPr="000B0146">
        <w:rPr>
          <w:rFonts w:ascii="Times New Roman" w:hAnsi="Times New Roman"/>
          <w:bCs/>
          <w:sz w:val="24"/>
          <w:vertAlign w:val="subscript"/>
        </w:rPr>
        <w:t>N</w:t>
      </w:r>
      <w:r w:rsidR="002D7B8D" w:rsidRPr="000B0146">
        <w:rPr>
          <w:rFonts w:ascii="Times New Roman" w:hAnsi="Times New Roman"/>
          <w:bCs/>
          <w:sz w:val="24"/>
        </w:rPr>
        <w:t xml:space="preserve"> domain (</w:t>
      </w:r>
      <w:r w:rsidR="004A6CB7" w:rsidRPr="000B0146">
        <w:rPr>
          <w:rFonts w:ascii="Times New Roman" w:hAnsi="Times New Roman"/>
          <w:bCs/>
          <w:sz w:val="24"/>
        </w:rPr>
        <w:t>598-710 residues</w:t>
      </w:r>
      <w:r w:rsidR="002D7B8D" w:rsidRPr="000B0146">
        <w:rPr>
          <w:rFonts w:ascii="Times New Roman" w:hAnsi="Times New Roman"/>
          <w:bCs/>
          <w:sz w:val="24"/>
        </w:rPr>
        <w:t xml:space="preserve">) and </w:t>
      </w:r>
      <w:r w:rsidR="007363D9" w:rsidRPr="000B0146">
        <w:rPr>
          <w:rFonts w:ascii="Times New Roman" w:hAnsi="Times New Roman"/>
          <w:bCs/>
          <w:sz w:val="24"/>
        </w:rPr>
        <w:t>M1-M7 helices.</w:t>
      </w:r>
      <w:r w:rsidR="00CD6322" w:rsidRPr="000B0146">
        <w:rPr>
          <w:rFonts w:ascii="Times New Roman" w:hAnsi="Times New Roman"/>
          <w:bCs/>
          <w:sz w:val="24"/>
        </w:rPr>
        <w:t xml:space="preserve"> </w:t>
      </w:r>
      <w:r w:rsidR="00CD6322" w:rsidRPr="000B0146">
        <w:rPr>
          <w:rFonts w:ascii="Times New Roman" w:hAnsi="Times New Roman"/>
          <w:b/>
          <w:sz w:val="24"/>
        </w:rPr>
        <w:t xml:space="preserve">b, </w:t>
      </w:r>
      <w:r w:rsidR="00CD6322" w:rsidRPr="000B0146">
        <w:rPr>
          <w:rFonts w:ascii="Times New Roman" w:hAnsi="Times New Roman"/>
          <w:bCs/>
          <w:sz w:val="24"/>
        </w:rPr>
        <w:t xml:space="preserve">Disposition of the transmembrane helices viewed from the cytosolic side, approximately perpendicular to the membrane. </w:t>
      </w:r>
      <w:r w:rsidR="00EE11BC" w:rsidRPr="000B0146">
        <w:rPr>
          <w:rFonts w:ascii="Times New Roman" w:hAnsi="Times New Roman"/>
          <w:b/>
          <w:sz w:val="24"/>
        </w:rPr>
        <w:t xml:space="preserve">c, </w:t>
      </w:r>
      <w:proofErr w:type="gramStart"/>
      <w:r w:rsidR="00CD6322" w:rsidRPr="000B0146">
        <w:rPr>
          <w:rFonts w:ascii="Times New Roman" w:hAnsi="Times New Roman"/>
          <w:bCs/>
          <w:sz w:val="24"/>
        </w:rPr>
        <w:t>The</w:t>
      </w:r>
      <w:proofErr w:type="gramEnd"/>
      <w:r w:rsidR="00CD6322" w:rsidRPr="000B0146">
        <w:rPr>
          <w:rFonts w:ascii="Times New Roman" w:hAnsi="Times New Roman"/>
          <w:bCs/>
          <w:sz w:val="24"/>
        </w:rPr>
        <w:t xml:space="preserve"> </w:t>
      </w:r>
      <w:r w:rsidR="00CD6322" w:rsidRPr="000B0146">
        <w:rPr>
          <w:rFonts w:ascii="Times New Roman" w:hAnsi="Times New Roman"/>
          <w:bCs/>
          <w:sz w:val="24"/>
          <w:vertAlign w:val="superscript"/>
        </w:rPr>
        <w:t>219</w:t>
      </w:r>
      <w:r w:rsidR="00CD6322" w:rsidRPr="000B0146">
        <w:rPr>
          <w:rFonts w:ascii="Times New Roman" w:hAnsi="Times New Roman"/>
          <w:bCs/>
          <w:sz w:val="24"/>
        </w:rPr>
        <w:t xml:space="preserve">TGES motif of A domain has largely movement to expose the conserved </w:t>
      </w:r>
      <w:r w:rsidR="00EE11BC" w:rsidRPr="00CE7F67">
        <w:rPr>
          <w:rFonts w:ascii="Times New Roman" w:eastAsiaTheme="minorEastAsia" w:hAnsi="Times New Roman"/>
          <w:sz w:val="24"/>
        </w:rPr>
        <w:t>phosphorylation site</w:t>
      </w:r>
      <w:r w:rsidR="00EE11BC" w:rsidRPr="00BF3C89">
        <w:rPr>
          <w:rFonts w:ascii="Times New Roman" w:eastAsiaTheme="minorEastAsia" w:hAnsi="Times New Roman"/>
          <w:sz w:val="24"/>
        </w:rPr>
        <w:t>.</w:t>
      </w:r>
    </w:p>
    <w:p w14:paraId="7990EEE0" w14:textId="78024497" w:rsidR="00AF5CA3" w:rsidRPr="00BF3C89" w:rsidRDefault="00AF5CA3" w:rsidP="00EB1827">
      <w:pPr>
        <w:widowControl/>
        <w:spacing w:line="360" w:lineRule="auto"/>
        <w:rPr>
          <w:rFonts w:ascii="Times New Roman" w:eastAsiaTheme="minorEastAsia" w:hAnsi="Times New Roman"/>
          <w:sz w:val="24"/>
        </w:rPr>
      </w:pPr>
    </w:p>
    <w:p w14:paraId="0A0E5643" w14:textId="35C07D20" w:rsidR="00AF5CA3" w:rsidRPr="00BF3C89" w:rsidRDefault="00AF5CA3">
      <w:pPr>
        <w:widowControl/>
        <w:jc w:val="left"/>
        <w:rPr>
          <w:rFonts w:ascii="Times New Roman" w:eastAsiaTheme="minorEastAsia" w:hAnsi="Times New Roman"/>
          <w:sz w:val="24"/>
        </w:rPr>
      </w:pPr>
      <w:r w:rsidRPr="00BF3C89">
        <w:rPr>
          <w:rFonts w:ascii="Times New Roman" w:eastAsiaTheme="minorEastAsia" w:hAnsi="Times New Roman"/>
          <w:sz w:val="24"/>
        </w:rPr>
        <w:br w:type="page"/>
      </w:r>
    </w:p>
    <w:p w14:paraId="348D0819" w14:textId="6CB0B19A" w:rsidR="00AF5CA3" w:rsidRPr="00CE7F67" w:rsidRDefault="00211E23" w:rsidP="00211E23">
      <w:pPr>
        <w:widowControl/>
        <w:spacing w:line="360" w:lineRule="auto"/>
        <w:jc w:val="center"/>
        <w:rPr>
          <w:rFonts w:ascii="Times New Roman" w:eastAsiaTheme="minorEastAsia" w:hAnsi="Times New Roman"/>
          <w:sz w:val="24"/>
        </w:rPr>
      </w:pPr>
      <w:r>
        <w:rPr>
          <w:rFonts w:ascii="Times New Roman" w:eastAsiaTheme="minorEastAsia" w:hAnsi="Times New Roman"/>
          <w:noProof/>
          <w:sz w:val="24"/>
        </w:rPr>
        <w:lastRenderedPageBreak/>
        <w:drawing>
          <wp:inline distT="0" distB="0" distL="0" distR="0" wp14:anchorId="519A55E8" wp14:editId="1756E69B">
            <wp:extent cx="4407535" cy="2613804"/>
            <wp:effectExtent l="0" t="0" r="0" b="0"/>
            <wp:docPr id="9" name="图片 9"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包含 图示&#10;&#10;描述已自动生成"/>
                    <pic:cNvPicPr/>
                  </pic:nvPicPr>
                  <pic:blipFill rotWithShape="1">
                    <a:blip r:embed="rId14"/>
                    <a:srcRect l="9158" t="13896" r="7251" b="50713"/>
                    <a:stretch/>
                  </pic:blipFill>
                  <pic:spPr bwMode="auto">
                    <a:xfrm>
                      <a:off x="0" y="0"/>
                      <a:ext cx="4408808" cy="2614559"/>
                    </a:xfrm>
                    <a:prstGeom prst="rect">
                      <a:avLst/>
                    </a:prstGeom>
                    <a:ln>
                      <a:noFill/>
                    </a:ln>
                    <a:extLst>
                      <a:ext uri="{53640926-AAD7-44D8-BBD7-CCE9431645EC}">
                        <a14:shadowObscured xmlns:a14="http://schemas.microsoft.com/office/drawing/2010/main"/>
                      </a:ext>
                    </a:extLst>
                  </pic:spPr>
                </pic:pic>
              </a:graphicData>
            </a:graphic>
          </wp:inline>
        </w:drawing>
      </w:r>
    </w:p>
    <w:p w14:paraId="1B478E60" w14:textId="7A66513D" w:rsidR="00C72E93" w:rsidRPr="00BF3C89" w:rsidRDefault="00D30C2F" w:rsidP="00C72E93">
      <w:pPr>
        <w:spacing w:line="360" w:lineRule="auto"/>
        <w:rPr>
          <w:rFonts w:ascii="Times New Roman" w:eastAsiaTheme="minorEastAsia" w:hAnsi="Times New Roman"/>
          <w:sz w:val="24"/>
        </w:rPr>
      </w:pPr>
      <w:r w:rsidRPr="00D30C2F">
        <w:rPr>
          <w:rFonts w:ascii="Times New Roman" w:hAnsi="Times New Roman"/>
          <w:b/>
          <w:bCs/>
          <w:sz w:val="24"/>
        </w:rPr>
        <w:t>Supplementary</w:t>
      </w:r>
      <w:r w:rsidR="00C72E93" w:rsidRPr="00BF3C89">
        <w:rPr>
          <w:rFonts w:ascii="Times New Roman" w:hAnsi="Times New Roman"/>
          <w:b/>
          <w:bCs/>
          <w:sz w:val="24"/>
        </w:rPr>
        <w:t xml:space="preserve"> Fig. </w:t>
      </w:r>
      <w:r w:rsidR="006B000D" w:rsidRPr="00BF3C89">
        <w:rPr>
          <w:rFonts w:ascii="Times New Roman" w:hAnsi="Times New Roman"/>
          <w:b/>
          <w:bCs/>
          <w:sz w:val="24"/>
        </w:rPr>
        <w:t>9</w:t>
      </w:r>
      <w:r w:rsidR="00C72E93" w:rsidRPr="00BF3C89">
        <w:rPr>
          <w:rFonts w:ascii="Times New Roman" w:hAnsi="Times New Roman"/>
          <w:b/>
          <w:bCs/>
          <w:sz w:val="24"/>
        </w:rPr>
        <w:t xml:space="preserve"> |</w:t>
      </w:r>
      <w:r w:rsidR="00C72E93" w:rsidRPr="000B0146">
        <w:rPr>
          <w:rFonts w:ascii="Times New Roman" w:hAnsi="Times New Roman"/>
          <w:b/>
          <w:sz w:val="24"/>
        </w:rPr>
        <w:t xml:space="preserve"> Structural comparison </w:t>
      </w:r>
      <w:r w:rsidR="00E06582" w:rsidRPr="000B0146">
        <w:rPr>
          <w:rFonts w:ascii="Times New Roman" w:hAnsi="Times New Roman"/>
          <w:b/>
          <w:sz w:val="24"/>
        </w:rPr>
        <w:t xml:space="preserve">of SERCA </w:t>
      </w:r>
      <w:r w:rsidR="004C6C83" w:rsidRPr="000B0146">
        <w:rPr>
          <w:rFonts w:ascii="Times New Roman" w:hAnsi="Times New Roman"/>
          <w:b/>
          <w:sz w:val="24"/>
        </w:rPr>
        <w:t xml:space="preserve">in </w:t>
      </w:r>
      <w:r w:rsidR="00C72E93" w:rsidRPr="00CE7F67">
        <w:rPr>
          <w:rFonts w:ascii="Times New Roman" w:hAnsi="Times New Roman"/>
          <w:b/>
          <w:sz w:val="24"/>
        </w:rPr>
        <w:t>E1</w:t>
      </w:r>
      <w:r w:rsidR="00E06582" w:rsidRPr="00BF3C89">
        <w:rPr>
          <w:rFonts w:ascii="Times New Roman" w:hAnsi="Times New Roman"/>
          <w:b/>
          <w:sz w:val="24"/>
        </w:rPr>
        <w:t xml:space="preserve"> state</w:t>
      </w:r>
      <w:r w:rsidR="00C72E93" w:rsidRPr="000B0146">
        <w:rPr>
          <w:rFonts w:ascii="Times New Roman" w:hAnsi="Times New Roman"/>
          <w:b/>
          <w:sz w:val="24"/>
        </w:rPr>
        <w:t>.</w:t>
      </w:r>
      <w:r w:rsidR="004C6C83" w:rsidRPr="000B0146">
        <w:rPr>
          <w:rFonts w:ascii="Times New Roman" w:hAnsi="Times New Roman"/>
          <w:b/>
          <w:sz w:val="24"/>
        </w:rPr>
        <w:t xml:space="preserve"> </w:t>
      </w:r>
      <w:r w:rsidR="004C6C83" w:rsidRPr="00CE7F67">
        <w:rPr>
          <w:rFonts w:ascii="Times New Roman" w:eastAsiaTheme="minorEastAsia" w:hAnsi="Times New Roman"/>
          <w:sz w:val="24"/>
        </w:rPr>
        <w:t xml:space="preserve">The crystal </w:t>
      </w:r>
      <w:r w:rsidR="004C6C83" w:rsidRPr="00BF3C89">
        <w:rPr>
          <w:rFonts w:ascii="Times New Roman" w:eastAsiaTheme="minorEastAsia" w:hAnsi="Times New Roman"/>
          <w:sz w:val="24"/>
        </w:rPr>
        <w:t>structure of SERCA in E1·Mg</w:t>
      </w:r>
      <w:r w:rsidR="004C6C83" w:rsidRPr="00BF3C89">
        <w:rPr>
          <w:rFonts w:ascii="Times New Roman" w:eastAsiaTheme="minorEastAsia" w:hAnsi="Times New Roman"/>
          <w:sz w:val="24"/>
          <w:vertAlign w:val="superscript"/>
        </w:rPr>
        <w:t>2+</w:t>
      </w:r>
      <w:r w:rsidR="004C6C83" w:rsidRPr="00BF3C89">
        <w:rPr>
          <w:rFonts w:ascii="Times New Roman" w:eastAsiaTheme="minorEastAsia" w:hAnsi="Times New Roman"/>
          <w:sz w:val="24"/>
        </w:rPr>
        <w:t xml:space="preserve"> (PDB code: 3W5B), in comparison with those of SERCA</w:t>
      </w:r>
      <w:r w:rsidR="004C6C83" w:rsidRPr="00BF3C89">
        <w:rPr>
          <w:rFonts w:ascii="Times New Roman" w:eastAsiaTheme="minorEastAsia" w:hAnsi="Times New Roman" w:hint="eastAsia"/>
          <w:sz w:val="24"/>
        </w:rPr>
        <w:t xml:space="preserve"> </w:t>
      </w:r>
      <w:r w:rsidR="004C6C83" w:rsidRPr="00BF3C89">
        <w:rPr>
          <w:rFonts w:ascii="Times New Roman" w:eastAsiaTheme="minorEastAsia" w:hAnsi="Times New Roman"/>
          <w:sz w:val="24"/>
        </w:rPr>
        <w:t>in E1·ATP·2Ca</w:t>
      </w:r>
      <w:r w:rsidR="004C6C83" w:rsidRPr="00BF3C89">
        <w:rPr>
          <w:rFonts w:ascii="Times New Roman" w:eastAsiaTheme="minorEastAsia" w:hAnsi="Times New Roman"/>
          <w:sz w:val="24"/>
          <w:vertAlign w:val="superscript"/>
        </w:rPr>
        <w:t>2+</w:t>
      </w:r>
      <w:r w:rsidR="004C6C83" w:rsidRPr="00BF3C89">
        <w:rPr>
          <w:rFonts w:ascii="Times New Roman" w:eastAsiaTheme="minorEastAsia" w:hAnsi="Times New Roman"/>
          <w:sz w:val="24"/>
        </w:rPr>
        <w:t xml:space="preserve"> (PDB code: 1T5</w:t>
      </w:r>
      <w:r w:rsidR="004C6C83" w:rsidRPr="00BF3C89">
        <w:rPr>
          <w:rFonts w:ascii="Times New Roman" w:eastAsiaTheme="minorEastAsia" w:hAnsi="Times New Roman" w:hint="eastAsia"/>
          <w:sz w:val="24"/>
        </w:rPr>
        <w:t>S</w:t>
      </w:r>
      <w:r w:rsidR="004C6C83" w:rsidRPr="00BF3C89">
        <w:rPr>
          <w:rFonts w:ascii="Times New Roman" w:eastAsiaTheme="minorEastAsia" w:hAnsi="Times New Roman"/>
          <w:sz w:val="24"/>
        </w:rPr>
        <w:t>) and E1P·ADP·2Ca</w:t>
      </w:r>
      <w:r w:rsidR="004C6C83" w:rsidRPr="00BF3C89">
        <w:rPr>
          <w:rFonts w:ascii="Times New Roman" w:eastAsiaTheme="minorEastAsia" w:hAnsi="Times New Roman"/>
          <w:sz w:val="24"/>
          <w:vertAlign w:val="superscript"/>
        </w:rPr>
        <w:t>2+</w:t>
      </w:r>
      <w:r w:rsidR="004C6C83" w:rsidRPr="00BF3C89">
        <w:rPr>
          <w:rFonts w:ascii="Times New Roman" w:eastAsiaTheme="minorEastAsia" w:hAnsi="Times New Roman"/>
          <w:sz w:val="24"/>
        </w:rPr>
        <w:t xml:space="preserve"> (PDB code: 1T5T). Models are aligned with the M7-M10 helices.</w:t>
      </w:r>
      <w:r w:rsidR="00B23002" w:rsidRPr="00BF3C89">
        <w:rPr>
          <w:rFonts w:ascii="Times New Roman" w:eastAsiaTheme="minorEastAsia" w:hAnsi="Times New Roman"/>
          <w:sz w:val="24"/>
        </w:rPr>
        <w:t xml:space="preserve"> </w:t>
      </w:r>
      <w:r w:rsidR="00026C0E" w:rsidRPr="00BF3C89">
        <w:rPr>
          <w:rFonts w:ascii="Times New Roman" w:eastAsiaTheme="minorEastAsia" w:hAnsi="Times New Roman"/>
          <w:sz w:val="24"/>
        </w:rPr>
        <w:t>Asterisks</w:t>
      </w:r>
      <w:r w:rsidR="00B23002" w:rsidRPr="00BF3C89">
        <w:rPr>
          <w:rFonts w:ascii="Times New Roman" w:eastAsiaTheme="minorEastAsia" w:hAnsi="Times New Roman"/>
          <w:sz w:val="24"/>
        </w:rPr>
        <w:t xml:space="preserve"> indicate the position in A domain, </w:t>
      </w:r>
      <w:r w:rsidR="005F6644" w:rsidRPr="00BF3C89">
        <w:rPr>
          <w:rFonts w:ascii="Times New Roman" w:eastAsiaTheme="minorEastAsia" w:hAnsi="Times New Roman"/>
          <w:sz w:val="24"/>
        </w:rPr>
        <w:t>which is interacted with N domain by ATP or ADP inducing conformational changes.</w:t>
      </w:r>
    </w:p>
    <w:p w14:paraId="232DB4E5" w14:textId="77777777" w:rsidR="00C72E93" w:rsidRPr="00BF3C89" w:rsidRDefault="00C72E93" w:rsidP="00C72E93">
      <w:pPr>
        <w:widowControl/>
        <w:spacing w:line="360" w:lineRule="auto"/>
        <w:rPr>
          <w:rFonts w:ascii="Times New Roman" w:eastAsiaTheme="minorEastAsia" w:hAnsi="Times New Roman"/>
          <w:sz w:val="24"/>
        </w:rPr>
      </w:pPr>
    </w:p>
    <w:p w14:paraId="2CA04FE1" w14:textId="540A227E" w:rsidR="00C72E93" w:rsidRPr="00BF3C89" w:rsidRDefault="00C72E93" w:rsidP="00EB1827">
      <w:pPr>
        <w:widowControl/>
        <w:spacing w:line="360" w:lineRule="auto"/>
        <w:rPr>
          <w:rFonts w:ascii="Times New Roman" w:eastAsiaTheme="minorEastAsia" w:hAnsi="Times New Roman"/>
          <w:sz w:val="24"/>
        </w:rPr>
      </w:pPr>
    </w:p>
    <w:p w14:paraId="23DA2A12" w14:textId="038CB668" w:rsidR="00ED6D8E" w:rsidRPr="00BF3C89" w:rsidRDefault="00ED6D8E" w:rsidP="00EB1827">
      <w:pPr>
        <w:widowControl/>
        <w:spacing w:line="360" w:lineRule="auto"/>
        <w:rPr>
          <w:rFonts w:ascii="Times New Roman" w:eastAsiaTheme="minorEastAsia" w:hAnsi="Times New Roman"/>
          <w:sz w:val="24"/>
        </w:rPr>
      </w:pPr>
    </w:p>
    <w:p w14:paraId="483E5A4B" w14:textId="1B1AD706" w:rsidR="00ED6D8E" w:rsidRPr="00BF3C89" w:rsidRDefault="00ED6D8E" w:rsidP="00EB1827">
      <w:pPr>
        <w:widowControl/>
        <w:spacing w:line="360" w:lineRule="auto"/>
        <w:rPr>
          <w:rFonts w:ascii="Times New Roman" w:eastAsiaTheme="minorEastAsia" w:hAnsi="Times New Roman"/>
          <w:sz w:val="24"/>
        </w:rPr>
      </w:pPr>
    </w:p>
    <w:p w14:paraId="6FB7CA9B" w14:textId="78E49CCF" w:rsidR="00ED6D8E" w:rsidRPr="00BF3C89" w:rsidRDefault="00ED6D8E" w:rsidP="00EB1827">
      <w:pPr>
        <w:widowControl/>
        <w:spacing w:line="360" w:lineRule="auto"/>
        <w:rPr>
          <w:rFonts w:ascii="Times New Roman" w:eastAsiaTheme="minorEastAsia" w:hAnsi="Times New Roman"/>
          <w:sz w:val="24"/>
        </w:rPr>
      </w:pPr>
    </w:p>
    <w:p w14:paraId="75609ED1" w14:textId="16B9AE3E" w:rsidR="00ED6D8E" w:rsidRPr="00BF3C89" w:rsidRDefault="00ED6D8E" w:rsidP="00EB1827">
      <w:pPr>
        <w:widowControl/>
        <w:spacing w:line="360" w:lineRule="auto"/>
        <w:rPr>
          <w:rFonts w:ascii="Times New Roman" w:eastAsiaTheme="minorEastAsia" w:hAnsi="Times New Roman"/>
          <w:sz w:val="24"/>
        </w:rPr>
      </w:pPr>
    </w:p>
    <w:p w14:paraId="632AB6C4" w14:textId="78B257A3" w:rsidR="00ED6D8E" w:rsidRPr="00BF3C89" w:rsidRDefault="00ED6D8E" w:rsidP="00EB1827">
      <w:pPr>
        <w:widowControl/>
        <w:spacing w:line="360" w:lineRule="auto"/>
        <w:rPr>
          <w:rFonts w:ascii="Times New Roman" w:eastAsiaTheme="minorEastAsia" w:hAnsi="Times New Roman"/>
          <w:sz w:val="24"/>
        </w:rPr>
      </w:pPr>
    </w:p>
    <w:p w14:paraId="6CD911A2" w14:textId="5E8652C9" w:rsidR="00ED6D8E" w:rsidRPr="00BF3C89" w:rsidRDefault="00ED6D8E" w:rsidP="00EB1827">
      <w:pPr>
        <w:widowControl/>
        <w:spacing w:line="360" w:lineRule="auto"/>
        <w:rPr>
          <w:rFonts w:ascii="Times New Roman" w:eastAsiaTheme="minorEastAsia" w:hAnsi="Times New Roman"/>
          <w:sz w:val="24"/>
        </w:rPr>
      </w:pPr>
    </w:p>
    <w:p w14:paraId="6222C840" w14:textId="6B693A48" w:rsidR="00ED6D8E" w:rsidRPr="00BF3C89" w:rsidRDefault="00ED6D8E" w:rsidP="00EB1827">
      <w:pPr>
        <w:widowControl/>
        <w:spacing w:line="360" w:lineRule="auto"/>
        <w:rPr>
          <w:rFonts w:ascii="Times New Roman" w:eastAsiaTheme="minorEastAsia" w:hAnsi="Times New Roman"/>
          <w:sz w:val="24"/>
        </w:rPr>
      </w:pPr>
    </w:p>
    <w:p w14:paraId="3EEDBFBD" w14:textId="41E17892" w:rsidR="00ED6D8E" w:rsidRPr="00BF3C89" w:rsidRDefault="00ED6D8E" w:rsidP="00EB1827">
      <w:pPr>
        <w:widowControl/>
        <w:spacing w:line="360" w:lineRule="auto"/>
        <w:rPr>
          <w:rFonts w:ascii="Times New Roman" w:eastAsiaTheme="minorEastAsia" w:hAnsi="Times New Roman"/>
          <w:sz w:val="24"/>
        </w:rPr>
      </w:pPr>
    </w:p>
    <w:p w14:paraId="07704D85" w14:textId="6FD00827" w:rsidR="00ED6D8E" w:rsidRPr="00EA5FFE" w:rsidRDefault="00211E23" w:rsidP="00211E23">
      <w:pPr>
        <w:widowControl/>
        <w:spacing w:line="360" w:lineRule="auto"/>
        <w:jc w:val="center"/>
        <w:rPr>
          <w:rFonts w:ascii="Times New Roman" w:eastAsiaTheme="minorEastAsia" w:hAnsi="Times New Roman"/>
          <w:b/>
          <w:bCs/>
          <w:sz w:val="24"/>
        </w:rPr>
      </w:pPr>
      <w:r>
        <w:rPr>
          <w:rFonts w:ascii="Times New Roman" w:eastAsiaTheme="minorEastAsia" w:hAnsi="Times New Roman"/>
          <w:b/>
          <w:bCs/>
          <w:noProof/>
          <w:sz w:val="24"/>
        </w:rPr>
        <w:lastRenderedPageBreak/>
        <w:drawing>
          <wp:inline distT="0" distB="0" distL="0" distR="0" wp14:anchorId="6D2DA761" wp14:editId="158EF435">
            <wp:extent cx="4028220" cy="5865962"/>
            <wp:effectExtent l="0" t="0" r="0" b="1905"/>
            <wp:docPr id="10" name="图片 1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表&#10;&#10;描述已自动生成"/>
                    <pic:cNvPicPr/>
                  </pic:nvPicPr>
                  <pic:blipFill rotWithShape="1">
                    <a:blip r:embed="rId15"/>
                    <a:srcRect l="11614" t="12028" r="11992" b="8549"/>
                    <a:stretch/>
                  </pic:blipFill>
                  <pic:spPr bwMode="auto">
                    <a:xfrm>
                      <a:off x="0" y="0"/>
                      <a:ext cx="4029304" cy="586754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b/>
          <w:bCs/>
          <w:noProof/>
          <w:sz w:val="24"/>
        </w:rPr>
        <w:lastRenderedPageBreak/>
        <w:drawing>
          <wp:inline distT="0" distB="0" distL="0" distR="0" wp14:anchorId="63E4CEA6" wp14:editId="2CB56A94">
            <wp:extent cx="4364155" cy="3925019"/>
            <wp:effectExtent l="0" t="0" r="0" b="0"/>
            <wp:docPr id="11" name="图片 11" descr="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日历&#10;&#10;描述已自动生成"/>
                    <pic:cNvPicPr/>
                  </pic:nvPicPr>
                  <pic:blipFill rotWithShape="1">
                    <a:blip r:embed="rId16"/>
                    <a:srcRect l="9160" t="1985" r="8081" b="44875"/>
                    <a:stretch/>
                  </pic:blipFill>
                  <pic:spPr bwMode="auto">
                    <a:xfrm>
                      <a:off x="0" y="0"/>
                      <a:ext cx="4364942" cy="3925727"/>
                    </a:xfrm>
                    <a:prstGeom prst="rect">
                      <a:avLst/>
                    </a:prstGeom>
                    <a:ln>
                      <a:noFill/>
                    </a:ln>
                    <a:extLst>
                      <a:ext uri="{53640926-AAD7-44D8-BBD7-CCE9431645EC}">
                        <a14:shadowObscured xmlns:a14="http://schemas.microsoft.com/office/drawing/2010/main"/>
                      </a:ext>
                    </a:extLst>
                  </pic:spPr>
                </pic:pic>
              </a:graphicData>
            </a:graphic>
          </wp:inline>
        </w:drawing>
      </w:r>
    </w:p>
    <w:p w14:paraId="26E3EEBA" w14:textId="1E51C675" w:rsidR="006D7394" w:rsidRPr="00EA5FFE" w:rsidRDefault="008B3E37" w:rsidP="00EA5FFE">
      <w:pPr>
        <w:widowControl/>
        <w:spacing w:line="360" w:lineRule="auto"/>
        <w:rPr>
          <w:rFonts w:ascii="Times New Roman" w:eastAsiaTheme="minorEastAsia" w:hAnsi="Times New Roman"/>
          <w:sz w:val="24"/>
        </w:rPr>
      </w:pPr>
      <w:r w:rsidRPr="008B3E37">
        <w:rPr>
          <w:rFonts w:ascii="Times New Roman" w:eastAsiaTheme="minorEastAsia" w:hAnsi="Times New Roman"/>
          <w:b/>
          <w:bCs/>
          <w:sz w:val="24"/>
        </w:rPr>
        <w:t>Supplementary</w:t>
      </w:r>
      <w:r w:rsidR="00636359" w:rsidRPr="00EA5FFE">
        <w:rPr>
          <w:rFonts w:ascii="Times New Roman" w:eastAsiaTheme="minorEastAsia" w:hAnsi="Times New Roman"/>
          <w:b/>
          <w:bCs/>
          <w:sz w:val="24"/>
        </w:rPr>
        <w:t xml:space="preserve"> Figure 10 |Sequence alignment</w:t>
      </w:r>
      <w:r w:rsidR="007E0941" w:rsidRPr="00EA5FFE">
        <w:rPr>
          <w:rFonts w:ascii="Times New Roman" w:eastAsiaTheme="minorEastAsia" w:hAnsi="Times New Roman"/>
          <w:b/>
          <w:bCs/>
          <w:sz w:val="24"/>
        </w:rPr>
        <w:t xml:space="preserve"> of</w:t>
      </w:r>
      <w:r w:rsidR="007F1168" w:rsidRPr="00EA5FFE">
        <w:rPr>
          <w:rFonts w:ascii="Times New Roman" w:eastAsiaTheme="minorEastAsia" w:hAnsi="Times New Roman"/>
          <w:b/>
          <w:bCs/>
          <w:sz w:val="24"/>
        </w:rPr>
        <w:t xml:space="preserve"> </w:t>
      </w:r>
      <w:r w:rsidR="000C6ED6" w:rsidRPr="00EA5FFE">
        <w:rPr>
          <w:rFonts w:ascii="Times New Roman" w:eastAsiaTheme="minorEastAsia" w:hAnsi="Times New Roman"/>
          <w:b/>
          <w:bCs/>
          <w:sz w:val="24"/>
        </w:rPr>
        <w:t>the NKA</w:t>
      </w:r>
      <w:r w:rsidR="00155F2B" w:rsidRPr="00EA5FFE">
        <w:rPr>
          <w:rFonts w:ascii="Times New Roman" w:eastAsiaTheme="minorEastAsia" w:hAnsi="Times New Roman"/>
          <w:b/>
          <w:bCs/>
          <w:sz w:val="24"/>
        </w:rPr>
        <w:t>.</w:t>
      </w:r>
      <w:r w:rsidR="000C6ED6" w:rsidRPr="00EA5FFE">
        <w:rPr>
          <w:rFonts w:ascii="Times New Roman" w:eastAsiaTheme="minorEastAsia" w:hAnsi="Times New Roman"/>
          <w:b/>
          <w:bCs/>
          <w:sz w:val="24"/>
        </w:rPr>
        <w:t xml:space="preserve"> </w:t>
      </w:r>
      <w:r w:rsidR="00375F4A" w:rsidRPr="00EA5FFE">
        <w:rPr>
          <w:rFonts w:ascii="Times New Roman" w:eastAsiaTheme="minorEastAsia" w:hAnsi="Times New Roman"/>
          <w:sz w:val="24"/>
        </w:rPr>
        <w:t xml:space="preserve">α subunit of four human isoforms, pig isoform1 and shark isoform1. The hallmark motifs and the gate residue are shown by black boxed. </w:t>
      </w:r>
      <w:r w:rsidR="00492B2F" w:rsidRPr="00EA5FFE">
        <w:rPr>
          <w:rFonts w:ascii="Times New Roman" w:eastAsiaTheme="minorEastAsia" w:hAnsi="Times New Roman"/>
          <w:sz w:val="24"/>
        </w:rPr>
        <w:t xml:space="preserve">Phosphorylation site is indicated by yellow cycle. </w:t>
      </w:r>
      <w:r w:rsidR="00375F4A" w:rsidRPr="00EA5FFE">
        <w:rPr>
          <w:rFonts w:ascii="Times New Roman" w:eastAsiaTheme="minorEastAsia" w:hAnsi="Times New Roman"/>
          <w:sz w:val="24"/>
        </w:rPr>
        <w:t xml:space="preserve">Various </w:t>
      </w:r>
      <w:bookmarkStart w:id="12" w:name="OLE_LINK105"/>
      <w:r w:rsidR="00375F4A" w:rsidRPr="00EA5FFE">
        <w:rPr>
          <w:rFonts w:ascii="Times New Roman" w:eastAsiaTheme="minorEastAsia" w:hAnsi="Times New Roman"/>
          <w:sz w:val="24"/>
        </w:rPr>
        <w:t>colors</w:t>
      </w:r>
      <w:bookmarkEnd w:id="12"/>
      <w:r w:rsidR="00375F4A" w:rsidRPr="00EA5FFE">
        <w:rPr>
          <w:rFonts w:ascii="Times New Roman" w:eastAsiaTheme="minorEastAsia" w:hAnsi="Times New Roman"/>
          <w:sz w:val="24"/>
        </w:rPr>
        <w:t xml:space="preserve"> are used to distinguish the cytoplasmic domain (A, light blue; P, light green; N, light pink).</w:t>
      </w:r>
      <w:r w:rsidR="00492B2F" w:rsidRPr="00EA5FFE">
        <w:rPr>
          <w:rFonts w:ascii="Times New Roman" w:eastAsiaTheme="minorEastAsia" w:hAnsi="Times New Roman"/>
          <w:sz w:val="24"/>
        </w:rPr>
        <w:t xml:space="preserve"> </w:t>
      </w:r>
      <w:r w:rsidR="006D7394" w:rsidRPr="00EA5FFE">
        <w:rPr>
          <w:rFonts w:ascii="Times New Roman" w:eastAsiaTheme="minorEastAsia" w:hAnsi="Times New Roman"/>
          <w:sz w:val="24"/>
        </w:rPr>
        <w:t xml:space="preserve">Gene and protein ID are as follows: </w:t>
      </w:r>
      <w:bookmarkStart w:id="13" w:name="OLE_LINK102"/>
      <w:r w:rsidR="006D7394" w:rsidRPr="00EA5FFE">
        <w:rPr>
          <w:rFonts w:ascii="Times New Roman" w:eastAsiaTheme="minorEastAsia" w:hAnsi="Times New Roman"/>
          <w:sz w:val="24"/>
        </w:rPr>
        <w:t>AT1A1_human (Genebank:</w:t>
      </w:r>
      <w:r w:rsidR="00492B2F" w:rsidRPr="00EA5FFE">
        <w:rPr>
          <w:rFonts w:ascii="Times New Roman" w:eastAsiaTheme="minorEastAsia" w:hAnsi="Times New Roman"/>
          <w:sz w:val="24"/>
        </w:rPr>
        <w:t xml:space="preserve"> BAA00061.1</w:t>
      </w:r>
      <w:r w:rsidR="006D7394" w:rsidRPr="00EA5FFE">
        <w:rPr>
          <w:rFonts w:ascii="Times New Roman" w:eastAsiaTheme="minorEastAsia" w:hAnsi="Times New Roman"/>
          <w:sz w:val="24"/>
        </w:rPr>
        <w:t>)</w:t>
      </w:r>
      <w:bookmarkEnd w:id="13"/>
      <w:r w:rsidR="00231512" w:rsidRPr="00EA5FFE">
        <w:rPr>
          <w:rFonts w:ascii="Times New Roman" w:eastAsiaTheme="minorEastAsia" w:hAnsi="Times New Roman"/>
          <w:sz w:val="24"/>
        </w:rPr>
        <w:t>,</w:t>
      </w:r>
      <w:r w:rsidR="00492B2F" w:rsidRPr="00EA5FFE">
        <w:rPr>
          <w:rFonts w:ascii="Times New Roman" w:eastAsiaTheme="minorEastAsia" w:hAnsi="Times New Roman"/>
          <w:sz w:val="24"/>
        </w:rPr>
        <w:t xml:space="preserve"> </w:t>
      </w:r>
      <w:r w:rsidR="00231512" w:rsidRPr="00EA5FFE">
        <w:rPr>
          <w:rFonts w:ascii="Times New Roman" w:eastAsiaTheme="minorEastAsia" w:hAnsi="Times New Roman"/>
          <w:sz w:val="24"/>
        </w:rPr>
        <w:t>AT1A2_human (Genebank:</w:t>
      </w:r>
      <w:r w:rsidR="00492B2F" w:rsidRPr="00EA5FFE">
        <w:rPr>
          <w:rFonts w:ascii="Times New Roman" w:eastAsiaTheme="minorEastAsia" w:hAnsi="Times New Roman"/>
          <w:sz w:val="24"/>
        </w:rPr>
        <w:t xml:space="preserve"> AAA51797.1</w:t>
      </w:r>
      <w:r w:rsidR="00231512" w:rsidRPr="00EA5FFE">
        <w:rPr>
          <w:rFonts w:ascii="Times New Roman" w:eastAsiaTheme="minorEastAsia" w:hAnsi="Times New Roman"/>
          <w:sz w:val="24"/>
        </w:rPr>
        <w:t>), AT1A3_human (Genebank:</w:t>
      </w:r>
      <w:r w:rsidR="006449B7" w:rsidRPr="00EA5FFE">
        <w:rPr>
          <w:rFonts w:ascii="Times New Roman" w:eastAsiaTheme="minorEastAsia" w:hAnsi="Times New Roman"/>
          <w:sz w:val="24"/>
        </w:rPr>
        <w:t xml:space="preserve"> AAA51798.1</w:t>
      </w:r>
      <w:r w:rsidR="00231512" w:rsidRPr="00EA5FFE">
        <w:rPr>
          <w:rFonts w:ascii="Times New Roman" w:eastAsiaTheme="minorEastAsia" w:hAnsi="Times New Roman"/>
          <w:sz w:val="24"/>
        </w:rPr>
        <w:t>), AT1A4_human (Genebank:</w:t>
      </w:r>
      <w:r w:rsidR="006449B7" w:rsidRPr="00EA5FFE">
        <w:rPr>
          <w:rFonts w:ascii="Times New Roman" w:eastAsiaTheme="minorEastAsia" w:hAnsi="Times New Roman"/>
          <w:sz w:val="24"/>
        </w:rPr>
        <w:t xml:space="preserve"> AAQ07964.1</w:t>
      </w:r>
      <w:r w:rsidR="00231512" w:rsidRPr="00EA5FFE">
        <w:rPr>
          <w:rFonts w:ascii="Times New Roman" w:eastAsiaTheme="minorEastAsia" w:hAnsi="Times New Roman"/>
          <w:sz w:val="24"/>
        </w:rPr>
        <w:t>), AT1A1_pig (Genebank:</w:t>
      </w:r>
      <w:r w:rsidR="00492B2F" w:rsidRPr="00EA5FFE">
        <w:rPr>
          <w:rFonts w:ascii="Times New Roman" w:eastAsiaTheme="minorEastAsia" w:hAnsi="Times New Roman"/>
          <w:sz w:val="24"/>
        </w:rPr>
        <w:t xml:space="preserve"> CAA27576.1</w:t>
      </w:r>
      <w:r w:rsidR="00231512" w:rsidRPr="00EA5FFE">
        <w:rPr>
          <w:rFonts w:ascii="Times New Roman" w:eastAsiaTheme="minorEastAsia" w:hAnsi="Times New Roman"/>
          <w:sz w:val="24"/>
        </w:rPr>
        <w:t xml:space="preserve">), </w:t>
      </w:r>
      <w:bookmarkStart w:id="14" w:name="OLE_LINK106"/>
      <w:r w:rsidR="00231512" w:rsidRPr="00EA5FFE">
        <w:rPr>
          <w:rFonts w:ascii="Times New Roman" w:eastAsiaTheme="minorEastAsia" w:hAnsi="Times New Roman"/>
          <w:sz w:val="24"/>
        </w:rPr>
        <w:t>AT1A1_shark</w:t>
      </w:r>
      <w:bookmarkEnd w:id="14"/>
      <w:r w:rsidR="00231512" w:rsidRPr="00EA5FFE">
        <w:rPr>
          <w:rFonts w:ascii="Times New Roman" w:eastAsiaTheme="minorEastAsia" w:hAnsi="Times New Roman"/>
          <w:sz w:val="24"/>
        </w:rPr>
        <w:t xml:space="preserve"> (Genebank:</w:t>
      </w:r>
      <w:r w:rsidR="004822A2" w:rsidRPr="00EA5FFE">
        <w:rPr>
          <w:rFonts w:ascii="Times New Roman" w:eastAsiaTheme="minorEastAsia" w:hAnsi="Times New Roman"/>
          <w:sz w:val="24"/>
        </w:rPr>
        <w:t xml:space="preserve"> AJ781093.1</w:t>
      </w:r>
      <w:r w:rsidR="00231512" w:rsidRPr="00EA5FFE">
        <w:rPr>
          <w:rFonts w:ascii="Times New Roman" w:eastAsiaTheme="minorEastAsia" w:hAnsi="Times New Roman"/>
          <w:sz w:val="24"/>
        </w:rPr>
        <w:t>).</w:t>
      </w:r>
    </w:p>
    <w:p w14:paraId="3CAA9A9A" w14:textId="3608915E" w:rsidR="00AF5CA3" w:rsidRPr="000B0146" w:rsidRDefault="00AF5CA3" w:rsidP="00636359">
      <w:pPr>
        <w:widowControl/>
        <w:spacing w:line="360" w:lineRule="auto"/>
        <w:rPr>
          <w:rFonts w:ascii="Times New Roman" w:eastAsiaTheme="minorEastAsia" w:hAnsi="Times New Roman"/>
          <w:sz w:val="24"/>
        </w:rPr>
      </w:pPr>
      <w:r w:rsidRPr="000B0146">
        <w:rPr>
          <w:rFonts w:ascii="Times New Roman" w:eastAsiaTheme="minorEastAsia" w:hAnsi="Times New Roman"/>
          <w:sz w:val="24"/>
        </w:rPr>
        <w:br w:type="page"/>
      </w:r>
    </w:p>
    <w:p w14:paraId="02CA4D17" w14:textId="53601B1A" w:rsidR="003934B8" w:rsidRPr="00BF3C89" w:rsidRDefault="006B3074" w:rsidP="004557AF">
      <w:pPr>
        <w:widowControl/>
        <w:spacing w:line="360" w:lineRule="auto"/>
        <w:jc w:val="center"/>
        <w:rPr>
          <w:rFonts w:ascii="Times New Roman" w:eastAsiaTheme="minorEastAsia" w:hAnsi="Times New Roman"/>
          <w:sz w:val="24"/>
        </w:rPr>
      </w:pPr>
      <w:r>
        <w:rPr>
          <w:rFonts w:ascii="Times New Roman" w:eastAsiaTheme="minorEastAsia" w:hAnsi="Times New Roman"/>
          <w:noProof/>
          <w:sz w:val="24"/>
        </w:rPr>
        <w:lastRenderedPageBreak/>
        <w:drawing>
          <wp:inline distT="0" distB="0" distL="0" distR="0" wp14:anchorId="28FC9BEC" wp14:editId="5C4ED958">
            <wp:extent cx="4217670" cy="3554083"/>
            <wp:effectExtent l="0" t="0" r="0" b="8890"/>
            <wp:docPr id="12" name="图片 1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表&#10;&#10;描述已自动生成"/>
                    <pic:cNvPicPr/>
                  </pic:nvPicPr>
                  <pic:blipFill rotWithShape="1">
                    <a:blip r:embed="rId17"/>
                    <a:srcRect l="5725" t="1285" r="14297" b="50599"/>
                    <a:stretch/>
                  </pic:blipFill>
                  <pic:spPr bwMode="auto">
                    <a:xfrm>
                      <a:off x="0" y="0"/>
                      <a:ext cx="4218296" cy="3554611"/>
                    </a:xfrm>
                    <a:prstGeom prst="rect">
                      <a:avLst/>
                    </a:prstGeom>
                    <a:ln>
                      <a:noFill/>
                    </a:ln>
                    <a:extLst>
                      <a:ext uri="{53640926-AAD7-44D8-BBD7-CCE9431645EC}">
                        <a14:shadowObscured xmlns:a14="http://schemas.microsoft.com/office/drawing/2010/main"/>
                      </a:ext>
                    </a:extLst>
                  </pic:spPr>
                </pic:pic>
              </a:graphicData>
            </a:graphic>
          </wp:inline>
        </w:drawing>
      </w:r>
    </w:p>
    <w:p w14:paraId="7B9A91BC" w14:textId="247B8937" w:rsidR="00D51FD5" w:rsidRDefault="00D30C2F" w:rsidP="009D4367">
      <w:pPr>
        <w:widowControl/>
        <w:spacing w:line="360" w:lineRule="auto"/>
        <w:rPr>
          <w:rFonts w:ascii="Times New Roman" w:eastAsiaTheme="minorEastAsia" w:hAnsi="Times New Roman"/>
          <w:sz w:val="24"/>
        </w:rPr>
      </w:pPr>
      <w:r w:rsidRPr="00D30C2F">
        <w:rPr>
          <w:rFonts w:ascii="Times New Roman" w:eastAsiaTheme="minorEastAsia" w:hAnsi="Times New Roman"/>
          <w:b/>
          <w:bCs/>
          <w:sz w:val="24"/>
        </w:rPr>
        <w:t>Supplementary</w:t>
      </w:r>
      <w:r w:rsidR="00D51FD5" w:rsidRPr="000B0146">
        <w:rPr>
          <w:rFonts w:ascii="Times New Roman" w:eastAsiaTheme="minorEastAsia" w:hAnsi="Times New Roman"/>
          <w:b/>
          <w:bCs/>
          <w:sz w:val="24"/>
        </w:rPr>
        <w:t xml:space="preserve"> Figure </w:t>
      </w:r>
      <w:r w:rsidR="00D51FD5" w:rsidRPr="00CE7F67">
        <w:rPr>
          <w:rFonts w:ascii="Times New Roman" w:eastAsiaTheme="minorEastAsia" w:hAnsi="Times New Roman"/>
          <w:b/>
          <w:bCs/>
          <w:sz w:val="24"/>
        </w:rPr>
        <w:t>1</w:t>
      </w:r>
      <w:r w:rsidR="00D51FD5" w:rsidRPr="000B0146">
        <w:rPr>
          <w:rFonts w:ascii="Times New Roman" w:eastAsiaTheme="minorEastAsia" w:hAnsi="Times New Roman"/>
          <w:b/>
          <w:bCs/>
          <w:sz w:val="24"/>
        </w:rPr>
        <w:t>1 |</w:t>
      </w:r>
      <w:r w:rsidR="007A2AE2" w:rsidRPr="000B0146">
        <w:rPr>
          <w:rFonts w:ascii="Times New Roman" w:eastAsiaTheme="minorEastAsia" w:hAnsi="Times New Roman"/>
          <w:b/>
          <w:bCs/>
          <w:sz w:val="24"/>
        </w:rPr>
        <w:t xml:space="preserve"> </w:t>
      </w:r>
      <w:r w:rsidR="006D3236">
        <w:rPr>
          <w:rFonts w:ascii="Times New Roman" w:eastAsiaTheme="minorEastAsia" w:hAnsi="Times New Roman"/>
          <w:b/>
          <w:bCs/>
          <w:sz w:val="24"/>
        </w:rPr>
        <w:t>C</w:t>
      </w:r>
      <w:r w:rsidR="006D3236" w:rsidRPr="00EE2EF7">
        <w:rPr>
          <w:rFonts w:ascii="Times New Roman" w:eastAsiaTheme="minorEastAsia" w:hAnsi="Times New Roman"/>
          <w:b/>
          <w:bCs/>
          <w:sz w:val="24"/>
        </w:rPr>
        <w:t>luster analysis</w:t>
      </w:r>
      <w:r w:rsidR="006D3236" w:rsidRPr="006D3236">
        <w:rPr>
          <w:rFonts w:ascii="Times New Roman" w:eastAsiaTheme="minorEastAsia" w:hAnsi="Times New Roman"/>
          <w:b/>
          <w:bCs/>
          <w:sz w:val="24"/>
        </w:rPr>
        <w:t xml:space="preserve"> </w:t>
      </w:r>
      <w:r w:rsidR="006D3236">
        <w:rPr>
          <w:rFonts w:ascii="Times New Roman" w:eastAsiaTheme="minorEastAsia" w:hAnsi="Times New Roman"/>
          <w:b/>
          <w:bCs/>
          <w:sz w:val="24"/>
        </w:rPr>
        <w:t xml:space="preserve">of </w:t>
      </w:r>
      <w:r w:rsidR="007A2AE2" w:rsidRPr="000B0146">
        <w:rPr>
          <w:rFonts w:ascii="Times New Roman" w:eastAsiaTheme="minorEastAsia" w:hAnsi="Times New Roman"/>
          <w:b/>
          <w:bCs/>
          <w:sz w:val="24"/>
        </w:rPr>
        <w:t xml:space="preserve">NKA structures. </w:t>
      </w:r>
      <w:r w:rsidR="00EC658F" w:rsidRPr="00C45BC0">
        <w:rPr>
          <w:rFonts w:ascii="Times New Roman" w:eastAsiaTheme="minorEastAsia" w:hAnsi="Times New Roman"/>
          <w:sz w:val="24"/>
        </w:rPr>
        <w:t>Paired RMSD was computed for</w:t>
      </w:r>
      <w:r w:rsidR="00EC658F">
        <w:rPr>
          <w:rFonts w:ascii="Times New Roman" w:eastAsiaTheme="minorEastAsia" w:hAnsi="Times New Roman"/>
          <w:b/>
          <w:bCs/>
          <w:sz w:val="24"/>
        </w:rPr>
        <w:t xml:space="preserve"> </w:t>
      </w:r>
      <w:r w:rsidR="00FB5AC3" w:rsidRPr="000B0146">
        <w:rPr>
          <w:rFonts w:ascii="Times New Roman" w:eastAsiaTheme="minorEastAsia" w:hAnsi="Times New Roman"/>
          <w:sz w:val="24"/>
        </w:rPr>
        <w:t xml:space="preserve">all </w:t>
      </w:r>
      <w:r w:rsidR="00EC658F">
        <w:rPr>
          <w:rFonts w:ascii="Times New Roman" w:eastAsiaTheme="minorEastAsia" w:hAnsi="Times New Roman"/>
          <w:sz w:val="24"/>
        </w:rPr>
        <w:t xml:space="preserve">of </w:t>
      </w:r>
      <w:r w:rsidR="00FB5AC3" w:rsidRPr="000B0146">
        <w:rPr>
          <w:rFonts w:ascii="Times New Roman" w:eastAsiaTheme="minorEastAsia" w:hAnsi="Times New Roman"/>
          <w:sz w:val="24"/>
        </w:rPr>
        <w:t>34 structures of NKA</w:t>
      </w:r>
      <w:r w:rsidR="00D439D4">
        <w:rPr>
          <w:rFonts w:ascii="Times New Roman" w:eastAsiaTheme="minorEastAsia" w:hAnsi="Times New Roman"/>
          <w:sz w:val="24"/>
        </w:rPr>
        <w:t xml:space="preserve">, according to which a heatmap was generated, revealing two major groups that represent the E1 and the E2 </w:t>
      </w:r>
      <w:r w:rsidR="007F2934">
        <w:rPr>
          <w:rFonts w:ascii="Times New Roman" w:eastAsiaTheme="minorEastAsia" w:hAnsi="Times New Roman"/>
          <w:sz w:val="24"/>
        </w:rPr>
        <w:t>conformation</w:t>
      </w:r>
      <w:r w:rsidR="00D439D4">
        <w:rPr>
          <w:rFonts w:ascii="Times New Roman" w:eastAsiaTheme="minorEastAsia" w:hAnsi="Times New Roman"/>
          <w:sz w:val="24"/>
        </w:rPr>
        <w:t>, respectively</w:t>
      </w:r>
      <w:r w:rsidR="00FB5AC3" w:rsidRPr="000B0146">
        <w:rPr>
          <w:rFonts w:ascii="Times New Roman" w:eastAsiaTheme="minorEastAsia" w:hAnsi="Times New Roman"/>
          <w:sz w:val="24"/>
        </w:rPr>
        <w:t xml:space="preserve">. </w:t>
      </w:r>
      <w:r w:rsidR="00F702E6" w:rsidRPr="00EC658F">
        <w:rPr>
          <w:rFonts w:ascii="Times New Roman" w:eastAsiaTheme="minorEastAsia" w:hAnsi="Times New Roman"/>
          <w:sz w:val="24"/>
        </w:rPr>
        <w:t>T</w:t>
      </w:r>
      <w:r w:rsidR="009D4367" w:rsidRPr="00EC658F">
        <w:rPr>
          <w:rFonts w:ascii="Times New Roman" w:eastAsiaTheme="minorEastAsia" w:hAnsi="Times New Roman"/>
          <w:sz w:val="24"/>
        </w:rPr>
        <w:t xml:space="preserve">he E2 </w:t>
      </w:r>
      <w:r w:rsidR="00EC658F">
        <w:rPr>
          <w:rFonts w:ascii="Times New Roman" w:eastAsiaTheme="minorEastAsia" w:hAnsi="Times New Roman"/>
          <w:sz w:val="24"/>
        </w:rPr>
        <w:t>conformation</w:t>
      </w:r>
      <w:r w:rsidR="00EC658F" w:rsidRPr="00EC658F">
        <w:rPr>
          <w:rFonts w:ascii="Times New Roman" w:eastAsiaTheme="minorEastAsia" w:hAnsi="Times New Roman"/>
          <w:sz w:val="24"/>
        </w:rPr>
        <w:t xml:space="preserve"> </w:t>
      </w:r>
      <w:r w:rsidR="00F702E6" w:rsidRPr="00EC658F">
        <w:rPr>
          <w:rFonts w:ascii="Times New Roman" w:eastAsiaTheme="minorEastAsia" w:hAnsi="Times New Roman"/>
          <w:sz w:val="24"/>
        </w:rPr>
        <w:t>has</w:t>
      </w:r>
      <w:r w:rsidR="009D4367" w:rsidRPr="00EC658F">
        <w:rPr>
          <w:rFonts w:ascii="Times New Roman" w:eastAsiaTheme="minorEastAsia" w:hAnsi="Times New Roman"/>
          <w:sz w:val="24"/>
        </w:rPr>
        <w:t xml:space="preserve"> </w:t>
      </w:r>
      <w:r w:rsidR="0010713F" w:rsidRPr="00EC658F">
        <w:rPr>
          <w:rFonts w:ascii="Times New Roman" w:eastAsiaTheme="minorEastAsia" w:hAnsi="Times New Roman"/>
          <w:sz w:val="24"/>
        </w:rPr>
        <w:t>two</w:t>
      </w:r>
      <w:r w:rsidR="009D4367" w:rsidRPr="00EC658F">
        <w:rPr>
          <w:rFonts w:ascii="Times New Roman" w:eastAsiaTheme="minorEastAsia" w:hAnsi="Times New Roman"/>
          <w:sz w:val="24"/>
        </w:rPr>
        <w:t xml:space="preserve"> </w:t>
      </w:r>
      <w:r w:rsidR="007F2934">
        <w:rPr>
          <w:rFonts w:ascii="Times New Roman" w:eastAsiaTheme="minorEastAsia" w:hAnsi="Times New Roman"/>
          <w:sz w:val="24"/>
        </w:rPr>
        <w:t>subgroups</w:t>
      </w:r>
      <w:r w:rsidR="00F702E6" w:rsidRPr="00EC658F">
        <w:rPr>
          <w:rFonts w:ascii="Times New Roman" w:eastAsiaTheme="minorEastAsia" w:hAnsi="Times New Roman"/>
          <w:sz w:val="24"/>
        </w:rPr>
        <w:t xml:space="preserve">: </w:t>
      </w:r>
      <w:r w:rsidR="009D4367" w:rsidRPr="00EC658F">
        <w:rPr>
          <w:rFonts w:ascii="Times New Roman" w:eastAsiaTheme="minorEastAsia" w:hAnsi="Times New Roman"/>
          <w:sz w:val="24"/>
        </w:rPr>
        <w:t>E2·P</w:t>
      </w:r>
      <w:r w:rsidR="00F702E6" w:rsidRPr="00EC658F">
        <w:rPr>
          <w:rFonts w:ascii="Times New Roman" w:eastAsiaTheme="minorEastAsia" w:hAnsi="Times New Roman"/>
          <w:sz w:val="24"/>
        </w:rPr>
        <w:t xml:space="preserve"> </w:t>
      </w:r>
      <w:r w:rsidR="009D4367" w:rsidRPr="00EC658F">
        <w:rPr>
          <w:rFonts w:ascii="Times New Roman" w:eastAsiaTheme="minorEastAsia" w:hAnsi="Times New Roman"/>
          <w:sz w:val="24"/>
        </w:rPr>
        <w:t>(</w:t>
      </w:r>
      <w:r w:rsidR="00E052DA" w:rsidRPr="00EC658F">
        <w:rPr>
          <w:rFonts w:ascii="Times New Roman" w:eastAsiaTheme="minorEastAsia" w:hAnsi="Times New Roman"/>
          <w:sz w:val="24"/>
        </w:rPr>
        <w:t xml:space="preserve">including </w:t>
      </w:r>
      <w:r w:rsidR="009D4367" w:rsidRPr="00EC658F">
        <w:rPr>
          <w:rFonts w:ascii="Times New Roman" w:eastAsiaTheme="minorEastAsia" w:hAnsi="Times New Roman"/>
          <w:sz w:val="24"/>
        </w:rPr>
        <w:t>15 structures) and E2·Pi</w:t>
      </w:r>
      <w:r w:rsidR="00F702E6" w:rsidRPr="00EC658F">
        <w:rPr>
          <w:rFonts w:ascii="Times New Roman" w:eastAsiaTheme="minorEastAsia" w:hAnsi="Times New Roman"/>
          <w:sz w:val="24"/>
        </w:rPr>
        <w:t xml:space="preserve"> </w:t>
      </w:r>
      <w:r w:rsidR="009D4367" w:rsidRPr="00EC658F">
        <w:rPr>
          <w:rFonts w:ascii="Times New Roman" w:eastAsiaTheme="minorEastAsia" w:hAnsi="Times New Roman"/>
          <w:sz w:val="24"/>
        </w:rPr>
        <w:t>(</w:t>
      </w:r>
      <w:r w:rsidR="00E052DA" w:rsidRPr="00EC658F">
        <w:rPr>
          <w:rFonts w:ascii="Times New Roman" w:eastAsiaTheme="minorEastAsia" w:hAnsi="Times New Roman"/>
          <w:sz w:val="24"/>
        </w:rPr>
        <w:t xml:space="preserve">including </w:t>
      </w:r>
      <w:r w:rsidR="009D4367" w:rsidRPr="00EC658F">
        <w:rPr>
          <w:rFonts w:ascii="Times New Roman" w:eastAsiaTheme="minorEastAsia" w:hAnsi="Times New Roman"/>
          <w:sz w:val="24"/>
        </w:rPr>
        <w:t xml:space="preserve">14 structures). The E1 </w:t>
      </w:r>
      <w:r w:rsidR="007F2934">
        <w:rPr>
          <w:rFonts w:ascii="Times New Roman" w:eastAsiaTheme="minorEastAsia" w:hAnsi="Times New Roman"/>
          <w:sz w:val="24"/>
        </w:rPr>
        <w:t>conformation also contains two subgroups:</w:t>
      </w:r>
      <w:r w:rsidR="00F702E6" w:rsidRPr="00EC658F">
        <w:rPr>
          <w:rFonts w:ascii="Times New Roman" w:eastAsiaTheme="minorEastAsia" w:hAnsi="Times New Roman"/>
          <w:sz w:val="24"/>
        </w:rPr>
        <w:t xml:space="preserve"> </w:t>
      </w:r>
      <w:r w:rsidR="009D4367" w:rsidRPr="00EC658F">
        <w:rPr>
          <w:rFonts w:ascii="Times New Roman" w:eastAsiaTheme="minorEastAsia" w:hAnsi="Times New Roman"/>
          <w:sz w:val="24"/>
        </w:rPr>
        <w:t>E1&gt;E1P (</w:t>
      </w:r>
      <w:r w:rsidR="007F2934">
        <w:rPr>
          <w:rFonts w:ascii="Times New Roman" w:eastAsiaTheme="minorEastAsia" w:hAnsi="Times New Roman"/>
          <w:sz w:val="24"/>
        </w:rPr>
        <w:t>including</w:t>
      </w:r>
      <w:r w:rsidR="0010713F" w:rsidRPr="00EC658F">
        <w:rPr>
          <w:rFonts w:ascii="Times New Roman" w:eastAsiaTheme="minorEastAsia" w:hAnsi="Times New Roman"/>
          <w:sz w:val="24"/>
        </w:rPr>
        <w:t xml:space="preserve"> </w:t>
      </w:r>
      <w:r w:rsidR="009D4367" w:rsidRPr="00EC658F">
        <w:rPr>
          <w:rFonts w:ascii="Times New Roman" w:eastAsiaTheme="minorEastAsia" w:hAnsi="Times New Roman"/>
          <w:sz w:val="24"/>
        </w:rPr>
        <w:t>3 structures)</w:t>
      </w:r>
      <w:r w:rsidR="00F702E6" w:rsidRPr="00EC658F">
        <w:rPr>
          <w:rFonts w:ascii="Times New Roman" w:eastAsiaTheme="minorEastAsia" w:hAnsi="Times New Roman"/>
          <w:sz w:val="24"/>
        </w:rPr>
        <w:t xml:space="preserve"> </w:t>
      </w:r>
      <w:r w:rsidR="009D4367" w:rsidRPr="00EC658F">
        <w:rPr>
          <w:rFonts w:ascii="Times New Roman" w:eastAsiaTheme="minorEastAsia" w:hAnsi="Times New Roman"/>
          <w:sz w:val="24"/>
        </w:rPr>
        <w:t xml:space="preserve">and a </w:t>
      </w:r>
      <w:r w:rsidR="007F2934">
        <w:rPr>
          <w:rFonts w:ascii="Times New Roman" w:eastAsiaTheme="minorEastAsia" w:hAnsi="Times New Roman"/>
          <w:sz w:val="24"/>
        </w:rPr>
        <w:t xml:space="preserve">subgroup consisting of the </w:t>
      </w:r>
      <w:r w:rsidR="007F2934" w:rsidRPr="00D13577">
        <w:rPr>
          <w:rFonts w:ascii="Times New Roman" w:eastAsiaTheme="minorEastAsia" w:hAnsi="Times New Roman"/>
          <w:sz w:val="24"/>
        </w:rPr>
        <w:t>E1·3Na·ATP</w:t>
      </w:r>
      <w:r w:rsidR="007F2934">
        <w:rPr>
          <w:rFonts w:ascii="Times New Roman" w:eastAsiaTheme="minorEastAsia" w:hAnsi="Times New Roman"/>
          <w:sz w:val="24"/>
        </w:rPr>
        <w:t xml:space="preserve"> </w:t>
      </w:r>
      <w:r w:rsidR="007F2934" w:rsidRPr="00D13577">
        <w:rPr>
          <w:rFonts w:ascii="Times New Roman" w:eastAsiaTheme="minorEastAsia" w:hAnsi="Times New Roman"/>
          <w:sz w:val="24"/>
        </w:rPr>
        <w:t>and</w:t>
      </w:r>
      <w:r w:rsidR="007F2934" w:rsidRPr="00C42D58">
        <w:rPr>
          <w:rFonts w:ascii="Times New Roman" w:eastAsiaTheme="minorEastAsia" w:hAnsi="Times New Roman"/>
          <w:sz w:val="24"/>
        </w:rPr>
        <w:t xml:space="preserve"> </w:t>
      </w:r>
      <w:r w:rsidR="007F2934">
        <w:rPr>
          <w:rFonts w:ascii="Times New Roman" w:eastAsiaTheme="minorEastAsia" w:hAnsi="Times New Roman"/>
          <w:sz w:val="24"/>
        </w:rPr>
        <w:t xml:space="preserve">the </w:t>
      </w:r>
      <w:r w:rsidR="007F2934" w:rsidRPr="00D13577">
        <w:rPr>
          <w:rFonts w:ascii="Times New Roman" w:eastAsiaTheme="minorEastAsia" w:hAnsi="Times New Roman"/>
          <w:sz w:val="24"/>
        </w:rPr>
        <w:t>E1·3Na</w:t>
      </w:r>
      <w:r w:rsidR="009D4367" w:rsidRPr="00EC658F">
        <w:rPr>
          <w:rFonts w:ascii="Times New Roman" w:eastAsiaTheme="minorEastAsia" w:hAnsi="Times New Roman"/>
          <w:sz w:val="24"/>
        </w:rPr>
        <w:t xml:space="preserve"> st</w:t>
      </w:r>
      <w:r w:rsidR="007F2934">
        <w:rPr>
          <w:rFonts w:ascii="Times New Roman" w:eastAsiaTheme="minorEastAsia" w:hAnsi="Times New Roman"/>
          <w:sz w:val="24"/>
        </w:rPr>
        <w:t>ate</w:t>
      </w:r>
      <w:r w:rsidR="009D4367" w:rsidRPr="000B0146">
        <w:rPr>
          <w:rFonts w:ascii="Times New Roman" w:eastAsiaTheme="minorEastAsia" w:hAnsi="Times New Roman"/>
          <w:sz w:val="24"/>
        </w:rPr>
        <w:t xml:space="preserve"> report</w:t>
      </w:r>
      <w:r w:rsidR="00A773C8" w:rsidRPr="000B0146">
        <w:rPr>
          <w:rFonts w:ascii="Times New Roman" w:eastAsiaTheme="minorEastAsia" w:hAnsi="Times New Roman"/>
          <w:sz w:val="24"/>
        </w:rPr>
        <w:t>ed</w:t>
      </w:r>
      <w:r w:rsidR="009D4367" w:rsidRPr="000B0146">
        <w:rPr>
          <w:rFonts w:ascii="Times New Roman" w:eastAsiaTheme="minorEastAsia" w:hAnsi="Times New Roman"/>
          <w:sz w:val="24"/>
        </w:rPr>
        <w:t xml:space="preserve"> in </w:t>
      </w:r>
      <w:r w:rsidR="00D439D4">
        <w:rPr>
          <w:rFonts w:ascii="Times New Roman" w:eastAsiaTheme="minorEastAsia" w:hAnsi="Times New Roman"/>
          <w:sz w:val="24"/>
        </w:rPr>
        <w:t>current</w:t>
      </w:r>
      <w:r w:rsidR="009D4367" w:rsidRPr="000B0146">
        <w:rPr>
          <w:rFonts w:ascii="Times New Roman" w:eastAsiaTheme="minorEastAsia" w:hAnsi="Times New Roman"/>
          <w:sz w:val="24"/>
        </w:rPr>
        <w:t xml:space="preserve"> </w:t>
      </w:r>
      <w:r w:rsidR="00D439D4">
        <w:rPr>
          <w:rFonts w:ascii="Times New Roman" w:eastAsiaTheme="minorEastAsia" w:hAnsi="Times New Roman"/>
          <w:sz w:val="24"/>
        </w:rPr>
        <w:t>work</w:t>
      </w:r>
      <w:r w:rsidR="009D4367" w:rsidRPr="000B0146">
        <w:rPr>
          <w:rFonts w:ascii="Times New Roman" w:eastAsiaTheme="minorEastAsia" w:hAnsi="Times New Roman"/>
          <w:sz w:val="24"/>
        </w:rPr>
        <w:t>.</w:t>
      </w:r>
      <w:r w:rsidR="00D439D4" w:rsidRPr="00D439D4">
        <w:rPr>
          <w:rFonts w:ascii="Times New Roman" w:eastAsiaTheme="minorEastAsia" w:hAnsi="Times New Roman"/>
          <w:sz w:val="24"/>
        </w:rPr>
        <w:t xml:space="preserve"> </w:t>
      </w:r>
      <w:r w:rsidR="00D439D4" w:rsidRPr="00DC2409">
        <w:rPr>
          <w:rFonts w:ascii="Times New Roman" w:eastAsiaTheme="minorEastAsia" w:hAnsi="Times New Roman"/>
          <w:sz w:val="24"/>
        </w:rPr>
        <w:t xml:space="preserve">The color codes correspond to </w:t>
      </w:r>
      <w:r w:rsidR="00D439D4">
        <w:rPr>
          <w:rFonts w:ascii="Times New Roman" w:eastAsiaTheme="minorEastAsia" w:hAnsi="Times New Roman" w:hint="eastAsia"/>
          <w:sz w:val="24"/>
        </w:rPr>
        <w:t>RMSD</w:t>
      </w:r>
      <w:r w:rsidR="00D439D4" w:rsidRPr="00DC2409">
        <w:rPr>
          <w:rFonts w:ascii="Times New Roman" w:eastAsiaTheme="minorEastAsia" w:hAnsi="Times New Roman"/>
          <w:sz w:val="24"/>
        </w:rPr>
        <w:t xml:space="preserve"> (</w:t>
      </w:r>
      <w:r w:rsidR="00D439D4">
        <w:rPr>
          <w:rFonts w:ascii="Times New Roman" w:eastAsiaTheme="minorEastAsia" w:hAnsi="Times New Roman"/>
          <w:sz w:val="24"/>
        </w:rPr>
        <w:t>unit: Angstrom</w:t>
      </w:r>
      <w:r w:rsidR="00D439D4" w:rsidRPr="00DC2409">
        <w:rPr>
          <w:rFonts w:ascii="Times New Roman" w:eastAsiaTheme="minorEastAsia" w:hAnsi="Times New Roman"/>
          <w:sz w:val="24"/>
        </w:rPr>
        <w:t>).</w:t>
      </w:r>
    </w:p>
    <w:p w14:paraId="5728D9AC" w14:textId="26021B7D" w:rsidR="007509A0" w:rsidRDefault="007509A0" w:rsidP="009D4367">
      <w:pPr>
        <w:widowControl/>
        <w:spacing w:line="360" w:lineRule="auto"/>
        <w:rPr>
          <w:rFonts w:ascii="Times New Roman" w:eastAsiaTheme="minorEastAsia" w:hAnsi="Times New Roman"/>
          <w:sz w:val="24"/>
        </w:rPr>
      </w:pPr>
    </w:p>
    <w:p w14:paraId="39E560A7" w14:textId="77777777" w:rsidR="007509A0" w:rsidRPr="00CE7F67" w:rsidRDefault="007509A0" w:rsidP="009D4367">
      <w:pPr>
        <w:widowControl/>
        <w:spacing w:line="360" w:lineRule="auto"/>
        <w:rPr>
          <w:rFonts w:ascii="Times New Roman" w:eastAsiaTheme="minorEastAsia" w:hAnsi="Times New Roman"/>
          <w:sz w:val="24"/>
        </w:rPr>
      </w:pPr>
    </w:p>
    <w:p w14:paraId="63652D21" w14:textId="52D7CDA7" w:rsidR="00C907F3" w:rsidRDefault="00C907F3" w:rsidP="00EB1827">
      <w:pPr>
        <w:widowControl/>
        <w:spacing w:line="360" w:lineRule="auto"/>
        <w:rPr>
          <w:rFonts w:ascii="Times New Roman" w:eastAsiaTheme="minorEastAsia" w:hAnsi="Times New Roman"/>
          <w:sz w:val="24"/>
        </w:rPr>
      </w:pPr>
    </w:p>
    <w:p w14:paraId="3BF968A5" w14:textId="6A3047C6" w:rsidR="004557AF" w:rsidRDefault="004557AF" w:rsidP="00EB1827">
      <w:pPr>
        <w:widowControl/>
        <w:spacing w:line="360" w:lineRule="auto"/>
        <w:rPr>
          <w:rFonts w:ascii="Times New Roman" w:eastAsiaTheme="minorEastAsia" w:hAnsi="Times New Roman"/>
          <w:sz w:val="24"/>
        </w:rPr>
      </w:pPr>
    </w:p>
    <w:p w14:paraId="593E5BDB" w14:textId="4856D419" w:rsidR="004557AF" w:rsidRDefault="004557AF" w:rsidP="00EB1827">
      <w:pPr>
        <w:widowControl/>
        <w:spacing w:line="360" w:lineRule="auto"/>
        <w:rPr>
          <w:rFonts w:ascii="Times New Roman" w:eastAsiaTheme="minorEastAsia" w:hAnsi="Times New Roman"/>
          <w:sz w:val="24"/>
        </w:rPr>
      </w:pPr>
    </w:p>
    <w:p w14:paraId="4613A05E" w14:textId="77777777" w:rsidR="004557AF" w:rsidRPr="00D439D4" w:rsidRDefault="004557AF" w:rsidP="00EB1827">
      <w:pPr>
        <w:widowControl/>
        <w:spacing w:line="360" w:lineRule="auto"/>
        <w:rPr>
          <w:rFonts w:ascii="Times New Roman" w:eastAsiaTheme="minorEastAsia" w:hAnsi="Times New Roman"/>
          <w:sz w:val="24"/>
        </w:rPr>
      </w:pPr>
    </w:p>
    <w:p w14:paraId="30469CC2" w14:textId="2B4399E1" w:rsidR="00C907F3" w:rsidRPr="00CE7F67" w:rsidRDefault="0090075D" w:rsidP="008A6F2C">
      <w:pPr>
        <w:widowControl/>
        <w:spacing w:line="360" w:lineRule="auto"/>
        <w:jc w:val="center"/>
        <w:rPr>
          <w:rFonts w:ascii="Times New Roman" w:eastAsiaTheme="minorEastAsia" w:hAnsi="Times New Roman"/>
          <w:sz w:val="24"/>
        </w:rPr>
      </w:pPr>
      <w:r>
        <w:rPr>
          <w:noProof/>
        </w:rPr>
        <w:lastRenderedPageBreak/>
        <w:drawing>
          <wp:inline distT="0" distB="0" distL="0" distR="0" wp14:anchorId="3D848CF6" wp14:editId="66DB2687">
            <wp:extent cx="4432848" cy="1516284"/>
            <wp:effectExtent l="0" t="0" r="6350"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7901" t="9866" r="8040" b="69615"/>
                    <a:stretch/>
                  </pic:blipFill>
                  <pic:spPr bwMode="auto">
                    <a:xfrm>
                      <a:off x="0" y="0"/>
                      <a:ext cx="4433543" cy="1516522"/>
                    </a:xfrm>
                    <a:prstGeom prst="rect">
                      <a:avLst/>
                    </a:prstGeom>
                    <a:noFill/>
                    <a:ln>
                      <a:noFill/>
                    </a:ln>
                    <a:extLst>
                      <a:ext uri="{53640926-AAD7-44D8-BBD7-CCE9431645EC}">
                        <a14:shadowObscured xmlns:a14="http://schemas.microsoft.com/office/drawing/2010/main"/>
                      </a:ext>
                    </a:extLst>
                  </pic:spPr>
                </pic:pic>
              </a:graphicData>
            </a:graphic>
          </wp:inline>
        </w:drawing>
      </w:r>
    </w:p>
    <w:p w14:paraId="2A4BADD2" w14:textId="5DDCE85E" w:rsidR="00C907F3" w:rsidRPr="00BF3C89" w:rsidRDefault="00D30C2F" w:rsidP="00EB1827">
      <w:pPr>
        <w:widowControl/>
        <w:spacing w:line="360" w:lineRule="auto"/>
        <w:rPr>
          <w:rFonts w:ascii="Times New Roman" w:eastAsiaTheme="minorEastAsia" w:hAnsi="Times New Roman"/>
          <w:sz w:val="24"/>
        </w:rPr>
      </w:pPr>
      <w:r w:rsidRPr="00D30C2F">
        <w:rPr>
          <w:rFonts w:ascii="Times New Roman" w:eastAsiaTheme="minorEastAsia" w:hAnsi="Times New Roman"/>
          <w:b/>
          <w:bCs/>
          <w:sz w:val="24"/>
        </w:rPr>
        <w:t>Supplementary</w:t>
      </w:r>
      <w:r w:rsidR="00D51FD5" w:rsidRPr="000B0146">
        <w:rPr>
          <w:rFonts w:ascii="Times New Roman" w:eastAsiaTheme="minorEastAsia" w:hAnsi="Times New Roman"/>
          <w:b/>
          <w:bCs/>
          <w:sz w:val="24"/>
        </w:rPr>
        <w:t xml:space="preserve"> Figure </w:t>
      </w:r>
      <w:r w:rsidR="00D51FD5" w:rsidRPr="00CE7F67">
        <w:rPr>
          <w:rFonts w:ascii="Times New Roman" w:eastAsiaTheme="minorEastAsia" w:hAnsi="Times New Roman"/>
          <w:b/>
          <w:bCs/>
          <w:sz w:val="24"/>
        </w:rPr>
        <w:t>12</w:t>
      </w:r>
      <w:r w:rsidR="00D51FD5" w:rsidRPr="000B0146">
        <w:rPr>
          <w:rFonts w:ascii="Times New Roman" w:eastAsiaTheme="minorEastAsia" w:hAnsi="Times New Roman"/>
          <w:b/>
          <w:bCs/>
          <w:sz w:val="24"/>
        </w:rPr>
        <w:t xml:space="preserve"> |</w:t>
      </w:r>
      <w:r w:rsidR="000E72F3" w:rsidRPr="000B0146">
        <w:rPr>
          <w:rFonts w:ascii="Times New Roman" w:eastAsiaTheme="minorEastAsia" w:hAnsi="Times New Roman"/>
          <w:b/>
          <w:bCs/>
          <w:sz w:val="24"/>
        </w:rPr>
        <w:t xml:space="preserve"> A model for the cytoplasmic gate </w:t>
      </w:r>
      <w:bookmarkStart w:id="15" w:name="OLE_LINK101"/>
      <w:r w:rsidR="000E72F3" w:rsidRPr="000B0146">
        <w:rPr>
          <w:rFonts w:ascii="Times New Roman" w:eastAsiaTheme="minorEastAsia" w:hAnsi="Times New Roman"/>
          <w:b/>
          <w:bCs/>
          <w:sz w:val="24"/>
        </w:rPr>
        <w:t>control</w:t>
      </w:r>
      <w:bookmarkEnd w:id="15"/>
      <w:r w:rsidR="000E72F3" w:rsidRPr="000B0146">
        <w:rPr>
          <w:rFonts w:ascii="Times New Roman" w:eastAsiaTheme="minorEastAsia" w:hAnsi="Times New Roman"/>
          <w:b/>
          <w:bCs/>
          <w:sz w:val="24"/>
        </w:rPr>
        <w:t xml:space="preserve"> of NKA. </w:t>
      </w:r>
      <w:r w:rsidR="000E72F3" w:rsidRPr="000B0146">
        <w:rPr>
          <w:rFonts w:ascii="Times New Roman" w:eastAsiaTheme="minorEastAsia" w:hAnsi="Times New Roman"/>
          <w:sz w:val="24"/>
        </w:rPr>
        <w:t xml:space="preserve">Schematic drawings of </w:t>
      </w:r>
      <w:r w:rsidR="00756A8A" w:rsidRPr="000B0146">
        <w:rPr>
          <w:rFonts w:ascii="Times New Roman" w:eastAsiaTheme="minorEastAsia" w:hAnsi="Times New Roman"/>
          <w:sz w:val="24"/>
        </w:rPr>
        <w:t>the c</w:t>
      </w:r>
      <w:r w:rsidR="00D0602D" w:rsidRPr="000B0146">
        <w:rPr>
          <w:rFonts w:ascii="Times New Roman" w:eastAsiaTheme="minorEastAsia" w:hAnsi="Times New Roman"/>
          <w:sz w:val="24"/>
        </w:rPr>
        <w:t>y</w:t>
      </w:r>
      <w:r w:rsidR="00756A8A" w:rsidRPr="000B0146">
        <w:rPr>
          <w:rFonts w:ascii="Times New Roman" w:eastAsiaTheme="minorEastAsia" w:hAnsi="Times New Roman"/>
          <w:sz w:val="24"/>
        </w:rPr>
        <w:t>tosolic</w:t>
      </w:r>
      <w:r w:rsidR="00D0602D" w:rsidRPr="000B0146">
        <w:rPr>
          <w:rFonts w:ascii="Times New Roman" w:eastAsiaTheme="minorEastAsia" w:hAnsi="Times New Roman"/>
          <w:sz w:val="24"/>
        </w:rPr>
        <w:t xml:space="preserve"> gate mechanism suggested from the present study of hNKA.</w:t>
      </w:r>
      <w:r w:rsidR="007C296D" w:rsidRPr="000B0146">
        <w:rPr>
          <w:rFonts w:ascii="Times New Roman" w:eastAsiaTheme="minorEastAsia" w:hAnsi="Times New Roman"/>
          <w:sz w:val="24"/>
        </w:rPr>
        <w:t xml:space="preserve"> </w:t>
      </w:r>
      <w:r w:rsidR="005202CA" w:rsidRPr="000B0146">
        <w:rPr>
          <w:rFonts w:ascii="Times New Roman" w:eastAsiaTheme="minorEastAsia" w:hAnsi="Times New Roman"/>
          <w:sz w:val="24"/>
        </w:rPr>
        <w:t xml:space="preserve">The model is depicted almost with the same </w:t>
      </w:r>
      <w:proofErr w:type="spellStart"/>
      <w:r w:rsidR="005202CA" w:rsidRPr="000B0146">
        <w:rPr>
          <w:rFonts w:ascii="Times New Roman" w:eastAsiaTheme="minorEastAsia" w:hAnsi="Times New Roman"/>
          <w:sz w:val="24"/>
        </w:rPr>
        <w:t>colours</w:t>
      </w:r>
      <w:proofErr w:type="spellEnd"/>
      <w:r w:rsidR="005202CA" w:rsidRPr="000B0146">
        <w:rPr>
          <w:rFonts w:ascii="Times New Roman" w:eastAsiaTheme="minorEastAsia" w:hAnsi="Times New Roman"/>
          <w:sz w:val="24"/>
        </w:rPr>
        <w:t xml:space="preserve"> as in Fig. 1a. </w:t>
      </w:r>
      <w:r w:rsidR="007C296D" w:rsidRPr="000B0146">
        <w:rPr>
          <w:rFonts w:ascii="Times New Roman" w:eastAsiaTheme="minorEastAsia" w:hAnsi="Times New Roman"/>
          <w:sz w:val="24"/>
        </w:rPr>
        <w:t xml:space="preserve">The three cytosolic domain A, P and N are </w:t>
      </w:r>
      <w:proofErr w:type="spellStart"/>
      <w:r w:rsidR="007C296D" w:rsidRPr="000B0146">
        <w:rPr>
          <w:rFonts w:ascii="Times New Roman" w:eastAsiaTheme="minorEastAsia" w:hAnsi="Times New Roman"/>
          <w:sz w:val="24"/>
        </w:rPr>
        <w:t>coloured</w:t>
      </w:r>
      <w:proofErr w:type="spellEnd"/>
      <w:r w:rsidR="007C296D" w:rsidRPr="000B0146">
        <w:rPr>
          <w:rFonts w:ascii="Times New Roman" w:eastAsiaTheme="minorEastAsia" w:hAnsi="Times New Roman"/>
          <w:sz w:val="24"/>
        </w:rPr>
        <w:t xml:space="preserve"> by </w:t>
      </w:r>
      <w:r w:rsidR="0054234B">
        <w:rPr>
          <w:rFonts w:ascii="Times New Roman" w:eastAsiaTheme="minorEastAsia" w:hAnsi="Times New Roman"/>
          <w:kern w:val="0"/>
          <w:sz w:val="24"/>
        </w:rPr>
        <w:t>marine, pink and blue</w:t>
      </w:r>
      <w:r w:rsidR="007C296D" w:rsidRPr="000B0146">
        <w:rPr>
          <w:rFonts w:ascii="Times New Roman" w:eastAsiaTheme="minorEastAsia" w:hAnsi="Times New Roman"/>
          <w:sz w:val="24"/>
        </w:rPr>
        <w:t xml:space="preserve">. The M1 sliding door linked with A domain also </w:t>
      </w:r>
      <w:proofErr w:type="spellStart"/>
      <w:r w:rsidR="007C296D" w:rsidRPr="000B0146">
        <w:rPr>
          <w:rFonts w:ascii="Times New Roman" w:eastAsiaTheme="minorEastAsia" w:hAnsi="Times New Roman"/>
          <w:sz w:val="24"/>
        </w:rPr>
        <w:t>colo</w:t>
      </w:r>
      <w:r w:rsidR="0099513E" w:rsidRPr="000B0146">
        <w:rPr>
          <w:rFonts w:ascii="Times New Roman" w:eastAsiaTheme="minorEastAsia" w:hAnsi="Times New Roman"/>
          <w:sz w:val="24"/>
        </w:rPr>
        <w:t>u</w:t>
      </w:r>
      <w:r w:rsidR="007C296D" w:rsidRPr="000B0146">
        <w:rPr>
          <w:rFonts w:ascii="Times New Roman" w:eastAsiaTheme="minorEastAsia" w:hAnsi="Times New Roman"/>
          <w:sz w:val="24"/>
        </w:rPr>
        <w:t>r</w:t>
      </w:r>
      <w:proofErr w:type="spellEnd"/>
      <w:r w:rsidR="007C296D" w:rsidRPr="000B0146">
        <w:rPr>
          <w:rFonts w:ascii="Times New Roman" w:eastAsiaTheme="minorEastAsia" w:hAnsi="Times New Roman"/>
          <w:sz w:val="24"/>
        </w:rPr>
        <w:t xml:space="preserve"> in</w:t>
      </w:r>
      <w:r w:rsidR="0099513E" w:rsidRPr="000B0146">
        <w:rPr>
          <w:rFonts w:ascii="Times New Roman" w:eastAsiaTheme="minorEastAsia" w:hAnsi="Times New Roman"/>
          <w:sz w:val="24"/>
        </w:rPr>
        <w:t xml:space="preserve"> </w:t>
      </w:r>
      <w:r w:rsidR="0054234B">
        <w:rPr>
          <w:rFonts w:ascii="Times New Roman" w:eastAsiaTheme="minorEastAsia" w:hAnsi="Times New Roman"/>
          <w:kern w:val="0"/>
          <w:sz w:val="24"/>
        </w:rPr>
        <w:t>marine</w:t>
      </w:r>
      <w:r w:rsidR="0099513E" w:rsidRPr="000B0146">
        <w:rPr>
          <w:rFonts w:ascii="Times New Roman" w:eastAsiaTheme="minorEastAsia" w:hAnsi="Times New Roman"/>
          <w:sz w:val="24"/>
        </w:rPr>
        <w:t>.</w:t>
      </w:r>
      <w:r w:rsidR="005202CA" w:rsidRPr="000B0146">
        <w:rPr>
          <w:rFonts w:ascii="Times New Roman" w:eastAsiaTheme="minorEastAsia" w:hAnsi="Times New Roman"/>
          <w:sz w:val="24"/>
        </w:rPr>
        <w:t xml:space="preserve"> NKA has an inward open </w:t>
      </w:r>
      <w:r w:rsidR="00DA77F9" w:rsidRPr="00CE7F67">
        <w:rPr>
          <w:rFonts w:ascii="Times New Roman" w:eastAsiaTheme="minorEastAsia" w:hAnsi="Times New Roman"/>
          <w:sz w:val="24"/>
        </w:rPr>
        <w:t>K</w:t>
      </w:r>
      <w:r w:rsidR="00DA77F9" w:rsidRPr="00BF3C89">
        <w:rPr>
          <w:rFonts w:ascii="Times New Roman" w:eastAsiaTheme="minorEastAsia" w:hAnsi="Times New Roman"/>
          <w:sz w:val="24"/>
          <w:vertAlign w:val="superscript"/>
        </w:rPr>
        <w:t>+</w:t>
      </w:r>
      <w:r w:rsidR="00DA77F9" w:rsidRPr="00BF3C89">
        <w:rPr>
          <w:rFonts w:ascii="Times New Roman" w:eastAsiaTheme="minorEastAsia" w:hAnsi="Times New Roman"/>
          <w:sz w:val="24"/>
        </w:rPr>
        <w:t>/Na</w:t>
      </w:r>
      <w:r w:rsidR="00DA77F9" w:rsidRPr="00BF3C89">
        <w:rPr>
          <w:rFonts w:ascii="Times New Roman" w:eastAsiaTheme="minorEastAsia" w:hAnsi="Times New Roman"/>
          <w:sz w:val="24"/>
          <w:vertAlign w:val="superscript"/>
        </w:rPr>
        <w:t>+</w:t>
      </w:r>
      <w:r w:rsidR="00DA77F9" w:rsidRPr="00BF3C89">
        <w:rPr>
          <w:rFonts w:ascii="Times New Roman" w:eastAsiaTheme="minorEastAsia" w:hAnsi="Times New Roman"/>
          <w:sz w:val="24"/>
        </w:rPr>
        <w:t>-exchanging pathway</w:t>
      </w:r>
      <w:r w:rsidR="00DA77F9" w:rsidRPr="000B0146">
        <w:rPr>
          <w:rFonts w:ascii="Times New Roman" w:eastAsiaTheme="minorEastAsia" w:hAnsi="Times New Roman"/>
          <w:sz w:val="24"/>
        </w:rPr>
        <w:t xml:space="preserve"> in </w:t>
      </w:r>
      <w:r w:rsidR="005202CA" w:rsidRPr="000B0146">
        <w:rPr>
          <w:rFonts w:ascii="Times New Roman" w:eastAsiaTheme="minorEastAsia" w:hAnsi="Times New Roman"/>
          <w:sz w:val="24"/>
        </w:rPr>
        <w:t>E1 state</w:t>
      </w:r>
      <w:r w:rsidR="00206371" w:rsidRPr="000B0146">
        <w:rPr>
          <w:rFonts w:ascii="Times New Roman" w:eastAsiaTheme="minorEastAsia" w:hAnsi="Times New Roman"/>
          <w:sz w:val="24"/>
        </w:rPr>
        <w:t>. ATP binding induces slightly N domain tilt and Na</w:t>
      </w:r>
      <w:r w:rsidR="00206371" w:rsidRPr="000B0146">
        <w:rPr>
          <w:rFonts w:ascii="Times New Roman" w:eastAsiaTheme="minorEastAsia" w:hAnsi="Times New Roman"/>
          <w:sz w:val="24"/>
          <w:vertAlign w:val="superscript"/>
        </w:rPr>
        <w:t>+</w:t>
      </w:r>
      <w:r w:rsidR="00206371" w:rsidRPr="000B0146">
        <w:rPr>
          <w:rFonts w:ascii="Times New Roman" w:eastAsiaTheme="minorEastAsia" w:hAnsi="Times New Roman"/>
          <w:sz w:val="24"/>
        </w:rPr>
        <w:t xml:space="preserve"> binding sites changes, but the cytoplasmic gate remains open.</w:t>
      </w:r>
      <w:r w:rsidR="00187803" w:rsidRPr="000B0146">
        <w:rPr>
          <w:rFonts w:ascii="Times New Roman" w:eastAsiaTheme="minorEastAsia" w:hAnsi="Times New Roman"/>
          <w:sz w:val="24"/>
        </w:rPr>
        <w:t xml:space="preserve"> </w:t>
      </w:r>
      <w:r w:rsidR="00FD7D4A" w:rsidRPr="000B0146">
        <w:rPr>
          <w:rFonts w:ascii="Times New Roman" w:eastAsiaTheme="minorEastAsia" w:hAnsi="Times New Roman"/>
          <w:sz w:val="24"/>
        </w:rPr>
        <w:t xml:space="preserve">After the ATP </w:t>
      </w:r>
      <w:bookmarkStart w:id="16" w:name="OLE_LINK108"/>
      <w:bookmarkStart w:id="17" w:name="OLE_LINK109"/>
      <w:r w:rsidR="00FD7D4A" w:rsidRPr="000B0146">
        <w:rPr>
          <w:rFonts w:ascii="Times New Roman" w:eastAsiaTheme="minorEastAsia" w:hAnsi="Times New Roman"/>
          <w:sz w:val="24"/>
        </w:rPr>
        <w:t>hydrolysis</w:t>
      </w:r>
      <w:bookmarkEnd w:id="16"/>
      <w:bookmarkEnd w:id="17"/>
      <w:r w:rsidR="00FD7D4A" w:rsidRPr="000B0146">
        <w:rPr>
          <w:rFonts w:ascii="Times New Roman" w:eastAsiaTheme="minorEastAsia" w:hAnsi="Times New Roman"/>
          <w:sz w:val="24"/>
        </w:rPr>
        <w:t xml:space="preserve"> and phosphoryl transfer reaction, the </w:t>
      </w:r>
      <w:r w:rsidR="005E3AEB" w:rsidRPr="000B0146">
        <w:rPr>
          <w:rFonts w:ascii="Times New Roman" w:eastAsiaTheme="minorEastAsia" w:hAnsi="Times New Roman"/>
          <w:sz w:val="24"/>
        </w:rPr>
        <w:t>re</w:t>
      </w:r>
      <w:r w:rsidR="00FD7D4A" w:rsidRPr="000B0146">
        <w:rPr>
          <w:rFonts w:ascii="Times New Roman" w:eastAsiaTheme="minorEastAsia" w:hAnsi="Times New Roman"/>
          <w:sz w:val="24"/>
        </w:rPr>
        <w:t xml:space="preserve">arrangement of three cytosolic domains </w:t>
      </w:r>
      <w:r w:rsidR="005E3AEB" w:rsidRPr="000B0146">
        <w:rPr>
          <w:rFonts w:ascii="Times New Roman" w:eastAsiaTheme="minorEastAsia" w:hAnsi="Times New Roman"/>
          <w:sz w:val="24"/>
        </w:rPr>
        <w:t xml:space="preserve">forms a close </w:t>
      </w:r>
      <w:r w:rsidR="005E3AEB" w:rsidRPr="00CE7F67">
        <w:rPr>
          <w:rFonts w:ascii="Times New Roman" w:eastAsiaTheme="minorEastAsia" w:hAnsi="Times New Roman"/>
          <w:sz w:val="24"/>
        </w:rPr>
        <w:t>cytoplasmic headpiece</w:t>
      </w:r>
      <w:r w:rsidR="005E3AEB" w:rsidRPr="00BF3C89">
        <w:rPr>
          <w:rFonts w:ascii="Times New Roman" w:eastAsiaTheme="minorEastAsia" w:hAnsi="Times New Roman"/>
          <w:sz w:val="24"/>
        </w:rPr>
        <w:t>.</w:t>
      </w:r>
      <w:r w:rsidR="005F017A" w:rsidRPr="00BF3C89">
        <w:t xml:space="preserve"> </w:t>
      </w:r>
      <w:r w:rsidR="005F017A" w:rsidRPr="00BF3C89">
        <w:rPr>
          <w:rFonts w:ascii="Times New Roman" w:eastAsiaTheme="minorEastAsia" w:hAnsi="Times New Roman"/>
          <w:sz w:val="24"/>
        </w:rPr>
        <w:t>The movement and rotation of the A domain pull up the M1 helix after phosphorylation, to close the cytoplasmic gate.</w:t>
      </w:r>
    </w:p>
    <w:p w14:paraId="35AC4076" w14:textId="2C31CEED" w:rsidR="00C907F3" w:rsidRPr="00BF3C89" w:rsidRDefault="00C907F3" w:rsidP="00EB1827">
      <w:pPr>
        <w:widowControl/>
        <w:spacing w:line="360" w:lineRule="auto"/>
        <w:rPr>
          <w:rFonts w:ascii="Times New Roman" w:eastAsiaTheme="minorEastAsia" w:hAnsi="Times New Roman"/>
          <w:sz w:val="24"/>
        </w:rPr>
      </w:pPr>
    </w:p>
    <w:p w14:paraId="0DDC2EB2" w14:textId="52F818E9" w:rsidR="00C907F3" w:rsidRPr="00BF3C89" w:rsidRDefault="00C907F3" w:rsidP="00EB1827">
      <w:pPr>
        <w:widowControl/>
        <w:spacing w:line="360" w:lineRule="auto"/>
        <w:rPr>
          <w:rFonts w:ascii="Times New Roman" w:eastAsiaTheme="minorEastAsia" w:hAnsi="Times New Roman"/>
          <w:sz w:val="24"/>
        </w:rPr>
      </w:pPr>
    </w:p>
    <w:p w14:paraId="12E08FF8" w14:textId="4BFFD118" w:rsidR="00C907F3" w:rsidRPr="00BF3C89" w:rsidRDefault="00C907F3" w:rsidP="00EB1827">
      <w:pPr>
        <w:widowControl/>
        <w:spacing w:line="360" w:lineRule="auto"/>
        <w:rPr>
          <w:rFonts w:ascii="Times New Roman" w:eastAsiaTheme="minorEastAsia" w:hAnsi="Times New Roman"/>
          <w:sz w:val="24"/>
        </w:rPr>
      </w:pPr>
    </w:p>
    <w:p w14:paraId="300561CF" w14:textId="5985FEBD" w:rsidR="00C907F3" w:rsidRPr="00BF3C89" w:rsidRDefault="00C907F3" w:rsidP="00EB1827">
      <w:pPr>
        <w:widowControl/>
        <w:spacing w:line="360" w:lineRule="auto"/>
        <w:rPr>
          <w:rFonts w:ascii="Times New Roman" w:eastAsiaTheme="minorEastAsia" w:hAnsi="Times New Roman"/>
          <w:sz w:val="24"/>
        </w:rPr>
      </w:pPr>
    </w:p>
    <w:p w14:paraId="048A8FE0" w14:textId="52BE377A" w:rsidR="00C907F3" w:rsidRPr="00BF3C89" w:rsidRDefault="00C907F3" w:rsidP="00EB1827">
      <w:pPr>
        <w:widowControl/>
        <w:spacing w:line="360" w:lineRule="auto"/>
        <w:rPr>
          <w:rFonts w:ascii="Times New Roman" w:eastAsiaTheme="minorEastAsia" w:hAnsi="Times New Roman"/>
          <w:sz w:val="24"/>
        </w:rPr>
      </w:pPr>
    </w:p>
    <w:p w14:paraId="66631883" w14:textId="02B04797" w:rsidR="00C907F3" w:rsidRPr="00BF3C89" w:rsidRDefault="00C907F3" w:rsidP="00EB1827">
      <w:pPr>
        <w:widowControl/>
        <w:spacing w:line="360" w:lineRule="auto"/>
        <w:rPr>
          <w:rFonts w:ascii="Times New Roman" w:eastAsiaTheme="minorEastAsia" w:hAnsi="Times New Roman"/>
          <w:sz w:val="24"/>
        </w:rPr>
      </w:pPr>
    </w:p>
    <w:p w14:paraId="3FB711D8" w14:textId="6D3468D4" w:rsidR="00C907F3" w:rsidRPr="00BF3C89" w:rsidRDefault="00C907F3" w:rsidP="00EB1827">
      <w:pPr>
        <w:widowControl/>
        <w:spacing w:line="360" w:lineRule="auto"/>
        <w:rPr>
          <w:rFonts w:ascii="Times New Roman" w:eastAsiaTheme="minorEastAsia" w:hAnsi="Times New Roman"/>
          <w:sz w:val="24"/>
        </w:rPr>
      </w:pPr>
    </w:p>
    <w:p w14:paraId="0EA68A4D" w14:textId="26145410" w:rsidR="00C907F3" w:rsidRPr="00BF3C89" w:rsidRDefault="00C907F3" w:rsidP="00EB1827">
      <w:pPr>
        <w:widowControl/>
        <w:spacing w:line="360" w:lineRule="auto"/>
        <w:rPr>
          <w:rFonts w:ascii="Times New Roman" w:eastAsiaTheme="minorEastAsia" w:hAnsi="Times New Roman"/>
          <w:sz w:val="24"/>
        </w:rPr>
      </w:pPr>
    </w:p>
    <w:p w14:paraId="74E9A41B" w14:textId="424985C9" w:rsidR="00C907F3" w:rsidRPr="00BF3C89" w:rsidRDefault="00C907F3" w:rsidP="00EB1827">
      <w:pPr>
        <w:widowControl/>
        <w:spacing w:line="360" w:lineRule="auto"/>
        <w:rPr>
          <w:rFonts w:ascii="Times New Roman" w:eastAsiaTheme="minorEastAsia" w:hAnsi="Times New Roman"/>
          <w:sz w:val="24"/>
        </w:rPr>
      </w:pPr>
    </w:p>
    <w:p w14:paraId="199E521A" w14:textId="69C0805E" w:rsidR="00C907F3" w:rsidRPr="00BF3C89" w:rsidRDefault="00C907F3" w:rsidP="00EB1827">
      <w:pPr>
        <w:widowControl/>
        <w:spacing w:line="360" w:lineRule="auto"/>
        <w:rPr>
          <w:rFonts w:ascii="Times New Roman" w:eastAsiaTheme="minorEastAsia" w:hAnsi="Times New Roman"/>
          <w:sz w:val="24"/>
        </w:rPr>
      </w:pPr>
    </w:p>
    <w:p w14:paraId="19097695" w14:textId="33973D65" w:rsidR="00C907F3" w:rsidRDefault="00C907F3" w:rsidP="00EB1827">
      <w:pPr>
        <w:widowControl/>
        <w:spacing w:line="360" w:lineRule="auto"/>
        <w:rPr>
          <w:rFonts w:ascii="Times New Roman" w:eastAsiaTheme="minorEastAsia" w:hAnsi="Times New Roman"/>
          <w:sz w:val="24"/>
        </w:rPr>
      </w:pPr>
    </w:p>
    <w:p w14:paraId="4C1B0B74" w14:textId="77777777" w:rsidR="00332A08" w:rsidRPr="00BF3C89" w:rsidRDefault="00332A08" w:rsidP="00EB1827">
      <w:pPr>
        <w:widowControl/>
        <w:spacing w:line="360" w:lineRule="auto"/>
        <w:rPr>
          <w:rFonts w:ascii="Times New Roman" w:eastAsiaTheme="minorEastAsia" w:hAnsi="Times New Roman"/>
          <w:sz w:val="24"/>
        </w:rPr>
      </w:pPr>
    </w:p>
    <w:p w14:paraId="5CE2A9E5" w14:textId="7E9CA562" w:rsidR="00C907F3" w:rsidRPr="00BF3C89" w:rsidRDefault="00C907F3" w:rsidP="00EB1827">
      <w:pPr>
        <w:widowControl/>
        <w:spacing w:line="360" w:lineRule="auto"/>
        <w:rPr>
          <w:rFonts w:ascii="Times New Roman" w:eastAsiaTheme="minorEastAsia" w:hAnsi="Times New Roman"/>
          <w:sz w:val="24"/>
        </w:rPr>
      </w:pPr>
    </w:p>
    <w:p w14:paraId="18A7F8F4" w14:textId="77777777" w:rsidR="00C907F3" w:rsidRPr="00BF3C89" w:rsidRDefault="00C907F3" w:rsidP="00EB1827">
      <w:pPr>
        <w:widowControl/>
        <w:spacing w:line="360" w:lineRule="auto"/>
        <w:rPr>
          <w:rFonts w:ascii="Times New Roman" w:eastAsiaTheme="minorEastAsia" w:hAnsi="Times New Roman"/>
          <w:sz w:val="24"/>
        </w:rPr>
      </w:pPr>
    </w:p>
    <w:p w14:paraId="30ED503D" w14:textId="34DB4804" w:rsidR="00155C30" w:rsidRPr="000B0146" w:rsidRDefault="00155C30" w:rsidP="00155C30">
      <w:pPr>
        <w:spacing w:line="360" w:lineRule="auto"/>
        <w:jc w:val="center"/>
        <w:rPr>
          <w:rFonts w:ascii="Times New Roman" w:hAnsi="Times New Roman"/>
          <w:b/>
          <w:sz w:val="24"/>
        </w:rPr>
      </w:pPr>
      <w:r w:rsidRPr="00BF3C89">
        <w:rPr>
          <w:rFonts w:ascii="Times New Roman" w:hAnsi="Times New Roman"/>
          <w:b/>
          <w:bCs/>
          <w:sz w:val="24"/>
        </w:rPr>
        <w:lastRenderedPageBreak/>
        <w:t>Supplementary</w:t>
      </w:r>
      <w:r w:rsidRPr="000B0146">
        <w:rPr>
          <w:rFonts w:ascii="Times New Roman" w:hAnsi="Times New Roman"/>
          <w:b/>
          <w:sz w:val="24"/>
        </w:rPr>
        <w:t xml:space="preserve"> Table 1 | Summary of data collection and model statistics for hNKA</w:t>
      </w:r>
    </w:p>
    <w:tbl>
      <w:tblPr>
        <w:tblW w:w="8960" w:type="dxa"/>
        <w:tblInd w:w="108" w:type="dxa"/>
        <w:tblBorders>
          <w:top w:val="single" w:sz="4" w:space="0" w:color="auto"/>
        </w:tblBorders>
        <w:tblLook w:val="04A0" w:firstRow="1" w:lastRow="0" w:firstColumn="1" w:lastColumn="0" w:noHBand="0" w:noVBand="1"/>
      </w:tblPr>
      <w:tblGrid>
        <w:gridCol w:w="3350"/>
        <w:gridCol w:w="1870"/>
        <w:gridCol w:w="1870"/>
        <w:gridCol w:w="1870"/>
      </w:tblGrid>
      <w:tr w:rsidR="001663ED" w:rsidRPr="00BF3C89" w14:paraId="163A93B0" w14:textId="77777777" w:rsidTr="007460A6">
        <w:trPr>
          <w:trHeight w:val="283"/>
        </w:trPr>
        <w:tc>
          <w:tcPr>
            <w:tcW w:w="3350" w:type="dxa"/>
            <w:tcBorders>
              <w:top w:val="single" w:sz="12" w:space="0" w:color="auto"/>
            </w:tcBorders>
            <w:shd w:val="clear" w:color="auto" w:fill="auto"/>
            <w:noWrap/>
            <w:vAlign w:val="center"/>
            <w:hideMark/>
          </w:tcPr>
          <w:p w14:paraId="66EF5632" w14:textId="77777777" w:rsidR="001663ED" w:rsidRPr="00BF3C89" w:rsidRDefault="001663ED" w:rsidP="001663ED">
            <w:pPr>
              <w:widowControl/>
              <w:jc w:val="center"/>
              <w:rPr>
                <w:rFonts w:ascii="Times New Roman" w:eastAsia="等线" w:hAnsi="Times New Roman"/>
                <w:b/>
                <w:bCs/>
                <w:color w:val="000000"/>
                <w:kern w:val="0"/>
                <w:sz w:val="22"/>
                <w:szCs w:val="22"/>
              </w:rPr>
            </w:pPr>
            <w:r w:rsidRPr="00CE7F67">
              <w:rPr>
                <w:rFonts w:ascii="Times New Roman" w:eastAsia="等线" w:hAnsi="Times New Roman"/>
                <w:b/>
                <w:bCs/>
                <w:color w:val="000000"/>
                <w:kern w:val="0"/>
                <w:sz w:val="22"/>
                <w:szCs w:val="22"/>
              </w:rPr>
              <w:t>Dataset</w:t>
            </w:r>
          </w:p>
        </w:tc>
        <w:tc>
          <w:tcPr>
            <w:tcW w:w="1870" w:type="dxa"/>
            <w:tcBorders>
              <w:top w:val="single" w:sz="12" w:space="0" w:color="auto"/>
            </w:tcBorders>
            <w:shd w:val="clear" w:color="auto" w:fill="auto"/>
            <w:noWrap/>
            <w:vAlign w:val="center"/>
            <w:hideMark/>
          </w:tcPr>
          <w:p w14:paraId="06CAA298" w14:textId="754F203C" w:rsidR="001663ED" w:rsidRPr="00BF3C89" w:rsidRDefault="001663ED" w:rsidP="001663ED">
            <w:pPr>
              <w:widowControl/>
              <w:jc w:val="center"/>
              <w:rPr>
                <w:rFonts w:ascii="Times New Roman" w:eastAsia="等线" w:hAnsi="Times New Roman"/>
                <w:b/>
                <w:bCs/>
                <w:color w:val="000000"/>
                <w:kern w:val="0"/>
                <w:sz w:val="22"/>
                <w:szCs w:val="22"/>
              </w:rPr>
            </w:pPr>
            <w:r w:rsidRPr="00BF3C89">
              <w:rPr>
                <w:rFonts w:ascii="Times New Roman" w:eastAsia="等线" w:hAnsi="Times New Roman"/>
                <w:b/>
                <w:bCs/>
                <w:color w:val="000000"/>
                <w:kern w:val="0"/>
                <w:sz w:val="22"/>
                <w:szCs w:val="22"/>
              </w:rPr>
              <w:t>E1</w:t>
            </w:r>
            <w:r w:rsidR="00B014DE" w:rsidRPr="00BF3C89">
              <w:rPr>
                <w:rFonts w:ascii="Times New Roman" w:eastAsia="等线" w:hAnsi="Times New Roman"/>
                <w:b/>
                <w:bCs/>
                <w:color w:val="000000"/>
                <w:kern w:val="0"/>
                <w:sz w:val="22"/>
                <w:szCs w:val="22"/>
              </w:rPr>
              <w:t>·3Na</w:t>
            </w:r>
            <w:r w:rsidRPr="00BF3C89">
              <w:rPr>
                <w:rFonts w:ascii="Times New Roman" w:eastAsia="等线" w:hAnsi="Times New Roman"/>
                <w:b/>
                <w:bCs/>
                <w:color w:val="000000"/>
                <w:kern w:val="0"/>
                <w:sz w:val="22"/>
                <w:szCs w:val="22"/>
              </w:rPr>
              <w:t>·ATP</w:t>
            </w:r>
          </w:p>
        </w:tc>
        <w:tc>
          <w:tcPr>
            <w:tcW w:w="1870" w:type="dxa"/>
            <w:tcBorders>
              <w:top w:val="single" w:sz="12" w:space="0" w:color="auto"/>
            </w:tcBorders>
            <w:shd w:val="clear" w:color="auto" w:fill="auto"/>
            <w:noWrap/>
            <w:vAlign w:val="center"/>
            <w:hideMark/>
          </w:tcPr>
          <w:p w14:paraId="26CC604F" w14:textId="77777777" w:rsidR="001663ED" w:rsidRPr="00BF3C89" w:rsidRDefault="001663ED" w:rsidP="001663ED">
            <w:pPr>
              <w:widowControl/>
              <w:jc w:val="center"/>
              <w:rPr>
                <w:rFonts w:ascii="Times New Roman" w:eastAsia="等线" w:hAnsi="Times New Roman"/>
                <w:b/>
                <w:bCs/>
                <w:color w:val="000000"/>
                <w:kern w:val="0"/>
                <w:sz w:val="22"/>
                <w:szCs w:val="22"/>
              </w:rPr>
            </w:pPr>
            <w:r w:rsidRPr="00BF3C89">
              <w:rPr>
                <w:rFonts w:ascii="Times New Roman" w:eastAsia="等线" w:hAnsi="Times New Roman"/>
                <w:b/>
                <w:bCs/>
                <w:color w:val="000000"/>
                <w:kern w:val="0"/>
                <w:sz w:val="22"/>
                <w:szCs w:val="22"/>
              </w:rPr>
              <w:t>E1·3Na</w:t>
            </w:r>
          </w:p>
        </w:tc>
        <w:tc>
          <w:tcPr>
            <w:tcW w:w="1870" w:type="dxa"/>
            <w:tcBorders>
              <w:top w:val="single" w:sz="12" w:space="0" w:color="auto"/>
            </w:tcBorders>
            <w:shd w:val="clear" w:color="auto" w:fill="auto"/>
            <w:noWrap/>
            <w:vAlign w:val="center"/>
            <w:hideMark/>
          </w:tcPr>
          <w:p w14:paraId="09978E4B" w14:textId="77777777" w:rsidR="001663ED" w:rsidRPr="00BF3C89" w:rsidRDefault="001663ED" w:rsidP="001663ED">
            <w:pPr>
              <w:widowControl/>
              <w:jc w:val="center"/>
              <w:rPr>
                <w:rFonts w:ascii="Times New Roman" w:eastAsia="等线" w:hAnsi="Times New Roman"/>
                <w:b/>
                <w:bCs/>
                <w:color w:val="000000"/>
                <w:kern w:val="0"/>
                <w:sz w:val="22"/>
                <w:szCs w:val="22"/>
              </w:rPr>
            </w:pPr>
            <w:r w:rsidRPr="00BF3C89">
              <w:rPr>
                <w:rFonts w:ascii="Times New Roman" w:eastAsia="等线" w:hAnsi="Times New Roman"/>
                <w:b/>
                <w:bCs/>
                <w:color w:val="000000"/>
                <w:kern w:val="0"/>
                <w:sz w:val="22"/>
                <w:szCs w:val="22"/>
              </w:rPr>
              <w:t>E2·[2K]</w:t>
            </w:r>
          </w:p>
        </w:tc>
      </w:tr>
      <w:tr w:rsidR="001663ED" w:rsidRPr="00BF3C89" w14:paraId="6453C116" w14:textId="77777777" w:rsidTr="007460A6">
        <w:trPr>
          <w:trHeight w:val="283"/>
        </w:trPr>
        <w:tc>
          <w:tcPr>
            <w:tcW w:w="3350" w:type="dxa"/>
            <w:shd w:val="clear" w:color="auto" w:fill="auto"/>
            <w:noWrap/>
            <w:vAlign w:val="center"/>
            <w:hideMark/>
          </w:tcPr>
          <w:p w14:paraId="60408281" w14:textId="77777777" w:rsidR="001663ED" w:rsidRPr="00BF3C89" w:rsidRDefault="001663ED" w:rsidP="001663ED">
            <w:pPr>
              <w:widowControl/>
              <w:jc w:val="center"/>
              <w:rPr>
                <w:rFonts w:ascii="Times New Roman" w:eastAsia="等线" w:hAnsi="Times New Roman"/>
                <w:b/>
                <w:bCs/>
                <w:color w:val="000000"/>
                <w:kern w:val="0"/>
                <w:sz w:val="22"/>
                <w:szCs w:val="22"/>
              </w:rPr>
            </w:pPr>
            <w:r w:rsidRPr="00BF3C89">
              <w:rPr>
                <w:rFonts w:ascii="Times New Roman" w:eastAsia="等线" w:hAnsi="Times New Roman"/>
                <w:b/>
                <w:bCs/>
                <w:color w:val="000000"/>
                <w:kern w:val="0"/>
                <w:sz w:val="22"/>
                <w:szCs w:val="22"/>
              </w:rPr>
              <w:t>Ligands</w:t>
            </w:r>
          </w:p>
        </w:tc>
        <w:tc>
          <w:tcPr>
            <w:tcW w:w="1870" w:type="dxa"/>
            <w:shd w:val="clear" w:color="auto" w:fill="auto"/>
            <w:noWrap/>
            <w:vAlign w:val="center"/>
            <w:hideMark/>
          </w:tcPr>
          <w:p w14:paraId="25DB7837" w14:textId="77777777" w:rsidR="001663ED" w:rsidRPr="00BF3C89" w:rsidRDefault="001663ED" w:rsidP="001663ED">
            <w:pPr>
              <w:widowControl/>
              <w:jc w:val="center"/>
              <w:rPr>
                <w:rFonts w:ascii="Times New Roman" w:eastAsia="等线" w:hAnsi="Times New Roman"/>
                <w:b/>
                <w:bCs/>
                <w:color w:val="000000"/>
                <w:kern w:val="0"/>
                <w:sz w:val="22"/>
                <w:szCs w:val="22"/>
              </w:rPr>
            </w:pPr>
          </w:p>
        </w:tc>
        <w:tc>
          <w:tcPr>
            <w:tcW w:w="1870" w:type="dxa"/>
            <w:shd w:val="clear" w:color="auto" w:fill="auto"/>
            <w:noWrap/>
            <w:vAlign w:val="center"/>
            <w:hideMark/>
          </w:tcPr>
          <w:p w14:paraId="6F9F984A" w14:textId="77777777" w:rsidR="001663ED" w:rsidRPr="00BF3C89" w:rsidRDefault="001663ED" w:rsidP="001663ED">
            <w:pPr>
              <w:widowControl/>
              <w:jc w:val="left"/>
              <w:rPr>
                <w:rFonts w:ascii="Times New Roman" w:eastAsia="Times New Roman" w:hAnsi="Times New Roman"/>
                <w:kern w:val="0"/>
                <w:sz w:val="20"/>
                <w:szCs w:val="20"/>
              </w:rPr>
            </w:pPr>
          </w:p>
        </w:tc>
        <w:tc>
          <w:tcPr>
            <w:tcW w:w="1870" w:type="dxa"/>
            <w:shd w:val="clear" w:color="auto" w:fill="auto"/>
            <w:noWrap/>
            <w:vAlign w:val="center"/>
            <w:hideMark/>
          </w:tcPr>
          <w:p w14:paraId="58A24591" w14:textId="77777777" w:rsidR="001663ED" w:rsidRPr="00BF3C89" w:rsidRDefault="001663ED" w:rsidP="001663ED">
            <w:pPr>
              <w:widowControl/>
              <w:jc w:val="left"/>
              <w:rPr>
                <w:rFonts w:ascii="Times New Roman" w:eastAsia="Times New Roman" w:hAnsi="Times New Roman"/>
                <w:kern w:val="0"/>
                <w:sz w:val="20"/>
                <w:szCs w:val="20"/>
              </w:rPr>
            </w:pPr>
          </w:p>
        </w:tc>
      </w:tr>
      <w:tr w:rsidR="001663ED" w:rsidRPr="00BF3C89" w14:paraId="315A979E" w14:textId="77777777" w:rsidTr="007460A6">
        <w:trPr>
          <w:trHeight w:val="283"/>
        </w:trPr>
        <w:tc>
          <w:tcPr>
            <w:tcW w:w="3350" w:type="dxa"/>
            <w:shd w:val="clear" w:color="auto" w:fill="auto"/>
            <w:noWrap/>
            <w:vAlign w:val="center"/>
            <w:hideMark/>
          </w:tcPr>
          <w:p w14:paraId="7C235B0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Na</w:t>
            </w:r>
            <w:r w:rsidRPr="00BF3C89">
              <w:rPr>
                <w:rFonts w:ascii="Times New Roman" w:eastAsia="等线" w:hAnsi="Times New Roman"/>
                <w:color w:val="000000"/>
                <w:kern w:val="0"/>
                <w:sz w:val="22"/>
                <w:szCs w:val="22"/>
                <w:vertAlign w:val="superscript"/>
              </w:rPr>
              <w:t>+</w:t>
            </w:r>
          </w:p>
        </w:tc>
        <w:tc>
          <w:tcPr>
            <w:tcW w:w="1870" w:type="dxa"/>
            <w:shd w:val="clear" w:color="auto" w:fill="auto"/>
            <w:noWrap/>
            <w:vAlign w:val="center"/>
            <w:hideMark/>
          </w:tcPr>
          <w:p w14:paraId="73682D47"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150mM</w:t>
            </w:r>
          </w:p>
        </w:tc>
        <w:tc>
          <w:tcPr>
            <w:tcW w:w="1870" w:type="dxa"/>
            <w:shd w:val="clear" w:color="auto" w:fill="auto"/>
            <w:noWrap/>
            <w:vAlign w:val="center"/>
            <w:hideMark/>
          </w:tcPr>
          <w:p w14:paraId="7E9DE1DE"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150mM</w:t>
            </w:r>
          </w:p>
        </w:tc>
        <w:tc>
          <w:tcPr>
            <w:tcW w:w="1870" w:type="dxa"/>
            <w:shd w:val="clear" w:color="auto" w:fill="auto"/>
            <w:noWrap/>
            <w:vAlign w:val="center"/>
            <w:hideMark/>
          </w:tcPr>
          <w:p w14:paraId="09EF033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w:t>
            </w:r>
          </w:p>
        </w:tc>
      </w:tr>
      <w:tr w:rsidR="001663ED" w:rsidRPr="00BF3C89" w14:paraId="620F8643" w14:textId="77777777" w:rsidTr="007460A6">
        <w:trPr>
          <w:trHeight w:val="283"/>
        </w:trPr>
        <w:tc>
          <w:tcPr>
            <w:tcW w:w="3350" w:type="dxa"/>
            <w:shd w:val="clear" w:color="auto" w:fill="auto"/>
            <w:noWrap/>
            <w:vAlign w:val="center"/>
            <w:hideMark/>
          </w:tcPr>
          <w:p w14:paraId="7B7744F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K</w:t>
            </w:r>
            <w:r w:rsidRPr="00BF3C89">
              <w:rPr>
                <w:rFonts w:ascii="Times New Roman" w:eastAsia="等线" w:hAnsi="Times New Roman"/>
                <w:color w:val="000000"/>
                <w:kern w:val="0"/>
                <w:sz w:val="22"/>
                <w:szCs w:val="22"/>
                <w:vertAlign w:val="superscript"/>
              </w:rPr>
              <w:t>+</w:t>
            </w:r>
          </w:p>
        </w:tc>
        <w:tc>
          <w:tcPr>
            <w:tcW w:w="1870" w:type="dxa"/>
            <w:shd w:val="clear" w:color="auto" w:fill="auto"/>
            <w:noWrap/>
            <w:vAlign w:val="center"/>
            <w:hideMark/>
          </w:tcPr>
          <w:p w14:paraId="299CA266"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w:t>
            </w:r>
          </w:p>
        </w:tc>
        <w:tc>
          <w:tcPr>
            <w:tcW w:w="1870" w:type="dxa"/>
            <w:shd w:val="clear" w:color="auto" w:fill="auto"/>
            <w:noWrap/>
            <w:vAlign w:val="center"/>
            <w:hideMark/>
          </w:tcPr>
          <w:p w14:paraId="790EFC97"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w:t>
            </w:r>
          </w:p>
        </w:tc>
        <w:tc>
          <w:tcPr>
            <w:tcW w:w="1870" w:type="dxa"/>
            <w:shd w:val="clear" w:color="auto" w:fill="auto"/>
            <w:noWrap/>
            <w:vAlign w:val="center"/>
            <w:hideMark/>
          </w:tcPr>
          <w:p w14:paraId="4EFD2F6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100mM</w:t>
            </w:r>
          </w:p>
        </w:tc>
      </w:tr>
      <w:tr w:rsidR="001663ED" w:rsidRPr="00BF3C89" w14:paraId="6C43694F" w14:textId="77777777" w:rsidTr="007460A6">
        <w:trPr>
          <w:trHeight w:val="283"/>
        </w:trPr>
        <w:tc>
          <w:tcPr>
            <w:tcW w:w="3350" w:type="dxa"/>
            <w:shd w:val="clear" w:color="auto" w:fill="auto"/>
            <w:noWrap/>
            <w:vAlign w:val="center"/>
            <w:hideMark/>
          </w:tcPr>
          <w:p w14:paraId="089E930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Mg</w:t>
            </w:r>
            <w:r w:rsidRPr="00BF3C89">
              <w:rPr>
                <w:rFonts w:ascii="Times New Roman" w:eastAsia="等线" w:hAnsi="Times New Roman"/>
                <w:color w:val="000000"/>
                <w:kern w:val="0"/>
                <w:sz w:val="22"/>
                <w:szCs w:val="22"/>
                <w:vertAlign w:val="superscript"/>
              </w:rPr>
              <w:t>2+</w:t>
            </w:r>
          </w:p>
        </w:tc>
        <w:tc>
          <w:tcPr>
            <w:tcW w:w="1870" w:type="dxa"/>
            <w:shd w:val="clear" w:color="auto" w:fill="auto"/>
            <w:noWrap/>
            <w:vAlign w:val="center"/>
            <w:hideMark/>
          </w:tcPr>
          <w:p w14:paraId="467A5EF6"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3mM</w:t>
            </w:r>
          </w:p>
        </w:tc>
        <w:tc>
          <w:tcPr>
            <w:tcW w:w="1870" w:type="dxa"/>
            <w:shd w:val="clear" w:color="auto" w:fill="auto"/>
            <w:noWrap/>
            <w:vAlign w:val="center"/>
            <w:hideMark/>
          </w:tcPr>
          <w:p w14:paraId="5F99D5C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3mM</w:t>
            </w:r>
          </w:p>
        </w:tc>
        <w:tc>
          <w:tcPr>
            <w:tcW w:w="1870" w:type="dxa"/>
            <w:shd w:val="clear" w:color="auto" w:fill="auto"/>
            <w:noWrap/>
            <w:vAlign w:val="center"/>
            <w:hideMark/>
          </w:tcPr>
          <w:p w14:paraId="2BAB78BB"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3mM</w:t>
            </w:r>
          </w:p>
        </w:tc>
      </w:tr>
      <w:tr w:rsidR="001663ED" w:rsidRPr="00BF3C89" w14:paraId="2ED58876" w14:textId="77777777" w:rsidTr="007460A6">
        <w:trPr>
          <w:trHeight w:val="283"/>
        </w:trPr>
        <w:tc>
          <w:tcPr>
            <w:tcW w:w="3350" w:type="dxa"/>
            <w:shd w:val="clear" w:color="auto" w:fill="auto"/>
            <w:noWrap/>
            <w:vAlign w:val="center"/>
            <w:hideMark/>
          </w:tcPr>
          <w:p w14:paraId="712BF18F"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ATPγS</w:t>
            </w:r>
          </w:p>
        </w:tc>
        <w:tc>
          <w:tcPr>
            <w:tcW w:w="1870" w:type="dxa"/>
            <w:shd w:val="clear" w:color="auto" w:fill="auto"/>
            <w:noWrap/>
            <w:vAlign w:val="center"/>
            <w:hideMark/>
          </w:tcPr>
          <w:p w14:paraId="3DDEF083"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1mM</w:t>
            </w:r>
          </w:p>
        </w:tc>
        <w:tc>
          <w:tcPr>
            <w:tcW w:w="1870" w:type="dxa"/>
            <w:shd w:val="clear" w:color="auto" w:fill="auto"/>
            <w:noWrap/>
            <w:vAlign w:val="center"/>
            <w:hideMark/>
          </w:tcPr>
          <w:p w14:paraId="2CBDAB4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w:t>
            </w:r>
          </w:p>
        </w:tc>
        <w:tc>
          <w:tcPr>
            <w:tcW w:w="1870" w:type="dxa"/>
            <w:shd w:val="clear" w:color="auto" w:fill="auto"/>
            <w:noWrap/>
            <w:vAlign w:val="center"/>
            <w:hideMark/>
          </w:tcPr>
          <w:p w14:paraId="0360ACE5"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w:t>
            </w:r>
          </w:p>
        </w:tc>
      </w:tr>
      <w:tr w:rsidR="001663ED" w:rsidRPr="00BF3C89" w14:paraId="74CFEC06" w14:textId="77777777" w:rsidTr="007460A6">
        <w:trPr>
          <w:trHeight w:val="283"/>
        </w:trPr>
        <w:tc>
          <w:tcPr>
            <w:tcW w:w="3350" w:type="dxa"/>
            <w:shd w:val="clear" w:color="auto" w:fill="auto"/>
            <w:noWrap/>
            <w:vAlign w:val="center"/>
            <w:hideMark/>
          </w:tcPr>
          <w:p w14:paraId="50E0E458" w14:textId="77777777" w:rsidR="001663ED" w:rsidRPr="00BF3C89" w:rsidRDefault="001663ED" w:rsidP="001663ED">
            <w:pPr>
              <w:widowControl/>
              <w:jc w:val="center"/>
              <w:rPr>
                <w:rFonts w:ascii="Times New Roman" w:eastAsia="等线" w:hAnsi="Times New Roman"/>
                <w:b/>
                <w:bCs/>
                <w:color w:val="000000"/>
                <w:kern w:val="0"/>
                <w:sz w:val="22"/>
                <w:szCs w:val="22"/>
              </w:rPr>
            </w:pPr>
            <w:r w:rsidRPr="00BF3C89">
              <w:rPr>
                <w:rFonts w:ascii="Times New Roman" w:eastAsia="等线" w:hAnsi="Times New Roman"/>
                <w:b/>
                <w:bCs/>
                <w:color w:val="000000"/>
                <w:kern w:val="0"/>
                <w:sz w:val="22"/>
                <w:szCs w:val="22"/>
              </w:rPr>
              <w:t>Data collection</w:t>
            </w:r>
          </w:p>
        </w:tc>
        <w:tc>
          <w:tcPr>
            <w:tcW w:w="5610" w:type="dxa"/>
            <w:gridSpan w:val="3"/>
            <w:shd w:val="clear" w:color="auto" w:fill="auto"/>
            <w:noWrap/>
            <w:vAlign w:val="center"/>
            <w:hideMark/>
          </w:tcPr>
          <w:p w14:paraId="5EA4D6C3" w14:textId="77777777" w:rsidR="001663ED" w:rsidRPr="00BF3C89" w:rsidRDefault="001663ED" w:rsidP="001663ED">
            <w:pPr>
              <w:widowControl/>
              <w:jc w:val="center"/>
              <w:rPr>
                <w:rFonts w:ascii="Times New Roman" w:eastAsia="等线" w:hAnsi="Times New Roman"/>
                <w:b/>
                <w:bCs/>
                <w:color w:val="000000"/>
                <w:kern w:val="0"/>
                <w:sz w:val="22"/>
                <w:szCs w:val="22"/>
              </w:rPr>
            </w:pPr>
          </w:p>
        </w:tc>
      </w:tr>
      <w:tr w:rsidR="001663ED" w:rsidRPr="00BF3C89" w14:paraId="547F78E1" w14:textId="77777777" w:rsidTr="007460A6">
        <w:trPr>
          <w:trHeight w:val="283"/>
        </w:trPr>
        <w:tc>
          <w:tcPr>
            <w:tcW w:w="3350" w:type="dxa"/>
            <w:shd w:val="clear" w:color="auto" w:fill="auto"/>
            <w:noWrap/>
            <w:vAlign w:val="center"/>
            <w:hideMark/>
          </w:tcPr>
          <w:p w14:paraId="679EA5A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EM equipment</w:t>
            </w:r>
          </w:p>
        </w:tc>
        <w:tc>
          <w:tcPr>
            <w:tcW w:w="5610" w:type="dxa"/>
            <w:gridSpan w:val="3"/>
            <w:shd w:val="clear" w:color="auto" w:fill="auto"/>
            <w:noWrap/>
            <w:vAlign w:val="center"/>
            <w:hideMark/>
          </w:tcPr>
          <w:p w14:paraId="4C46D5A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Titan Krios (Thermo Fisher Scientific)</w:t>
            </w:r>
          </w:p>
        </w:tc>
      </w:tr>
      <w:tr w:rsidR="001663ED" w:rsidRPr="00BF3C89" w14:paraId="034898FD" w14:textId="77777777" w:rsidTr="007460A6">
        <w:trPr>
          <w:trHeight w:val="283"/>
        </w:trPr>
        <w:tc>
          <w:tcPr>
            <w:tcW w:w="3350" w:type="dxa"/>
            <w:shd w:val="clear" w:color="auto" w:fill="auto"/>
            <w:noWrap/>
            <w:vAlign w:val="center"/>
            <w:hideMark/>
          </w:tcPr>
          <w:p w14:paraId="394D2A5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Voltage (kV) </w:t>
            </w:r>
          </w:p>
        </w:tc>
        <w:tc>
          <w:tcPr>
            <w:tcW w:w="5610" w:type="dxa"/>
            <w:gridSpan w:val="3"/>
            <w:shd w:val="clear" w:color="auto" w:fill="auto"/>
            <w:noWrap/>
            <w:vAlign w:val="center"/>
            <w:hideMark/>
          </w:tcPr>
          <w:p w14:paraId="605DA32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300</w:t>
            </w:r>
          </w:p>
        </w:tc>
      </w:tr>
      <w:tr w:rsidR="001663ED" w:rsidRPr="00BF3C89" w14:paraId="3EEAD717" w14:textId="77777777" w:rsidTr="007460A6">
        <w:trPr>
          <w:trHeight w:val="283"/>
        </w:trPr>
        <w:tc>
          <w:tcPr>
            <w:tcW w:w="3350" w:type="dxa"/>
            <w:shd w:val="clear" w:color="auto" w:fill="auto"/>
            <w:noWrap/>
            <w:vAlign w:val="center"/>
            <w:hideMark/>
          </w:tcPr>
          <w:p w14:paraId="1321CD86"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Detector</w:t>
            </w:r>
          </w:p>
        </w:tc>
        <w:tc>
          <w:tcPr>
            <w:tcW w:w="5610" w:type="dxa"/>
            <w:gridSpan w:val="3"/>
            <w:shd w:val="clear" w:color="auto" w:fill="auto"/>
            <w:noWrap/>
            <w:vAlign w:val="center"/>
            <w:hideMark/>
          </w:tcPr>
          <w:p w14:paraId="12D63639" w14:textId="77777777" w:rsidR="001663ED" w:rsidRPr="00BF3C89" w:rsidRDefault="001663ED" w:rsidP="001663ED">
            <w:pPr>
              <w:widowControl/>
              <w:jc w:val="center"/>
              <w:rPr>
                <w:rFonts w:ascii="Times New Roman" w:eastAsia="等线" w:hAnsi="Times New Roman"/>
                <w:color w:val="000000"/>
                <w:kern w:val="0"/>
                <w:sz w:val="22"/>
                <w:szCs w:val="22"/>
              </w:rPr>
            </w:pPr>
            <w:proofErr w:type="spellStart"/>
            <w:r w:rsidRPr="00BF3C89">
              <w:rPr>
                <w:rFonts w:ascii="Times New Roman" w:eastAsia="等线" w:hAnsi="Times New Roman"/>
                <w:color w:val="000000"/>
                <w:kern w:val="0"/>
                <w:sz w:val="22"/>
                <w:szCs w:val="22"/>
              </w:rPr>
              <w:t>Gatan</w:t>
            </w:r>
            <w:proofErr w:type="spellEnd"/>
            <w:r w:rsidRPr="00BF3C89">
              <w:rPr>
                <w:rFonts w:ascii="Times New Roman" w:eastAsia="等线" w:hAnsi="Times New Roman"/>
                <w:color w:val="000000"/>
                <w:kern w:val="0"/>
                <w:sz w:val="22"/>
                <w:szCs w:val="22"/>
              </w:rPr>
              <w:t xml:space="preserve"> K3 Summit</w:t>
            </w:r>
          </w:p>
        </w:tc>
      </w:tr>
      <w:tr w:rsidR="001663ED" w:rsidRPr="00BF3C89" w14:paraId="5B3FF2BB" w14:textId="77777777" w:rsidTr="007460A6">
        <w:trPr>
          <w:trHeight w:val="283"/>
        </w:trPr>
        <w:tc>
          <w:tcPr>
            <w:tcW w:w="3350" w:type="dxa"/>
            <w:shd w:val="clear" w:color="auto" w:fill="auto"/>
            <w:noWrap/>
            <w:vAlign w:val="center"/>
            <w:hideMark/>
          </w:tcPr>
          <w:p w14:paraId="524A518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Energy filter</w:t>
            </w:r>
          </w:p>
        </w:tc>
        <w:tc>
          <w:tcPr>
            <w:tcW w:w="5610" w:type="dxa"/>
            <w:gridSpan w:val="3"/>
            <w:shd w:val="clear" w:color="auto" w:fill="auto"/>
            <w:noWrap/>
            <w:vAlign w:val="center"/>
            <w:hideMark/>
          </w:tcPr>
          <w:p w14:paraId="08270037" w14:textId="77777777" w:rsidR="001663ED" w:rsidRPr="00BF3C89" w:rsidRDefault="001663ED" w:rsidP="001663ED">
            <w:pPr>
              <w:widowControl/>
              <w:jc w:val="center"/>
              <w:rPr>
                <w:rFonts w:ascii="Times New Roman" w:eastAsia="等线" w:hAnsi="Times New Roman"/>
                <w:color w:val="000000"/>
                <w:kern w:val="0"/>
                <w:sz w:val="22"/>
                <w:szCs w:val="22"/>
              </w:rPr>
            </w:pPr>
            <w:proofErr w:type="spellStart"/>
            <w:r w:rsidRPr="00BF3C89">
              <w:rPr>
                <w:rFonts w:ascii="Times New Roman" w:eastAsia="等线" w:hAnsi="Times New Roman"/>
                <w:color w:val="000000"/>
                <w:kern w:val="0"/>
                <w:sz w:val="22"/>
                <w:szCs w:val="22"/>
              </w:rPr>
              <w:t>Gatan</w:t>
            </w:r>
            <w:proofErr w:type="spellEnd"/>
            <w:r w:rsidRPr="00BF3C89">
              <w:rPr>
                <w:rFonts w:ascii="Times New Roman" w:eastAsia="等线" w:hAnsi="Times New Roman"/>
                <w:color w:val="000000"/>
                <w:kern w:val="0"/>
                <w:sz w:val="22"/>
                <w:szCs w:val="22"/>
              </w:rPr>
              <w:t xml:space="preserve"> GIF Quantum, 20 eV slit</w:t>
            </w:r>
          </w:p>
        </w:tc>
      </w:tr>
      <w:tr w:rsidR="001663ED" w:rsidRPr="00BF3C89" w14:paraId="4A90AE55" w14:textId="77777777" w:rsidTr="007460A6">
        <w:trPr>
          <w:trHeight w:val="283"/>
        </w:trPr>
        <w:tc>
          <w:tcPr>
            <w:tcW w:w="3350" w:type="dxa"/>
            <w:shd w:val="clear" w:color="auto" w:fill="auto"/>
            <w:noWrap/>
            <w:vAlign w:val="center"/>
            <w:hideMark/>
          </w:tcPr>
          <w:p w14:paraId="3F4FC4F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Pixel size (Å) </w:t>
            </w:r>
          </w:p>
        </w:tc>
        <w:tc>
          <w:tcPr>
            <w:tcW w:w="5610" w:type="dxa"/>
            <w:gridSpan w:val="3"/>
            <w:shd w:val="clear" w:color="auto" w:fill="auto"/>
            <w:noWrap/>
            <w:vAlign w:val="center"/>
            <w:hideMark/>
          </w:tcPr>
          <w:p w14:paraId="72448AE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1.087</w:t>
            </w:r>
          </w:p>
        </w:tc>
      </w:tr>
      <w:tr w:rsidR="001663ED" w:rsidRPr="00BF3C89" w14:paraId="51B0D930" w14:textId="77777777" w:rsidTr="007460A6">
        <w:trPr>
          <w:trHeight w:val="283"/>
        </w:trPr>
        <w:tc>
          <w:tcPr>
            <w:tcW w:w="3350" w:type="dxa"/>
            <w:shd w:val="clear" w:color="auto" w:fill="auto"/>
            <w:noWrap/>
            <w:vAlign w:val="center"/>
            <w:hideMark/>
          </w:tcPr>
          <w:p w14:paraId="2B7CCF9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Electron dose (e-/Å2) </w:t>
            </w:r>
          </w:p>
        </w:tc>
        <w:tc>
          <w:tcPr>
            <w:tcW w:w="5610" w:type="dxa"/>
            <w:gridSpan w:val="3"/>
            <w:shd w:val="clear" w:color="auto" w:fill="auto"/>
            <w:noWrap/>
            <w:vAlign w:val="center"/>
            <w:hideMark/>
          </w:tcPr>
          <w:p w14:paraId="6E33BB9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50</w:t>
            </w:r>
          </w:p>
        </w:tc>
      </w:tr>
      <w:tr w:rsidR="001663ED" w:rsidRPr="00BF3C89" w14:paraId="50C0F3AF" w14:textId="77777777" w:rsidTr="007460A6">
        <w:trPr>
          <w:trHeight w:val="283"/>
        </w:trPr>
        <w:tc>
          <w:tcPr>
            <w:tcW w:w="3350" w:type="dxa"/>
            <w:shd w:val="clear" w:color="auto" w:fill="auto"/>
            <w:noWrap/>
            <w:vAlign w:val="center"/>
            <w:hideMark/>
          </w:tcPr>
          <w:p w14:paraId="0888E2F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Defocus range (</w:t>
            </w:r>
            <w:proofErr w:type="spellStart"/>
            <w:r w:rsidRPr="00BF3C89">
              <w:rPr>
                <w:rFonts w:ascii="Times New Roman" w:eastAsia="等线" w:hAnsi="Times New Roman"/>
                <w:color w:val="000000"/>
                <w:kern w:val="0"/>
                <w:sz w:val="22"/>
                <w:szCs w:val="22"/>
              </w:rPr>
              <w:t>μm</w:t>
            </w:r>
            <w:proofErr w:type="spellEnd"/>
            <w:r w:rsidRPr="00BF3C89">
              <w:rPr>
                <w:rFonts w:ascii="Times New Roman" w:eastAsia="等线" w:hAnsi="Times New Roman"/>
                <w:color w:val="000000"/>
                <w:kern w:val="0"/>
                <w:sz w:val="22"/>
                <w:szCs w:val="22"/>
              </w:rPr>
              <w:t>)</w:t>
            </w:r>
          </w:p>
        </w:tc>
        <w:tc>
          <w:tcPr>
            <w:tcW w:w="5610" w:type="dxa"/>
            <w:gridSpan w:val="3"/>
            <w:shd w:val="clear" w:color="auto" w:fill="auto"/>
            <w:noWrap/>
            <w:vAlign w:val="center"/>
            <w:hideMark/>
          </w:tcPr>
          <w:p w14:paraId="067850D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-1.2 ~ -2.2</w:t>
            </w:r>
          </w:p>
        </w:tc>
      </w:tr>
      <w:tr w:rsidR="001663ED" w:rsidRPr="00BF3C89" w14:paraId="5B1A8D47" w14:textId="77777777" w:rsidTr="007460A6">
        <w:trPr>
          <w:trHeight w:val="283"/>
        </w:trPr>
        <w:tc>
          <w:tcPr>
            <w:tcW w:w="3350" w:type="dxa"/>
            <w:shd w:val="clear" w:color="auto" w:fill="auto"/>
            <w:noWrap/>
            <w:vAlign w:val="center"/>
            <w:hideMark/>
          </w:tcPr>
          <w:p w14:paraId="15515C4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Sample</w:t>
            </w:r>
          </w:p>
        </w:tc>
        <w:tc>
          <w:tcPr>
            <w:tcW w:w="1870" w:type="dxa"/>
            <w:shd w:val="clear" w:color="auto" w:fill="auto"/>
            <w:noWrap/>
            <w:vAlign w:val="center"/>
            <w:hideMark/>
          </w:tcPr>
          <w:p w14:paraId="6D4E42F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E1·ATP·3Na</w:t>
            </w:r>
          </w:p>
        </w:tc>
        <w:tc>
          <w:tcPr>
            <w:tcW w:w="1870" w:type="dxa"/>
            <w:shd w:val="clear" w:color="auto" w:fill="auto"/>
            <w:noWrap/>
            <w:vAlign w:val="center"/>
            <w:hideMark/>
          </w:tcPr>
          <w:p w14:paraId="6E6B235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E1·3Na</w:t>
            </w:r>
          </w:p>
        </w:tc>
        <w:tc>
          <w:tcPr>
            <w:tcW w:w="1870" w:type="dxa"/>
            <w:shd w:val="clear" w:color="auto" w:fill="auto"/>
            <w:noWrap/>
            <w:vAlign w:val="center"/>
            <w:hideMark/>
          </w:tcPr>
          <w:p w14:paraId="1F38A4E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E2·[2K]</w:t>
            </w:r>
          </w:p>
        </w:tc>
      </w:tr>
      <w:tr w:rsidR="001663ED" w:rsidRPr="00BF3C89" w14:paraId="6F9B2588" w14:textId="77777777" w:rsidTr="007460A6">
        <w:trPr>
          <w:trHeight w:val="283"/>
        </w:trPr>
        <w:tc>
          <w:tcPr>
            <w:tcW w:w="3350" w:type="dxa"/>
            <w:shd w:val="clear" w:color="auto" w:fill="auto"/>
            <w:noWrap/>
            <w:vAlign w:val="center"/>
            <w:hideMark/>
          </w:tcPr>
          <w:p w14:paraId="24AABD7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PDB code</w:t>
            </w:r>
          </w:p>
        </w:tc>
        <w:tc>
          <w:tcPr>
            <w:tcW w:w="1870" w:type="dxa"/>
            <w:shd w:val="clear" w:color="auto" w:fill="auto"/>
            <w:noWrap/>
            <w:vAlign w:val="center"/>
            <w:hideMark/>
          </w:tcPr>
          <w:p w14:paraId="4532CAC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7E21</w:t>
            </w:r>
          </w:p>
        </w:tc>
        <w:tc>
          <w:tcPr>
            <w:tcW w:w="1870" w:type="dxa"/>
            <w:shd w:val="clear" w:color="auto" w:fill="auto"/>
            <w:noWrap/>
            <w:vAlign w:val="center"/>
            <w:hideMark/>
          </w:tcPr>
          <w:p w14:paraId="4899301F"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7E1Z</w:t>
            </w:r>
          </w:p>
        </w:tc>
        <w:tc>
          <w:tcPr>
            <w:tcW w:w="1870" w:type="dxa"/>
            <w:shd w:val="clear" w:color="auto" w:fill="auto"/>
            <w:noWrap/>
            <w:vAlign w:val="center"/>
            <w:hideMark/>
          </w:tcPr>
          <w:p w14:paraId="37D7DF37"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7E20</w:t>
            </w:r>
          </w:p>
        </w:tc>
      </w:tr>
      <w:tr w:rsidR="001663ED" w:rsidRPr="00BF3C89" w14:paraId="18CDB152" w14:textId="77777777" w:rsidTr="007460A6">
        <w:trPr>
          <w:trHeight w:val="283"/>
        </w:trPr>
        <w:tc>
          <w:tcPr>
            <w:tcW w:w="3350" w:type="dxa"/>
            <w:shd w:val="clear" w:color="auto" w:fill="auto"/>
            <w:noWrap/>
            <w:vAlign w:val="center"/>
            <w:hideMark/>
          </w:tcPr>
          <w:p w14:paraId="2DFBC97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EMDB code</w:t>
            </w:r>
          </w:p>
        </w:tc>
        <w:tc>
          <w:tcPr>
            <w:tcW w:w="1870" w:type="dxa"/>
            <w:shd w:val="clear" w:color="auto" w:fill="auto"/>
            <w:noWrap/>
            <w:vAlign w:val="center"/>
            <w:hideMark/>
          </w:tcPr>
          <w:p w14:paraId="2F6CCC33"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EMD-30949</w:t>
            </w:r>
          </w:p>
        </w:tc>
        <w:tc>
          <w:tcPr>
            <w:tcW w:w="1870" w:type="dxa"/>
            <w:shd w:val="clear" w:color="auto" w:fill="auto"/>
            <w:noWrap/>
            <w:vAlign w:val="center"/>
            <w:hideMark/>
          </w:tcPr>
          <w:p w14:paraId="7BE27E9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EMD-30947</w:t>
            </w:r>
          </w:p>
        </w:tc>
        <w:tc>
          <w:tcPr>
            <w:tcW w:w="1870" w:type="dxa"/>
            <w:shd w:val="clear" w:color="auto" w:fill="auto"/>
            <w:noWrap/>
            <w:vAlign w:val="center"/>
            <w:hideMark/>
          </w:tcPr>
          <w:p w14:paraId="3B1E69C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EMD-30948</w:t>
            </w:r>
          </w:p>
        </w:tc>
      </w:tr>
      <w:tr w:rsidR="001663ED" w:rsidRPr="00BF3C89" w14:paraId="2ED8818E" w14:textId="77777777" w:rsidTr="007460A6">
        <w:trPr>
          <w:trHeight w:val="283"/>
        </w:trPr>
        <w:tc>
          <w:tcPr>
            <w:tcW w:w="3350" w:type="dxa"/>
            <w:shd w:val="clear" w:color="auto" w:fill="auto"/>
            <w:noWrap/>
            <w:vAlign w:val="center"/>
            <w:hideMark/>
          </w:tcPr>
          <w:p w14:paraId="26185415"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Number of collected micrographs</w:t>
            </w:r>
          </w:p>
        </w:tc>
        <w:tc>
          <w:tcPr>
            <w:tcW w:w="1870" w:type="dxa"/>
            <w:shd w:val="clear" w:color="auto" w:fill="auto"/>
            <w:noWrap/>
            <w:vAlign w:val="center"/>
            <w:hideMark/>
          </w:tcPr>
          <w:p w14:paraId="0E5E737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2,304</w:t>
            </w:r>
          </w:p>
        </w:tc>
        <w:tc>
          <w:tcPr>
            <w:tcW w:w="1870" w:type="dxa"/>
            <w:shd w:val="clear" w:color="auto" w:fill="auto"/>
            <w:noWrap/>
            <w:vAlign w:val="center"/>
            <w:hideMark/>
          </w:tcPr>
          <w:p w14:paraId="587F3FF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3,758</w:t>
            </w:r>
          </w:p>
        </w:tc>
        <w:tc>
          <w:tcPr>
            <w:tcW w:w="1870" w:type="dxa"/>
            <w:shd w:val="clear" w:color="auto" w:fill="auto"/>
            <w:noWrap/>
            <w:vAlign w:val="center"/>
            <w:hideMark/>
          </w:tcPr>
          <w:p w14:paraId="24C4D97E"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3,940</w:t>
            </w:r>
          </w:p>
        </w:tc>
      </w:tr>
      <w:tr w:rsidR="001663ED" w:rsidRPr="00BF3C89" w14:paraId="15789A29" w14:textId="77777777" w:rsidTr="007460A6">
        <w:trPr>
          <w:trHeight w:val="283"/>
        </w:trPr>
        <w:tc>
          <w:tcPr>
            <w:tcW w:w="3350" w:type="dxa"/>
            <w:shd w:val="clear" w:color="auto" w:fill="auto"/>
            <w:noWrap/>
            <w:vAlign w:val="center"/>
            <w:hideMark/>
          </w:tcPr>
          <w:p w14:paraId="42EEE2B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Number of selected micrographs</w:t>
            </w:r>
          </w:p>
        </w:tc>
        <w:tc>
          <w:tcPr>
            <w:tcW w:w="1870" w:type="dxa"/>
            <w:shd w:val="clear" w:color="auto" w:fill="auto"/>
            <w:noWrap/>
            <w:vAlign w:val="center"/>
            <w:hideMark/>
          </w:tcPr>
          <w:p w14:paraId="617BDD1E"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1,902</w:t>
            </w:r>
          </w:p>
        </w:tc>
        <w:tc>
          <w:tcPr>
            <w:tcW w:w="1870" w:type="dxa"/>
            <w:shd w:val="clear" w:color="auto" w:fill="auto"/>
            <w:noWrap/>
            <w:vAlign w:val="center"/>
            <w:hideMark/>
          </w:tcPr>
          <w:p w14:paraId="67DEBDE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3,079</w:t>
            </w:r>
          </w:p>
        </w:tc>
        <w:tc>
          <w:tcPr>
            <w:tcW w:w="1870" w:type="dxa"/>
            <w:shd w:val="clear" w:color="auto" w:fill="auto"/>
            <w:noWrap/>
            <w:vAlign w:val="center"/>
            <w:hideMark/>
          </w:tcPr>
          <w:p w14:paraId="672870B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3,588</w:t>
            </w:r>
          </w:p>
        </w:tc>
      </w:tr>
      <w:tr w:rsidR="001663ED" w:rsidRPr="00BF3C89" w14:paraId="75A2BFFE" w14:textId="77777777" w:rsidTr="007460A6">
        <w:trPr>
          <w:trHeight w:val="283"/>
        </w:trPr>
        <w:tc>
          <w:tcPr>
            <w:tcW w:w="3350" w:type="dxa"/>
            <w:shd w:val="clear" w:color="auto" w:fill="auto"/>
            <w:noWrap/>
            <w:vAlign w:val="center"/>
            <w:hideMark/>
          </w:tcPr>
          <w:p w14:paraId="4EBED888" w14:textId="77777777" w:rsidR="001663ED" w:rsidRPr="00BF3C89" w:rsidRDefault="001663ED" w:rsidP="001663ED">
            <w:pPr>
              <w:widowControl/>
              <w:jc w:val="center"/>
              <w:rPr>
                <w:rFonts w:ascii="Times New Roman" w:eastAsia="等线" w:hAnsi="Times New Roman"/>
                <w:b/>
                <w:bCs/>
                <w:color w:val="000000"/>
                <w:kern w:val="0"/>
                <w:sz w:val="22"/>
                <w:szCs w:val="22"/>
              </w:rPr>
            </w:pPr>
            <w:r w:rsidRPr="00BF3C89">
              <w:rPr>
                <w:rFonts w:ascii="Times New Roman" w:eastAsia="等线" w:hAnsi="Times New Roman"/>
                <w:b/>
                <w:bCs/>
                <w:color w:val="000000"/>
                <w:kern w:val="0"/>
                <w:sz w:val="22"/>
                <w:szCs w:val="22"/>
              </w:rPr>
              <w:t>3D Reconstruction</w:t>
            </w:r>
          </w:p>
        </w:tc>
        <w:tc>
          <w:tcPr>
            <w:tcW w:w="1870" w:type="dxa"/>
            <w:shd w:val="clear" w:color="auto" w:fill="auto"/>
            <w:noWrap/>
            <w:vAlign w:val="center"/>
            <w:hideMark/>
          </w:tcPr>
          <w:p w14:paraId="0A85B7BF" w14:textId="77777777" w:rsidR="001663ED" w:rsidRPr="00BF3C89" w:rsidRDefault="001663ED" w:rsidP="001663ED">
            <w:pPr>
              <w:widowControl/>
              <w:jc w:val="center"/>
              <w:rPr>
                <w:rFonts w:ascii="Times New Roman" w:eastAsia="等线" w:hAnsi="Times New Roman"/>
                <w:b/>
                <w:bCs/>
                <w:color w:val="000000"/>
                <w:kern w:val="0"/>
                <w:sz w:val="22"/>
                <w:szCs w:val="22"/>
              </w:rPr>
            </w:pPr>
          </w:p>
        </w:tc>
        <w:tc>
          <w:tcPr>
            <w:tcW w:w="1870" w:type="dxa"/>
            <w:shd w:val="clear" w:color="auto" w:fill="auto"/>
            <w:noWrap/>
            <w:vAlign w:val="center"/>
            <w:hideMark/>
          </w:tcPr>
          <w:p w14:paraId="46E6C1CD" w14:textId="77777777" w:rsidR="001663ED" w:rsidRPr="00BF3C89" w:rsidRDefault="001663ED" w:rsidP="001663ED">
            <w:pPr>
              <w:widowControl/>
              <w:jc w:val="center"/>
              <w:rPr>
                <w:rFonts w:ascii="Times New Roman" w:eastAsia="Times New Roman" w:hAnsi="Times New Roman"/>
                <w:kern w:val="0"/>
                <w:sz w:val="20"/>
                <w:szCs w:val="20"/>
              </w:rPr>
            </w:pPr>
          </w:p>
        </w:tc>
        <w:tc>
          <w:tcPr>
            <w:tcW w:w="1870" w:type="dxa"/>
            <w:shd w:val="clear" w:color="auto" w:fill="auto"/>
            <w:noWrap/>
            <w:vAlign w:val="center"/>
            <w:hideMark/>
          </w:tcPr>
          <w:p w14:paraId="1DA59DC8" w14:textId="77777777" w:rsidR="001663ED" w:rsidRPr="00BF3C89" w:rsidRDefault="001663ED" w:rsidP="001663ED">
            <w:pPr>
              <w:widowControl/>
              <w:jc w:val="center"/>
              <w:rPr>
                <w:rFonts w:ascii="Times New Roman" w:eastAsia="Times New Roman" w:hAnsi="Times New Roman"/>
                <w:kern w:val="0"/>
                <w:sz w:val="20"/>
                <w:szCs w:val="20"/>
              </w:rPr>
            </w:pPr>
          </w:p>
        </w:tc>
      </w:tr>
      <w:tr w:rsidR="001663ED" w:rsidRPr="00BF3C89" w14:paraId="011FA29D" w14:textId="77777777" w:rsidTr="007460A6">
        <w:trPr>
          <w:trHeight w:val="283"/>
        </w:trPr>
        <w:tc>
          <w:tcPr>
            <w:tcW w:w="3350" w:type="dxa"/>
            <w:shd w:val="clear" w:color="auto" w:fill="auto"/>
            <w:noWrap/>
            <w:vAlign w:val="center"/>
            <w:hideMark/>
          </w:tcPr>
          <w:p w14:paraId="7FAC7845"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Software</w:t>
            </w:r>
          </w:p>
        </w:tc>
        <w:tc>
          <w:tcPr>
            <w:tcW w:w="5610" w:type="dxa"/>
            <w:gridSpan w:val="3"/>
            <w:shd w:val="clear" w:color="auto" w:fill="auto"/>
            <w:noWrap/>
            <w:vAlign w:val="center"/>
            <w:hideMark/>
          </w:tcPr>
          <w:p w14:paraId="168ED8CB" w14:textId="77777777" w:rsidR="001663ED" w:rsidRPr="00BF3C89" w:rsidRDefault="001663ED" w:rsidP="001663ED">
            <w:pPr>
              <w:widowControl/>
              <w:jc w:val="center"/>
              <w:rPr>
                <w:rFonts w:ascii="Times New Roman" w:eastAsia="等线" w:hAnsi="Times New Roman"/>
                <w:color w:val="000000"/>
                <w:kern w:val="0"/>
                <w:sz w:val="22"/>
                <w:szCs w:val="22"/>
              </w:rPr>
            </w:pPr>
            <w:proofErr w:type="spellStart"/>
            <w:r w:rsidRPr="00BF3C89">
              <w:rPr>
                <w:rFonts w:ascii="Times New Roman" w:eastAsia="等线" w:hAnsi="Times New Roman"/>
                <w:color w:val="000000"/>
                <w:kern w:val="0"/>
                <w:sz w:val="22"/>
                <w:szCs w:val="22"/>
              </w:rPr>
              <w:t>Relion</w:t>
            </w:r>
            <w:proofErr w:type="spellEnd"/>
            <w:r w:rsidRPr="00BF3C89">
              <w:rPr>
                <w:rFonts w:ascii="Times New Roman" w:eastAsia="等线" w:hAnsi="Times New Roman"/>
                <w:color w:val="000000"/>
                <w:kern w:val="0"/>
                <w:sz w:val="22"/>
                <w:szCs w:val="22"/>
              </w:rPr>
              <w:t xml:space="preserve"> 3.0</w:t>
            </w:r>
          </w:p>
        </w:tc>
      </w:tr>
      <w:tr w:rsidR="001663ED" w:rsidRPr="00BF3C89" w14:paraId="4136B3B2" w14:textId="77777777" w:rsidTr="007460A6">
        <w:trPr>
          <w:trHeight w:val="283"/>
        </w:trPr>
        <w:tc>
          <w:tcPr>
            <w:tcW w:w="3350" w:type="dxa"/>
            <w:shd w:val="clear" w:color="auto" w:fill="auto"/>
            <w:noWrap/>
            <w:vAlign w:val="center"/>
            <w:hideMark/>
          </w:tcPr>
          <w:p w14:paraId="35AE23B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Number of used particles</w:t>
            </w:r>
          </w:p>
        </w:tc>
        <w:tc>
          <w:tcPr>
            <w:tcW w:w="1870" w:type="dxa"/>
            <w:shd w:val="clear" w:color="auto" w:fill="auto"/>
            <w:noWrap/>
            <w:vAlign w:val="center"/>
            <w:hideMark/>
          </w:tcPr>
          <w:p w14:paraId="749D3D0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218,652</w:t>
            </w:r>
          </w:p>
        </w:tc>
        <w:tc>
          <w:tcPr>
            <w:tcW w:w="1870" w:type="dxa"/>
            <w:shd w:val="clear" w:color="auto" w:fill="auto"/>
            <w:noWrap/>
            <w:vAlign w:val="center"/>
            <w:hideMark/>
          </w:tcPr>
          <w:p w14:paraId="4F3A61FF"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140,363</w:t>
            </w:r>
          </w:p>
        </w:tc>
        <w:tc>
          <w:tcPr>
            <w:tcW w:w="1870" w:type="dxa"/>
            <w:shd w:val="clear" w:color="auto" w:fill="auto"/>
            <w:noWrap/>
            <w:vAlign w:val="center"/>
            <w:hideMark/>
          </w:tcPr>
          <w:p w14:paraId="0DCE5F9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372,093</w:t>
            </w:r>
          </w:p>
        </w:tc>
      </w:tr>
      <w:tr w:rsidR="001663ED" w:rsidRPr="00BF3C89" w14:paraId="75EE3E68" w14:textId="77777777" w:rsidTr="007460A6">
        <w:trPr>
          <w:trHeight w:val="283"/>
        </w:trPr>
        <w:tc>
          <w:tcPr>
            <w:tcW w:w="3350" w:type="dxa"/>
            <w:shd w:val="clear" w:color="auto" w:fill="auto"/>
            <w:noWrap/>
            <w:vAlign w:val="center"/>
            <w:hideMark/>
          </w:tcPr>
          <w:p w14:paraId="6A988D33"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Resolution (Å) </w:t>
            </w:r>
          </w:p>
        </w:tc>
        <w:tc>
          <w:tcPr>
            <w:tcW w:w="1870" w:type="dxa"/>
            <w:shd w:val="clear" w:color="auto" w:fill="auto"/>
            <w:noWrap/>
            <w:vAlign w:val="center"/>
            <w:hideMark/>
          </w:tcPr>
          <w:p w14:paraId="796DE00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3.1 </w:t>
            </w:r>
          </w:p>
        </w:tc>
        <w:tc>
          <w:tcPr>
            <w:tcW w:w="1870" w:type="dxa"/>
            <w:shd w:val="clear" w:color="auto" w:fill="auto"/>
            <w:noWrap/>
            <w:vAlign w:val="center"/>
            <w:hideMark/>
          </w:tcPr>
          <w:p w14:paraId="07393C9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3.4 </w:t>
            </w:r>
          </w:p>
        </w:tc>
        <w:tc>
          <w:tcPr>
            <w:tcW w:w="1870" w:type="dxa"/>
            <w:shd w:val="clear" w:color="auto" w:fill="auto"/>
            <w:noWrap/>
            <w:vAlign w:val="center"/>
            <w:hideMark/>
          </w:tcPr>
          <w:p w14:paraId="39D6866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3.1 </w:t>
            </w:r>
          </w:p>
        </w:tc>
      </w:tr>
      <w:tr w:rsidR="001663ED" w:rsidRPr="00BF3C89" w14:paraId="70039B88" w14:textId="77777777" w:rsidTr="007460A6">
        <w:trPr>
          <w:trHeight w:val="283"/>
        </w:trPr>
        <w:tc>
          <w:tcPr>
            <w:tcW w:w="3350" w:type="dxa"/>
            <w:shd w:val="clear" w:color="auto" w:fill="auto"/>
            <w:noWrap/>
            <w:vAlign w:val="center"/>
            <w:hideMark/>
          </w:tcPr>
          <w:p w14:paraId="4FDD0FB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Symmetry</w:t>
            </w:r>
          </w:p>
        </w:tc>
        <w:tc>
          <w:tcPr>
            <w:tcW w:w="5610" w:type="dxa"/>
            <w:gridSpan w:val="3"/>
            <w:shd w:val="clear" w:color="auto" w:fill="auto"/>
            <w:noWrap/>
            <w:vAlign w:val="center"/>
            <w:hideMark/>
          </w:tcPr>
          <w:p w14:paraId="6EAFF98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C1</w:t>
            </w:r>
          </w:p>
        </w:tc>
      </w:tr>
      <w:tr w:rsidR="001663ED" w:rsidRPr="00BF3C89" w14:paraId="30919BAB" w14:textId="77777777" w:rsidTr="007460A6">
        <w:trPr>
          <w:trHeight w:val="283"/>
        </w:trPr>
        <w:tc>
          <w:tcPr>
            <w:tcW w:w="3350" w:type="dxa"/>
            <w:shd w:val="clear" w:color="auto" w:fill="auto"/>
            <w:noWrap/>
            <w:vAlign w:val="center"/>
            <w:hideMark/>
          </w:tcPr>
          <w:p w14:paraId="5572B04F"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Map sharpening B-factor (Å2)</w:t>
            </w:r>
          </w:p>
        </w:tc>
        <w:tc>
          <w:tcPr>
            <w:tcW w:w="5610" w:type="dxa"/>
            <w:gridSpan w:val="3"/>
            <w:shd w:val="clear" w:color="auto" w:fill="auto"/>
            <w:noWrap/>
            <w:vAlign w:val="center"/>
            <w:hideMark/>
          </w:tcPr>
          <w:p w14:paraId="2BE2A2F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-150</w:t>
            </w:r>
          </w:p>
        </w:tc>
      </w:tr>
      <w:tr w:rsidR="001663ED" w:rsidRPr="00BF3C89" w14:paraId="3D4BD12C" w14:textId="77777777" w:rsidTr="007460A6">
        <w:trPr>
          <w:trHeight w:val="283"/>
        </w:trPr>
        <w:tc>
          <w:tcPr>
            <w:tcW w:w="3350" w:type="dxa"/>
            <w:shd w:val="clear" w:color="auto" w:fill="auto"/>
            <w:noWrap/>
            <w:vAlign w:val="center"/>
            <w:hideMark/>
          </w:tcPr>
          <w:p w14:paraId="5D0DB7BA" w14:textId="77777777" w:rsidR="001663ED" w:rsidRPr="00BF3C89" w:rsidRDefault="001663ED" w:rsidP="001663ED">
            <w:pPr>
              <w:widowControl/>
              <w:jc w:val="center"/>
              <w:rPr>
                <w:rFonts w:ascii="Times New Roman" w:eastAsia="等线" w:hAnsi="Times New Roman"/>
                <w:b/>
                <w:bCs/>
                <w:color w:val="000000"/>
                <w:kern w:val="0"/>
                <w:sz w:val="22"/>
                <w:szCs w:val="22"/>
              </w:rPr>
            </w:pPr>
            <w:r w:rsidRPr="00BF3C89">
              <w:rPr>
                <w:rFonts w:ascii="Times New Roman" w:eastAsia="等线" w:hAnsi="Times New Roman"/>
                <w:b/>
                <w:bCs/>
                <w:color w:val="000000"/>
                <w:kern w:val="0"/>
                <w:sz w:val="22"/>
                <w:szCs w:val="22"/>
              </w:rPr>
              <w:t>Refinement</w:t>
            </w:r>
          </w:p>
        </w:tc>
        <w:tc>
          <w:tcPr>
            <w:tcW w:w="5610" w:type="dxa"/>
            <w:gridSpan w:val="3"/>
            <w:shd w:val="clear" w:color="auto" w:fill="auto"/>
            <w:noWrap/>
            <w:vAlign w:val="center"/>
            <w:hideMark/>
          </w:tcPr>
          <w:p w14:paraId="724E34C8" w14:textId="77777777" w:rsidR="001663ED" w:rsidRPr="00BF3C89" w:rsidRDefault="001663ED" w:rsidP="001663ED">
            <w:pPr>
              <w:widowControl/>
              <w:jc w:val="center"/>
              <w:rPr>
                <w:rFonts w:ascii="Times New Roman" w:eastAsia="等线" w:hAnsi="Times New Roman"/>
                <w:b/>
                <w:bCs/>
                <w:color w:val="000000"/>
                <w:kern w:val="0"/>
                <w:sz w:val="22"/>
                <w:szCs w:val="22"/>
              </w:rPr>
            </w:pPr>
          </w:p>
        </w:tc>
      </w:tr>
      <w:tr w:rsidR="001663ED" w:rsidRPr="00BF3C89" w14:paraId="124DF629" w14:textId="77777777" w:rsidTr="007460A6">
        <w:trPr>
          <w:trHeight w:val="283"/>
        </w:trPr>
        <w:tc>
          <w:tcPr>
            <w:tcW w:w="3350" w:type="dxa"/>
            <w:shd w:val="clear" w:color="auto" w:fill="auto"/>
            <w:noWrap/>
            <w:vAlign w:val="center"/>
            <w:hideMark/>
          </w:tcPr>
          <w:p w14:paraId="20A449D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Software</w:t>
            </w:r>
          </w:p>
        </w:tc>
        <w:tc>
          <w:tcPr>
            <w:tcW w:w="5610" w:type="dxa"/>
            <w:gridSpan w:val="3"/>
            <w:shd w:val="clear" w:color="auto" w:fill="auto"/>
            <w:noWrap/>
            <w:vAlign w:val="center"/>
            <w:hideMark/>
          </w:tcPr>
          <w:p w14:paraId="59B1BA8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Phenix</w:t>
            </w:r>
          </w:p>
        </w:tc>
      </w:tr>
      <w:tr w:rsidR="001663ED" w:rsidRPr="00BF3C89" w14:paraId="21BB848B" w14:textId="77777777" w:rsidTr="007460A6">
        <w:trPr>
          <w:trHeight w:val="283"/>
        </w:trPr>
        <w:tc>
          <w:tcPr>
            <w:tcW w:w="3350" w:type="dxa"/>
            <w:shd w:val="clear" w:color="auto" w:fill="auto"/>
            <w:noWrap/>
            <w:vAlign w:val="center"/>
            <w:hideMark/>
          </w:tcPr>
          <w:p w14:paraId="53E934F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Cell dimensions</w:t>
            </w:r>
          </w:p>
        </w:tc>
        <w:tc>
          <w:tcPr>
            <w:tcW w:w="5610" w:type="dxa"/>
            <w:gridSpan w:val="3"/>
            <w:shd w:val="clear" w:color="auto" w:fill="auto"/>
            <w:noWrap/>
            <w:vAlign w:val="center"/>
            <w:hideMark/>
          </w:tcPr>
          <w:p w14:paraId="34A10EA4" w14:textId="77777777" w:rsidR="001663ED" w:rsidRPr="00BF3C89" w:rsidRDefault="001663ED" w:rsidP="001663ED">
            <w:pPr>
              <w:widowControl/>
              <w:jc w:val="center"/>
              <w:rPr>
                <w:rFonts w:ascii="Times New Roman" w:eastAsia="等线" w:hAnsi="Times New Roman"/>
                <w:color w:val="000000"/>
                <w:kern w:val="0"/>
                <w:sz w:val="22"/>
                <w:szCs w:val="22"/>
              </w:rPr>
            </w:pPr>
          </w:p>
        </w:tc>
      </w:tr>
      <w:tr w:rsidR="001663ED" w:rsidRPr="00BF3C89" w14:paraId="042C17BC" w14:textId="77777777" w:rsidTr="007460A6">
        <w:trPr>
          <w:trHeight w:val="283"/>
        </w:trPr>
        <w:tc>
          <w:tcPr>
            <w:tcW w:w="3350" w:type="dxa"/>
            <w:shd w:val="clear" w:color="auto" w:fill="auto"/>
            <w:noWrap/>
            <w:vAlign w:val="center"/>
            <w:hideMark/>
          </w:tcPr>
          <w:p w14:paraId="31D88F9B"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a=b=c (Å)</w:t>
            </w:r>
          </w:p>
        </w:tc>
        <w:tc>
          <w:tcPr>
            <w:tcW w:w="5610" w:type="dxa"/>
            <w:gridSpan w:val="3"/>
            <w:shd w:val="clear" w:color="auto" w:fill="auto"/>
            <w:noWrap/>
            <w:vAlign w:val="center"/>
            <w:hideMark/>
          </w:tcPr>
          <w:p w14:paraId="5C09EF3E"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217.4</w:t>
            </w:r>
          </w:p>
        </w:tc>
      </w:tr>
      <w:tr w:rsidR="001663ED" w:rsidRPr="00BF3C89" w14:paraId="12B81004" w14:textId="77777777" w:rsidTr="007460A6">
        <w:trPr>
          <w:trHeight w:val="283"/>
        </w:trPr>
        <w:tc>
          <w:tcPr>
            <w:tcW w:w="3350" w:type="dxa"/>
            <w:shd w:val="clear" w:color="auto" w:fill="auto"/>
            <w:noWrap/>
            <w:vAlign w:val="center"/>
            <w:hideMark/>
          </w:tcPr>
          <w:p w14:paraId="2A974497"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α=β=γ (˚)</w:t>
            </w:r>
          </w:p>
        </w:tc>
        <w:tc>
          <w:tcPr>
            <w:tcW w:w="5610" w:type="dxa"/>
            <w:gridSpan w:val="3"/>
            <w:shd w:val="clear" w:color="auto" w:fill="auto"/>
            <w:noWrap/>
            <w:vAlign w:val="center"/>
            <w:hideMark/>
          </w:tcPr>
          <w:p w14:paraId="082F1EA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90</w:t>
            </w:r>
          </w:p>
        </w:tc>
      </w:tr>
      <w:tr w:rsidR="001663ED" w:rsidRPr="00BF3C89" w14:paraId="1F6F030E" w14:textId="77777777" w:rsidTr="007460A6">
        <w:trPr>
          <w:trHeight w:val="283"/>
        </w:trPr>
        <w:tc>
          <w:tcPr>
            <w:tcW w:w="3350" w:type="dxa"/>
            <w:shd w:val="clear" w:color="auto" w:fill="auto"/>
            <w:noWrap/>
            <w:vAlign w:val="center"/>
            <w:hideMark/>
          </w:tcPr>
          <w:p w14:paraId="3A4B1C0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Model composition</w:t>
            </w:r>
          </w:p>
        </w:tc>
        <w:tc>
          <w:tcPr>
            <w:tcW w:w="5610" w:type="dxa"/>
            <w:gridSpan w:val="3"/>
            <w:shd w:val="clear" w:color="auto" w:fill="auto"/>
            <w:noWrap/>
            <w:vAlign w:val="center"/>
            <w:hideMark/>
          </w:tcPr>
          <w:p w14:paraId="6E7F29AF" w14:textId="77777777" w:rsidR="001663ED" w:rsidRPr="00BF3C89" w:rsidRDefault="001663ED" w:rsidP="001663ED">
            <w:pPr>
              <w:widowControl/>
              <w:jc w:val="center"/>
              <w:rPr>
                <w:rFonts w:ascii="Times New Roman" w:eastAsia="等线" w:hAnsi="Times New Roman"/>
                <w:color w:val="000000"/>
                <w:kern w:val="0"/>
                <w:sz w:val="22"/>
                <w:szCs w:val="22"/>
              </w:rPr>
            </w:pPr>
          </w:p>
        </w:tc>
      </w:tr>
      <w:tr w:rsidR="001663ED" w:rsidRPr="00BF3C89" w14:paraId="68A4C95D" w14:textId="77777777" w:rsidTr="007460A6">
        <w:trPr>
          <w:trHeight w:val="283"/>
        </w:trPr>
        <w:tc>
          <w:tcPr>
            <w:tcW w:w="3350" w:type="dxa"/>
            <w:shd w:val="clear" w:color="auto" w:fill="auto"/>
            <w:noWrap/>
            <w:vAlign w:val="center"/>
            <w:hideMark/>
          </w:tcPr>
          <w:p w14:paraId="00D4F9E5"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Protein residues</w:t>
            </w:r>
          </w:p>
        </w:tc>
        <w:tc>
          <w:tcPr>
            <w:tcW w:w="1870" w:type="dxa"/>
            <w:shd w:val="clear" w:color="auto" w:fill="auto"/>
            <w:noWrap/>
            <w:vAlign w:val="center"/>
            <w:hideMark/>
          </w:tcPr>
          <w:p w14:paraId="05837673"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1,310</w:t>
            </w:r>
          </w:p>
        </w:tc>
        <w:tc>
          <w:tcPr>
            <w:tcW w:w="1870" w:type="dxa"/>
            <w:shd w:val="clear" w:color="auto" w:fill="auto"/>
            <w:noWrap/>
            <w:vAlign w:val="center"/>
            <w:hideMark/>
          </w:tcPr>
          <w:p w14:paraId="1F63CC5C"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1,310</w:t>
            </w:r>
          </w:p>
        </w:tc>
        <w:tc>
          <w:tcPr>
            <w:tcW w:w="1870" w:type="dxa"/>
            <w:shd w:val="clear" w:color="auto" w:fill="auto"/>
            <w:noWrap/>
            <w:vAlign w:val="center"/>
            <w:hideMark/>
          </w:tcPr>
          <w:p w14:paraId="52A39555"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1,324</w:t>
            </w:r>
          </w:p>
        </w:tc>
      </w:tr>
      <w:tr w:rsidR="001663ED" w:rsidRPr="00BF3C89" w14:paraId="6938227F" w14:textId="77777777" w:rsidTr="007460A6">
        <w:trPr>
          <w:trHeight w:val="283"/>
        </w:trPr>
        <w:tc>
          <w:tcPr>
            <w:tcW w:w="3350" w:type="dxa"/>
            <w:shd w:val="clear" w:color="auto" w:fill="auto"/>
            <w:noWrap/>
            <w:vAlign w:val="center"/>
            <w:hideMark/>
          </w:tcPr>
          <w:p w14:paraId="14CDD11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Side chains assigned</w:t>
            </w:r>
          </w:p>
        </w:tc>
        <w:tc>
          <w:tcPr>
            <w:tcW w:w="1870" w:type="dxa"/>
            <w:shd w:val="clear" w:color="auto" w:fill="auto"/>
            <w:noWrap/>
            <w:vAlign w:val="center"/>
            <w:hideMark/>
          </w:tcPr>
          <w:p w14:paraId="36DB7D8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1,310</w:t>
            </w:r>
          </w:p>
        </w:tc>
        <w:tc>
          <w:tcPr>
            <w:tcW w:w="1870" w:type="dxa"/>
            <w:shd w:val="clear" w:color="auto" w:fill="auto"/>
            <w:noWrap/>
            <w:vAlign w:val="center"/>
            <w:hideMark/>
          </w:tcPr>
          <w:p w14:paraId="1D6B8EE5"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1,310</w:t>
            </w:r>
          </w:p>
        </w:tc>
        <w:tc>
          <w:tcPr>
            <w:tcW w:w="1870" w:type="dxa"/>
            <w:shd w:val="clear" w:color="auto" w:fill="auto"/>
            <w:noWrap/>
            <w:vAlign w:val="center"/>
            <w:hideMark/>
          </w:tcPr>
          <w:p w14:paraId="42559B6B"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1,324</w:t>
            </w:r>
          </w:p>
        </w:tc>
      </w:tr>
      <w:tr w:rsidR="001663ED" w:rsidRPr="00BF3C89" w14:paraId="2180947E" w14:textId="77777777" w:rsidTr="007460A6">
        <w:trPr>
          <w:trHeight w:val="283"/>
        </w:trPr>
        <w:tc>
          <w:tcPr>
            <w:tcW w:w="3350" w:type="dxa"/>
            <w:shd w:val="clear" w:color="auto" w:fill="auto"/>
            <w:noWrap/>
            <w:vAlign w:val="center"/>
            <w:hideMark/>
          </w:tcPr>
          <w:p w14:paraId="29905F0B"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Sugar</w:t>
            </w:r>
          </w:p>
        </w:tc>
        <w:tc>
          <w:tcPr>
            <w:tcW w:w="1870" w:type="dxa"/>
            <w:shd w:val="clear" w:color="auto" w:fill="auto"/>
            <w:noWrap/>
            <w:vAlign w:val="center"/>
            <w:hideMark/>
          </w:tcPr>
          <w:p w14:paraId="229AFAF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w:t>
            </w:r>
          </w:p>
        </w:tc>
        <w:tc>
          <w:tcPr>
            <w:tcW w:w="1870" w:type="dxa"/>
            <w:shd w:val="clear" w:color="auto" w:fill="auto"/>
            <w:noWrap/>
            <w:vAlign w:val="center"/>
            <w:hideMark/>
          </w:tcPr>
          <w:p w14:paraId="2E9ACAFF"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w:t>
            </w:r>
          </w:p>
        </w:tc>
        <w:tc>
          <w:tcPr>
            <w:tcW w:w="1870" w:type="dxa"/>
            <w:shd w:val="clear" w:color="auto" w:fill="auto"/>
            <w:noWrap/>
            <w:vAlign w:val="center"/>
            <w:hideMark/>
          </w:tcPr>
          <w:p w14:paraId="036A566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w:t>
            </w:r>
          </w:p>
        </w:tc>
      </w:tr>
      <w:tr w:rsidR="001663ED" w:rsidRPr="00BF3C89" w14:paraId="6437DC3D" w14:textId="77777777" w:rsidTr="007460A6">
        <w:trPr>
          <w:trHeight w:val="283"/>
        </w:trPr>
        <w:tc>
          <w:tcPr>
            <w:tcW w:w="3350" w:type="dxa"/>
            <w:shd w:val="clear" w:color="auto" w:fill="auto"/>
            <w:noWrap/>
            <w:vAlign w:val="center"/>
            <w:hideMark/>
          </w:tcPr>
          <w:p w14:paraId="5CCD63A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ATPγS</w:t>
            </w:r>
          </w:p>
        </w:tc>
        <w:tc>
          <w:tcPr>
            <w:tcW w:w="1870" w:type="dxa"/>
            <w:shd w:val="clear" w:color="auto" w:fill="auto"/>
            <w:noWrap/>
            <w:vAlign w:val="center"/>
            <w:hideMark/>
          </w:tcPr>
          <w:p w14:paraId="4E754BF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w:t>
            </w:r>
          </w:p>
        </w:tc>
        <w:tc>
          <w:tcPr>
            <w:tcW w:w="1870" w:type="dxa"/>
            <w:shd w:val="clear" w:color="auto" w:fill="auto"/>
            <w:noWrap/>
            <w:vAlign w:val="center"/>
            <w:hideMark/>
          </w:tcPr>
          <w:p w14:paraId="04EF5EEE"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w:t>
            </w:r>
          </w:p>
        </w:tc>
        <w:tc>
          <w:tcPr>
            <w:tcW w:w="1870" w:type="dxa"/>
            <w:shd w:val="clear" w:color="auto" w:fill="auto"/>
            <w:noWrap/>
            <w:vAlign w:val="center"/>
            <w:hideMark/>
          </w:tcPr>
          <w:p w14:paraId="6E19860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w:t>
            </w:r>
          </w:p>
        </w:tc>
      </w:tr>
      <w:tr w:rsidR="001663ED" w:rsidRPr="00BF3C89" w14:paraId="76BA9DBE" w14:textId="77777777" w:rsidTr="007460A6">
        <w:trPr>
          <w:trHeight w:val="283"/>
        </w:trPr>
        <w:tc>
          <w:tcPr>
            <w:tcW w:w="3350" w:type="dxa"/>
            <w:shd w:val="clear" w:color="auto" w:fill="auto"/>
            <w:noWrap/>
            <w:vAlign w:val="center"/>
            <w:hideMark/>
          </w:tcPr>
          <w:p w14:paraId="4E08E966"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Phospholipid</w:t>
            </w:r>
          </w:p>
        </w:tc>
        <w:tc>
          <w:tcPr>
            <w:tcW w:w="1870" w:type="dxa"/>
            <w:shd w:val="clear" w:color="auto" w:fill="auto"/>
            <w:noWrap/>
            <w:vAlign w:val="center"/>
            <w:hideMark/>
          </w:tcPr>
          <w:p w14:paraId="46EED4B5"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4</w:t>
            </w:r>
          </w:p>
        </w:tc>
        <w:tc>
          <w:tcPr>
            <w:tcW w:w="1870" w:type="dxa"/>
            <w:shd w:val="clear" w:color="auto" w:fill="auto"/>
            <w:noWrap/>
            <w:vAlign w:val="center"/>
            <w:hideMark/>
          </w:tcPr>
          <w:p w14:paraId="5362F7BF"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4</w:t>
            </w:r>
          </w:p>
        </w:tc>
        <w:tc>
          <w:tcPr>
            <w:tcW w:w="1870" w:type="dxa"/>
            <w:shd w:val="clear" w:color="auto" w:fill="auto"/>
            <w:noWrap/>
            <w:vAlign w:val="center"/>
            <w:hideMark/>
          </w:tcPr>
          <w:p w14:paraId="16C74BFB"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4</w:t>
            </w:r>
          </w:p>
        </w:tc>
      </w:tr>
      <w:tr w:rsidR="001663ED" w:rsidRPr="00BF3C89" w14:paraId="77693D2A" w14:textId="77777777" w:rsidTr="007460A6">
        <w:trPr>
          <w:trHeight w:val="283"/>
        </w:trPr>
        <w:tc>
          <w:tcPr>
            <w:tcW w:w="3350" w:type="dxa"/>
            <w:shd w:val="clear" w:color="auto" w:fill="auto"/>
            <w:noWrap/>
            <w:vAlign w:val="center"/>
            <w:hideMark/>
          </w:tcPr>
          <w:p w14:paraId="70427FC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Cholesterol </w:t>
            </w:r>
            <w:proofErr w:type="spellStart"/>
            <w:r w:rsidRPr="00BF3C89">
              <w:rPr>
                <w:rFonts w:ascii="Times New Roman" w:eastAsia="等线" w:hAnsi="Times New Roman"/>
                <w:color w:val="000000"/>
                <w:kern w:val="0"/>
                <w:sz w:val="22"/>
                <w:szCs w:val="22"/>
              </w:rPr>
              <w:t>hemisuccinate</w:t>
            </w:r>
            <w:proofErr w:type="spellEnd"/>
          </w:p>
        </w:tc>
        <w:tc>
          <w:tcPr>
            <w:tcW w:w="1870" w:type="dxa"/>
            <w:shd w:val="clear" w:color="auto" w:fill="auto"/>
            <w:noWrap/>
            <w:vAlign w:val="center"/>
            <w:hideMark/>
          </w:tcPr>
          <w:p w14:paraId="422BE12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7</w:t>
            </w:r>
          </w:p>
        </w:tc>
        <w:tc>
          <w:tcPr>
            <w:tcW w:w="1870" w:type="dxa"/>
            <w:shd w:val="clear" w:color="auto" w:fill="auto"/>
            <w:noWrap/>
            <w:vAlign w:val="center"/>
            <w:hideMark/>
          </w:tcPr>
          <w:p w14:paraId="2869B7D7"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7</w:t>
            </w:r>
          </w:p>
        </w:tc>
        <w:tc>
          <w:tcPr>
            <w:tcW w:w="1870" w:type="dxa"/>
            <w:shd w:val="clear" w:color="auto" w:fill="auto"/>
            <w:noWrap/>
            <w:vAlign w:val="center"/>
            <w:hideMark/>
          </w:tcPr>
          <w:p w14:paraId="7ABE73B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7</w:t>
            </w:r>
          </w:p>
        </w:tc>
      </w:tr>
      <w:tr w:rsidR="001663ED" w:rsidRPr="00BF3C89" w14:paraId="10499F7A" w14:textId="77777777" w:rsidTr="007460A6">
        <w:trPr>
          <w:trHeight w:val="283"/>
        </w:trPr>
        <w:tc>
          <w:tcPr>
            <w:tcW w:w="3350" w:type="dxa"/>
            <w:shd w:val="clear" w:color="auto" w:fill="auto"/>
            <w:noWrap/>
            <w:vAlign w:val="center"/>
            <w:hideMark/>
          </w:tcPr>
          <w:p w14:paraId="1B5C7BCE"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Na</w:t>
            </w:r>
          </w:p>
        </w:tc>
        <w:tc>
          <w:tcPr>
            <w:tcW w:w="1870" w:type="dxa"/>
            <w:shd w:val="clear" w:color="auto" w:fill="auto"/>
            <w:noWrap/>
            <w:vAlign w:val="center"/>
            <w:hideMark/>
          </w:tcPr>
          <w:p w14:paraId="460657F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4</w:t>
            </w:r>
          </w:p>
        </w:tc>
        <w:tc>
          <w:tcPr>
            <w:tcW w:w="1870" w:type="dxa"/>
            <w:shd w:val="clear" w:color="auto" w:fill="auto"/>
            <w:noWrap/>
            <w:vAlign w:val="center"/>
            <w:hideMark/>
          </w:tcPr>
          <w:p w14:paraId="7C6884A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4</w:t>
            </w:r>
          </w:p>
        </w:tc>
        <w:tc>
          <w:tcPr>
            <w:tcW w:w="1870" w:type="dxa"/>
            <w:shd w:val="clear" w:color="auto" w:fill="auto"/>
            <w:noWrap/>
            <w:vAlign w:val="center"/>
            <w:hideMark/>
          </w:tcPr>
          <w:p w14:paraId="50B6CFA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w:t>
            </w:r>
          </w:p>
        </w:tc>
      </w:tr>
      <w:tr w:rsidR="001663ED" w:rsidRPr="00BF3C89" w14:paraId="18291B7B" w14:textId="77777777" w:rsidTr="007460A6">
        <w:trPr>
          <w:trHeight w:val="283"/>
        </w:trPr>
        <w:tc>
          <w:tcPr>
            <w:tcW w:w="3350" w:type="dxa"/>
            <w:shd w:val="clear" w:color="auto" w:fill="auto"/>
            <w:noWrap/>
            <w:vAlign w:val="center"/>
            <w:hideMark/>
          </w:tcPr>
          <w:p w14:paraId="7377C25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K</w:t>
            </w:r>
          </w:p>
        </w:tc>
        <w:tc>
          <w:tcPr>
            <w:tcW w:w="1870" w:type="dxa"/>
            <w:shd w:val="clear" w:color="auto" w:fill="auto"/>
            <w:noWrap/>
            <w:vAlign w:val="center"/>
            <w:hideMark/>
          </w:tcPr>
          <w:p w14:paraId="546683B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w:t>
            </w:r>
          </w:p>
        </w:tc>
        <w:tc>
          <w:tcPr>
            <w:tcW w:w="1870" w:type="dxa"/>
            <w:shd w:val="clear" w:color="auto" w:fill="auto"/>
            <w:noWrap/>
            <w:vAlign w:val="center"/>
            <w:hideMark/>
          </w:tcPr>
          <w:p w14:paraId="7BD767F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w:t>
            </w:r>
          </w:p>
        </w:tc>
        <w:tc>
          <w:tcPr>
            <w:tcW w:w="1870" w:type="dxa"/>
            <w:shd w:val="clear" w:color="auto" w:fill="auto"/>
            <w:noWrap/>
            <w:vAlign w:val="center"/>
            <w:hideMark/>
          </w:tcPr>
          <w:p w14:paraId="11BCEEF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3</w:t>
            </w:r>
          </w:p>
        </w:tc>
      </w:tr>
      <w:tr w:rsidR="001663ED" w:rsidRPr="00BF3C89" w14:paraId="2F543F72" w14:textId="77777777" w:rsidTr="007460A6">
        <w:trPr>
          <w:trHeight w:val="283"/>
        </w:trPr>
        <w:tc>
          <w:tcPr>
            <w:tcW w:w="3350" w:type="dxa"/>
            <w:shd w:val="clear" w:color="auto" w:fill="auto"/>
            <w:noWrap/>
            <w:vAlign w:val="center"/>
            <w:hideMark/>
          </w:tcPr>
          <w:p w14:paraId="7C1000AB"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Mg</w:t>
            </w:r>
          </w:p>
        </w:tc>
        <w:tc>
          <w:tcPr>
            <w:tcW w:w="1870" w:type="dxa"/>
            <w:shd w:val="clear" w:color="auto" w:fill="auto"/>
            <w:noWrap/>
            <w:vAlign w:val="center"/>
            <w:hideMark/>
          </w:tcPr>
          <w:p w14:paraId="0CF688C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w:t>
            </w:r>
          </w:p>
        </w:tc>
        <w:tc>
          <w:tcPr>
            <w:tcW w:w="1870" w:type="dxa"/>
            <w:shd w:val="clear" w:color="auto" w:fill="auto"/>
            <w:noWrap/>
            <w:vAlign w:val="center"/>
            <w:hideMark/>
          </w:tcPr>
          <w:p w14:paraId="68EACA8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1</w:t>
            </w:r>
          </w:p>
        </w:tc>
        <w:tc>
          <w:tcPr>
            <w:tcW w:w="1870" w:type="dxa"/>
            <w:shd w:val="clear" w:color="auto" w:fill="auto"/>
            <w:noWrap/>
            <w:vAlign w:val="center"/>
            <w:hideMark/>
          </w:tcPr>
          <w:p w14:paraId="1267B33F"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2</w:t>
            </w:r>
          </w:p>
        </w:tc>
      </w:tr>
      <w:tr w:rsidR="001663ED" w:rsidRPr="00BF3C89" w14:paraId="5F647107" w14:textId="77777777" w:rsidTr="007460A6">
        <w:trPr>
          <w:trHeight w:val="283"/>
        </w:trPr>
        <w:tc>
          <w:tcPr>
            <w:tcW w:w="3350" w:type="dxa"/>
            <w:tcBorders>
              <w:bottom w:val="nil"/>
            </w:tcBorders>
            <w:shd w:val="clear" w:color="auto" w:fill="auto"/>
            <w:noWrap/>
            <w:vAlign w:val="center"/>
            <w:hideMark/>
          </w:tcPr>
          <w:p w14:paraId="4E12BDCC"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Water</w:t>
            </w:r>
          </w:p>
        </w:tc>
        <w:tc>
          <w:tcPr>
            <w:tcW w:w="1870" w:type="dxa"/>
            <w:tcBorders>
              <w:bottom w:val="nil"/>
            </w:tcBorders>
            <w:shd w:val="clear" w:color="auto" w:fill="auto"/>
            <w:noWrap/>
            <w:vAlign w:val="center"/>
            <w:hideMark/>
          </w:tcPr>
          <w:p w14:paraId="40081C97"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w:t>
            </w:r>
          </w:p>
        </w:tc>
        <w:tc>
          <w:tcPr>
            <w:tcW w:w="1870" w:type="dxa"/>
            <w:tcBorders>
              <w:bottom w:val="nil"/>
            </w:tcBorders>
            <w:shd w:val="clear" w:color="auto" w:fill="auto"/>
            <w:noWrap/>
            <w:vAlign w:val="center"/>
            <w:hideMark/>
          </w:tcPr>
          <w:p w14:paraId="123DB2C3"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4</w:t>
            </w:r>
          </w:p>
        </w:tc>
        <w:tc>
          <w:tcPr>
            <w:tcW w:w="1870" w:type="dxa"/>
            <w:tcBorders>
              <w:bottom w:val="nil"/>
            </w:tcBorders>
            <w:shd w:val="clear" w:color="auto" w:fill="auto"/>
            <w:noWrap/>
            <w:vAlign w:val="center"/>
            <w:hideMark/>
          </w:tcPr>
          <w:p w14:paraId="63FF9783"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w:t>
            </w:r>
          </w:p>
        </w:tc>
      </w:tr>
      <w:tr w:rsidR="001663ED" w:rsidRPr="00BF3C89" w14:paraId="6F4B88A0" w14:textId="77777777" w:rsidTr="007460A6">
        <w:trPr>
          <w:trHeight w:val="283"/>
        </w:trPr>
        <w:tc>
          <w:tcPr>
            <w:tcW w:w="3350" w:type="dxa"/>
            <w:tcBorders>
              <w:top w:val="nil"/>
            </w:tcBorders>
            <w:shd w:val="clear" w:color="auto" w:fill="auto"/>
            <w:noWrap/>
            <w:vAlign w:val="center"/>
            <w:hideMark/>
          </w:tcPr>
          <w:p w14:paraId="2B50FDB9" w14:textId="77777777" w:rsidR="001663ED" w:rsidRPr="00BF3C89" w:rsidRDefault="001663ED" w:rsidP="001663ED">
            <w:pPr>
              <w:widowControl/>
              <w:jc w:val="center"/>
              <w:rPr>
                <w:rFonts w:ascii="Times New Roman" w:eastAsia="等线" w:hAnsi="Times New Roman"/>
                <w:color w:val="000000"/>
                <w:kern w:val="0"/>
                <w:sz w:val="22"/>
                <w:szCs w:val="22"/>
              </w:rPr>
            </w:pPr>
            <w:proofErr w:type="spellStart"/>
            <w:r w:rsidRPr="00BF3C89">
              <w:rPr>
                <w:rFonts w:ascii="Times New Roman" w:eastAsia="等线" w:hAnsi="Times New Roman"/>
                <w:color w:val="000000"/>
                <w:kern w:val="0"/>
                <w:sz w:val="22"/>
                <w:szCs w:val="22"/>
              </w:rPr>
              <w:lastRenderedPageBreak/>
              <w:t>R.m.s</w:t>
            </w:r>
            <w:proofErr w:type="spellEnd"/>
            <w:r w:rsidRPr="00BF3C89">
              <w:rPr>
                <w:rFonts w:ascii="Times New Roman" w:eastAsia="等线" w:hAnsi="Times New Roman"/>
                <w:color w:val="000000"/>
                <w:kern w:val="0"/>
                <w:sz w:val="22"/>
                <w:szCs w:val="22"/>
              </w:rPr>
              <w:t xml:space="preserve"> deviations</w:t>
            </w:r>
          </w:p>
        </w:tc>
        <w:tc>
          <w:tcPr>
            <w:tcW w:w="1870" w:type="dxa"/>
            <w:tcBorders>
              <w:top w:val="nil"/>
            </w:tcBorders>
            <w:shd w:val="clear" w:color="auto" w:fill="auto"/>
            <w:noWrap/>
            <w:vAlign w:val="center"/>
            <w:hideMark/>
          </w:tcPr>
          <w:p w14:paraId="5D22766D" w14:textId="77777777" w:rsidR="001663ED" w:rsidRPr="00BF3C89" w:rsidRDefault="001663ED" w:rsidP="001663ED">
            <w:pPr>
              <w:widowControl/>
              <w:jc w:val="center"/>
              <w:rPr>
                <w:rFonts w:ascii="Times New Roman" w:eastAsia="等线" w:hAnsi="Times New Roman"/>
                <w:color w:val="000000"/>
                <w:kern w:val="0"/>
                <w:sz w:val="22"/>
                <w:szCs w:val="22"/>
              </w:rPr>
            </w:pPr>
          </w:p>
        </w:tc>
        <w:tc>
          <w:tcPr>
            <w:tcW w:w="1870" w:type="dxa"/>
            <w:tcBorders>
              <w:top w:val="nil"/>
            </w:tcBorders>
            <w:shd w:val="clear" w:color="auto" w:fill="auto"/>
            <w:noWrap/>
            <w:vAlign w:val="center"/>
            <w:hideMark/>
          </w:tcPr>
          <w:p w14:paraId="0E2613BC" w14:textId="77777777" w:rsidR="001663ED" w:rsidRPr="00BF3C89" w:rsidRDefault="001663ED" w:rsidP="001663ED">
            <w:pPr>
              <w:widowControl/>
              <w:jc w:val="center"/>
              <w:rPr>
                <w:rFonts w:ascii="Times New Roman" w:eastAsia="Times New Roman" w:hAnsi="Times New Roman"/>
                <w:kern w:val="0"/>
                <w:sz w:val="20"/>
                <w:szCs w:val="20"/>
              </w:rPr>
            </w:pPr>
          </w:p>
        </w:tc>
        <w:tc>
          <w:tcPr>
            <w:tcW w:w="1870" w:type="dxa"/>
            <w:tcBorders>
              <w:top w:val="nil"/>
            </w:tcBorders>
            <w:shd w:val="clear" w:color="auto" w:fill="auto"/>
            <w:noWrap/>
            <w:vAlign w:val="center"/>
            <w:hideMark/>
          </w:tcPr>
          <w:p w14:paraId="65CFC87E" w14:textId="77777777" w:rsidR="001663ED" w:rsidRPr="00BF3C89" w:rsidRDefault="001663ED" w:rsidP="001663ED">
            <w:pPr>
              <w:widowControl/>
              <w:jc w:val="center"/>
              <w:rPr>
                <w:rFonts w:ascii="Times New Roman" w:eastAsia="Times New Roman" w:hAnsi="Times New Roman"/>
                <w:kern w:val="0"/>
                <w:sz w:val="20"/>
                <w:szCs w:val="20"/>
              </w:rPr>
            </w:pPr>
          </w:p>
        </w:tc>
      </w:tr>
      <w:tr w:rsidR="001663ED" w:rsidRPr="00BF3C89" w14:paraId="0A599523" w14:textId="77777777" w:rsidTr="007460A6">
        <w:trPr>
          <w:trHeight w:val="283"/>
        </w:trPr>
        <w:tc>
          <w:tcPr>
            <w:tcW w:w="3350" w:type="dxa"/>
            <w:shd w:val="clear" w:color="auto" w:fill="auto"/>
            <w:noWrap/>
            <w:vAlign w:val="center"/>
            <w:hideMark/>
          </w:tcPr>
          <w:p w14:paraId="3FC54FD2" w14:textId="77777777" w:rsidR="001663ED" w:rsidRPr="00BF3C89" w:rsidRDefault="001663ED" w:rsidP="001663ED">
            <w:pPr>
              <w:widowControl/>
              <w:jc w:val="center"/>
              <w:rPr>
                <w:rFonts w:ascii="Times New Roman" w:eastAsia="等线" w:hAnsi="Times New Roman"/>
                <w:color w:val="000000"/>
                <w:kern w:val="0"/>
                <w:sz w:val="22"/>
                <w:szCs w:val="22"/>
              </w:rPr>
            </w:pPr>
            <w:proofErr w:type="gramStart"/>
            <w:r w:rsidRPr="00BF3C89">
              <w:rPr>
                <w:rFonts w:ascii="Times New Roman" w:eastAsia="等线" w:hAnsi="Times New Roman"/>
                <w:color w:val="000000"/>
                <w:kern w:val="0"/>
                <w:sz w:val="22"/>
                <w:szCs w:val="22"/>
              </w:rPr>
              <w:t>Bonds</w:t>
            </w:r>
            <w:proofErr w:type="gramEnd"/>
            <w:r w:rsidRPr="00BF3C89">
              <w:rPr>
                <w:rFonts w:ascii="Times New Roman" w:eastAsia="等线" w:hAnsi="Times New Roman"/>
                <w:color w:val="000000"/>
                <w:kern w:val="0"/>
                <w:sz w:val="22"/>
                <w:szCs w:val="22"/>
              </w:rPr>
              <w:t xml:space="preserve"> length (Å)</w:t>
            </w:r>
          </w:p>
        </w:tc>
        <w:tc>
          <w:tcPr>
            <w:tcW w:w="1870" w:type="dxa"/>
            <w:shd w:val="clear" w:color="auto" w:fill="auto"/>
            <w:noWrap/>
            <w:vAlign w:val="center"/>
            <w:hideMark/>
          </w:tcPr>
          <w:p w14:paraId="0F94022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0.006 </w:t>
            </w:r>
          </w:p>
        </w:tc>
        <w:tc>
          <w:tcPr>
            <w:tcW w:w="1870" w:type="dxa"/>
            <w:shd w:val="clear" w:color="auto" w:fill="auto"/>
            <w:noWrap/>
            <w:vAlign w:val="center"/>
            <w:hideMark/>
          </w:tcPr>
          <w:p w14:paraId="3C2299D5"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0.007 </w:t>
            </w:r>
          </w:p>
        </w:tc>
        <w:tc>
          <w:tcPr>
            <w:tcW w:w="1870" w:type="dxa"/>
            <w:shd w:val="clear" w:color="auto" w:fill="auto"/>
            <w:noWrap/>
            <w:vAlign w:val="center"/>
            <w:hideMark/>
          </w:tcPr>
          <w:p w14:paraId="1674652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0.006 </w:t>
            </w:r>
          </w:p>
        </w:tc>
      </w:tr>
      <w:tr w:rsidR="001663ED" w:rsidRPr="00BF3C89" w14:paraId="176AEE45" w14:textId="77777777" w:rsidTr="007460A6">
        <w:trPr>
          <w:trHeight w:val="283"/>
        </w:trPr>
        <w:tc>
          <w:tcPr>
            <w:tcW w:w="3350" w:type="dxa"/>
            <w:shd w:val="clear" w:color="auto" w:fill="auto"/>
            <w:noWrap/>
            <w:vAlign w:val="center"/>
            <w:hideMark/>
          </w:tcPr>
          <w:p w14:paraId="29BB1EE2"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Bonds Angle (˚)</w:t>
            </w:r>
          </w:p>
        </w:tc>
        <w:tc>
          <w:tcPr>
            <w:tcW w:w="1870" w:type="dxa"/>
            <w:shd w:val="clear" w:color="auto" w:fill="auto"/>
            <w:noWrap/>
            <w:vAlign w:val="center"/>
            <w:hideMark/>
          </w:tcPr>
          <w:p w14:paraId="0A9C7C4D"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0.951</w:t>
            </w:r>
          </w:p>
        </w:tc>
        <w:tc>
          <w:tcPr>
            <w:tcW w:w="1870" w:type="dxa"/>
            <w:shd w:val="clear" w:color="auto" w:fill="auto"/>
            <w:noWrap/>
            <w:vAlign w:val="center"/>
            <w:hideMark/>
          </w:tcPr>
          <w:p w14:paraId="3059524B"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0.908</w:t>
            </w:r>
          </w:p>
        </w:tc>
        <w:tc>
          <w:tcPr>
            <w:tcW w:w="1870" w:type="dxa"/>
            <w:shd w:val="clear" w:color="auto" w:fill="auto"/>
            <w:noWrap/>
            <w:vAlign w:val="center"/>
            <w:hideMark/>
          </w:tcPr>
          <w:p w14:paraId="6DB6C33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0.814</w:t>
            </w:r>
          </w:p>
        </w:tc>
      </w:tr>
      <w:tr w:rsidR="001663ED" w:rsidRPr="00BF3C89" w14:paraId="7FD510EA" w14:textId="77777777" w:rsidTr="007460A6">
        <w:trPr>
          <w:trHeight w:val="283"/>
        </w:trPr>
        <w:tc>
          <w:tcPr>
            <w:tcW w:w="3350" w:type="dxa"/>
            <w:shd w:val="clear" w:color="auto" w:fill="auto"/>
            <w:noWrap/>
            <w:vAlign w:val="center"/>
            <w:hideMark/>
          </w:tcPr>
          <w:p w14:paraId="7C437AD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Ramachandran plot statistics (%)</w:t>
            </w:r>
          </w:p>
        </w:tc>
        <w:tc>
          <w:tcPr>
            <w:tcW w:w="1870" w:type="dxa"/>
            <w:shd w:val="clear" w:color="auto" w:fill="auto"/>
            <w:noWrap/>
            <w:vAlign w:val="center"/>
            <w:hideMark/>
          </w:tcPr>
          <w:p w14:paraId="43CCAFFF" w14:textId="77777777" w:rsidR="001663ED" w:rsidRPr="00BF3C89" w:rsidRDefault="001663ED" w:rsidP="001663ED">
            <w:pPr>
              <w:widowControl/>
              <w:jc w:val="center"/>
              <w:rPr>
                <w:rFonts w:ascii="Times New Roman" w:eastAsia="等线" w:hAnsi="Times New Roman"/>
                <w:color w:val="000000"/>
                <w:kern w:val="0"/>
                <w:sz w:val="22"/>
                <w:szCs w:val="22"/>
              </w:rPr>
            </w:pPr>
          </w:p>
        </w:tc>
        <w:tc>
          <w:tcPr>
            <w:tcW w:w="1870" w:type="dxa"/>
            <w:shd w:val="clear" w:color="auto" w:fill="auto"/>
            <w:noWrap/>
            <w:vAlign w:val="center"/>
            <w:hideMark/>
          </w:tcPr>
          <w:p w14:paraId="1E88A979" w14:textId="77777777" w:rsidR="001663ED" w:rsidRPr="00BF3C89" w:rsidRDefault="001663ED" w:rsidP="001663ED">
            <w:pPr>
              <w:widowControl/>
              <w:jc w:val="center"/>
              <w:rPr>
                <w:rFonts w:ascii="Times New Roman" w:eastAsia="Times New Roman" w:hAnsi="Times New Roman"/>
                <w:kern w:val="0"/>
                <w:sz w:val="20"/>
                <w:szCs w:val="20"/>
              </w:rPr>
            </w:pPr>
          </w:p>
        </w:tc>
        <w:tc>
          <w:tcPr>
            <w:tcW w:w="1870" w:type="dxa"/>
            <w:shd w:val="clear" w:color="auto" w:fill="auto"/>
            <w:noWrap/>
            <w:vAlign w:val="center"/>
            <w:hideMark/>
          </w:tcPr>
          <w:p w14:paraId="7BDA46A5" w14:textId="77777777" w:rsidR="001663ED" w:rsidRPr="00BF3C89" w:rsidRDefault="001663ED" w:rsidP="001663ED">
            <w:pPr>
              <w:widowControl/>
              <w:jc w:val="center"/>
              <w:rPr>
                <w:rFonts w:ascii="Times New Roman" w:eastAsia="Times New Roman" w:hAnsi="Times New Roman"/>
                <w:kern w:val="0"/>
                <w:sz w:val="20"/>
                <w:szCs w:val="20"/>
              </w:rPr>
            </w:pPr>
          </w:p>
        </w:tc>
      </w:tr>
      <w:tr w:rsidR="001663ED" w:rsidRPr="00BF3C89" w14:paraId="4B6B6DD5" w14:textId="77777777" w:rsidTr="007460A6">
        <w:trPr>
          <w:trHeight w:val="283"/>
        </w:trPr>
        <w:tc>
          <w:tcPr>
            <w:tcW w:w="3350" w:type="dxa"/>
            <w:shd w:val="clear" w:color="auto" w:fill="auto"/>
            <w:noWrap/>
            <w:vAlign w:val="center"/>
            <w:hideMark/>
          </w:tcPr>
          <w:p w14:paraId="2BF6CD48"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Preferred</w:t>
            </w:r>
          </w:p>
        </w:tc>
        <w:tc>
          <w:tcPr>
            <w:tcW w:w="1870" w:type="dxa"/>
            <w:shd w:val="clear" w:color="auto" w:fill="auto"/>
            <w:noWrap/>
            <w:vAlign w:val="center"/>
            <w:hideMark/>
          </w:tcPr>
          <w:p w14:paraId="362E08C4"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91.56</w:t>
            </w:r>
          </w:p>
        </w:tc>
        <w:tc>
          <w:tcPr>
            <w:tcW w:w="1870" w:type="dxa"/>
            <w:shd w:val="clear" w:color="auto" w:fill="auto"/>
            <w:noWrap/>
            <w:vAlign w:val="center"/>
            <w:hideMark/>
          </w:tcPr>
          <w:p w14:paraId="1F13173B"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91.87</w:t>
            </w:r>
          </w:p>
        </w:tc>
        <w:tc>
          <w:tcPr>
            <w:tcW w:w="1870" w:type="dxa"/>
            <w:shd w:val="clear" w:color="auto" w:fill="auto"/>
            <w:noWrap/>
            <w:vAlign w:val="center"/>
            <w:hideMark/>
          </w:tcPr>
          <w:p w14:paraId="3A6EE59C"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93.85</w:t>
            </w:r>
          </w:p>
        </w:tc>
      </w:tr>
      <w:tr w:rsidR="001663ED" w:rsidRPr="00BF3C89" w14:paraId="2D31AB41" w14:textId="77777777" w:rsidTr="007460A6">
        <w:trPr>
          <w:trHeight w:val="283"/>
        </w:trPr>
        <w:tc>
          <w:tcPr>
            <w:tcW w:w="3350" w:type="dxa"/>
            <w:shd w:val="clear" w:color="auto" w:fill="auto"/>
            <w:noWrap/>
            <w:vAlign w:val="center"/>
            <w:hideMark/>
          </w:tcPr>
          <w:p w14:paraId="73616E40"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Allowed</w:t>
            </w:r>
          </w:p>
        </w:tc>
        <w:tc>
          <w:tcPr>
            <w:tcW w:w="1870" w:type="dxa"/>
            <w:shd w:val="clear" w:color="auto" w:fill="auto"/>
            <w:noWrap/>
            <w:vAlign w:val="center"/>
            <w:hideMark/>
          </w:tcPr>
          <w:p w14:paraId="7BCF8056"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8.05</w:t>
            </w:r>
          </w:p>
        </w:tc>
        <w:tc>
          <w:tcPr>
            <w:tcW w:w="1870" w:type="dxa"/>
            <w:shd w:val="clear" w:color="auto" w:fill="auto"/>
            <w:noWrap/>
            <w:vAlign w:val="center"/>
            <w:hideMark/>
          </w:tcPr>
          <w:p w14:paraId="627B6371"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8.05</w:t>
            </w:r>
          </w:p>
        </w:tc>
        <w:tc>
          <w:tcPr>
            <w:tcW w:w="1870" w:type="dxa"/>
            <w:shd w:val="clear" w:color="auto" w:fill="auto"/>
            <w:noWrap/>
            <w:vAlign w:val="center"/>
            <w:hideMark/>
          </w:tcPr>
          <w:p w14:paraId="32A2DE2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6.15</w:t>
            </w:r>
          </w:p>
        </w:tc>
      </w:tr>
      <w:tr w:rsidR="001663ED" w:rsidRPr="00BF3C89" w14:paraId="77D443E9" w14:textId="77777777" w:rsidTr="007460A6">
        <w:trPr>
          <w:trHeight w:val="283"/>
        </w:trPr>
        <w:tc>
          <w:tcPr>
            <w:tcW w:w="3350" w:type="dxa"/>
            <w:tcBorders>
              <w:bottom w:val="single" w:sz="12" w:space="0" w:color="auto"/>
            </w:tcBorders>
            <w:shd w:val="clear" w:color="auto" w:fill="auto"/>
            <w:noWrap/>
            <w:vAlign w:val="center"/>
            <w:hideMark/>
          </w:tcPr>
          <w:p w14:paraId="6583A6B7"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Outlier</w:t>
            </w:r>
          </w:p>
        </w:tc>
        <w:tc>
          <w:tcPr>
            <w:tcW w:w="1870" w:type="dxa"/>
            <w:tcBorders>
              <w:bottom w:val="single" w:sz="12" w:space="0" w:color="auto"/>
            </w:tcBorders>
            <w:shd w:val="clear" w:color="auto" w:fill="auto"/>
            <w:noWrap/>
            <w:vAlign w:val="center"/>
            <w:hideMark/>
          </w:tcPr>
          <w:p w14:paraId="069FACF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0.38</w:t>
            </w:r>
          </w:p>
        </w:tc>
        <w:tc>
          <w:tcPr>
            <w:tcW w:w="1870" w:type="dxa"/>
            <w:tcBorders>
              <w:bottom w:val="single" w:sz="12" w:space="0" w:color="auto"/>
            </w:tcBorders>
            <w:shd w:val="clear" w:color="auto" w:fill="auto"/>
            <w:noWrap/>
            <w:vAlign w:val="center"/>
            <w:hideMark/>
          </w:tcPr>
          <w:p w14:paraId="36BB94EA"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0.08</w:t>
            </w:r>
          </w:p>
        </w:tc>
        <w:tc>
          <w:tcPr>
            <w:tcW w:w="1870" w:type="dxa"/>
            <w:tcBorders>
              <w:bottom w:val="single" w:sz="12" w:space="0" w:color="auto"/>
            </w:tcBorders>
            <w:shd w:val="clear" w:color="auto" w:fill="auto"/>
            <w:noWrap/>
            <w:vAlign w:val="center"/>
            <w:hideMark/>
          </w:tcPr>
          <w:p w14:paraId="554CA149" w14:textId="77777777" w:rsidR="001663ED" w:rsidRPr="00BF3C89" w:rsidRDefault="001663ED" w:rsidP="001663ED">
            <w:pPr>
              <w:widowControl/>
              <w:jc w:val="center"/>
              <w:rPr>
                <w:rFonts w:ascii="Times New Roman" w:eastAsia="等线" w:hAnsi="Times New Roman"/>
                <w:color w:val="000000"/>
                <w:kern w:val="0"/>
                <w:sz w:val="22"/>
                <w:szCs w:val="22"/>
              </w:rPr>
            </w:pPr>
            <w:r w:rsidRPr="00BF3C89">
              <w:rPr>
                <w:rFonts w:ascii="Times New Roman" w:eastAsia="等线" w:hAnsi="Times New Roman"/>
                <w:color w:val="000000"/>
                <w:kern w:val="0"/>
                <w:sz w:val="22"/>
                <w:szCs w:val="22"/>
              </w:rPr>
              <w:t xml:space="preserve">0.00 </w:t>
            </w:r>
          </w:p>
        </w:tc>
      </w:tr>
    </w:tbl>
    <w:p w14:paraId="23DE41E0" w14:textId="7F381B0F" w:rsidR="001663ED" w:rsidRPr="000B0146" w:rsidRDefault="001663ED" w:rsidP="00155C30">
      <w:pPr>
        <w:spacing w:line="360" w:lineRule="auto"/>
        <w:jc w:val="center"/>
        <w:rPr>
          <w:rFonts w:ascii="Times New Roman" w:hAnsi="Times New Roman"/>
          <w:b/>
          <w:sz w:val="24"/>
        </w:rPr>
      </w:pPr>
    </w:p>
    <w:p w14:paraId="26731612" w14:textId="282281B0" w:rsidR="00DE5CE1" w:rsidRPr="000B0146" w:rsidRDefault="00DE5CE1" w:rsidP="00155C30">
      <w:pPr>
        <w:spacing w:line="360" w:lineRule="auto"/>
        <w:jc w:val="center"/>
        <w:rPr>
          <w:rFonts w:ascii="Times New Roman" w:hAnsi="Times New Roman"/>
          <w:b/>
          <w:sz w:val="24"/>
        </w:rPr>
      </w:pPr>
    </w:p>
    <w:p w14:paraId="2651F33E" w14:textId="17C0628F" w:rsidR="00155C30" w:rsidRPr="00BF3C89" w:rsidRDefault="00D30C2F" w:rsidP="00EB1827">
      <w:pPr>
        <w:widowControl/>
        <w:spacing w:line="360" w:lineRule="auto"/>
        <w:rPr>
          <w:rFonts w:ascii="Times New Roman" w:hAnsi="Times New Roman"/>
          <w:b/>
          <w:bCs/>
          <w:color w:val="000000"/>
        </w:rPr>
      </w:pPr>
      <w:r w:rsidRPr="00D30C2F">
        <w:rPr>
          <w:rFonts w:ascii="Times New Roman" w:hAnsi="Times New Roman"/>
          <w:b/>
          <w:bCs/>
          <w:color w:val="000000"/>
        </w:rPr>
        <w:t>Supplementary</w:t>
      </w:r>
      <w:r>
        <w:rPr>
          <w:rFonts w:ascii="Times New Roman" w:hAnsi="Times New Roman"/>
          <w:b/>
          <w:bCs/>
          <w:color w:val="000000"/>
        </w:rPr>
        <w:t xml:space="preserve"> </w:t>
      </w:r>
      <w:r w:rsidR="00BE06A3" w:rsidRPr="00CE7F67">
        <w:rPr>
          <w:rFonts w:ascii="Times New Roman" w:hAnsi="Times New Roman"/>
          <w:b/>
          <w:bCs/>
          <w:color w:val="000000"/>
        </w:rPr>
        <w:t>Movie 1</w:t>
      </w:r>
    </w:p>
    <w:p w14:paraId="75FA019B" w14:textId="1051EB93" w:rsidR="00BE06A3" w:rsidRPr="000B0146" w:rsidRDefault="00BE06A3" w:rsidP="00C00D44">
      <w:pPr>
        <w:widowControl/>
        <w:spacing w:line="360" w:lineRule="auto"/>
        <w:rPr>
          <w:rFonts w:ascii="Times New Roman" w:eastAsiaTheme="minorEastAsia" w:hAnsi="Times New Roman"/>
          <w:sz w:val="24"/>
        </w:rPr>
      </w:pPr>
      <w:r w:rsidRPr="000B0146">
        <w:rPr>
          <w:rFonts w:ascii="Times New Roman" w:eastAsiaTheme="minorEastAsia" w:hAnsi="Times New Roman"/>
          <w:sz w:val="24"/>
        </w:rPr>
        <w:t xml:space="preserve">The structural morph between the closed and open </w:t>
      </w:r>
      <w:r w:rsidR="001C7F02" w:rsidRPr="000B0146">
        <w:rPr>
          <w:rFonts w:ascii="Times New Roman" w:eastAsiaTheme="minorEastAsia" w:hAnsi="Times New Roman"/>
          <w:sz w:val="24"/>
        </w:rPr>
        <w:t xml:space="preserve">gate </w:t>
      </w:r>
      <w:r w:rsidRPr="000B0146">
        <w:rPr>
          <w:rFonts w:ascii="Times New Roman" w:eastAsiaTheme="minorEastAsia" w:hAnsi="Times New Roman"/>
          <w:sz w:val="24"/>
        </w:rPr>
        <w:t xml:space="preserve">conformation of the </w:t>
      </w:r>
      <w:r w:rsidR="00C00D44" w:rsidRPr="000B0146">
        <w:rPr>
          <w:rFonts w:ascii="Times New Roman" w:eastAsiaTheme="minorEastAsia" w:hAnsi="Times New Roman"/>
          <w:sz w:val="24"/>
        </w:rPr>
        <w:t>NKA</w:t>
      </w:r>
      <w:r w:rsidRPr="000B0146">
        <w:rPr>
          <w:rFonts w:ascii="Times New Roman" w:eastAsiaTheme="minorEastAsia" w:hAnsi="Times New Roman"/>
          <w:sz w:val="24"/>
        </w:rPr>
        <w:t xml:space="preserve"> complex.</w:t>
      </w:r>
    </w:p>
    <w:p w14:paraId="387583BE" w14:textId="05B073D8" w:rsidR="00155C30" w:rsidRPr="00CE7F67" w:rsidRDefault="00155C30" w:rsidP="00EB1827">
      <w:pPr>
        <w:widowControl/>
        <w:spacing w:line="360" w:lineRule="auto"/>
        <w:rPr>
          <w:rFonts w:ascii="Times New Roman" w:eastAsiaTheme="minorEastAsia" w:hAnsi="Times New Roman"/>
          <w:sz w:val="24"/>
        </w:rPr>
      </w:pPr>
    </w:p>
    <w:p w14:paraId="2678A352" w14:textId="77777777" w:rsidR="00DE5CE1" w:rsidRPr="00BF3C89" w:rsidRDefault="00DE5CE1" w:rsidP="00EB1827">
      <w:pPr>
        <w:widowControl/>
        <w:spacing w:line="360" w:lineRule="auto"/>
        <w:rPr>
          <w:rFonts w:ascii="Times New Roman" w:eastAsiaTheme="minorEastAsia" w:hAnsi="Times New Roman"/>
          <w:sz w:val="24"/>
        </w:rPr>
      </w:pPr>
    </w:p>
    <w:p w14:paraId="74938AA6" w14:textId="77777777" w:rsidR="006029C1" w:rsidRPr="00BF3C89" w:rsidRDefault="005311B7" w:rsidP="006029C1">
      <w:pPr>
        <w:pStyle w:val="EndNoteBibliography"/>
        <w:ind w:left="720" w:hanging="720"/>
        <w:rPr>
          <w:rFonts w:ascii="Times New Roman" w:hAnsi="Times New Roman" w:cs="Times New Roman"/>
        </w:rPr>
      </w:pPr>
      <w:r w:rsidRPr="00BF3C89">
        <w:rPr>
          <w:rFonts w:ascii="Times New Roman" w:hAnsi="Times New Roman" w:cs="Times New Roman"/>
        </w:rPr>
        <w:fldChar w:fldCharType="begin"/>
      </w:r>
      <w:r w:rsidRPr="00BF3C89">
        <w:rPr>
          <w:rFonts w:ascii="Times New Roman" w:hAnsi="Times New Roman" w:cs="Times New Roman"/>
        </w:rPr>
        <w:instrText xml:space="preserve"> ADDIN EN.REFLIST </w:instrText>
      </w:r>
      <w:r w:rsidRPr="00BF3C89">
        <w:rPr>
          <w:rFonts w:ascii="Times New Roman" w:hAnsi="Times New Roman" w:cs="Times New Roman"/>
        </w:rPr>
        <w:fldChar w:fldCharType="separate"/>
      </w:r>
      <w:r w:rsidR="006029C1" w:rsidRPr="00BF3C89">
        <w:rPr>
          <w:rFonts w:ascii="Times New Roman" w:hAnsi="Times New Roman" w:cs="Times New Roman"/>
        </w:rPr>
        <w:t>1.</w:t>
      </w:r>
      <w:r w:rsidR="006029C1" w:rsidRPr="00BF3C89">
        <w:rPr>
          <w:rFonts w:ascii="Times New Roman" w:hAnsi="Times New Roman" w:cs="Times New Roman"/>
        </w:rPr>
        <w:tab/>
        <w:t xml:space="preserve">Lei, J. &amp; Frank, J. Automated acquisition of cryo-electron micrographs for single particle reconstruction on an FEI Tecnai electron microscope. </w:t>
      </w:r>
      <w:r w:rsidR="006029C1" w:rsidRPr="00BF3C89">
        <w:rPr>
          <w:rFonts w:ascii="Times New Roman" w:hAnsi="Times New Roman" w:cs="Times New Roman"/>
          <w:i/>
        </w:rPr>
        <w:t>J Struct Biol</w:t>
      </w:r>
      <w:r w:rsidR="006029C1" w:rsidRPr="00BF3C89">
        <w:rPr>
          <w:rFonts w:ascii="Times New Roman" w:hAnsi="Times New Roman" w:cs="Times New Roman"/>
        </w:rPr>
        <w:t xml:space="preserve"> </w:t>
      </w:r>
      <w:r w:rsidR="006029C1" w:rsidRPr="00BF3C89">
        <w:rPr>
          <w:rFonts w:ascii="Times New Roman" w:hAnsi="Times New Roman" w:cs="Times New Roman"/>
          <w:b/>
        </w:rPr>
        <w:t>150</w:t>
      </w:r>
      <w:r w:rsidR="006029C1" w:rsidRPr="00BF3C89">
        <w:rPr>
          <w:rFonts w:ascii="Times New Roman" w:hAnsi="Times New Roman" w:cs="Times New Roman"/>
        </w:rPr>
        <w:t>, 69-80 (2005).</w:t>
      </w:r>
    </w:p>
    <w:p w14:paraId="3D9F6372"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2.</w:t>
      </w:r>
      <w:r w:rsidRPr="00BF3C89">
        <w:rPr>
          <w:rFonts w:ascii="Times New Roman" w:hAnsi="Times New Roman" w:cs="Times New Roman"/>
        </w:rPr>
        <w:tab/>
        <w:t xml:space="preserve">Zheng, S.Q. et al. MotionCor2: anisotropic correction of beam-induced motion for improved cryo-electron microscopy. </w:t>
      </w:r>
      <w:r w:rsidRPr="00BF3C89">
        <w:rPr>
          <w:rFonts w:ascii="Times New Roman" w:hAnsi="Times New Roman" w:cs="Times New Roman"/>
          <w:i/>
        </w:rPr>
        <w:t>Nat Methods</w:t>
      </w:r>
      <w:r w:rsidRPr="00BF3C89">
        <w:rPr>
          <w:rFonts w:ascii="Times New Roman" w:hAnsi="Times New Roman" w:cs="Times New Roman"/>
        </w:rPr>
        <w:t xml:space="preserve"> </w:t>
      </w:r>
      <w:r w:rsidRPr="00BF3C89">
        <w:rPr>
          <w:rFonts w:ascii="Times New Roman" w:hAnsi="Times New Roman" w:cs="Times New Roman"/>
          <w:b/>
        </w:rPr>
        <w:t>14</w:t>
      </w:r>
      <w:r w:rsidRPr="00BF3C89">
        <w:rPr>
          <w:rFonts w:ascii="Times New Roman" w:hAnsi="Times New Roman" w:cs="Times New Roman"/>
        </w:rPr>
        <w:t>, 331-332 (2017).</w:t>
      </w:r>
    </w:p>
    <w:p w14:paraId="4F678E69"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3.</w:t>
      </w:r>
      <w:r w:rsidRPr="00BF3C89">
        <w:rPr>
          <w:rFonts w:ascii="Times New Roman" w:hAnsi="Times New Roman" w:cs="Times New Roman"/>
        </w:rPr>
        <w:tab/>
        <w:t xml:space="preserve">Grant, T. &amp; Grigorieff, N. Measuring the optimal exposure for single particle cryo-EM using a 2.6 A reconstruction of rotavirus VP6. </w:t>
      </w:r>
      <w:r w:rsidRPr="00BF3C89">
        <w:rPr>
          <w:rFonts w:ascii="Times New Roman" w:hAnsi="Times New Roman" w:cs="Times New Roman"/>
          <w:i/>
        </w:rPr>
        <w:t>Elife</w:t>
      </w:r>
      <w:r w:rsidRPr="00BF3C89">
        <w:rPr>
          <w:rFonts w:ascii="Times New Roman" w:hAnsi="Times New Roman" w:cs="Times New Roman"/>
        </w:rPr>
        <w:t xml:space="preserve"> </w:t>
      </w:r>
      <w:r w:rsidRPr="00BF3C89">
        <w:rPr>
          <w:rFonts w:ascii="Times New Roman" w:hAnsi="Times New Roman" w:cs="Times New Roman"/>
          <w:b/>
        </w:rPr>
        <w:t>4</w:t>
      </w:r>
      <w:r w:rsidRPr="00BF3C89">
        <w:rPr>
          <w:rFonts w:ascii="Times New Roman" w:hAnsi="Times New Roman" w:cs="Times New Roman"/>
        </w:rPr>
        <w:t>, e06980 (2015).</w:t>
      </w:r>
    </w:p>
    <w:p w14:paraId="0C84AE7B"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4.</w:t>
      </w:r>
      <w:r w:rsidRPr="00BF3C89">
        <w:rPr>
          <w:rFonts w:ascii="Times New Roman" w:hAnsi="Times New Roman" w:cs="Times New Roman"/>
        </w:rPr>
        <w:tab/>
        <w:t xml:space="preserve">Zhang, K. Gctf: Real-time CTF determination and correction. </w:t>
      </w:r>
      <w:r w:rsidRPr="00BF3C89">
        <w:rPr>
          <w:rFonts w:ascii="Times New Roman" w:hAnsi="Times New Roman" w:cs="Times New Roman"/>
          <w:i/>
        </w:rPr>
        <w:t>J Struct Biol</w:t>
      </w:r>
      <w:r w:rsidRPr="00BF3C89">
        <w:rPr>
          <w:rFonts w:ascii="Times New Roman" w:hAnsi="Times New Roman" w:cs="Times New Roman"/>
        </w:rPr>
        <w:t xml:space="preserve"> </w:t>
      </w:r>
      <w:r w:rsidRPr="00BF3C89">
        <w:rPr>
          <w:rFonts w:ascii="Times New Roman" w:hAnsi="Times New Roman" w:cs="Times New Roman"/>
          <w:b/>
        </w:rPr>
        <w:t>193</w:t>
      </w:r>
      <w:r w:rsidRPr="00BF3C89">
        <w:rPr>
          <w:rFonts w:ascii="Times New Roman" w:hAnsi="Times New Roman" w:cs="Times New Roman"/>
        </w:rPr>
        <w:t>, 1-12 (2016).</w:t>
      </w:r>
    </w:p>
    <w:p w14:paraId="2ECBF1AC"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5.</w:t>
      </w:r>
      <w:r w:rsidRPr="00BF3C89">
        <w:rPr>
          <w:rFonts w:ascii="Times New Roman" w:hAnsi="Times New Roman" w:cs="Times New Roman"/>
        </w:rPr>
        <w:tab/>
        <w:t xml:space="preserve">Kimanius, D., Forsberg, B.O., Scheres, S.H. &amp; Lindahl, E. Accelerated cryo-EM structure determination with parallelisation using GPUs in RELION-2. </w:t>
      </w:r>
      <w:r w:rsidRPr="00BF3C89">
        <w:rPr>
          <w:rFonts w:ascii="Times New Roman" w:hAnsi="Times New Roman" w:cs="Times New Roman"/>
          <w:i/>
        </w:rPr>
        <w:t>Elife</w:t>
      </w:r>
      <w:r w:rsidRPr="00BF3C89">
        <w:rPr>
          <w:rFonts w:ascii="Times New Roman" w:hAnsi="Times New Roman" w:cs="Times New Roman"/>
        </w:rPr>
        <w:t xml:space="preserve"> </w:t>
      </w:r>
      <w:r w:rsidRPr="00BF3C89">
        <w:rPr>
          <w:rFonts w:ascii="Times New Roman" w:hAnsi="Times New Roman" w:cs="Times New Roman"/>
          <w:b/>
        </w:rPr>
        <w:t>5</w:t>
      </w:r>
      <w:r w:rsidRPr="00BF3C89">
        <w:rPr>
          <w:rFonts w:ascii="Times New Roman" w:hAnsi="Times New Roman" w:cs="Times New Roman"/>
        </w:rPr>
        <w:t>(2016).</w:t>
      </w:r>
    </w:p>
    <w:p w14:paraId="28A69651"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6.</w:t>
      </w:r>
      <w:r w:rsidRPr="00BF3C89">
        <w:rPr>
          <w:rFonts w:ascii="Times New Roman" w:hAnsi="Times New Roman" w:cs="Times New Roman"/>
        </w:rPr>
        <w:tab/>
        <w:t xml:space="preserve">Scheres, S.H. A Bayesian view on cryo-EM structure determination. </w:t>
      </w:r>
      <w:r w:rsidRPr="00BF3C89">
        <w:rPr>
          <w:rFonts w:ascii="Times New Roman" w:hAnsi="Times New Roman" w:cs="Times New Roman"/>
          <w:i/>
        </w:rPr>
        <w:t>J Mol Biol</w:t>
      </w:r>
      <w:r w:rsidRPr="00BF3C89">
        <w:rPr>
          <w:rFonts w:ascii="Times New Roman" w:hAnsi="Times New Roman" w:cs="Times New Roman"/>
        </w:rPr>
        <w:t xml:space="preserve"> </w:t>
      </w:r>
      <w:r w:rsidRPr="00BF3C89">
        <w:rPr>
          <w:rFonts w:ascii="Times New Roman" w:hAnsi="Times New Roman" w:cs="Times New Roman"/>
          <w:b/>
        </w:rPr>
        <w:t>415</w:t>
      </w:r>
      <w:r w:rsidRPr="00BF3C89">
        <w:rPr>
          <w:rFonts w:ascii="Times New Roman" w:hAnsi="Times New Roman" w:cs="Times New Roman"/>
        </w:rPr>
        <w:t>, 406-18 (2012).</w:t>
      </w:r>
    </w:p>
    <w:p w14:paraId="778DF08A"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7.</w:t>
      </w:r>
      <w:r w:rsidRPr="00BF3C89">
        <w:rPr>
          <w:rFonts w:ascii="Times New Roman" w:hAnsi="Times New Roman" w:cs="Times New Roman"/>
        </w:rPr>
        <w:tab/>
        <w:t xml:space="preserve">Scheres, S.H. RELION: implementation of a Bayesian approach to cryo-EM structure determination. </w:t>
      </w:r>
      <w:r w:rsidRPr="00BF3C89">
        <w:rPr>
          <w:rFonts w:ascii="Times New Roman" w:hAnsi="Times New Roman" w:cs="Times New Roman"/>
          <w:i/>
        </w:rPr>
        <w:t>J Struct Biol</w:t>
      </w:r>
      <w:r w:rsidRPr="00BF3C89">
        <w:rPr>
          <w:rFonts w:ascii="Times New Roman" w:hAnsi="Times New Roman" w:cs="Times New Roman"/>
        </w:rPr>
        <w:t xml:space="preserve"> </w:t>
      </w:r>
      <w:r w:rsidRPr="00BF3C89">
        <w:rPr>
          <w:rFonts w:ascii="Times New Roman" w:hAnsi="Times New Roman" w:cs="Times New Roman"/>
          <w:b/>
        </w:rPr>
        <w:t>180</w:t>
      </w:r>
      <w:r w:rsidRPr="00BF3C89">
        <w:rPr>
          <w:rFonts w:ascii="Times New Roman" w:hAnsi="Times New Roman" w:cs="Times New Roman"/>
        </w:rPr>
        <w:t>, 519-30 (2012).</w:t>
      </w:r>
    </w:p>
    <w:p w14:paraId="27178D4A"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8.</w:t>
      </w:r>
      <w:r w:rsidRPr="00BF3C89">
        <w:rPr>
          <w:rFonts w:ascii="Times New Roman" w:hAnsi="Times New Roman" w:cs="Times New Roman"/>
        </w:rPr>
        <w:tab/>
        <w:t xml:space="preserve">Scheres, S.H. Semi-automated selection of cryo-EM particles in RELION-1.3. </w:t>
      </w:r>
      <w:r w:rsidRPr="00BF3C89">
        <w:rPr>
          <w:rFonts w:ascii="Times New Roman" w:hAnsi="Times New Roman" w:cs="Times New Roman"/>
          <w:i/>
        </w:rPr>
        <w:t>J Struct Biol</w:t>
      </w:r>
      <w:r w:rsidRPr="00BF3C89">
        <w:rPr>
          <w:rFonts w:ascii="Times New Roman" w:hAnsi="Times New Roman" w:cs="Times New Roman"/>
        </w:rPr>
        <w:t xml:space="preserve"> </w:t>
      </w:r>
      <w:r w:rsidRPr="00BF3C89">
        <w:rPr>
          <w:rFonts w:ascii="Times New Roman" w:hAnsi="Times New Roman" w:cs="Times New Roman"/>
          <w:b/>
        </w:rPr>
        <w:t>189</w:t>
      </w:r>
      <w:r w:rsidRPr="00BF3C89">
        <w:rPr>
          <w:rFonts w:ascii="Times New Roman" w:hAnsi="Times New Roman" w:cs="Times New Roman"/>
        </w:rPr>
        <w:t>, 114-22 (2015).</w:t>
      </w:r>
    </w:p>
    <w:p w14:paraId="6AB77B84"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9.</w:t>
      </w:r>
      <w:r w:rsidRPr="00BF3C89">
        <w:rPr>
          <w:rFonts w:ascii="Times New Roman" w:hAnsi="Times New Roman" w:cs="Times New Roman"/>
        </w:rPr>
        <w:tab/>
        <w:t xml:space="preserve">Rosenthal, P.B. &amp; Henderson, R. Optimal determination of particle orientation, absolute hand, and contrast loss in single-particle electron cryomicroscopy. </w:t>
      </w:r>
      <w:r w:rsidRPr="00BF3C89">
        <w:rPr>
          <w:rFonts w:ascii="Times New Roman" w:hAnsi="Times New Roman" w:cs="Times New Roman"/>
          <w:i/>
        </w:rPr>
        <w:t>J Mol Biol</w:t>
      </w:r>
      <w:r w:rsidRPr="00BF3C89">
        <w:rPr>
          <w:rFonts w:ascii="Times New Roman" w:hAnsi="Times New Roman" w:cs="Times New Roman"/>
        </w:rPr>
        <w:t xml:space="preserve"> </w:t>
      </w:r>
      <w:r w:rsidRPr="00BF3C89">
        <w:rPr>
          <w:rFonts w:ascii="Times New Roman" w:hAnsi="Times New Roman" w:cs="Times New Roman"/>
          <w:b/>
        </w:rPr>
        <w:t>333</w:t>
      </w:r>
      <w:r w:rsidRPr="00BF3C89">
        <w:rPr>
          <w:rFonts w:ascii="Times New Roman" w:hAnsi="Times New Roman" w:cs="Times New Roman"/>
        </w:rPr>
        <w:t>, 721-45 (2003).</w:t>
      </w:r>
    </w:p>
    <w:p w14:paraId="5368664E"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10.</w:t>
      </w:r>
      <w:r w:rsidRPr="00BF3C89">
        <w:rPr>
          <w:rFonts w:ascii="Times New Roman" w:hAnsi="Times New Roman" w:cs="Times New Roman"/>
        </w:rPr>
        <w:tab/>
        <w:t xml:space="preserve">Chen, S. et al. High-resolution noise substitution to measure overfitting and validate resolution in 3D structure determination by single particle electron cryomicroscopy. </w:t>
      </w:r>
      <w:r w:rsidRPr="00BF3C89">
        <w:rPr>
          <w:rFonts w:ascii="Times New Roman" w:hAnsi="Times New Roman" w:cs="Times New Roman"/>
          <w:i/>
        </w:rPr>
        <w:t>Ultramicroscopy</w:t>
      </w:r>
      <w:r w:rsidRPr="00BF3C89">
        <w:rPr>
          <w:rFonts w:ascii="Times New Roman" w:hAnsi="Times New Roman" w:cs="Times New Roman"/>
        </w:rPr>
        <w:t xml:space="preserve"> </w:t>
      </w:r>
      <w:r w:rsidRPr="00BF3C89">
        <w:rPr>
          <w:rFonts w:ascii="Times New Roman" w:hAnsi="Times New Roman" w:cs="Times New Roman"/>
          <w:b/>
        </w:rPr>
        <w:t>135</w:t>
      </w:r>
      <w:r w:rsidRPr="00BF3C89">
        <w:rPr>
          <w:rFonts w:ascii="Times New Roman" w:hAnsi="Times New Roman" w:cs="Times New Roman"/>
        </w:rPr>
        <w:t>, 24-35 (2013).</w:t>
      </w:r>
    </w:p>
    <w:p w14:paraId="1EB036BA"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11.</w:t>
      </w:r>
      <w:r w:rsidRPr="00BF3C89">
        <w:rPr>
          <w:rFonts w:ascii="Times New Roman" w:hAnsi="Times New Roman" w:cs="Times New Roman"/>
        </w:rPr>
        <w:tab/>
        <w:t xml:space="preserve">Winn, M.D. et al. Overview of the CCP4 suite and current developments. </w:t>
      </w:r>
      <w:r w:rsidRPr="00BF3C89">
        <w:rPr>
          <w:rFonts w:ascii="Times New Roman" w:hAnsi="Times New Roman" w:cs="Times New Roman"/>
          <w:i/>
        </w:rPr>
        <w:t>Acta Crystallogr D Biol Crystallogr</w:t>
      </w:r>
      <w:r w:rsidRPr="00BF3C89">
        <w:rPr>
          <w:rFonts w:ascii="Times New Roman" w:hAnsi="Times New Roman" w:cs="Times New Roman"/>
        </w:rPr>
        <w:t xml:space="preserve"> </w:t>
      </w:r>
      <w:r w:rsidRPr="00BF3C89">
        <w:rPr>
          <w:rFonts w:ascii="Times New Roman" w:hAnsi="Times New Roman" w:cs="Times New Roman"/>
          <w:b/>
        </w:rPr>
        <w:t>67</w:t>
      </w:r>
      <w:r w:rsidRPr="00BF3C89">
        <w:rPr>
          <w:rFonts w:ascii="Times New Roman" w:hAnsi="Times New Roman" w:cs="Times New Roman"/>
        </w:rPr>
        <w:t>, 235-42 (2011).</w:t>
      </w:r>
    </w:p>
    <w:p w14:paraId="79662490"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12.</w:t>
      </w:r>
      <w:r w:rsidRPr="00BF3C89">
        <w:rPr>
          <w:rFonts w:ascii="Times New Roman" w:hAnsi="Times New Roman" w:cs="Times New Roman"/>
        </w:rPr>
        <w:tab/>
        <w:t xml:space="preserve">Emsley, P., Lohkamp, B., Scott, W.G. &amp; Cowtan, K. Features and development of Coot. </w:t>
      </w:r>
      <w:r w:rsidRPr="00BF3C89">
        <w:rPr>
          <w:rFonts w:ascii="Times New Roman" w:hAnsi="Times New Roman" w:cs="Times New Roman"/>
          <w:i/>
        </w:rPr>
        <w:t>Acta Crystallogr D Biol Crystallogr</w:t>
      </w:r>
      <w:r w:rsidRPr="00BF3C89">
        <w:rPr>
          <w:rFonts w:ascii="Times New Roman" w:hAnsi="Times New Roman" w:cs="Times New Roman"/>
        </w:rPr>
        <w:t xml:space="preserve"> </w:t>
      </w:r>
      <w:r w:rsidRPr="00BF3C89">
        <w:rPr>
          <w:rFonts w:ascii="Times New Roman" w:hAnsi="Times New Roman" w:cs="Times New Roman"/>
          <w:b/>
        </w:rPr>
        <w:t>66</w:t>
      </w:r>
      <w:r w:rsidRPr="00BF3C89">
        <w:rPr>
          <w:rFonts w:ascii="Times New Roman" w:hAnsi="Times New Roman" w:cs="Times New Roman"/>
        </w:rPr>
        <w:t>, 486-501 (2010).</w:t>
      </w:r>
    </w:p>
    <w:p w14:paraId="77551DD0" w14:textId="77777777" w:rsidR="006029C1" w:rsidRPr="00BF3C89" w:rsidRDefault="006029C1" w:rsidP="006029C1">
      <w:pPr>
        <w:pStyle w:val="EndNoteBibliography"/>
        <w:ind w:left="720" w:hanging="720"/>
        <w:rPr>
          <w:rFonts w:ascii="Times New Roman" w:hAnsi="Times New Roman" w:cs="Times New Roman"/>
        </w:rPr>
      </w:pPr>
      <w:r w:rsidRPr="00BF3C89">
        <w:rPr>
          <w:rFonts w:ascii="Times New Roman" w:hAnsi="Times New Roman" w:cs="Times New Roman"/>
        </w:rPr>
        <w:t>13.</w:t>
      </w:r>
      <w:r w:rsidRPr="00BF3C89">
        <w:rPr>
          <w:rFonts w:ascii="Times New Roman" w:hAnsi="Times New Roman" w:cs="Times New Roman"/>
        </w:rPr>
        <w:tab/>
        <w:t xml:space="preserve">Adams, P.D. et al. PHENIX: a comprehensive Python-based system for macromolecular structure solution. </w:t>
      </w:r>
      <w:r w:rsidRPr="00BF3C89">
        <w:rPr>
          <w:rFonts w:ascii="Times New Roman" w:hAnsi="Times New Roman" w:cs="Times New Roman"/>
          <w:i/>
        </w:rPr>
        <w:t>Acta Crystallogr D Biol Crystallogr</w:t>
      </w:r>
      <w:r w:rsidRPr="00BF3C89">
        <w:rPr>
          <w:rFonts w:ascii="Times New Roman" w:hAnsi="Times New Roman" w:cs="Times New Roman"/>
        </w:rPr>
        <w:t xml:space="preserve"> </w:t>
      </w:r>
      <w:r w:rsidRPr="00BF3C89">
        <w:rPr>
          <w:rFonts w:ascii="Times New Roman" w:hAnsi="Times New Roman" w:cs="Times New Roman"/>
          <w:b/>
        </w:rPr>
        <w:t>66</w:t>
      </w:r>
      <w:r w:rsidRPr="00BF3C89">
        <w:rPr>
          <w:rFonts w:ascii="Times New Roman" w:hAnsi="Times New Roman" w:cs="Times New Roman"/>
        </w:rPr>
        <w:t>, 213-21 (2010).</w:t>
      </w:r>
    </w:p>
    <w:p w14:paraId="1733F443" w14:textId="76BB2E10" w:rsidR="00070981" w:rsidRPr="00CE7F67" w:rsidRDefault="005311B7">
      <w:pPr>
        <w:rPr>
          <w:rFonts w:ascii="Times New Roman" w:hAnsi="Times New Roman"/>
        </w:rPr>
      </w:pPr>
      <w:r w:rsidRPr="00BF3C89">
        <w:rPr>
          <w:rFonts w:ascii="Times New Roman" w:hAnsi="Times New Roman"/>
        </w:rPr>
        <w:fldChar w:fldCharType="end"/>
      </w:r>
    </w:p>
    <w:sectPr w:rsidR="00070981" w:rsidRPr="00CE7F6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C17987" w14:textId="77777777" w:rsidR="00690501" w:rsidRDefault="00690501" w:rsidP="00EB1827">
      <w:r>
        <w:separator/>
      </w:r>
    </w:p>
  </w:endnote>
  <w:endnote w:type="continuationSeparator" w:id="0">
    <w:p w14:paraId="7AEEB7AC" w14:textId="77777777" w:rsidR="00690501" w:rsidRDefault="00690501" w:rsidP="00EB18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BDEE99" w14:textId="77777777" w:rsidR="00690501" w:rsidRDefault="00690501" w:rsidP="00EB1827">
      <w:r>
        <w:separator/>
      </w:r>
    </w:p>
  </w:footnote>
  <w:footnote w:type="continuationSeparator" w:id="0">
    <w:p w14:paraId="65E1CA70" w14:textId="77777777" w:rsidR="00690501" w:rsidRDefault="00690501" w:rsidP="00EB182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Struct Mol Biol&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f5waas2f2evelexvtfv0efj99apt0ezpzsa&quot;&gt;amino acid transporters&lt;record-ids&gt;&lt;item&gt;466&lt;/item&gt;&lt;/record-ids&gt;&lt;/item&gt;&lt;/Libraries&gt;"/>
  </w:docVars>
  <w:rsids>
    <w:rsidRoot w:val="002D70DD"/>
    <w:rsid w:val="00007BA7"/>
    <w:rsid w:val="00023A36"/>
    <w:rsid w:val="000256E9"/>
    <w:rsid w:val="00026C0E"/>
    <w:rsid w:val="00033716"/>
    <w:rsid w:val="00066A91"/>
    <w:rsid w:val="00070981"/>
    <w:rsid w:val="000769E5"/>
    <w:rsid w:val="00087703"/>
    <w:rsid w:val="000879F5"/>
    <w:rsid w:val="00095105"/>
    <w:rsid w:val="000B0146"/>
    <w:rsid w:val="000B2A57"/>
    <w:rsid w:val="000C6ED6"/>
    <w:rsid w:val="000E1C98"/>
    <w:rsid w:val="000E72F3"/>
    <w:rsid w:val="001045FC"/>
    <w:rsid w:val="0010713F"/>
    <w:rsid w:val="00107840"/>
    <w:rsid w:val="00112542"/>
    <w:rsid w:val="001173B1"/>
    <w:rsid w:val="001214BF"/>
    <w:rsid w:val="00123A39"/>
    <w:rsid w:val="001321CF"/>
    <w:rsid w:val="0014148B"/>
    <w:rsid w:val="001448F0"/>
    <w:rsid w:val="001505CE"/>
    <w:rsid w:val="00150C8D"/>
    <w:rsid w:val="00155C30"/>
    <w:rsid w:val="00155F2B"/>
    <w:rsid w:val="001663ED"/>
    <w:rsid w:val="00166785"/>
    <w:rsid w:val="001732D9"/>
    <w:rsid w:val="0017551E"/>
    <w:rsid w:val="00187803"/>
    <w:rsid w:val="001904C6"/>
    <w:rsid w:val="00191435"/>
    <w:rsid w:val="00197B4B"/>
    <w:rsid w:val="001B5360"/>
    <w:rsid w:val="001C7F02"/>
    <w:rsid w:val="00206371"/>
    <w:rsid w:val="00211E23"/>
    <w:rsid w:val="00231512"/>
    <w:rsid w:val="00234751"/>
    <w:rsid w:val="00236C86"/>
    <w:rsid w:val="00261A4F"/>
    <w:rsid w:val="00274768"/>
    <w:rsid w:val="00283E92"/>
    <w:rsid w:val="002845BD"/>
    <w:rsid w:val="002933BC"/>
    <w:rsid w:val="002B5C92"/>
    <w:rsid w:val="002C06A9"/>
    <w:rsid w:val="002C1646"/>
    <w:rsid w:val="002D17F9"/>
    <w:rsid w:val="002D70DD"/>
    <w:rsid w:val="002D7B8D"/>
    <w:rsid w:val="002D7E7B"/>
    <w:rsid w:val="002E04CD"/>
    <w:rsid w:val="002E178B"/>
    <w:rsid w:val="002E24DA"/>
    <w:rsid w:val="002E4D03"/>
    <w:rsid w:val="002E7623"/>
    <w:rsid w:val="00307EC9"/>
    <w:rsid w:val="0032278A"/>
    <w:rsid w:val="00332A08"/>
    <w:rsid w:val="00333383"/>
    <w:rsid w:val="00351643"/>
    <w:rsid w:val="00366C72"/>
    <w:rsid w:val="00375F4A"/>
    <w:rsid w:val="00387839"/>
    <w:rsid w:val="003934B8"/>
    <w:rsid w:val="00394D61"/>
    <w:rsid w:val="003A3C26"/>
    <w:rsid w:val="003F69A6"/>
    <w:rsid w:val="004045E4"/>
    <w:rsid w:val="004115AA"/>
    <w:rsid w:val="004557AF"/>
    <w:rsid w:val="0046361D"/>
    <w:rsid w:val="00470C15"/>
    <w:rsid w:val="004742D2"/>
    <w:rsid w:val="004822A2"/>
    <w:rsid w:val="00492B2F"/>
    <w:rsid w:val="004A14AF"/>
    <w:rsid w:val="004A6CB7"/>
    <w:rsid w:val="004A733F"/>
    <w:rsid w:val="004B1C05"/>
    <w:rsid w:val="004C6C83"/>
    <w:rsid w:val="004D718D"/>
    <w:rsid w:val="004F5B09"/>
    <w:rsid w:val="00503D7C"/>
    <w:rsid w:val="00503ED3"/>
    <w:rsid w:val="00510B1A"/>
    <w:rsid w:val="005202CA"/>
    <w:rsid w:val="00523FC8"/>
    <w:rsid w:val="005311B7"/>
    <w:rsid w:val="0054234B"/>
    <w:rsid w:val="00584FB4"/>
    <w:rsid w:val="005B4856"/>
    <w:rsid w:val="005D7A97"/>
    <w:rsid w:val="005E3AEB"/>
    <w:rsid w:val="005E3DE8"/>
    <w:rsid w:val="005F017A"/>
    <w:rsid w:val="005F1214"/>
    <w:rsid w:val="005F6644"/>
    <w:rsid w:val="006029C1"/>
    <w:rsid w:val="00604A0B"/>
    <w:rsid w:val="0061148A"/>
    <w:rsid w:val="00636359"/>
    <w:rsid w:val="006449B7"/>
    <w:rsid w:val="00652ABB"/>
    <w:rsid w:val="00690501"/>
    <w:rsid w:val="00692FF4"/>
    <w:rsid w:val="00694C86"/>
    <w:rsid w:val="006B000D"/>
    <w:rsid w:val="006B1274"/>
    <w:rsid w:val="006B3074"/>
    <w:rsid w:val="006B56EC"/>
    <w:rsid w:val="006B7CE8"/>
    <w:rsid w:val="006D3236"/>
    <w:rsid w:val="006D7394"/>
    <w:rsid w:val="006E25BF"/>
    <w:rsid w:val="006F676D"/>
    <w:rsid w:val="007101ED"/>
    <w:rsid w:val="00716DFD"/>
    <w:rsid w:val="00717A72"/>
    <w:rsid w:val="007363D9"/>
    <w:rsid w:val="007407CC"/>
    <w:rsid w:val="007427D3"/>
    <w:rsid w:val="007460A6"/>
    <w:rsid w:val="007509A0"/>
    <w:rsid w:val="00756A8A"/>
    <w:rsid w:val="00763566"/>
    <w:rsid w:val="0076518E"/>
    <w:rsid w:val="00775627"/>
    <w:rsid w:val="00783A9D"/>
    <w:rsid w:val="0078613B"/>
    <w:rsid w:val="0079327B"/>
    <w:rsid w:val="0079386A"/>
    <w:rsid w:val="00797652"/>
    <w:rsid w:val="007A2AE2"/>
    <w:rsid w:val="007A4509"/>
    <w:rsid w:val="007C296D"/>
    <w:rsid w:val="007C48DF"/>
    <w:rsid w:val="007C7628"/>
    <w:rsid w:val="007D4330"/>
    <w:rsid w:val="007E0941"/>
    <w:rsid w:val="007E6478"/>
    <w:rsid w:val="007F1168"/>
    <w:rsid w:val="007F2934"/>
    <w:rsid w:val="007F2BD2"/>
    <w:rsid w:val="00861C54"/>
    <w:rsid w:val="008719EF"/>
    <w:rsid w:val="00883FDF"/>
    <w:rsid w:val="00886041"/>
    <w:rsid w:val="0089631A"/>
    <w:rsid w:val="00896323"/>
    <w:rsid w:val="008A6F2C"/>
    <w:rsid w:val="008B0941"/>
    <w:rsid w:val="008B3E37"/>
    <w:rsid w:val="008F73DD"/>
    <w:rsid w:val="0090075D"/>
    <w:rsid w:val="00927C49"/>
    <w:rsid w:val="00942987"/>
    <w:rsid w:val="0096012C"/>
    <w:rsid w:val="00963857"/>
    <w:rsid w:val="0096496B"/>
    <w:rsid w:val="00980DF1"/>
    <w:rsid w:val="00990BC0"/>
    <w:rsid w:val="00990D09"/>
    <w:rsid w:val="0099513E"/>
    <w:rsid w:val="009C4BD4"/>
    <w:rsid w:val="009D3349"/>
    <w:rsid w:val="009D4367"/>
    <w:rsid w:val="009D7CAC"/>
    <w:rsid w:val="009E2E6F"/>
    <w:rsid w:val="00A14018"/>
    <w:rsid w:val="00A305F2"/>
    <w:rsid w:val="00A34328"/>
    <w:rsid w:val="00A34A29"/>
    <w:rsid w:val="00A3603A"/>
    <w:rsid w:val="00A36474"/>
    <w:rsid w:val="00A62510"/>
    <w:rsid w:val="00A728B3"/>
    <w:rsid w:val="00A77360"/>
    <w:rsid w:val="00A773C8"/>
    <w:rsid w:val="00A820D9"/>
    <w:rsid w:val="00A82B7D"/>
    <w:rsid w:val="00A83788"/>
    <w:rsid w:val="00A840DF"/>
    <w:rsid w:val="00AB7C56"/>
    <w:rsid w:val="00AD0FA5"/>
    <w:rsid w:val="00AF5CA3"/>
    <w:rsid w:val="00B014DE"/>
    <w:rsid w:val="00B20336"/>
    <w:rsid w:val="00B23002"/>
    <w:rsid w:val="00B30AC4"/>
    <w:rsid w:val="00B40840"/>
    <w:rsid w:val="00B420D6"/>
    <w:rsid w:val="00B63010"/>
    <w:rsid w:val="00B63461"/>
    <w:rsid w:val="00B719F7"/>
    <w:rsid w:val="00B854B2"/>
    <w:rsid w:val="00BB65F8"/>
    <w:rsid w:val="00BC2A7F"/>
    <w:rsid w:val="00BC442B"/>
    <w:rsid w:val="00BD4D0F"/>
    <w:rsid w:val="00BE06A3"/>
    <w:rsid w:val="00BF3C89"/>
    <w:rsid w:val="00C00D44"/>
    <w:rsid w:val="00C1440A"/>
    <w:rsid w:val="00C26E5E"/>
    <w:rsid w:val="00C3576F"/>
    <w:rsid w:val="00C446B5"/>
    <w:rsid w:val="00C45BC0"/>
    <w:rsid w:val="00C72E93"/>
    <w:rsid w:val="00C75FFB"/>
    <w:rsid w:val="00C907F3"/>
    <w:rsid w:val="00CC0553"/>
    <w:rsid w:val="00CC6AE4"/>
    <w:rsid w:val="00CC6BB0"/>
    <w:rsid w:val="00CD51F3"/>
    <w:rsid w:val="00CD5DD5"/>
    <w:rsid w:val="00CD6322"/>
    <w:rsid w:val="00CE7F67"/>
    <w:rsid w:val="00D01430"/>
    <w:rsid w:val="00D0602D"/>
    <w:rsid w:val="00D20C23"/>
    <w:rsid w:val="00D30C2F"/>
    <w:rsid w:val="00D3381D"/>
    <w:rsid w:val="00D439D4"/>
    <w:rsid w:val="00D47AFA"/>
    <w:rsid w:val="00D51FD5"/>
    <w:rsid w:val="00D56218"/>
    <w:rsid w:val="00D71C09"/>
    <w:rsid w:val="00D72FB8"/>
    <w:rsid w:val="00D808DA"/>
    <w:rsid w:val="00DA3CB4"/>
    <w:rsid w:val="00DA77F9"/>
    <w:rsid w:val="00DB29D6"/>
    <w:rsid w:val="00DB45F7"/>
    <w:rsid w:val="00DB5670"/>
    <w:rsid w:val="00DE1C81"/>
    <w:rsid w:val="00DE4ABB"/>
    <w:rsid w:val="00DE54A7"/>
    <w:rsid w:val="00DE5CE1"/>
    <w:rsid w:val="00DF4B62"/>
    <w:rsid w:val="00E052DA"/>
    <w:rsid w:val="00E06582"/>
    <w:rsid w:val="00E17BFE"/>
    <w:rsid w:val="00E32134"/>
    <w:rsid w:val="00E53A2C"/>
    <w:rsid w:val="00E54586"/>
    <w:rsid w:val="00E9475B"/>
    <w:rsid w:val="00EA5FFE"/>
    <w:rsid w:val="00EB1827"/>
    <w:rsid w:val="00EC0208"/>
    <w:rsid w:val="00EC5CAB"/>
    <w:rsid w:val="00EC658F"/>
    <w:rsid w:val="00EC6C29"/>
    <w:rsid w:val="00ED6D8E"/>
    <w:rsid w:val="00EE11BC"/>
    <w:rsid w:val="00F06768"/>
    <w:rsid w:val="00F26FE0"/>
    <w:rsid w:val="00F27DEF"/>
    <w:rsid w:val="00F400A5"/>
    <w:rsid w:val="00F702E6"/>
    <w:rsid w:val="00F76DE7"/>
    <w:rsid w:val="00F913B3"/>
    <w:rsid w:val="00F92BCB"/>
    <w:rsid w:val="00FB5AC3"/>
    <w:rsid w:val="00FD4DE3"/>
    <w:rsid w:val="00FD7D4A"/>
    <w:rsid w:val="00FF4122"/>
    <w:rsid w:val="00FF78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84CED90"/>
  <w14:defaultImageDpi w14:val="32767"/>
  <w15:chartTrackingRefBased/>
  <w15:docId w15:val="{F523DFB7-7621-4BC7-BFF8-20AADB3DA5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EB1827"/>
    <w:pPr>
      <w:widowControl w:val="0"/>
      <w:jc w:val="both"/>
    </w:pPr>
    <w:rPr>
      <w:rFonts w:ascii="Calibri" w:eastAsia="宋体" w:hAnsi="Calibri"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182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EB1827"/>
    <w:rPr>
      <w:sz w:val="18"/>
      <w:szCs w:val="18"/>
    </w:rPr>
  </w:style>
  <w:style w:type="paragraph" w:styleId="a5">
    <w:name w:val="footer"/>
    <w:basedOn w:val="a"/>
    <w:link w:val="a6"/>
    <w:uiPriority w:val="99"/>
    <w:unhideWhenUsed/>
    <w:rsid w:val="00EB1827"/>
    <w:pPr>
      <w:tabs>
        <w:tab w:val="center" w:pos="4153"/>
        <w:tab w:val="right" w:pos="8306"/>
      </w:tabs>
      <w:snapToGrid w:val="0"/>
      <w:jc w:val="left"/>
    </w:pPr>
    <w:rPr>
      <w:sz w:val="18"/>
      <w:szCs w:val="18"/>
    </w:rPr>
  </w:style>
  <w:style w:type="character" w:customStyle="1" w:styleId="a6">
    <w:name w:val="页脚 字符"/>
    <w:basedOn w:val="a0"/>
    <w:link w:val="a5"/>
    <w:uiPriority w:val="99"/>
    <w:rsid w:val="00EB1827"/>
    <w:rPr>
      <w:sz w:val="18"/>
      <w:szCs w:val="18"/>
    </w:rPr>
  </w:style>
  <w:style w:type="paragraph" w:customStyle="1" w:styleId="EndNoteBibliographyTitle">
    <w:name w:val="EndNote Bibliography Title"/>
    <w:basedOn w:val="a"/>
    <w:link w:val="EndNoteBibliographyTitle0"/>
    <w:rsid w:val="005311B7"/>
    <w:pPr>
      <w:jc w:val="center"/>
    </w:pPr>
    <w:rPr>
      <w:rFonts w:cs="Calibri"/>
      <w:noProof/>
      <w:sz w:val="20"/>
    </w:rPr>
  </w:style>
  <w:style w:type="character" w:customStyle="1" w:styleId="EndNoteBibliographyTitle0">
    <w:name w:val="EndNote Bibliography Title 字符"/>
    <w:basedOn w:val="a0"/>
    <w:link w:val="EndNoteBibliographyTitle"/>
    <w:rsid w:val="005311B7"/>
    <w:rPr>
      <w:rFonts w:ascii="Calibri" w:eastAsia="宋体" w:hAnsi="Calibri" w:cs="Calibri"/>
      <w:noProof/>
      <w:sz w:val="20"/>
      <w:szCs w:val="24"/>
    </w:rPr>
  </w:style>
  <w:style w:type="paragraph" w:customStyle="1" w:styleId="EndNoteBibliography">
    <w:name w:val="EndNote Bibliography"/>
    <w:basedOn w:val="a"/>
    <w:link w:val="EndNoteBibliography0"/>
    <w:rsid w:val="005311B7"/>
    <w:rPr>
      <w:rFonts w:cs="Calibri"/>
      <w:noProof/>
      <w:sz w:val="20"/>
    </w:rPr>
  </w:style>
  <w:style w:type="character" w:customStyle="1" w:styleId="EndNoteBibliography0">
    <w:name w:val="EndNote Bibliography 字符"/>
    <w:basedOn w:val="a0"/>
    <w:link w:val="EndNoteBibliography"/>
    <w:rsid w:val="005311B7"/>
    <w:rPr>
      <w:rFonts w:ascii="Calibri" w:eastAsia="宋体" w:hAnsi="Calibri" w:cs="Calibri"/>
      <w:noProof/>
      <w:sz w:val="20"/>
      <w:szCs w:val="24"/>
    </w:rPr>
  </w:style>
  <w:style w:type="character" w:customStyle="1" w:styleId="font51">
    <w:name w:val="font51"/>
    <w:basedOn w:val="a0"/>
    <w:rsid w:val="001663ED"/>
    <w:rPr>
      <w:rFonts w:ascii="Times New Roman" w:hAnsi="Times New Roman" w:cs="Times New Roman" w:hint="default"/>
      <w:b/>
      <w:bCs/>
      <w:i w:val="0"/>
      <w:iCs w:val="0"/>
      <w:strike w:val="0"/>
      <w:dstrike w:val="0"/>
      <w:color w:val="000000"/>
      <w:sz w:val="22"/>
      <w:szCs w:val="22"/>
      <w:u w:val="none"/>
      <w:effect w:val="none"/>
    </w:rPr>
  </w:style>
  <w:style w:type="character" w:customStyle="1" w:styleId="font11">
    <w:name w:val="font11"/>
    <w:basedOn w:val="a0"/>
    <w:rsid w:val="001663ED"/>
    <w:rPr>
      <w:rFonts w:ascii="Arial" w:hAnsi="Arial" w:cs="Arial" w:hint="default"/>
      <w:b/>
      <w:bCs/>
      <w:i w:val="0"/>
      <w:iCs w:val="0"/>
      <w:strike w:val="0"/>
      <w:dstrike w:val="0"/>
      <w:color w:val="000000"/>
      <w:sz w:val="22"/>
      <w:szCs w:val="22"/>
      <w:u w:val="none"/>
      <w:effect w:val="none"/>
    </w:rPr>
  </w:style>
  <w:style w:type="character" w:customStyle="1" w:styleId="font21">
    <w:name w:val="font21"/>
    <w:basedOn w:val="a0"/>
    <w:rsid w:val="001663ED"/>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font01">
    <w:name w:val="font01"/>
    <w:basedOn w:val="a0"/>
    <w:rsid w:val="001663ED"/>
    <w:rPr>
      <w:rFonts w:ascii="Arial" w:hAnsi="Arial" w:cs="Arial" w:hint="default"/>
      <w:b w:val="0"/>
      <w:bCs w:val="0"/>
      <w:i w:val="0"/>
      <w:iCs w:val="0"/>
      <w:strike w:val="0"/>
      <w:dstrike w:val="0"/>
      <w:color w:val="000000"/>
      <w:sz w:val="22"/>
      <w:szCs w:val="22"/>
      <w:u w:val="none"/>
      <w:effect w:val="none"/>
    </w:rPr>
  </w:style>
  <w:style w:type="character" w:customStyle="1" w:styleId="font31">
    <w:name w:val="font31"/>
    <w:basedOn w:val="a0"/>
    <w:rsid w:val="001663ED"/>
    <w:rPr>
      <w:rFonts w:ascii="等线" w:eastAsia="等线" w:hAnsi="等线" w:hint="eastAsia"/>
      <w:b w:val="0"/>
      <w:bCs w:val="0"/>
      <w:i w:val="0"/>
      <w:iCs w:val="0"/>
      <w:strike w:val="0"/>
      <w:dstrike w:val="0"/>
      <w:color w:val="000000"/>
      <w:sz w:val="22"/>
      <w:szCs w:val="22"/>
      <w:u w:val="none"/>
      <w:effect w:val="none"/>
    </w:rPr>
  </w:style>
  <w:style w:type="paragraph" w:styleId="a7">
    <w:name w:val="Balloon Text"/>
    <w:basedOn w:val="a"/>
    <w:link w:val="a8"/>
    <w:uiPriority w:val="99"/>
    <w:semiHidden/>
    <w:unhideWhenUsed/>
    <w:rsid w:val="00E052DA"/>
    <w:rPr>
      <w:rFonts w:ascii="宋体"/>
      <w:sz w:val="18"/>
      <w:szCs w:val="18"/>
    </w:rPr>
  </w:style>
  <w:style w:type="character" w:customStyle="1" w:styleId="a8">
    <w:name w:val="批注框文本 字符"/>
    <w:basedOn w:val="a0"/>
    <w:link w:val="a7"/>
    <w:uiPriority w:val="99"/>
    <w:semiHidden/>
    <w:rsid w:val="00E052DA"/>
    <w:rPr>
      <w:rFonts w:ascii="宋体" w:eastAsia="宋体" w:hAnsi="Calibri"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612815">
      <w:bodyDiv w:val="1"/>
      <w:marLeft w:val="0"/>
      <w:marRight w:val="0"/>
      <w:marTop w:val="0"/>
      <w:marBottom w:val="0"/>
      <w:divBdr>
        <w:top w:val="none" w:sz="0" w:space="0" w:color="auto"/>
        <w:left w:val="none" w:sz="0" w:space="0" w:color="auto"/>
        <w:bottom w:val="none" w:sz="0" w:space="0" w:color="auto"/>
        <w:right w:val="none" w:sz="0" w:space="0" w:color="auto"/>
      </w:divBdr>
    </w:div>
    <w:div w:id="475876010">
      <w:bodyDiv w:val="1"/>
      <w:marLeft w:val="0"/>
      <w:marRight w:val="0"/>
      <w:marTop w:val="0"/>
      <w:marBottom w:val="0"/>
      <w:divBdr>
        <w:top w:val="none" w:sz="0" w:space="0" w:color="auto"/>
        <w:left w:val="none" w:sz="0" w:space="0" w:color="auto"/>
        <w:bottom w:val="none" w:sz="0" w:space="0" w:color="auto"/>
        <w:right w:val="none" w:sz="0" w:space="0" w:color="auto"/>
      </w:divBdr>
    </w:div>
    <w:div w:id="592514832">
      <w:bodyDiv w:val="1"/>
      <w:marLeft w:val="0"/>
      <w:marRight w:val="0"/>
      <w:marTop w:val="0"/>
      <w:marBottom w:val="0"/>
      <w:divBdr>
        <w:top w:val="none" w:sz="0" w:space="0" w:color="auto"/>
        <w:left w:val="none" w:sz="0" w:space="0" w:color="auto"/>
        <w:bottom w:val="none" w:sz="0" w:space="0" w:color="auto"/>
        <w:right w:val="none" w:sz="0" w:space="0" w:color="auto"/>
      </w:divBdr>
    </w:div>
    <w:div w:id="856963809">
      <w:bodyDiv w:val="1"/>
      <w:marLeft w:val="0"/>
      <w:marRight w:val="0"/>
      <w:marTop w:val="0"/>
      <w:marBottom w:val="0"/>
      <w:divBdr>
        <w:top w:val="none" w:sz="0" w:space="0" w:color="auto"/>
        <w:left w:val="none" w:sz="0" w:space="0" w:color="auto"/>
        <w:bottom w:val="none" w:sz="0" w:space="0" w:color="auto"/>
        <w:right w:val="none" w:sz="0" w:space="0" w:color="auto"/>
      </w:divBdr>
      <w:divsChild>
        <w:div w:id="953633380">
          <w:marLeft w:val="0"/>
          <w:marRight w:val="0"/>
          <w:marTop w:val="0"/>
          <w:marBottom w:val="0"/>
          <w:divBdr>
            <w:top w:val="none" w:sz="0" w:space="0" w:color="auto"/>
            <w:left w:val="none" w:sz="0" w:space="0" w:color="auto"/>
            <w:bottom w:val="none" w:sz="0" w:space="0" w:color="auto"/>
            <w:right w:val="none" w:sz="0" w:space="0" w:color="auto"/>
          </w:divBdr>
        </w:div>
      </w:divsChild>
    </w:div>
    <w:div w:id="922838816">
      <w:bodyDiv w:val="1"/>
      <w:marLeft w:val="0"/>
      <w:marRight w:val="0"/>
      <w:marTop w:val="0"/>
      <w:marBottom w:val="0"/>
      <w:divBdr>
        <w:top w:val="none" w:sz="0" w:space="0" w:color="auto"/>
        <w:left w:val="none" w:sz="0" w:space="0" w:color="auto"/>
        <w:bottom w:val="none" w:sz="0" w:space="0" w:color="auto"/>
        <w:right w:val="none" w:sz="0" w:space="0" w:color="auto"/>
      </w:divBdr>
    </w:div>
    <w:div w:id="947085581">
      <w:bodyDiv w:val="1"/>
      <w:marLeft w:val="0"/>
      <w:marRight w:val="0"/>
      <w:marTop w:val="0"/>
      <w:marBottom w:val="0"/>
      <w:divBdr>
        <w:top w:val="none" w:sz="0" w:space="0" w:color="auto"/>
        <w:left w:val="none" w:sz="0" w:space="0" w:color="auto"/>
        <w:bottom w:val="none" w:sz="0" w:space="0" w:color="auto"/>
        <w:right w:val="none" w:sz="0" w:space="0" w:color="auto"/>
      </w:divBdr>
    </w:div>
    <w:div w:id="995721190">
      <w:bodyDiv w:val="1"/>
      <w:marLeft w:val="0"/>
      <w:marRight w:val="0"/>
      <w:marTop w:val="0"/>
      <w:marBottom w:val="0"/>
      <w:divBdr>
        <w:top w:val="none" w:sz="0" w:space="0" w:color="auto"/>
        <w:left w:val="none" w:sz="0" w:space="0" w:color="auto"/>
        <w:bottom w:val="none" w:sz="0" w:space="0" w:color="auto"/>
        <w:right w:val="none" w:sz="0" w:space="0" w:color="auto"/>
      </w:divBdr>
    </w:div>
    <w:div w:id="1039014144">
      <w:bodyDiv w:val="1"/>
      <w:marLeft w:val="0"/>
      <w:marRight w:val="0"/>
      <w:marTop w:val="0"/>
      <w:marBottom w:val="0"/>
      <w:divBdr>
        <w:top w:val="none" w:sz="0" w:space="0" w:color="auto"/>
        <w:left w:val="none" w:sz="0" w:space="0" w:color="auto"/>
        <w:bottom w:val="none" w:sz="0" w:space="0" w:color="auto"/>
        <w:right w:val="none" w:sz="0" w:space="0" w:color="auto"/>
      </w:divBdr>
    </w:div>
    <w:div w:id="1151216544">
      <w:bodyDiv w:val="1"/>
      <w:marLeft w:val="0"/>
      <w:marRight w:val="0"/>
      <w:marTop w:val="0"/>
      <w:marBottom w:val="0"/>
      <w:divBdr>
        <w:top w:val="none" w:sz="0" w:space="0" w:color="auto"/>
        <w:left w:val="none" w:sz="0" w:space="0" w:color="auto"/>
        <w:bottom w:val="none" w:sz="0" w:space="0" w:color="auto"/>
        <w:right w:val="none" w:sz="0" w:space="0" w:color="auto"/>
      </w:divBdr>
      <w:divsChild>
        <w:div w:id="590697367">
          <w:marLeft w:val="0"/>
          <w:marRight w:val="0"/>
          <w:marTop w:val="0"/>
          <w:marBottom w:val="0"/>
          <w:divBdr>
            <w:top w:val="none" w:sz="0" w:space="0" w:color="auto"/>
            <w:left w:val="none" w:sz="0" w:space="0" w:color="auto"/>
            <w:bottom w:val="none" w:sz="0" w:space="0" w:color="auto"/>
            <w:right w:val="none" w:sz="0" w:space="0" w:color="auto"/>
          </w:divBdr>
        </w:div>
      </w:divsChild>
    </w:div>
    <w:div w:id="1628272957">
      <w:bodyDiv w:val="1"/>
      <w:marLeft w:val="0"/>
      <w:marRight w:val="0"/>
      <w:marTop w:val="0"/>
      <w:marBottom w:val="0"/>
      <w:divBdr>
        <w:top w:val="none" w:sz="0" w:space="0" w:color="auto"/>
        <w:left w:val="none" w:sz="0" w:space="0" w:color="auto"/>
        <w:bottom w:val="none" w:sz="0" w:space="0" w:color="auto"/>
        <w:right w:val="none" w:sz="0" w:space="0" w:color="auto"/>
      </w:divBdr>
    </w:div>
    <w:div w:id="1662854575">
      <w:bodyDiv w:val="1"/>
      <w:marLeft w:val="0"/>
      <w:marRight w:val="0"/>
      <w:marTop w:val="0"/>
      <w:marBottom w:val="0"/>
      <w:divBdr>
        <w:top w:val="none" w:sz="0" w:space="0" w:color="auto"/>
        <w:left w:val="none" w:sz="0" w:space="0" w:color="auto"/>
        <w:bottom w:val="none" w:sz="0" w:space="0" w:color="auto"/>
        <w:right w:val="none" w:sz="0" w:space="0" w:color="auto"/>
      </w:divBdr>
    </w:div>
    <w:div w:id="1720126087">
      <w:bodyDiv w:val="1"/>
      <w:marLeft w:val="0"/>
      <w:marRight w:val="0"/>
      <w:marTop w:val="0"/>
      <w:marBottom w:val="0"/>
      <w:divBdr>
        <w:top w:val="none" w:sz="0" w:space="0" w:color="auto"/>
        <w:left w:val="none" w:sz="0" w:space="0" w:color="auto"/>
        <w:bottom w:val="none" w:sz="0" w:space="0" w:color="auto"/>
        <w:right w:val="none" w:sz="0" w:space="0" w:color="auto"/>
      </w:divBdr>
    </w:div>
    <w:div w:id="1724597253">
      <w:bodyDiv w:val="1"/>
      <w:marLeft w:val="0"/>
      <w:marRight w:val="0"/>
      <w:marTop w:val="0"/>
      <w:marBottom w:val="0"/>
      <w:divBdr>
        <w:top w:val="none" w:sz="0" w:space="0" w:color="auto"/>
        <w:left w:val="none" w:sz="0" w:space="0" w:color="auto"/>
        <w:bottom w:val="none" w:sz="0" w:space="0" w:color="auto"/>
        <w:right w:val="none" w:sz="0" w:space="0" w:color="auto"/>
      </w:divBdr>
    </w:div>
    <w:div w:id="1817797860">
      <w:bodyDiv w:val="1"/>
      <w:marLeft w:val="0"/>
      <w:marRight w:val="0"/>
      <w:marTop w:val="0"/>
      <w:marBottom w:val="0"/>
      <w:divBdr>
        <w:top w:val="none" w:sz="0" w:space="0" w:color="auto"/>
        <w:left w:val="none" w:sz="0" w:space="0" w:color="auto"/>
        <w:bottom w:val="none" w:sz="0" w:space="0" w:color="auto"/>
        <w:right w:val="none" w:sz="0" w:space="0" w:color="auto"/>
      </w:divBdr>
    </w:div>
    <w:div w:id="1907107485">
      <w:bodyDiv w:val="1"/>
      <w:marLeft w:val="0"/>
      <w:marRight w:val="0"/>
      <w:marTop w:val="0"/>
      <w:marBottom w:val="0"/>
      <w:divBdr>
        <w:top w:val="none" w:sz="0" w:space="0" w:color="auto"/>
        <w:left w:val="none" w:sz="0" w:space="0" w:color="auto"/>
        <w:bottom w:val="none" w:sz="0" w:space="0" w:color="auto"/>
        <w:right w:val="none" w:sz="0" w:space="0" w:color="auto"/>
      </w:divBdr>
    </w:div>
    <w:div w:id="2039966896">
      <w:bodyDiv w:val="1"/>
      <w:marLeft w:val="0"/>
      <w:marRight w:val="0"/>
      <w:marTop w:val="0"/>
      <w:marBottom w:val="0"/>
      <w:divBdr>
        <w:top w:val="none" w:sz="0" w:space="0" w:color="auto"/>
        <w:left w:val="none" w:sz="0" w:space="0" w:color="auto"/>
        <w:bottom w:val="none" w:sz="0" w:space="0" w:color="auto"/>
        <w:right w:val="none" w:sz="0" w:space="0" w:color="auto"/>
      </w:divBdr>
    </w:div>
    <w:div w:id="2136019923">
      <w:bodyDiv w:val="1"/>
      <w:marLeft w:val="0"/>
      <w:marRight w:val="0"/>
      <w:marTop w:val="0"/>
      <w:marBottom w:val="0"/>
      <w:divBdr>
        <w:top w:val="none" w:sz="0" w:space="0" w:color="auto"/>
        <w:left w:val="none" w:sz="0" w:space="0" w:color="auto"/>
        <w:bottom w:val="none" w:sz="0" w:space="0" w:color="auto"/>
        <w:right w:val="none" w:sz="0" w:space="0" w:color="auto"/>
      </w:divBdr>
      <w:divsChild>
        <w:div w:id="855075130">
          <w:marLeft w:val="0"/>
          <w:marRight w:val="0"/>
          <w:marTop w:val="0"/>
          <w:marBottom w:val="0"/>
          <w:divBdr>
            <w:top w:val="none" w:sz="0" w:space="0" w:color="auto"/>
            <w:left w:val="none" w:sz="0" w:space="0" w:color="auto"/>
            <w:bottom w:val="none" w:sz="0" w:space="0" w:color="auto"/>
            <w:right w:val="none" w:sz="0" w:space="0" w:color="auto"/>
          </w:divBdr>
        </w:div>
      </w:divsChild>
    </w:div>
    <w:div w:id="2144501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eg"/><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image" Target="media/image5.JP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19</Pages>
  <Words>4825</Words>
  <Characters>27504</Characters>
  <Application>Microsoft Office Word</Application>
  <DocSecurity>0</DocSecurity>
  <Lines>229</Lines>
  <Paragraphs>64</Paragraphs>
  <ScaleCrop>false</ScaleCrop>
  <Company/>
  <LinksUpToDate>false</LinksUpToDate>
  <CharactersWithSpaces>32265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GYY</dc:creator>
  <cp:keywords/>
  <dc:description/>
  <cp:lastModifiedBy>GYY</cp:lastModifiedBy>
  <cp:revision>11</cp:revision>
  <cp:lastPrinted>2021-05-06T06:03:00Z</cp:lastPrinted>
  <dcterms:created xsi:type="dcterms:W3CDTF">2021-05-24T07:48:00Z</dcterms:created>
  <dcterms:modified xsi:type="dcterms:W3CDTF">2021-05-24T11:05:00Z</dcterms:modified>
</cp:coreProperties>
</file>