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2595E7" w14:textId="77777777" w:rsidR="00646942" w:rsidRPr="00910434" w:rsidRDefault="005826BA" w:rsidP="00646942">
      <w:pPr>
        <w:rPr>
          <w:rFonts w:ascii="Times New Roman" w:hAnsi="Times New Roman" w:cs="Times New Roman"/>
          <w:color w:val="5B9BD5" w:themeColor="accent1"/>
          <w:sz w:val="24"/>
          <w:szCs w:val="24"/>
        </w:rPr>
      </w:pPr>
      <w:r w:rsidRPr="001A4873">
        <w:rPr>
          <w:rFonts w:ascii="Times New Roman" w:hAnsi="Times New Roman" w:cs="Times New Roman"/>
          <w:b/>
          <w:color w:val="000000" w:themeColor="text1"/>
          <w:sz w:val="24"/>
          <w:szCs w:val="24"/>
        </w:rPr>
        <w:t>Appendix A</w:t>
      </w:r>
      <w:r w:rsidR="00646942" w:rsidRPr="001A4873">
        <w:rPr>
          <w:rFonts w:ascii="Times New Roman" w:hAnsi="Times New Roman" w:cs="Times New Roman"/>
          <w:b/>
          <w:color w:val="000000" w:themeColor="text1"/>
          <w:sz w:val="24"/>
          <w:szCs w:val="24"/>
        </w:rPr>
        <w:t>:</w:t>
      </w:r>
      <w:r w:rsidR="00646942" w:rsidRPr="001A4873">
        <w:rPr>
          <w:rFonts w:ascii="Times New Roman" w:hAnsi="Times New Roman" w:cs="Times New Roman"/>
          <w:color w:val="000000" w:themeColor="text1"/>
          <w:sz w:val="24"/>
          <w:szCs w:val="24"/>
        </w:rPr>
        <w:t xml:space="preserve"> </w:t>
      </w:r>
      <w:r w:rsidR="00646942" w:rsidRPr="00E62941">
        <w:rPr>
          <w:rFonts w:ascii="Times New Roman" w:hAnsi="Times New Roman" w:cs="Times New Roman"/>
          <w:color w:val="000000" w:themeColor="text1"/>
          <w:sz w:val="24"/>
          <w:szCs w:val="24"/>
        </w:rPr>
        <w:t>Search strategy in databases</w:t>
      </w:r>
    </w:p>
    <w:p w14:paraId="11F49337" w14:textId="77777777" w:rsidR="00646942" w:rsidRPr="00E03743" w:rsidRDefault="00646942" w:rsidP="00646942">
      <w:pPr>
        <w:pStyle w:val="Heading2"/>
        <w:shd w:val="clear" w:color="auto" w:fill="FFFFFF"/>
        <w:spacing w:before="0" w:beforeAutospacing="0" w:after="0" w:afterAutospacing="0"/>
        <w:jc w:val="both"/>
        <w:rPr>
          <w:b w:val="0"/>
          <w:bCs w:val="0"/>
          <w:color w:val="000000" w:themeColor="text1"/>
          <w:sz w:val="24"/>
          <w:szCs w:val="24"/>
        </w:rPr>
      </w:pPr>
    </w:p>
    <w:tbl>
      <w:tblPr>
        <w:tblStyle w:val="TableGrid"/>
        <w:tblW w:w="8926" w:type="dxa"/>
        <w:tblLook w:val="04A0" w:firstRow="1" w:lastRow="0" w:firstColumn="1" w:lastColumn="0" w:noHBand="0" w:noVBand="1"/>
      </w:tblPr>
      <w:tblGrid>
        <w:gridCol w:w="1696"/>
        <w:gridCol w:w="5954"/>
        <w:gridCol w:w="1276"/>
      </w:tblGrid>
      <w:tr w:rsidR="00646942" w:rsidRPr="00E03743" w14:paraId="660B1B48" w14:textId="77777777" w:rsidTr="00C92073">
        <w:tc>
          <w:tcPr>
            <w:tcW w:w="8926" w:type="dxa"/>
            <w:gridSpan w:val="3"/>
            <w:shd w:val="clear" w:color="auto" w:fill="D9D9D9" w:themeFill="background1" w:themeFillShade="D9"/>
          </w:tcPr>
          <w:p w14:paraId="6EC065B7" w14:textId="3908CD1F" w:rsidR="00646942" w:rsidRPr="00E03743" w:rsidRDefault="00646942" w:rsidP="001A4873">
            <w:pPr>
              <w:pStyle w:val="Heading2"/>
              <w:spacing w:before="0" w:beforeAutospacing="0" w:after="0" w:afterAutospacing="0"/>
              <w:jc w:val="both"/>
              <w:outlineLvl w:val="1"/>
              <w:rPr>
                <w:bCs w:val="0"/>
                <w:color w:val="000000" w:themeColor="text1"/>
                <w:sz w:val="24"/>
                <w:szCs w:val="24"/>
              </w:rPr>
            </w:pPr>
            <w:r w:rsidRPr="00E03743">
              <w:rPr>
                <w:bCs w:val="0"/>
                <w:color w:val="000000" w:themeColor="text1"/>
                <w:sz w:val="24"/>
                <w:szCs w:val="24"/>
              </w:rPr>
              <w:t xml:space="preserve">PubMed </w:t>
            </w:r>
          </w:p>
        </w:tc>
      </w:tr>
      <w:tr w:rsidR="00646942" w:rsidRPr="00E03743" w14:paraId="0CEA580B" w14:textId="77777777" w:rsidTr="00C92073">
        <w:tc>
          <w:tcPr>
            <w:tcW w:w="1696" w:type="dxa"/>
          </w:tcPr>
          <w:p w14:paraId="53229875"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Search domain</w:t>
            </w:r>
          </w:p>
        </w:tc>
        <w:tc>
          <w:tcPr>
            <w:tcW w:w="5954" w:type="dxa"/>
          </w:tcPr>
          <w:p w14:paraId="713FB1A5"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Search terms/strategy</w:t>
            </w:r>
          </w:p>
        </w:tc>
        <w:tc>
          <w:tcPr>
            <w:tcW w:w="1276" w:type="dxa"/>
          </w:tcPr>
          <w:p w14:paraId="338EEB6C"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No of hits</w:t>
            </w:r>
          </w:p>
        </w:tc>
      </w:tr>
      <w:tr w:rsidR="00646942" w:rsidRPr="00E03743" w14:paraId="44FEE23F" w14:textId="77777777" w:rsidTr="00C92073">
        <w:tc>
          <w:tcPr>
            <w:tcW w:w="1696" w:type="dxa"/>
          </w:tcPr>
          <w:p w14:paraId="15404E41"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P</w:t>
            </w:r>
          </w:p>
        </w:tc>
        <w:tc>
          <w:tcPr>
            <w:tcW w:w="5954" w:type="dxa"/>
          </w:tcPr>
          <w:p w14:paraId="5F06C63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rStyle w:val="Strong"/>
                <w:color w:val="212121"/>
                <w:sz w:val="24"/>
                <w:shd w:val="clear" w:color="auto" w:fill="FFFFFF"/>
              </w:rPr>
              <w:t xml:space="preserve">((diabetes) OR (diabetes mellitus) OR (IDDM) OR (hyperglycemia) OR (insulin resistance) OR ("insulin dependent")) </w:t>
            </w:r>
          </w:p>
        </w:tc>
        <w:tc>
          <w:tcPr>
            <w:tcW w:w="1276" w:type="dxa"/>
          </w:tcPr>
          <w:p w14:paraId="21EE1095"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1038060</w:t>
            </w:r>
          </w:p>
        </w:tc>
      </w:tr>
      <w:tr w:rsidR="00646942" w:rsidRPr="00E03743" w14:paraId="73393319" w14:textId="77777777" w:rsidTr="00C92073">
        <w:tc>
          <w:tcPr>
            <w:tcW w:w="1696" w:type="dxa"/>
          </w:tcPr>
          <w:p w14:paraId="013A549F"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I</w:t>
            </w:r>
          </w:p>
        </w:tc>
        <w:tc>
          <w:tcPr>
            <w:tcW w:w="5954" w:type="dxa"/>
          </w:tcPr>
          <w:p w14:paraId="35CD010C"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rStyle w:val="Strong"/>
                <w:color w:val="212121"/>
                <w:sz w:val="24"/>
                <w:shd w:val="clear" w:color="auto" w:fill="FFFFFF"/>
              </w:rPr>
              <w:t>((stem cell*) OR (progenitor cell*) OR (hematopoietic stem cell*) OR (bone marrow mononuclear cell*) OR (mesenchymal cell*) OR (stromal cell*) OR (stem cell transplantation) OR (stem cell implantation) OR (bone marrow transplantation) OR (autologous) OR (allogenic) OR (stem cell graft))</w:t>
            </w:r>
          </w:p>
        </w:tc>
        <w:tc>
          <w:tcPr>
            <w:tcW w:w="1276" w:type="dxa"/>
          </w:tcPr>
          <w:p w14:paraId="14AE066D"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902171</w:t>
            </w:r>
          </w:p>
        </w:tc>
      </w:tr>
      <w:tr w:rsidR="00646942" w:rsidRPr="00E03743" w14:paraId="4416C5A6" w14:textId="77777777" w:rsidTr="00C92073">
        <w:tc>
          <w:tcPr>
            <w:tcW w:w="1696" w:type="dxa"/>
          </w:tcPr>
          <w:p w14:paraId="746A4C6D"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C</w:t>
            </w:r>
          </w:p>
        </w:tc>
        <w:tc>
          <w:tcPr>
            <w:tcW w:w="5954" w:type="dxa"/>
          </w:tcPr>
          <w:p w14:paraId="2D02E5AA"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------Nil-------</w:t>
            </w:r>
          </w:p>
          <w:p w14:paraId="63316C2B"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 xml:space="preserve">(Since standard of care or usual care as reported in studies will be considered, no specific search terms are applied for comparator group.) </w:t>
            </w:r>
          </w:p>
        </w:tc>
        <w:tc>
          <w:tcPr>
            <w:tcW w:w="1276" w:type="dxa"/>
          </w:tcPr>
          <w:p w14:paraId="7A0F9D69"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w:t>
            </w:r>
          </w:p>
        </w:tc>
      </w:tr>
      <w:tr w:rsidR="00646942" w:rsidRPr="00E03743" w14:paraId="0315E766" w14:textId="77777777" w:rsidTr="00C92073">
        <w:tc>
          <w:tcPr>
            <w:tcW w:w="1696" w:type="dxa"/>
          </w:tcPr>
          <w:p w14:paraId="38A9389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O</w:t>
            </w:r>
          </w:p>
        </w:tc>
        <w:tc>
          <w:tcPr>
            <w:tcW w:w="5954" w:type="dxa"/>
          </w:tcPr>
          <w:p w14:paraId="4EEBBC2F"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------Nil-------</w:t>
            </w:r>
          </w:p>
          <w:p w14:paraId="449F490A"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(No specific search terms are considered for outcome, as it would be considered during screening of articles.)</w:t>
            </w:r>
          </w:p>
        </w:tc>
        <w:tc>
          <w:tcPr>
            <w:tcW w:w="1276" w:type="dxa"/>
          </w:tcPr>
          <w:p w14:paraId="2DC1E90A"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w:t>
            </w:r>
          </w:p>
        </w:tc>
      </w:tr>
      <w:tr w:rsidR="00646942" w:rsidRPr="00E03743" w14:paraId="6C3B1920" w14:textId="77777777" w:rsidTr="00C92073">
        <w:tc>
          <w:tcPr>
            <w:tcW w:w="1696" w:type="dxa"/>
          </w:tcPr>
          <w:p w14:paraId="7A5AE175"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w:t>
            </w:r>
          </w:p>
        </w:tc>
        <w:tc>
          <w:tcPr>
            <w:tcW w:w="5954" w:type="dxa"/>
          </w:tcPr>
          <w:p w14:paraId="0B88488F"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rStyle w:val="Strong"/>
                <w:color w:val="212121"/>
                <w:sz w:val="24"/>
                <w:szCs w:val="24"/>
                <w:shd w:val="clear" w:color="auto" w:fill="FFFFFF"/>
              </w:rPr>
              <w:t>(((randomized controlled trial) OR (randomised controlled trial) OR (controlled clinical trial) OR (clinical trial) OR (multicentric) OR (observational study) OR (follow up study) OR (trial[Title/Abstract]) OR (random* [Title/Abstract]) OR (control[Title/Abstract]) OR (placebo [Title/Abstract]) OR (follow-up[Title/Abstract]) OR (experimental[Title/Abstract]))) NOT ((animals[MeSH Terms]) NOT (humans[MeSH Terms]))</w:t>
            </w:r>
          </w:p>
        </w:tc>
        <w:tc>
          <w:tcPr>
            <w:tcW w:w="1276" w:type="dxa"/>
          </w:tcPr>
          <w:p w14:paraId="06545485" w14:textId="77777777" w:rsidR="00646942" w:rsidRPr="00E03743" w:rsidRDefault="00646942" w:rsidP="00C92073">
            <w:pPr>
              <w:jc w:val="both"/>
              <w:rPr>
                <w:rFonts w:ascii="Times New Roman" w:hAnsi="Times New Roman" w:cs="Times New Roman"/>
                <w:bCs/>
                <w:color w:val="000000" w:themeColor="text1"/>
                <w:sz w:val="24"/>
                <w:szCs w:val="24"/>
              </w:rPr>
            </w:pPr>
            <w:r w:rsidRPr="00E03743">
              <w:rPr>
                <w:rFonts w:ascii="Times New Roman" w:hAnsi="Times New Roman" w:cs="Times New Roman"/>
                <w:bCs/>
                <w:color w:val="000000" w:themeColor="text1"/>
                <w:sz w:val="24"/>
                <w:szCs w:val="24"/>
              </w:rPr>
              <w:t>6261583</w:t>
            </w:r>
            <w:r w:rsidRPr="00E03743">
              <w:rPr>
                <w:rFonts w:ascii="Times New Roman" w:hAnsi="Times New Roman" w:cs="Times New Roman"/>
                <w:bCs/>
                <w:color w:val="000000" w:themeColor="text1"/>
                <w:sz w:val="24"/>
                <w:szCs w:val="24"/>
              </w:rPr>
              <w:tab/>
            </w:r>
          </w:p>
        </w:tc>
      </w:tr>
      <w:tr w:rsidR="00646942" w:rsidRPr="00E03743" w14:paraId="7DCB12F5" w14:textId="77777777" w:rsidTr="00C92073">
        <w:tc>
          <w:tcPr>
            <w:tcW w:w="1696" w:type="dxa"/>
          </w:tcPr>
          <w:p w14:paraId="323FE446"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P&amp;I&amp;C&amp;O&amp;S</w:t>
            </w:r>
          </w:p>
        </w:tc>
        <w:tc>
          <w:tcPr>
            <w:tcW w:w="5954" w:type="dxa"/>
          </w:tcPr>
          <w:p w14:paraId="582530D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rStyle w:val="Strong"/>
                <w:color w:val="212121"/>
                <w:sz w:val="24"/>
                <w:shd w:val="clear" w:color="auto" w:fill="FFFFFF"/>
              </w:rPr>
              <w:t xml:space="preserve">((diabetes) OR (diabetes mellitus) OR (IDDM) OR (hyperglycemia) OR (insulin resistance) OR ("insulin dependent")) AND ((stem cell*) OR (progenitor cell*) OR (hematopoietic stem cell*) OR (bone marrow mononuclear cell*) OR (mesenchymal cell*) OR (stromal cell*) OR (stem cell transplantation) OR (stem cell implantation) OR (bone marrow transplantation) OR (autologous) OR (allogenic) OR (stem cell graft)) AND </w:t>
            </w:r>
            <w:r w:rsidRPr="00E03743">
              <w:rPr>
                <w:rStyle w:val="Strong"/>
                <w:color w:val="212121"/>
                <w:sz w:val="24"/>
                <w:szCs w:val="24"/>
                <w:shd w:val="clear" w:color="auto" w:fill="FFFFFF"/>
              </w:rPr>
              <w:t>(((randomized controlled trial) OR (randomised controlled trial) OR (controlled clinical trial) OR (clinical trial) OR (multicentric) OR (observational study) OR (follow up study) OR (trial[Title/Abstract]) OR (random* [Title/Abstract]) OR (control[Title/Abstract]) OR (placebo [Title/Abstract]) OR (follow-up[Title/Abstract]) OR (experimental[Title/Abstract]))) NOT ((animals[MeSH Terms]) NOT (humans[MeSH Terms]))</w:t>
            </w:r>
          </w:p>
        </w:tc>
        <w:tc>
          <w:tcPr>
            <w:tcW w:w="1276" w:type="dxa"/>
          </w:tcPr>
          <w:p w14:paraId="25CE7E2C" w14:textId="77777777" w:rsidR="00646942" w:rsidRPr="00E03743" w:rsidRDefault="00646942" w:rsidP="00C92073">
            <w:pPr>
              <w:pStyle w:val="Heading2"/>
              <w:spacing w:before="0" w:beforeAutospacing="0" w:after="0" w:afterAutospacing="0"/>
              <w:jc w:val="both"/>
              <w:outlineLvl w:val="1"/>
              <w:rPr>
                <w:bCs w:val="0"/>
                <w:color w:val="000000" w:themeColor="text1"/>
                <w:sz w:val="24"/>
                <w:szCs w:val="24"/>
              </w:rPr>
            </w:pPr>
            <w:r w:rsidRPr="00E03743">
              <w:rPr>
                <w:bCs w:val="0"/>
                <w:color w:val="000000" w:themeColor="text1"/>
                <w:sz w:val="24"/>
                <w:szCs w:val="24"/>
              </w:rPr>
              <w:t>5128</w:t>
            </w:r>
          </w:p>
        </w:tc>
      </w:tr>
    </w:tbl>
    <w:p w14:paraId="72A32AF3" w14:textId="77777777" w:rsidR="00646942" w:rsidRDefault="00646942" w:rsidP="00646942">
      <w:pPr>
        <w:pStyle w:val="Heading2"/>
        <w:shd w:val="clear" w:color="auto" w:fill="FFFFFF"/>
        <w:spacing w:before="0" w:beforeAutospacing="0" w:after="0" w:afterAutospacing="0"/>
        <w:jc w:val="both"/>
        <w:rPr>
          <w:b w:val="0"/>
          <w:bCs w:val="0"/>
          <w:color w:val="000000" w:themeColor="text1"/>
          <w:sz w:val="24"/>
          <w:szCs w:val="24"/>
        </w:rPr>
      </w:pPr>
    </w:p>
    <w:p w14:paraId="78B3A67B"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1F06C6C7"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62049124"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6440EB8A" w14:textId="77777777" w:rsidR="005826BA" w:rsidRPr="00E03743"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299908B1" w14:textId="77777777" w:rsidR="00646942" w:rsidRPr="00E03743" w:rsidRDefault="00646942" w:rsidP="00646942">
      <w:pPr>
        <w:pStyle w:val="Heading2"/>
        <w:shd w:val="clear" w:color="auto" w:fill="FFFFFF"/>
        <w:spacing w:before="0" w:beforeAutospacing="0" w:after="0" w:afterAutospacing="0"/>
        <w:jc w:val="both"/>
        <w:rPr>
          <w:b w:val="0"/>
          <w:bCs w:val="0"/>
          <w:color w:val="000000" w:themeColor="text1"/>
          <w:sz w:val="24"/>
          <w:szCs w:val="24"/>
        </w:rPr>
      </w:pPr>
    </w:p>
    <w:tbl>
      <w:tblPr>
        <w:tblStyle w:val="TableGrid"/>
        <w:tblW w:w="9493" w:type="dxa"/>
        <w:tblLayout w:type="fixed"/>
        <w:tblLook w:val="04A0" w:firstRow="1" w:lastRow="0" w:firstColumn="1" w:lastColumn="0" w:noHBand="0" w:noVBand="1"/>
      </w:tblPr>
      <w:tblGrid>
        <w:gridCol w:w="1555"/>
        <w:gridCol w:w="6804"/>
        <w:gridCol w:w="1134"/>
      </w:tblGrid>
      <w:tr w:rsidR="00646942" w:rsidRPr="00E03743" w14:paraId="69F4DE2D" w14:textId="77777777" w:rsidTr="005826BA">
        <w:tc>
          <w:tcPr>
            <w:tcW w:w="9493" w:type="dxa"/>
            <w:gridSpan w:val="3"/>
            <w:shd w:val="clear" w:color="auto" w:fill="D9D9D9" w:themeFill="background1" w:themeFillShade="D9"/>
          </w:tcPr>
          <w:p w14:paraId="6EEF35EE" w14:textId="21B1E658" w:rsidR="00646942" w:rsidRPr="00E03743" w:rsidRDefault="00646942" w:rsidP="001A4873">
            <w:pPr>
              <w:pStyle w:val="Heading2"/>
              <w:spacing w:before="0" w:beforeAutospacing="0" w:after="0" w:afterAutospacing="0"/>
              <w:jc w:val="both"/>
              <w:outlineLvl w:val="1"/>
              <w:rPr>
                <w:bCs w:val="0"/>
                <w:color w:val="000000" w:themeColor="text1"/>
                <w:sz w:val="24"/>
                <w:szCs w:val="24"/>
              </w:rPr>
            </w:pPr>
            <w:r w:rsidRPr="00E03743">
              <w:rPr>
                <w:bCs w:val="0"/>
                <w:color w:val="000000" w:themeColor="text1"/>
                <w:sz w:val="24"/>
                <w:szCs w:val="24"/>
              </w:rPr>
              <w:lastRenderedPageBreak/>
              <w:t xml:space="preserve">EMBASE </w:t>
            </w:r>
          </w:p>
        </w:tc>
      </w:tr>
      <w:tr w:rsidR="00646942" w:rsidRPr="00E03743" w14:paraId="4094BC16" w14:textId="77777777" w:rsidTr="005826BA">
        <w:tc>
          <w:tcPr>
            <w:tcW w:w="1555" w:type="dxa"/>
          </w:tcPr>
          <w:p w14:paraId="71FC41C8"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Search domain</w:t>
            </w:r>
          </w:p>
        </w:tc>
        <w:tc>
          <w:tcPr>
            <w:tcW w:w="6804" w:type="dxa"/>
          </w:tcPr>
          <w:p w14:paraId="757482E6"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Search terms/strategy</w:t>
            </w:r>
          </w:p>
        </w:tc>
        <w:tc>
          <w:tcPr>
            <w:tcW w:w="1134" w:type="dxa"/>
          </w:tcPr>
          <w:p w14:paraId="11CEAB77"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No of hits</w:t>
            </w:r>
          </w:p>
        </w:tc>
      </w:tr>
      <w:tr w:rsidR="00646942" w:rsidRPr="00E03743" w14:paraId="7D2FE0D5" w14:textId="77777777" w:rsidTr="005826BA">
        <w:tc>
          <w:tcPr>
            <w:tcW w:w="1555" w:type="dxa"/>
          </w:tcPr>
          <w:p w14:paraId="2500794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P</w:t>
            </w:r>
          </w:p>
        </w:tc>
        <w:tc>
          <w:tcPr>
            <w:tcW w:w="6804" w:type="dxa"/>
          </w:tcPr>
          <w:p w14:paraId="1E385D4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2"/>
                <w:szCs w:val="22"/>
              </w:rPr>
            </w:pPr>
            <w:r w:rsidRPr="00E03743">
              <w:rPr>
                <w:b w:val="0"/>
                <w:sz w:val="22"/>
                <w:szCs w:val="22"/>
              </w:rPr>
              <w:t>('diabetes mellitus'/exp OR 'diabetes' OR 'diabetes mellitus' OR 'diabetic' OR 'hyperglycemia'/exp OR 'glucose blood level, elevated' OR 'glycemia, hyper' OR 'hyperglucemia' OR 'hyperglycaemia' OR 'hyperglycemia' OR 'hyperglycemic syndrome' OR 'insulin resistance'/exp OR 'insulin resistance' OR 'resistance, insuline')</w:t>
            </w:r>
          </w:p>
        </w:tc>
        <w:tc>
          <w:tcPr>
            <w:tcW w:w="1134" w:type="dxa"/>
          </w:tcPr>
          <w:p w14:paraId="735E2149"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p>
        </w:tc>
      </w:tr>
      <w:tr w:rsidR="00646942" w:rsidRPr="00E03743" w14:paraId="674518F0" w14:textId="77777777" w:rsidTr="005826BA">
        <w:tc>
          <w:tcPr>
            <w:tcW w:w="1555" w:type="dxa"/>
          </w:tcPr>
          <w:p w14:paraId="30D13A33"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I</w:t>
            </w:r>
          </w:p>
        </w:tc>
        <w:tc>
          <w:tcPr>
            <w:tcW w:w="6804" w:type="dxa"/>
          </w:tcPr>
          <w:p w14:paraId="65B282E1" w14:textId="77777777" w:rsidR="00646942" w:rsidRPr="00E03743" w:rsidRDefault="00646942" w:rsidP="00C92073">
            <w:pPr>
              <w:pStyle w:val="Heading2"/>
              <w:spacing w:before="0" w:beforeAutospacing="0" w:after="0" w:afterAutospacing="0"/>
              <w:jc w:val="both"/>
              <w:outlineLvl w:val="1"/>
              <w:rPr>
                <w:b w:val="0"/>
                <w:sz w:val="24"/>
                <w:szCs w:val="24"/>
              </w:rPr>
            </w:pPr>
            <w:r w:rsidRPr="00E03743">
              <w:rPr>
                <w:b w:val="0"/>
                <w:sz w:val="24"/>
                <w:szCs w:val="24"/>
              </w:rPr>
              <w:t>('stem cell'/exp OR 'cell, stem' OR 'precursor cell' OR 'progenitor cell' OR 'stem cell' OR 'stem cells' OR 'hematopoietic stem cell'/exp OR 'bone marrow stem cell' OR 'haematopoietic precursor cell' OR 'haematopoietic progenitor cell' OR 'haematopoietic stem cell' OR 'haematopoietic stem cells' OR 'hematocytopoietic stem cell' OR 'hematopoietic precursor cell' OR 'hematopoietic progenitor cell' OR 'hematopoietic stem cell' OR 'hematopoietic stem cells' OR 'hemocytopoietic stem cell' OR 'hemopoietic stem cell' OR 'bone marrow derived mononuclear cell'/exp OR 'bone marrow derived mononuclear cell' OR 'bone marrow mononuclear cell' OR 'mesenchymal stem cell'/exp OR 'mesenchymal progenitor cell' OR 'mesenchymal stem cell' OR 'mesenchymal stem cells' OR 'stem cell, mesenchymal' OR 'stem cell transplantation'/exp OR 'stem cell based therapy' OR 'stem cell therapy' OR 'stem cell transplantation' OR 'transplantation, stem cell' OR 'bone marrow transplantation'/exp OR 'bone marrow cell transfer' OR 'bone marrow graft' OR 'bone marrow grafting' OR 'bone marrow transfusion' OR 'bone marrow transplant' OR 'bone marrow transplantation' OR 'transplantation, bone marrow' OR 'autologous stem cell transplantation'/exp OR 'autologous stem cell therapy' OR 'autologous stem cell transplantation' OR 'allogeneic stem cell transplantation'/exp OR 'allogeneic stem cell transplantation' OR 'allogenic stem cell transplantation'</w:t>
            </w:r>
          </w:p>
          <w:p w14:paraId="0C53CF1A"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sz w:val="24"/>
                <w:szCs w:val="24"/>
              </w:rPr>
              <w:t>)</w:t>
            </w:r>
          </w:p>
        </w:tc>
        <w:tc>
          <w:tcPr>
            <w:tcW w:w="1134" w:type="dxa"/>
          </w:tcPr>
          <w:p w14:paraId="063CD85D"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p>
        </w:tc>
      </w:tr>
      <w:tr w:rsidR="00646942" w:rsidRPr="00E03743" w14:paraId="7E834BEE" w14:textId="77777777" w:rsidTr="005826BA">
        <w:tc>
          <w:tcPr>
            <w:tcW w:w="1555" w:type="dxa"/>
          </w:tcPr>
          <w:p w14:paraId="60DA8F05"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C</w:t>
            </w:r>
          </w:p>
        </w:tc>
        <w:tc>
          <w:tcPr>
            <w:tcW w:w="6804" w:type="dxa"/>
          </w:tcPr>
          <w:p w14:paraId="3BAD98DF"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------Nil-------</w:t>
            </w:r>
          </w:p>
          <w:p w14:paraId="0DCE65A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 xml:space="preserve">(Since standard of care or usual care as reported in studies will be considered, no specific search terms are applied for comparator group.) </w:t>
            </w:r>
          </w:p>
        </w:tc>
        <w:tc>
          <w:tcPr>
            <w:tcW w:w="1134" w:type="dxa"/>
          </w:tcPr>
          <w:p w14:paraId="421D70F5"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w:t>
            </w:r>
          </w:p>
        </w:tc>
      </w:tr>
      <w:tr w:rsidR="00646942" w:rsidRPr="00E03743" w14:paraId="2D0AAB46" w14:textId="77777777" w:rsidTr="005826BA">
        <w:tc>
          <w:tcPr>
            <w:tcW w:w="1555" w:type="dxa"/>
          </w:tcPr>
          <w:p w14:paraId="0E04DD01"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O</w:t>
            </w:r>
          </w:p>
        </w:tc>
        <w:tc>
          <w:tcPr>
            <w:tcW w:w="6804" w:type="dxa"/>
          </w:tcPr>
          <w:p w14:paraId="6B9F266F"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------Nil-------</w:t>
            </w:r>
          </w:p>
          <w:p w14:paraId="53925D92"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(No specific search terms are considered for outcome, as it would be considered during screening of articles.)</w:t>
            </w:r>
          </w:p>
        </w:tc>
        <w:tc>
          <w:tcPr>
            <w:tcW w:w="1134" w:type="dxa"/>
          </w:tcPr>
          <w:p w14:paraId="311C7D96"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w:t>
            </w:r>
          </w:p>
        </w:tc>
      </w:tr>
      <w:tr w:rsidR="00646942" w:rsidRPr="00E03743" w14:paraId="47FB542A" w14:textId="77777777" w:rsidTr="005826BA">
        <w:tc>
          <w:tcPr>
            <w:tcW w:w="1555" w:type="dxa"/>
          </w:tcPr>
          <w:p w14:paraId="0D5976B9"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w:t>
            </w:r>
          </w:p>
        </w:tc>
        <w:tc>
          <w:tcPr>
            <w:tcW w:w="6804" w:type="dxa"/>
          </w:tcPr>
          <w:p w14:paraId="3C2C45F6" w14:textId="77777777" w:rsidR="00646942" w:rsidRPr="00E03743" w:rsidRDefault="00646942" w:rsidP="005826BA">
            <w:pPr>
              <w:pStyle w:val="Heading2"/>
              <w:spacing w:before="0" w:beforeAutospacing="0" w:after="0" w:afterAutospacing="0"/>
              <w:jc w:val="both"/>
              <w:outlineLvl w:val="1"/>
              <w:rPr>
                <w:b w:val="0"/>
                <w:bCs w:val="0"/>
                <w:color w:val="000000" w:themeColor="text1"/>
                <w:sz w:val="24"/>
                <w:szCs w:val="24"/>
              </w:rPr>
            </w:pPr>
            <w:r w:rsidRPr="00E03743">
              <w:rPr>
                <w:b w:val="0"/>
                <w:sz w:val="24"/>
                <w:szCs w:val="24"/>
              </w:rPr>
              <w:t>('randomized controlled trial'/exp OR 'controlled trial, randomized' OR 'randomised controlled study' OR 'randomised controlled trial' OR 'randomized controlled study' OR 'follow up study' OR 'observational study' OR 'randomized controlled trial' OR 'trial, randomized controlled' OR 'clinical trial'/exp OR 'clinical drug trial' OR 'clinical trial' OR 'major clinical trial' OR 'trial, clinical')</w:t>
            </w:r>
          </w:p>
        </w:tc>
        <w:tc>
          <w:tcPr>
            <w:tcW w:w="1134" w:type="dxa"/>
          </w:tcPr>
          <w:p w14:paraId="0984D566"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p>
        </w:tc>
      </w:tr>
      <w:tr w:rsidR="00646942" w:rsidRPr="00E03743" w14:paraId="5A42C0C1" w14:textId="77777777" w:rsidTr="005826BA">
        <w:tc>
          <w:tcPr>
            <w:tcW w:w="1555" w:type="dxa"/>
          </w:tcPr>
          <w:p w14:paraId="0FD8AC3F"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P&amp;I&amp;C&amp;O&amp;S</w:t>
            </w:r>
          </w:p>
        </w:tc>
        <w:tc>
          <w:tcPr>
            <w:tcW w:w="6804" w:type="dxa"/>
          </w:tcPr>
          <w:p w14:paraId="0654B053" w14:textId="77777777" w:rsidR="00646942" w:rsidRPr="00E03743" w:rsidRDefault="00646942" w:rsidP="005826BA">
            <w:pPr>
              <w:jc w:val="both"/>
              <w:rPr>
                <w:rFonts w:ascii="Times New Roman" w:hAnsi="Times New Roman" w:cs="Times New Roman"/>
              </w:rPr>
            </w:pPr>
            <w:r w:rsidRPr="00E03743">
              <w:rPr>
                <w:rFonts w:ascii="Times New Roman" w:hAnsi="Times New Roman" w:cs="Times New Roman"/>
              </w:rPr>
              <w:t xml:space="preserve">('diabetes mellitus'/exp OR 'diabetes' OR 'diabetes mellitus' OR 'diabetic' OR 'hyperglycemia'/exp OR 'glucose blood level, elevated' OR 'glycemia, hyper' OR 'hyperglucemia' OR 'hyperglycaemia' OR 'hyperglycemia' OR 'hyperglycemic syndrome' OR 'insulin resistance'/exp OR 'insulin resistance' OR 'resistance, insuline') AND ('stem cell'/exp OR 'cell, stem' OR 'precursor cell' OR 'progenitor cell' OR 'stem cell' OR 'stem cells' OR 'hematopoietic stem cell'/exp OR 'bone marrow stem cell' OR </w:t>
            </w:r>
            <w:r w:rsidRPr="00E03743">
              <w:rPr>
                <w:rFonts w:ascii="Times New Roman" w:hAnsi="Times New Roman" w:cs="Times New Roman"/>
              </w:rPr>
              <w:lastRenderedPageBreak/>
              <w:t>'haematopoietic precursor cell' OR 'haematopoietic progenitor cell' OR 'haematopoietic stem cell' OR 'haematopoietic stem cells' OR 'hematocytopoietic stem cell' OR 'hematopoietic precursor cell' OR 'hematopoietic progenitor cell' OR 'hematopoietic stem cell' OR 'hematopoietic stem cells' OR 'hemocytopoietic stem cell' OR 'hemopoietic stem cell' OR 'bone marrow derived mononuclear cell'/exp OR 'bone marrow derived mononuclear cell' OR 'bone marrow mononuclear cell' OR 'mesenchymal stem cell'/exp OR 'mesenchymal progenitor cell' OR 'mesenchymal stem cell' OR 'mesenchymal stem cells' OR 'stem cell, mesenchymal' OR 'stem cell transplantation'/exp OR 'stem cell based therapy' OR 'stem cell therapy' OR 'stem cell transplantation' OR 'transplantation, stem cell' OR 'bone marrow transplantation'/exp OR 'bone marrow cell transfer' OR 'bone marrow graft' OR 'bone marrow grafting' OR 'bone marrow transfusion' OR 'bone marrow transplant' OR 'bone marrow transplantation' OR 'transplantation, bone marrow' OR 'autologous stem cell transplantation'/exp OR 'autologous stem cell therapy' OR 'autologous stem cell transplantation' OR 'allogeneic stem cell transplantation'/exp OR 'allogeneic stem cell transplantation' OR 'allogenic stem cell transplantation') AND ('randomized controlled trial'/exp OR 'controlled trial, randomized' OR 'randomised controlled study' OR 'randomised controlled trial' OR 'randomized controlled study' OR 'follow up study' OR 'observational study' OR 'randomized controlled trial' OR 'trial, randomized controlled' OR 'clinical trial'/exp OR 'clinical drug trial' OR 'clinical trial' OR 'major clinical trial' OR 'trial, clinical')</w:t>
            </w:r>
          </w:p>
        </w:tc>
        <w:tc>
          <w:tcPr>
            <w:tcW w:w="1134" w:type="dxa"/>
            <w:shd w:val="clear" w:color="auto" w:fill="auto"/>
          </w:tcPr>
          <w:p w14:paraId="79FD25E8" w14:textId="77777777" w:rsidR="00646942" w:rsidRPr="00E03743" w:rsidRDefault="00646942" w:rsidP="00C92073">
            <w:pPr>
              <w:pStyle w:val="Heading2"/>
              <w:spacing w:before="0" w:beforeAutospacing="0" w:after="0" w:afterAutospacing="0"/>
              <w:jc w:val="both"/>
              <w:outlineLvl w:val="1"/>
              <w:rPr>
                <w:bCs w:val="0"/>
                <w:color w:val="000000" w:themeColor="text1"/>
                <w:sz w:val="24"/>
                <w:szCs w:val="24"/>
              </w:rPr>
            </w:pPr>
            <w:r w:rsidRPr="005826BA">
              <w:rPr>
                <w:bCs w:val="0"/>
                <w:color w:val="000000" w:themeColor="text1"/>
                <w:sz w:val="24"/>
                <w:szCs w:val="24"/>
              </w:rPr>
              <w:lastRenderedPageBreak/>
              <w:t>3953</w:t>
            </w:r>
          </w:p>
          <w:p w14:paraId="7FA4399A" w14:textId="77777777" w:rsidR="00646942" w:rsidRPr="00E03743" w:rsidRDefault="00646942" w:rsidP="00C92073">
            <w:pPr>
              <w:rPr>
                <w:rFonts w:ascii="Times New Roman" w:hAnsi="Times New Roman" w:cs="Times New Roman"/>
                <w:lang w:eastAsia="en-IN"/>
              </w:rPr>
            </w:pPr>
          </w:p>
        </w:tc>
      </w:tr>
    </w:tbl>
    <w:p w14:paraId="4DE99709" w14:textId="77777777" w:rsidR="00646942" w:rsidRPr="00E03743" w:rsidRDefault="00646942" w:rsidP="00646942">
      <w:pPr>
        <w:pStyle w:val="Heading2"/>
        <w:shd w:val="clear" w:color="auto" w:fill="FFFFFF"/>
        <w:spacing w:before="0" w:beforeAutospacing="0" w:after="0" w:afterAutospacing="0"/>
        <w:jc w:val="both"/>
        <w:rPr>
          <w:b w:val="0"/>
          <w:bCs w:val="0"/>
          <w:color w:val="000000" w:themeColor="text1"/>
          <w:sz w:val="24"/>
          <w:szCs w:val="24"/>
        </w:rPr>
      </w:pPr>
    </w:p>
    <w:p w14:paraId="155415D4" w14:textId="77777777" w:rsidR="00646942" w:rsidRPr="00E03743" w:rsidRDefault="00646942" w:rsidP="00646942">
      <w:pPr>
        <w:pStyle w:val="Heading2"/>
        <w:shd w:val="clear" w:color="auto" w:fill="FFFFFF"/>
        <w:spacing w:before="0" w:beforeAutospacing="0" w:after="0" w:afterAutospacing="0"/>
        <w:jc w:val="both"/>
        <w:rPr>
          <w:b w:val="0"/>
          <w:bCs w:val="0"/>
          <w:color w:val="000000" w:themeColor="text1"/>
          <w:sz w:val="24"/>
          <w:szCs w:val="24"/>
        </w:rPr>
      </w:pPr>
    </w:p>
    <w:tbl>
      <w:tblPr>
        <w:tblStyle w:val="TableGrid"/>
        <w:tblW w:w="8926" w:type="dxa"/>
        <w:tblLook w:val="04A0" w:firstRow="1" w:lastRow="0" w:firstColumn="1" w:lastColumn="0" w:noHBand="0" w:noVBand="1"/>
      </w:tblPr>
      <w:tblGrid>
        <w:gridCol w:w="1696"/>
        <w:gridCol w:w="5954"/>
        <w:gridCol w:w="1276"/>
      </w:tblGrid>
      <w:tr w:rsidR="00646942" w:rsidRPr="00E03743" w14:paraId="1476E799" w14:textId="77777777" w:rsidTr="00C92073">
        <w:tc>
          <w:tcPr>
            <w:tcW w:w="8926" w:type="dxa"/>
            <w:gridSpan w:val="3"/>
            <w:shd w:val="clear" w:color="auto" w:fill="D9D9D9" w:themeFill="background1" w:themeFillShade="D9"/>
          </w:tcPr>
          <w:p w14:paraId="55D62C86" w14:textId="40DE8DC5" w:rsidR="00646942" w:rsidRPr="00E03743" w:rsidRDefault="00646942" w:rsidP="001A4873">
            <w:pPr>
              <w:pStyle w:val="Heading2"/>
              <w:spacing w:before="0" w:beforeAutospacing="0" w:after="0" w:afterAutospacing="0"/>
              <w:jc w:val="both"/>
              <w:outlineLvl w:val="1"/>
              <w:rPr>
                <w:bCs w:val="0"/>
                <w:color w:val="000000" w:themeColor="text1"/>
                <w:sz w:val="24"/>
                <w:szCs w:val="24"/>
              </w:rPr>
            </w:pPr>
            <w:r w:rsidRPr="00E03743">
              <w:rPr>
                <w:bCs w:val="0"/>
                <w:color w:val="000000" w:themeColor="text1"/>
                <w:sz w:val="24"/>
                <w:szCs w:val="24"/>
              </w:rPr>
              <w:t xml:space="preserve">Web of Science </w:t>
            </w:r>
          </w:p>
        </w:tc>
      </w:tr>
      <w:tr w:rsidR="00646942" w:rsidRPr="00E03743" w14:paraId="366478F7" w14:textId="77777777" w:rsidTr="00C92073">
        <w:tc>
          <w:tcPr>
            <w:tcW w:w="1696" w:type="dxa"/>
          </w:tcPr>
          <w:p w14:paraId="309FA709"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Search domain</w:t>
            </w:r>
          </w:p>
        </w:tc>
        <w:tc>
          <w:tcPr>
            <w:tcW w:w="5954" w:type="dxa"/>
          </w:tcPr>
          <w:p w14:paraId="77D7BE9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Search terms/strategy</w:t>
            </w:r>
          </w:p>
        </w:tc>
        <w:tc>
          <w:tcPr>
            <w:tcW w:w="1276" w:type="dxa"/>
          </w:tcPr>
          <w:p w14:paraId="2AB6804B"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No of hits</w:t>
            </w:r>
          </w:p>
        </w:tc>
      </w:tr>
      <w:tr w:rsidR="00646942" w:rsidRPr="00E03743" w14:paraId="166B4F53" w14:textId="77777777" w:rsidTr="00C92073">
        <w:tc>
          <w:tcPr>
            <w:tcW w:w="1696" w:type="dxa"/>
          </w:tcPr>
          <w:p w14:paraId="47816CA7"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P</w:t>
            </w:r>
          </w:p>
        </w:tc>
        <w:tc>
          <w:tcPr>
            <w:tcW w:w="5954" w:type="dxa"/>
          </w:tcPr>
          <w:p w14:paraId="4B32231A"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ALL=(diabetes OR diabetes mellites OR hyperglycemia OR insulin dependent)</w:t>
            </w:r>
            <w:r w:rsidRPr="00E03743">
              <w:rPr>
                <w:b w:val="0"/>
                <w:bCs w:val="0"/>
                <w:color w:val="000000" w:themeColor="text1"/>
                <w:sz w:val="24"/>
                <w:szCs w:val="24"/>
              </w:rPr>
              <w:tab/>
            </w:r>
          </w:p>
        </w:tc>
        <w:tc>
          <w:tcPr>
            <w:tcW w:w="1276" w:type="dxa"/>
          </w:tcPr>
          <w:p w14:paraId="5D796D84"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1137384</w:t>
            </w:r>
          </w:p>
        </w:tc>
      </w:tr>
      <w:tr w:rsidR="00646942" w:rsidRPr="00E03743" w14:paraId="718D7EAE" w14:textId="77777777" w:rsidTr="00C92073">
        <w:tc>
          <w:tcPr>
            <w:tcW w:w="1696" w:type="dxa"/>
          </w:tcPr>
          <w:p w14:paraId="2DCEEBFC"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I</w:t>
            </w:r>
          </w:p>
        </w:tc>
        <w:tc>
          <w:tcPr>
            <w:tcW w:w="5954" w:type="dxa"/>
          </w:tcPr>
          <w:p w14:paraId="763FEB4D"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ALL=(stem cell OR stem cell transplantation OR stem cell therapy OR mesenchymal stem cells OR hemopoietic stem cell)</w:t>
            </w:r>
            <w:r w:rsidRPr="00E03743">
              <w:rPr>
                <w:b w:val="0"/>
                <w:bCs w:val="0"/>
                <w:color w:val="000000" w:themeColor="text1"/>
                <w:sz w:val="24"/>
                <w:szCs w:val="24"/>
              </w:rPr>
              <w:tab/>
            </w:r>
            <w:r w:rsidRPr="00E03743">
              <w:rPr>
                <w:b w:val="0"/>
                <w:bCs w:val="0"/>
                <w:color w:val="000000" w:themeColor="text1"/>
                <w:sz w:val="24"/>
                <w:szCs w:val="24"/>
              </w:rPr>
              <w:tab/>
            </w:r>
          </w:p>
        </w:tc>
        <w:tc>
          <w:tcPr>
            <w:tcW w:w="1276" w:type="dxa"/>
          </w:tcPr>
          <w:p w14:paraId="0D32D12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653839</w:t>
            </w:r>
          </w:p>
        </w:tc>
      </w:tr>
      <w:tr w:rsidR="00646942" w:rsidRPr="00E03743" w14:paraId="16019248" w14:textId="77777777" w:rsidTr="00C92073">
        <w:tc>
          <w:tcPr>
            <w:tcW w:w="1696" w:type="dxa"/>
          </w:tcPr>
          <w:p w14:paraId="5C41D30B"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C</w:t>
            </w:r>
          </w:p>
        </w:tc>
        <w:tc>
          <w:tcPr>
            <w:tcW w:w="5954" w:type="dxa"/>
          </w:tcPr>
          <w:p w14:paraId="644A3452"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------Nil-------</w:t>
            </w:r>
          </w:p>
          <w:p w14:paraId="0DC61A24"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 xml:space="preserve">(Since standard of care or usual care as reported in studies will be considered, no specific search terms are applied for comparator group.) </w:t>
            </w:r>
          </w:p>
        </w:tc>
        <w:tc>
          <w:tcPr>
            <w:tcW w:w="1276" w:type="dxa"/>
          </w:tcPr>
          <w:p w14:paraId="03E57D38"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w:t>
            </w:r>
          </w:p>
        </w:tc>
      </w:tr>
      <w:tr w:rsidR="00646942" w:rsidRPr="00E03743" w14:paraId="1D29549F" w14:textId="77777777" w:rsidTr="00C92073">
        <w:tc>
          <w:tcPr>
            <w:tcW w:w="1696" w:type="dxa"/>
          </w:tcPr>
          <w:p w14:paraId="55558BD4"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O</w:t>
            </w:r>
          </w:p>
        </w:tc>
        <w:tc>
          <w:tcPr>
            <w:tcW w:w="5954" w:type="dxa"/>
          </w:tcPr>
          <w:p w14:paraId="4DE21C48"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------Nil-------</w:t>
            </w:r>
          </w:p>
          <w:p w14:paraId="7663CEF1"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(No specific search terms are considered for outcome, as it would be considered during screening of articles.)</w:t>
            </w:r>
          </w:p>
        </w:tc>
        <w:tc>
          <w:tcPr>
            <w:tcW w:w="1276" w:type="dxa"/>
          </w:tcPr>
          <w:p w14:paraId="6E06FD1E"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w:t>
            </w:r>
          </w:p>
        </w:tc>
      </w:tr>
      <w:tr w:rsidR="00646942" w:rsidRPr="00E03743" w14:paraId="60365643" w14:textId="77777777" w:rsidTr="00C92073">
        <w:tc>
          <w:tcPr>
            <w:tcW w:w="1696" w:type="dxa"/>
          </w:tcPr>
          <w:p w14:paraId="55A020D1"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w:t>
            </w:r>
          </w:p>
        </w:tc>
        <w:tc>
          <w:tcPr>
            <w:tcW w:w="5954" w:type="dxa"/>
          </w:tcPr>
          <w:p w14:paraId="7B17CF95" w14:textId="77777777" w:rsidR="00646942" w:rsidRPr="00E03743" w:rsidRDefault="00646942" w:rsidP="00C92073">
            <w:pPr>
              <w:pStyle w:val="Heading2"/>
              <w:spacing w:before="0" w:beforeAutospacing="0" w:after="0" w:afterAutospacing="0"/>
              <w:outlineLvl w:val="1"/>
              <w:rPr>
                <w:b w:val="0"/>
                <w:bCs w:val="0"/>
                <w:color w:val="000000" w:themeColor="text1"/>
                <w:sz w:val="24"/>
                <w:szCs w:val="24"/>
              </w:rPr>
            </w:pPr>
            <w:r w:rsidRPr="00E03743">
              <w:rPr>
                <w:b w:val="0"/>
                <w:bCs w:val="0"/>
                <w:color w:val="000000" w:themeColor="text1"/>
                <w:sz w:val="24"/>
                <w:szCs w:val="24"/>
              </w:rPr>
              <w:t>ALL=(randomized controlled study OR clinical trial OR observational study OR follow up study OR randomised trial OR randomised controlled trial)</w:t>
            </w:r>
            <w:r w:rsidRPr="00E03743">
              <w:rPr>
                <w:b w:val="0"/>
                <w:bCs w:val="0"/>
                <w:color w:val="000000" w:themeColor="text1"/>
                <w:sz w:val="24"/>
                <w:szCs w:val="24"/>
              </w:rPr>
              <w:tab/>
            </w:r>
            <w:r w:rsidRPr="00E03743">
              <w:rPr>
                <w:b w:val="0"/>
                <w:bCs w:val="0"/>
                <w:color w:val="000000" w:themeColor="text1"/>
                <w:sz w:val="24"/>
                <w:szCs w:val="24"/>
              </w:rPr>
              <w:tab/>
            </w:r>
            <w:r w:rsidRPr="00E03743">
              <w:rPr>
                <w:b w:val="0"/>
                <w:bCs w:val="0"/>
                <w:color w:val="000000" w:themeColor="text1"/>
                <w:sz w:val="24"/>
                <w:szCs w:val="24"/>
              </w:rPr>
              <w:tab/>
            </w:r>
          </w:p>
        </w:tc>
        <w:tc>
          <w:tcPr>
            <w:tcW w:w="1276" w:type="dxa"/>
          </w:tcPr>
          <w:p w14:paraId="5B838947"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2370101</w:t>
            </w:r>
          </w:p>
        </w:tc>
      </w:tr>
      <w:tr w:rsidR="00646942" w:rsidRPr="00E03743" w14:paraId="1F4C4DA3" w14:textId="77777777" w:rsidTr="00C92073">
        <w:tc>
          <w:tcPr>
            <w:tcW w:w="1696" w:type="dxa"/>
          </w:tcPr>
          <w:p w14:paraId="1F9830A4"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P&amp;I&amp;C&amp;O&amp;S</w:t>
            </w:r>
          </w:p>
        </w:tc>
        <w:tc>
          <w:tcPr>
            <w:tcW w:w="5954" w:type="dxa"/>
          </w:tcPr>
          <w:p w14:paraId="2C8ED76D" w14:textId="77777777" w:rsidR="00646942" w:rsidRPr="00E03743" w:rsidRDefault="00646942" w:rsidP="00C92073">
            <w:pPr>
              <w:rPr>
                <w:rFonts w:ascii="Times New Roman" w:hAnsi="Times New Roman" w:cs="Times New Roman"/>
                <w:b/>
                <w:bCs/>
                <w:color w:val="000000" w:themeColor="text1"/>
                <w:sz w:val="24"/>
                <w:szCs w:val="24"/>
              </w:rPr>
            </w:pPr>
            <w:r w:rsidRPr="00E03743">
              <w:rPr>
                <w:rFonts w:ascii="Times New Roman" w:hAnsi="Times New Roman" w:cs="Times New Roman"/>
                <w:color w:val="000000" w:themeColor="text1"/>
                <w:sz w:val="24"/>
                <w:szCs w:val="24"/>
              </w:rPr>
              <w:t xml:space="preserve">(ALL=(diabetes OR diabetes mellites OR hyperglycemia OR insulin dependent)) </w:t>
            </w:r>
            <w:r w:rsidRPr="00E03743">
              <w:rPr>
                <w:rFonts w:ascii="Times New Roman" w:hAnsi="Times New Roman" w:cs="Times New Roman"/>
                <w:b/>
                <w:color w:val="000000" w:themeColor="text1"/>
                <w:sz w:val="24"/>
                <w:szCs w:val="24"/>
              </w:rPr>
              <w:t>AND (</w:t>
            </w:r>
            <w:r w:rsidRPr="00E03743">
              <w:rPr>
                <w:rFonts w:ascii="Times New Roman" w:hAnsi="Times New Roman" w:cs="Times New Roman"/>
                <w:color w:val="000000" w:themeColor="text1"/>
                <w:sz w:val="24"/>
                <w:szCs w:val="24"/>
              </w:rPr>
              <w:t>ALL=(stem cell OR stem cell transplantation OR stem cell therapy OR mesenchymal stem cells OR hemopoietic stem cell)</w:t>
            </w:r>
            <w:r w:rsidRPr="00E03743">
              <w:rPr>
                <w:rFonts w:ascii="Times New Roman" w:hAnsi="Times New Roman" w:cs="Times New Roman"/>
                <w:color w:val="000000" w:themeColor="text1"/>
                <w:sz w:val="24"/>
                <w:szCs w:val="24"/>
              </w:rPr>
              <w:tab/>
              <w:t xml:space="preserve">)  </w:t>
            </w:r>
            <w:r w:rsidRPr="00E03743">
              <w:rPr>
                <w:rFonts w:ascii="Times New Roman" w:hAnsi="Times New Roman" w:cs="Times New Roman"/>
                <w:b/>
                <w:color w:val="000000" w:themeColor="text1"/>
                <w:sz w:val="24"/>
                <w:szCs w:val="24"/>
              </w:rPr>
              <w:t>AND  (</w:t>
            </w:r>
            <w:r w:rsidRPr="00E03743">
              <w:rPr>
                <w:rFonts w:ascii="Times New Roman" w:hAnsi="Times New Roman" w:cs="Times New Roman"/>
                <w:color w:val="000000" w:themeColor="text1"/>
                <w:sz w:val="24"/>
                <w:szCs w:val="24"/>
              </w:rPr>
              <w:t>ALL=(randomized controlled study OR clinical trial OR observational study OR follow up study OR randomised trial OR randomised controlled trial))</w:t>
            </w:r>
            <w:r w:rsidRPr="00E03743">
              <w:rPr>
                <w:rFonts w:ascii="Times New Roman" w:hAnsi="Times New Roman" w:cs="Times New Roman"/>
                <w:color w:val="000000" w:themeColor="text1"/>
                <w:sz w:val="24"/>
                <w:szCs w:val="24"/>
              </w:rPr>
              <w:tab/>
            </w:r>
          </w:p>
        </w:tc>
        <w:tc>
          <w:tcPr>
            <w:tcW w:w="1276" w:type="dxa"/>
          </w:tcPr>
          <w:p w14:paraId="7EEB2DE3" w14:textId="77777777" w:rsidR="00646942" w:rsidRPr="00E03743" w:rsidRDefault="00646942" w:rsidP="00C92073">
            <w:pPr>
              <w:pStyle w:val="Heading2"/>
              <w:spacing w:before="0" w:beforeAutospacing="0" w:after="0" w:afterAutospacing="0"/>
              <w:jc w:val="both"/>
              <w:outlineLvl w:val="1"/>
              <w:rPr>
                <w:bCs w:val="0"/>
                <w:color w:val="000000" w:themeColor="text1"/>
                <w:sz w:val="24"/>
                <w:szCs w:val="24"/>
              </w:rPr>
            </w:pPr>
            <w:r w:rsidRPr="005826BA">
              <w:rPr>
                <w:bCs w:val="0"/>
                <w:color w:val="000000" w:themeColor="text1"/>
                <w:sz w:val="24"/>
                <w:szCs w:val="24"/>
              </w:rPr>
              <w:t>1681</w:t>
            </w:r>
          </w:p>
        </w:tc>
      </w:tr>
    </w:tbl>
    <w:p w14:paraId="4D4B168B" w14:textId="77777777" w:rsidR="00646942" w:rsidRPr="00E03743" w:rsidRDefault="00646942" w:rsidP="00646942">
      <w:pPr>
        <w:pStyle w:val="Heading2"/>
        <w:shd w:val="clear" w:color="auto" w:fill="FFFFFF"/>
        <w:spacing w:before="0" w:beforeAutospacing="0" w:after="0" w:afterAutospacing="0"/>
        <w:jc w:val="both"/>
        <w:rPr>
          <w:b w:val="0"/>
          <w:bCs w:val="0"/>
          <w:color w:val="000000" w:themeColor="text1"/>
          <w:sz w:val="24"/>
          <w:szCs w:val="24"/>
        </w:rPr>
      </w:pPr>
    </w:p>
    <w:p w14:paraId="54ACB267" w14:textId="77777777" w:rsidR="00646942" w:rsidRPr="00E03743" w:rsidRDefault="00646942" w:rsidP="00646942">
      <w:pPr>
        <w:pStyle w:val="Heading2"/>
        <w:shd w:val="clear" w:color="auto" w:fill="FFFFFF"/>
        <w:spacing w:before="0" w:beforeAutospacing="0" w:after="0" w:afterAutospacing="0"/>
        <w:jc w:val="both"/>
        <w:rPr>
          <w:b w:val="0"/>
          <w:bCs w:val="0"/>
          <w:color w:val="000000" w:themeColor="text1"/>
          <w:sz w:val="24"/>
          <w:szCs w:val="24"/>
        </w:rPr>
      </w:pPr>
    </w:p>
    <w:p w14:paraId="00450671" w14:textId="77777777" w:rsidR="00646942" w:rsidRPr="00E03743" w:rsidRDefault="00646942" w:rsidP="00646942">
      <w:pPr>
        <w:pStyle w:val="Heading2"/>
        <w:shd w:val="clear" w:color="auto" w:fill="FFFFFF"/>
        <w:spacing w:before="0" w:beforeAutospacing="0" w:after="0" w:afterAutospacing="0"/>
        <w:jc w:val="both"/>
        <w:rPr>
          <w:b w:val="0"/>
          <w:bCs w:val="0"/>
          <w:color w:val="000000" w:themeColor="text1"/>
          <w:sz w:val="24"/>
          <w:szCs w:val="24"/>
        </w:rPr>
      </w:pPr>
    </w:p>
    <w:p w14:paraId="7314DB8A" w14:textId="77777777" w:rsidR="00646942" w:rsidRPr="00E03743" w:rsidRDefault="00646942" w:rsidP="00646942">
      <w:pPr>
        <w:pStyle w:val="Heading2"/>
        <w:shd w:val="clear" w:color="auto" w:fill="FFFFFF"/>
        <w:spacing w:before="0" w:beforeAutospacing="0" w:after="0" w:afterAutospacing="0"/>
        <w:jc w:val="both"/>
        <w:rPr>
          <w:b w:val="0"/>
          <w:bCs w:val="0"/>
          <w:color w:val="000000" w:themeColor="text1"/>
          <w:sz w:val="24"/>
          <w:szCs w:val="24"/>
        </w:rPr>
      </w:pPr>
    </w:p>
    <w:tbl>
      <w:tblPr>
        <w:tblStyle w:val="TableGrid"/>
        <w:tblW w:w="8926" w:type="dxa"/>
        <w:tblLook w:val="04A0" w:firstRow="1" w:lastRow="0" w:firstColumn="1" w:lastColumn="0" w:noHBand="0" w:noVBand="1"/>
      </w:tblPr>
      <w:tblGrid>
        <w:gridCol w:w="1696"/>
        <w:gridCol w:w="5954"/>
        <w:gridCol w:w="1276"/>
      </w:tblGrid>
      <w:tr w:rsidR="00646942" w:rsidRPr="00E03743" w14:paraId="1947CE43" w14:textId="77777777" w:rsidTr="00C92073">
        <w:tc>
          <w:tcPr>
            <w:tcW w:w="8926" w:type="dxa"/>
            <w:gridSpan w:val="3"/>
            <w:shd w:val="clear" w:color="auto" w:fill="D9D9D9" w:themeFill="background1" w:themeFillShade="D9"/>
          </w:tcPr>
          <w:p w14:paraId="023729B6" w14:textId="77777777" w:rsidR="00646942" w:rsidRPr="00E03743" w:rsidRDefault="00646942" w:rsidP="00C92073">
            <w:pPr>
              <w:pStyle w:val="Heading2"/>
              <w:spacing w:before="0" w:beforeAutospacing="0" w:after="0" w:afterAutospacing="0"/>
              <w:jc w:val="both"/>
              <w:outlineLvl w:val="1"/>
              <w:rPr>
                <w:bCs w:val="0"/>
                <w:color w:val="000000" w:themeColor="text1"/>
                <w:sz w:val="24"/>
                <w:szCs w:val="24"/>
              </w:rPr>
            </w:pPr>
            <w:r w:rsidRPr="00E03743">
              <w:rPr>
                <w:bCs w:val="0"/>
                <w:color w:val="000000" w:themeColor="text1"/>
                <w:sz w:val="24"/>
                <w:szCs w:val="24"/>
              </w:rPr>
              <w:t>Cochrane library</w:t>
            </w:r>
          </w:p>
        </w:tc>
      </w:tr>
      <w:tr w:rsidR="00646942" w:rsidRPr="00E03743" w14:paraId="270F8687" w14:textId="77777777" w:rsidTr="00C92073">
        <w:tc>
          <w:tcPr>
            <w:tcW w:w="1696" w:type="dxa"/>
          </w:tcPr>
          <w:p w14:paraId="72C09B15"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Search domain</w:t>
            </w:r>
          </w:p>
        </w:tc>
        <w:tc>
          <w:tcPr>
            <w:tcW w:w="5954" w:type="dxa"/>
          </w:tcPr>
          <w:p w14:paraId="620A750E"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Search terms/strategy</w:t>
            </w:r>
          </w:p>
        </w:tc>
        <w:tc>
          <w:tcPr>
            <w:tcW w:w="1276" w:type="dxa"/>
          </w:tcPr>
          <w:p w14:paraId="463980D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No of hits</w:t>
            </w:r>
          </w:p>
        </w:tc>
      </w:tr>
      <w:tr w:rsidR="00646942" w:rsidRPr="00E03743" w14:paraId="2E794766" w14:textId="77777777" w:rsidTr="00C92073">
        <w:tc>
          <w:tcPr>
            <w:tcW w:w="1696" w:type="dxa"/>
          </w:tcPr>
          <w:p w14:paraId="19A8B027"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P</w:t>
            </w:r>
          </w:p>
        </w:tc>
        <w:tc>
          <w:tcPr>
            <w:tcW w:w="5954" w:type="dxa"/>
          </w:tcPr>
          <w:p w14:paraId="777A8A1A"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diabetes (in All Text)</w:t>
            </w:r>
          </w:p>
        </w:tc>
        <w:tc>
          <w:tcPr>
            <w:tcW w:w="1276" w:type="dxa"/>
          </w:tcPr>
          <w:p w14:paraId="331101A8"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118048</w:t>
            </w:r>
          </w:p>
        </w:tc>
      </w:tr>
      <w:tr w:rsidR="00646942" w:rsidRPr="00E03743" w14:paraId="6540C068" w14:textId="77777777" w:rsidTr="00C92073">
        <w:tc>
          <w:tcPr>
            <w:tcW w:w="1696" w:type="dxa"/>
          </w:tcPr>
          <w:p w14:paraId="7DB4E4D3"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I</w:t>
            </w:r>
          </w:p>
        </w:tc>
        <w:tc>
          <w:tcPr>
            <w:tcW w:w="5954" w:type="dxa"/>
          </w:tcPr>
          <w:p w14:paraId="1FBB6B84"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stem cell (in All Text)</w:t>
            </w:r>
          </w:p>
        </w:tc>
        <w:tc>
          <w:tcPr>
            <w:tcW w:w="1276" w:type="dxa"/>
          </w:tcPr>
          <w:p w14:paraId="741859FA"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16179</w:t>
            </w:r>
          </w:p>
        </w:tc>
      </w:tr>
      <w:tr w:rsidR="00646942" w:rsidRPr="00E03743" w14:paraId="0E7EA33C" w14:textId="77777777" w:rsidTr="00C92073">
        <w:tc>
          <w:tcPr>
            <w:tcW w:w="1696" w:type="dxa"/>
          </w:tcPr>
          <w:p w14:paraId="002247E7"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C</w:t>
            </w:r>
          </w:p>
        </w:tc>
        <w:tc>
          <w:tcPr>
            <w:tcW w:w="5954" w:type="dxa"/>
          </w:tcPr>
          <w:p w14:paraId="3E2D0E88"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------Nil-------</w:t>
            </w:r>
          </w:p>
          <w:p w14:paraId="6193584A"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 xml:space="preserve">(Since standard of care or usual care as reported in studies will be considered, no specific search terms are applied for comparator group.) </w:t>
            </w:r>
          </w:p>
        </w:tc>
        <w:tc>
          <w:tcPr>
            <w:tcW w:w="1276" w:type="dxa"/>
          </w:tcPr>
          <w:p w14:paraId="6CAEF1C9"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w:t>
            </w:r>
          </w:p>
        </w:tc>
      </w:tr>
      <w:tr w:rsidR="00646942" w:rsidRPr="00E03743" w14:paraId="6D8ABC5E" w14:textId="77777777" w:rsidTr="00C92073">
        <w:tc>
          <w:tcPr>
            <w:tcW w:w="1696" w:type="dxa"/>
          </w:tcPr>
          <w:p w14:paraId="2B48E7F9"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O</w:t>
            </w:r>
          </w:p>
        </w:tc>
        <w:tc>
          <w:tcPr>
            <w:tcW w:w="5954" w:type="dxa"/>
          </w:tcPr>
          <w:p w14:paraId="26F8179F"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------Nil-------</w:t>
            </w:r>
          </w:p>
          <w:p w14:paraId="16AEF246"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(No specific search terms are considered for outcome, as it would be considered during screening of articles.)</w:t>
            </w:r>
          </w:p>
        </w:tc>
        <w:tc>
          <w:tcPr>
            <w:tcW w:w="1276" w:type="dxa"/>
          </w:tcPr>
          <w:p w14:paraId="50913428"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w:t>
            </w:r>
          </w:p>
        </w:tc>
      </w:tr>
      <w:tr w:rsidR="00646942" w:rsidRPr="00E03743" w14:paraId="605204E8" w14:textId="77777777" w:rsidTr="00C92073">
        <w:tc>
          <w:tcPr>
            <w:tcW w:w="1696" w:type="dxa"/>
          </w:tcPr>
          <w:p w14:paraId="7E695A2E"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S</w:t>
            </w:r>
          </w:p>
        </w:tc>
        <w:tc>
          <w:tcPr>
            <w:tcW w:w="5954" w:type="dxa"/>
          </w:tcPr>
          <w:p w14:paraId="2AB5969D" w14:textId="77777777" w:rsidR="00646942" w:rsidRPr="00E03743" w:rsidRDefault="00646942" w:rsidP="00C92073">
            <w:pPr>
              <w:pStyle w:val="Heading2"/>
              <w:spacing w:before="0" w:beforeAutospacing="0" w:after="0" w:afterAutospacing="0"/>
              <w:outlineLvl w:val="1"/>
              <w:rPr>
                <w:b w:val="0"/>
                <w:bCs w:val="0"/>
                <w:color w:val="000000" w:themeColor="text1"/>
                <w:sz w:val="24"/>
                <w:szCs w:val="24"/>
              </w:rPr>
            </w:pPr>
            <w:r w:rsidRPr="00E03743">
              <w:rPr>
                <w:b w:val="0"/>
                <w:bCs w:val="0"/>
                <w:color w:val="000000" w:themeColor="text1"/>
                <w:sz w:val="24"/>
                <w:szCs w:val="24"/>
              </w:rPr>
              <w:t>trial (in All Text)</w:t>
            </w:r>
          </w:p>
        </w:tc>
        <w:tc>
          <w:tcPr>
            <w:tcW w:w="1276" w:type="dxa"/>
          </w:tcPr>
          <w:p w14:paraId="135FE146"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2043531</w:t>
            </w:r>
          </w:p>
        </w:tc>
      </w:tr>
      <w:tr w:rsidR="00646942" w:rsidRPr="00E03743" w14:paraId="1DD22763" w14:textId="77777777" w:rsidTr="00C92073">
        <w:tc>
          <w:tcPr>
            <w:tcW w:w="1696" w:type="dxa"/>
          </w:tcPr>
          <w:p w14:paraId="45932740"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E03743">
              <w:rPr>
                <w:b w:val="0"/>
                <w:bCs w:val="0"/>
                <w:color w:val="000000" w:themeColor="text1"/>
                <w:sz w:val="24"/>
                <w:szCs w:val="24"/>
              </w:rPr>
              <w:t>P&amp;I&amp;C&amp;O&amp;S</w:t>
            </w:r>
          </w:p>
        </w:tc>
        <w:tc>
          <w:tcPr>
            <w:tcW w:w="5954" w:type="dxa"/>
          </w:tcPr>
          <w:p w14:paraId="39559C77" w14:textId="77777777" w:rsidR="00646942" w:rsidRPr="00E03743" w:rsidRDefault="00646942" w:rsidP="00C92073">
            <w:pPr>
              <w:pStyle w:val="Heading2"/>
              <w:shd w:val="clear" w:color="auto" w:fill="FFFFFF"/>
              <w:spacing w:before="0" w:beforeAutospacing="0" w:after="0" w:afterAutospacing="0"/>
              <w:outlineLvl w:val="1"/>
              <w:rPr>
                <w:b w:val="0"/>
                <w:bCs w:val="0"/>
                <w:color w:val="000000"/>
                <w:sz w:val="24"/>
                <w:szCs w:val="24"/>
              </w:rPr>
            </w:pPr>
            <w:r w:rsidRPr="00E03743">
              <w:rPr>
                <w:b w:val="0"/>
                <w:color w:val="000000"/>
                <w:sz w:val="24"/>
                <w:szCs w:val="24"/>
              </w:rPr>
              <w:t xml:space="preserve">diabetes in All Text </w:t>
            </w:r>
            <w:r w:rsidRPr="00E03743">
              <w:rPr>
                <w:color w:val="000000"/>
                <w:sz w:val="24"/>
                <w:szCs w:val="24"/>
              </w:rPr>
              <w:t>AND</w:t>
            </w:r>
            <w:r w:rsidRPr="00E03743">
              <w:rPr>
                <w:b w:val="0"/>
                <w:color w:val="000000"/>
                <w:sz w:val="24"/>
                <w:szCs w:val="24"/>
              </w:rPr>
              <w:t xml:space="preserve"> stem cell in All Text </w:t>
            </w:r>
            <w:r w:rsidRPr="00E03743">
              <w:rPr>
                <w:color w:val="000000"/>
                <w:sz w:val="24"/>
                <w:szCs w:val="24"/>
              </w:rPr>
              <w:t>AND</w:t>
            </w:r>
            <w:r w:rsidRPr="00E03743">
              <w:rPr>
                <w:b w:val="0"/>
                <w:color w:val="000000"/>
                <w:sz w:val="24"/>
                <w:szCs w:val="24"/>
              </w:rPr>
              <w:t xml:space="preserve"> trial in All Text </w:t>
            </w:r>
          </w:p>
        </w:tc>
        <w:tc>
          <w:tcPr>
            <w:tcW w:w="1276" w:type="dxa"/>
          </w:tcPr>
          <w:p w14:paraId="24604F62" w14:textId="77777777" w:rsidR="00646942" w:rsidRPr="00E03743" w:rsidRDefault="00646942" w:rsidP="00C92073">
            <w:pPr>
              <w:pStyle w:val="Heading2"/>
              <w:spacing w:before="0" w:beforeAutospacing="0" w:after="0" w:afterAutospacing="0"/>
              <w:jc w:val="both"/>
              <w:outlineLvl w:val="1"/>
              <w:rPr>
                <w:b w:val="0"/>
                <w:bCs w:val="0"/>
                <w:color w:val="000000" w:themeColor="text1"/>
                <w:sz w:val="24"/>
                <w:szCs w:val="24"/>
              </w:rPr>
            </w:pPr>
            <w:r w:rsidRPr="005826BA">
              <w:rPr>
                <w:b w:val="0"/>
                <w:bCs w:val="0"/>
                <w:color w:val="000000" w:themeColor="text1"/>
                <w:sz w:val="24"/>
                <w:szCs w:val="24"/>
              </w:rPr>
              <w:t>454</w:t>
            </w:r>
          </w:p>
        </w:tc>
      </w:tr>
    </w:tbl>
    <w:p w14:paraId="223DD111" w14:textId="77777777" w:rsidR="00646942" w:rsidRDefault="00646942" w:rsidP="00646942">
      <w:pPr>
        <w:pStyle w:val="Heading2"/>
        <w:shd w:val="clear" w:color="auto" w:fill="FFFFFF"/>
        <w:spacing w:before="0" w:beforeAutospacing="0" w:after="0" w:afterAutospacing="0"/>
        <w:jc w:val="both"/>
        <w:rPr>
          <w:b w:val="0"/>
          <w:bCs w:val="0"/>
          <w:color w:val="000000" w:themeColor="text1"/>
          <w:sz w:val="24"/>
          <w:szCs w:val="24"/>
        </w:rPr>
      </w:pPr>
    </w:p>
    <w:p w14:paraId="388A3352"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28DFA8D5"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275CB744" w14:textId="77777777" w:rsidR="005826BA" w:rsidRDefault="005826BA" w:rsidP="005826BA">
      <w:pPr>
        <w:pStyle w:val="Heading2"/>
        <w:shd w:val="clear" w:color="auto" w:fill="FFFFFF"/>
        <w:spacing w:before="0" w:beforeAutospacing="0" w:after="0" w:afterAutospacing="0"/>
        <w:jc w:val="both"/>
        <w:rPr>
          <w:sz w:val="24"/>
          <w:szCs w:val="24"/>
        </w:rPr>
      </w:pPr>
      <w:r w:rsidRPr="001A4873">
        <w:rPr>
          <w:color w:val="000000" w:themeColor="text1"/>
          <w:sz w:val="24"/>
          <w:szCs w:val="24"/>
        </w:rPr>
        <w:t xml:space="preserve">Appendix B: </w:t>
      </w:r>
      <w:r w:rsidRPr="00E62941">
        <w:rPr>
          <w:b w:val="0"/>
          <w:sz w:val="24"/>
          <w:szCs w:val="24"/>
        </w:rPr>
        <w:t>List of excluded full-text articles with reason</w:t>
      </w:r>
      <w:r>
        <w:rPr>
          <w:b w:val="0"/>
          <w:sz w:val="24"/>
          <w:szCs w:val="24"/>
        </w:rPr>
        <w:t>s</w:t>
      </w:r>
    </w:p>
    <w:p w14:paraId="2AEF74E9" w14:textId="77777777" w:rsidR="005826BA" w:rsidRPr="00766F66" w:rsidRDefault="005826BA" w:rsidP="005826BA">
      <w:pPr>
        <w:rPr>
          <w:rFonts w:ascii="Times New Roman" w:hAnsi="Times New Roman" w:cs="Times New Roman"/>
          <w:b/>
          <w:bCs/>
          <w:sz w:val="24"/>
          <w:szCs w:val="24"/>
        </w:rPr>
      </w:pPr>
    </w:p>
    <w:tbl>
      <w:tblPr>
        <w:tblStyle w:val="TableGrid"/>
        <w:tblW w:w="10590" w:type="dxa"/>
        <w:tblInd w:w="-998" w:type="dxa"/>
        <w:tblLook w:val="04A0" w:firstRow="1" w:lastRow="0" w:firstColumn="1" w:lastColumn="0" w:noHBand="0" w:noVBand="1"/>
      </w:tblPr>
      <w:tblGrid>
        <w:gridCol w:w="663"/>
        <w:gridCol w:w="2526"/>
        <w:gridCol w:w="4606"/>
        <w:gridCol w:w="3080"/>
      </w:tblGrid>
      <w:tr w:rsidR="005826BA" w:rsidRPr="008F2A68" w14:paraId="49F8A575" w14:textId="77777777" w:rsidTr="005826BA">
        <w:trPr>
          <w:trHeight w:val="281"/>
        </w:trPr>
        <w:tc>
          <w:tcPr>
            <w:tcW w:w="636" w:type="dxa"/>
            <w:noWrap/>
            <w:hideMark/>
          </w:tcPr>
          <w:p w14:paraId="3F64D3E1" w14:textId="77777777" w:rsidR="005826BA" w:rsidRPr="005826BA" w:rsidRDefault="005826BA" w:rsidP="00C92073">
            <w:pPr>
              <w:rPr>
                <w:rFonts w:ascii="Times New Roman" w:eastAsia="Times New Roman" w:hAnsi="Times New Roman" w:cs="Times New Roman"/>
                <w:b/>
                <w:bCs/>
                <w:lang w:eastAsia="en-IN" w:bidi="hi-IN"/>
                <w14:ligatures w14:val="none"/>
              </w:rPr>
            </w:pPr>
            <w:r w:rsidRPr="005826BA">
              <w:rPr>
                <w:rFonts w:ascii="Times New Roman" w:eastAsia="Times New Roman" w:hAnsi="Times New Roman" w:cs="Times New Roman"/>
                <w:b/>
                <w:bCs/>
                <w:lang w:eastAsia="en-IN" w:bidi="hi-IN"/>
                <w14:ligatures w14:val="none"/>
              </w:rPr>
              <w:t>S.No</w:t>
            </w:r>
          </w:p>
        </w:tc>
        <w:tc>
          <w:tcPr>
            <w:tcW w:w="2268" w:type="dxa"/>
            <w:hideMark/>
          </w:tcPr>
          <w:p w14:paraId="1A213249" w14:textId="77777777" w:rsidR="005826BA" w:rsidRPr="005826BA" w:rsidRDefault="005826BA" w:rsidP="00C92073">
            <w:pPr>
              <w:rPr>
                <w:rFonts w:ascii="Times New Roman" w:eastAsia="Times New Roman" w:hAnsi="Times New Roman" w:cs="Times New Roman"/>
                <w:b/>
                <w:bCs/>
                <w:lang w:eastAsia="en-IN" w:bidi="hi-IN"/>
                <w14:ligatures w14:val="none"/>
              </w:rPr>
            </w:pPr>
            <w:r w:rsidRPr="005826BA">
              <w:rPr>
                <w:rFonts w:ascii="Times New Roman" w:eastAsia="Times New Roman" w:hAnsi="Times New Roman" w:cs="Times New Roman"/>
                <w:b/>
                <w:bCs/>
                <w:lang w:eastAsia="en-IN" w:bidi="hi-IN"/>
                <w14:ligatures w14:val="none"/>
              </w:rPr>
              <w:t>Author et al, year</w:t>
            </w:r>
          </w:p>
        </w:tc>
        <w:tc>
          <w:tcPr>
            <w:tcW w:w="4606" w:type="dxa"/>
            <w:hideMark/>
          </w:tcPr>
          <w:p w14:paraId="0692E24E" w14:textId="77777777" w:rsidR="005826BA" w:rsidRPr="008F2A68" w:rsidRDefault="005826BA" w:rsidP="00C92073">
            <w:pPr>
              <w:rPr>
                <w:rFonts w:ascii="Times New Roman" w:eastAsia="Times New Roman" w:hAnsi="Times New Roman" w:cs="Times New Roman"/>
                <w:b/>
                <w:bCs/>
                <w:sz w:val="20"/>
                <w:szCs w:val="20"/>
                <w:lang w:eastAsia="en-IN" w:bidi="hi-IN"/>
                <w14:ligatures w14:val="none"/>
              </w:rPr>
            </w:pPr>
            <w:r w:rsidRPr="008F2A68">
              <w:rPr>
                <w:rFonts w:ascii="Times New Roman" w:eastAsia="Times New Roman" w:hAnsi="Times New Roman" w:cs="Times New Roman"/>
                <w:b/>
                <w:bCs/>
                <w:sz w:val="20"/>
                <w:szCs w:val="20"/>
                <w:lang w:eastAsia="en-IN" w:bidi="hi-IN"/>
                <w14:ligatures w14:val="none"/>
              </w:rPr>
              <w:t>Title of the study</w:t>
            </w:r>
          </w:p>
        </w:tc>
        <w:tc>
          <w:tcPr>
            <w:tcW w:w="3080" w:type="dxa"/>
            <w:noWrap/>
            <w:hideMark/>
          </w:tcPr>
          <w:p w14:paraId="4C007E43" w14:textId="77777777" w:rsidR="005826BA" w:rsidRPr="008F2A68" w:rsidRDefault="005826BA" w:rsidP="00C92073">
            <w:pPr>
              <w:rPr>
                <w:rFonts w:ascii="Times New Roman" w:eastAsia="Times New Roman" w:hAnsi="Times New Roman" w:cs="Times New Roman"/>
                <w:b/>
                <w:bCs/>
                <w:sz w:val="20"/>
                <w:szCs w:val="20"/>
                <w:lang w:eastAsia="en-IN" w:bidi="hi-IN"/>
                <w14:ligatures w14:val="none"/>
              </w:rPr>
            </w:pPr>
            <w:r w:rsidRPr="008F2A68">
              <w:rPr>
                <w:rFonts w:ascii="Times New Roman" w:eastAsia="Times New Roman" w:hAnsi="Times New Roman" w:cs="Times New Roman"/>
                <w:b/>
                <w:bCs/>
                <w:sz w:val="20"/>
                <w:szCs w:val="20"/>
                <w:lang w:eastAsia="en-IN" w:bidi="hi-IN"/>
                <w14:ligatures w14:val="none"/>
              </w:rPr>
              <w:t>Reason for exclusion</w:t>
            </w:r>
          </w:p>
        </w:tc>
      </w:tr>
      <w:tr w:rsidR="005826BA" w:rsidRPr="008F2A68" w14:paraId="7DA4D27B" w14:textId="77777777" w:rsidTr="005826BA">
        <w:trPr>
          <w:trHeight w:val="281"/>
        </w:trPr>
        <w:tc>
          <w:tcPr>
            <w:tcW w:w="636" w:type="dxa"/>
            <w:noWrap/>
            <w:hideMark/>
          </w:tcPr>
          <w:p w14:paraId="62F06087"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w:t>
            </w:r>
          </w:p>
        </w:tc>
        <w:tc>
          <w:tcPr>
            <w:tcW w:w="2268" w:type="dxa"/>
            <w:hideMark/>
          </w:tcPr>
          <w:p w14:paraId="3AB411E1"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 xml:space="preserve"> Liu Y et al, 2013</w:t>
            </w:r>
          </w:p>
        </w:tc>
        <w:tc>
          <w:tcPr>
            <w:tcW w:w="4606" w:type="dxa"/>
            <w:noWrap/>
            <w:hideMark/>
          </w:tcPr>
          <w:p w14:paraId="291EC1BA"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Amniotic stem cell transplantation therapy for type 1 diabetes: a case report.</w:t>
            </w:r>
          </w:p>
        </w:tc>
        <w:tc>
          <w:tcPr>
            <w:tcW w:w="3080" w:type="dxa"/>
            <w:noWrap/>
            <w:hideMark/>
          </w:tcPr>
          <w:p w14:paraId="1BFAC00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Observational study design</w:t>
            </w:r>
          </w:p>
        </w:tc>
      </w:tr>
      <w:tr w:rsidR="005826BA" w:rsidRPr="008F2A68" w14:paraId="0B707ABA" w14:textId="77777777" w:rsidTr="005826BA">
        <w:trPr>
          <w:trHeight w:val="281"/>
        </w:trPr>
        <w:tc>
          <w:tcPr>
            <w:tcW w:w="636" w:type="dxa"/>
            <w:noWrap/>
            <w:hideMark/>
          </w:tcPr>
          <w:p w14:paraId="372BBD02"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w:t>
            </w:r>
          </w:p>
        </w:tc>
        <w:tc>
          <w:tcPr>
            <w:tcW w:w="2268" w:type="dxa"/>
            <w:hideMark/>
          </w:tcPr>
          <w:p w14:paraId="23FEC72D"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Koh A et al,2013</w:t>
            </w:r>
          </w:p>
        </w:tc>
        <w:tc>
          <w:tcPr>
            <w:tcW w:w="4606" w:type="dxa"/>
            <w:noWrap/>
            <w:hideMark/>
          </w:tcPr>
          <w:p w14:paraId="002BCDD6"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Successful treatment of brittle diabetes following total pancreatectomy by islet allotransplantation: a case report.</w:t>
            </w:r>
          </w:p>
        </w:tc>
        <w:tc>
          <w:tcPr>
            <w:tcW w:w="3080" w:type="dxa"/>
            <w:noWrap/>
            <w:hideMark/>
          </w:tcPr>
          <w:p w14:paraId="2B843EF8"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Observational study design</w:t>
            </w:r>
          </w:p>
        </w:tc>
      </w:tr>
      <w:tr w:rsidR="005826BA" w:rsidRPr="008F2A68" w14:paraId="75607809" w14:textId="77777777" w:rsidTr="005826BA">
        <w:trPr>
          <w:trHeight w:val="293"/>
        </w:trPr>
        <w:tc>
          <w:tcPr>
            <w:tcW w:w="636" w:type="dxa"/>
            <w:noWrap/>
            <w:hideMark/>
          </w:tcPr>
          <w:p w14:paraId="7520F022"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w:t>
            </w:r>
          </w:p>
        </w:tc>
        <w:tc>
          <w:tcPr>
            <w:tcW w:w="2268" w:type="dxa"/>
            <w:hideMark/>
          </w:tcPr>
          <w:p w14:paraId="0BA93BE5"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Zhang C et al, 2019</w:t>
            </w:r>
          </w:p>
        </w:tc>
        <w:tc>
          <w:tcPr>
            <w:tcW w:w="4606" w:type="dxa"/>
            <w:noWrap/>
            <w:hideMark/>
          </w:tcPr>
          <w:p w14:paraId="766B7743"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Circulating Tissue Factor-Positive Procoagulant Microparticles in Patients with Type 1 Diabetes.</w:t>
            </w:r>
          </w:p>
        </w:tc>
        <w:tc>
          <w:tcPr>
            <w:tcW w:w="3080" w:type="dxa"/>
            <w:noWrap/>
            <w:hideMark/>
          </w:tcPr>
          <w:p w14:paraId="13CB329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Observational study design</w:t>
            </w:r>
          </w:p>
        </w:tc>
      </w:tr>
      <w:tr w:rsidR="005826BA" w:rsidRPr="008F2A68" w14:paraId="1C4DC1B4" w14:textId="77777777" w:rsidTr="005826BA">
        <w:trPr>
          <w:trHeight w:val="281"/>
        </w:trPr>
        <w:tc>
          <w:tcPr>
            <w:tcW w:w="636" w:type="dxa"/>
            <w:noWrap/>
            <w:hideMark/>
          </w:tcPr>
          <w:p w14:paraId="10E9DF6B"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w:t>
            </w:r>
          </w:p>
        </w:tc>
        <w:tc>
          <w:tcPr>
            <w:tcW w:w="2268" w:type="dxa"/>
            <w:hideMark/>
          </w:tcPr>
          <w:p w14:paraId="772CBFF1"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Araujo DB et al, 2020</w:t>
            </w:r>
          </w:p>
        </w:tc>
        <w:tc>
          <w:tcPr>
            <w:tcW w:w="4606" w:type="dxa"/>
            <w:noWrap/>
            <w:hideMark/>
          </w:tcPr>
          <w:p w14:paraId="0ACC89F9"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Allogenic Adipose Tissue-Derived Stromal/Stem Cells and Vitamin D Supplementation in Patients with Recent-Onset Type 1 Diabetes Mellitus: A 3-Month Follow-Up Pilot Study.</w:t>
            </w:r>
          </w:p>
        </w:tc>
        <w:tc>
          <w:tcPr>
            <w:tcW w:w="3080" w:type="dxa"/>
            <w:noWrap/>
            <w:hideMark/>
          </w:tcPr>
          <w:p w14:paraId="63D5CE0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28A6C1F6" w14:textId="77777777" w:rsidTr="005826BA">
        <w:trPr>
          <w:trHeight w:val="281"/>
        </w:trPr>
        <w:tc>
          <w:tcPr>
            <w:tcW w:w="636" w:type="dxa"/>
            <w:noWrap/>
            <w:hideMark/>
          </w:tcPr>
          <w:p w14:paraId="6E0CE417"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w:t>
            </w:r>
          </w:p>
        </w:tc>
        <w:tc>
          <w:tcPr>
            <w:tcW w:w="2268" w:type="dxa"/>
            <w:hideMark/>
          </w:tcPr>
          <w:p w14:paraId="7F972E0D"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Dubsky M et al,2019</w:t>
            </w:r>
          </w:p>
        </w:tc>
        <w:tc>
          <w:tcPr>
            <w:tcW w:w="4606" w:type="dxa"/>
            <w:noWrap/>
            <w:hideMark/>
          </w:tcPr>
          <w:p w14:paraId="65CEB7E9"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Impact of severe diabetic kidney disease on the clinical outcome of autologous cell therapy in people with diabetes and critical limb ischaemia.</w:t>
            </w:r>
          </w:p>
        </w:tc>
        <w:tc>
          <w:tcPr>
            <w:tcW w:w="3080" w:type="dxa"/>
            <w:noWrap/>
            <w:hideMark/>
          </w:tcPr>
          <w:p w14:paraId="467243FB"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04D904C7" w14:textId="77777777" w:rsidTr="005826BA">
        <w:trPr>
          <w:trHeight w:val="281"/>
        </w:trPr>
        <w:tc>
          <w:tcPr>
            <w:tcW w:w="636" w:type="dxa"/>
            <w:noWrap/>
            <w:hideMark/>
          </w:tcPr>
          <w:p w14:paraId="206BC2AD"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w:t>
            </w:r>
          </w:p>
        </w:tc>
        <w:tc>
          <w:tcPr>
            <w:tcW w:w="2268" w:type="dxa"/>
            <w:hideMark/>
          </w:tcPr>
          <w:p w14:paraId="6118253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Zhang J et al, 2018</w:t>
            </w:r>
          </w:p>
        </w:tc>
        <w:tc>
          <w:tcPr>
            <w:tcW w:w="4606" w:type="dxa"/>
            <w:noWrap/>
            <w:hideMark/>
          </w:tcPr>
          <w:p w14:paraId="76578112"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Comprehensive assessment of T-cell repertoire following autologous hematopoietic stem cell transplantation for treatment of type 1 diabetes using high-throughput sequencing.</w:t>
            </w:r>
          </w:p>
        </w:tc>
        <w:tc>
          <w:tcPr>
            <w:tcW w:w="3080" w:type="dxa"/>
            <w:noWrap/>
            <w:hideMark/>
          </w:tcPr>
          <w:p w14:paraId="15FF7931"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65AF091F" w14:textId="77777777" w:rsidTr="005826BA">
        <w:trPr>
          <w:trHeight w:val="281"/>
        </w:trPr>
        <w:tc>
          <w:tcPr>
            <w:tcW w:w="636" w:type="dxa"/>
            <w:noWrap/>
            <w:hideMark/>
          </w:tcPr>
          <w:p w14:paraId="1498EDB5"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w:t>
            </w:r>
          </w:p>
        </w:tc>
        <w:tc>
          <w:tcPr>
            <w:tcW w:w="2268" w:type="dxa"/>
            <w:hideMark/>
          </w:tcPr>
          <w:p w14:paraId="49E4010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Walicka M et al, 2018</w:t>
            </w:r>
          </w:p>
        </w:tc>
        <w:tc>
          <w:tcPr>
            <w:tcW w:w="4606" w:type="dxa"/>
            <w:noWrap/>
            <w:hideMark/>
          </w:tcPr>
          <w:p w14:paraId="4B09812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Lack of persistent remission following initial recovery in patients with type 1 diabetes treated with autologous peripheral blood stem cell transplantation.</w:t>
            </w:r>
          </w:p>
        </w:tc>
        <w:tc>
          <w:tcPr>
            <w:tcW w:w="3080" w:type="dxa"/>
            <w:noWrap/>
            <w:hideMark/>
          </w:tcPr>
          <w:p w14:paraId="46AC93CD"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7018A979" w14:textId="77777777" w:rsidTr="005826BA">
        <w:trPr>
          <w:trHeight w:val="281"/>
        </w:trPr>
        <w:tc>
          <w:tcPr>
            <w:tcW w:w="636" w:type="dxa"/>
            <w:noWrap/>
            <w:hideMark/>
          </w:tcPr>
          <w:p w14:paraId="06FDC873"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w:t>
            </w:r>
          </w:p>
        </w:tc>
        <w:tc>
          <w:tcPr>
            <w:tcW w:w="2268" w:type="dxa"/>
            <w:hideMark/>
          </w:tcPr>
          <w:p w14:paraId="50FFA39E"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Ye L et al, 2017</w:t>
            </w:r>
          </w:p>
        </w:tc>
        <w:tc>
          <w:tcPr>
            <w:tcW w:w="4606" w:type="dxa"/>
            <w:noWrap/>
            <w:hideMark/>
          </w:tcPr>
          <w:p w14:paraId="7A34B4F1"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Immune response after autologous hematopoietic stem cell transplantation in type 1 diabetes mellitus.</w:t>
            </w:r>
          </w:p>
        </w:tc>
        <w:tc>
          <w:tcPr>
            <w:tcW w:w="3080" w:type="dxa"/>
            <w:noWrap/>
            <w:hideMark/>
          </w:tcPr>
          <w:p w14:paraId="530E8BD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348C6934" w14:textId="77777777" w:rsidTr="005826BA">
        <w:trPr>
          <w:trHeight w:val="281"/>
        </w:trPr>
        <w:tc>
          <w:tcPr>
            <w:tcW w:w="636" w:type="dxa"/>
            <w:noWrap/>
            <w:hideMark/>
          </w:tcPr>
          <w:p w14:paraId="7D2A8163"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9</w:t>
            </w:r>
          </w:p>
        </w:tc>
        <w:tc>
          <w:tcPr>
            <w:tcW w:w="2268" w:type="dxa"/>
            <w:hideMark/>
          </w:tcPr>
          <w:p w14:paraId="62B2ABAC"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Ulyanova O et al, 2016</w:t>
            </w:r>
          </w:p>
        </w:tc>
        <w:tc>
          <w:tcPr>
            <w:tcW w:w="4606" w:type="dxa"/>
            <w:noWrap/>
            <w:hideMark/>
          </w:tcPr>
          <w:p w14:paraId="7B70D74C"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Leptin Level in Patients with Type 2 Diabetes Mellitus after Fetal Pancreatic Stem Cell Transplant.</w:t>
            </w:r>
          </w:p>
        </w:tc>
        <w:tc>
          <w:tcPr>
            <w:tcW w:w="3080" w:type="dxa"/>
            <w:noWrap/>
            <w:hideMark/>
          </w:tcPr>
          <w:p w14:paraId="33007B71"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1E1F296C" w14:textId="77777777" w:rsidTr="005826BA">
        <w:trPr>
          <w:trHeight w:val="281"/>
        </w:trPr>
        <w:tc>
          <w:tcPr>
            <w:tcW w:w="636" w:type="dxa"/>
            <w:noWrap/>
            <w:hideMark/>
          </w:tcPr>
          <w:p w14:paraId="09ACD0DA"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10</w:t>
            </w:r>
          </w:p>
        </w:tc>
        <w:tc>
          <w:tcPr>
            <w:tcW w:w="2268" w:type="dxa"/>
            <w:hideMark/>
          </w:tcPr>
          <w:p w14:paraId="45D4F052"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Dou Y et al, 2015</w:t>
            </w:r>
          </w:p>
        </w:tc>
        <w:tc>
          <w:tcPr>
            <w:tcW w:w="4606" w:type="dxa"/>
            <w:noWrap/>
            <w:hideMark/>
          </w:tcPr>
          <w:p w14:paraId="15144B5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 follow-up study on autologous bone marrow mononuclear cells transplantation for critical lower arteriosclerosis obliterans in diabetic patients</w:t>
            </w:r>
          </w:p>
        </w:tc>
        <w:tc>
          <w:tcPr>
            <w:tcW w:w="3080" w:type="dxa"/>
            <w:noWrap/>
            <w:hideMark/>
          </w:tcPr>
          <w:p w14:paraId="469A078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681DC9A6" w14:textId="77777777" w:rsidTr="005826BA">
        <w:trPr>
          <w:trHeight w:val="281"/>
        </w:trPr>
        <w:tc>
          <w:tcPr>
            <w:tcW w:w="636" w:type="dxa"/>
            <w:noWrap/>
            <w:hideMark/>
          </w:tcPr>
          <w:p w14:paraId="2C84DF3D"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11</w:t>
            </w:r>
          </w:p>
        </w:tc>
        <w:tc>
          <w:tcPr>
            <w:tcW w:w="2268" w:type="dxa"/>
            <w:hideMark/>
          </w:tcPr>
          <w:p w14:paraId="0074FA2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Gu Y et al, 2014</w:t>
            </w:r>
          </w:p>
        </w:tc>
        <w:tc>
          <w:tcPr>
            <w:tcW w:w="4606" w:type="dxa"/>
            <w:noWrap/>
            <w:hideMark/>
          </w:tcPr>
          <w:p w14:paraId="22AE9A71"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hematopoietic stem cell transplantation and conventional insulin therapy in the treatment of children with newly diagnosed type 1 diabetes: long term follow-up.</w:t>
            </w:r>
          </w:p>
        </w:tc>
        <w:tc>
          <w:tcPr>
            <w:tcW w:w="3080" w:type="dxa"/>
            <w:noWrap/>
            <w:hideMark/>
          </w:tcPr>
          <w:p w14:paraId="1F67B1D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481DABDC" w14:textId="77777777" w:rsidTr="005826BA">
        <w:trPr>
          <w:trHeight w:val="281"/>
        </w:trPr>
        <w:tc>
          <w:tcPr>
            <w:tcW w:w="636" w:type="dxa"/>
            <w:noWrap/>
            <w:hideMark/>
          </w:tcPr>
          <w:p w14:paraId="59CDCD44"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lastRenderedPageBreak/>
              <w:t>12</w:t>
            </w:r>
          </w:p>
        </w:tc>
        <w:tc>
          <w:tcPr>
            <w:tcW w:w="2268" w:type="dxa"/>
            <w:hideMark/>
          </w:tcPr>
          <w:p w14:paraId="474897B3"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Zhang X et al, 2012</w:t>
            </w:r>
          </w:p>
        </w:tc>
        <w:tc>
          <w:tcPr>
            <w:tcW w:w="4606" w:type="dxa"/>
            <w:noWrap/>
            <w:hideMark/>
          </w:tcPr>
          <w:p w14:paraId="46F07A61"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Acute response of peripheral blood cell to autologous hematopoietic stem cell transplantation in type 1 diabetic patient.</w:t>
            </w:r>
          </w:p>
        </w:tc>
        <w:tc>
          <w:tcPr>
            <w:tcW w:w="3080" w:type="dxa"/>
            <w:noWrap/>
            <w:hideMark/>
          </w:tcPr>
          <w:p w14:paraId="1293B89A"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1B933E89" w14:textId="77777777" w:rsidTr="005826BA">
        <w:trPr>
          <w:trHeight w:val="281"/>
        </w:trPr>
        <w:tc>
          <w:tcPr>
            <w:tcW w:w="636" w:type="dxa"/>
            <w:noWrap/>
            <w:hideMark/>
          </w:tcPr>
          <w:p w14:paraId="3556EE70"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13</w:t>
            </w:r>
          </w:p>
        </w:tc>
        <w:tc>
          <w:tcPr>
            <w:tcW w:w="2268" w:type="dxa"/>
            <w:hideMark/>
          </w:tcPr>
          <w:p w14:paraId="63061E85"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Dantas JR et al, 2023</w:t>
            </w:r>
          </w:p>
        </w:tc>
        <w:tc>
          <w:tcPr>
            <w:tcW w:w="4606" w:type="dxa"/>
            <w:noWrap/>
            <w:hideMark/>
          </w:tcPr>
          <w:p w14:paraId="7CCDBA5E"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Adipose Tissue-Derived Stromal/Stem Cells Transplantation with Cholecalciferol Supplementation in Recent-Onset Type 1 Diabetes Patients: Twelve Months Follow-Up.</w:t>
            </w:r>
          </w:p>
        </w:tc>
        <w:tc>
          <w:tcPr>
            <w:tcW w:w="3080" w:type="dxa"/>
            <w:noWrap/>
            <w:hideMark/>
          </w:tcPr>
          <w:p w14:paraId="7B73911F"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2590036E" w14:textId="77777777" w:rsidTr="005826BA">
        <w:trPr>
          <w:trHeight w:val="281"/>
        </w:trPr>
        <w:tc>
          <w:tcPr>
            <w:tcW w:w="636" w:type="dxa"/>
            <w:noWrap/>
            <w:hideMark/>
          </w:tcPr>
          <w:p w14:paraId="7AD2D360"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14</w:t>
            </w:r>
          </w:p>
        </w:tc>
        <w:tc>
          <w:tcPr>
            <w:tcW w:w="2268" w:type="dxa"/>
            <w:hideMark/>
          </w:tcPr>
          <w:p w14:paraId="05040044"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Lian XF et al, 2022</w:t>
            </w:r>
          </w:p>
        </w:tc>
        <w:tc>
          <w:tcPr>
            <w:tcW w:w="4606" w:type="dxa"/>
            <w:noWrap/>
            <w:hideMark/>
          </w:tcPr>
          <w:p w14:paraId="058AE3E2"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Effectiveness and safety of human umbilical cord-mesenchymal stem cells for treating type 2 diabetes mellitus.</w:t>
            </w:r>
          </w:p>
        </w:tc>
        <w:tc>
          <w:tcPr>
            <w:tcW w:w="3080" w:type="dxa"/>
            <w:noWrap/>
            <w:hideMark/>
          </w:tcPr>
          <w:p w14:paraId="3C550AE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7380637C" w14:textId="77777777" w:rsidTr="005826BA">
        <w:trPr>
          <w:trHeight w:val="353"/>
        </w:trPr>
        <w:tc>
          <w:tcPr>
            <w:tcW w:w="636" w:type="dxa"/>
            <w:noWrap/>
            <w:hideMark/>
          </w:tcPr>
          <w:p w14:paraId="20E05FB1"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15</w:t>
            </w:r>
          </w:p>
        </w:tc>
        <w:tc>
          <w:tcPr>
            <w:tcW w:w="2268" w:type="dxa"/>
            <w:hideMark/>
          </w:tcPr>
          <w:p w14:paraId="5AC3BCC6"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Elhusseiny, K et al, 2023</w:t>
            </w:r>
          </w:p>
        </w:tc>
        <w:tc>
          <w:tcPr>
            <w:tcW w:w="4606" w:type="dxa"/>
            <w:noWrap/>
            <w:hideMark/>
          </w:tcPr>
          <w:p w14:paraId="222DEFF8"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Mesenchymal Stem/Stromal Cells: mesenchymal stem cell therapy in diabetic kidney disease: evaluating safety and response predictors</w:t>
            </w:r>
          </w:p>
        </w:tc>
        <w:tc>
          <w:tcPr>
            <w:tcW w:w="3080" w:type="dxa"/>
            <w:noWrap/>
            <w:hideMark/>
          </w:tcPr>
          <w:p w14:paraId="575BB01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67ED7585" w14:textId="77777777" w:rsidTr="005826BA">
        <w:trPr>
          <w:trHeight w:val="281"/>
        </w:trPr>
        <w:tc>
          <w:tcPr>
            <w:tcW w:w="636" w:type="dxa"/>
            <w:noWrap/>
            <w:hideMark/>
          </w:tcPr>
          <w:p w14:paraId="1F757E2A"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16</w:t>
            </w:r>
          </w:p>
        </w:tc>
        <w:tc>
          <w:tcPr>
            <w:tcW w:w="2268" w:type="dxa"/>
            <w:hideMark/>
          </w:tcPr>
          <w:p w14:paraId="7975DD4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Jawale S et al, 2022</w:t>
            </w:r>
          </w:p>
        </w:tc>
        <w:tc>
          <w:tcPr>
            <w:tcW w:w="4606" w:type="dxa"/>
            <w:noWrap/>
            <w:hideMark/>
          </w:tcPr>
          <w:p w14:paraId="39B8078D"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Stem cell therapy for type1 diabetes with transplantation of stem cells into the Omental pouch, peritoneum, and blood, experimental study.</w:t>
            </w:r>
          </w:p>
        </w:tc>
        <w:tc>
          <w:tcPr>
            <w:tcW w:w="3080" w:type="dxa"/>
            <w:noWrap/>
            <w:hideMark/>
          </w:tcPr>
          <w:p w14:paraId="64067CC5"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05A60CCF" w14:textId="77777777" w:rsidTr="005826BA">
        <w:trPr>
          <w:trHeight w:val="281"/>
        </w:trPr>
        <w:tc>
          <w:tcPr>
            <w:tcW w:w="636" w:type="dxa"/>
            <w:noWrap/>
            <w:hideMark/>
          </w:tcPr>
          <w:p w14:paraId="1BC254FF"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17</w:t>
            </w:r>
          </w:p>
        </w:tc>
        <w:tc>
          <w:tcPr>
            <w:tcW w:w="2268" w:type="dxa"/>
            <w:hideMark/>
          </w:tcPr>
          <w:p w14:paraId="094380C6"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Tootee A et al, 2022</w:t>
            </w:r>
          </w:p>
        </w:tc>
        <w:tc>
          <w:tcPr>
            <w:tcW w:w="4606" w:type="dxa"/>
            <w:noWrap/>
            <w:hideMark/>
          </w:tcPr>
          <w:p w14:paraId="7DAFE00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Clinical Outcomes of Fetal Stem Cell Transplantation in Type 1 Diabetes Are Related to Alternations to Different Lymphocyte Populations.</w:t>
            </w:r>
          </w:p>
        </w:tc>
        <w:tc>
          <w:tcPr>
            <w:tcW w:w="3080" w:type="dxa"/>
            <w:noWrap/>
            <w:hideMark/>
          </w:tcPr>
          <w:p w14:paraId="5F31696B"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34988636" w14:textId="77777777" w:rsidTr="005826BA">
        <w:trPr>
          <w:trHeight w:val="281"/>
        </w:trPr>
        <w:tc>
          <w:tcPr>
            <w:tcW w:w="636" w:type="dxa"/>
            <w:noWrap/>
            <w:hideMark/>
          </w:tcPr>
          <w:p w14:paraId="4E4619FF"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18</w:t>
            </w:r>
          </w:p>
        </w:tc>
        <w:tc>
          <w:tcPr>
            <w:tcW w:w="2268" w:type="dxa"/>
            <w:hideMark/>
          </w:tcPr>
          <w:p w14:paraId="72601956"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Dantas JR et al, 2021</w:t>
            </w:r>
          </w:p>
        </w:tc>
        <w:tc>
          <w:tcPr>
            <w:tcW w:w="4606" w:type="dxa"/>
            <w:noWrap/>
            <w:hideMark/>
          </w:tcPr>
          <w:p w14:paraId="6BB8DFF1"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Adipose tissue-derived stromal/stem cells + cholecalciferol: a pilot study in recent-onset type 1 diabetes patients.</w:t>
            </w:r>
          </w:p>
        </w:tc>
        <w:tc>
          <w:tcPr>
            <w:tcW w:w="3080" w:type="dxa"/>
            <w:noWrap/>
            <w:hideMark/>
          </w:tcPr>
          <w:p w14:paraId="2E740960"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27281DD0" w14:textId="77777777" w:rsidTr="005826BA">
        <w:trPr>
          <w:trHeight w:val="281"/>
        </w:trPr>
        <w:tc>
          <w:tcPr>
            <w:tcW w:w="636" w:type="dxa"/>
            <w:noWrap/>
            <w:hideMark/>
          </w:tcPr>
          <w:p w14:paraId="5A619364"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19</w:t>
            </w:r>
          </w:p>
        </w:tc>
        <w:tc>
          <w:tcPr>
            <w:tcW w:w="2268" w:type="dxa"/>
            <w:hideMark/>
          </w:tcPr>
          <w:p w14:paraId="6C6051F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Rios P et al, 2021</w:t>
            </w:r>
          </w:p>
        </w:tc>
        <w:tc>
          <w:tcPr>
            <w:tcW w:w="4606" w:type="dxa"/>
            <w:noWrap/>
            <w:hideMark/>
          </w:tcPr>
          <w:p w14:paraId="4636885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Long-term Persistence of Allosensitization After Islet Allograft Failure.</w:t>
            </w:r>
          </w:p>
        </w:tc>
        <w:tc>
          <w:tcPr>
            <w:tcW w:w="3080" w:type="dxa"/>
            <w:noWrap/>
            <w:hideMark/>
          </w:tcPr>
          <w:p w14:paraId="3519503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3804F023" w14:textId="77777777" w:rsidTr="005826BA">
        <w:trPr>
          <w:trHeight w:val="281"/>
        </w:trPr>
        <w:tc>
          <w:tcPr>
            <w:tcW w:w="636" w:type="dxa"/>
            <w:noWrap/>
            <w:hideMark/>
          </w:tcPr>
          <w:p w14:paraId="490C6C62"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20</w:t>
            </w:r>
          </w:p>
        </w:tc>
        <w:tc>
          <w:tcPr>
            <w:tcW w:w="2268" w:type="dxa"/>
            <w:hideMark/>
          </w:tcPr>
          <w:p w14:paraId="7CA6D1CD"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Lu J et al, 2021</w:t>
            </w:r>
          </w:p>
        </w:tc>
        <w:tc>
          <w:tcPr>
            <w:tcW w:w="4606" w:type="dxa"/>
            <w:noWrap/>
            <w:hideMark/>
          </w:tcPr>
          <w:p w14:paraId="26CB9C63"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One repeated transplantation of allogeneic umbilical cord mesenchymal stromal cells in type 1 diabetes: an open parallel controlled clinical study.</w:t>
            </w:r>
          </w:p>
        </w:tc>
        <w:tc>
          <w:tcPr>
            <w:tcW w:w="3080" w:type="dxa"/>
            <w:noWrap/>
            <w:hideMark/>
          </w:tcPr>
          <w:p w14:paraId="6C3B3FA1"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1903D407" w14:textId="77777777" w:rsidTr="005826BA">
        <w:trPr>
          <w:trHeight w:val="281"/>
        </w:trPr>
        <w:tc>
          <w:tcPr>
            <w:tcW w:w="636" w:type="dxa"/>
            <w:noWrap/>
            <w:hideMark/>
          </w:tcPr>
          <w:p w14:paraId="307D30E1"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21</w:t>
            </w:r>
          </w:p>
        </w:tc>
        <w:tc>
          <w:tcPr>
            <w:tcW w:w="2268" w:type="dxa"/>
            <w:hideMark/>
          </w:tcPr>
          <w:p w14:paraId="4DC8EA2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Mao H et al, 2019</w:t>
            </w:r>
          </w:p>
        </w:tc>
        <w:tc>
          <w:tcPr>
            <w:tcW w:w="4606" w:type="dxa"/>
            <w:noWrap/>
            <w:hideMark/>
          </w:tcPr>
          <w:p w14:paraId="2FCAA4EB"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Efficacy of autologous bone marrow mononuclear cell transplantation therapy in patients with refractory diabetic peripheral neuropathy.</w:t>
            </w:r>
          </w:p>
        </w:tc>
        <w:tc>
          <w:tcPr>
            <w:tcW w:w="3080" w:type="dxa"/>
            <w:noWrap/>
            <w:hideMark/>
          </w:tcPr>
          <w:p w14:paraId="0C25964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21A8ABC9" w14:textId="77777777" w:rsidTr="005826BA">
        <w:trPr>
          <w:trHeight w:val="281"/>
        </w:trPr>
        <w:tc>
          <w:tcPr>
            <w:tcW w:w="636" w:type="dxa"/>
            <w:noWrap/>
            <w:hideMark/>
          </w:tcPr>
          <w:p w14:paraId="42E9D208"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22</w:t>
            </w:r>
          </w:p>
        </w:tc>
        <w:tc>
          <w:tcPr>
            <w:tcW w:w="2268" w:type="dxa"/>
            <w:hideMark/>
          </w:tcPr>
          <w:p w14:paraId="1F2B4D4E"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Gu B et al, 2018</w:t>
            </w:r>
          </w:p>
        </w:tc>
        <w:tc>
          <w:tcPr>
            <w:tcW w:w="4606" w:type="dxa"/>
            <w:noWrap/>
            <w:hideMark/>
          </w:tcPr>
          <w:p w14:paraId="5B417F5A"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Clinical benefits of autologous haematopoietic stem cell transplantation in type 1 diabetes patients.</w:t>
            </w:r>
          </w:p>
        </w:tc>
        <w:tc>
          <w:tcPr>
            <w:tcW w:w="3080" w:type="dxa"/>
            <w:noWrap/>
            <w:hideMark/>
          </w:tcPr>
          <w:p w14:paraId="7ABF8D9D"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726D0EC1" w14:textId="77777777" w:rsidTr="005826BA">
        <w:trPr>
          <w:trHeight w:val="281"/>
        </w:trPr>
        <w:tc>
          <w:tcPr>
            <w:tcW w:w="636" w:type="dxa"/>
            <w:noWrap/>
            <w:hideMark/>
          </w:tcPr>
          <w:p w14:paraId="5ED2F94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23</w:t>
            </w:r>
          </w:p>
        </w:tc>
        <w:tc>
          <w:tcPr>
            <w:tcW w:w="2268" w:type="dxa"/>
            <w:hideMark/>
          </w:tcPr>
          <w:p w14:paraId="5EB2595B"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Ulyanova O  et al, 2018</w:t>
            </w:r>
          </w:p>
        </w:tc>
        <w:tc>
          <w:tcPr>
            <w:tcW w:w="4606" w:type="dxa"/>
            <w:noWrap/>
            <w:hideMark/>
          </w:tcPr>
          <w:p w14:paraId="7B1AF13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Transforming Growth Factor Î²1 in Patients with Type 2 Diabetes Mellitus After Fetal Pancreatic Stem Cell Transplant.</w:t>
            </w:r>
          </w:p>
        </w:tc>
        <w:tc>
          <w:tcPr>
            <w:tcW w:w="3080" w:type="dxa"/>
            <w:noWrap/>
            <w:hideMark/>
          </w:tcPr>
          <w:p w14:paraId="53A4C02B"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19201948" w14:textId="77777777" w:rsidTr="005826BA">
        <w:trPr>
          <w:trHeight w:val="281"/>
        </w:trPr>
        <w:tc>
          <w:tcPr>
            <w:tcW w:w="636" w:type="dxa"/>
            <w:noWrap/>
            <w:hideMark/>
          </w:tcPr>
          <w:p w14:paraId="5CDBF9D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24</w:t>
            </w:r>
          </w:p>
        </w:tc>
        <w:tc>
          <w:tcPr>
            <w:tcW w:w="2268" w:type="dxa"/>
            <w:hideMark/>
          </w:tcPr>
          <w:p w14:paraId="7E0CDDDC"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Al Demour et al, 2018</w:t>
            </w:r>
          </w:p>
        </w:tc>
        <w:tc>
          <w:tcPr>
            <w:tcW w:w="4606" w:type="dxa"/>
            <w:noWrap/>
            <w:hideMark/>
          </w:tcPr>
          <w:p w14:paraId="4EA82D91"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Safety and Potential Therapeutic Effect of Two Intracavernous Autologous Bone Marrow Derived Mesenchymal Stem Cells injections in Diabetic Patients with Erectile Dysfunction: An Open Label Phase I Clinical Trial.</w:t>
            </w:r>
          </w:p>
        </w:tc>
        <w:tc>
          <w:tcPr>
            <w:tcW w:w="3080" w:type="dxa"/>
            <w:noWrap/>
            <w:hideMark/>
          </w:tcPr>
          <w:p w14:paraId="24E8FC3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5904AF69" w14:textId="77777777" w:rsidTr="005826BA">
        <w:trPr>
          <w:trHeight w:val="281"/>
        </w:trPr>
        <w:tc>
          <w:tcPr>
            <w:tcW w:w="636" w:type="dxa"/>
            <w:noWrap/>
            <w:hideMark/>
          </w:tcPr>
          <w:p w14:paraId="7F769015"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25</w:t>
            </w:r>
          </w:p>
        </w:tc>
        <w:tc>
          <w:tcPr>
            <w:tcW w:w="2268" w:type="dxa"/>
            <w:hideMark/>
          </w:tcPr>
          <w:p w14:paraId="028266ED"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Wang H et al, 2018</w:t>
            </w:r>
          </w:p>
        </w:tc>
        <w:tc>
          <w:tcPr>
            <w:tcW w:w="4606" w:type="dxa"/>
            <w:noWrap/>
            <w:hideMark/>
          </w:tcPr>
          <w:p w14:paraId="5FB337C9"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Mesenchymal Stem Cell and Islet Cotransplantation: Safety and Efficacy.</w:t>
            </w:r>
          </w:p>
        </w:tc>
        <w:tc>
          <w:tcPr>
            <w:tcW w:w="3080" w:type="dxa"/>
            <w:noWrap/>
            <w:hideMark/>
          </w:tcPr>
          <w:p w14:paraId="797001DF"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39FB31E4" w14:textId="77777777" w:rsidTr="005826BA">
        <w:trPr>
          <w:trHeight w:val="281"/>
        </w:trPr>
        <w:tc>
          <w:tcPr>
            <w:tcW w:w="636" w:type="dxa"/>
            <w:noWrap/>
            <w:hideMark/>
          </w:tcPr>
          <w:p w14:paraId="23CA4276"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26</w:t>
            </w:r>
          </w:p>
        </w:tc>
        <w:tc>
          <w:tcPr>
            <w:tcW w:w="2268" w:type="dxa"/>
            <w:hideMark/>
          </w:tcPr>
          <w:p w14:paraId="2164714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Penaforte-Saboia Saboia et al, 2017</w:t>
            </w:r>
          </w:p>
        </w:tc>
        <w:tc>
          <w:tcPr>
            <w:tcW w:w="4606" w:type="dxa"/>
            <w:noWrap/>
            <w:hideMark/>
          </w:tcPr>
          <w:p w14:paraId="2559699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Microvascular Complications in Type 1 Diabetes: A Comparative Analysis of Patients Treated with Autologous Nonmyeloablative Hematopoietic Stem-Cell Transplantation and Conventional Medical Therapy.</w:t>
            </w:r>
          </w:p>
        </w:tc>
        <w:tc>
          <w:tcPr>
            <w:tcW w:w="3080" w:type="dxa"/>
            <w:noWrap/>
            <w:hideMark/>
          </w:tcPr>
          <w:p w14:paraId="72336D76"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4F1A1462" w14:textId="77777777" w:rsidTr="005826BA">
        <w:trPr>
          <w:trHeight w:val="281"/>
        </w:trPr>
        <w:tc>
          <w:tcPr>
            <w:tcW w:w="636" w:type="dxa"/>
            <w:noWrap/>
            <w:hideMark/>
          </w:tcPr>
          <w:p w14:paraId="74B5D290"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27</w:t>
            </w:r>
          </w:p>
        </w:tc>
        <w:tc>
          <w:tcPr>
            <w:tcW w:w="2268" w:type="dxa"/>
            <w:hideMark/>
          </w:tcPr>
          <w:p w14:paraId="7E5BDD3D"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Snarski E et al, 2016</w:t>
            </w:r>
          </w:p>
        </w:tc>
        <w:tc>
          <w:tcPr>
            <w:tcW w:w="4606" w:type="dxa"/>
            <w:noWrap/>
            <w:hideMark/>
          </w:tcPr>
          <w:p w14:paraId="254361FA"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Immunoablation and autologous hematopoietic stem cell transplantation in the treatment of new-onset type 1 diabetes mellitus: long-term observations.</w:t>
            </w:r>
          </w:p>
        </w:tc>
        <w:tc>
          <w:tcPr>
            <w:tcW w:w="3080" w:type="dxa"/>
            <w:noWrap/>
            <w:hideMark/>
          </w:tcPr>
          <w:p w14:paraId="25126E31"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347DECE1" w14:textId="77777777" w:rsidTr="005826BA">
        <w:trPr>
          <w:trHeight w:val="281"/>
        </w:trPr>
        <w:tc>
          <w:tcPr>
            <w:tcW w:w="636" w:type="dxa"/>
            <w:noWrap/>
            <w:hideMark/>
          </w:tcPr>
          <w:p w14:paraId="368CD17D"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28</w:t>
            </w:r>
          </w:p>
        </w:tc>
        <w:tc>
          <w:tcPr>
            <w:tcW w:w="2268" w:type="dxa"/>
            <w:hideMark/>
          </w:tcPr>
          <w:p w14:paraId="534D72BD"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Thakkar UG et al, 2015</w:t>
            </w:r>
          </w:p>
        </w:tc>
        <w:tc>
          <w:tcPr>
            <w:tcW w:w="4606" w:type="dxa"/>
            <w:noWrap/>
            <w:hideMark/>
          </w:tcPr>
          <w:p w14:paraId="5D379DB1"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Insulin-secreting adipose-derived mesenchymal stromal cells with bone marrow-derived hematopoietic stem cells from autologous and allogenic sources for type 1 diabetes mellitus.</w:t>
            </w:r>
          </w:p>
        </w:tc>
        <w:tc>
          <w:tcPr>
            <w:tcW w:w="3080" w:type="dxa"/>
            <w:noWrap/>
            <w:hideMark/>
          </w:tcPr>
          <w:p w14:paraId="39A971C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0CD1DE9A" w14:textId="77777777" w:rsidTr="005826BA">
        <w:trPr>
          <w:trHeight w:val="281"/>
        </w:trPr>
        <w:tc>
          <w:tcPr>
            <w:tcW w:w="636" w:type="dxa"/>
            <w:noWrap/>
            <w:hideMark/>
          </w:tcPr>
          <w:p w14:paraId="5DF53F90"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29</w:t>
            </w:r>
          </w:p>
        </w:tc>
        <w:tc>
          <w:tcPr>
            <w:tcW w:w="2268" w:type="dxa"/>
            <w:hideMark/>
          </w:tcPr>
          <w:p w14:paraId="249470A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Bhansali A et al, 2014</w:t>
            </w:r>
          </w:p>
        </w:tc>
        <w:tc>
          <w:tcPr>
            <w:tcW w:w="4606" w:type="dxa"/>
            <w:noWrap/>
            <w:hideMark/>
          </w:tcPr>
          <w:p w14:paraId="6DB16085"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Efficacy and safety of autologous bone marrow derived hematopoietic stem cell transplantation in patients with type 2 DM: A 15 months follow-up study.</w:t>
            </w:r>
          </w:p>
        </w:tc>
        <w:tc>
          <w:tcPr>
            <w:tcW w:w="3080" w:type="dxa"/>
            <w:noWrap/>
            <w:hideMark/>
          </w:tcPr>
          <w:p w14:paraId="48D0C993"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442EBBC3" w14:textId="77777777" w:rsidTr="005826BA">
        <w:trPr>
          <w:trHeight w:val="510"/>
        </w:trPr>
        <w:tc>
          <w:tcPr>
            <w:tcW w:w="636" w:type="dxa"/>
            <w:noWrap/>
            <w:hideMark/>
          </w:tcPr>
          <w:p w14:paraId="6A557762"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lastRenderedPageBreak/>
              <w:t>30</w:t>
            </w:r>
          </w:p>
        </w:tc>
        <w:tc>
          <w:tcPr>
            <w:tcW w:w="2268" w:type="dxa"/>
            <w:hideMark/>
          </w:tcPr>
          <w:p w14:paraId="6BD1E8B4"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Mesples A et al, 2013</w:t>
            </w:r>
          </w:p>
        </w:tc>
        <w:tc>
          <w:tcPr>
            <w:tcW w:w="4606" w:type="dxa"/>
            <w:noWrap/>
            <w:hideMark/>
          </w:tcPr>
          <w:p w14:paraId="6ED9362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Early immunotherapy using autologous adult stem cells reversed the effect of anti-pancreatic islets in recently diagnosed type 1 diabetes mellitus: preliminary results.</w:t>
            </w:r>
          </w:p>
        </w:tc>
        <w:tc>
          <w:tcPr>
            <w:tcW w:w="3080" w:type="dxa"/>
            <w:noWrap/>
            <w:hideMark/>
          </w:tcPr>
          <w:p w14:paraId="1DFE69D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0331E0DC" w14:textId="77777777" w:rsidTr="005826BA">
        <w:trPr>
          <w:trHeight w:val="281"/>
        </w:trPr>
        <w:tc>
          <w:tcPr>
            <w:tcW w:w="636" w:type="dxa"/>
            <w:noWrap/>
            <w:hideMark/>
          </w:tcPr>
          <w:p w14:paraId="4FE60832"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31</w:t>
            </w:r>
          </w:p>
        </w:tc>
        <w:tc>
          <w:tcPr>
            <w:tcW w:w="2268" w:type="dxa"/>
            <w:hideMark/>
          </w:tcPr>
          <w:p w14:paraId="46D556A2"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Zhao Y  t et al, 2012</w:t>
            </w:r>
          </w:p>
        </w:tc>
        <w:tc>
          <w:tcPr>
            <w:tcW w:w="4606" w:type="dxa"/>
            <w:noWrap/>
            <w:hideMark/>
          </w:tcPr>
          <w:p w14:paraId="016950FC"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Reversal of type 1 diabetes via islet Î² cell regeneration following immune modulation by cord blood-derived multipotent stem cells.</w:t>
            </w:r>
          </w:p>
        </w:tc>
        <w:tc>
          <w:tcPr>
            <w:tcW w:w="3080" w:type="dxa"/>
            <w:noWrap/>
            <w:hideMark/>
          </w:tcPr>
          <w:p w14:paraId="405475A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39AAA7E4" w14:textId="77777777" w:rsidTr="005826BA">
        <w:trPr>
          <w:trHeight w:val="281"/>
        </w:trPr>
        <w:tc>
          <w:tcPr>
            <w:tcW w:w="636" w:type="dxa"/>
            <w:noWrap/>
            <w:hideMark/>
          </w:tcPr>
          <w:p w14:paraId="2B8C136B"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32</w:t>
            </w:r>
          </w:p>
        </w:tc>
        <w:tc>
          <w:tcPr>
            <w:tcW w:w="2268" w:type="dxa"/>
            <w:hideMark/>
          </w:tcPr>
          <w:p w14:paraId="37D1ABE4"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Hu J et al, 2012</w:t>
            </w:r>
          </w:p>
        </w:tc>
        <w:tc>
          <w:tcPr>
            <w:tcW w:w="4606" w:type="dxa"/>
            <w:noWrap/>
            <w:hideMark/>
          </w:tcPr>
          <w:p w14:paraId="01BC2745"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Long term effects of the implantation of autologous bone marrow mononuclear cells for type 2 diabetes mellitus.</w:t>
            </w:r>
          </w:p>
        </w:tc>
        <w:tc>
          <w:tcPr>
            <w:tcW w:w="3080" w:type="dxa"/>
            <w:noWrap/>
            <w:hideMark/>
          </w:tcPr>
          <w:p w14:paraId="2A3B2296"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4BB39206" w14:textId="77777777" w:rsidTr="005826BA">
        <w:trPr>
          <w:trHeight w:val="281"/>
        </w:trPr>
        <w:tc>
          <w:tcPr>
            <w:tcW w:w="636" w:type="dxa"/>
            <w:noWrap/>
            <w:hideMark/>
          </w:tcPr>
          <w:p w14:paraId="62F7A6AD"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33</w:t>
            </w:r>
          </w:p>
        </w:tc>
        <w:tc>
          <w:tcPr>
            <w:tcW w:w="2268" w:type="dxa"/>
            <w:hideMark/>
          </w:tcPr>
          <w:p w14:paraId="51C2145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Dantas, J.R et al, 2020</w:t>
            </w:r>
          </w:p>
        </w:tc>
        <w:tc>
          <w:tcPr>
            <w:tcW w:w="4606" w:type="dxa"/>
            <w:noWrap/>
            <w:hideMark/>
          </w:tcPr>
          <w:p w14:paraId="1D921642"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Or: Allogenic adipose-derived mesenchymal stem cells (ASCS) and vitamin d supplementation in patients with recent-onset type 1 diabetes mellitus: A 6-month follow-up pilot study</w:t>
            </w:r>
          </w:p>
        </w:tc>
        <w:tc>
          <w:tcPr>
            <w:tcW w:w="3080" w:type="dxa"/>
            <w:noWrap/>
            <w:hideMark/>
          </w:tcPr>
          <w:p w14:paraId="086CA99D"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21EDCA33" w14:textId="77777777" w:rsidTr="005826BA">
        <w:trPr>
          <w:trHeight w:val="281"/>
        </w:trPr>
        <w:tc>
          <w:tcPr>
            <w:tcW w:w="636" w:type="dxa"/>
            <w:noWrap/>
            <w:hideMark/>
          </w:tcPr>
          <w:p w14:paraId="42F5CD8A"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34</w:t>
            </w:r>
          </w:p>
        </w:tc>
        <w:tc>
          <w:tcPr>
            <w:tcW w:w="2268" w:type="dxa"/>
            <w:hideMark/>
          </w:tcPr>
          <w:p w14:paraId="6ADB0D68"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Wei, W et al, 2020</w:t>
            </w:r>
          </w:p>
        </w:tc>
        <w:tc>
          <w:tcPr>
            <w:tcW w:w="4606" w:type="dxa"/>
            <w:noWrap/>
            <w:hideMark/>
          </w:tcPr>
          <w:p w14:paraId="709E4CA8"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Bone Marrow Mononuclear Cell Transplantation Therapy Improved Symptoms in Patients with Refractory Diabetic Sensorimotor Polyneuropathy via the Mechanisms of Paracrine and Immunomodulation: A Controlled Study</w:t>
            </w:r>
          </w:p>
        </w:tc>
        <w:tc>
          <w:tcPr>
            <w:tcW w:w="3080" w:type="dxa"/>
            <w:noWrap/>
            <w:hideMark/>
          </w:tcPr>
          <w:p w14:paraId="03EFCF3B"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7CCCBE5D" w14:textId="77777777" w:rsidTr="005826BA">
        <w:trPr>
          <w:trHeight w:val="281"/>
        </w:trPr>
        <w:tc>
          <w:tcPr>
            <w:tcW w:w="636" w:type="dxa"/>
            <w:noWrap/>
            <w:hideMark/>
          </w:tcPr>
          <w:p w14:paraId="3A72D01C"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35</w:t>
            </w:r>
          </w:p>
        </w:tc>
        <w:tc>
          <w:tcPr>
            <w:tcW w:w="2268" w:type="dxa"/>
            <w:hideMark/>
          </w:tcPr>
          <w:p w14:paraId="61A683E2"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Shi, X et al, 2016</w:t>
            </w:r>
          </w:p>
        </w:tc>
        <w:tc>
          <w:tcPr>
            <w:tcW w:w="4606" w:type="dxa"/>
            <w:noWrap/>
            <w:hideMark/>
          </w:tcPr>
          <w:p w14:paraId="4C1E5A6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Efficacy and safety of autologous marrow stem cell transplantation in patients with diabetic peripheral neuropathy: A double-blind, randomly paired trial</w:t>
            </w:r>
          </w:p>
        </w:tc>
        <w:tc>
          <w:tcPr>
            <w:tcW w:w="3080" w:type="dxa"/>
            <w:noWrap/>
            <w:hideMark/>
          </w:tcPr>
          <w:p w14:paraId="437F1170"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63F3AF9C" w14:textId="77777777" w:rsidTr="005826BA">
        <w:trPr>
          <w:trHeight w:val="564"/>
        </w:trPr>
        <w:tc>
          <w:tcPr>
            <w:tcW w:w="636" w:type="dxa"/>
            <w:noWrap/>
            <w:hideMark/>
          </w:tcPr>
          <w:p w14:paraId="55AFFD54"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36</w:t>
            </w:r>
          </w:p>
        </w:tc>
        <w:tc>
          <w:tcPr>
            <w:tcW w:w="2268" w:type="dxa"/>
            <w:hideMark/>
          </w:tcPr>
          <w:p w14:paraId="5B966FFB"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Dubois-Laforgue, Laforgue et al, 2015</w:t>
            </w:r>
          </w:p>
        </w:tc>
        <w:tc>
          <w:tcPr>
            <w:tcW w:w="4606" w:type="dxa"/>
            <w:noWrap/>
            <w:hideMark/>
          </w:tcPr>
          <w:p w14:paraId="3552E2AD"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stem cell transplantation in new-onset type 1 diabetes: Mixed results</w:t>
            </w:r>
          </w:p>
        </w:tc>
        <w:tc>
          <w:tcPr>
            <w:tcW w:w="3080" w:type="dxa"/>
            <w:noWrap/>
            <w:hideMark/>
          </w:tcPr>
          <w:p w14:paraId="47CECF4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3637D59A" w14:textId="77777777" w:rsidTr="005826BA">
        <w:trPr>
          <w:trHeight w:val="281"/>
        </w:trPr>
        <w:tc>
          <w:tcPr>
            <w:tcW w:w="636" w:type="dxa"/>
            <w:noWrap/>
            <w:hideMark/>
          </w:tcPr>
          <w:p w14:paraId="16A4F06E"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37</w:t>
            </w:r>
          </w:p>
        </w:tc>
        <w:tc>
          <w:tcPr>
            <w:tcW w:w="2268" w:type="dxa"/>
            <w:hideMark/>
          </w:tcPr>
          <w:p w14:paraId="50A86FF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Giannopoulou, E et al, 2014</w:t>
            </w:r>
          </w:p>
        </w:tc>
        <w:tc>
          <w:tcPr>
            <w:tcW w:w="4606" w:type="dxa"/>
            <w:noWrap/>
            <w:hideMark/>
          </w:tcPr>
          <w:p w14:paraId="68DD60C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Effect of a single autologous cord blood infusion on beta-cell and immune function in children with new onset type 1 diabetes: A non-randomized, controlled trial</w:t>
            </w:r>
          </w:p>
        </w:tc>
        <w:tc>
          <w:tcPr>
            <w:tcW w:w="3080" w:type="dxa"/>
            <w:noWrap/>
            <w:hideMark/>
          </w:tcPr>
          <w:p w14:paraId="0FD695A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7E9D6AFF" w14:textId="77777777" w:rsidTr="005826BA">
        <w:trPr>
          <w:trHeight w:val="281"/>
        </w:trPr>
        <w:tc>
          <w:tcPr>
            <w:tcW w:w="636" w:type="dxa"/>
            <w:noWrap/>
            <w:hideMark/>
          </w:tcPr>
          <w:p w14:paraId="170A35B0"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38</w:t>
            </w:r>
          </w:p>
        </w:tc>
        <w:tc>
          <w:tcPr>
            <w:tcW w:w="2268" w:type="dxa"/>
            <w:hideMark/>
          </w:tcPr>
          <w:p w14:paraId="7DBA5203"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ChiCTR-ONRC et al, 2019</w:t>
            </w:r>
          </w:p>
        </w:tc>
        <w:tc>
          <w:tcPr>
            <w:tcW w:w="4606" w:type="dxa"/>
            <w:noWrap/>
            <w:hideMark/>
          </w:tcPr>
          <w:p w14:paraId="6FE93C51"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bone marrow stem cells transplantation for diabetes mellitus</w:t>
            </w:r>
          </w:p>
        </w:tc>
        <w:tc>
          <w:tcPr>
            <w:tcW w:w="3080" w:type="dxa"/>
            <w:noWrap/>
            <w:hideMark/>
          </w:tcPr>
          <w:p w14:paraId="61BBD9BF"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0E1F5F13" w14:textId="77777777" w:rsidTr="005826BA">
        <w:trPr>
          <w:trHeight w:val="281"/>
        </w:trPr>
        <w:tc>
          <w:tcPr>
            <w:tcW w:w="636" w:type="dxa"/>
            <w:noWrap/>
            <w:hideMark/>
          </w:tcPr>
          <w:p w14:paraId="781EA714"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39</w:t>
            </w:r>
          </w:p>
        </w:tc>
        <w:tc>
          <w:tcPr>
            <w:tcW w:w="2268" w:type="dxa"/>
            <w:hideMark/>
          </w:tcPr>
          <w:p w14:paraId="4AFCA094"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Madani, S  et al,, 2020</w:t>
            </w:r>
          </w:p>
        </w:tc>
        <w:tc>
          <w:tcPr>
            <w:tcW w:w="4606" w:type="dxa"/>
            <w:noWrap/>
            <w:hideMark/>
          </w:tcPr>
          <w:p w14:paraId="58A92069"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Placental mesenchymal stem cell transplantation for treatment of T1DM: A pilot study</w:t>
            </w:r>
          </w:p>
        </w:tc>
        <w:tc>
          <w:tcPr>
            <w:tcW w:w="3080" w:type="dxa"/>
            <w:noWrap/>
            <w:hideMark/>
          </w:tcPr>
          <w:p w14:paraId="6B4D4365"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544940DF" w14:textId="77777777" w:rsidTr="005826BA">
        <w:trPr>
          <w:trHeight w:val="293"/>
        </w:trPr>
        <w:tc>
          <w:tcPr>
            <w:tcW w:w="636" w:type="dxa"/>
            <w:noWrap/>
            <w:hideMark/>
          </w:tcPr>
          <w:p w14:paraId="648F063C"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40</w:t>
            </w:r>
          </w:p>
        </w:tc>
        <w:tc>
          <w:tcPr>
            <w:tcW w:w="2268" w:type="dxa"/>
            <w:hideMark/>
          </w:tcPr>
          <w:p w14:paraId="5DEF1DB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Adorable-Wagan, Wagan et al, 2014</w:t>
            </w:r>
          </w:p>
        </w:tc>
        <w:tc>
          <w:tcPr>
            <w:tcW w:w="4606" w:type="dxa"/>
            <w:noWrap/>
            <w:hideMark/>
          </w:tcPr>
          <w:p w14:paraId="3952C66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The safety of bone-marrow derived mesenchymal stem cells in patients with type 2 diabetes mellitus</w:t>
            </w:r>
          </w:p>
        </w:tc>
        <w:tc>
          <w:tcPr>
            <w:tcW w:w="3080" w:type="dxa"/>
            <w:noWrap/>
            <w:hideMark/>
          </w:tcPr>
          <w:p w14:paraId="379117C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Non-randomized study design</w:t>
            </w:r>
          </w:p>
        </w:tc>
      </w:tr>
      <w:tr w:rsidR="005826BA" w:rsidRPr="008F2A68" w14:paraId="6D45FD09" w14:textId="77777777" w:rsidTr="005826BA">
        <w:trPr>
          <w:trHeight w:val="281"/>
        </w:trPr>
        <w:tc>
          <w:tcPr>
            <w:tcW w:w="636" w:type="dxa"/>
            <w:noWrap/>
            <w:hideMark/>
          </w:tcPr>
          <w:p w14:paraId="194A8B3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41</w:t>
            </w:r>
          </w:p>
        </w:tc>
        <w:tc>
          <w:tcPr>
            <w:tcW w:w="2268" w:type="dxa"/>
            <w:noWrap/>
            <w:hideMark/>
          </w:tcPr>
          <w:p w14:paraId="5BCBC5E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Khan, J et al, 2019</w:t>
            </w:r>
          </w:p>
        </w:tc>
        <w:tc>
          <w:tcPr>
            <w:tcW w:w="4606" w:type="dxa"/>
            <w:noWrap/>
            <w:hideMark/>
          </w:tcPr>
          <w:p w14:paraId="3372F6BF"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Stem Cell-Based Therapies: A New Ray of Hope for Diabetic Patients</w:t>
            </w:r>
          </w:p>
        </w:tc>
        <w:tc>
          <w:tcPr>
            <w:tcW w:w="3080" w:type="dxa"/>
            <w:noWrap/>
            <w:hideMark/>
          </w:tcPr>
          <w:p w14:paraId="5C70C51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 xml:space="preserve">Duplicate </w:t>
            </w:r>
          </w:p>
        </w:tc>
      </w:tr>
      <w:tr w:rsidR="005826BA" w:rsidRPr="008F2A68" w14:paraId="1487D7BD" w14:textId="77777777" w:rsidTr="005826BA">
        <w:trPr>
          <w:trHeight w:val="281"/>
        </w:trPr>
        <w:tc>
          <w:tcPr>
            <w:tcW w:w="636" w:type="dxa"/>
            <w:noWrap/>
            <w:hideMark/>
          </w:tcPr>
          <w:p w14:paraId="310941E0"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42</w:t>
            </w:r>
          </w:p>
        </w:tc>
        <w:tc>
          <w:tcPr>
            <w:tcW w:w="2268" w:type="dxa"/>
            <w:noWrap/>
            <w:hideMark/>
          </w:tcPr>
          <w:p w14:paraId="4B30EEBD"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Kapoor, R et al, 2018</w:t>
            </w:r>
          </w:p>
        </w:tc>
        <w:tc>
          <w:tcPr>
            <w:tcW w:w="4606" w:type="dxa"/>
            <w:noWrap/>
            <w:hideMark/>
          </w:tcPr>
          <w:p w14:paraId="2F43A3A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Randomized case control study for the clinical evaluation of stem cell therapy in patients with type 1 diabetes-one year follow up</w:t>
            </w:r>
          </w:p>
        </w:tc>
        <w:tc>
          <w:tcPr>
            <w:tcW w:w="3080" w:type="dxa"/>
            <w:noWrap/>
            <w:hideMark/>
          </w:tcPr>
          <w:p w14:paraId="50E8F83B"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3F8D23C1" w14:textId="77777777" w:rsidTr="005826BA">
        <w:trPr>
          <w:trHeight w:val="281"/>
        </w:trPr>
        <w:tc>
          <w:tcPr>
            <w:tcW w:w="636" w:type="dxa"/>
            <w:noWrap/>
            <w:hideMark/>
          </w:tcPr>
          <w:p w14:paraId="3A6C1B24"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43</w:t>
            </w:r>
          </w:p>
        </w:tc>
        <w:tc>
          <w:tcPr>
            <w:tcW w:w="2268" w:type="dxa"/>
            <w:noWrap/>
            <w:hideMark/>
          </w:tcPr>
          <w:p w14:paraId="605A17BB"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Pereira, M.F.C et al, 2018</w:t>
            </w:r>
          </w:p>
        </w:tc>
        <w:tc>
          <w:tcPr>
            <w:tcW w:w="4606" w:type="dxa"/>
            <w:noWrap/>
            <w:hideMark/>
          </w:tcPr>
          <w:p w14:paraId="7B4D5119"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Heterologous adipose derived mesenchymal stem cells and Vitamin D supplementation in patients with recent-onset type 1 diabetes mellitus: Effects on glycemic variability, Joana R. Dantas1</w:t>
            </w:r>
          </w:p>
        </w:tc>
        <w:tc>
          <w:tcPr>
            <w:tcW w:w="3080" w:type="dxa"/>
            <w:noWrap/>
            <w:hideMark/>
          </w:tcPr>
          <w:p w14:paraId="602D2910"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45A864BC" w14:textId="77777777" w:rsidTr="005826BA">
        <w:trPr>
          <w:trHeight w:val="281"/>
        </w:trPr>
        <w:tc>
          <w:tcPr>
            <w:tcW w:w="636" w:type="dxa"/>
            <w:noWrap/>
            <w:hideMark/>
          </w:tcPr>
          <w:p w14:paraId="24A16DE5"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44</w:t>
            </w:r>
          </w:p>
        </w:tc>
        <w:tc>
          <w:tcPr>
            <w:tcW w:w="2268" w:type="dxa"/>
            <w:noWrap/>
            <w:hideMark/>
          </w:tcPr>
          <w:p w14:paraId="6001A84E"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Singh, L et al,2017</w:t>
            </w:r>
          </w:p>
        </w:tc>
        <w:tc>
          <w:tcPr>
            <w:tcW w:w="4606" w:type="dxa"/>
            <w:noWrap/>
            <w:hideMark/>
          </w:tcPr>
          <w:p w14:paraId="3AA2A86E"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Long term safety and efficacy of autologous stem cell transplantation for the treatment of type 2 diabetes mellitus</w:t>
            </w:r>
          </w:p>
        </w:tc>
        <w:tc>
          <w:tcPr>
            <w:tcW w:w="3080" w:type="dxa"/>
            <w:noWrap/>
            <w:hideMark/>
          </w:tcPr>
          <w:p w14:paraId="0D24539D"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3511AC43" w14:textId="77777777" w:rsidTr="005826BA">
        <w:trPr>
          <w:trHeight w:val="281"/>
        </w:trPr>
        <w:tc>
          <w:tcPr>
            <w:tcW w:w="636" w:type="dxa"/>
            <w:noWrap/>
            <w:hideMark/>
          </w:tcPr>
          <w:p w14:paraId="682D4AB3"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45</w:t>
            </w:r>
          </w:p>
        </w:tc>
        <w:tc>
          <w:tcPr>
            <w:tcW w:w="2268" w:type="dxa"/>
            <w:noWrap/>
            <w:hideMark/>
          </w:tcPr>
          <w:p w14:paraId="2C979D08"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Kapoor, R et al, 2018</w:t>
            </w:r>
          </w:p>
        </w:tc>
        <w:tc>
          <w:tcPr>
            <w:tcW w:w="4606" w:type="dxa"/>
            <w:noWrap/>
            <w:hideMark/>
          </w:tcPr>
          <w:p w14:paraId="4F6FF3E1"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Stem cell transplatation in type 1 diabetes-one year randomised case control study</w:t>
            </w:r>
          </w:p>
        </w:tc>
        <w:tc>
          <w:tcPr>
            <w:tcW w:w="3080" w:type="dxa"/>
            <w:noWrap/>
            <w:hideMark/>
          </w:tcPr>
          <w:p w14:paraId="14EBCC8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671D0E20" w14:textId="77777777" w:rsidTr="005826BA">
        <w:trPr>
          <w:trHeight w:val="281"/>
        </w:trPr>
        <w:tc>
          <w:tcPr>
            <w:tcW w:w="636" w:type="dxa"/>
            <w:noWrap/>
            <w:hideMark/>
          </w:tcPr>
          <w:p w14:paraId="020A44AF"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46</w:t>
            </w:r>
          </w:p>
        </w:tc>
        <w:tc>
          <w:tcPr>
            <w:tcW w:w="2268" w:type="dxa"/>
            <w:noWrap/>
            <w:hideMark/>
          </w:tcPr>
          <w:p w14:paraId="5EF9A5D8"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Feng K, 2011</w:t>
            </w:r>
          </w:p>
        </w:tc>
        <w:tc>
          <w:tcPr>
            <w:tcW w:w="4606" w:type="dxa"/>
            <w:noWrap/>
            <w:hideMark/>
          </w:tcPr>
          <w:p w14:paraId="2A5C391F"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peripheral blood hematopoietic stem cell transplantation in the treatment of type 1 diabetic mellitus: a report of 16 cases].</w:t>
            </w:r>
          </w:p>
        </w:tc>
        <w:tc>
          <w:tcPr>
            <w:tcW w:w="3080" w:type="dxa"/>
            <w:noWrap/>
            <w:hideMark/>
          </w:tcPr>
          <w:p w14:paraId="2F082916"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0A8CE815" w14:textId="77777777" w:rsidTr="005826BA">
        <w:trPr>
          <w:trHeight w:val="281"/>
        </w:trPr>
        <w:tc>
          <w:tcPr>
            <w:tcW w:w="636" w:type="dxa"/>
            <w:noWrap/>
            <w:hideMark/>
          </w:tcPr>
          <w:p w14:paraId="60B3D95C"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47</w:t>
            </w:r>
          </w:p>
        </w:tc>
        <w:tc>
          <w:tcPr>
            <w:tcW w:w="2268" w:type="dxa"/>
            <w:noWrap/>
            <w:hideMark/>
          </w:tcPr>
          <w:p w14:paraId="6EA6824C"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Li, Z et al, 2018</w:t>
            </w:r>
          </w:p>
        </w:tc>
        <w:tc>
          <w:tcPr>
            <w:tcW w:w="4606" w:type="dxa"/>
            <w:noWrap/>
            <w:hideMark/>
          </w:tcPr>
          <w:p w14:paraId="04E1A2B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Effect of autologous bone marrow stem cell transplantation for diabetic nephropathy IV: A multicenter, open, matched intervention trial</w:t>
            </w:r>
          </w:p>
        </w:tc>
        <w:tc>
          <w:tcPr>
            <w:tcW w:w="3080" w:type="dxa"/>
            <w:noWrap/>
            <w:hideMark/>
          </w:tcPr>
          <w:p w14:paraId="5F2ADDD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27203779" w14:textId="77777777" w:rsidTr="005826BA">
        <w:trPr>
          <w:trHeight w:val="281"/>
        </w:trPr>
        <w:tc>
          <w:tcPr>
            <w:tcW w:w="636" w:type="dxa"/>
            <w:noWrap/>
            <w:hideMark/>
          </w:tcPr>
          <w:p w14:paraId="5AB02DD7"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48</w:t>
            </w:r>
          </w:p>
        </w:tc>
        <w:tc>
          <w:tcPr>
            <w:tcW w:w="2268" w:type="dxa"/>
            <w:noWrap/>
            <w:hideMark/>
          </w:tcPr>
          <w:p w14:paraId="33DB847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Li, X.-L et al, 2014</w:t>
            </w:r>
          </w:p>
        </w:tc>
        <w:tc>
          <w:tcPr>
            <w:tcW w:w="4606" w:type="dxa"/>
            <w:noWrap/>
            <w:hideMark/>
          </w:tcPr>
          <w:p w14:paraId="0776CB7D"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Umbilical cord mesenchymal stem cell transplantation for treatment of diabetic lower limb vascular disease</w:t>
            </w:r>
          </w:p>
        </w:tc>
        <w:tc>
          <w:tcPr>
            <w:tcW w:w="3080" w:type="dxa"/>
            <w:noWrap/>
            <w:hideMark/>
          </w:tcPr>
          <w:p w14:paraId="73693B98"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23C6270D" w14:textId="77777777" w:rsidTr="005826BA">
        <w:trPr>
          <w:trHeight w:val="281"/>
        </w:trPr>
        <w:tc>
          <w:tcPr>
            <w:tcW w:w="636" w:type="dxa"/>
            <w:noWrap/>
            <w:hideMark/>
          </w:tcPr>
          <w:p w14:paraId="19FCDD2C"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49</w:t>
            </w:r>
          </w:p>
        </w:tc>
        <w:tc>
          <w:tcPr>
            <w:tcW w:w="2268" w:type="dxa"/>
            <w:noWrap/>
            <w:hideMark/>
          </w:tcPr>
          <w:p w14:paraId="14BDAE03"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Carlsson, P. et al, 2023</w:t>
            </w:r>
          </w:p>
        </w:tc>
        <w:tc>
          <w:tcPr>
            <w:tcW w:w="4606" w:type="dxa"/>
            <w:noWrap/>
            <w:hideMark/>
          </w:tcPr>
          <w:p w14:paraId="4BC9787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 xml:space="preserve">Mesenchymal Stem/Stromal Cells: A single infusion of protransâ® mesenchymal stromal cell product </w:t>
            </w:r>
            <w:r w:rsidRPr="008F2A68">
              <w:rPr>
                <w:rFonts w:ascii="Times New Roman" w:eastAsia="Times New Roman" w:hAnsi="Times New Roman" w:cs="Times New Roman"/>
                <w:sz w:val="20"/>
                <w:szCs w:val="20"/>
                <w:lang w:eastAsia="en-IN" w:bidi="hi-IN"/>
                <w14:ligatures w14:val="none"/>
              </w:rPr>
              <w:lastRenderedPageBreak/>
              <w:t>maintains endogenous insulin production in type 1 diabetes patients a long term follow-up study</w:t>
            </w:r>
          </w:p>
        </w:tc>
        <w:tc>
          <w:tcPr>
            <w:tcW w:w="3080" w:type="dxa"/>
            <w:noWrap/>
            <w:hideMark/>
          </w:tcPr>
          <w:p w14:paraId="0B1E483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lastRenderedPageBreak/>
              <w:t>Conference abstract</w:t>
            </w:r>
          </w:p>
        </w:tc>
      </w:tr>
      <w:tr w:rsidR="005826BA" w:rsidRPr="008F2A68" w14:paraId="494CCBB2" w14:textId="77777777" w:rsidTr="005826BA">
        <w:trPr>
          <w:trHeight w:val="281"/>
        </w:trPr>
        <w:tc>
          <w:tcPr>
            <w:tcW w:w="636" w:type="dxa"/>
            <w:noWrap/>
            <w:hideMark/>
          </w:tcPr>
          <w:p w14:paraId="03D4DDDE"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50</w:t>
            </w:r>
          </w:p>
        </w:tc>
        <w:tc>
          <w:tcPr>
            <w:tcW w:w="2268" w:type="dxa"/>
            <w:noWrap/>
            <w:hideMark/>
          </w:tcPr>
          <w:p w14:paraId="18502D59"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Chacon Quevedo, A et al, 2022</w:t>
            </w:r>
          </w:p>
        </w:tc>
        <w:tc>
          <w:tcPr>
            <w:tcW w:w="4606" w:type="dxa"/>
            <w:noWrap/>
            <w:hideMark/>
          </w:tcPr>
          <w:p w14:paraId="56E85C7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bone marrow mononuclear cells in the treatment of chronic limb-threatening ischaemia: a proof-of-concept trial</w:t>
            </w:r>
          </w:p>
        </w:tc>
        <w:tc>
          <w:tcPr>
            <w:tcW w:w="3080" w:type="dxa"/>
            <w:noWrap/>
            <w:hideMark/>
          </w:tcPr>
          <w:p w14:paraId="2B2F1BD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53C9BEEC" w14:textId="77777777" w:rsidTr="005826BA">
        <w:trPr>
          <w:trHeight w:val="281"/>
        </w:trPr>
        <w:tc>
          <w:tcPr>
            <w:tcW w:w="636" w:type="dxa"/>
            <w:noWrap/>
            <w:hideMark/>
          </w:tcPr>
          <w:p w14:paraId="222F406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51</w:t>
            </w:r>
          </w:p>
        </w:tc>
        <w:tc>
          <w:tcPr>
            <w:tcW w:w="2268" w:type="dxa"/>
            <w:noWrap/>
            <w:hideMark/>
          </w:tcPr>
          <w:p w14:paraId="09C6C055"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Chen P et al, 2016</w:t>
            </w:r>
          </w:p>
        </w:tc>
        <w:tc>
          <w:tcPr>
            <w:tcW w:w="4606" w:type="dxa"/>
            <w:noWrap/>
            <w:hideMark/>
          </w:tcPr>
          <w:p w14:paraId="28CD3B98"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[The effect of liraglutide in combination with human umbilical cord mesenchymal stem cells treatment on glucose metabolism and Î² cell function in type 2 diabetes mellitus].</w:t>
            </w:r>
          </w:p>
        </w:tc>
        <w:tc>
          <w:tcPr>
            <w:tcW w:w="3080" w:type="dxa"/>
            <w:noWrap/>
            <w:hideMark/>
          </w:tcPr>
          <w:p w14:paraId="6474115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2EA6F63A" w14:textId="77777777" w:rsidTr="005826BA">
        <w:trPr>
          <w:trHeight w:val="281"/>
        </w:trPr>
        <w:tc>
          <w:tcPr>
            <w:tcW w:w="636" w:type="dxa"/>
            <w:noWrap/>
            <w:hideMark/>
          </w:tcPr>
          <w:p w14:paraId="7DAE43CA"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52</w:t>
            </w:r>
          </w:p>
        </w:tc>
        <w:tc>
          <w:tcPr>
            <w:tcW w:w="2268" w:type="dxa"/>
            <w:noWrap/>
            <w:hideMark/>
          </w:tcPr>
          <w:p w14:paraId="216B9758"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Tootee, Ali et al, 2015</w:t>
            </w:r>
          </w:p>
        </w:tc>
        <w:tc>
          <w:tcPr>
            <w:tcW w:w="4606" w:type="dxa"/>
            <w:noWrap/>
            <w:hideMark/>
          </w:tcPr>
          <w:p w14:paraId="3799C14B"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Application of allotransplantation of fetal liver-derived stem-cells for treatment of Type 1 Diabetes: a single-arm, phase 3 clinical trial</w:t>
            </w:r>
          </w:p>
        </w:tc>
        <w:tc>
          <w:tcPr>
            <w:tcW w:w="3080" w:type="dxa"/>
            <w:noWrap/>
            <w:hideMark/>
          </w:tcPr>
          <w:p w14:paraId="2099282C"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7AA5A5D5" w14:textId="77777777" w:rsidTr="005826BA">
        <w:trPr>
          <w:trHeight w:val="281"/>
        </w:trPr>
        <w:tc>
          <w:tcPr>
            <w:tcW w:w="636" w:type="dxa"/>
            <w:noWrap/>
            <w:hideMark/>
          </w:tcPr>
          <w:p w14:paraId="5640EB88"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53</w:t>
            </w:r>
          </w:p>
        </w:tc>
        <w:tc>
          <w:tcPr>
            <w:tcW w:w="2268" w:type="dxa"/>
            <w:noWrap/>
            <w:hideMark/>
          </w:tcPr>
          <w:p w14:paraId="13989FCB"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Saltzman, R.G et al, 2021</w:t>
            </w:r>
          </w:p>
        </w:tc>
        <w:tc>
          <w:tcPr>
            <w:tcW w:w="4606" w:type="dxa"/>
            <w:noWrap/>
            <w:hideMark/>
          </w:tcPr>
          <w:p w14:paraId="6136EAFD"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 randomized, double blind, clinical trial to evaluate safety and efficacy of allogeneic mesenchymal human stem cells infusion therapy for endothelial dysfunction in diabetic subjects (ACESO)</w:t>
            </w:r>
          </w:p>
        </w:tc>
        <w:tc>
          <w:tcPr>
            <w:tcW w:w="3080" w:type="dxa"/>
            <w:noWrap/>
            <w:hideMark/>
          </w:tcPr>
          <w:p w14:paraId="12E1C740"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5236AB5D" w14:textId="77777777" w:rsidTr="005826BA">
        <w:trPr>
          <w:trHeight w:val="281"/>
        </w:trPr>
        <w:tc>
          <w:tcPr>
            <w:tcW w:w="636" w:type="dxa"/>
            <w:noWrap/>
            <w:hideMark/>
          </w:tcPr>
          <w:p w14:paraId="3FD7D670"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54</w:t>
            </w:r>
          </w:p>
        </w:tc>
        <w:tc>
          <w:tcPr>
            <w:tcW w:w="2268" w:type="dxa"/>
            <w:noWrap/>
            <w:hideMark/>
          </w:tcPr>
          <w:p w14:paraId="564A5C7B"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Izadi, M et al, 2020</w:t>
            </w:r>
          </w:p>
        </w:tc>
        <w:tc>
          <w:tcPr>
            <w:tcW w:w="4606" w:type="dxa"/>
            <w:noWrap/>
            <w:hideMark/>
          </w:tcPr>
          <w:p w14:paraId="7DCAB3B2"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Mesenchymal Stem Cells Transplantation in newly diagnosed type-1 diabetes patients:a phase I/II Randomized Controlled trial</w:t>
            </w:r>
          </w:p>
        </w:tc>
        <w:tc>
          <w:tcPr>
            <w:tcW w:w="3080" w:type="dxa"/>
            <w:noWrap/>
            <w:hideMark/>
          </w:tcPr>
          <w:p w14:paraId="645CABC6"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01002B28" w14:textId="77777777" w:rsidTr="005826BA">
        <w:trPr>
          <w:trHeight w:val="281"/>
        </w:trPr>
        <w:tc>
          <w:tcPr>
            <w:tcW w:w="636" w:type="dxa"/>
            <w:noWrap/>
            <w:hideMark/>
          </w:tcPr>
          <w:p w14:paraId="1658DFDC"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55</w:t>
            </w:r>
          </w:p>
        </w:tc>
        <w:tc>
          <w:tcPr>
            <w:tcW w:w="2268" w:type="dxa"/>
            <w:noWrap/>
            <w:hideMark/>
          </w:tcPr>
          <w:p w14:paraId="6A90C2ED"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De Pina Cabral, D.B.A et al, 2019</w:t>
            </w:r>
          </w:p>
        </w:tc>
        <w:tc>
          <w:tcPr>
            <w:tcW w:w="4606" w:type="dxa"/>
            <w:noWrap/>
            <w:hideMark/>
          </w:tcPr>
          <w:p w14:paraId="4E92ED4A"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Allogenic adipose derived mesenchymal stem cells and Vitamin D supplementation in patients with recent-onset type 1 diabetes mellitus: A 3-month follow-up study</w:t>
            </w:r>
          </w:p>
        </w:tc>
        <w:tc>
          <w:tcPr>
            <w:tcW w:w="3080" w:type="dxa"/>
            <w:noWrap/>
            <w:hideMark/>
          </w:tcPr>
          <w:p w14:paraId="75A61F00"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Conference abstract</w:t>
            </w:r>
          </w:p>
        </w:tc>
      </w:tr>
      <w:tr w:rsidR="005826BA" w:rsidRPr="008F2A68" w14:paraId="78AFD913" w14:textId="77777777" w:rsidTr="005826BA">
        <w:trPr>
          <w:trHeight w:val="281"/>
        </w:trPr>
        <w:tc>
          <w:tcPr>
            <w:tcW w:w="636" w:type="dxa"/>
            <w:noWrap/>
            <w:hideMark/>
          </w:tcPr>
          <w:p w14:paraId="7E843D3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56</w:t>
            </w:r>
          </w:p>
        </w:tc>
        <w:tc>
          <w:tcPr>
            <w:tcW w:w="2268" w:type="dxa"/>
            <w:noWrap/>
            <w:hideMark/>
          </w:tcPr>
          <w:p w14:paraId="322DAD8B"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Ghodsi, M et al, 2015</w:t>
            </w:r>
          </w:p>
        </w:tc>
        <w:tc>
          <w:tcPr>
            <w:tcW w:w="4606" w:type="dxa"/>
            <w:noWrap/>
            <w:hideMark/>
          </w:tcPr>
          <w:p w14:paraId="1D6779DA"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Insulin Independence after Fetal Liver-Derived Cell Suspension Allotransplantation in Patients with Type 1 Diabetes: A Pilot Study</w:t>
            </w:r>
          </w:p>
        </w:tc>
        <w:tc>
          <w:tcPr>
            <w:tcW w:w="3080" w:type="dxa"/>
            <w:noWrap/>
            <w:hideMark/>
          </w:tcPr>
          <w:p w14:paraId="25BA573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Full text in foreign language, non-translatable</w:t>
            </w:r>
          </w:p>
        </w:tc>
      </w:tr>
      <w:tr w:rsidR="005826BA" w:rsidRPr="008F2A68" w14:paraId="602C3B4D" w14:textId="77777777" w:rsidTr="005826BA">
        <w:trPr>
          <w:trHeight w:val="542"/>
        </w:trPr>
        <w:tc>
          <w:tcPr>
            <w:tcW w:w="636" w:type="dxa"/>
            <w:noWrap/>
            <w:hideMark/>
          </w:tcPr>
          <w:p w14:paraId="0D27ABC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57</w:t>
            </w:r>
          </w:p>
        </w:tc>
        <w:tc>
          <w:tcPr>
            <w:tcW w:w="2268" w:type="dxa"/>
            <w:noWrap/>
            <w:hideMark/>
          </w:tcPr>
          <w:p w14:paraId="45F5F77D"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 xml:space="preserve"> Zhang, SZ et al, 2011</w:t>
            </w:r>
          </w:p>
        </w:tc>
        <w:tc>
          <w:tcPr>
            <w:tcW w:w="4606" w:type="dxa"/>
            <w:noWrap/>
            <w:hideMark/>
          </w:tcPr>
          <w:p w14:paraId="08245C7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Promoting Long-Term Survival of Insulin-Producing Cell Grafts That Differentiate from Adipose Tissue-Derived Stem Cells to Cure Type 1 Diabetes</w:t>
            </w:r>
          </w:p>
        </w:tc>
        <w:tc>
          <w:tcPr>
            <w:tcW w:w="3080" w:type="dxa"/>
            <w:noWrap/>
            <w:hideMark/>
          </w:tcPr>
          <w:p w14:paraId="75FC03D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Full text in foreign language, non-translatable</w:t>
            </w:r>
          </w:p>
        </w:tc>
      </w:tr>
      <w:tr w:rsidR="005826BA" w:rsidRPr="008F2A68" w14:paraId="64A99D1F" w14:textId="77777777" w:rsidTr="005826BA">
        <w:trPr>
          <w:trHeight w:val="281"/>
        </w:trPr>
        <w:tc>
          <w:tcPr>
            <w:tcW w:w="636" w:type="dxa"/>
            <w:noWrap/>
            <w:hideMark/>
          </w:tcPr>
          <w:p w14:paraId="1BEBDDE7"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58</w:t>
            </w:r>
          </w:p>
        </w:tc>
        <w:tc>
          <w:tcPr>
            <w:tcW w:w="2268" w:type="dxa"/>
            <w:noWrap/>
            <w:hideMark/>
          </w:tcPr>
          <w:p w14:paraId="42ACB418"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Soria-Juan B et al, 2021</w:t>
            </w:r>
          </w:p>
        </w:tc>
        <w:tc>
          <w:tcPr>
            <w:tcW w:w="4606" w:type="dxa"/>
            <w:noWrap/>
            <w:hideMark/>
          </w:tcPr>
          <w:p w14:paraId="7685DA0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Efficacy and safety of intramuscular administration of allogeneic adipose tissue derived and expanded mesenchymal stromal cells in diabetic patients with critical limb ischemia with no possibility of revascularization: study protocol for a randomized controlled double-blind phase II clinical trial (The NOMA Trial).</w:t>
            </w:r>
          </w:p>
        </w:tc>
        <w:tc>
          <w:tcPr>
            <w:tcW w:w="3080" w:type="dxa"/>
            <w:noWrap/>
            <w:hideMark/>
          </w:tcPr>
          <w:p w14:paraId="080937AD"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Full text in foreign language, non-translatable</w:t>
            </w:r>
          </w:p>
        </w:tc>
      </w:tr>
      <w:tr w:rsidR="005826BA" w:rsidRPr="008F2A68" w14:paraId="0B71FA9A" w14:textId="77777777" w:rsidTr="005826BA">
        <w:trPr>
          <w:trHeight w:val="281"/>
        </w:trPr>
        <w:tc>
          <w:tcPr>
            <w:tcW w:w="636" w:type="dxa"/>
            <w:noWrap/>
            <w:hideMark/>
          </w:tcPr>
          <w:p w14:paraId="59FD8DB8"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59</w:t>
            </w:r>
          </w:p>
        </w:tc>
        <w:tc>
          <w:tcPr>
            <w:tcW w:w="2268" w:type="dxa"/>
            <w:noWrap/>
            <w:hideMark/>
          </w:tcPr>
          <w:p w14:paraId="6F32B56A"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Gu, Xianliang et al, 2018</w:t>
            </w:r>
          </w:p>
        </w:tc>
        <w:tc>
          <w:tcPr>
            <w:tcW w:w="4606" w:type="dxa"/>
            <w:noWrap/>
            <w:hideMark/>
          </w:tcPr>
          <w:p w14:paraId="0766A11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Efficacy and safety of autologous bone marrow mesenchymal stem cell transplantation in patients with diabetic retinopathy</w:t>
            </w:r>
          </w:p>
        </w:tc>
        <w:tc>
          <w:tcPr>
            <w:tcW w:w="3080" w:type="dxa"/>
            <w:noWrap/>
            <w:hideMark/>
          </w:tcPr>
          <w:p w14:paraId="073EB35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5FBF00E5" w14:textId="77777777" w:rsidTr="005826BA">
        <w:trPr>
          <w:trHeight w:val="281"/>
        </w:trPr>
        <w:tc>
          <w:tcPr>
            <w:tcW w:w="636" w:type="dxa"/>
            <w:noWrap/>
            <w:hideMark/>
          </w:tcPr>
          <w:p w14:paraId="2EA7A70F"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60</w:t>
            </w:r>
          </w:p>
        </w:tc>
        <w:tc>
          <w:tcPr>
            <w:tcW w:w="2268" w:type="dxa"/>
            <w:noWrap/>
            <w:hideMark/>
          </w:tcPr>
          <w:p w14:paraId="70C0BE5E"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Gao, Shuang et al, 2022</w:t>
            </w:r>
          </w:p>
        </w:tc>
        <w:tc>
          <w:tcPr>
            <w:tcW w:w="4606" w:type="dxa"/>
            <w:noWrap/>
            <w:hideMark/>
          </w:tcPr>
          <w:p w14:paraId="2D5406C6"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Mesenchymal stem cells (MSCs): a novel therapy for type 2 diabetes</w:t>
            </w:r>
          </w:p>
        </w:tc>
        <w:tc>
          <w:tcPr>
            <w:tcW w:w="3080" w:type="dxa"/>
            <w:noWrap/>
            <w:hideMark/>
          </w:tcPr>
          <w:p w14:paraId="0B949FB1"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27087D17" w14:textId="77777777" w:rsidTr="005826BA">
        <w:trPr>
          <w:trHeight w:val="281"/>
        </w:trPr>
        <w:tc>
          <w:tcPr>
            <w:tcW w:w="636" w:type="dxa"/>
            <w:noWrap/>
            <w:hideMark/>
          </w:tcPr>
          <w:p w14:paraId="3D9248DA"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61</w:t>
            </w:r>
          </w:p>
        </w:tc>
        <w:tc>
          <w:tcPr>
            <w:tcW w:w="2268" w:type="dxa"/>
            <w:noWrap/>
            <w:hideMark/>
          </w:tcPr>
          <w:p w14:paraId="3001B01C"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Voltarelli, Julio C et al, 2019</w:t>
            </w:r>
          </w:p>
        </w:tc>
        <w:tc>
          <w:tcPr>
            <w:tcW w:w="4606" w:type="dxa"/>
            <w:noWrap/>
            <w:hideMark/>
          </w:tcPr>
          <w:p w14:paraId="4BCDDEA3"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Hematopoietic stem cell transplantation for treatment of type I diabetes</w:t>
            </w:r>
          </w:p>
        </w:tc>
        <w:tc>
          <w:tcPr>
            <w:tcW w:w="3080" w:type="dxa"/>
            <w:noWrap/>
            <w:hideMark/>
          </w:tcPr>
          <w:p w14:paraId="33E30375"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2F19FCCC" w14:textId="77777777" w:rsidTr="005826BA">
        <w:trPr>
          <w:trHeight w:val="281"/>
        </w:trPr>
        <w:tc>
          <w:tcPr>
            <w:tcW w:w="636" w:type="dxa"/>
            <w:noWrap/>
            <w:hideMark/>
          </w:tcPr>
          <w:p w14:paraId="0BB3B02E"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62</w:t>
            </w:r>
          </w:p>
        </w:tc>
        <w:tc>
          <w:tcPr>
            <w:tcW w:w="2268" w:type="dxa"/>
            <w:noWrap/>
            <w:hideMark/>
          </w:tcPr>
          <w:p w14:paraId="077A7981"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Jinping Yao et al, 2009</w:t>
            </w:r>
          </w:p>
        </w:tc>
        <w:tc>
          <w:tcPr>
            <w:tcW w:w="4606" w:type="dxa"/>
            <w:noWrap/>
            <w:hideMark/>
          </w:tcPr>
          <w:p w14:paraId="00940476"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Efficacy and safety of mesenchyma stem cell transplantation in patients with diabetes mellitus</w:t>
            </w:r>
          </w:p>
        </w:tc>
        <w:tc>
          <w:tcPr>
            <w:tcW w:w="3080" w:type="dxa"/>
            <w:noWrap/>
            <w:hideMark/>
          </w:tcPr>
          <w:p w14:paraId="497BD7F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7CB3B1B1" w14:textId="77777777" w:rsidTr="005826BA">
        <w:trPr>
          <w:trHeight w:val="281"/>
        </w:trPr>
        <w:tc>
          <w:tcPr>
            <w:tcW w:w="636" w:type="dxa"/>
            <w:noWrap/>
          </w:tcPr>
          <w:p w14:paraId="1303F507"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63</w:t>
            </w:r>
          </w:p>
        </w:tc>
        <w:tc>
          <w:tcPr>
            <w:tcW w:w="2268" w:type="dxa"/>
            <w:noWrap/>
            <w:hideMark/>
          </w:tcPr>
          <w:p w14:paraId="19DBDBF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NCT01068951</w:t>
            </w:r>
          </w:p>
        </w:tc>
        <w:tc>
          <w:tcPr>
            <w:tcW w:w="4606" w:type="dxa"/>
            <w:noWrap/>
            <w:hideMark/>
          </w:tcPr>
          <w:p w14:paraId="22937FEF"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Treatment of Patients With Newly Onset of Type 1 Diabetes With Mesenchymal Stem Cells</w:t>
            </w:r>
          </w:p>
        </w:tc>
        <w:tc>
          <w:tcPr>
            <w:tcW w:w="3080" w:type="dxa"/>
            <w:noWrap/>
            <w:hideMark/>
          </w:tcPr>
          <w:p w14:paraId="0F9FB371"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17CD97BC" w14:textId="77777777" w:rsidTr="005826BA">
        <w:trPr>
          <w:trHeight w:val="281"/>
        </w:trPr>
        <w:tc>
          <w:tcPr>
            <w:tcW w:w="636" w:type="dxa"/>
            <w:noWrap/>
          </w:tcPr>
          <w:p w14:paraId="14B4C39F"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64</w:t>
            </w:r>
          </w:p>
        </w:tc>
        <w:tc>
          <w:tcPr>
            <w:tcW w:w="2268" w:type="dxa"/>
            <w:noWrap/>
            <w:hideMark/>
          </w:tcPr>
          <w:p w14:paraId="75C16906"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NCT03343782</w:t>
            </w:r>
          </w:p>
        </w:tc>
        <w:tc>
          <w:tcPr>
            <w:tcW w:w="4606" w:type="dxa"/>
            <w:noWrap/>
            <w:hideMark/>
          </w:tcPr>
          <w:p w14:paraId="17E70936"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Outcomes of Expanded Autologous Bone Marrow-derived Mesenchymal Stem Cells Therapy in Type II Diabetes</w:t>
            </w:r>
          </w:p>
        </w:tc>
        <w:tc>
          <w:tcPr>
            <w:tcW w:w="3080" w:type="dxa"/>
            <w:noWrap/>
            <w:hideMark/>
          </w:tcPr>
          <w:p w14:paraId="1559242D"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74CA43FB" w14:textId="77777777" w:rsidTr="005826BA">
        <w:trPr>
          <w:trHeight w:val="281"/>
        </w:trPr>
        <w:tc>
          <w:tcPr>
            <w:tcW w:w="636" w:type="dxa"/>
            <w:noWrap/>
          </w:tcPr>
          <w:p w14:paraId="4542C26A"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65</w:t>
            </w:r>
          </w:p>
        </w:tc>
        <w:tc>
          <w:tcPr>
            <w:tcW w:w="2268" w:type="dxa"/>
            <w:noWrap/>
            <w:hideMark/>
          </w:tcPr>
          <w:p w14:paraId="2D294269"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NCT00690066</w:t>
            </w:r>
          </w:p>
        </w:tc>
        <w:tc>
          <w:tcPr>
            <w:tcW w:w="4606" w:type="dxa"/>
            <w:noWrap/>
            <w:hideMark/>
          </w:tcPr>
          <w:p w14:paraId="22E5912F"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PROCHYMALÂ® (Human Adult Stem Cells) for the Treatment of Recently Diagnosed Type 1 Diabetes Mellitus (T1DM)</w:t>
            </w:r>
          </w:p>
        </w:tc>
        <w:tc>
          <w:tcPr>
            <w:tcW w:w="3080" w:type="dxa"/>
            <w:noWrap/>
            <w:hideMark/>
          </w:tcPr>
          <w:p w14:paraId="5BFF8626"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192EA6DA" w14:textId="77777777" w:rsidTr="005826BA">
        <w:trPr>
          <w:trHeight w:val="281"/>
        </w:trPr>
        <w:tc>
          <w:tcPr>
            <w:tcW w:w="636" w:type="dxa"/>
            <w:noWrap/>
          </w:tcPr>
          <w:p w14:paraId="0E9EEEC5"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66</w:t>
            </w:r>
          </w:p>
        </w:tc>
        <w:tc>
          <w:tcPr>
            <w:tcW w:w="2268" w:type="dxa"/>
            <w:noWrap/>
            <w:hideMark/>
          </w:tcPr>
          <w:p w14:paraId="023AB557"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NCT01786707</w:t>
            </w:r>
          </w:p>
        </w:tc>
        <w:tc>
          <w:tcPr>
            <w:tcW w:w="4606" w:type="dxa"/>
            <w:noWrap/>
            <w:hideMark/>
          </w:tcPr>
          <w:p w14:paraId="214B7FCF"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Stem Cell and Hyperbaric Oxygen Therapy in Type 2 Diabetes Mellitus</w:t>
            </w:r>
          </w:p>
        </w:tc>
        <w:tc>
          <w:tcPr>
            <w:tcW w:w="3080" w:type="dxa"/>
            <w:noWrap/>
            <w:hideMark/>
          </w:tcPr>
          <w:p w14:paraId="6872DA5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5994C5A3" w14:textId="77777777" w:rsidTr="005826BA">
        <w:trPr>
          <w:trHeight w:val="281"/>
        </w:trPr>
        <w:tc>
          <w:tcPr>
            <w:tcW w:w="636" w:type="dxa"/>
            <w:noWrap/>
          </w:tcPr>
          <w:p w14:paraId="2DC3C6F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67</w:t>
            </w:r>
          </w:p>
        </w:tc>
        <w:tc>
          <w:tcPr>
            <w:tcW w:w="2268" w:type="dxa"/>
            <w:noWrap/>
            <w:hideMark/>
          </w:tcPr>
          <w:p w14:paraId="4AB506C3"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IRCT20171021036903N2</w:t>
            </w:r>
          </w:p>
        </w:tc>
        <w:tc>
          <w:tcPr>
            <w:tcW w:w="4606" w:type="dxa"/>
            <w:noWrap/>
            <w:hideMark/>
          </w:tcPr>
          <w:p w14:paraId="1DD14B8C"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The safety of placental mesenchymal stem cell therapy for the treatment of type 1 diabetes mellitus</w:t>
            </w:r>
          </w:p>
        </w:tc>
        <w:tc>
          <w:tcPr>
            <w:tcW w:w="3080" w:type="dxa"/>
            <w:noWrap/>
            <w:hideMark/>
          </w:tcPr>
          <w:p w14:paraId="014BF22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108D0E8E" w14:textId="77777777" w:rsidTr="005826BA">
        <w:trPr>
          <w:trHeight w:val="281"/>
        </w:trPr>
        <w:tc>
          <w:tcPr>
            <w:tcW w:w="636" w:type="dxa"/>
            <w:noWrap/>
          </w:tcPr>
          <w:p w14:paraId="3B6EDC67"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68</w:t>
            </w:r>
          </w:p>
        </w:tc>
        <w:tc>
          <w:tcPr>
            <w:tcW w:w="2268" w:type="dxa"/>
            <w:noWrap/>
            <w:hideMark/>
          </w:tcPr>
          <w:p w14:paraId="270A26B9"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NCT00807651</w:t>
            </w:r>
          </w:p>
        </w:tc>
        <w:tc>
          <w:tcPr>
            <w:tcW w:w="4606" w:type="dxa"/>
            <w:noWrap/>
            <w:hideMark/>
          </w:tcPr>
          <w:p w14:paraId="4B7C4FBD"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Hematopoietic Stem Cell Transplantation for Early Onset Type 1 Diabetes</w:t>
            </w:r>
          </w:p>
        </w:tc>
        <w:tc>
          <w:tcPr>
            <w:tcW w:w="3080" w:type="dxa"/>
            <w:noWrap/>
            <w:hideMark/>
          </w:tcPr>
          <w:p w14:paraId="7B0BD8E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31337CE4" w14:textId="77777777" w:rsidTr="005826BA">
        <w:trPr>
          <w:trHeight w:val="281"/>
        </w:trPr>
        <w:tc>
          <w:tcPr>
            <w:tcW w:w="636" w:type="dxa"/>
            <w:noWrap/>
          </w:tcPr>
          <w:p w14:paraId="0E742226"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lastRenderedPageBreak/>
              <w:t>69</w:t>
            </w:r>
          </w:p>
        </w:tc>
        <w:tc>
          <w:tcPr>
            <w:tcW w:w="2268" w:type="dxa"/>
            <w:noWrap/>
            <w:hideMark/>
          </w:tcPr>
          <w:p w14:paraId="184EC70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Nassar W.F et al, 2015</w:t>
            </w:r>
          </w:p>
        </w:tc>
        <w:tc>
          <w:tcPr>
            <w:tcW w:w="4606" w:type="dxa"/>
            <w:noWrap/>
            <w:hideMark/>
          </w:tcPr>
          <w:p w14:paraId="21351182"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Effect of cell-free mesenchymal stem cells microvesicles (MVS) and exosomes therapy on Î²-cell mass in type 1 diabetes mellitus (T1DM) | Cochrane Library</w:t>
            </w:r>
          </w:p>
        </w:tc>
        <w:tc>
          <w:tcPr>
            <w:tcW w:w="3080" w:type="dxa"/>
            <w:noWrap/>
            <w:hideMark/>
          </w:tcPr>
          <w:p w14:paraId="0BED7F26"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2E5E45E2" w14:textId="77777777" w:rsidTr="005826BA">
        <w:trPr>
          <w:trHeight w:val="281"/>
        </w:trPr>
        <w:tc>
          <w:tcPr>
            <w:tcW w:w="636" w:type="dxa"/>
            <w:noWrap/>
          </w:tcPr>
          <w:p w14:paraId="1F4B177D"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70</w:t>
            </w:r>
          </w:p>
        </w:tc>
        <w:tc>
          <w:tcPr>
            <w:tcW w:w="2268" w:type="dxa"/>
            <w:noWrap/>
            <w:hideMark/>
          </w:tcPr>
          <w:p w14:paraId="1ED0D607"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NCT02302599</w:t>
            </w:r>
          </w:p>
        </w:tc>
        <w:tc>
          <w:tcPr>
            <w:tcW w:w="4606" w:type="dxa"/>
            <w:noWrap/>
            <w:hideMark/>
          </w:tcPr>
          <w:p w14:paraId="4CAF862F"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Mesenchymal Stem Cells to Treat Type II Diabetes</w:t>
            </w:r>
          </w:p>
        </w:tc>
        <w:tc>
          <w:tcPr>
            <w:tcW w:w="3080" w:type="dxa"/>
            <w:noWrap/>
            <w:hideMark/>
          </w:tcPr>
          <w:p w14:paraId="04BBA965"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1165AF96" w14:textId="77777777" w:rsidTr="005826BA">
        <w:trPr>
          <w:trHeight w:val="281"/>
        </w:trPr>
        <w:tc>
          <w:tcPr>
            <w:tcW w:w="636" w:type="dxa"/>
            <w:noWrap/>
          </w:tcPr>
          <w:p w14:paraId="71ABBFCC"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71</w:t>
            </w:r>
          </w:p>
        </w:tc>
        <w:tc>
          <w:tcPr>
            <w:tcW w:w="2268" w:type="dxa"/>
            <w:noWrap/>
            <w:hideMark/>
          </w:tcPr>
          <w:p w14:paraId="64E9E70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NCT01413035</w:t>
            </w:r>
          </w:p>
        </w:tc>
        <w:tc>
          <w:tcPr>
            <w:tcW w:w="4606" w:type="dxa"/>
            <w:noWrap/>
            <w:hideMark/>
          </w:tcPr>
          <w:p w14:paraId="7C4FC86F"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Safety and Efficacy Study of Umbilical Cord/Placenta-Derived Mesenchymal Stem Cells to Treat Type 2 Diabetes</w:t>
            </w:r>
          </w:p>
        </w:tc>
        <w:tc>
          <w:tcPr>
            <w:tcW w:w="3080" w:type="dxa"/>
            <w:noWrap/>
            <w:hideMark/>
          </w:tcPr>
          <w:p w14:paraId="1BC9379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28769E2B" w14:textId="77777777" w:rsidTr="005826BA">
        <w:trPr>
          <w:trHeight w:val="281"/>
        </w:trPr>
        <w:tc>
          <w:tcPr>
            <w:tcW w:w="636" w:type="dxa"/>
            <w:noWrap/>
            <w:hideMark/>
          </w:tcPr>
          <w:p w14:paraId="050DD547"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72</w:t>
            </w:r>
          </w:p>
        </w:tc>
        <w:tc>
          <w:tcPr>
            <w:tcW w:w="2268" w:type="dxa"/>
            <w:noWrap/>
            <w:hideMark/>
          </w:tcPr>
          <w:p w14:paraId="7EBBB8B7"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CTRI/2017/12/010878</w:t>
            </w:r>
          </w:p>
        </w:tc>
        <w:tc>
          <w:tcPr>
            <w:tcW w:w="4606" w:type="dxa"/>
            <w:noWrap/>
            <w:hideMark/>
          </w:tcPr>
          <w:p w14:paraId="02AA3FF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 clinical study to Evaluate the Safety of stem cells in subjects with Type 1 diabetes</w:t>
            </w:r>
          </w:p>
        </w:tc>
        <w:tc>
          <w:tcPr>
            <w:tcW w:w="3080" w:type="dxa"/>
            <w:noWrap/>
            <w:hideMark/>
          </w:tcPr>
          <w:p w14:paraId="5864A764"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75A088E2" w14:textId="77777777" w:rsidTr="005826BA">
        <w:trPr>
          <w:trHeight w:val="281"/>
        </w:trPr>
        <w:tc>
          <w:tcPr>
            <w:tcW w:w="636" w:type="dxa"/>
            <w:noWrap/>
            <w:hideMark/>
          </w:tcPr>
          <w:p w14:paraId="699EA53F"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73</w:t>
            </w:r>
          </w:p>
        </w:tc>
        <w:tc>
          <w:tcPr>
            <w:tcW w:w="2268" w:type="dxa"/>
            <w:noWrap/>
            <w:hideMark/>
          </w:tcPr>
          <w:p w14:paraId="0636429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EUCTR2020-004520-42-SE</w:t>
            </w:r>
          </w:p>
        </w:tc>
        <w:tc>
          <w:tcPr>
            <w:tcW w:w="4606" w:type="dxa"/>
            <w:noWrap/>
            <w:hideMark/>
          </w:tcPr>
          <w:p w14:paraId="6AA69458"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Mesenchymal Stromal Cells to prevent further loss of own insulin production in case of illness in Type I Diabetes in children and young adults</w:t>
            </w:r>
          </w:p>
        </w:tc>
        <w:tc>
          <w:tcPr>
            <w:tcW w:w="3080" w:type="dxa"/>
            <w:noWrap/>
            <w:hideMark/>
          </w:tcPr>
          <w:p w14:paraId="1395D1DB"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26E42A01" w14:textId="77777777" w:rsidTr="005826BA">
        <w:trPr>
          <w:trHeight w:val="281"/>
        </w:trPr>
        <w:tc>
          <w:tcPr>
            <w:tcW w:w="636" w:type="dxa"/>
            <w:noWrap/>
            <w:hideMark/>
          </w:tcPr>
          <w:p w14:paraId="2AB04D80"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74</w:t>
            </w:r>
          </w:p>
        </w:tc>
        <w:tc>
          <w:tcPr>
            <w:tcW w:w="2268" w:type="dxa"/>
            <w:noWrap/>
            <w:hideMark/>
          </w:tcPr>
          <w:p w14:paraId="4899E3AB"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Chen L et al, 2012</w:t>
            </w:r>
          </w:p>
        </w:tc>
        <w:tc>
          <w:tcPr>
            <w:tcW w:w="4606" w:type="dxa"/>
            <w:noWrap/>
            <w:hideMark/>
          </w:tcPr>
          <w:p w14:paraId="52BFEB7D"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[Effects of acupoint injection of autologous blood on symptoms and plasma motilin and gastrin levels of diabetic gastroparesis patients].</w:t>
            </w:r>
          </w:p>
        </w:tc>
        <w:tc>
          <w:tcPr>
            <w:tcW w:w="3080" w:type="dxa"/>
            <w:noWrap/>
            <w:hideMark/>
          </w:tcPr>
          <w:p w14:paraId="27BA087B"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58928C33" w14:textId="77777777" w:rsidTr="005826BA">
        <w:trPr>
          <w:trHeight w:val="281"/>
        </w:trPr>
        <w:tc>
          <w:tcPr>
            <w:tcW w:w="636" w:type="dxa"/>
            <w:noWrap/>
            <w:hideMark/>
          </w:tcPr>
          <w:p w14:paraId="1A2C419B"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75</w:t>
            </w:r>
          </w:p>
        </w:tc>
        <w:tc>
          <w:tcPr>
            <w:tcW w:w="2268" w:type="dxa"/>
            <w:noWrap/>
            <w:hideMark/>
          </w:tcPr>
          <w:p w14:paraId="2EDD9799"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Frogel M et al, 2017</w:t>
            </w:r>
          </w:p>
        </w:tc>
        <w:tc>
          <w:tcPr>
            <w:tcW w:w="4606" w:type="dxa"/>
            <w:noWrap/>
            <w:hideMark/>
          </w:tcPr>
          <w:p w14:paraId="060D9C95"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Adult stem/progenitor cells derived from peripheral blood as a personalized treatment for critical limb ischemia (CLI)</w:t>
            </w:r>
          </w:p>
        </w:tc>
        <w:tc>
          <w:tcPr>
            <w:tcW w:w="3080" w:type="dxa"/>
            <w:noWrap/>
            <w:hideMark/>
          </w:tcPr>
          <w:p w14:paraId="533CA4F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31672444" w14:textId="77777777" w:rsidTr="005826BA">
        <w:trPr>
          <w:trHeight w:val="281"/>
        </w:trPr>
        <w:tc>
          <w:tcPr>
            <w:tcW w:w="636" w:type="dxa"/>
            <w:noWrap/>
            <w:hideMark/>
          </w:tcPr>
          <w:p w14:paraId="091957E6"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76</w:t>
            </w:r>
          </w:p>
        </w:tc>
        <w:tc>
          <w:tcPr>
            <w:tcW w:w="2268" w:type="dxa"/>
            <w:noWrap/>
            <w:hideMark/>
          </w:tcPr>
          <w:p w14:paraId="2C4DBE17"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Bhansali A et al, 2016</w:t>
            </w:r>
          </w:p>
        </w:tc>
        <w:tc>
          <w:tcPr>
            <w:tcW w:w="4606" w:type="dxa"/>
            <w:noWrap/>
            <w:hideMark/>
          </w:tcPr>
          <w:p w14:paraId="3D824049"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Assessment of efficacy of autologous stem cells transplantation by clamp studies in patients with T2DM</w:t>
            </w:r>
          </w:p>
        </w:tc>
        <w:tc>
          <w:tcPr>
            <w:tcW w:w="3080" w:type="dxa"/>
            <w:noWrap/>
            <w:hideMark/>
          </w:tcPr>
          <w:p w14:paraId="48E918BF"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245BE90A" w14:textId="77777777" w:rsidTr="005826BA">
        <w:trPr>
          <w:trHeight w:val="281"/>
        </w:trPr>
        <w:tc>
          <w:tcPr>
            <w:tcW w:w="636" w:type="dxa"/>
            <w:noWrap/>
          </w:tcPr>
          <w:p w14:paraId="5CE7061D"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77</w:t>
            </w:r>
          </w:p>
        </w:tc>
        <w:tc>
          <w:tcPr>
            <w:tcW w:w="2268" w:type="dxa"/>
            <w:noWrap/>
            <w:hideMark/>
          </w:tcPr>
          <w:p w14:paraId="25E27655"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IRCT20210925052566N1</w:t>
            </w:r>
          </w:p>
        </w:tc>
        <w:tc>
          <w:tcPr>
            <w:tcW w:w="4606" w:type="dxa"/>
            <w:noWrap/>
            <w:hideMark/>
          </w:tcPr>
          <w:p w14:paraId="7BE24EA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Transplantation of stem cells for the treatment of type 1 diabetes</w:t>
            </w:r>
          </w:p>
        </w:tc>
        <w:tc>
          <w:tcPr>
            <w:tcW w:w="3080" w:type="dxa"/>
            <w:noWrap/>
            <w:hideMark/>
          </w:tcPr>
          <w:p w14:paraId="33F04A3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45805344" w14:textId="77777777" w:rsidTr="005826BA">
        <w:trPr>
          <w:trHeight w:val="281"/>
        </w:trPr>
        <w:tc>
          <w:tcPr>
            <w:tcW w:w="636" w:type="dxa"/>
            <w:noWrap/>
          </w:tcPr>
          <w:p w14:paraId="7507DBED"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78</w:t>
            </w:r>
          </w:p>
        </w:tc>
        <w:tc>
          <w:tcPr>
            <w:tcW w:w="2268" w:type="dxa"/>
            <w:noWrap/>
            <w:hideMark/>
          </w:tcPr>
          <w:p w14:paraId="498D153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Lee J et al, 2022</w:t>
            </w:r>
          </w:p>
        </w:tc>
        <w:tc>
          <w:tcPr>
            <w:tcW w:w="4606" w:type="dxa"/>
            <w:noWrap/>
            <w:hideMark/>
          </w:tcPr>
          <w:p w14:paraId="4474FF5B"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Diabetes duration and obesity matter in autologous mesenchymal stem/stromal cell transplantation in type 2 diabetes patients</w:t>
            </w:r>
          </w:p>
        </w:tc>
        <w:tc>
          <w:tcPr>
            <w:tcW w:w="3080" w:type="dxa"/>
            <w:noWrap/>
            <w:hideMark/>
          </w:tcPr>
          <w:p w14:paraId="57752E5C"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0550E385" w14:textId="77777777" w:rsidTr="005826BA">
        <w:trPr>
          <w:trHeight w:val="281"/>
        </w:trPr>
        <w:tc>
          <w:tcPr>
            <w:tcW w:w="636" w:type="dxa"/>
            <w:noWrap/>
          </w:tcPr>
          <w:p w14:paraId="67073B5B"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79</w:t>
            </w:r>
          </w:p>
        </w:tc>
        <w:tc>
          <w:tcPr>
            <w:tcW w:w="2268" w:type="dxa"/>
            <w:noWrap/>
            <w:hideMark/>
          </w:tcPr>
          <w:p w14:paraId="1B7D023B"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Zhu L et al, 2022</w:t>
            </w:r>
          </w:p>
        </w:tc>
        <w:tc>
          <w:tcPr>
            <w:tcW w:w="4606" w:type="dxa"/>
            <w:noWrap/>
            <w:hideMark/>
          </w:tcPr>
          <w:p w14:paraId="25CB41B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The Therapeutic Potential of Mesenchymal Stem Cells in the Treatment of Diabetes Mellitus</w:t>
            </w:r>
          </w:p>
        </w:tc>
        <w:tc>
          <w:tcPr>
            <w:tcW w:w="3080" w:type="dxa"/>
            <w:noWrap/>
            <w:hideMark/>
          </w:tcPr>
          <w:p w14:paraId="01A3D5E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30B06893" w14:textId="77777777" w:rsidTr="005826BA">
        <w:trPr>
          <w:trHeight w:val="281"/>
        </w:trPr>
        <w:tc>
          <w:tcPr>
            <w:tcW w:w="636" w:type="dxa"/>
            <w:noWrap/>
          </w:tcPr>
          <w:p w14:paraId="0B352370"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80</w:t>
            </w:r>
          </w:p>
        </w:tc>
        <w:tc>
          <w:tcPr>
            <w:tcW w:w="2268" w:type="dxa"/>
            <w:noWrap/>
            <w:hideMark/>
          </w:tcPr>
          <w:p w14:paraId="109D2E8E"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Husakova, J et al, 2022</w:t>
            </w:r>
          </w:p>
        </w:tc>
        <w:tc>
          <w:tcPr>
            <w:tcW w:w="4606" w:type="dxa"/>
            <w:noWrap/>
            <w:hideMark/>
          </w:tcPr>
          <w:p w14:paraId="790FADE5"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Comparison of Three Methods for Preparation of Autologous Cells for Use in Cell Therapy of Chronic Limb-Threatening Ischemia in People with Diabetes</w:t>
            </w:r>
          </w:p>
        </w:tc>
        <w:tc>
          <w:tcPr>
            <w:tcW w:w="3080" w:type="dxa"/>
            <w:noWrap/>
            <w:hideMark/>
          </w:tcPr>
          <w:p w14:paraId="698F11F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34E75456" w14:textId="77777777" w:rsidTr="005826BA">
        <w:trPr>
          <w:trHeight w:val="281"/>
        </w:trPr>
        <w:tc>
          <w:tcPr>
            <w:tcW w:w="636" w:type="dxa"/>
            <w:noWrap/>
          </w:tcPr>
          <w:p w14:paraId="7AA8AC4F"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81</w:t>
            </w:r>
          </w:p>
        </w:tc>
        <w:tc>
          <w:tcPr>
            <w:tcW w:w="2268" w:type="dxa"/>
            <w:noWrap/>
            <w:hideMark/>
          </w:tcPr>
          <w:p w14:paraId="33E75BE5"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Shumkov et al, 2022</w:t>
            </w:r>
          </w:p>
        </w:tc>
        <w:tc>
          <w:tcPr>
            <w:tcW w:w="4606" w:type="dxa"/>
            <w:noWrap/>
            <w:hideMark/>
          </w:tcPr>
          <w:p w14:paraId="4DBD2A25"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Long-term Results of Surgical Treatment and Cell Therapy in Patients with Type 2 Diabetes and Chronic Lower Limb Ischemia</w:t>
            </w:r>
          </w:p>
        </w:tc>
        <w:tc>
          <w:tcPr>
            <w:tcW w:w="3080" w:type="dxa"/>
            <w:noWrap/>
            <w:hideMark/>
          </w:tcPr>
          <w:p w14:paraId="6D06B1F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49040BBC" w14:textId="77777777" w:rsidTr="005826BA">
        <w:trPr>
          <w:trHeight w:val="281"/>
        </w:trPr>
        <w:tc>
          <w:tcPr>
            <w:tcW w:w="636" w:type="dxa"/>
            <w:noWrap/>
          </w:tcPr>
          <w:p w14:paraId="299B32D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82</w:t>
            </w:r>
          </w:p>
        </w:tc>
        <w:tc>
          <w:tcPr>
            <w:tcW w:w="2268" w:type="dxa"/>
            <w:noWrap/>
            <w:hideMark/>
          </w:tcPr>
          <w:p w14:paraId="41FA6CDF"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Kim j et al, 2018</w:t>
            </w:r>
          </w:p>
        </w:tc>
        <w:tc>
          <w:tcPr>
            <w:tcW w:w="4606" w:type="dxa"/>
            <w:noWrap/>
            <w:hideMark/>
          </w:tcPr>
          <w:p w14:paraId="3F2F9023"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Bone marrow mesenchymal stem cells as a new therapeutic approach for diabetes mellitus</w:t>
            </w:r>
          </w:p>
        </w:tc>
        <w:tc>
          <w:tcPr>
            <w:tcW w:w="3080" w:type="dxa"/>
            <w:noWrap/>
            <w:hideMark/>
          </w:tcPr>
          <w:p w14:paraId="1EB9627D"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5916D19A" w14:textId="77777777" w:rsidTr="005826BA">
        <w:trPr>
          <w:trHeight w:val="281"/>
        </w:trPr>
        <w:tc>
          <w:tcPr>
            <w:tcW w:w="636" w:type="dxa"/>
            <w:noWrap/>
          </w:tcPr>
          <w:p w14:paraId="3B42F93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83</w:t>
            </w:r>
          </w:p>
        </w:tc>
        <w:tc>
          <w:tcPr>
            <w:tcW w:w="2268" w:type="dxa"/>
            <w:noWrap/>
            <w:hideMark/>
          </w:tcPr>
          <w:p w14:paraId="135FD5F4"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Wehbe T et al, 2016</w:t>
            </w:r>
          </w:p>
        </w:tc>
        <w:tc>
          <w:tcPr>
            <w:tcW w:w="4606" w:type="dxa"/>
            <w:noWrap/>
            <w:hideMark/>
          </w:tcPr>
          <w:p w14:paraId="5E9FA7BD"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Bone marrow derived stem cell therapy for type 2 diabetes mellitus</w:t>
            </w:r>
          </w:p>
        </w:tc>
        <w:tc>
          <w:tcPr>
            <w:tcW w:w="3080" w:type="dxa"/>
            <w:noWrap/>
            <w:hideMark/>
          </w:tcPr>
          <w:p w14:paraId="2DF2DD0C"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01219F2E" w14:textId="77777777" w:rsidTr="005826BA">
        <w:trPr>
          <w:trHeight w:val="281"/>
        </w:trPr>
        <w:tc>
          <w:tcPr>
            <w:tcW w:w="636" w:type="dxa"/>
            <w:noWrap/>
          </w:tcPr>
          <w:p w14:paraId="5B73DC48"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84</w:t>
            </w:r>
          </w:p>
        </w:tc>
        <w:tc>
          <w:tcPr>
            <w:tcW w:w="2268" w:type="dxa"/>
            <w:noWrap/>
            <w:hideMark/>
          </w:tcPr>
          <w:p w14:paraId="06D6A01C"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Li, LR et al, 2012</w:t>
            </w:r>
          </w:p>
        </w:tc>
        <w:tc>
          <w:tcPr>
            <w:tcW w:w="4606" w:type="dxa"/>
            <w:noWrap/>
            <w:hideMark/>
          </w:tcPr>
          <w:p w14:paraId="72C8FF8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Hematopoietic Stem Cell Transplantation Modulates Immunocompetent Cells and Improves beta-Cell Function in Chinese Patients with New Onset of Type 1 Diabetes</w:t>
            </w:r>
          </w:p>
        </w:tc>
        <w:tc>
          <w:tcPr>
            <w:tcW w:w="3080" w:type="dxa"/>
            <w:noWrap/>
            <w:hideMark/>
          </w:tcPr>
          <w:p w14:paraId="23FECD95"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46EC8040" w14:textId="77777777" w:rsidTr="005826BA">
        <w:trPr>
          <w:trHeight w:val="281"/>
        </w:trPr>
        <w:tc>
          <w:tcPr>
            <w:tcW w:w="636" w:type="dxa"/>
            <w:noWrap/>
          </w:tcPr>
          <w:p w14:paraId="01E45738"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85</w:t>
            </w:r>
          </w:p>
        </w:tc>
        <w:tc>
          <w:tcPr>
            <w:tcW w:w="2268" w:type="dxa"/>
            <w:noWrap/>
            <w:hideMark/>
          </w:tcPr>
          <w:p w14:paraId="2FF2B8F7"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Packham, D.K et al, 2015</w:t>
            </w:r>
          </w:p>
        </w:tc>
        <w:tc>
          <w:tcPr>
            <w:tcW w:w="4606" w:type="dxa"/>
            <w:noWrap/>
            <w:hideMark/>
          </w:tcPr>
          <w:p w14:paraId="0DAEB4DC"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Mesenchymal Precursor Cell Therapy for Diabetic Nephropathy: 24 Week Results from a Phase 2A Randomized Controlled Trial</w:t>
            </w:r>
          </w:p>
        </w:tc>
        <w:tc>
          <w:tcPr>
            <w:tcW w:w="3080" w:type="dxa"/>
            <w:noWrap/>
            <w:hideMark/>
          </w:tcPr>
          <w:p w14:paraId="025D0DF1"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0C7A363D" w14:textId="77777777" w:rsidTr="005826BA">
        <w:trPr>
          <w:trHeight w:val="281"/>
        </w:trPr>
        <w:tc>
          <w:tcPr>
            <w:tcW w:w="636" w:type="dxa"/>
            <w:noWrap/>
          </w:tcPr>
          <w:p w14:paraId="7A00E117"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86</w:t>
            </w:r>
          </w:p>
        </w:tc>
        <w:tc>
          <w:tcPr>
            <w:tcW w:w="2268" w:type="dxa"/>
            <w:noWrap/>
            <w:hideMark/>
          </w:tcPr>
          <w:p w14:paraId="0EC8339B"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Zhao, Z.-G et al, 2008</w:t>
            </w:r>
          </w:p>
        </w:tc>
        <w:tc>
          <w:tcPr>
            <w:tcW w:w="4606" w:type="dxa"/>
            <w:noWrap/>
            <w:hideMark/>
          </w:tcPr>
          <w:p w14:paraId="31708BB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Combined transplantation of autologous peripheral blood and bone narrow stem cells for the treatment of diabetic lower limb ischaemia: Randomized controlled trial</w:t>
            </w:r>
          </w:p>
        </w:tc>
        <w:tc>
          <w:tcPr>
            <w:tcW w:w="3080" w:type="dxa"/>
            <w:noWrap/>
            <w:hideMark/>
          </w:tcPr>
          <w:p w14:paraId="45ACAD1E"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6A707B5D" w14:textId="77777777" w:rsidTr="005826BA">
        <w:trPr>
          <w:trHeight w:val="281"/>
        </w:trPr>
        <w:tc>
          <w:tcPr>
            <w:tcW w:w="636" w:type="dxa"/>
            <w:noWrap/>
          </w:tcPr>
          <w:p w14:paraId="477F6993"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87</w:t>
            </w:r>
          </w:p>
        </w:tc>
        <w:tc>
          <w:tcPr>
            <w:tcW w:w="2268" w:type="dxa"/>
            <w:noWrap/>
            <w:hideMark/>
          </w:tcPr>
          <w:p w14:paraId="7E01F4B4"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Giannetti, B et al, 2007</w:t>
            </w:r>
          </w:p>
        </w:tc>
        <w:tc>
          <w:tcPr>
            <w:tcW w:w="4606" w:type="dxa"/>
            <w:noWrap/>
            <w:hideMark/>
          </w:tcPr>
          <w:p w14:paraId="2C15A876"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Randomised, single-blind, controlled clinical study in two parallel groups comparing a treatment with autologous stem cell transplantation (ASCT) and a standard treatment in patients with diabetes mellitus type II</w:t>
            </w:r>
          </w:p>
        </w:tc>
        <w:tc>
          <w:tcPr>
            <w:tcW w:w="3080" w:type="dxa"/>
            <w:noWrap/>
            <w:hideMark/>
          </w:tcPr>
          <w:p w14:paraId="55EC6F23"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No abstract and fulltext</w:t>
            </w:r>
          </w:p>
        </w:tc>
      </w:tr>
      <w:tr w:rsidR="005826BA" w:rsidRPr="008F2A68" w14:paraId="4B38F4B9" w14:textId="77777777" w:rsidTr="005826BA">
        <w:trPr>
          <w:trHeight w:val="281"/>
        </w:trPr>
        <w:tc>
          <w:tcPr>
            <w:tcW w:w="636" w:type="dxa"/>
            <w:noWrap/>
          </w:tcPr>
          <w:p w14:paraId="78397CF8"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88</w:t>
            </w:r>
          </w:p>
        </w:tc>
        <w:tc>
          <w:tcPr>
            <w:tcW w:w="2268" w:type="dxa"/>
            <w:noWrap/>
            <w:hideMark/>
          </w:tcPr>
          <w:p w14:paraId="507C1C4C"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Arango-Rodríguez ML et al, 2023</w:t>
            </w:r>
          </w:p>
        </w:tc>
        <w:tc>
          <w:tcPr>
            <w:tcW w:w="4606" w:type="dxa"/>
            <w:noWrap/>
            <w:hideMark/>
          </w:tcPr>
          <w:p w14:paraId="44566028"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 novel therapeutic management for diabetes patients with chronic limb-threatening ischemia: comparison of autologous bone marrow mononuclear cells versus allogenic Wharton jelly-derived mesenchymal stem cells.</w:t>
            </w:r>
          </w:p>
        </w:tc>
        <w:tc>
          <w:tcPr>
            <w:tcW w:w="3080" w:type="dxa"/>
            <w:noWrap/>
            <w:hideMark/>
          </w:tcPr>
          <w:p w14:paraId="40B3C27C"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Wrong population in the study (critical limb ischemia)</w:t>
            </w:r>
          </w:p>
        </w:tc>
      </w:tr>
      <w:tr w:rsidR="005826BA" w:rsidRPr="008F2A68" w14:paraId="68798E5F" w14:textId="77777777" w:rsidTr="005826BA">
        <w:trPr>
          <w:trHeight w:val="281"/>
        </w:trPr>
        <w:tc>
          <w:tcPr>
            <w:tcW w:w="636" w:type="dxa"/>
            <w:noWrap/>
            <w:hideMark/>
          </w:tcPr>
          <w:p w14:paraId="631149B4"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lastRenderedPageBreak/>
              <w:t>89</w:t>
            </w:r>
          </w:p>
        </w:tc>
        <w:tc>
          <w:tcPr>
            <w:tcW w:w="2268" w:type="dxa"/>
            <w:noWrap/>
            <w:hideMark/>
          </w:tcPr>
          <w:p w14:paraId="294558D5"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Lian XF et al, 2023</w:t>
            </w:r>
          </w:p>
        </w:tc>
        <w:tc>
          <w:tcPr>
            <w:tcW w:w="4606" w:type="dxa"/>
            <w:noWrap/>
            <w:hideMark/>
          </w:tcPr>
          <w:p w14:paraId="646DA012"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Safety evaluation of human umbilical cord-mesenchymal stem cells in type 2 diabetes mellitus treatment: A phase 2 clinical trial.</w:t>
            </w:r>
          </w:p>
        </w:tc>
        <w:tc>
          <w:tcPr>
            <w:tcW w:w="3080" w:type="dxa"/>
            <w:noWrap/>
            <w:hideMark/>
          </w:tcPr>
          <w:p w14:paraId="5CA2B15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Outcome of interest not included in the study</w:t>
            </w:r>
          </w:p>
        </w:tc>
      </w:tr>
      <w:tr w:rsidR="005826BA" w:rsidRPr="008F2A68" w14:paraId="798337E9" w14:textId="77777777" w:rsidTr="005826BA">
        <w:trPr>
          <w:trHeight w:val="281"/>
        </w:trPr>
        <w:tc>
          <w:tcPr>
            <w:tcW w:w="636" w:type="dxa"/>
            <w:noWrap/>
            <w:hideMark/>
          </w:tcPr>
          <w:p w14:paraId="1A57CED2"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90</w:t>
            </w:r>
          </w:p>
        </w:tc>
        <w:tc>
          <w:tcPr>
            <w:tcW w:w="2268" w:type="dxa"/>
            <w:noWrap/>
            <w:hideMark/>
          </w:tcPr>
          <w:p w14:paraId="35A60EE1"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lang w:eastAsia="en-IN" w:bidi="hi-IN"/>
                <w14:ligatures w14:val="none"/>
              </w:rPr>
              <w:t>Gibbons, C.H et al, 2021</w:t>
            </w:r>
          </w:p>
        </w:tc>
        <w:tc>
          <w:tcPr>
            <w:tcW w:w="4606" w:type="dxa"/>
            <w:noWrap/>
            <w:hideMark/>
          </w:tcPr>
          <w:p w14:paraId="3E95973E"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Phase 2a randomized controlled study investigating the safety and efficacy of PDA-002 in diabetic peripheral neuropathy</w:t>
            </w:r>
          </w:p>
        </w:tc>
        <w:tc>
          <w:tcPr>
            <w:tcW w:w="3080" w:type="dxa"/>
            <w:noWrap/>
            <w:hideMark/>
          </w:tcPr>
          <w:p w14:paraId="0BD806A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Outcome of interest not included in the study</w:t>
            </w:r>
          </w:p>
        </w:tc>
      </w:tr>
      <w:tr w:rsidR="005826BA" w:rsidRPr="008F2A68" w14:paraId="0C280751" w14:textId="77777777" w:rsidTr="005826BA">
        <w:trPr>
          <w:trHeight w:val="281"/>
        </w:trPr>
        <w:tc>
          <w:tcPr>
            <w:tcW w:w="636" w:type="dxa"/>
            <w:noWrap/>
          </w:tcPr>
          <w:p w14:paraId="3A04D54A"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91</w:t>
            </w:r>
          </w:p>
        </w:tc>
        <w:tc>
          <w:tcPr>
            <w:tcW w:w="2268" w:type="dxa"/>
            <w:noWrap/>
          </w:tcPr>
          <w:p w14:paraId="6677443C"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color w:val="000000"/>
                <w:kern w:val="0"/>
                <w:lang w:eastAsia="en-IN" w:bidi="hi-IN"/>
                <w14:ligatures w14:val="none"/>
              </w:rPr>
              <w:t>Zhou HM et al., 2017</w:t>
            </w:r>
          </w:p>
        </w:tc>
        <w:tc>
          <w:tcPr>
            <w:tcW w:w="4606" w:type="dxa"/>
            <w:noWrap/>
          </w:tcPr>
          <w:p w14:paraId="08818F29" w14:textId="77777777" w:rsidR="005826BA" w:rsidRPr="008F2A68" w:rsidRDefault="005826BA" w:rsidP="00C92073">
            <w:pPr>
              <w:autoSpaceDE w:val="0"/>
              <w:autoSpaceDN w:val="0"/>
              <w:adjustRightInd w:val="0"/>
              <w:jc w:val="both"/>
              <w:rPr>
                <w:rFonts w:ascii="Times New Roman" w:eastAsia="Times New Roman" w:hAnsi="Times New Roman" w:cs="Times New Roman"/>
                <w:color w:val="000000"/>
                <w:kern w:val="0"/>
                <w:sz w:val="20"/>
                <w:szCs w:val="20"/>
                <w:lang w:eastAsia="en-IN" w:bidi="hi-IN"/>
                <w14:ligatures w14:val="none"/>
              </w:rPr>
            </w:pPr>
          </w:p>
          <w:p w14:paraId="6D5DD7CE"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 xml:space="preserve"> Efficacy, safety and influencing factors of intra</w:t>
            </w:r>
            <w:r w:rsidRPr="008F2A68">
              <w:rPr>
                <w:rFonts w:ascii="Times New Roman" w:eastAsia="Times New Roman" w:hAnsi="Times New Roman" w:cs="Times New Roman"/>
                <w:sz w:val="20"/>
                <w:szCs w:val="20"/>
                <w:lang w:eastAsia="en-IN" w:bidi="hi-IN"/>
                <w14:ligatures w14:val="none"/>
              </w:rPr>
              <w:noBreakHyphen/>
              <w:t>calf muscular injection of bone marrow mononuclear cells in the treatment of type 2 diabetes mellitus</w:t>
            </w:r>
            <w:r w:rsidRPr="008F2A68">
              <w:rPr>
                <w:rFonts w:ascii="Times New Roman" w:eastAsia="Times New Roman" w:hAnsi="Times New Roman" w:cs="Times New Roman"/>
                <w:sz w:val="20"/>
                <w:szCs w:val="20"/>
                <w:lang w:eastAsia="en-IN" w:bidi="hi-IN"/>
                <w14:ligatures w14:val="none"/>
              </w:rPr>
              <w:noBreakHyphen/>
              <w:t>induced lower extremity vascular disease</w:t>
            </w:r>
          </w:p>
        </w:tc>
        <w:tc>
          <w:tcPr>
            <w:tcW w:w="3080" w:type="dxa"/>
            <w:noWrap/>
          </w:tcPr>
          <w:p w14:paraId="442CF7B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 xml:space="preserve">Stem cell was not cultured or characterized before administration to patients </w:t>
            </w:r>
          </w:p>
        </w:tc>
      </w:tr>
      <w:tr w:rsidR="005826BA" w:rsidRPr="008F2A68" w14:paraId="4C768FB4" w14:textId="77777777" w:rsidTr="005826BA">
        <w:trPr>
          <w:trHeight w:val="281"/>
        </w:trPr>
        <w:tc>
          <w:tcPr>
            <w:tcW w:w="636" w:type="dxa"/>
            <w:noWrap/>
          </w:tcPr>
          <w:p w14:paraId="76AD6E1D"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92</w:t>
            </w:r>
          </w:p>
        </w:tc>
        <w:tc>
          <w:tcPr>
            <w:tcW w:w="2268" w:type="dxa"/>
            <w:noWrap/>
          </w:tcPr>
          <w:p w14:paraId="76663782"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color w:val="000000"/>
                <w:kern w:val="0"/>
                <w:lang w:eastAsia="en-IN" w:bidi="hi-IN"/>
                <w14:ligatures w14:val="none"/>
              </w:rPr>
              <w:t>Estrada EJ et al., 2019</w:t>
            </w:r>
          </w:p>
        </w:tc>
        <w:tc>
          <w:tcPr>
            <w:tcW w:w="4606" w:type="dxa"/>
            <w:noWrap/>
          </w:tcPr>
          <w:p w14:paraId="4A6C627F"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p>
          <w:p w14:paraId="3B0B8E1C"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 xml:space="preserve"> Efficacy, safety and influencing factors of intra</w:t>
            </w:r>
            <w:r w:rsidRPr="008F2A68">
              <w:rPr>
                <w:rFonts w:ascii="Times New Roman" w:eastAsia="Times New Roman" w:hAnsi="Times New Roman" w:cs="Times New Roman"/>
                <w:sz w:val="20"/>
                <w:szCs w:val="20"/>
                <w:lang w:eastAsia="en-IN" w:bidi="hi-IN"/>
                <w14:ligatures w14:val="none"/>
              </w:rPr>
              <w:noBreakHyphen/>
              <w:t>calf muscular injection of bone marrow mononuclear cells in the treatment of type 2 diabetes mellitus</w:t>
            </w:r>
            <w:r w:rsidRPr="008F2A68">
              <w:rPr>
                <w:rFonts w:ascii="Times New Roman" w:eastAsia="Times New Roman" w:hAnsi="Times New Roman" w:cs="Times New Roman"/>
                <w:sz w:val="20"/>
                <w:szCs w:val="20"/>
                <w:lang w:eastAsia="en-IN" w:bidi="hi-IN"/>
                <w14:ligatures w14:val="none"/>
              </w:rPr>
              <w:noBreakHyphen/>
              <w:t>induced lower extremity vascular disease</w:t>
            </w:r>
          </w:p>
        </w:tc>
        <w:tc>
          <w:tcPr>
            <w:tcW w:w="3080" w:type="dxa"/>
            <w:noWrap/>
          </w:tcPr>
          <w:p w14:paraId="45579832"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Stem cell was not cultured or characterized before administration to patients</w:t>
            </w:r>
          </w:p>
        </w:tc>
      </w:tr>
      <w:tr w:rsidR="005826BA" w:rsidRPr="008F2A68" w14:paraId="273B6032" w14:textId="77777777" w:rsidTr="005826BA">
        <w:trPr>
          <w:trHeight w:val="281"/>
        </w:trPr>
        <w:tc>
          <w:tcPr>
            <w:tcW w:w="636" w:type="dxa"/>
            <w:noWrap/>
          </w:tcPr>
          <w:p w14:paraId="7B73C88D"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93</w:t>
            </w:r>
          </w:p>
        </w:tc>
        <w:tc>
          <w:tcPr>
            <w:tcW w:w="2268" w:type="dxa"/>
            <w:noWrap/>
          </w:tcPr>
          <w:p w14:paraId="23E1B319"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color w:val="000000"/>
                <w:kern w:val="0"/>
                <w:lang w:eastAsia="en-IN" w:bidi="hi-IN"/>
                <w14:ligatures w14:val="none"/>
              </w:rPr>
              <w:t>Sood V et al., 2017</w:t>
            </w:r>
          </w:p>
        </w:tc>
        <w:tc>
          <w:tcPr>
            <w:tcW w:w="4606" w:type="dxa"/>
            <w:noWrap/>
          </w:tcPr>
          <w:p w14:paraId="24A092E3"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bone marrow derived stem cell therapy in patients with type 2 diabetes mellitus - defining adequate administration methods</w:t>
            </w:r>
          </w:p>
        </w:tc>
        <w:tc>
          <w:tcPr>
            <w:tcW w:w="3080" w:type="dxa"/>
            <w:noWrap/>
          </w:tcPr>
          <w:p w14:paraId="3F2FC8E9"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Stem cell was not cultured or characterized before administration to patients</w:t>
            </w:r>
          </w:p>
        </w:tc>
      </w:tr>
      <w:tr w:rsidR="005826BA" w:rsidRPr="008F2A68" w14:paraId="29CF9726" w14:textId="77777777" w:rsidTr="005826BA">
        <w:trPr>
          <w:trHeight w:val="281"/>
        </w:trPr>
        <w:tc>
          <w:tcPr>
            <w:tcW w:w="636" w:type="dxa"/>
            <w:noWrap/>
          </w:tcPr>
          <w:p w14:paraId="2BE637EE"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94</w:t>
            </w:r>
          </w:p>
        </w:tc>
        <w:tc>
          <w:tcPr>
            <w:tcW w:w="2268" w:type="dxa"/>
            <w:noWrap/>
          </w:tcPr>
          <w:p w14:paraId="39FC702A"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color w:val="000000"/>
                <w:kern w:val="0"/>
                <w:lang w:eastAsia="en-IN" w:bidi="hi-IN"/>
                <w14:ligatures w14:val="none"/>
              </w:rPr>
              <w:t>WuZ et al., 2014</w:t>
            </w:r>
          </w:p>
        </w:tc>
        <w:tc>
          <w:tcPr>
            <w:tcW w:w="4606" w:type="dxa"/>
            <w:noWrap/>
          </w:tcPr>
          <w:p w14:paraId="2467D8C5"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bone marrow mononuclear cell infusion and hyperbaric oxygen therapy in type 2 diabetes mellitus: an open-label, randomized controlled clinical trial</w:t>
            </w:r>
          </w:p>
        </w:tc>
        <w:tc>
          <w:tcPr>
            <w:tcW w:w="3080" w:type="dxa"/>
            <w:noWrap/>
          </w:tcPr>
          <w:p w14:paraId="3EF3CB6B"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Stem cell was not cultured or characterized before administration to patients</w:t>
            </w:r>
          </w:p>
        </w:tc>
      </w:tr>
      <w:tr w:rsidR="005826BA" w:rsidRPr="008F2A68" w14:paraId="4CBA588F" w14:textId="77777777" w:rsidTr="005826BA">
        <w:trPr>
          <w:trHeight w:val="281"/>
        </w:trPr>
        <w:tc>
          <w:tcPr>
            <w:tcW w:w="636" w:type="dxa"/>
            <w:noWrap/>
          </w:tcPr>
          <w:p w14:paraId="1BE64707"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95</w:t>
            </w:r>
          </w:p>
        </w:tc>
        <w:tc>
          <w:tcPr>
            <w:tcW w:w="2268" w:type="dxa"/>
            <w:noWrap/>
          </w:tcPr>
          <w:p w14:paraId="6C3F9030"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color w:val="000000"/>
                <w:kern w:val="0"/>
                <w:lang w:eastAsia="en-IN" w:bidi="hi-IN"/>
                <w14:ligatures w14:val="none"/>
              </w:rPr>
              <w:t>Haller MJ et al., 2013</w:t>
            </w:r>
          </w:p>
        </w:tc>
        <w:tc>
          <w:tcPr>
            <w:tcW w:w="4606" w:type="dxa"/>
            <w:noWrap/>
          </w:tcPr>
          <w:p w14:paraId="5D8B6790"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Umbilical Cord Blood Infusion followed by Oral Docosahexaenoic Acid and Vitamin D Supplementation for C-Peptide Preservation in Children with Type 1 Diabetes</w:t>
            </w:r>
          </w:p>
        </w:tc>
        <w:tc>
          <w:tcPr>
            <w:tcW w:w="3080" w:type="dxa"/>
            <w:noWrap/>
          </w:tcPr>
          <w:p w14:paraId="4810EF55"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Stem cell was not cultured or characterized before administration to patients</w:t>
            </w:r>
          </w:p>
        </w:tc>
      </w:tr>
      <w:tr w:rsidR="005826BA" w:rsidRPr="008F2A68" w14:paraId="1B291AC7" w14:textId="77777777" w:rsidTr="005826BA">
        <w:trPr>
          <w:trHeight w:val="281"/>
        </w:trPr>
        <w:tc>
          <w:tcPr>
            <w:tcW w:w="636" w:type="dxa"/>
            <w:noWrap/>
          </w:tcPr>
          <w:p w14:paraId="23E44722"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96</w:t>
            </w:r>
          </w:p>
        </w:tc>
        <w:tc>
          <w:tcPr>
            <w:tcW w:w="2268" w:type="dxa"/>
            <w:noWrap/>
          </w:tcPr>
          <w:p w14:paraId="0789AD62"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color w:val="000000"/>
                <w:kern w:val="0"/>
                <w:lang w:eastAsia="en-IN" w:bidi="hi-IN"/>
                <w14:ligatures w14:val="none"/>
              </w:rPr>
              <w:t>Mohammadzadeh L et al., 2013</w:t>
            </w:r>
          </w:p>
        </w:tc>
        <w:tc>
          <w:tcPr>
            <w:tcW w:w="4606" w:type="dxa"/>
            <w:noWrap/>
          </w:tcPr>
          <w:p w14:paraId="47CD4DC3"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Therapeutic Outcomes of Transplanting Autologous Granulocyte Colony-stimulating Factor-mobilised Peripheral Mononuclear Cells in Diabetic Patients with Critical Limb Ischaemia</w:t>
            </w:r>
          </w:p>
        </w:tc>
        <w:tc>
          <w:tcPr>
            <w:tcW w:w="3080" w:type="dxa"/>
            <w:noWrap/>
          </w:tcPr>
          <w:p w14:paraId="2A2CFE6B"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Stem cell was not cultured or characterized before administration to patients</w:t>
            </w:r>
          </w:p>
        </w:tc>
      </w:tr>
      <w:tr w:rsidR="005826BA" w:rsidRPr="008F2A68" w14:paraId="0566454B" w14:textId="77777777" w:rsidTr="005826BA">
        <w:trPr>
          <w:trHeight w:val="219"/>
        </w:trPr>
        <w:tc>
          <w:tcPr>
            <w:tcW w:w="636" w:type="dxa"/>
            <w:noWrap/>
          </w:tcPr>
          <w:p w14:paraId="12F4F7D9" w14:textId="77777777" w:rsidR="005826BA" w:rsidRPr="008F2A68" w:rsidRDefault="005826BA" w:rsidP="00C92073">
            <w:pPr>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97</w:t>
            </w:r>
          </w:p>
        </w:tc>
        <w:tc>
          <w:tcPr>
            <w:tcW w:w="2268" w:type="dxa"/>
            <w:noWrap/>
          </w:tcPr>
          <w:p w14:paraId="5AD4F21C" w14:textId="77777777" w:rsidR="005826BA" w:rsidRPr="005826BA" w:rsidRDefault="005826BA" w:rsidP="00C92073">
            <w:pPr>
              <w:rPr>
                <w:rFonts w:ascii="Times New Roman" w:eastAsia="Times New Roman" w:hAnsi="Times New Roman" w:cs="Times New Roman"/>
                <w:lang w:eastAsia="en-IN" w:bidi="hi-IN"/>
                <w14:ligatures w14:val="none"/>
              </w:rPr>
            </w:pPr>
            <w:r w:rsidRPr="005826BA">
              <w:rPr>
                <w:rFonts w:ascii="Times New Roman" w:eastAsia="Times New Roman" w:hAnsi="Times New Roman" w:cs="Times New Roman"/>
                <w:color w:val="000000"/>
                <w:kern w:val="0"/>
                <w:lang w:eastAsia="en-IN" w:bidi="hi-IN"/>
                <w14:ligatures w14:val="none"/>
              </w:rPr>
              <w:t>Huang P et al., 2005</w:t>
            </w:r>
          </w:p>
        </w:tc>
        <w:tc>
          <w:tcPr>
            <w:tcW w:w="4606" w:type="dxa"/>
            <w:noWrap/>
          </w:tcPr>
          <w:p w14:paraId="3658F171"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Autologous Transplantation of Granulocyte Colony–Stimulating Factor–</w:t>
            </w:r>
          </w:p>
          <w:p w14:paraId="0D334AA7" w14:textId="77777777" w:rsidR="005826BA" w:rsidRPr="008F2A68" w:rsidRDefault="005826BA" w:rsidP="00C92073">
            <w:pPr>
              <w:jc w:val="both"/>
              <w:rPr>
                <w:rFonts w:ascii="Times New Roman" w:eastAsia="Times New Roman" w:hAnsi="Times New Roman" w:cs="Times New Roman"/>
                <w:sz w:val="20"/>
                <w:szCs w:val="20"/>
                <w:lang w:eastAsia="en-IN" w:bidi="hi-IN"/>
                <w14:ligatures w14:val="none"/>
              </w:rPr>
            </w:pPr>
            <w:r w:rsidRPr="008F2A68">
              <w:rPr>
                <w:rFonts w:ascii="Times New Roman" w:eastAsia="Times New Roman" w:hAnsi="Times New Roman" w:cs="Times New Roman"/>
                <w:sz w:val="20"/>
                <w:szCs w:val="20"/>
                <w:lang w:eastAsia="en-IN" w:bidi="hi-IN"/>
                <w14:ligatures w14:val="none"/>
              </w:rPr>
              <w:t>Mobilized Peripheral Blood Mononuclear Cells Improves Critical Limb Ischemia in Diabetes</w:t>
            </w:r>
          </w:p>
        </w:tc>
        <w:tc>
          <w:tcPr>
            <w:tcW w:w="3080" w:type="dxa"/>
            <w:noWrap/>
          </w:tcPr>
          <w:p w14:paraId="03C3B0E7" w14:textId="77777777" w:rsidR="005826BA" w:rsidRPr="00F25661" w:rsidRDefault="005826BA" w:rsidP="00C92073">
            <w:pPr>
              <w:rPr>
                <w:rFonts w:ascii="Times New Roman" w:eastAsia="Times New Roman" w:hAnsi="Times New Roman" w:cs="Times New Roman"/>
                <w:lang w:eastAsia="en-IN" w:bidi="hi-IN"/>
                <w14:ligatures w14:val="none"/>
              </w:rPr>
            </w:pPr>
            <w:r w:rsidRPr="00F25661">
              <w:rPr>
                <w:rFonts w:ascii="Times New Roman" w:eastAsia="Times New Roman" w:hAnsi="Times New Roman" w:cs="Times New Roman"/>
                <w:lang w:eastAsia="en-IN" w:bidi="hi-IN"/>
                <w14:ligatures w14:val="none"/>
              </w:rPr>
              <w:t>Stem cell was not cultured or characterized before administration to patients</w:t>
            </w:r>
          </w:p>
        </w:tc>
      </w:tr>
    </w:tbl>
    <w:p w14:paraId="3F7D0AA3" w14:textId="77777777" w:rsidR="005826BA" w:rsidRPr="00766F66" w:rsidRDefault="005826BA" w:rsidP="005826BA">
      <w:pPr>
        <w:rPr>
          <w:rFonts w:ascii="Times New Roman" w:hAnsi="Times New Roman" w:cs="Times New Roman"/>
          <w:sz w:val="24"/>
          <w:szCs w:val="24"/>
        </w:rPr>
      </w:pPr>
    </w:p>
    <w:p w14:paraId="3B0DF87D"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2202B51E"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5CEB1457"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417842A5"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3DA18324"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7830D5B0"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0482CA6F"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289CC3CA"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210FF074"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7B886455"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3A7E1B0C"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12E0731A"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47AC7AD2"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3EF0A3FB"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30CF97EC"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2703F401"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5DB497D6"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7431E5E6"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394D9DBE" w14:textId="77777777" w:rsidR="009570A3" w:rsidRDefault="009570A3" w:rsidP="00646942">
      <w:pPr>
        <w:pStyle w:val="Heading2"/>
        <w:shd w:val="clear" w:color="auto" w:fill="FFFFFF"/>
        <w:spacing w:before="0" w:beforeAutospacing="0" w:after="0" w:afterAutospacing="0"/>
        <w:jc w:val="both"/>
        <w:rPr>
          <w:color w:val="5B9BD5" w:themeColor="accent1"/>
          <w:sz w:val="24"/>
          <w:szCs w:val="24"/>
          <w:highlight w:val="yellow"/>
        </w:rPr>
      </w:pPr>
    </w:p>
    <w:p w14:paraId="71A95F28" w14:textId="77777777" w:rsidR="005826BA" w:rsidRPr="001A4873" w:rsidRDefault="007B6EA3" w:rsidP="00646942">
      <w:pPr>
        <w:pStyle w:val="Heading2"/>
        <w:shd w:val="clear" w:color="auto" w:fill="FFFFFF"/>
        <w:spacing w:before="0" w:beforeAutospacing="0" w:after="0" w:afterAutospacing="0"/>
        <w:jc w:val="both"/>
        <w:rPr>
          <w:b w:val="0"/>
          <w:bCs w:val="0"/>
          <w:color w:val="000000" w:themeColor="text1"/>
          <w:sz w:val="24"/>
          <w:szCs w:val="24"/>
        </w:rPr>
      </w:pPr>
      <w:r w:rsidRPr="001A4873">
        <w:rPr>
          <w:color w:val="000000" w:themeColor="text1"/>
          <w:sz w:val="24"/>
          <w:szCs w:val="24"/>
        </w:rPr>
        <w:lastRenderedPageBreak/>
        <w:t xml:space="preserve">Appendix C: </w:t>
      </w:r>
      <w:r w:rsidRPr="001A4873">
        <w:rPr>
          <w:b w:val="0"/>
          <w:bCs w:val="0"/>
          <w:color w:val="000000" w:themeColor="text1"/>
          <w:sz w:val="24"/>
          <w:szCs w:val="24"/>
        </w:rPr>
        <w:t>Risk of bias of included studies</w:t>
      </w:r>
    </w:p>
    <w:p w14:paraId="09B47945" w14:textId="77777777" w:rsidR="005826BA" w:rsidRDefault="009570A3" w:rsidP="00646942">
      <w:pPr>
        <w:pStyle w:val="Heading2"/>
        <w:shd w:val="clear" w:color="auto" w:fill="FFFFFF"/>
        <w:spacing w:before="0" w:beforeAutospacing="0" w:after="0" w:afterAutospacing="0"/>
        <w:jc w:val="both"/>
        <w:rPr>
          <w:b w:val="0"/>
          <w:bCs w:val="0"/>
          <w:color w:val="000000" w:themeColor="text1"/>
          <w:sz w:val="24"/>
          <w:szCs w:val="24"/>
        </w:rPr>
      </w:pPr>
      <w:r w:rsidRPr="009570A3">
        <w:rPr>
          <w:noProof/>
          <w:lang w:bidi="hi-IN"/>
        </w:rPr>
        <w:drawing>
          <wp:inline distT="0" distB="0" distL="0" distR="0" wp14:anchorId="3121E5F7" wp14:editId="7C7FEF3F">
            <wp:extent cx="4149090" cy="4020185"/>
            <wp:effectExtent l="0" t="0" r="381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49090" cy="4020185"/>
                    </a:xfrm>
                    <a:prstGeom prst="rect">
                      <a:avLst/>
                    </a:prstGeom>
                    <a:noFill/>
                    <a:ln>
                      <a:noFill/>
                    </a:ln>
                  </pic:spPr>
                </pic:pic>
              </a:graphicData>
            </a:graphic>
          </wp:inline>
        </w:drawing>
      </w:r>
    </w:p>
    <w:p w14:paraId="6B9D09BB"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028B3795"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31E0114B"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7C042CA2"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47313125"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453740AB"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73B8ACFF"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0ED19A6A"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1A1D9E04"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7D43BA32"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2A4AF997"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1955DF37" w14:textId="77777777" w:rsidR="005826BA"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0E60EDCA"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378F29B0"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0A3F0D79"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2FF487D7"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530C1560"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119CEEA7"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4C7C29ED"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526137D9"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76A855FF"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32F8137F"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7210AC5A"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04B0E1E6" w14:textId="77777777" w:rsidR="00FC495E" w:rsidRDefault="00FC495E" w:rsidP="00646942">
      <w:pPr>
        <w:pStyle w:val="Heading2"/>
        <w:shd w:val="clear" w:color="auto" w:fill="FFFFFF"/>
        <w:spacing w:before="0" w:beforeAutospacing="0" w:after="0" w:afterAutospacing="0"/>
        <w:jc w:val="both"/>
        <w:rPr>
          <w:b w:val="0"/>
          <w:bCs w:val="0"/>
          <w:color w:val="000000" w:themeColor="text1"/>
          <w:sz w:val="24"/>
          <w:szCs w:val="24"/>
        </w:rPr>
      </w:pPr>
    </w:p>
    <w:p w14:paraId="10D6E8EF" w14:textId="77777777" w:rsidR="005826BA" w:rsidRPr="00E03743" w:rsidRDefault="005826BA" w:rsidP="00646942">
      <w:pPr>
        <w:pStyle w:val="Heading2"/>
        <w:shd w:val="clear" w:color="auto" w:fill="FFFFFF"/>
        <w:spacing w:before="0" w:beforeAutospacing="0" w:after="0" w:afterAutospacing="0"/>
        <w:jc w:val="both"/>
        <w:rPr>
          <w:b w:val="0"/>
          <w:bCs w:val="0"/>
          <w:color w:val="000000" w:themeColor="text1"/>
          <w:sz w:val="24"/>
          <w:szCs w:val="24"/>
        </w:rPr>
      </w:pPr>
    </w:p>
    <w:p w14:paraId="1FB2CB07" w14:textId="77777777" w:rsidR="00646942" w:rsidRDefault="00646942" w:rsidP="00646942">
      <w:pPr>
        <w:pStyle w:val="Heading2"/>
        <w:shd w:val="clear" w:color="auto" w:fill="FFFFFF"/>
        <w:spacing w:before="0" w:beforeAutospacing="0" w:after="0" w:afterAutospacing="0"/>
        <w:jc w:val="both"/>
        <w:rPr>
          <w:b w:val="0"/>
          <w:bCs w:val="0"/>
          <w:color w:val="000000" w:themeColor="text1"/>
          <w:sz w:val="24"/>
          <w:szCs w:val="24"/>
        </w:rPr>
      </w:pPr>
    </w:p>
    <w:p w14:paraId="292399D8" w14:textId="77777777" w:rsidR="009705EE" w:rsidRPr="007B6EA3" w:rsidRDefault="007B6EA3">
      <w:pPr>
        <w:rPr>
          <w:rFonts w:ascii="Times New Roman" w:hAnsi="Times New Roman" w:cs="Times New Roman"/>
          <w:b/>
          <w:bCs/>
          <w:sz w:val="24"/>
          <w:szCs w:val="24"/>
        </w:rPr>
      </w:pPr>
      <w:bookmarkStart w:id="0" w:name="_GoBack"/>
      <w:r w:rsidRPr="001A4873">
        <w:rPr>
          <w:rFonts w:ascii="Times New Roman" w:hAnsi="Times New Roman" w:cs="Times New Roman"/>
          <w:b/>
          <w:bCs/>
          <w:color w:val="000000" w:themeColor="text1"/>
          <w:sz w:val="24"/>
          <w:szCs w:val="24"/>
        </w:rPr>
        <w:lastRenderedPageBreak/>
        <w:t>Appendix D:</w:t>
      </w:r>
      <w:r w:rsidRPr="001A4873">
        <w:rPr>
          <w:color w:val="000000" w:themeColor="text1"/>
          <w:sz w:val="24"/>
          <w:szCs w:val="24"/>
        </w:rPr>
        <w:t xml:space="preserve"> </w:t>
      </w:r>
      <w:bookmarkEnd w:id="0"/>
      <w:r w:rsidRPr="007B6EA3">
        <w:rPr>
          <w:rFonts w:ascii="Times New Roman" w:hAnsi="Times New Roman" w:cs="Times New Roman"/>
          <w:sz w:val="24"/>
          <w:szCs w:val="24"/>
        </w:rPr>
        <w:t>Supplementary figures</w:t>
      </w:r>
      <w:r w:rsidRPr="007B6EA3">
        <w:rPr>
          <w:rFonts w:ascii="Times New Roman" w:hAnsi="Times New Roman" w:cs="Times New Roman"/>
          <w:b/>
          <w:bCs/>
          <w:sz w:val="24"/>
          <w:szCs w:val="24"/>
        </w:rPr>
        <w:t xml:space="preserve"> </w:t>
      </w:r>
    </w:p>
    <w:p w14:paraId="55D1C630" w14:textId="77777777" w:rsidR="007B6EA3" w:rsidRDefault="007B6EA3">
      <w:pPr>
        <w:rPr>
          <w:rFonts w:ascii="Times New Roman" w:hAnsi="Times New Roman" w:cs="Times New Roman"/>
          <w:sz w:val="24"/>
          <w:szCs w:val="24"/>
        </w:rPr>
      </w:pPr>
      <w:r>
        <w:rPr>
          <w:rFonts w:ascii="Times New Roman" w:hAnsi="Times New Roman" w:cs="Times New Roman"/>
          <w:noProof/>
          <w:sz w:val="24"/>
          <w:szCs w:val="24"/>
          <w:lang w:eastAsia="en-IN" w:bidi="hi-IN"/>
        </w:rPr>
        <mc:AlternateContent>
          <mc:Choice Requires="wps">
            <w:drawing>
              <wp:anchor distT="0" distB="0" distL="114300" distR="114300" simplePos="0" relativeHeight="251658240" behindDoc="0" locked="0" layoutInCell="1" allowOverlap="1" wp14:anchorId="530A3EC5" wp14:editId="3EE4B7B7">
                <wp:simplePos x="0" y="0"/>
                <wp:positionH relativeFrom="margin">
                  <wp:align>left</wp:align>
                </wp:positionH>
                <wp:positionV relativeFrom="paragraph">
                  <wp:posOffset>175895</wp:posOffset>
                </wp:positionV>
                <wp:extent cx="952500" cy="2762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952500" cy="276225"/>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D9746E2" w14:textId="77777777" w:rsidR="006F7D4E" w:rsidRPr="009705EE" w:rsidRDefault="006F7D4E" w:rsidP="009705EE">
                            <w:pPr>
                              <w:jc w:val="center"/>
                              <w:rPr>
                                <w:rFonts w:ascii="Times New Roman" w:hAnsi="Times New Roman" w:cs="Times New Roman"/>
                                <w:b/>
                                <w:bCs/>
                                <w:color w:val="000000" w:themeColor="text1"/>
                                <w:sz w:val="28"/>
                                <w:szCs w:val="28"/>
                              </w:rPr>
                            </w:pPr>
                            <w:r w:rsidRPr="009705EE">
                              <w:rPr>
                                <w:rFonts w:ascii="Times New Roman" w:hAnsi="Times New Roman" w:cs="Times New Roman"/>
                                <w:b/>
                                <w:bCs/>
                                <w:color w:val="000000" w:themeColor="text1"/>
                                <w:sz w:val="24"/>
                                <w:szCs w:val="24"/>
                              </w:rPr>
                              <w:t>Type 1 DM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30A3EC5" id="Rectangle 2" o:spid="_x0000_s1026" style="position:absolute;margin-left:0;margin-top:13.85pt;width:75pt;height:21.75pt;z-index:2516582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snumAIAAJoFAAAOAAAAZHJzL2Uyb0RvYy54bWysVE1v2zAMvQ/YfxB0X50YTT+COkXQosOA&#10;ri3aDj0rshQbkERNUmJnv36U5LhpV+ww7CKTIvkoPpO8uOy1IlvhfAumotOjCSXCcKhbs67oj+eb&#10;L2eU+MBMzRQYUdGd8PRy8fnTRWfnooQGVC0cQRDj552taBOCnReF543QzB+BFQaNEpxmAVW3LmrH&#10;OkTXqignk5OiA1dbB1x4j7fX2UgXCV9KwcO9lF4EoiqKbwvpdOlcxbNYXLD52jHbtHx4BvuHV2jW&#10;Gkw6Ql2zwMjGtX9A6ZY78CDDEQddgJQtF6kGrGY6eVfNU8OsSLUgOd6ONPn/B8vvtg+OtHVFS0oM&#10;0/iLHpE0ZtZKkDLS01k/R68n++AGzaMYa+2l0/GLVZA+UbobKRV9IBwvz2flbILEczSVpydlOYuY&#10;xWuwdT58FaBJFCrqMHkikm1vfciue5eYy4Nq65tWqaTELhFXypEtw/+7Wk9TqNro71DnuzPMnv4y&#10;pkxNFd3TAw6QilhjripJYadExFfmUUgkB+soE/KIkMEZ58KEnNQ3rBb5Oqb8OGcCjMgSKxixB4C3&#10;xeyxMwWDfwwVqavH4MnfHpaDx4iUGUwYg3VrwH0EoLCqIXP2R8oOqIli6Fc9ukRxBfUOu8hBHi9v&#10;+U2Lf/OW+fDAHM4TNgDuiHCPh1TQVRQGiZIG3K+P7qM/tjlaKelwPivqf26YE5SobwYH4Hx6fBwH&#10;OinHs9MSFXdoWR1azEZfAbbIFLeR5UmM/kHtRelAv+AqWcasaGKGY+6K8uD2ylXIewOXERfLZXLD&#10;IbYs3JonyyN4JDh263P/wpwdWjrgLNzBfpbZ/F1nZ98YaWC5CSDb1PavvA7U4wJIfTssq7hhDvXk&#10;9bpSF78BAAD//wMAUEsDBBQABgAIAAAAIQDQ5UgJ3AAAAAYBAAAPAAAAZHJzL2Rvd25yZXYueG1s&#10;TI/NTsMwEITvSLyDtUjcqNNAmypkU/EjOKFKFNTzNtnGEfE6it008PS4JzjuzGjm22I92U6NPPjW&#10;CcJ8loBiqVzdSoPw+fFyswLlA0lNnRNG+GYP6/LyoqC8did553EbGhVLxOeEYELoc619ZdiSn7me&#10;JXoHN1gK8RwaXQ90iuW202mSLLWlVuKCoZ6fDFdf26NFELp9tc3yzTyPm90hfVzcTebHIV5fTQ/3&#10;oAJP4S8MZ/yIDmVk2ruj1F51CPGRgJBmGaizu0iisEfI5inostD/8ctfAAAA//8DAFBLAQItABQA&#10;BgAIAAAAIQC2gziS/gAAAOEBAAATAAAAAAAAAAAAAAAAAAAAAABbQ29udGVudF9UeXBlc10ueG1s&#10;UEsBAi0AFAAGAAgAAAAhADj9If/WAAAAlAEAAAsAAAAAAAAAAAAAAAAALwEAAF9yZWxzLy5yZWxz&#10;UEsBAi0AFAAGAAgAAAAhAOBOye6YAgAAmgUAAA4AAAAAAAAAAAAAAAAALgIAAGRycy9lMm9Eb2Mu&#10;eG1sUEsBAi0AFAAGAAgAAAAhANDlSAncAAAABgEAAA8AAAAAAAAAAAAAAAAA8gQAAGRycy9kb3du&#10;cmV2LnhtbFBLBQYAAAAABAAEAPMAAAD7BQAAAAA=&#10;" fillcolor="#d8d8d8 [2732]" strokecolor="#1f4d78 [1604]" strokeweight="1pt">
                <v:textbox>
                  <w:txbxContent>
                    <w:p w14:paraId="0D9746E2" w14:textId="77777777" w:rsidR="006F7D4E" w:rsidRPr="009705EE" w:rsidRDefault="006F7D4E" w:rsidP="009705EE">
                      <w:pPr>
                        <w:jc w:val="center"/>
                        <w:rPr>
                          <w:rFonts w:ascii="Times New Roman" w:hAnsi="Times New Roman" w:cs="Times New Roman"/>
                          <w:b/>
                          <w:bCs/>
                          <w:color w:val="000000" w:themeColor="text1"/>
                          <w:sz w:val="28"/>
                          <w:szCs w:val="28"/>
                        </w:rPr>
                      </w:pPr>
                      <w:r w:rsidRPr="009705EE">
                        <w:rPr>
                          <w:rFonts w:ascii="Times New Roman" w:hAnsi="Times New Roman" w:cs="Times New Roman"/>
                          <w:b/>
                          <w:bCs/>
                          <w:color w:val="000000" w:themeColor="text1"/>
                          <w:sz w:val="24"/>
                          <w:szCs w:val="24"/>
                        </w:rPr>
                        <w:t>Type 1 DM</w:t>
                      </w:r>
                    </w:p>
                  </w:txbxContent>
                </v:textbox>
                <w10:wrap anchorx="margin"/>
              </v:rect>
            </w:pict>
          </mc:Fallback>
        </mc:AlternateContent>
      </w:r>
    </w:p>
    <w:p w14:paraId="6BAD0DA8" w14:textId="77777777" w:rsidR="009705EE" w:rsidRDefault="009705EE">
      <w:pPr>
        <w:rPr>
          <w:rFonts w:ascii="Times New Roman" w:hAnsi="Times New Roman" w:cs="Times New Roman"/>
          <w:sz w:val="24"/>
          <w:szCs w:val="24"/>
        </w:rPr>
      </w:pPr>
      <w:r>
        <w:rPr>
          <w:rFonts w:ascii="Times New Roman" w:hAnsi="Times New Roman" w:cs="Times New Roman"/>
          <w:noProof/>
          <w:sz w:val="24"/>
          <w:szCs w:val="24"/>
          <w:lang w:eastAsia="en-IN" w:bidi="hi-IN"/>
        </w:rPr>
        <w:drawing>
          <wp:inline distT="0" distB="0" distL="0" distR="0" wp14:anchorId="47CA9FB2" wp14:editId="6768B2DB">
            <wp:extent cx="5724525" cy="2181225"/>
            <wp:effectExtent l="0" t="0" r="9525" b="9525"/>
            <wp:docPr id="1" name="Picture 1" descr="C:\Users\admin1\AppData\Local\Microsoft\Windows\INetCache\Content.Word\insulin_req_t1dm_6m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1\AppData\Local\Microsoft\Windows\INetCache\Content.Word\insulin_req_t1dm_6mo.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4525" cy="2181225"/>
                    </a:xfrm>
                    <a:prstGeom prst="rect">
                      <a:avLst/>
                    </a:prstGeom>
                    <a:noFill/>
                    <a:ln>
                      <a:noFill/>
                    </a:ln>
                  </pic:spPr>
                </pic:pic>
              </a:graphicData>
            </a:graphic>
          </wp:inline>
        </w:drawing>
      </w:r>
    </w:p>
    <w:p w14:paraId="68F1C749" w14:textId="77777777" w:rsidR="009705EE" w:rsidRDefault="009705EE">
      <w:pPr>
        <w:rPr>
          <w:rFonts w:ascii="Times New Roman" w:hAnsi="Times New Roman" w:cs="Times New Roman"/>
          <w:sz w:val="24"/>
          <w:szCs w:val="24"/>
        </w:rPr>
      </w:pPr>
    </w:p>
    <w:p w14:paraId="1E773308" w14:textId="77777777" w:rsidR="00B952CE" w:rsidRPr="009705EE" w:rsidRDefault="00422839">
      <w:pPr>
        <w:rPr>
          <w:rFonts w:ascii="Times New Roman" w:hAnsi="Times New Roman" w:cs="Times New Roman"/>
          <w:sz w:val="24"/>
          <w:szCs w:val="24"/>
        </w:rPr>
      </w:pPr>
      <w:r w:rsidRPr="009705EE">
        <w:rPr>
          <w:rFonts w:ascii="Times New Roman" w:hAnsi="Times New Roman" w:cs="Times New Roman"/>
          <w:b/>
          <w:bCs/>
          <w:sz w:val="24"/>
          <w:szCs w:val="24"/>
        </w:rPr>
        <w:t>Fig S1a:</w:t>
      </w:r>
      <w:r w:rsidRPr="009705EE">
        <w:rPr>
          <w:rFonts w:ascii="Times New Roman" w:hAnsi="Times New Roman" w:cs="Times New Roman"/>
          <w:sz w:val="24"/>
          <w:szCs w:val="24"/>
        </w:rPr>
        <w:t xml:space="preserve"> </w:t>
      </w:r>
      <w:r w:rsidR="00B952CE" w:rsidRPr="009705EE">
        <w:rPr>
          <w:rFonts w:ascii="Times New Roman" w:hAnsi="Times New Roman" w:cs="Times New Roman"/>
          <w:sz w:val="24"/>
          <w:szCs w:val="24"/>
        </w:rPr>
        <w:t xml:space="preserve">Insulin requirement </w:t>
      </w:r>
      <w:r w:rsidRPr="009705EE">
        <w:rPr>
          <w:rFonts w:ascii="Times New Roman" w:hAnsi="Times New Roman" w:cs="Times New Roman"/>
          <w:sz w:val="24"/>
          <w:szCs w:val="24"/>
        </w:rPr>
        <w:t xml:space="preserve">among </w:t>
      </w:r>
      <w:r w:rsidR="00B952CE" w:rsidRPr="009705EE">
        <w:rPr>
          <w:rFonts w:ascii="Times New Roman" w:hAnsi="Times New Roman" w:cs="Times New Roman"/>
          <w:sz w:val="24"/>
          <w:szCs w:val="24"/>
        </w:rPr>
        <w:t>type 1 DM at 6 months</w:t>
      </w:r>
      <w:r w:rsidRPr="009705EE">
        <w:rPr>
          <w:rFonts w:ascii="Times New Roman" w:hAnsi="Times New Roman" w:cs="Times New Roman"/>
          <w:sz w:val="24"/>
          <w:szCs w:val="24"/>
        </w:rPr>
        <w:t xml:space="preserve"> following stem cell therapy</w:t>
      </w:r>
    </w:p>
    <w:p w14:paraId="5DED88E1" w14:textId="77777777" w:rsidR="00B952CE" w:rsidRDefault="00B952CE">
      <w:pPr>
        <w:rPr>
          <w:rFonts w:ascii="Times New Roman" w:hAnsi="Times New Roman" w:cs="Times New Roman"/>
          <w:sz w:val="24"/>
          <w:szCs w:val="24"/>
        </w:rPr>
      </w:pPr>
    </w:p>
    <w:p w14:paraId="7CA90ACF" w14:textId="77777777" w:rsidR="009705EE" w:rsidRDefault="009705EE">
      <w:pPr>
        <w:rPr>
          <w:rFonts w:ascii="Times New Roman" w:hAnsi="Times New Roman" w:cs="Times New Roman"/>
          <w:sz w:val="24"/>
          <w:szCs w:val="24"/>
        </w:rPr>
      </w:pPr>
    </w:p>
    <w:p w14:paraId="7C1096B0" w14:textId="77777777" w:rsidR="009705EE" w:rsidRDefault="009705EE">
      <w:pPr>
        <w:rPr>
          <w:rFonts w:ascii="Times New Roman" w:hAnsi="Times New Roman" w:cs="Times New Roman"/>
          <w:sz w:val="24"/>
          <w:szCs w:val="24"/>
        </w:rPr>
      </w:pPr>
    </w:p>
    <w:p w14:paraId="2371E8EE" w14:textId="77777777" w:rsidR="009705EE" w:rsidRPr="009705EE" w:rsidRDefault="00E96801">
      <w:pPr>
        <w:rPr>
          <w:rFonts w:ascii="Times New Roman" w:hAnsi="Times New Roman" w:cs="Times New Roman"/>
          <w:sz w:val="24"/>
          <w:szCs w:val="24"/>
        </w:rPr>
      </w:pPr>
      <w:r>
        <w:rPr>
          <w:rFonts w:ascii="Times New Roman" w:hAnsi="Times New Roman" w:cs="Times New Roman"/>
          <w:sz w:val="24"/>
          <w:szCs w:val="24"/>
        </w:rPr>
        <w:pict w14:anchorId="6CDF6B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9pt;height:282pt">
            <v:imagedata r:id="rId7" o:title="insulin_req_t1dm_6mo_sg"/>
          </v:shape>
        </w:pict>
      </w:r>
    </w:p>
    <w:p w14:paraId="6401CA33" w14:textId="77777777" w:rsidR="00B952CE" w:rsidRPr="009705EE" w:rsidRDefault="00422839">
      <w:pPr>
        <w:rPr>
          <w:rFonts w:ascii="Times New Roman" w:hAnsi="Times New Roman" w:cs="Times New Roman"/>
          <w:sz w:val="24"/>
          <w:szCs w:val="24"/>
        </w:rPr>
      </w:pPr>
      <w:r w:rsidRPr="009705EE">
        <w:rPr>
          <w:rFonts w:ascii="Times New Roman" w:hAnsi="Times New Roman" w:cs="Times New Roman"/>
          <w:b/>
          <w:bCs/>
          <w:sz w:val="24"/>
          <w:szCs w:val="24"/>
        </w:rPr>
        <w:t>Fig S1b</w:t>
      </w:r>
      <w:r w:rsidRPr="009705EE">
        <w:rPr>
          <w:rFonts w:ascii="Times New Roman" w:hAnsi="Times New Roman" w:cs="Times New Roman"/>
          <w:sz w:val="24"/>
          <w:szCs w:val="24"/>
        </w:rPr>
        <w:t xml:space="preserve">: Subgroup analysis of </w:t>
      </w:r>
      <w:r w:rsidR="004539E6">
        <w:rPr>
          <w:rFonts w:ascii="Times New Roman" w:hAnsi="Times New Roman" w:cs="Times New Roman"/>
          <w:sz w:val="24"/>
          <w:szCs w:val="24"/>
        </w:rPr>
        <w:t>i</w:t>
      </w:r>
      <w:r w:rsidRPr="009705EE">
        <w:rPr>
          <w:rFonts w:ascii="Times New Roman" w:hAnsi="Times New Roman" w:cs="Times New Roman"/>
          <w:sz w:val="24"/>
          <w:szCs w:val="24"/>
        </w:rPr>
        <w:t>nsulin requirement among type 1 DM at 6 months following stem cell therapy</w:t>
      </w:r>
    </w:p>
    <w:p w14:paraId="33B6FB44" w14:textId="77777777" w:rsidR="009705EE" w:rsidRDefault="009705EE" w:rsidP="00422839">
      <w:pPr>
        <w:rPr>
          <w:rFonts w:ascii="Times New Roman" w:hAnsi="Times New Roman" w:cs="Times New Roman"/>
          <w:b/>
          <w:bCs/>
          <w:sz w:val="24"/>
          <w:szCs w:val="24"/>
        </w:rPr>
      </w:pPr>
    </w:p>
    <w:p w14:paraId="0DD23965" w14:textId="77777777" w:rsidR="00422839" w:rsidRDefault="00E96801" w:rsidP="00422839">
      <w:pPr>
        <w:rPr>
          <w:rFonts w:ascii="Times New Roman" w:hAnsi="Times New Roman" w:cs="Times New Roman"/>
          <w:sz w:val="24"/>
          <w:szCs w:val="24"/>
        </w:rPr>
      </w:pPr>
      <w:r>
        <w:rPr>
          <w:rFonts w:ascii="Times New Roman" w:hAnsi="Times New Roman" w:cs="Times New Roman"/>
          <w:b/>
          <w:bCs/>
          <w:sz w:val="24"/>
          <w:szCs w:val="24"/>
        </w:rPr>
        <w:lastRenderedPageBreak/>
        <w:pict w14:anchorId="522353F1">
          <v:shape id="_x0000_i1026" type="#_x0000_t75" style="width:450pt;height:198.75pt">
            <v:imagedata r:id="rId8" o:title="insulin_req_t1dm_12mo"/>
          </v:shape>
        </w:pict>
      </w:r>
      <w:r w:rsidR="00422839" w:rsidRPr="009705EE">
        <w:rPr>
          <w:rFonts w:ascii="Times New Roman" w:hAnsi="Times New Roman" w:cs="Times New Roman"/>
          <w:b/>
          <w:bCs/>
          <w:sz w:val="24"/>
          <w:szCs w:val="24"/>
        </w:rPr>
        <w:t>Fig S2a:</w:t>
      </w:r>
      <w:r w:rsidR="00422839" w:rsidRPr="009705EE">
        <w:rPr>
          <w:rFonts w:ascii="Times New Roman" w:hAnsi="Times New Roman" w:cs="Times New Roman"/>
          <w:sz w:val="24"/>
          <w:szCs w:val="24"/>
        </w:rPr>
        <w:t xml:space="preserve"> Insulin requirement among type 1 DM at 12 months following stem cell therapy</w:t>
      </w:r>
    </w:p>
    <w:p w14:paraId="54F09B6D" w14:textId="77777777" w:rsidR="004539E6" w:rsidRPr="009705EE" w:rsidRDefault="004539E6" w:rsidP="00422839">
      <w:pPr>
        <w:rPr>
          <w:rFonts w:ascii="Times New Roman" w:hAnsi="Times New Roman" w:cs="Times New Roman"/>
          <w:sz w:val="24"/>
          <w:szCs w:val="24"/>
        </w:rPr>
      </w:pPr>
    </w:p>
    <w:p w14:paraId="2D87863B" w14:textId="77777777" w:rsidR="009705EE" w:rsidRDefault="00E96801" w:rsidP="00422839">
      <w:pPr>
        <w:rPr>
          <w:rFonts w:ascii="Times New Roman" w:hAnsi="Times New Roman" w:cs="Times New Roman"/>
          <w:sz w:val="24"/>
          <w:szCs w:val="24"/>
        </w:rPr>
      </w:pPr>
      <w:r>
        <w:rPr>
          <w:rFonts w:ascii="Times New Roman" w:hAnsi="Times New Roman" w:cs="Times New Roman"/>
          <w:sz w:val="24"/>
          <w:szCs w:val="24"/>
        </w:rPr>
        <w:pict w14:anchorId="3058139A">
          <v:shape id="_x0000_i1027" type="#_x0000_t75" style="width:435pt;height:363pt">
            <v:imagedata r:id="rId9" o:title="insulin_req_t1dm_12mo_sg"/>
          </v:shape>
        </w:pict>
      </w:r>
    </w:p>
    <w:p w14:paraId="433552E9" w14:textId="77777777" w:rsidR="00422839" w:rsidRPr="009705EE" w:rsidRDefault="00422839" w:rsidP="00422839">
      <w:pPr>
        <w:rPr>
          <w:rFonts w:ascii="Times New Roman" w:hAnsi="Times New Roman" w:cs="Times New Roman"/>
          <w:sz w:val="24"/>
          <w:szCs w:val="24"/>
        </w:rPr>
      </w:pPr>
      <w:r w:rsidRPr="009705EE">
        <w:rPr>
          <w:rFonts w:ascii="Times New Roman" w:hAnsi="Times New Roman" w:cs="Times New Roman"/>
          <w:b/>
          <w:bCs/>
          <w:sz w:val="24"/>
          <w:szCs w:val="24"/>
        </w:rPr>
        <w:t>Fig S2b:</w:t>
      </w:r>
      <w:r w:rsidRPr="009705EE">
        <w:rPr>
          <w:rFonts w:ascii="Times New Roman" w:hAnsi="Times New Roman" w:cs="Times New Roman"/>
          <w:sz w:val="24"/>
          <w:szCs w:val="24"/>
        </w:rPr>
        <w:t xml:space="preserve"> Subgroup analysis of </w:t>
      </w:r>
      <w:r w:rsidR="004539E6">
        <w:rPr>
          <w:rFonts w:ascii="Times New Roman" w:hAnsi="Times New Roman" w:cs="Times New Roman"/>
          <w:sz w:val="24"/>
          <w:szCs w:val="24"/>
        </w:rPr>
        <w:t>i</w:t>
      </w:r>
      <w:r w:rsidRPr="009705EE">
        <w:rPr>
          <w:rFonts w:ascii="Times New Roman" w:hAnsi="Times New Roman" w:cs="Times New Roman"/>
          <w:sz w:val="24"/>
          <w:szCs w:val="24"/>
        </w:rPr>
        <w:t>nsulin requirement among type 1 DM at 12 months following stem cell therapy</w:t>
      </w:r>
    </w:p>
    <w:p w14:paraId="6FBA8770" w14:textId="77777777" w:rsidR="00486350" w:rsidRPr="009705EE" w:rsidRDefault="00486350" w:rsidP="00486350">
      <w:pPr>
        <w:rPr>
          <w:rFonts w:ascii="Times New Roman" w:hAnsi="Times New Roman" w:cs="Times New Roman"/>
          <w:sz w:val="24"/>
          <w:szCs w:val="24"/>
        </w:rPr>
      </w:pPr>
    </w:p>
    <w:p w14:paraId="61EAC8E0" w14:textId="77777777" w:rsidR="00486350" w:rsidRDefault="00E96801">
      <w:pPr>
        <w:rPr>
          <w:rFonts w:ascii="Times New Roman" w:hAnsi="Times New Roman" w:cs="Times New Roman"/>
          <w:sz w:val="24"/>
          <w:szCs w:val="24"/>
        </w:rPr>
      </w:pPr>
      <w:r>
        <w:rPr>
          <w:rFonts w:ascii="Times New Roman" w:hAnsi="Times New Roman" w:cs="Times New Roman"/>
          <w:sz w:val="24"/>
          <w:szCs w:val="24"/>
        </w:rPr>
        <w:lastRenderedPageBreak/>
        <w:pict w14:anchorId="3DF4C6A0">
          <v:shape id="_x0000_i1028" type="#_x0000_t75" style="width:450.75pt;height:162.75pt">
            <v:imagedata r:id="rId10" o:title="fbg_t1dm_6mo"/>
          </v:shape>
        </w:pict>
      </w:r>
    </w:p>
    <w:p w14:paraId="07291684" w14:textId="77777777" w:rsidR="004539E6" w:rsidRPr="009705EE" w:rsidRDefault="004539E6">
      <w:pPr>
        <w:rPr>
          <w:rFonts w:ascii="Times New Roman" w:hAnsi="Times New Roman" w:cs="Times New Roman"/>
          <w:sz w:val="24"/>
          <w:szCs w:val="24"/>
        </w:rPr>
      </w:pPr>
    </w:p>
    <w:p w14:paraId="4E5170F6" w14:textId="77777777" w:rsidR="004539E6" w:rsidRDefault="004539E6" w:rsidP="00CF7296">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3</w:t>
      </w:r>
      <w:r w:rsidRPr="009705EE">
        <w:rPr>
          <w:rFonts w:ascii="Times New Roman" w:hAnsi="Times New Roman" w:cs="Times New Roman"/>
          <w:b/>
          <w:bCs/>
          <w:sz w:val="24"/>
          <w:szCs w:val="24"/>
        </w:rPr>
        <w:t>a:</w:t>
      </w:r>
      <w:r w:rsidRPr="009705EE">
        <w:rPr>
          <w:rFonts w:ascii="Times New Roman" w:hAnsi="Times New Roman" w:cs="Times New Roman"/>
          <w:sz w:val="24"/>
          <w:szCs w:val="24"/>
        </w:rPr>
        <w:t xml:space="preserve"> </w:t>
      </w:r>
      <w:r>
        <w:rPr>
          <w:rFonts w:ascii="Times New Roman" w:hAnsi="Times New Roman" w:cs="Times New Roman"/>
          <w:sz w:val="24"/>
          <w:szCs w:val="24"/>
        </w:rPr>
        <w:t>Fasting blood sugar</w:t>
      </w:r>
      <w:r w:rsidRPr="009705EE">
        <w:rPr>
          <w:rFonts w:ascii="Times New Roman" w:hAnsi="Times New Roman" w:cs="Times New Roman"/>
          <w:sz w:val="24"/>
          <w:szCs w:val="24"/>
        </w:rPr>
        <w:t xml:space="preserve"> among type 1 DM at </w:t>
      </w:r>
      <w:r w:rsidR="008B48FB">
        <w:rPr>
          <w:rFonts w:ascii="Times New Roman" w:hAnsi="Times New Roman" w:cs="Times New Roman"/>
          <w:sz w:val="24"/>
          <w:szCs w:val="24"/>
        </w:rPr>
        <w:t>6</w:t>
      </w:r>
      <w:r w:rsidRPr="009705EE">
        <w:rPr>
          <w:rFonts w:ascii="Times New Roman" w:hAnsi="Times New Roman" w:cs="Times New Roman"/>
          <w:sz w:val="24"/>
          <w:szCs w:val="24"/>
        </w:rPr>
        <w:t xml:space="preserve"> months following stem cell therapy </w:t>
      </w:r>
    </w:p>
    <w:p w14:paraId="25677140" w14:textId="77777777" w:rsidR="008B48FB" w:rsidRDefault="008B48FB" w:rsidP="00CF7296">
      <w:pPr>
        <w:rPr>
          <w:rFonts w:ascii="Times New Roman" w:hAnsi="Times New Roman" w:cs="Times New Roman"/>
          <w:sz w:val="24"/>
          <w:szCs w:val="24"/>
        </w:rPr>
      </w:pPr>
    </w:p>
    <w:p w14:paraId="0C705C99" w14:textId="77777777" w:rsidR="008B48FB" w:rsidRDefault="008B48FB" w:rsidP="00CF7296">
      <w:pPr>
        <w:rPr>
          <w:rFonts w:ascii="Times New Roman" w:hAnsi="Times New Roman" w:cs="Times New Roman"/>
          <w:sz w:val="24"/>
          <w:szCs w:val="24"/>
        </w:rPr>
      </w:pPr>
    </w:p>
    <w:p w14:paraId="4D9D23D6" w14:textId="77777777" w:rsidR="004539E6" w:rsidRDefault="00E96801" w:rsidP="00CF7296">
      <w:pPr>
        <w:rPr>
          <w:rFonts w:ascii="Times New Roman" w:hAnsi="Times New Roman" w:cs="Times New Roman"/>
          <w:sz w:val="24"/>
          <w:szCs w:val="24"/>
        </w:rPr>
      </w:pPr>
      <w:r>
        <w:rPr>
          <w:rFonts w:ascii="Times New Roman" w:hAnsi="Times New Roman" w:cs="Times New Roman"/>
          <w:sz w:val="24"/>
          <w:szCs w:val="24"/>
        </w:rPr>
        <w:pict w14:anchorId="7274AD22">
          <v:shape id="_x0000_i1029" type="#_x0000_t75" style="width:450.75pt;height:309.75pt">
            <v:imagedata r:id="rId11" o:title="fbg_t1dm_6mo_sg"/>
          </v:shape>
        </w:pict>
      </w:r>
    </w:p>
    <w:p w14:paraId="2074A2CF" w14:textId="77777777" w:rsidR="004539E6" w:rsidRDefault="004539E6" w:rsidP="00CF7296">
      <w:pPr>
        <w:rPr>
          <w:rFonts w:ascii="Times New Roman" w:hAnsi="Times New Roman" w:cs="Times New Roman"/>
          <w:sz w:val="24"/>
          <w:szCs w:val="24"/>
        </w:rPr>
      </w:pPr>
    </w:p>
    <w:p w14:paraId="35969F6A" w14:textId="77777777" w:rsidR="004539E6" w:rsidRDefault="004539E6" w:rsidP="004539E6">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3b</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Subgroup analysis of </w:t>
      </w:r>
      <w:r>
        <w:rPr>
          <w:rFonts w:ascii="Times New Roman" w:hAnsi="Times New Roman" w:cs="Times New Roman"/>
          <w:sz w:val="24"/>
          <w:szCs w:val="24"/>
        </w:rPr>
        <w:t>fasting blood sugar</w:t>
      </w:r>
      <w:r w:rsidRPr="009705EE">
        <w:rPr>
          <w:rFonts w:ascii="Times New Roman" w:hAnsi="Times New Roman" w:cs="Times New Roman"/>
          <w:sz w:val="24"/>
          <w:szCs w:val="24"/>
        </w:rPr>
        <w:t xml:space="preserve"> among type 1 DM at </w:t>
      </w:r>
      <w:r w:rsidR="008B48FB">
        <w:rPr>
          <w:rFonts w:ascii="Times New Roman" w:hAnsi="Times New Roman" w:cs="Times New Roman"/>
          <w:sz w:val="24"/>
          <w:szCs w:val="24"/>
        </w:rPr>
        <w:t>6</w:t>
      </w:r>
      <w:r w:rsidRPr="009705EE">
        <w:rPr>
          <w:rFonts w:ascii="Times New Roman" w:hAnsi="Times New Roman" w:cs="Times New Roman"/>
          <w:sz w:val="24"/>
          <w:szCs w:val="24"/>
        </w:rPr>
        <w:t xml:space="preserve"> months following stem cell therapy </w:t>
      </w:r>
    </w:p>
    <w:p w14:paraId="6E6E7288" w14:textId="77777777" w:rsidR="004539E6" w:rsidRDefault="004539E6" w:rsidP="00CF7296">
      <w:pPr>
        <w:rPr>
          <w:rFonts w:ascii="Times New Roman" w:hAnsi="Times New Roman" w:cs="Times New Roman"/>
          <w:sz w:val="24"/>
          <w:szCs w:val="24"/>
        </w:rPr>
      </w:pPr>
    </w:p>
    <w:p w14:paraId="1E2CC11F" w14:textId="77777777" w:rsidR="004539E6" w:rsidRDefault="004539E6" w:rsidP="00CF7296">
      <w:pPr>
        <w:rPr>
          <w:rFonts w:ascii="Times New Roman" w:hAnsi="Times New Roman" w:cs="Times New Roman"/>
          <w:sz w:val="24"/>
          <w:szCs w:val="24"/>
        </w:rPr>
      </w:pPr>
    </w:p>
    <w:p w14:paraId="35F98386" w14:textId="77777777" w:rsidR="008B48FB" w:rsidRDefault="00E96801" w:rsidP="008B48FB">
      <w:pPr>
        <w:rPr>
          <w:rFonts w:ascii="Times New Roman" w:hAnsi="Times New Roman" w:cs="Times New Roman"/>
          <w:b/>
          <w:bCs/>
          <w:sz w:val="24"/>
          <w:szCs w:val="24"/>
        </w:rPr>
      </w:pPr>
      <w:r>
        <w:rPr>
          <w:rFonts w:ascii="Times New Roman" w:hAnsi="Times New Roman" w:cs="Times New Roman"/>
          <w:b/>
          <w:bCs/>
          <w:sz w:val="24"/>
          <w:szCs w:val="24"/>
        </w:rPr>
        <w:lastRenderedPageBreak/>
        <w:pict w14:anchorId="0122D65C">
          <v:shape id="_x0000_i1030" type="#_x0000_t75" style="width:450pt;height:187.5pt">
            <v:imagedata r:id="rId12" o:title="fbg_t1dm_12mo"/>
          </v:shape>
        </w:pict>
      </w:r>
    </w:p>
    <w:p w14:paraId="40378D89" w14:textId="77777777" w:rsidR="008B48FB" w:rsidRDefault="008B48FB" w:rsidP="008B48FB">
      <w:pPr>
        <w:rPr>
          <w:rFonts w:ascii="Times New Roman" w:hAnsi="Times New Roman" w:cs="Times New Roman"/>
          <w:b/>
          <w:bCs/>
          <w:sz w:val="24"/>
          <w:szCs w:val="24"/>
        </w:rPr>
      </w:pPr>
    </w:p>
    <w:p w14:paraId="2E3DA327" w14:textId="77777777" w:rsidR="008B48FB" w:rsidRDefault="008B48FB" w:rsidP="008B48FB">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4</w:t>
      </w:r>
      <w:r w:rsidRPr="009705EE">
        <w:rPr>
          <w:rFonts w:ascii="Times New Roman" w:hAnsi="Times New Roman" w:cs="Times New Roman"/>
          <w:b/>
          <w:bCs/>
          <w:sz w:val="24"/>
          <w:szCs w:val="24"/>
        </w:rPr>
        <w:t>a:</w:t>
      </w:r>
      <w:r w:rsidRPr="009705EE">
        <w:rPr>
          <w:rFonts w:ascii="Times New Roman" w:hAnsi="Times New Roman" w:cs="Times New Roman"/>
          <w:sz w:val="24"/>
          <w:szCs w:val="24"/>
        </w:rPr>
        <w:t xml:space="preserve"> </w:t>
      </w:r>
      <w:r>
        <w:rPr>
          <w:rFonts w:ascii="Times New Roman" w:hAnsi="Times New Roman" w:cs="Times New Roman"/>
          <w:sz w:val="24"/>
          <w:szCs w:val="24"/>
        </w:rPr>
        <w:t>Fasting blood sugar</w:t>
      </w:r>
      <w:r w:rsidRPr="009705EE">
        <w:rPr>
          <w:rFonts w:ascii="Times New Roman" w:hAnsi="Times New Roman" w:cs="Times New Roman"/>
          <w:sz w:val="24"/>
          <w:szCs w:val="24"/>
        </w:rPr>
        <w:t xml:space="preserve"> among type 1 DM at </w:t>
      </w:r>
      <w:r>
        <w:rPr>
          <w:rFonts w:ascii="Times New Roman" w:hAnsi="Times New Roman" w:cs="Times New Roman"/>
          <w:sz w:val="24"/>
          <w:szCs w:val="24"/>
        </w:rPr>
        <w:t>12</w:t>
      </w:r>
      <w:r w:rsidRPr="009705EE">
        <w:rPr>
          <w:rFonts w:ascii="Times New Roman" w:hAnsi="Times New Roman" w:cs="Times New Roman"/>
          <w:sz w:val="24"/>
          <w:szCs w:val="24"/>
        </w:rPr>
        <w:t xml:space="preserve"> months following stem cell therapy </w:t>
      </w:r>
    </w:p>
    <w:p w14:paraId="0DA8D59B" w14:textId="77777777" w:rsidR="008B48FB" w:rsidRDefault="008B48FB" w:rsidP="00CF7296">
      <w:pPr>
        <w:rPr>
          <w:rFonts w:ascii="Times New Roman" w:hAnsi="Times New Roman" w:cs="Times New Roman"/>
          <w:sz w:val="24"/>
          <w:szCs w:val="24"/>
        </w:rPr>
      </w:pPr>
    </w:p>
    <w:p w14:paraId="211744E5" w14:textId="77777777" w:rsidR="008B48FB" w:rsidRDefault="008B48FB" w:rsidP="00CF7296">
      <w:pPr>
        <w:rPr>
          <w:rFonts w:ascii="Times New Roman" w:hAnsi="Times New Roman" w:cs="Times New Roman"/>
          <w:sz w:val="24"/>
          <w:szCs w:val="24"/>
        </w:rPr>
      </w:pPr>
    </w:p>
    <w:p w14:paraId="14BAD7C4" w14:textId="77777777" w:rsidR="008B48FB" w:rsidRDefault="00E96801" w:rsidP="00CF7296">
      <w:pPr>
        <w:rPr>
          <w:rFonts w:ascii="Times New Roman" w:hAnsi="Times New Roman" w:cs="Times New Roman"/>
          <w:sz w:val="24"/>
          <w:szCs w:val="24"/>
        </w:rPr>
      </w:pPr>
      <w:r>
        <w:rPr>
          <w:rFonts w:ascii="Times New Roman" w:hAnsi="Times New Roman" w:cs="Times New Roman"/>
          <w:sz w:val="24"/>
          <w:szCs w:val="24"/>
        </w:rPr>
        <w:pict w14:anchorId="30863534">
          <v:shape id="_x0000_i1031" type="#_x0000_t75" style="width:372.75pt;height:288.75pt">
            <v:imagedata r:id="rId13" o:title="fbg_t1dm_12mo_sg"/>
          </v:shape>
        </w:pict>
      </w:r>
    </w:p>
    <w:p w14:paraId="5EF4341F" w14:textId="77777777" w:rsidR="008B48FB" w:rsidRDefault="008B48FB" w:rsidP="00CF7296">
      <w:pPr>
        <w:rPr>
          <w:rFonts w:ascii="Times New Roman" w:hAnsi="Times New Roman" w:cs="Times New Roman"/>
          <w:sz w:val="24"/>
          <w:szCs w:val="24"/>
        </w:rPr>
      </w:pPr>
    </w:p>
    <w:p w14:paraId="598072C2" w14:textId="77777777" w:rsidR="008B48FB" w:rsidRDefault="008B48FB" w:rsidP="008B48FB">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4</w:t>
      </w:r>
      <w:r w:rsidR="00441A12">
        <w:rPr>
          <w:rFonts w:ascii="Times New Roman" w:hAnsi="Times New Roman" w:cs="Times New Roman"/>
          <w:b/>
          <w:bCs/>
          <w:sz w:val="24"/>
          <w:szCs w:val="24"/>
        </w:rPr>
        <w:t>b</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Subgroup analysis of </w:t>
      </w:r>
      <w:r>
        <w:rPr>
          <w:rFonts w:ascii="Times New Roman" w:hAnsi="Times New Roman" w:cs="Times New Roman"/>
          <w:sz w:val="24"/>
          <w:szCs w:val="24"/>
        </w:rPr>
        <w:t>fasting blood sugar</w:t>
      </w:r>
      <w:r w:rsidRPr="009705EE">
        <w:rPr>
          <w:rFonts w:ascii="Times New Roman" w:hAnsi="Times New Roman" w:cs="Times New Roman"/>
          <w:sz w:val="24"/>
          <w:szCs w:val="24"/>
        </w:rPr>
        <w:t xml:space="preserve"> among type 1 DM at </w:t>
      </w:r>
      <w:r>
        <w:rPr>
          <w:rFonts w:ascii="Times New Roman" w:hAnsi="Times New Roman" w:cs="Times New Roman"/>
          <w:sz w:val="24"/>
          <w:szCs w:val="24"/>
        </w:rPr>
        <w:t>12</w:t>
      </w:r>
      <w:r w:rsidRPr="009705EE">
        <w:rPr>
          <w:rFonts w:ascii="Times New Roman" w:hAnsi="Times New Roman" w:cs="Times New Roman"/>
          <w:sz w:val="24"/>
          <w:szCs w:val="24"/>
        </w:rPr>
        <w:t xml:space="preserve"> months following stem cell therapy </w:t>
      </w:r>
    </w:p>
    <w:p w14:paraId="2FBF7317" w14:textId="77777777" w:rsidR="008B48FB" w:rsidRDefault="008B48FB" w:rsidP="00CF7296">
      <w:pPr>
        <w:rPr>
          <w:rFonts w:ascii="Times New Roman" w:hAnsi="Times New Roman" w:cs="Times New Roman"/>
          <w:sz w:val="24"/>
          <w:szCs w:val="24"/>
        </w:rPr>
      </w:pPr>
    </w:p>
    <w:p w14:paraId="5EAF016F" w14:textId="77777777" w:rsidR="008B48FB" w:rsidRDefault="008B48FB" w:rsidP="00CF7296">
      <w:pPr>
        <w:rPr>
          <w:rFonts w:ascii="Times New Roman" w:hAnsi="Times New Roman" w:cs="Times New Roman"/>
          <w:sz w:val="24"/>
          <w:szCs w:val="24"/>
        </w:rPr>
      </w:pPr>
    </w:p>
    <w:p w14:paraId="7AD6F57C" w14:textId="77777777" w:rsidR="00E44A5B" w:rsidRDefault="00E96801" w:rsidP="00E44A5B">
      <w:pPr>
        <w:rPr>
          <w:rFonts w:ascii="Times New Roman" w:hAnsi="Times New Roman" w:cs="Times New Roman"/>
          <w:sz w:val="24"/>
          <w:szCs w:val="24"/>
        </w:rPr>
      </w:pPr>
      <w:r>
        <w:rPr>
          <w:rFonts w:ascii="Times New Roman" w:hAnsi="Times New Roman" w:cs="Times New Roman"/>
          <w:sz w:val="24"/>
          <w:szCs w:val="24"/>
        </w:rPr>
        <w:lastRenderedPageBreak/>
        <w:pict w14:anchorId="27B3E50F">
          <v:shape id="_x0000_i1032" type="#_x0000_t75" style="width:451.5pt;height:186pt">
            <v:imagedata r:id="rId14" o:title="hba1c_t1dm_6mo"/>
          </v:shape>
        </w:pict>
      </w:r>
    </w:p>
    <w:p w14:paraId="2394810C" w14:textId="77777777" w:rsidR="00E44A5B" w:rsidRDefault="00E44A5B" w:rsidP="00E44A5B">
      <w:pPr>
        <w:rPr>
          <w:rFonts w:ascii="Times New Roman" w:hAnsi="Times New Roman" w:cs="Times New Roman"/>
          <w:sz w:val="24"/>
          <w:szCs w:val="24"/>
        </w:rPr>
      </w:pPr>
    </w:p>
    <w:p w14:paraId="13276B86" w14:textId="77777777" w:rsidR="00E44A5B" w:rsidRDefault="00E44A5B" w:rsidP="00E44A5B">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5a</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w:t>
      </w:r>
      <w:r>
        <w:rPr>
          <w:rFonts w:ascii="Times New Roman" w:hAnsi="Times New Roman" w:cs="Times New Roman"/>
          <w:sz w:val="24"/>
          <w:szCs w:val="24"/>
        </w:rPr>
        <w:t>HbA1C</w:t>
      </w:r>
      <w:r w:rsidRPr="009705EE">
        <w:rPr>
          <w:rFonts w:ascii="Times New Roman" w:hAnsi="Times New Roman" w:cs="Times New Roman"/>
          <w:sz w:val="24"/>
          <w:szCs w:val="24"/>
        </w:rPr>
        <w:t xml:space="preserve"> among type 1 DM at </w:t>
      </w:r>
      <w:r>
        <w:rPr>
          <w:rFonts w:ascii="Times New Roman" w:hAnsi="Times New Roman" w:cs="Times New Roman"/>
          <w:sz w:val="24"/>
          <w:szCs w:val="24"/>
        </w:rPr>
        <w:t>6</w:t>
      </w:r>
      <w:r w:rsidRPr="009705EE">
        <w:rPr>
          <w:rFonts w:ascii="Times New Roman" w:hAnsi="Times New Roman" w:cs="Times New Roman"/>
          <w:sz w:val="24"/>
          <w:szCs w:val="24"/>
        </w:rPr>
        <w:t xml:space="preserve"> months following stem cell therapy </w:t>
      </w:r>
    </w:p>
    <w:p w14:paraId="6A54B610" w14:textId="77777777" w:rsidR="008B48FB" w:rsidRDefault="008B48FB" w:rsidP="00CF7296">
      <w:pPr>
        <w:rPr>
          <w:rFonts w:ascii="Times New Roman" w:hAnsi="Times New Roman" w:cs="Times New Roman"/>
          <w:sz w:val="24"/>
          <w:szCs w:val="24"/>
        </w:rPr>
      </w:pPr>
    </w:p>
    <w:p w14:paraId="4ED98177" w14:textId="77777777" w:rsidR="00E44A5B" w:rsidRDefault="00E96801" w:rsidP="00CF7296">
      <w:pPr>
        <w:rPr>
          <w:rFonts w:ascii="Times New Roman" w:hAnsi="Times New Roman" w:cs="Times New Roman"/>
          <w:sz w:val="24"/>
          <w:szCs w:val="24"/>
        </w:rPr>
      </w:pPr>
      <w:r>
        <w:rPr>
          <w:rFonts w:ascii="Times New Roman" w:hAnsi="Times New Roman" w:cs="Times New Roman"/>
          <w:sz w:val="24"/>
          <w:szCs w:val="24"/>
        </w:rPr>
        <w:pict w14:anchorId="3B673545">
          <v:shape id="_x0000_i1033" type="#_x0000_t75" style="width:450.75pt;height:348pt">
            <v:imagedata r:id="rId15" o:title="hba1c_t1dm_6mo_sg"/>
          </v:shape>
        </w:pict>
      </w:r>
    </w:p>
    <w:p w14:paraId="0948A387" w14:textId="77777777" w:rsidR="00E44A5B" w:rsidRDefault="00E44A5B" w:rsidP="00CF7296">
      <w:pPr>
        <w:rPr>
          <w:rFonts w:ascii="Times New Roman" w:hAnsi="Times New Roman" w:cs="Times New Roman"/>
          <w:sz w:val="24"/>
          <w:szCs w:val="24"/>
        </w:rPr>
      </w:pPr>
    </w:p>
    <w:p w14:paraId="42B617BB" w14:textId="77777777" w:rsidR="00E44A5B" w:rsidRDefault="00E44A5B" w:rsidP="00E44A5B">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5b</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Subgroup analysis of </w:t>
      </w:r>
      <w:r>
        <w:rPr>
          <w:rFonts w:ascii="Times New Roman" w:hAnsi="Times New Roman" w:cs="Times New Roman"/>
          <w:sz w:val="24"/>
          <w:szCs w:val="24"/>
        </w:rPr>
        <w:t>HbA1C</w:t>
      </w:r>
      <w:r w:rsidRPr="009705EE">
        <w:rPr>
          <w:rFonts w:ascii="Times New Roman" w:hAnsi="Times New Roman" w:cs="Times New Roman"/>
          <w:sz w:val="24"/>
          <w:szCs w:val="24"/>
        </w:rPr>
        <w:t xml:space="preserve"> among type 1 DM at </w:t>
      </w:r>
      <w:r>
        <w:rPr>
          <w:rFonts w:ascii="Times New Roman" w:hAnsi="Times New Roman" w:cs="Times New Roman"/>
          <w:sz w:val="24"/>
          <w:szCs w:val="24"/>
        </w:rPr>
        <w:t>6</w:t>
      </w:r>
      <w:r w:rsidRPr="009705EE">
        <w:rPr>
          <w:rFonts w:ascii="Times New Roman" w:hAnsi="Times New Roman" w:cs="Times New Roman"/>
          <w:sz w:val="24"/>
          <w:szCs w:val="24"/>
        </w:rPr>
        <w:t xml:space="preserve"> months following stem cell therapy </w:t>
      </w:r>
    </w:p>
    <w:p w14:paraId="5EB948C8" w14:textId="77777777" w:rsidR="008B48FB" w:rsidRDefault="008B48FB" w:rsidP="00CF7296">
      <w:pPr>
        <w:rPr>
          <w:rFonts w:ascii="Times New Roman" w:hAnsi="Times New Roman" w:cs="Times New Roman"/>
          <w:sz w:val="24"/>
          <w:szCs w:val="24"/>
        </w:rPr>
      </w:pPr>
    </w:p>
    <w:p w14:paraId="07A6A763" w14:textId="77777777" w:rsidR="008B48FB" w:rsidRDefault="008B48FB" w:rsidP="00CF7296">
      <w:pPr>
        <w:rPr>
          <w:rFonts w:ascii="Times New Roman" w:hAnsi="Times New Roman" w:cs="Times New Roman"/>
          <w:sz w:val="24"/>
          <w:szCs w:val="24"/>
        </w:rPr>
      </w:pPr>
    </w:p>
    <w:p w14:paraId="1F70465A" w14:textId="0E2EAC52" w:rsidR="00441A12" w:rsidRDefault="00E96801" w:rsidP="00441A12">
      <w:pPr>
        <w:rPr>
          <w:rFonts w:ascii="Times New Roman" w:hAnsi="Times New Roman" w:cs="Times New Roman"/>
          <w:sz w:val="24"/>
          <w:szCs w:val="24"/>
        </w:rPr>
      </w:pPr>
      <w:r>
        <w:rPr>
          <w:rFonts w:ascii="Times New Roman" w:hAnsi="Times New Roman" w:cs="Times New Roman"/>
          <w:sz w:val="24"/>
          <w:szCs w:val="24"/>
        </w:rPr>
        <w:pict w14:anchorId="46D57C9B">
          <v:shape id="_x0000_i1034" type="#_x0000_t75" style="width:413.25pt;height:370.5pt">
            <v:imagedata r:id="rId16" o:title="hba1c_t1dm_12mo_sg"/>
          </v:shape>
        </w:pict>
      </w:r>
      <w:r w:rsidR="00441A12">
        <w:rPr>
          <w:rFonts w:ascii="Times New Roman" w:hAnsi="Times New Roman" w:cs="Times New Roman"/>
          <w:sz w:val="24"/>
          <w:szCs w:val="24"/>
        </w:rPr>
        <w:t xml:space="preserve">        </w:t>
      </w:r>
      <w:r w:rsidR="00441A12" w:rsidRPr="009705EE">
        <w:rPr>
          <w:rFonts w:ascii="Times New Roman" w:hAnsi="Times New Roman" w:cs="Times New Roman"/>
          <w:b/>
          <w:bCs/>
          <w:sz w:val="24"/>
          <w:szCs w:val="24"/>
        </w:rPr>
        <w:t>Fig S</w:t>
      </w:r>
      <w:r>
        <w:rPr>
          <w:rFonts w:ascii="Times New Roman" w:hAnsi="Times New Roman" w:cs="Times New Roman"/>
          <w:b/>
          <w:bCs/>
          <w:sz w:val="24"/>
          <w:szCs w:val="24"/>
        </w:rPr>
        <w:t>6</w:t>
      </w:r>
      <w:r w:rsidR="00441A12" w:rsidRPr="009705EE">
        <w:rPr>
          <w:rFonts w:ascii="Times New Roman" w:hAnsi="Times New Roman" w:cs="Times New Roman"/>
          <w:b/>
          <w:bCs/>
          <w:sz w:val="24"/>
          <w:szCs w:val="24"/>
        </w:rPr>
        <w:t>:</w:t>
      </w:r>
      <w:r w:rsidR="00441A12" w:rsidRPr="009705EE">
        <w:rPr>
          <w:rFonts w:ascii="Times New Roman" w:hAnsi="Times New Roman" w:cs="Times New Roman"/>
          <w:sz w:val="24"/>
          <w:szCs w:val="24"/>
        </w:rPr>
        <w:t xml:space="preserve"> Subgroup analysis of </w:t>
      </w:r>
      <w:r w:rsidR="00441A12">
        <w:rPr>
          <w:rFonts w:ascii="Times New Roman" w:hAnsi="Times New Roman" w:cs="Times New Roman"/>
          <w:sz w:val="24"/>
          <w:szCs w:val="24"/>
        </w:rPr>
        <w:t>HbA1C</w:t>
      </w:r>
      <w:r w:rsidR="00441A12" w:rsidRPr="009705EE">
        <w:rPr>
          <w:rFonts w:ascii="Times New Roman" w:hAnsi="Times New Roman" w:cs="Times New Roman"/>
          <w:sz w:val="24"/>
          <w:szCs w:val="24"/>
        </w:rPr>
        <w:t xml:space="preserve"> among type 1 DM at </w:t>
      </w:r>
      <w:r w:rsidR="00441A12">
        <w:rPr>
          <w:rFonts w:ascii="Times New Roman" w:hAnsi="Times New Roman" w:cs="Times New Roman"/>
          <w:sz w:val="24"/>
          <w:szCs w:val="24"/>
        </w:rPr>
        <w:t>12</w:t>
      </w:r>
      <w:r w:rsidR="00441A12" w:rsidRPr="009705EE">
        <w:rPr>
          <w:rFonts w:ascii="Times New Roman" w:hAnsi="Times New Roman" w:cs="Times New Roman"/>
          <w:sz w:val="24"/>
          <w:szCs w:val="24"/>
        </w:rPr>
        <w:t xml:space="preserve"> months following stem cell therapy </w:t>
      </w:r>
    </w:p>
    <w:p w14:paraId="2F9581CF" w14:textId="77777777" w:rsidR="00E96801" w:rsidRDefault="00E96801" w:rsidP="00441A12">
      <w:pPr>
        <w:rPr>
          <w:rFonts w:ascii="Times New Roman" w:hAnsi="Times New Roman" w:cs="Times New Roman"/>
          <w:sz w:val="24"/>
          <w:szCs w:val="24"/>
        </w:rPr>
      </w:pPr>
    </w:p>
    <w:p w14:paraId="15A1A8A2" w14:textId="77777777" w:rsidR="00E96801" w:rsidRDefault="00E96801" w:rsidP="00441A12">
      <w:pPr>
        <w:rPr>
          <w:rFonts w:ascii="Times New Roman" w:hAnsi="Times New Roman" w:cs="Times New Roman"/>
          <w:sz w:val="24"/>
          <w:szCs w:val="24"/>
        </w:rPr>
      </w:pPr>
    </w:p>
    <w:p w14:paraId="75CF1ECC" w14:textId="77777777" w:rsidR="00E96801" w:rsidRDefault="00E96801" w:rsidP="00441A12">
      <w:pPr>
        <w:rPr>
          <w:rFonts w:ascii="Times New Roman" w:hAnsi="Times New Roman" w:cs="Times New Roman"/>
          <w:sz w:val="24"/>
          <w:szCs w:val="24"/>
        </w:rPr>
      </w:pPr>
    </w:p>
    <w:p w14:paraId="25DD710C" w14:textId="77777777" w:rsidR="00E96801" w:rsidRDefault="00E96801" w:rsidP="00441A12">
      <w:pPr>
        <w:rPr>
          <w:rFonts w:ascii="Times New Roman" w:hAnsi="Times New Roman" w:cs="Times New Roman"/>
          <w:sz w:val="24"/>
          <w:szCs w:val="24"/>
        </w:rPr>
      </w:pPr>
    </w:p>
    <w:p w14:paraId="3147A5D1" w14:textId="77777777" w:rsidR="00A76012" w:rsidRDefault="00A76012" w:rsidP="00441A12">
      <w:pPr>
        <w:rPr>
          <w:rFonts w:ascii="Times New Roman" w:hAnsi="Times New Roman" w:cs="Times New Roman"/>
          <w:sz w:val="24"/>
          <w:szCs w:val="24"/>
        </w:rPr>
      </w:pPr>
    </w:p>
    <w:p w14:paraId="24B10278" w14:textId="77777777" w:rsidR="00A76012" w:rsidRDefault="00A76012" w:rsidP="00F45F99">
      <w:pPr>
        <w:rPr>
          <w:rFonts w:ascii="Times New Roman" w:hAnsi="Times New Roman" w:cs="Times New Roman"/>
          <w:sz w:val="24"/>
          <w:szCs w:val="24"/>
        </w:rPr>
      </w:pPr>
      <w:r>
        <w:rPr>
          <w:rFonts w:ascii="Times New Roman" w:hAnsi="Times New Roman" w:cs="Times New Roman"/>
          <w:noProof/>
          <w:sz w:val="24"/>
          <w:szCs w:val="24"/>
          <w:lang w:eastAsia="en-IN" w:bidi="hi-IN"/>
        </w:rPr>
        <w:lastRenderedPageBreak/>
        <w:drawing>
          <wp:inline distT="0" distB="0" distL="0" distR="0" wp14:anchorId="071A2E3D" wp14:editId="36A2716C">
            <wp:extent cx="5725160" cy="2197100"/>
            <wp:effectExtent l="0" t="0" r="8890" b="0"/>
            <wp:docPr id="13" name="Picture 13" descr="C:\Users\admin1\AppData\Local\Microsoft\Windows\INetCache\Content.Word\cpeptide_6mon_t1d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1\AppData\Local\Microsoft\Windows\INetCache\Content.Word\cpeptide_6mon_t1dm.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5160" cy="2197100"/>
                    </a:xfrm>
                    <a:prstGeom prst="rect">
                      <a:avLst/>
                    </a:prstGeom>
                    <a:noFill/>
                    <a:ln>
                      <a:noFill/>
                    </a:ln>
                  </pic:spPr>
                </pic:pic>
              </a:graphicData>
            </a:graphic>
          </wp:inline>
        </w:drawing>
      </w:r>
    </w:p>
    <w:p w14:paraId="35B86A45" w14:textId="77777777" w:rsidR="00A76012" w:rsidRDefault="00A76012" w:rsidP="00A76012">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7a</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w:t>
      </w:r>
      <w:r w:rsidR="003F6743">
        <w:rPr>
          <w:rFonts w:ascii="Times New Roman" w:hAnsi="Times New Roman" w:cs="Times New Roman"/>
          <w:sz w:val="24"/>
          <w:szCs w:val="24"/>
        </w:rPr>
        <w:t xml:space="preserve">Fasting </w:t>
      </w:r>
      <w:r>
        <w:rPr>
          <w:rFonts w:ascii="Times New Roman" w:hAnsi="Times New Roman" w:cs="Times New Roman"/>
          <w:sz w:val="24"/>
          <w:szCs w:val="24"/>
        </w:rPr>
        <w:t>C-peptide</w:t>
      </w:r>
      <w:r w:rsidRPr="009705EE">
        <w:rPr>
          <w:rFonts w:ascii="Times New Roman" w:hAnsi="Times New Roman" w:cs="Times New Roman"/>
          <w:sz w:val="24"/>
          <w:szCs w:val="24"/>
        </w:rPr>
        <w:t xml:space="preserve"> among type 1 DM at </w:t>
      </w:r>
      <w:r>
        <w:rPr>
          <w:rFonts w:ascii="Times New Roman" w:hAnsi="Times New Roman" w:cs="Times New Roman"/>
          <w:sz w:val="24"/>
          <w:szCs w:val="24"/>
        </w:rPr>
        <w:t>6</w:t>
      </w:r>
      <w:r w:rsidRPr="009705EE">
        <w:rPr>
          <w:rFonts w:ascii="Times New Roman" w:hAnsi="Times New Roman" w:cs="Times New Roman"/>
          <w:sz w:val="24"/>
          <w:szCs w:val="24"/>
        </w:rPr>
        <w:t xml:space="preserve"> months following stem cell therapy </w:t>
      </w:r>
    </w:p>
    <w:p w14:paraId="7ED1A723" w14:textId="77777777" w:rsidR="00A76012" w:rsidRDefault="00E96801" w:rsidP="00F45F99">
      <w:pPr>
        <w:rPr>
          <w:rFonts w:ascii="Times New Roman" w:hAnsi="Times New Roman" w:cs="Times New Roman"/>
          <w:sz w:val="24"/>
          <w:szCs w:val="24"/>
        </w:rPr>
      </w:pPr>
      <w:r>
        <w:rPr>
          <w:rFonts w:ascii="Times New Roman" w:hAnsi="Times New Roman" w:cs="Times New Roman"/>
          <w:sz w:val="24"/>
          <w:szCs w:val="24"/>
        </w:rPr>
        <w:pict w14:anchorId="6ADB685E">
          <v:shape id="_x0000_i1035" type="#_x0000_t75" style="width:450.75pt;height:321.75pt">
            <v:imagedata r:id="rId18" o:title="cpeptide_6mon_t1dm_subgrp"/>
          </v:shape>
        </w:pict>
      </w:r>
    </w:p>
    <w:p w14:paraId="4C05F442" w14:textId="77777777" w:rsidR="00A76012" w:rsidRDefault="00A76012" w:rsidP="00F45F99">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7b</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Subgroup analysis of </w:t>
      </w:r>
      <w:r w:rsidR="003F6743">
        <w:rPr>
          <w:rFonts w:ascii="Times New Roman" w:hAnsi="Times New Roman" w:cs="Times New Roman"/>
          <w:sz w:val="24"/>
          <w:szCs w:val="24"/>
        </w:rPr>
        <w:t xml:space="preserve">Fasting </w:t>
      </w:r>
      <w:r>
        <w:rPr>
          <w:rFonts w:ascii="Times New Roman" w:hAnsi="Times New Roman" w:cs="Times New Roman"/>
          <w:sz w:val="24"/>
          <w:szCs w:val="24"/>
        </w:rPr>
        <w:t>C-peptide</w:t>
      </w:r>
      <w:r w:rsidRPr="009705EE">
        <w:rPr>
          <w:rFonts w:ascii="Times New Roman" w:hAnsi="Times New Roman" w:cs="Times New Roman"/>
          <w:sz w:val="24"/>
          <w:szCs w:val="24"/>
        </w:rPr>
        <w:t xml:space="preserve"> among type 1 DM at </w:t>
      </w:r>
      <w:r>
        <w:rPr>
          <w:rFonts w:ascii="Times New Roman" w:hAnsi="Times New Roman" w:cs="Times New Roman"/>
          <w:sz w:val="24"/>
          <w:szCs w:val="24"/>
        </w:rPr>
        <w:t>6</w:t>
      </w:r>
      <w:r w:rsidRPr="009705EE">
        <w:rPr>
          <w:rFonts w:ascii="Times New Roman" w:hAnsi="Times New Roman" w:cs="Times New Roman"/>
          <w:sz w:val="24"/>
          <w:szCs w:val="24"/>
        </w:rPr>
        <w:t xml:space="preserve"> months following stem cell therapy</w:t>
      </w:r>
    </w:p>
    <w:p w14:paraId="1B785C46" w14:textId="77777777" w:rsidR="00A76012" w:rsidRDefault="00A76012" w:rsidP="00F45F99">
      <w:pPr>
        <w:rPr>
          <w:rFonts w:ascii="Times New Roman" w:hAnsi="Times New Roman" w:cs="Times New Roman"/>
          <w:sz w:val="24"/>
          <w:szCs w:val="24"/>
        </w:rPr>
      </w:pPr>
    </w:p>
    <w:p w14:paraId="7378AA2A" w14:textId="77777777" w:rsidR="00A76012" w:rsidRDefault="00A76012" w:rsidP="00F45F99">
      <w:pPr>
        <w:rPr>
          <w:rFonts w:ascii="Times New Roman" w:hAnsi="Times New Roman" w:cs="Times New Roman"/>
          <w:sz w:val="24"/>
          <w:szCs w:val="24"/>
        </w:rPr>
      </w:pPr>
    </w:p>
    <w:p w14:paraId="77250B0F" w14:textId="77777777" w:rsidR="00A76012" w:rsidRDefault="00A76012" w:rsidP="00F45F99">
      <w:pPr>
        <w:rPr>
          <w:rFonts w:ascii="Times New Roman" w:hAnsi="Times New Roman" w:cs="Times New Roman"/>
          <w:sz w:val="24"/>
          <w:szCs w:val="24"/>
        </w:rPr>
      </w:pPr>
    </w:p>
    <w:p w14:paraId="63263DC0" w14:textId="77777777" w:rsidR="00A76012" w:rsidRDefault="00A76012" w:rsidP="00F45F99">
      <w:pPr>
        <w:rPr>
          <w:rFonts w:ascii="Times New Roman" w:hAnsi="Times New Roman" w:cs="Times New Roman"/>
          <w:sz w:val="24"/>
          <w:szCs w:val="24"/>
        </w:rPr>
      </w:pPr>
    </w:p>
    <w:p w14:paraId="4D1BDFF7" w14:textId="77777777" w:rsidR="00A76012" w:rsidRDefault="00A76012" w:rsidP="00F45F99">
      <w:pPr>
        <w:rPr>
          <w:rFonts w:ascii="Times New Roman" w:hAnsi="Times New Roman" w:cs="Times New Roman"/>
          <w:sz w:val="24"/>
          <w:szCs w:val="24"/>
        </w:rPr>
      </w:pPr>
    </w:p>
    <w:p w14:paraId="416BF22E" w14:textId="77777777" w:rsidR="00A76012" w:rsidRDefault="00A76012" w:rsidP="00F45F99">
      <w:pPr>
        <w:rPr>
          <w:rFonts w:ascii="Times New Roman" w:hAnsi="Times New Roman" w:cs="Times New Roman"/>
          <w:sz w:val="24"/>
          <w:szCs w:val="24"/>
        </w:rPr>
      </w:pPr>
      <w:r>
        <w:rPr>
          <w:rFonts w:ascii="Times New Roman" w:hAnsi="Times New Roman" w:cs="Times New Roman"/>
          <w:noProof/>
          <w:sz w:val="24"/>
          <w:szCs w:val="24"/>
          <w:lang w:eastAsia="en-IN" w:bidi="hi-IN"/>
        </w:rPr>
        <w:lastRenderedPageBreak/>
        <w:drawing>
          <wp:inline distT="0" distB="0" distL="0" distR="0" wp14:anchorId="7E3FBBBB" wp14:editId="10E60B5D">
            <wp:extent cx="5506872" cy="2438190"/>
            <wp:effectExtent l="0" t="0" r="0" b="635"/>
            <wp:docPr id="14" name="Picture 14" descr="C:\Users\admin1\AppData\Local\Microsoft\Windows\INetCache\Content.Word\cpeptide_12mon_t1d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1\AppData\Local\Microsoft\Windows\INetCache\Content.Word\cpeptide_12mon_t1dm.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21259" cy="2444560"/>
                    </a:xfrm>
                    <a:prstGeom prst="rect">
                      <a:avLst/>
                    </a:prstGeom>
                    <a:noFill/>
                    <a:ln>
                      <a:noFill/>
                    </a:ln>
                  </pic:spPr>
                </pic:pic>
              </a:graphicData>
            </a:graphic>
          </wp:inline>
        </w:drawing>
      </w:r>
    </w:p>
    <w:p w14:paraId="65369451" w14:textId="77777777" w:rsidR="006F2E7B" w:rsidRDefault="006F2E7B" w:rsidP="006F2E7B">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8a</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w:t>
      </w:r>
      <w:r w:rsidR="003F6743">
        <w:rPr>
          <w:rFonts w:ascii="Times New Roman" w:hAnsi="Times New Roman" w:cs="Times New Roman"/>
          <w:sz w:val="24"/>
          <w:szCs w:val="24"/>
        </w:rPr>
        <w:t xml:space="preserve">Fasting </w:t>
      </w:r>
      <w:r>
        <w:rPr>
          <w:rFonts w:ascii="Times New Roman" w:hAnsi="Times New Roman" w:cs="Times New Roman"/>
          <w:sz w:val="24"/>
          <w:szCs w:val="24"/>
        </w:rPr>
        <w:t>C-peptide</w:t>
      </w:r>
      <w:r w:rsidRPr="009705EE">
        <w:rPr>
          <w:rFonts w:ascii="Times New Roman" w:hAnsi="Times New Roman" w:cs="Times New Roman"/>
          <w:sz w:val="24"/>
          <w:szCs w:val="24"/>
        </w:rPr>
        <w:t xml:space="preserve"> among type 1 DM at </w:t>
      </w:r>
      <w:r>
        <w:rPr>
          <w:rFonts w:ascii="Times New Roman" w:hAnsi="Times New Roman" w:cs="Times New Roman"/>
          <w:sz w:val="24"/>
          <w:szCs w:val="24"/>
        </w:rPr>
        <w:t>12</w:t>
      </w:r>
      <w:r w:rsidRPr="009705EE">
        <w:rPr>
          <w:rFonts w:ascii="Times New Roman" w:hAnsi="Times New Roman" w:cs="Times New Roman"/>
          <w:sz w:val="24"/>
          <w:szCs w:val="24"/>
        </w:rPr>
        <w:t xml:space="preserve"> months following stem cell therapy </w:t>
      </w:r>
    </w:p>
    <w:p w14:paraId="79E4DDCF" w14:textId="77777777" w:rsidR="006F2E7B" w:rsidRDefault="006F2E7B" w:rsidP="00F45F99">
      <w:pPr>
        <w:rPr>
          <w:rFonts w:ascii="Times New Roman" w:hAnsi="Times New Roman" w:cs="Times New Roman"/>
          <w:sz w:val="24"/>
          <w:szCs w:val="24"/>
        </w:rPr>
      </w:pPr>
    </w:p>
    <w:p w14:paraId="5C1E4E1A" w14:textId="77777777" w:rsidR="00A76012" w:rsidRDefault="00E96801" w:rsidP="00F45F99">
      <w:pPr>
        <w:rPr>
          <w:rFonts w:ascii="Times New Roman" w:hAnsi="Times New Roman" w:cs="Times New Roman"/>
          <w:sz w:val="24"/>
          <w:szCs w:val="24"/>
        </w:rPr>
      </w:pPr>
      <w:r>
        <w:rPr>
          <w:rFonts w:ascii="Times New Roman" w:hAnsi="Times New Roman" w:cs="Times New Roman"/>
          <w:sz w:val="24"/>
          <w:szCs w:val="24"/>
        </w:rPr>
        <w:pict w14:anchorId="413859FF">
          <v:shape id="_x0000_i1036" type="#_x0000_t75" style="width:429.75pt;height:350.25pt">
            <v:imagedata r:id="rId20" o:title="cpeptide_12mon_t1dm_subgrp"/>
          </v:shape>
        </w:pict>
      </w:r>
    </w:p>
    <w:p w14:paraId="11A717AF" w14:textId="77777777" w:rsidR="00A76012" w:rsidRDefault="006F2E7B" w:rsidP="00F45F99">
      <w:pPr>
        <w:rPr>
          <w:rFonts w:ascii="Times New Roman" w:hAnsi="Times New Roman" w:cs="Times New Roman"/>
          <w:sz w:val="24"/>
          <w:szCs w:val="24"/>
        </w:rPr>
      </w:pPr>
      <w:r w:rsidRPr="009705EE">
        <w:rPr>
          <w:rFonts w:ascii="Times New Roman" w:hAnsi="Times New Roman" w:cs="Times New Roman"/>
          <w:b/>
          <w:bCs/>
          <w:sz w:val="24"/>
          <w:szCs w:val="24"/>
        </w:rPr>
        <w:t>Fig S</w:t>
      </w:r>
      <w:r>
        <w:rPr>
          <w:rFonts w:ascii="Times New Roman" w:hAnsi="Times New Roman" w:cs="Times New Roman"/>
          <w:b/>
          <w:bCs/>
          <w:sz w:val="24"/>
          <w:szCs w:val="24"/>
        </w:rPr>
        <w:t>8b</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Subgroup analysis of </w:t>
      </w:r>
      <w:r w:rsidR="003F6743">
        <w:rPr>
          <w:rFonts w:ascii="Times New Roman" w:hAnsi="Times New Roman" w:cs="Times New Roman"/>
          <w:sz w:val="24"/>
          <w:szCs w:val="24"/>
        </w:rPr>
        <w:t xml:space="preserve">Fasting </w:t>
      </w:r>
      <w:r>
        <w:rPr>
          <w:rFonts w:ascii="Times New Roman" w:hAnsi="Times New Roman" w:cs="Times New Roman"/>
          <w:sz w:val="24"/>
          <w:szCs w:val="24"/>
        </w:rPr>
        <w:t>C-peptide</w:t>
      </w:r>
      <w:r w:rsidRPr="009705EE">
        <w:rPr>
          <w:rFonts w:ascii="Times New Roman" w:hAnsi="Times New Roman" w:cs="Times New Roman"/>
          <w:sz w:val="24"/>
          <w:szCs w:val="24"/>
        </w:rPr>
        <w:t xml:space="preserve"> among type 1 DM at </w:t>
      </w:r>
      <w:r>
        <w:rPr>
          <w:rFonts w:ascii="Times New Roman" w:hAnsi="Times New Roman" w:cs="Times New Roman"/>
          <w:sz w:val="24"/>
          <w:szCs w:val="24"/>
        </w:rPr>
        <w:t>12</w:t>
      </w:r>
      <w:r w:rsidRPr="009705EE">
        <w:rPr>
          <w:rFonts w:ascii="Times New Roman" w:hAnsi="Times New Roman" w:cs="Times New Roman"/>
          <w:sz w:val="24"/>
          <w:szCs w:val="24"/>
        </w:rPr>
        <w:t xml:space="preserve"> months following stem cell therapy</w:t>
      </w:r>
    </w:p>
    <w:p w14:paraId="52445F0D" w14:textId="77777777" w:rsidR="004C3FDF" w:rsidRDefault="004C3FDF" w:rsidP="00F45F99">
      <w:pPr>
        <w:rPr>
          <w:rFonts w:ascii="Times New Roman" w:hAnsi="Times New Roman" w:cs="Times New Roman"/>
          <w:sz w:val="24"/>
          <w:szCs w:val="24"/>
        </w:rPr>
      </w:pPr>
      <w:r w:rsidRPr="009705EE">
        <w:rPr>
          <w:rFonts w:ascii="Times New Roman" w:hAnsi="Times New Roman" w:cs="Times New Roman"/>
          <w:sz w:val="24"/>
          <w:szCs w:val="24"/>
        </w:rPr>
        <w:t>-------------------------------------------------------------------------------------------------------</w:t>
      </w:r>
    </w:p>
    <w:p w14:paraId="23FF64B2" w14:textId="77777777" w:rsidR="006F2E7B" w:rsidRPr="009705EE" w:rsidRDefault="006F2E7B" w:rsidP="00F45F99">
      <w:pPr>
        <w:rPr>
          <w:rFonts w:ascii="Times New Roman" w:hAnsi="Times New Roman" w:cs="Times New Roman"/>
          <w:sz w:val="24"/>
          <w:szCs w:val="24"/>
        </w:rPr>
      </w:pPr>
    </w:p>
    <w:p w14:paraId="17C6B484" w14:textId="77777777" w:rsidR="003F6743" w:rsidRPr="003F6743" w:rsidRDefault="00441A12" w:rsidP="003F6743">
      <w:pPr>
        <w:rPr>
          <w:rFonts w:ascii="Times New Roman" w:hAnsi="Times New Roman" w:cs="Times New Roman"/>
          <w:sz w:val="24"/>
          <w:szCs w:val="24"/>
        </w:rPr>
      </w:pPr>
      <w:r>
        <w:rPr>
          <w:rFonts w:ascii="Times New Roman" w:hAnsi="Times New Roman" w:cs="Times New Roman"/>
          <w:noProof/>
          <w:sz w:val="24"/>
          <w:szCs w:val="24"/>
          <w:lang w:eastAsia="en-IN" w:bidi="hi-IN"/>
        </w:rPr>
        <w:lastRenderedPageBreak/>
        <mc:AlternateContent>
          <mc:Choice Requires="wps">
            <w:drawing>
              <wp:anchor distT="0" distB="0" distL="114300" distR="114300" simplePos="0" relativeHeight="251660288" behindDoc="0" locked="0" layoutInCell="1" allowOverlap="1" wp14:anchorId="29E16F85" wp14:editId="644E9B11">
                <wp:simplePos x="0" y="0"/>
                <wp:positionH relativeFrom="column">
                  <wp:posOffset>0</wp:posOffset>
                </wp:positionH>
                <wp:positionV relativeFrom="paragraph">
                  <wp:posOffset>-635</wp:posOffset>
                </wp:positionV>
                <wp:extent cx="952500" cy="27622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952500" cy="276225"/>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821ACC8" w14:textId="77777777" w:rsidR="006F7D4E" w:rsidRPr="009705EE" w:rsidRDefault="006F7D4E" w:rsidP="00441A12">
                            <w:pPr>
                              <w:jc w:val="center"/>
                              <w:rPr>
                                <w:rFonts w:ascii="Times New Roman" w:hAnsi="Times New Roman" w:cs="Times New Roman"/>
                                <w:b/>
                                <w:bCs/>
                                <w:color w:val="000000" w:themeColor="text1"/>
                                <w:sz w:val="28"/>
                                <w:szCs w:val="28"/>
                              </w:rPr>
                            </w:pPr>
                            <w:r w:rsidRPr="009705EE">
                              <w:rPr>
                                <w:rFonts w:ascii="Times New Roman" w:hAnsi="Times New Roman" w:cs="Times New Roman"/>
                                <w:b/>
                                <w:bCs/>
                                <w:color w:val="000000" w:themeColor="text1"/>
                                <w:sz w:val="24"/>
                                <w:szCs w:val="24"/>
                              </w:rPr>
                              <w:t xml:space="preserve">Type </w:t>
                            </w:r>
                            <w:r>
                              <w:rPr>
                                <w:rFonts w:ascii="Times New Roman" w:hAnsi="Times New Roman" w:cs="Times New Roman"/>
                                <w:b/>
                                <w:bCs/>
                                <w:color w:val="000000" w:themeColor="text1"/>
                                <w:sz w:val="24"/>
                                <w:szCs w:val="24"/>
                              </w:rPr>
                              <w:t>2</w:t>
                            </w:r>
                            <w:r w:rsidRPr="009705EE">
                              <w:rPr>
                                <w:rFonts w:ascii="Times New Roman" w:hAnsi="Times New Roman" w:cs="Times New Roman"/>
                                <w:b/>
                                <w:bCs/>
                                <w:color w:val="000000" w:themeColor="text1"/>
                                <w:sz w:val="24"/>
                                <w:szCs w:val="24"/>
                              </w:rPr>
                              <w:t xml:space="preserve"> DM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E16F85" id="Rectangle 3" o:spid="_x0000_s1027" style="position:absolute;margin-left:0;margin-top:-.05pt;width:75pt;height:21.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VpCnAIAAKEFAAAOAAAAZHJzL2Uyb0RvYy54bWysVE1v2zAMvQ/YfxB0X524TT+COkXQosOA&#10;bi3aDj0rshQbkERNUmJnv36U5LhZV+ww7GKTIvkoPpG8vOq1IlvhfAumotOjCSXCcKhbs67o9+fb&#10;T+eU+MBMzRQYUdGd8PRq8fHDZWfnooQGVC0cQRDj552taBOCnReF543QzB+BFQaNEpxmAVW3LmrH&#10;OkTXqignk9OiA1dbB1x4j6c32UgXCV9KwcO9lF4EoiqKdwvp69J3Fb/F4pLN147ZpuXDNdg/3EKz&#10;1mDSEeqGBUY2rv0DSrfcgQcZjjjoAqRsuUg1YDXTyZtqnhpmRaoFyfF2pMn/P1j+bfvgSFtX9JgS&#10;wzQ+0SOSxsxaCXIc6emsn6PXk31wg+ZRjLX20un4xypInyjdjZSKPhCOhxezcjZB4jmayrPTspxF&#10;zOI12DofPgvQJAoVdZg8Ecm2dz5k171LzOVBtfVtq1RSYpeIa+XIluH7rtbTFKo2+ivU+ewcs6dX&#10;xpSpqaJ7usABUhFrzFUlKeyUiPjKPAqJ5GAdZUIeETI441yYkJP6htUiH8eU7+dMgBFZYgUj9gDw&#10;ezF77EzB4B9DRerqMXjyt4vl4DEiZQYTxmDdGnDvASisasic/ZGyA2qiGPpVnxonecaTFdQ7bCYH&#10;ecq85bctPuod8+GBORwr7ANcFeEeP1JBV1EYJEoacD/fO4/+2O1opaTDMa2o/7FhTlCivhicg4vp&#10;yUmc66SczM5KVNyhZXVoMRt9DdgpU1xKlicx+ge1F6UD/YIbZRmzookZjrkryoPbK9chrw/cSVws&#10;l8kNZ9mycGeeLI/gkefYtM/9C3N26OyAI/EN9iPN5m8aPPvGSAPLTQDZpu5/5XV4AdwDqX2HnRUX&#10;zaGevF436+IXAAAA//8DAFBLAwQUAAYACAAAACEAT1EbldoAAAAFAQAADwAAAGRycy9kb3ducmV2&#10;LnhtbEyPzU7DMBCE70i8g7VI3FqnbVqhkE3Fj+CEkCiI8zbexhHxOordNPD0uCc4jmY08025nVyn&#10;Rh5C6wVhMc9AsdTetNIgfLw/zW5AhUhiqPPCCN8cYFtdXpRUGH+SNx53sVGpREJBCDbGvtA61JYd&#10;hbnvWZJ38IOjmOTQaDPQKZW7Ti+zbKMdtZIWLPX8YLn+2h0dgtDq2TWbF/s4vn4elvfrfLI/HvH6&#10;arq7BRV5in9hOOMndKgS094fxQTVIaQjEWG2AHU211nSe4R8lYOuSv2fvvoFAAD//wMAUEsBAi0A&#10;FAAGAAgAAAAhALaDOJL+AAAA4QEAABMAAAAAAAAAAAAAAAAAAAAAAFtDb250ZW50X1R5cGVzXS54&#10;bWxQSwECLQAUAAYACAAAACEAOP0h/9YAAACUAQAACwAAAAAAAAAAAAAAAAAvAQAAX3JlbHMvLnJl&#10;bHNQSwECLQAUAAYACAAAACEAtq1aQpwCAAChBQAADgAAAAAAAAAAAAAAAAAuAgAAZHJzL2Uyb0Rv&#10;Yy54bWxQSwECLQAUAAYACAAAACEAT1EbldoAAAAFAQAADwAAAAAAAAAAAAAAAAD2BAAAZHJzL2Rv&#10;d25yZXYueG1sUEsFBgAAAAAEAAQA8wAAAP0FAAAAAA==&#10;" fillcolor="#d8d8d8 [2732]" strokecolor="#1f4d78 [1604]" strokeweight="1pt">
                <v:textbox>
                  <w:txbxContent>
                    <w:p w14:paraId="7821ACC8" w14:textId="77777777" w:rsidR="006F7D4E" w:rsidRPr="009705EE" w:rsidRDefault="006F7D4E" w:rsidP="00441A12">
                      <w:pPr>
                        <w:jc w:val="center"/>
                        <w:rPr>
                          <w:rFonts w:ascii="Times New Roman" w:hAnsi="Times New Roman" w:cs="Times New Roman"/>
                          <w:b/>
                          <w:bCs/>
                          <w:color w:val="000000" w:themeColor="text1"/>
                          <w:sz w:val="28"/>
                          <w:szCs w:val="28"/>
                        </w:rPr>
                      </w:pPr>
                      <w:r w:rsidRPr="009705EE">
                        <w:rPr>
                          <w:rFonts w:ascii="Times New Roman" w:hAnsi="Times New Roman" w:cs="Times New Roman"/>
                          <w:b/>
                          <w:bCs/>
                          <w:color w:val="000000" w:themeColor="text1"/>
                          <w:sz w:val="24"/>
                          <w:szCs w:val="24"/>
                        </w:rPr>
                        <w:t xml:space="preserve">Type </w:t>
                      </w:r>
                      <w:r>
                        <w:rPr>
                          <w:rFonts w:ascii="Times New Roman" w:hAnsi="Times New Roman" w:cs="Times New Roman"/>
                          <w:b/>
                          <w:bCs/>
                          <w:color w:val="000000" w:themeColor="text1"/>
                          <w:sz w:val="24"/>
                          <w:szCs w:val="24"/>
                        </w:rPr>
                        <w:t>2</w:t>
                      </w:r>
                      <w:r w:rsidRPr="009705EE">
                        <w:rPr>
                          <w:rFonts w:ascii="Times New Roman" w:hAnsi="Times New Roman" w:cs="Times New Roman"/>
                          <w:b/>
                          <w:bCs/>
                          <w:color w:val="000000" w:themeColor="text1"/>
                          <w:sz w:val="24"/>
                          <w:szCs w:val="24"/>
                        </w:rPr>
                        <w:t xml:space="preserve"> DM</w:t>
                      </w:r>
                    </w:p>
                  </w:txbxContent>
                </v:textbox>
              </v:rect>
            </w:pict>
          </mc:Fallback>
        </mc:AlternateContent>
      </w:r>
    </w:p>
    <w:p w14:paraId="3D07FA1B" w14:textId="49759F5E" w:rsidR="003F6743" w:rsidRDefault="006F7D4E" w:rsidP="003F6743">
      <w:pPr>
        <w:rPr>
          <w:rFonts w:ascii="Times New Roman" w:hAnsi="Times New Roman" w:cs="Times New Roman"/>
          <w:sz w:val="24"/>
          <w:szCs w:val="24"/>
          <w:u w:val="single"/>
        </w:rPr>
      </w:pPr>
      <w:r>
        <w:rPr>
          <w:rFonts w:ascii="Times New Roman" w:hAnsi="Times New Roman" w:cs="Times New Roman"/>
          <w:noProof/>
          <w:sz w:val="24"/>
          <w:szCs w:val="24"/>
          <w:u w:val="single"/>
          <w:lang w:eastAsia="en-IN" w:bidi="hi-IN"/>
        </w:rPr>
        <mc:AlternateContent>
          <mc:Choice Requires="wpg">
            <w:drawing>
              <wp:anchor distT="0" distB="0" distL="114300" distR="114300" simplePos="0" relativeHeight="251667456" behindDoc="0" locked="0" layoutInCell="1" allowOverlap="1" wp14:anchorId="406FC4D2" wp14:editId="7C8FA9BF">
                <wp:simplePos x="0" y="0"/>
                <wp:positionH relativeFrom="column">
                  <wp:posOffset>2560320</wp:posOffset>
                </wp:positionH>
                <wp:positionV relativeFrom="paragraph">
                  <wp:posOffset>520203</wp:posOffset>
                </wp:positionV>
                <wp:extent cx="2130950" cy="2321780"/>
                <wp:effectExtent l="0" t="0" r="3175" b="2540"/>
                <wp:wrapNone/>
                <wp:docPr id="22" name="Group 22"/>
                <wp:cNvGraphicFramePr/>
                <a:graphic xmlns:a="http://schemas.openxmlformats.org/drawingml/2006/main">
                  <a:graphicData uri="http://schemas.microsoft.com/office/word/2010/wordprocessingGroup">
                    <wpg:wgp>
                      <wpg:cNvGrpSpPr/>
                      <wpg:grpSpPr>
                        <a:xfrm>
                          <a:off x="0" y="0"/>
                          <a:ext cx="2130950" cy="2321780"/>
                          <a:chOff x="0" y="0"/>
                          <a:chExt cx="2130950" cy="2321780"/>
                        </a:xfrm>
                      </wpg:grpSpPr>
                      <wps:wsp>
                        <wps:cNvPr id="15" name="Straight Connector 15"/>
                        <wps:cNvCnPr/>
                        <wps:spPr>
                          <a:xfrm flipV="1">
                            <a:off x="1081377" y="0"/>
                            <a:ext cx="0" cy="185196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Text Box 18"/>
                        <wps:cNvSpPr txBox="1"/>
                        <wps:spPr>
                          <a:xfrm>
                            <a:off x="0" y="2122998"/>
                            <a:ext cx="993913" cy="19878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00CF3DA" w14:textId="11A90C6C" w:rsidR="006F7D4E" w:rsidRPr="002B0389" w:rsidRDefault="006F7D4E">
                              <w:pPr>
                                <w:rPr>
                                  <w:sz w:val="18"/>
                                  <w:szCs w:val="18"/>
                                </w:rPr>
                              </w:pPr>
                              <w:r w:rsidRPr="002B0389">
                                <w:rPr>
                                  <w:sz w:val="18"/>
                                  <w:szCs w:val="18"/>
                                </w:rPr>
                                <w:t>Favours stem cell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1137037" y="2115047"/>
                            <a:ext cx="993913" cy="20640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916BD32" w14:textId="00AFFAA8" w:rsidR="006F7D4E" w:rsidRPr="002B0389" w:rsidRDefault="006F7D4E" w:rsidP="002B0389">
                              <w:pPr>
                                <w:rPr>
                                  <w:sz w:val="18"/>
                                  <w:szCs w:val="18"/>
                                </w:rPr>
                              </w:pPr>
                              <w:r w:rsidRPr="002B0389">
                                <w:rPr>
                                  <w:sz w:val="18"/>
                                  <w:szCs w:val="18"/>
                                </w:rPr>
                                <w:t xml:space="preserve">Favours </w:t>
                              </w:r>
                              <w:r>
                                <w:rPr>
                                  <w:sz w:val="18"/>
                                  <w:szCs w:val="18"/>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06FC4D2" id="Group 22" o:spid="_x0000_s1028" style="position:absolute;margin-left:201.6pt;margin-top:40.95pt;width:167.8pt;height:182.8pt;z-index:251667456" coordsize="21309,23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syOsgMAAF0NAAAOAAAAZHJzL2Uyb0RvYy54bWzsV11v2zYUfR+w/0DwfbEo27ElRCkydwkG&#10;BG2wZOszQ1GWMIrkSDpS+ut3SUqyU6ft0mEBBvSF5se9l+ThuefKZ2/6VqAHbmyjZIHJSYIRl0yV&#10;jdwW+Pe7y5/WGFlHZUmFkrzAj9ziN+c//nDW6Zynqlai5AZBEGnzThe4dk7ns5llNW+pPVGaS1is&#10;lGmpg6HZzkpDO4jeilmaJKezTplSG8W4tTD7Ni7i8xC/qjhz76vKcodEgeFsLrQmtPe+nZ2f0Xxr&#10;qK4bNhyDfsMpWtpI2HQK9ZY6inamOQrVNswoqyp3wlQ7U1XVMB7uALchySe3uTJqp8Ndtnm31RNM&#10;AO0nOH1zWPbu4cagpixwmmIkaQtvFLZFMAZwOr3NwebK6Ft9Y4aJbRz5+/aVaf0v3AT1AdbHCVbe&#10;O8RgMiXzJFsC+gzW0nlKVusBeFbD6xz5sfqXr3jOxo1n/nzTcToNJLJ7nOy/w+m2ppoH+K3HYMCJ&#10;LEecbp2hzbZ2aKOkBKYpg2AxYBQcNnJAzOYWwBvhQpVo9B+QLIEwA3AkWZP5aoXRMXwDcGS9JNnp&#10;wsefrk9zbay74qpFvlNg0Uh/YprTh2vroulo4qeF9K1VoikvGyHCwKca3wiDHigkievJsMWBFWzo&#10;PQHt8Sqh5x4Fj1F/4xWQCN46Xiqk7z4mZYxLN8YVEqy9WwUnmByTcOwvOg723pWH1H6J8+QRdlbS&#10;Tc5tI5V5bvc9FFW0HxGI9/YQ3KvyMTxygAa45zPmNUgIshqT9c5n2c+qR2R9QD2frMj1MO+fZKDk&#10;IQk9Ck9yNiVpmmUhBsA75F+WzTMyj4lLsvVqHTTh8/QzkAVfot8BpYCFT4knJoI8sRISdQU+nYN+&#10;+DNL5XkbiR3JHB92YPvXCfoPePa/IWj555hTnyWo6+/7KO8jCyJlkVGxFlrNLhvQjmtq3Q01UPxA&#10;b6Cgu/fQVEIB+GroYVQr8/G5eW8PWgurGHVQTAts/9pRwzESv0pQ4YwsFr76hsFiuUphYA5X7g9X&#10;5K7dKJAiAp8OmoWut3di7FZGtR+g7l/4XWGJSgZ7g3aN3Y2LJR6+Gxi/uAhGUG81ddfyVrNRprwy&#10;3vUfqNGDfDog/js16v6RikbbSMOLnVNVEyR2LwSDQLyiDmTHOpCNLw016yU6QKAAJfNYglJClsli&#10;5SM9rwZpcrpI5n79uxpMtfNpnXvtcvUSNQgvt+ftdzUAmv+nahA+VOEbPuTL8H/D/0k4HAf12P8r&#10;Ov8bAAD//wMAUEsDBBQABgAIAAAAIQBV1EQe4QAAAAoBAAAPAAAAZHJzL2Rvd25yZXYueG1sTI9B&#10;S8NAEIXvgv9hGcGb3aRpbYzZlFLUUxFsBfG2zU6T0OxsyG6T9N87nvQ4vI8338vXk23FgL1vHCmI&#10;ZxEIpNKZhioFn4fXhxSED5qMbh2hgit6WBe3N7nOjBvpA4d9qASXkM+0gjqELpPSlzVa7WeuQ+Ls&#10;5HqrA599JU2vRy63rZxH0aO0uiH+UOsOtzWW5/3FKngb9bhJ4pdhdz5tr9+H5fvXLkal7u+mzTOI&#10;gFP4g+FXn9WhYKeju5DxolWwiJI5owrS+AkEA6sk5S1HTharJcgil/8nFD8AAAD//wMAUEsBAi0A&#10;FAAGAAgAAAAhALaDOJL+AAAA4QEAABMAAAAAAAAAAAAAAAAAAAAAAFtDb250ZW50X1R5cGVzXS54&#10;bWxQSwECLQAUAAYACAAAACEAOP0h/9YAAACUAQAACwAAAAAAAAAAAAAAAAAvAQAAX3JlbHMvLnJl&#10;bHNQSwECLQAUAAYACAAAACEAoQLMjrIDAABdDQAADgAAAAAAAAAAAAAAAAAuAgAAZHJzL2Uyb0Rv&#10;Yy54bWxQSwECLQAUAAYACAAAACEAVdREHuEAAAAKAQAADwAAAAAAAAAAAAAAAAAMBgAAZHJzL2Rv&#10;d25yZXYueG1sUEsFBgAAAAAEAAQA8wAAABoHAAAAAA==&#10;">
                <v:line id="Straight Connector 15" o:spid="_x0000_s1029" style="position:absolute;flip:y;visibility:visible;mso-wrap-style:square" from="10813,0" to="10813,18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9bGSMEAAADbAAAADwAAAGRycy9kb3ducmV2LnhtbERPS2sCMRC+F/wPYQRvNWtBKVuzUha0&#10;HrzUivQ4bGYfNpksSdTVX98Ihd7m43vOcjVYIy7kQ+dYwWyagSCunO64UXD4Wj+/gggRWaNxTApu&#10;FGBVjJ6WmGt35U+67GMjUgiHHBW0Mfa5lKFqyWKYup44cbXzFmOCvpHa4zWFWyNfsmwhLXacGlrs&#10;qWyp+tmfrYLSHL+Hj43neDzd6/OO1uXJGKUm4+H9DUSkIf6L/9xbnebP4fFLOkA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1sZIwQAAANsAAAAPAAAAAAAAAAAAAAAA&#10;AKECAABkcnMvZG93bnJldi54bWxQSwUGAAAAAAQABAD5AAAAjwMAAAAA&#10;" strokecolor="black [3213]" strokeweight=".5pt">
                  <v:stroke joinstyle="miter"/>
                </v:line>
                <v:shapetype id="_x0000_t202" coordsize="21600,21600" o:spt="202" path="m,l,21600r21600,l21600,xe">
                  <v:stroke joinstyle="miter"/>
                  <v:path gradientshapeok="t" o:connecttype="rect"/>
                </v:shapetype>
                <v:shape id="Text Box 18" o:spid="_x0000_s1030" type="#_x0000_t202" style="position:absolute;top:21229;width:9939;height:1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VL3sYA&#10;AADbAAAADwAAAGRycy9kb3ducmV2LnhtbESPT2vCQBDF74LfYRnBS6mbKm0ldZUi9g+91dSW3obs&#10;mASzsyG7TeK3dw4FbzO8N+/9ZrUZXK06akPl2cDdLAFFnHtbcWHgK3u5XYIKEdli7ZkMnCnAZj0e&#10;rTC1vudP6vaxUBLCIUUDZYxNqnXIS3IYZr4hFu3oW4dR1rbQtsVewl2t50nyoB1WLA0lNrQtKT/t&#10;/5yB35vi5yMMr4d+cb9odm9d9vhtM2Omk+H5CVSkIV7N/9fvVvAFVn6RAfT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JVL3sYAAADbAAAADwAAAAAAAAAAAAAAAACYAgAAZHJz&#10;L2Rvd25yZXYueG1sUEsFBgAAAAAEAAQA9QAAAIsDAAAAAA==&#10;" fillcolor="white [3201]" stroked="f" strokeweight=".5pt">
                  <v:textbox>
                    <w:txbxContent>
                      <w:p w14:paraId="300CF3DA" w14:textId="11A90C6C" w:rsidR="006F7D4E" w:rsidRPr="002B0389" w:rsidRDefault="006F7D4E">
                        <w:pPr>
                          <w:rPr>
                            <w:sz w:val="18"/>
                            <w:szCs w:val="18"/>
                          </w:rPr>
                        </w:pPr>
                        <w:r w:rsidRPr="002B0389">
                          <w:rPr>
                            <w:sz w:val="18"/>
                            <w:szCs w:val="18"/>
                          </w:rPr>
                          <w:t>Favours stem cell</w:t>
                        </w:r>
                      </w:p>
                    </w:txbxContent>
                  </v:textbox>
                </v:shape>
                <v:shape id="Text Box 19" o:spid="_x0000_s1031" type="#_x0000_t202" style="position:absolute;left:11370;top:21150;width:993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nuRcMA&#10;AADbAAAADwAAAGRycy9kb3ducmV2LnhtbERPS2vCQBC+C/0PyxR6kbpR0dboKiJ9iDdNVbwN2WkS&#10;mp0N2W2S/vuuIHibj+85i1VnStFQ7QrLCoaDCARxanXBmYKv5P35FYTzyBpLy6Tgjxyslg+9Bcba&#10;tryn5uAzEULYxagg976KpXRpTgbdwFbEgfu2tUEfYJ1JXWMbwk0pR1E0lQYLDg05VrTJKf05/BoF&#10;l3523rnu49iOJ+Pq7bNJXk46UerpsVvPQXjq/F18c291mD+D6y/hAL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9nuRcMAAADbAAAADwAAAAAAAAAAAAAAAACYAgAAZHJzL2Rv&#10;d25yZXYueG1sUEsFBgAAAAAEAAQA9QAAAIgDAAAAAA==&#10;" fillcolor="white [3201]" stroked="f" strokeweight=".5pt">
                  <v:textbox>
                    <w:txbxContent>
                      <w:p w14:paraId="3916BD32" w14:textId="00AFFAA8" w:rsidR="006F7D4E" w:rsidRPr="002B0389" w:rsidRDefault="006F7D4E" w:rsidP="002B0389">
                        <w:pPr>
                          <w:rPr>
                            <w:sz w:val="18"/>
                            <w:szCs w:val="18"/>
                          </w:rPr>
                        </w:pPr>
                        <w:r w:rsidRPr="002B0389">
                          <w:rPr>
                            <w:sz w:val="18"/>
                            <w:szCs w:val="18"/>
                          </w:rPr>
                          <w:t xml:space="preserve">Favours </w:t>
                        </w:r>
                        <w:r>
                          <w:rPr>
                            <w:sz w:val="18"/>
                            <w:szCs w:val="18"/>
                          </w:rPr>
                          <w:t>control</w:t>
                        </w:r>
                      </w:p>
                    </w:txbxContent>
                  </v:textbox>
                </v:shape>
              </v:group>
            </w:pict>
          </mc:Fallback>
        </mc:AlternateContent>
      </w:r>
      <w:r w:rsidR="00E96801">
        <w:rPr>
          <w:rFonts w:ascii="Times New Roman" w:hAnsi="Times New Roman" w:cs="Times New Roman"/>
          <w:sz w:val="24"/>
          <w:szCs w:val="24"/>
          <w:u w:val="single"/>
        </w:rPr>
        <w:pict w14:anchorId="5CF2CC17">
          <v:shape id="_x0000_i1037" type="#_x0000_t75" style="width:451.5pt;height:222.75pt">
            <v:imagedata r:id="rId21" o:title="insulin_re_t2dm_6mo"/>
          </v:shape>
        </w:pict>
      </w:r>
    </w:p>
    <w:p w14:paraId="7612A297" w14:textId="77777777" w:rsidR="003F6743" w:rsidRDefault="003F6743" w:rsidP="003F6743">
      <w:pPr>
        <w:rPr>
          <w:rFonts w:ascii="Times New Roman" w:hAnsi="Times New Roman" w:cs="Times New Roman"/>
          <w:sz w:val="24"/>
          <w:szCs w:val="24"/>
          <w:u w:val="single"/>
        </w:rPr>
      </w:pPr>
    </w:p>
    <w:p w14:paraId="43F47151" w14:textId="77777777" w:rsidR="003F6743" w:rsidRPr="00311B36" w:rsidRDefault="003F6743" w:rsidP="003F6743">
      <w:pPr>
        <w:rPr>
          <w:rFonts w:ascii="Times New Roman" w:hAnsi="Times New Roman" w:cs="Times New Roman"/>
          <w:sz w:val="24"/>
          <w:szCs w:val="24"/>
          <w:u w:val="single"/>
        </w:rPr>
      </w:pPr>
      <w:r>
        <w:rPr>
          <w:rFonts w:ascii="Times New Roman" w:hAnsi="Times New Roman" w:cs="Times New Roman"/>
          <w:b/>
          <w:bCs/>
          <w:sz w:val="24"/>
          <w:szCs w:val="24"/>
        </w:rPr>
        <w:t>Fig S9a:</w:t>
      </w:r>
      <w:r w:rsidRPr="00E03743">
        <w:rPr>
          <w:rFonts w:ascii="Times New Roman" w:hAnsi="Times New Roman" w:cs="Times New Roman"/>
          <w:b/>
          <w:bCs/>
          <w:sz w:val="24"/>
          <w:szCs w:val="24"/>
        </w:rPr>
        <w:t xml:space="preserve"> </w:t>
      </w:r>
      <w:r>
        <w:rPr>
          <w:rFonts w:ascii="Times New Roman" w:hAnsi="Times New Roman" w:cs="Times New Roman"/>
          <w:sz w:val="24"/>
          <w:szCs w:val="24"/>
        </w:rPr>
        <w:t>I</w:t>
      </w:r>
      <w:r w:rsidRPr="00311B36">
        <w:rPr>
          <w:rFonts w:ascii="Times New Roman" w:hAnsi="Times New Roman" w:cs="Times New Roman"/>
          <w:sz w:val="24"/>
          <w:szCs w:val="24"/>
        </w:rPr>
        <w:t>nsulin requirement among type 2 DM at 6 months</w:t>
      </w:r>
    </w:p>
    <w:p w14:paraId="13AC1103" w14:textId="7500CD7B" w:rsidR="003F6743" w:rsidRDefault="002B0389" w:rsidP="003F6743">
      <w:pPr>
        <w:rPr>
          <w:rFonts w:ascii="Times New Roman" w:hAnsi="Times New Roman" w:cs="Times New Roman"/>
          <w:sz w:val="24"/>
          <w:szCs w:val="24"/>
          <w:u w:val="single"/>
        </w:rPr>
      </w:pPr>
      <w:r w:rsidRPr="002B0389">
        <w:rPr>
          <w:rFonts w:ascii="Times New Roman" w:hAnsi="Times New Roman" w:cs="Times New Roman"/>
          <w:noProof/>
          <w:sz w:val="24"/>
          <w:szCs w:val="24"/>
          <w:lang w:eastAsia="en-IN" w:bidi="hi-IN"/>
        </w:rPr>
        <mc:AlternateContent>
          <mc:Choice Requires="wps">
            <w:drawing>
              <wp:anchor distT="0" distB="0" distL="114300" distR="114300" simplePos="0" relativeHeight="251669504" behindDoc="0" locked="0" layoutInCell="1" allowOverlap="1" wp14:anchorId="0FE3DB90" wp14:editId="29F2B4FA">
                <wp:simplePos x="0" y="0"/>
                <wp:positionH relativeFrom="column">
                  <wp:posOffset>2806148</wp:posOffset>
                </wp:positionH>
                <wp:positionV relativeFrom="paragraph">
                  <wp:posOffset>4397955</wp:posOffset>
                </wp:positionV>
                <wp:extent cx="993775" cy="198755"/>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93775" cy="1987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C253716" w14:textId="77777777" w:rsidR="006F7D4E" w:rsidRPr="002B0389" w:rsidRDefault="006F7D4E" w:rsidP="002B0389">
                            <w:pPr>
                              <w:rPr>
                                <w:sz w:val="18"/>
                                <w:szCs w:val="18"/>
                              </w:rPr>
                            </w:pPr>
                            <w:r w:rsidRPr="002B0389">
                              <w:rPr>
                                <w:sz w:val="18"/>
                                <w:szCs w:val="18"/>
                              </w:rPr>
                              <w:t>Favours stem cell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E3DB90" id="Text Box 20" o:spid="_x0000_s1032" type="#_x0000_t202" style="position:absolute;margin-left:220.95pt;margin-top:346.3pt;width:78.25pt;height:15.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GByjQIAAJIFAAAOAAAAZHJzL2Uyb0RvYy54bWysVE1PGzEQvVfqf7B8L5tAQkjEBqUgqkoI&#10;UEPF2fHaxKrtcW0nu+mv79i7m6SUC1Uvu/bMmzeez8urxmiyFT4osCUdngwoEZZDpexLSb8/3X66&#10;oCREZiumwYqS7kSgV/OPHy5rNxOnsAZdCU+QxIZZ7Uq6jtHNiiLwtTAsnIATFpUSvGERr/6lqDyr&#10;kd3o4nQwOC9q8JXzwEUIKL1plXSe+aUUPD5IGUQkuqT4tpi/Pn9X6VvML9nsxTO3Vrx7BvuHVxim&#10;LDrdU92wyMjGq7+ojOIeAsh4wsEUIKXiIseA0QwHr6JZrpkTORZMTnD7NIX/R8vvt4+eqKqkp5ge&#10;ywzW6Ek0kXyGhqAI81O7MEPY0iEwNijHOvfygMIUdiO9SX8MiKAeqXb77CY2jsLp9GwyGVPCUTWc&#10;XkzG48RSHIydD/GLAEPSoaQei5dzyrZ3IbbQHpJ8BdCqulVa50tqGHGtPdkyLLWO+YlI/gdKW1KX&#10;9PxsPMjEFpJ5y6xtohG5ZTp3KfA2wHyKOy0SRttvQmLKcpxv+GacC7v3n9EJJdHVeww7/OFV7zFu&#10;40CL7Bls3BsbZcHn6POMHVJW/ehTJls81uYo7nSMzarJvTLq67+Caodt4aEdrOD4rcLi3bEQH5nH&#10;ScJOwO0QH/AjNWDyoTtRsgb/6y15wmODo5aSGiezpOHnhnlBif5qsfWnw9EojXK+jMaT1Lj+WLM6&#10;1tiNuQbsiCHuIcfzMeGj7o/Sg3nGJbJIXlHFLEffJY398Tq2+wKXEBeLRQbh8DoW7+zS8USdspxa&#10;86l5Zt51/Rux8e+hn2E2e9XGLTZZWlhsIkiVezzluc1ql38c/Dwl3ZJKm+X4nlGHVTr/DQAA//8D&#10;AFBLAwQUAAYACAAAACEAG5SnR+MAAAALAQAADwAAAGRycy9kb3ducmV2LnhtbEyPQU+DQBCF7yb+&#10;h82YeDHtUqC0IENjjNrEm6VqvG3ZFYjsLGG3gP/e9aTHyfvy3jf5btYdG9VgW0MIq2UATFFlZEs1&#10;wrF8XGyBWSdIis6QQvhWFnbF5UUuMmkmelHjwdXMl5DNBELjXJ9xbqtGaWGXplfks08zaOH8OdRc&#10;DmLy5brjYRAkXIuW/EIjenXfqOrrcNYIHzf1+7Odn16naB31D/ux3LzJEvH6ar67BebU7P5g+NX3&#10;6lB4p5M5k7SsQ4jjVepRhCQNE2CeWKfbGNgJYRNGKfAi5/9/KH4AAAD//wMAUEsBAi0AFAAGAAgA&#10;AAAhALaDOJL+AAAA4QEAABMAAAAAAAAAAAAAAAAAAAAAAFtDb250ZW50X1R5cGVzXS54bWxQSwEC&#10;LQAUAAYACAAAACEAOP0h/9YAAACUAQAACwAAAAAAAAAAAAAAAAAvAQAAX3JlbHMvLnJlbHNQSwEC&#10;LQAUAAYACAAAACEAFohgco0CAACSBQAADgAAAAAAAAAAAAAAAAAuAgAAZHJzL2Uyb0RvYy54bWxQ&#10;SwECLQAUAAYACAAAACEAG5SnR+MAAAALAQAADwAAAAAAAAAAAAAAAADnBAAAZHJzL2Rvd25yZXYu&#10;eG1sUEsFBgAAAAAEAAQA8wAAAPcFAAAAAA==&#10;" fillcolor="white [3201]" stroked="f" strokeweight=".5pt">
                <v:textbox>
                  <w:txbxContent>
                    <w:p w14:paraId="4C253716" w14:textId="77777777" w:rsidR="006F7D4E" w:rsidRPr="002B0389" w:rsidRDefault="006F7D4E" w:rsidP="002B0389">
                      <w:pPr>
                        <w:rPr>
                          <w:sz w:val="18"/>
                          <w:szCs w:val="18"/>
                        </w:rPr>
                      </w:pPr>
                      <w:r w:rsidRPr="002B0389">
                        <w:rPr>
                          <w:sz w:val="18"/>
                          <w:szCs w:val="18"/>
                        </w:rPr>
                        <w:t>Favours stem cell</w:t>
                      </w:r>
                    </w:p>
                  </w:txbxContent>
                </v:textbox>
              </v:shape>
            </w:pict>
          </mc:Fallback>
        </mc:AlternateContent>
      </w:r>
      <w:r w:rsidRPr="002B0389">
        <w:rPr>
          <w:rFonts w:ascii="Times New Roman" w:hAnsi="Times New Roman" w:cs="Times New Roman"/>
          <w:noProof/>
          <w:sz w:val="24"/>
          <w:szCs w:val="24"/>
          <w:lang w:eastAsia="en-IN" w:bidi="hi-IN"/>
        </w:rPr>
        <mc:AlternateContent>
          <mc:Choice Requires="wps">
            <w:drawing>
              <wp:anchor distT="0" distB="0" distL="114300" distR="114300" simplePos="0" relativeHeight="251670528" behindDoc="0" locked="0" layoutInCell="1" allowOverlap="1" wp14:anchorId="263A43FC" wp14:editId="5F15AB71">
                <wp:simplePos x="0" y="0"/>
                <wp:positionH relativeFrom="column">
                  <wp:posOffset>3951936</wp:posOffset>
                </wp:positionH>
                <wp:positionV relativeFrom="paragraph">
                  <wp:posOffset>4383323</wp:posOffset>
                </wp:positionV>
                <wp:extent cx="993913" cy="206403"/>
                <wp:effectExtent l="0" t="0" r="0" b="3175"/>
                <wp:wrapNone/>
                <wp:docPr id="21" name="Text Box 21"/>
                <wp:cNvGraphicFramePr/>
                <a:graphic xmlns:a="http://schemas.openxmlformats.org/drawingml/2006/main">
                  <a:graphicData uri="http://schemas.microsoft.com/office/word/2010/wordprocessingShape">
                    <wps:wsp>
                      <wps:cNvSpPr txBox="1"/>
                      <wps:spPr>
                        <a:xfrm>
                          <a:off x="0" y="0"/>
                          <a:ext cx="993913" cy="20640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0B7846D" w14:textId="77777777" w:rsidR="006F7D4E" w:rsidRPr="002B0389" w:rsidRDefault="006F7D4E" w:rsidP="002B0389">
                            <w:pPr>
                              <w:rPr>
                                <w:sz w:val="18"/>
                                <w:szCs w:val="18"/>
                              </w:rPr>
                            </w:pPr>
                            <w:r w:rsidRPr="002B0389">
                              <w:rPr>
                                <w:sz w:val="18"/>
                                <w:szCs w:val="18"/>
                              </w:rPr>
                              <w:t xml:space="preserve">Favours </w:t>
                            </w:r>
                            <w:r>
                              <w:rPr>
                                <w:sz w:val="18"/>
                                <w:szCs w:val="18"/>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3A43FC" id="Text Box 21" o:spid="_x0000_s1033" type="#_x0000_t202" style="position:absolute;margin-left:311.2pt;margin-top:345.15pt;width:78.25pt;height:16.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5rKjgIAAJIFAAAOAAAAZHJzL2Uyb0RvYy54bWysVEtv2zAMvg/YfxB0X+082i1BnSJr0WFA&#10;0RZrh54VWWqESaImKbGzXz9KtpOs66XDLrZEfiTFj4/zi9ZoshU+KLAVHZ2UlAjLoVb2uaLfH68/&#10;fKIkRGZrpsGKiu5EoBeL9+/OGzcXY1iDroUn6MSGeeMquo7RzYsi8LUwLJyAExaVErxhEa/+uag9&#10;a9C70cW4LM+KBnztPHARAkqvOiVdZP9SCh7vpAwiEl1RfFvMX5+/q/QtFuds/uyZWyveP4P9wysM&#10;UxaD7l1dscjIxqu/XBnFPQSQ8YSDKUBKxUXOAbMZlS+yeVgzJ3IuSE5we5rC/3PLb7f3nqi6ouMR&#10;JZYZrNGjaCP5DC1BEfLTuDBH2INDYGxRjnUe5AGFKe1WepP+mBBBPTK927ObvHEUzmaT2WhCCUfV&#10;uDyblpPkpTgYOx/iFwGGpENFPRYvc8q2NyF20AGSYgXQqr5WWudLahhxqT3ZMiy1jvmJ6PwPlLak&#10;qejZ5LTMji0k886ztsmNyC3Th0uJdwnmU9xpkTDafhMSKct5vhKbcS7sPn5GJ5TEUG8x7PGHV73F&#10;uMsDLXJksHFvbJQFn7PPM3agrP4xUCY7PNbmKO90jO2qzb1yOtR/BfUO28JDN1jB8WuFxbthId4z&#10;j5OEnYDbId7hR2pA8qE/UbIG/+s1ecJjg6OWkgYns6Lh54Z5QYn+arH1Z6PpNI1yvkxPP47x4o81&#10;q2ON3ZhLwI7A7sbX5WPCRz0cpQfzhEtkmaKiilmOsSsah+Nl7PYFLiEulssMwuF1LN7YB8eT68Ry&#10;as3H9ol51/dvxMa/hWGG2fxFG3fYZGlhuYkgVe7xxHPHas8/Dn6ekn5Jpc1yfM+owypd/AYAAP//&#10;AwBQSwMEFAAGAAgAAAAhALb7CZ3hAAAACwEAAA8AAABkcnMvZG93bnJldi54bWxMj01PhDAQhu8m&#10;/odmTLwYtwi6sEjZGONH4s3Fj3jr0hGIdEpoF/DfO5709k7myTvPFNvF9mLC0XeOFFysIhBItTMd&#10;NQpeqvvzDIQPmozuHaGCb/SwLY+PCp0bN9MzTrvQCC4hn2sFbQhDLqWvW7Tar9yAxLtPN1odeBwb&#10;aUY9c7ntZRxFa2l1R3yh1QPetlh/7Q5WwcdZ8/7kl4fXOblKhrvHqUrfTKXU6clycw0i4BL+YPjV&#10;Z3Uo2WnvDmS86BWs4/iSUQ6bKAHBRJpmGxB7DnGcgSwL+f+H8gcAAP//AwBQSwECLQAUAAYACAAA&#10;ACEAtoM4kv4AAADhAQAAEwAAAAAAAAAAAAAAAAAAAAAAW0NvbnRlbnRfVHlwZXNdLnhtbFBLAQIt&#10;ABQABgAIAAAAIQA4/SH/1gAAAJQBAAALAAAAAAAAAAAAAAAAAC8BAABfcmVscy8ucmVsc1BLAQIt&#10;ABQABgAIAAAAIQCLb5rKjgIAAJIFAAAOAAAAAAAAAAAAAAAAAC4CAABkcnMvZTJvRG9jLnhtbFBL&#10;AQItABQABgAIAAAAIQC2+wmd4QAAAAsBAAAPAAAAAAAAAAAAAAAAAOgEAABkcnMvZG93bnJldi54&#10;bWxQSwUGAAAAAAQABADzAAAA9gUAAAAA&#10;" fillcolor="white [3201]" stroked="f" strokeweight=".5pt">
                <v:textbox>
                  <w:txbxContent>
                    <w:p w14:paraId="20B7846D" w14:textId="77777777" w:rsidR="006F7D4E" w:rsidRPr="002B0389" w:rsidRDefault="006F7D4E" w:rsidP="002B0389">
                      <w:pPr>
                        <w:rPr>
                          <w:sz w:val="18"/>
                          <w:szCs w:val="18"/>
                        </w:rPr>
                      </w:pPr>
                      <w:r w:rsidRPr="002B0389">
                        <w:rPr>
                          <w:sz w:val="18"/>
                          <w:szCs w:val="18"/>
                        </w:rPr>
                        <w:t xml:space="preserve">Favours </w:t>
                      </w:r>
                      <w:r>
                        <w:rPr>
                          <w:sz w:val="18"/>
                          <w:szCs w:val="18"/>
                        </w:rPr>
                        <w:t>control</w:t>
                      </w:r>
                    </w:p>
                  </w:txbxContent>
                </v:textbox>
              </v:shape>
            </w:pict>
          </mc:Fallback>
        </mc:AlternateContent>
      </w:r>
      <w:r w:rsidR="003F54E2">
        <w:rPr>
          <w:rFonts w:ascii="Times New Roman" w:hAnsi="Times New Roman" w:cs="Times New Roman"/>
          <w:noProof/>
          <w:sz w:val="24"/>
          <w:szCs w:val="24"/>
          <w:u w:val="single"/>
          <w:lang w:eastAsia="en-IN" w:bidi="hi-IN"/>
        </w:rPr>
        <mc:AlternateContent>
          <mc:Choice Requires="wps">
            <w:drawing>
              <wp:anchor distT="0" distB="0" distL="114300" distR="114300" simplePos="0" relativeHeight="251663360" behindDoc="0" locked="0" layoutInCell="1" allowOverlap="1" wp14:anchorId="48CBEE83" wp14:editId="5D5EF8F9">
                <wp:simplePos x="0" y="0"/>
                <wp:positionH relativeFrom="column">
                  <wp:posOffset>3888188</wp:posOffset>
                </wp:positionH>
                <wp:positionV relativeFrom="paragraph">
                  <wp:posOffset>550572</wp:posOffset>
                </wp:positionV>
                <wp:extent cx="0" cy="3681427"/>
                <wp:effectExtent l="0" t="0" r="19050" b="14605"/>
                <wp:wrapNone/>
                <wp:docPr id="16" name="Straight Connector 16"/>
                <wp:cNvGraphicFramePr/>
                <a:graphic xmlns:a="http://schemas.openxmlformats.org/drawingml/2006/main">
                  <a:graphicData uri="http://schemas.microsoft.com/office/word/2010/wordprocessingShape">
                    <wps:wsp>
                      <wps:cNvCnPr/>
                      <wps:spPr>
                        <a:xfrm flipV="1">
                          <a:off x="0" y="0"/>
                          <a:ext cx="0" cy="368142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413C25" id="Straight Connector 16"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15pt,43.35pt" to="306.15pt,3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SlC1wEAAA8EAAAOAAAAZHJzL2Uyb0RvYy54bWysU02P0zAQvSPxHyzfadqCyipquoeulguC&#10;imW5e51xY8lfGpsm/feMnTRdAUJitRfLH/PezHsz3t4O1rATYNTeNXy1WHIGTvpWu2PDH7/fv7vh&#10;LCbhWmG8g4afIfLb3ds32z7UsPadNy0gIxIX6z40vEsp1FUVZQdWxIUP4OhRebQi0RGPVYuiJ3Zr&#10;qvVyual6j21ALyFGur0bH/mu8CsFMn1VKkJipuFUWyorlvUpr9VuK+ojitBpOZUhXlCFFdpR0pnq&#10;TiTBfqL+g8pqiT56lRbS28orpSUUDaRmtfxNzUMnAhQtZE4Ms03x9Wjll9MBmW6pdxvOnLDUo4eE&#10;Qh+7xPbeOXLQI6NHcqoPsSbA3h1wOsVwwCx7UGiZMjr8IKJiBEljQ/H5PPsMQ2JyvJR0+35zs/qw&#10;/piZq5EiUwWM6RN4y/Km4Ua7bIGoxelzTGPoJSRfG5fX6I1u77Ux5ZCHB/YG2UlQ29OwmlI8i6KE&#10;GVllSaOIsktnAyPrN1BkCxU7yikDeeUUUoJLF17jKDrDFFUwA5el7H8Cp/gMhTKs/wOeESWzd2kG&#10;W+08/i371Qo1xl8cGHVnC558ey7tLdbQ1JXmTD8kj/Xzc4Ff//HuFwAAAP//AwBQSwMEFAAGAAgA&#10;AAAhAFOniDffAAAACgEAAA8AAABkcnMvZG93bnJldi54bWxMj01PwzAMhu9I/IfISNxY2iHCVJpO&#10;CIkD0jTGxgFuWWLaQuOUJt3Kv8eIA9z88ej143I5+U4ccIhtIA35LAOBZINrqdbwvLu/WICIyZAz&#10;XSDU8IURltXpSWkKF470hIdtqgWHUCyMhialvpAy2ga9ibPQI/HuLQzeJG6HWrrBHDncd3KeZUp6&#10;0xJfaEyPdw3aj+3oNbzkD58b279vdo929Tqs0nqNadT6/Gy6vQGRcEp/MPzoszpU7LQPI7koOg0q&#10;n18yqmGhrkEw8DvYc6HUFciqlP9fqL4BAAD//wMAUEsBAi0AFAAGAAgAAAAhALaDOJL+AAAA4QEA&#10;ABMAAAAAAAAAAAAAAAAAAAAAAFtDb250ZW50X1R5cGVzXS54bWxQSwECLQAUAAYACAAAACEAOP0h&#10;/9YAAACUAQAACwAAAAAAAAAAAAAAAAAvAQAAX3JlbHMvLnJlbHNQSwECLQAUAAYACAAAACEAl+Ep&#10;QtcBAAAPBAAADgAAAAAAAAAAAAAAAAAuAgAAZHJzL2Uyb0RvYy54bWxQSwECLQAUAAYACAAAACEA&#10;U6eIN98AAAAKAQAADwAAAAAAAAAAAAAAAAAxBAAAZHJzL2Rvd25yZXYueG1sUEsFBgAAAAAEAAQA&#10;8wAAAD0FAAAAAA==&#10;" strokecolor="black [3213]" strokeweight=".5pt">
                <v:stroke joinstyle="miter"/>
              </v:line>
            </w:pict>
          </mc:Fallback>
        </mc:AlternateContent>
      </w:r>
      <w:r w:rsidR="00E96801">
        <w:rPr>
          <w:rFonts w:ascii="Times New Roman" w:hAnsi="Times New Roman" w:cs="Times New Roman"/>
          <w:noProof/>
          <w:sz w:val="24"/>
          <w:szCs w:val="24"/>
          <w:u w:val="single"/>
          <w:lang w:eastAsia="en-IN" w:bidi="hi-IN"/>
        </w:rPr>
        <w:pict w14:anchorId="5CAF8E8F">
          <v:shape id="_x0000_i1038" type="#_x0000_t75" style="width:450.75pt;height:362.25pt">
            <v:imagedata r:id="rId22" o:title="insulin_re_t2dm_6mo_sg"/>
          </v:shape>
        </w:pict>
      </w:r>
    </w:p>
    <w:p w14:paraId="4B1558BC" w14:textId="4DA3D6C8" w:rsidR="003F6743" w:rsidRDefault="003F6743" w:rsidP="003F6743">
      <w:pPr>
        <w:rPr>
          <w:rFonts w:ascii="Times New Roman" w:hAnsi="Times New Roman" w:cs="Times New Roman"/>
          <w:sz w:val="24"/>
          <w:szCs w:val="24"/>
          <w:u w:val="single"/>
        </w:rPr>
      </w:pPr>
      <w:r>
        <w:rPr>
          <w:rFonts w:ascii="Times New Roman" w:hAnsi="Times New Roman" w:cs="Times New Roman"/>
          <w:b/>
          <w:bCs/>
          <w:sz w:val="24"/>
          <w:szCs w:val="24"/>
        </w:rPr>
        <w:t>Fig S9b:</w:t>
      </w:r>
      <w:r w:rsidRPr="00E03743">
        <w:rPr>
          <w:rFonts w:ascii="Times New Roman" w:hAnsi="Times New Roman" w:cs="Times New Roman"/>
          <w:b/>
          <w:bCs/>
          <w:sz w:val="24"/>
          <w:szCs w:val="24"/>
        </w:rPr>
        <w:t xml:space="preserve"> </w:t>
      </w:r>
      <w:r w:rsidRPr="00311B36">
        <w:rPr>
          <w:rFonts w:ascii="Times New Roman" w:hAnsi="Times New Roman" w:cs="Times New Roman"/>
          <w:sz w:val="24"/>
          <w:szCs w:val="24"/>
        </w:rPr>
        <w:t>Subgroup analysis of insulin requirement among type 2 DM at 6 months</w:t>
      </w:r>
    </w:p>
    <w:p w14:paraId="0CFA0A6D" w14:textId="77777777" w:rsidR="003F6743" w:rsidRDefault="003F6743" w:rsidP="003F6743">
      <w:pPr>
        <w:rPr>
          <w:rFonts w:ascii="Times New Roman" w:hAnsi="Times New Roman" w:cs="Times New Roman"/>
          <w:sz w:val="24"/>
          <w:szCs w:val="24"/>
          <w:u w:val="single"/>
        </w:rPr>
      </w:pPr>
      <w:r>
        <w:rPr>
          <w:rFonts w:ascii="Times New Roman" w:hAnsi="Times New Roman" w:cs="Times New Roman"/>
          <w:noProof/>
          <w:sz w:val="24"/>
          <w:szCs w:val="24"/>
          <w:u w:val="single"/>
          <w:lang w:eastAsia="en-IN" w:bidi="hi-IN"/>
        </w:rPr>
        <w:lastRenderedPageBreak/>
        <w:drawing>
          <wp:inline distT="0" distB="0" distL="0" distR="0" wp14:anchorId="1F1479A4" wp14:editId="6F8B4A84">
            <wp:extent cx="5734050" cy="4772025"/>
            <wp:effectExtent l="0" t="0" r="0" b="9525"/>
            <wp:docPr id="11" name="Picture 11" descr="insulin_re_t2dm_12mo_s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nsulin_re_t2dm_12mo_s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4050" cy="4772025"/>
                    </a:xfrm>
                    <a:prstGeom prst="rect">
                      <a:avLst/>
                    </a:prstGeom>
                    <a:noFill/>
                    <a:ln>
                      <a:noFill/>
                    </a:ln>
                  </pic:spPr>
                </pic:pic>
              </a:graphicData>
            </a:graphic>
          </wp:inline>
        </w:drawing>
      </w:r>
    </w:p>
    <w:p w14:paraId="6F6EC12D" w14:textId="77777777" w:rsidR="003F6743" w:rsidRDefault="003F6743" w:rsidP="003F6743">
      <w:pPr>
        <w:rPr>
          <w:rFonts w:ascii="Times New Roman" w:hAnsi="Times New Roman" w:cs="Times New Roman"/>
          <w:sz w:val="24"/>
          <w:szCs w:val="24"/>
          <w:u w:val="single"/>
        </w:rPr>
      </w:pPr>
    </w:p>
    <w:p w14:paraId="06F5C36D" w14:textId="77777777" w:rsidR="003F6743" w:rsidRDefault="003F6743" w:rsidP="003F6743">
      <w:pPr>
        <w:rPr>
          <w:rFonts w:ascii="Times New Roman" w:hAnsi="Times New Roman" w:cs="Times New Roman"/>
          <w:sz w:val="24"/>
          <w:szCs w:val="24"/>
          <w:u w:val="single"/>
        </w:rPr>
      </w:pPr>
      <w:r>
        <w:rPr>
          <w:rFonts w:ascii="Times New Roman" w:hAnsi="Times New Roman" w:cs="Times New Roman"/>
          <w:b/>
          <w:bCs/>
          <w:sz w:val="24"/>
          <w:szCs w:val="24"/>
        </w:rPr>
        <w:t>Fig S10</w:t>
      </w:r>
      <w:r w:rsidRPr="00EC5FB9">
        <w:rPr>
          <w:rFonts w:ascii="Times New Roman" w:hAnsi="Times New Roman" w:cs="Times New Roman"/>
          <w:b/>
          <w:bCs/>
          <w:sz w:val="24"/>
          <w:szCs w:val="24"/>
        </w:rPr>
        <w:t>:</w:t>
      </w:r>
      <w:r w:rsidRPr="0029124F">
        <w:rPr>
          <w:rFonts w:ascii="Times New Roman" w:hAnsi="Times New Roman" w:cs="Times New Roman"/>
          <w:b/>
          <w:bCs/>
          <w:sz w:val="24"/>
          <w:szCs w:val="24"/>
        </w:rPr>
        <w:t xml:space="preserve"> </w:t>
      </w:r>
      <w:r>
        <w:rPr>
          <w:rFonts w:ascii="Times New Roman" w:hAnsi="Times New Roman" w:cs="Times New Roman"/>
          <w:sz w:val="24"/>
          <w:szCs w:val="24"/>
        </w:rPr>
        <w:t>I</w:t>
      </w:r>
      <w:r w:rsidRPr="00311B36">
        <w:rPr>
          <w:rFonts w:ascii="Times New Roman" w:hAnsi="Times New Roman" w:cs="Times New Roman"/>
          <w:sz w:val="24"/>
          <w:szCs w:val="24"/>
        </w:rPr>
        <w:t>nsulin requirement among type 2 DM at 12 months</w:t>
      </w:r>
    </w:p>
    <w:p w14:paraId="1D56EB9D" w14:textId="77777777" w:rsidR="003F6743" w:rsidRPr="00C85C25" w:rsidRDefault="003F6743" w:rsidP="003F6743">
      <w:pPr>
        <w:rPr>
          <w:rFonts w:ascii="Times New Roman" w:eastAsia="Times New Roman" w:hAnsi="Times New Roman" w:cs="Times New Roman"/>
          <w:color w:val="000000"/>
          <w:sz w:val="16"/>
          <w:szCs w:val="16"/>
          <w:lang w:val="en"/>
        </w:rPr>
      </w:pPr>
      <w:r>
        <w:rPr>
          <w:rFonts w:ascii="Times New Roman" w:eastAsia="Times New Roman" w:hAnsi="Times New Roman" w:cs="Times New Roman"/>
          <w:noProof/>
          <w:color w:val="000000"/>
          <w:sz w:val="16"/>
          <w:szCs w:val="16"/>
          <w:lang w:eastAsia="en-IN" w:bidi="hi-IN"/>
        </w:rPr>
        <w:drawing>
          <wp:inline distT="0" distB="0" distL="0" distR="0" wp14:anchorId="4DB694CD" wp14:editId="70775735">
            <wp:extent cx="5734050" cy="2085975"/>
            <wp:effectExtent l="0" t="0" r="0" b="9525"/>
            <wp:docPr id="12" name="Picture 12" descr="insulin_re_t2dm_24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insulin_re_t2dm_24m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4050" cy="2085975"/>
                    </a:xfrm>
                    <a:prstGeom prst="rect">
                      <a:avLst/>
                    </a:prstGeom>
                    <a:noFill/>
                    <a:ln>
                      <a:noFill/>
                    </a:ln>
                  </pic:spPr>
                </pic:pic>
              </a:graphicData>
            </a:graphic>
          </wp:inline>
        </w:drawing>
      </w:r>
    </w:p>
    <w:p w14:paraId="2A99B6A9" w14:textId="77777777" w:rsidR="003F6743" w:rsidRDefault="003F6743" w:rsidP="003F6743">
      <w:pPr>
        <w:rPr>
          <w:rFonts w:ascii="Times New Roman" w:hAnsi="Times New Roman" w:cs="Times New Roman"/>
          <w:b/>
          <w:bCs/>
          <w:sz w:val="24"/>
          <w:szCs w:val="24"/>
        </w:rPr>
      </w:pPr>
      <w:r>
        <w:rPr>
          <w:rFonts w:ascii="Times New Roman" w:hAnsi="Times New Roman" w:cs="Times New Roman"/>
          <w:b/>
          <w:bCs/>
          <w:sz w:val="24"/>
          <w:szCs w:val="24"/>
        </w:rPr>
        <w:t>Fig S11</w:t>
      </w:r>
      <w:r w:rsidRPr="00EC5FB9">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I</w:t>
      </w:r>
      <w:r w:rsidRPr="00311B36">
        <w:rPr>
          <w:rFonts w:ascii="Times New Roman" w:hAnsi="Times New Roman" w:cs="Times New Roman"/>
          <w:sz w:val="24"/>
          <w:szCs w:val="24"/>
        </w:rPr>
        <w:t>nsulin requirement in type 2 DM at 24 months</w:t>
      </w:r>
    </w:p>
    <w:p w14:paraId="660135F4" w14:textId="77777777" w:rsidR="003F6743" w:rsidRDefault="003F6743" w:rsidP="003F3ACB">
      <w:pPr>
        <w:rPr>
          <w:rFonts w:ascii="Times New Roman" w:hAnsi="Times New Roman" w:cs="Times New Roman"/>
          <w:sz w:val="24"/>
          <w:szCs w:val="24"/>
        </w:rPr>
      </w:pPr>
    </w:p>
    <w:p w14:paraId="577FB332" w14:textId="77777777" w:rsidR="00C92073" w:rsidRPr="009705EE" w:rsidRDefault="00E96801" w:rsidP="003F3ACB">
      <w:pPr>
        <w:rPr>
          <w:rFonts w:ascii="Times New Roman" w:hAnsi="Times New Roman" w:cs="Times New Roman"/>
          <w:sz w:val="24"/>
          <w:szCs w:val="24"/>
        </w:rPr>
      </w:pPr>
      <w:r>
        <w:rPr>
          <w:rFonts w:ascii="Times New Roman" w:hAnsi="Times New Roman" w:cs="Times New Roman"/>
          <w:sz w:val="24"/>
          <w:szCs w:val="24"/>
        </w:rPr>
        <w:lastRenderedPageBreak/>
        <w:pict w14:anchorId="2D598B2F">
          <v:shape id="_x0000_i1039" type="#_x0000_t75" style="width:385.5pt;height:197.25pt">
            <v:imagedata r:id="rId25" o:title="fbg_6mo_type2dm"/>
          </v:shape>
        </w:pict>
      </w:r>
      <w:r w:rsidR="00C92073">
        <w:rPr>
          <w:rFonts w:ascii="Times New Roman" w:hAnsi="Times New Roman" w:cs="Times New Roman"/>
          <w:sz w:val="24"/>
          <w:szCs w:val="24"/>
        </w:rPr>
        <w:t xml:space="preserve"> </w:t>
      </w:r>
    </w:p>
    <w:p w14:paraId="590A7209" w14:textId="77777777" w:rsidR="00EE2A8B" w:rsidRDefault="00EE2A8B" w:rsidP="00EE2A8B">
      <w:pPr>
        <w:rPr>
          <w:rFonts w:ascii="Times New Roman" w:hAnsi="Times New Roman" w:cs="Times New Roman"/>
          <w:sz w:val="24"/>
          <w:szCs w:val="24"/>
        </w:rPr>
      </w:pPr>
      <w:r w:rsidRPr="009705EE">
        <w:rPr>
          <w:rFonts w:ascii="Times New Roman" w:hAnsi="Times New Roman" w:cs="Times New Roman"/>
          <w:b/>
          <w:bCs/>
          <w:sz w:val="24"/>
          <w:szCs w:val="24"/>
        </w:rPr>
        <w:t>Fig S</w:t>
      </w:r>
      <w:r w:rsidR="003F6743">
        <w:rPr>
          <w:rFonts w:ascii="Times New Roman" w:hAnsi="Times New Roman" w:cs="Times New Roman"/>
          <w:b/>
          <w:bCs/>
          <w:sz w:val="24"/>
          <w:szCs w:val="24"/>
        </w:rPr>
        <w:t>12</w:t>
      </w:r>
      <w:r>
        <w:rPr>
          <w:rFonts w:ascii="Times New Roman" w:hAnsi="Times New Roman" w:cs="Times New Roman"/>
          <w:b/>
          <w:bCs/>
          <w:sz w:val="24"/>
          <w:szCs w:val="24"/>
        </w:rPr>
        <w:t>a</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w:t>
      </w:r>
      <w:r>
        <w:rPr>
          <w:rFonts w:ascii="Times New Roman" w:hAnsi="Times New Roman" w:cs="Times New Roman"/>
          <w:sz w:val="24"/>
          <w:szCs w:val="24"/>
        </w:rPr>
        <w:t xml:space="preserve">Fasting blood glucose </w:t>
      </w:r>
      <w:r w:rsidRPr="009705EE">
        <w:rPr>
          <w:rFonts w:ascii="Times New Roman" w:hAnsi="Times New Roman" w:cs="Times New Roman"/>
          <w:sz w:val="24"/>
          <w:szCs w:val="24"/>
        </w:rPr>
        <w:t xml:space="preserve">among type </w:t>
      </w:r>
      <w:r>
        <w:rPr>
          <w:rFonts w:ascii="Times New Roman" w:hAnsi="Times New Roman" w:cs="Times New Roman"/>
          <w:sz w:val="24"/>
          <w:szCs w:val="24"/>
        </w:rPr>
        <w:t>2</w:t>
      </w:r>
      <w:r w:rsidRPr="009705EE">
        <w:rPr>
          <w:rFonts w:ascii="Times New Roman" w:hAnsi="Times New Roman" w:cs="Times New Roman"/>
          <w:sz w:val="24"/>
          <w:szCs w:val="24"/>
        </w:rPr>
        <w:t xml:space="preserve"> DM at </w:t>
      </w:r>
      <w:r>
        <w:rPr>
          <w:rFonts w:ascii="Times New Roman" w:hAnsi="Times New Roman" w:cs="Times New Roman"/>
          <w:sz w:val="24"/>
          <w:szCs w:val="24"/>
        </w:rPr>
        <w:t>6</w:t>
      </w:r>
      <w:r w:rsidRPr="009705EE">
        <w:rPr>
          <w:rFonts w:ascii="Times New Roman" w:hAnsi="Times New Roman" w:cs="Times New Roman"/>
          <w:sz w:val="24"/>
          <w:szCs w:val="24"/>
        </w:rPr>
        <w:t xml:space="preserve"> months following stem cell therapy </w:t>
      </w:r>
    </w:p>
    <w:p w14:paraId="00C59A31" w14:textId="77777777" w:rsidR="00EE2A8B" w:rsidRPr="00A95C5D" w:rsidRDefault="00E96801" w:rsidP="00EE2A8B">
      <w:pPr>
        <w:rPr>
          <w:rFonts w:ascii="Times New Roman" w:hAnsi="Times New Roman" w:cs="Times New Roman"/>
          <w:b/>
          <w:bCs/>
          <w:sz w:val="24"/>
          <w:szCs w:val="24"/>
        </w:rPr>
      </w:pPr>
      <w:r>
        <w:rPr>
          <w:rFonts w:ascii="Times New Roman" w:hAnsi="Times New Roman" w:cs="Times New Roman"/>
          <w:b/>
          <w:bCs/>
          <w:sz w:val="24"/>
          <w:szCs w:val="24"/>
        </w:rPr>
        <w:pict w14:anchorId="5F3D5886">
          <v:shape id="_x0000_i1040" type="#_x0000_t75" style="width:422.25pt;height:386.25pt">
            <v:imagedata r:id="rId26" o:title="fbg_6mo_type2dm_sg"/>
          </v:shape>
        </w:pict>
      </w:r>
      <w:r w:rsidR="006A12B7">
        <w:rPr>
          <w:rFonts w:ascii="Times New Roman" w:hAnsi="Times New Roman" w:cs="Times New Roman"/>
          <w:b/>
          <w:bCs/>
          <w:sz w:val="24"/>
          <w:szCs w:val="24"/>
        </w:rPr>
        <w:t xml:space="preserve">     </w:t>
      </w:r>
      <w:r w:rsidR="00EE2A8B" w:rsidRPr="009705EE">
        <w:rPr>
          <w:rFonts w:ascii="Times New Roman" w:hAnsi="Times New Roman" w:cs="Times New Roman"/>
          <w:b/>
          <w:bCs/>
          <w:sz w:val="24"/>
          <w:szCs w:val="24"/>
        </w:rPr>
        <w:t>Fig S</w:t>
      </w:r>
      <w:r w:rsidR="003F6743">
        <w:rPr>
          <w:rFonts w:ascii="Times New Roman" w:hAnsi="Times New Roman" w:cs="Times New Roman"/>
          <w:b/>
          <w:bCs/>
          <w:sz w:val="24"/>
          <w:szCs w:val="24"/>
        </w:rPr>
        <w:t>12</w:t>
      </w:r>
      <w:r w:rsidR="00EE2A8B">
        <w:rPr>
          <w:rFonts w:ascii="Times New Roman" w:hAnsi="Times New Roman" w:cs="Times New Roman"/>
          <w:b/>
          <w:bCs/>
          <w:sz w:val="24"/>
          <w:szCs w:val="24"/>
        </w:rPr>
        <w:t>b</w:t>
      </w:r>
      <w:r w:rsidR="00EE2A8B" w:rsidRPr="009705EE">
        <w:rPr>
          <w:rFonts w:ascii="Times New Roman" w:hAnsi="Times New Roman" w:cs="Times New Roman"/>
          <w:b/>
          <w:bCs/>
          <w:sz w:val="24"/>
          <w:szCs w:val="24"/>
        </w:rPr>
        <w:t>:</w:t>
      </w:r>
      <w:r w:rsidR="00EE2A8B" w:rsidRPr="009705EE">
        <w:rPr>
          <w:rFonts w:ascii="Times New Roman" w:hAnsi="Times New Roman" w:cs="Times New Roman"/>
          <w:sz w:val="24"/>
          <w:szCs w:val="24"/>
        </w:rPr>
        <w:t xml:space="preserve"> </w:t>
      </w:r>
      <w:r w:rsidR="00EE2A8B">
        <w:rPr>
          <w:rFonts w:ascii="Times New Roman" w:hAnsi="Times New Roman" w:cs="Times New Roman"/>
          <w:sz w:val="24"/>
          <w:szCs w:val="24"/>
        </w:rPr>
        <w:t xml:space="preserve">Subgroup analysis of fasting blood glucose </w:t>
      </w:r>
      <w:r w:rsidR="00EE2A8B" w:rsidRPr="009705EE">
        <w:rPr>
          <w:rFonts w:ascii="Times New Roman" w:hAnsi="Times New Roman" w:cs="Times New Roman"/>
          <w:sz w:val="24"/>
          <w:szCs w:val="24"/>
        </w:rPr>
        <w:t xml:space="preserve">among type </w:t>
      </w:r>
      <w:r w:rsidR="00EE2A8B">
        <w:rPr>
          <w:rFonts w:ascii="Times New Roman" w:hAnsi="Times New Roman" w:cs="Times New Roman"/>
          <w:sz w:val="24"/>
          <w:szCs w:val="24"/>
        </w:rPr>
        <w:t>2</w:t>
      </w:r>
      <w:r w:rsidR="00EE2A8B" w:rsidRPr="009705EE">
        <w:rPr>
          <w:rFonts w:ascii="Times New Roman" w:hAnsi="Times New Roman" w:cs="Times New Roman"/>
          <w:sz w:val="24"/>
          <w:szCs w:val="24"/>
        </w:rPr>
        <w:t xml:space="preserve"> DM at </w:t>
      </w:r>
      <w:r w:rsidR="00EE2A8B">
        <w:rPr>
          <w:rFonts w:ascii="Times New Roman" w:hAnsi="Times New Roman" w:cs="Times New Roman"/>
          <w:sz w:val="24"/>
          <w:szCs w:val="24"/>
        </w:rPr>
        <w:t>6</w:t>
      </w:r>
      <w:r w:rsidR="00EE2A8B" w:rsidRPr="009705EE">
        <w:rPr>
          <w:rFonts w:ascii="Times New Roman" w:hAnsi="Times New Roman" w:cs="Times New Roman"/>
          <w:sz w:val="24"/>
          <w:szCs w:val="24"/>
        </w:rPr>
        <w:t xml:space="preserve"> months following stem cell therapy </w:t>
      </w:r>
    </w:p>
    <w:p w14:paraId="37B8F1E3" w14:textId="77777777" w:rsidR="00EE2A8B" w:rsidRDefault="00A95C5D" w:rsidP="00EE2A8B">
      <w:pPr>
        <w:rPr>
          <w:rFonts w:ascii="Times New Roman" w:hAnsi="Times New Roman" w:cs="Times New Roman"/>
          <w:sz w:val="24"/>
          <w:szCs w:val="24"/>
        </w:rPr>
      </w:pPr>
      <w:r>
        <w:rPr>
          <w:rFonts w:ascii="Times New Roman" w:hAnsi="Times New Roman" w:cs="Times New Roman"/>
          <w:noProof/>
          <w:sz w:val="24"/>
          <w:szCs w:val="24"/>
          <w:lang w:eastAsia="en-IN" w:bidi="hi-IN"/>
        </w:rPr>
        <w:lastRenderedPageBreak/>
        <w:drawing>
          <wp:inline distT="0" distB="0" distL="0" distR="0" wp14:anchorId="4F79ED56" wp14:editId="1392E239">
            <wp:extent cx="4531941" cy="2456540"/>
            <wp:effectExtent l="0" t="0" r="2540" b="1270"/>
            <wp:docPr id="4" name="Picture 4" descr="C:\Users\admin1\AppData\Local\Microsoft\Windows\INetCache\Content.Word\fbg_12mo_type2d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dmin1\AppData\Local\Microsoft\Windows\INetCache\Content.Word\fbg_12mo_type2dm.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546334" cy="2464342"/>
                    </a:xfrm>
                    <a:prstGeom prst="rect">
                      <a:avLst/>
                    </a:prstGeom>
                    <a:noFill/>
                    <a:ln>
                      <a:noFill/>
                    </a:ln>
                  </pic:spPr>
                </pic:pic>
              </a:graphicData>
            </a:graphic>
          </wp:inline>
        </w:drawing>
      </w:r>
      <w:r w:rsidR="006A12B7">
        <w:rPr>
          <w:rFonts w:ascii="Times New Roman" w:hAnsi="Times New Roman" w:cs="Times New Roman"/>
          <w:sz w:val="24"/>
          <w:szCs w:val="24"/>
        </w:rPr>
        <w:t xml:space="preserve">                           </w:t>
      </w:r>
      <w:r w:rsidR="00EE2A8B" w:rsidRPr="009705EE">
        <w:rPr>
          <w:rFonts w:ascii="Times New Roman" w:hAnsi="Times New Roman" w:cs="Times New Roman"/>
          <w:b/>
          <w:bCs/>
          <w:sz w:val="24"/>
          <w:szCs w:val="24"/>
        </w:rPr>
        <w:t>Fig S</w:t>
      </w:r>
      <w:r w:rsidR="003F6743">
        <w:rPr>
          <w:rFonts w:ascii="Times New Roman" w:hAnsi="Times New Roman" w:cs="Times New Roman"/>
          <w:b/>
          <w:bCs/>
          <w:sz w:val="24"/>
          <w:szCs w:val="24"/>
        </w:rPr>
        <w:t>13</w:t>
      </w:r>
      <w:r w:rsidR="00EE2A8B">
        <w:rPr>
          <w:rFonts w:ascii="Times New Roman" w:hAnsi="Times New Roman" w:cs="Times New Roman"/>
          <w:b/>
          <w:bCs/>
          <w:sz w:val="24"/>
          <w:szCs w:val="24"/>
        </w:rPr>
        <w:t>a</w:t>
      </w:r>
      <w:r w:rsidR="00EE2A8B" w:rsidRPr="009705EE">
        <w:rPr>
          <w:rFonts w:ascii="Times New Roman" w:hAnsi="Times New Roman" w:cs="Times New Roman"/>
          <w:b/>
          <w:bCs/>
          <w:sz w:val="24"/>
          <w:szCs w:val="24"/>
        </w:rPr>
        <w:t>:</w:t>
      </w:r>
      <w:r w:rsidR="00EE2A8B" w:rsidRPr="009705EE">
        <w:rPr>
          <w:rFonts w:ascii="Times New Roman" w:hAnsi="Times New Roman" w:cs="Times New Roman"/>
          <w:sz w:val="24"/>
          <w:szCs w:val="24"/>
        </w:rPr>
        <w:t xml:space="preserve"> </w:t>
      </w:r>
      <w:r w:rsidR="00EE2A8B">
        <w:rPr>
          <w:rFonts w:ascii="Times New Roman" w:hAnsi="Times New Roman" w:cs="Times New Roman"/>
          <w:sz w:val="24"/>
          <w:szCs w:val="24"/>
        </w:rPr>
        <w:t xml:space="preserve">Fasting blood glucose </w:t>
      </w:r>
      <w:r w:rsidR="00EE2A8B" w:rsidRPr="009705EE">
        <w:rPr>
          <w:rFonts w:ascii="Times New Roman" w:hAnsi="Times New Roman" w:cs="Times New Roman"/>
          <w:sz w:val="24"/>
          <w:szCs w:val="24"/>
        </w:rPr>
        <w:t xml:space="preserve">among type </w:t>
      </w:r>
      <w:r w:rsidR="00EE2A8B">
        <w:rPr>
          <w:rFonts w:ascii="Times New Roman" w:hAnsi="Times New Roman" w:cs="Times New Roman"/>
          <w:sz w:val="24"/>
          <w:szCs w:val="24"/>
        </w:rPr>
        <w:t>2</w:t>
      </w:r>
      <w:r w:rsidR="00EE2A8B" w:rsidRPr="009705EE">
        <w:rPr>
          <w:rFonts w:ascii="Times New Roman" w:hAnsi="Times New Roman" w:cs="Times New Roman"/>
          <w:sz w:val="24"/>
          <w:szCs w:val="24"/>
        </w:rPr>
        <w:t xml:space="preserve"> DM at </w:t>
      </w:r>
      <w:r w:rsidR="00EE2A8B">
        <w:rPr>
          <w:rFonts w:ascii="Times New Roman" w:hAnsi="Times New Roman" w:cs="Times New Roman"/>
          <w:sz w:val="24"/>
          <w:szCs w:val="24"/>
        </w:rPr>
        <w:t>12</w:t>
      </w:r>
      <w:r w:rsidR="00EE2A8B" w:rsidRPr="009705EE">
        <w:rPr>
          <w:rFonts w:ascii="Times New Roman" w:hAnsi="Times New Roman" w:cs="Times New Roman"/>
          <w:sz w:val="24"/>
          <w:szCs w:val="24"/>
        </w:rPr>
        <w:t xml:space="preserve"> months following stem cell therapy </w:t>
      </w:r>
    </w:p>
    <w:p w14:paraId="4D24721F" w14:textId="77777777" w:rsidR="00A95C5D" w:rsidRDefault="00A95C5D" w:rsidP="00EE2A8B">
      <w:pPr>
        <w:rPr>
          <w:rFonts w:ascii="Times New Roman" w:hAnsi="Times New Roman" w:cs="Times New Roman"/>
          <w:sz w:val="24"/>
          <w:szCs w:val="24"/>
        </w:rPr>
      </w:pPr>
    </w:p>
    <w:p w14:paraId="0A3B00B5" w14:textId="77777777" w:rsidR="00A95C5D" w:rsidRDefault="00E96801" w:rsidP="00EE2A8B">
      <w:pPr>
        <w:rPr>
          <w:rFonts w:ascii="Times New Roman" w:hAnsi="Times New Roman" w:cs="Times New Roman"/>
          <w:sz w:val="24"/>
          <w:szCs w:val="24"/>
        </w:rPr>
      </w:pPr>
      <w:r>
        <w:rPr>
          <w:rFonts w:ascii="Times New Roman" w:hAnsi="Times New Roman" w:cs="Times New Roman"/>
          <w:sz w:val="24"/>
          <w:szCs w:val="24"/>
        </w:rPr>
        <w:pict w14:anchorId="04FD605B">
          <v:shape id="_x0000_i1041" type="#_x0000_t75" style="width:388.5pt;height:356.25pt">
            <v:imagedata r:id="rId28" o:title="fbg_12mo_type2dm_sg"/>
          </v:shape>
        </w:pict>
      </w:r>
    </w:p>
    <w:p w14:paraId="1496D362" w14:textId="77777777" w:rsidR="00EE2A8B" w:rsidRDefault="00EE2A8B" w:rsidP="00EE2A8B">
      <w:pPr>
        <w:rPr>
          <w:rFonts w:ascii="Times New Roman" w:hAnsi="Times New Roman" w:cs="Times New Roman"/>
          <w:sz w:val="24"/>
          <w:szCs w:val="24"/>
        </w:rPr>
      </w:pPr>
      <w:r w:rsidRPr="009705EE">
        <w:rPr>
          <w:rFonts w:ascii="Times New Roman" w:hAnsi="Times New Roman" w:cs="Times New Roman"/>
          <w:b/>
          <w:bCs/>
          <w:sz w:val="24"/>
          <w:szCs w:val="24"/>
        </w:rPr>
        <w:t>Fig S</w:t>
      </w:r>
      <w:r w:rsidR="003F6743">
        <w:rPr>
          <w:rFonts w:ascii="Times New Roman" w:hAnsi="Times New Roman" w:cs="Times New Roman"/>
          <w:b/>
          <w:bCs/>
          <w:sz w:val="24"/>
          <w:szCs w:val="24"/>
        </w:rPr>
        <w:t>13</w:t>
      </w:r>
      <w:r>
        <w:rPr>
          <w:rFonts w:ascii="Times New Roman" w:hAnsi="Times New Roman" w:cs="Times New Roman"/>
          <w:b/>
          <w:bCs/>
          <w:sz w:val="24"/>
          <w:szCs w:val="24"/>
        </w:rPr>
        <w:t>b</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w:t>
      </w:r>
      <w:r>
        <w:rPr>
          <w:rFonts w:ascii="Times New Roman" w:hAnsi="Times New Roman" w:cs="Times New Roman"/>
          <w:sz w:val="24"/>
          <w:szCs w:val="24"/>
        </w:rPr>
        <w:t xml:space="preserve">Subgroup analysis of fasting blood glucose </w:t>
      </w:r>
      <w:r w:rsidRPr="009705EE">
        <w:rPr>
          <w:rFonts w:ascii="Times New Roman" w:hAnsi="Times New Roman" w:cs="Times New Roman"/>
          <w:sz w:val="24"/>
          <w:szCs w:val="24"/>
        </w:rPr>
        <w:t xml:space="preserve">among type </w:t>
      </w:r>
      <w:r>
        <w:rPr>
          <w:rFonts w:ascii="Times New Roman" w:hAnsi="Times New Roman" w:cs="Times New Roman"/>
          <w:sz w:val="24"/>
          <w:szCs w:val="24"/>
        </w:rPr>
        <w:t>2</w:t>
      </w:r>
      <w:r w:rsidRPr="009705EE">
        <w:rPr>
          <w:rFonts w:ascii="Times New Roman" w:hAnsi="Times New Roman" w:cs="Times New Roman"/>
          <w:sz w:val="24"/>
          <w:szCs w:val="24"/>
        </w:rPr>
        <w:t xml:space="preserve"> DM at </w:t>
      </w:r>
      <w:r>
        <w:rPr>
          <w:rFonts w:ascii="Times New Roman" w:hAnsi="Times New Roman" w:cs="Times New Roman"/>
          <w:sz w:val="24"/>
          <w:szCs w:val="24"/>
        </w:rPr>
        <w:t>12</w:t>
      </w:r>
      <w:r w:rsidRPr="009705EE">
        <w:rPr>
          <w:rFonts w:ascii="Times New Roman" w:hAnsi="Times New Roman" w:cs="Times New Roman"/>
          <w:sz w:val="24"/>
          <w:szCs w:val="24"/>
        </w:rPr>
        <w:t xml:space="preserve"> months following stem cell therapy </w:t>
      </w:r>
    </w:p>
    <w:p w14:paraId="79380FD8" w14:textId="77777777" w:rsidR="00EE2A8B" w:rsidRDefault="00EE2A8B">
      <w:pPr>
        <w:rPr>
          <w:rFonts w:ascii="Times New Roman" w:hAnsi="Times New Roman" w:cs="Times New Roman"/>
          <w:sz w:val="24"/>
          <w:szCs w:val="24"/>
        </w:rPr>
      </w:pPr>
    </w:p>
    <w:p w14:paraId="76C4C8FA" w14:textId="77777777" w:rsidR="00EE2A8B" w:rsidRDefault="00EE2A8B">
      <w:pPr>
        <w:rPr>
          <w:rFonts w:ascii="Times New Roman" w:hAnsi="Times New Roman" w:cs="Times New Roman"/>
          <w:sz w:val="24"/>
          <w:szCs w:val="24"/>
        </w:rPr>
      </w:pPr>
    </w:p>
    <w:p w14:paraId="765F143B" w14:textId="77777777" w:rsidR="006A12B7" w:rsidRDefault="00E96801" w:rsidP="00EE2A8B">
      <w:pPr>
        <w:rPr>
          <w:rFonts w:ascii="Times New Roman" w:hAnsi="Times New Roman" w:cs="Times New Roman"/>
          <w:sz w:val="24"/>
          <w:szCs w:val="24"/>
        </w:rPr>
      </w:pPr>
      <w:r>
        <w:rPr>
          <w:rFonts w:ascii="Times New Roman" w:hAnsi="Times New Roman" w:cs="Times New Roman"/>
          <w:sz w:val="24"/>
          <w:szCs w:val="24"/>
        </w:rPr>
        <w:lastRenderedPageBreak/>
        <w:pict w14:anchorId="076626A7">
          <v:shape id="_x0000_i1042" type="#_x0000_t75" style="width:450pt;height:163.5pt">
            <v:imagedata r:id="rId29" o:title="fbg_24mo_type2dm"/>
          </v:shape>
        </w:pict>
      </w:r>
    </w:p>
    <w:p w14:paraId="38980D8D" w14:textId="77777777" w:rsidR="00EE2A8B" w:rsidRDefault="00EE2A8B" w:rsidP="00EE2A8B">
      <w:pPr>
        <w:rPr>
          <w:rFonts w:ascii="Times New Roman" w:hAnsi="Times New Roman" w:cs="Times New Roman"/>
          <w:sz w:val="24"/>
          <w:szCs w:val="24"/>
        </w:rPr>
      </w:pPr>
      <w:r w:rsidRPr="009705EE">
        <w:rPr>
          <w:rFonts w:ascii="Times New Roman" w:hAnsi="Times New Roman" w:cs="Times New Roman"/>
          <w:b/>
          <w:bCs/>
          <w:sz w:val="24"/>
          <w:szCs w:val="24"/>
        </w:rPr>
        <w:t>Fig S</w:t>
      </w:r>
      <w:r w:rsidR="003F6743">
        <w:rPr>
          <w:rFonts w:ascii="Times New Roman" w:hAnsi="Times New Roman" w:cs="Times New Roman"/>
          <w:b/>
          <w:bCs/>
          <w:sz w:val="24"/>
          <w:szCs w:val="24"/>
        </w:rPr>
        <w:t>14</w:t>
      </w:r>
      <w:r>
        <w:rPr>
          <w:rFonts w:ascii="Times New Roman" w:hAnsi="Times New Roman" w:cs="Times New Roman"/>
          <w:b/>
          <w:bCs/>
          <w:sz w:val="24"/>
          <w:szCs w:val="24"/>
        </w:rPr>
        <w:t>a</w:t>
      </w:r>
      <w:r w:rsidRPr="009705EE">
        <w:rPr>
          <w:rFonts w:ascii="Times New Roman" w:hAnsi="Times New Roman" w:cs="Times New Roman"/>
          <w:b/>
          <w:bCs/>
          <w:sz w:val="24"/>
          <w:szCs w:val="24"/>
        </w:rPr>
        <w:t>:</w:t>
      </w:r>
      <w:r w:rsidRPr="009705EE">
        <w:rPr>
          <w:rFonts w:ascii="Times New Roman" w:hAnsi="Times New Roman" w:cs="Times New Roman"/>
          <w:sz w:val="24"/>
          <w:szCs w:val="24"/>
        </w:rPr>
        <w:t xml:space="preserve"> </w:t>
      </w:r>
      <w:r>
        <w:rPr>
          <w:rFonts w:ascii="Times New Roman" w:hAnsi="Times New Roman" w:cs="Times New Roman"/>
          <w:sz w:val="24"/>
          <w:szCs w:val="24"/>
        </w:rPr>
        <w:t xml:space="preserve">Fasting blood glucose </w:t>
      </w:r>
      <w:r w:rsidRPr="009705EE">
        <w:rPr>
          <w:rFonts w:ascii="Times New Roman" w:hAnsi="Times New Roman" w:cs="Times New Roman"/>
          <w:sz w:val="24"/>
          <w:szCs w:val="24"/>
        </w:rPr>
        <w:t xml:space="preserve">among type </w:t>
      </w:r>
      <w:r>
        <w:rPr>
          <w:rFonts w:ascii="Times New Roman" w:hAnsi="Times New Roman" w:cs="Times New Roman"/>
          <w:sz w:val="24"/>
          <w:szCs w:val="24"/>
        </w:rPr>
        <w:t>2</w:t>
      </w:r>
      <w:r w:rsidRPr="009705EE">
        <w:rPr>
          <w:rFonts w:ascii="Times New Roman" w:hAnsi="Times New Roman" w:cs="Times New Roman"/>
          <w:sz w:val="24"/>
          <w:szCs w:val="24"/>
        </w:rPr>
        <w:t xml:space="preserve"> DM at </w:t>
      </w:r>
      <w:r>
        <w:rPr>
          <w:rFonts w:ascii="Times New Roman" w:hAnsi="Times New Roman" w:cs="Times New Roman"/>
          <w:sz w:val="24"/>
          <w:szCs w:val="24"/>
        </w:rPr>
        <w:t>24</w:t>
      </w:r>
      <w:r w:rsidRPr="009705EE">
        <w:rPr>
          <w:rFonts w:ascii="Times New Roman" w:hAnsi="Times New Roman" w:cs="Times New Roman"/>
          <w:sz w:val="24"/>
          <w:szCs w:val="24"/>
        </w:rPr>
        <w:t xml:space="preserve"> months following stem cell therapy </w:t>
      </w:r>
    </w:p>
    <w:p w14:paraId="3C4CA647" w14:textId="77777777" w:rsidR="00C76C66" w:rsidRDefault="00C76C66" w:rsidP="00EE2A8B">
      <w:pPr>
        <w:rPr>
          <w:rFonts w:ascii="Times New Roman" w:hAnsi="Times New Roman" w:cs="Times New Roman"/>
          <w:sz w:val="24"/>
          <w:szCs w:val="24"/>
        </w:rPr>
      </w:pPr>
    </w:p>
    <w:p w14:paraId="6393B347" w14:textId="1FD96474" w:rsidR="00C76C66" w:rsidRDefault="00BA59F1" w:rsidP="00C76C66">
      <w:pPr>
        <w:rPr>
          <w:rFonts w:ascii="Times New Roman" w:hAnsi="Times New Roman" w:cs="Times New Roman"/>
          <w:sz w:val="24"/>
          <w:szCs w:val="24"/>
          <w:u w:val="single"/>
        </w:rPr>
      </w:pPr>
      <w:r>
        <w:rPr>
          <w:rFonts w:ascii="Times New Roman" w:hAnsi="Times New Roman" w:cs="Times New Roman"/>
          <w:noProof/>
          <w:sz w:val="24"/>
          <w:szCs w:val="24"/>
          <w:u w:val="single"/>
          <w:lang w:eastAsia="en-IN" w:bidi="hi-IN"/>
        </w:rPr>
        <mc:AlternateContent>
          <mc:Choice Requires="wpg">
            <w:drawing>
              <wp:anchor distT="0" distB="0" distL="114300" distR="114300" simplePos="0" relativeHeight="251672576" behindDoc="0" locked="0" layoutInCell="1" allowOverlap="1" wp14:anchorId="3ECD190F" wp14:editId="32EFCDE7">
                <wp:simplePos x="0" y="0"/>
                <wp:positionH relativeFrom="column">
                  <wp:posOffset>2369489</wp:posOffset>
                </wp:positionH>
                <wp:positionV relativeFrom="paragraph">
                  <wp:posOffset>556012</wp:posOffset>
                </wp:positionV>
                <wp:extent cx="2091193" cy="2806479"/>
                <wp:effectExtent l="0" t="0" r="4445" b="0"/>
                <wp:wrapNone/>
                <wp:docPr id="23" name="Group 23"/>
                <wp:cNvGraphicFramePr/>
                <a:graphic xmlns:a="http://schemas.openxmlformats.org/drawingml/2006/main">
                  <a:graphicData uri="http://schemas.microsoft.com/office/word/2010/wordprocessingGroup">
                    <wpg:wgp>
                      <wpg:cNvGrpSpPr/>
                      <wpg:grpSpPr>
                        <a:xfrm>
                          <a:off x="0" y="0"/>
                          <a:ext cx="2091193" cy="2806479"/>
                          <a:chOff x="23854" y="-445273"/>
                          <a:chExt cx="2091193" cy="2806479"/>
                        </a:xfrm>
                      </wpg:grpSpPr>
                      <wps:wsp>
                        <wps:cNvPr id="24" name="Straight Connector 24"/>
                        <wps:cNvCnPr/>
                        <wps:spPr>
                          <a:xfrm flipV="1">
                            <a:off x="1081307" y="-445273"/>
                            <a:ext cx="0" cy="229702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 name="Text Box 25"/>
                        <wps:cNvSpPr txBox="1"/>
                        <wps:spPr>
                          <a:xfrm>
                            <a:off x="23854" y="2162419"/>
                            <a:ext cx="993913" cy="19878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C209094" w14:textId="77777777" w:rsidR="00BA59F1" w:rsidRPr="002B0389" w:rsidRDefault="00BA59F1" w:rsidP="00BA59F1">
                              <w:pPr>
                                <w:rPr>
                                  <w:sz w:val="18"/>
                                  <w:szCs w:val="18"/>
                                </w:rPr>
                              </w:pPr>
                              <w:r w:rsidRPr="002B0389">
                                <w:rPr>
                                  <w:sz w:val="18"/>
                                  <w:szCs w:val="18"/>
                                </w:rPr>
                                <w:t>Favours stem cell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a:off x="1121134" y="2154803"/>
                            <a:ext cx="993913" cy="20640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A5B4062" w14:textId="77777777" w:rsidR="00BA59F1" w:rsidRPr="002B0389" w:rsidRDefault="00BA59F1" w:rsidP="00BA59F1">
                              <w:pPr>
                                <w:rPr>
                                  <w:sz w:val="18"/>
                                  <w:szCs w:val="18"/>
                                </w:rPr>
                              </w:pPr>
                              <w:r w:rsidRPr="002B0389">
                                <w:rPr>
                                  <w:sz w:val="18"/>
                                  <w:szCs w:val="18"/>
                                </w:rPr>
                                <w:t xml:space="preserve">Favours </w:t>
                              </w:r>
                              <w:r>
                                <w:rPr>
                                  <w:sz w:val="18"/>
                                  <w:szCs w:val="18"/>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ECD190F" id="Group 23" o:spid="_x0000_s1034" style="position:absolute;margin-left:186.55pt;margin-top:43.8pt;width:164.65pt;height:221pt;z-index:251672576;mso-width-relative:margin;mso-height-relative:margin" coordorigin="238,-4452" coordsize="20911,28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HnHugMAAHENAAAOAAAAZHJzL2Uyb0RvYy54bWzsV9tu3DYQfS/QfyD0Huuy2osEy4G7qY0C&#10;RmLUbvNMU9RKKEWyJNeS8/UdkqJ2EztOnQIGCuRFy8vMkDw8c4Z7+nbsGbqnSneCV1F6kkSIciLq&#10;ju+q6I/bizebCGmDeY2Z4LSKHqiO3p79/NPpIEuaiVawmioEQbguB1lFrTGyjGNNWtpjfSIk5TDZ&#10;CNVjA121i2uFB4jeszhLklU8CFVLJQjVGkbf+cnozMVvGkrMh6bR1CBWRbA3477Kfe/sNz47xeVO&#10;Ydl2ZNoG/o5d9LjjsOgc6h02GO1V9yhU3xEltGjMCRF9LJqmI9SdAU6TJl+c5lKJvXRn2ZXDTs4w&#10;AbRf4PTdYcn7+2uFurqKskWEOO7hjtyyCPoAziB3JdhcKnkjr9U0sPM9e96xUb39hZOg0cH6MMNK&#10;R4MIDGZJkaYFhCcwl22SVb4uPPCkhduxftlis8wjBPNv8nyZrd3auCTtr9+IEYctxHan88YGCXTS&#10;B8T0f0PspsWSuovQFo2AGOzYI3ZjFO52rUFbwTlwTiiU5R4+57DlE3a61ABjAA41rJN/Qto46kwQ&#10;pskmXSTrx2AEOIHGDsisWCdZaleZQcClVNpcUtEj26gi1nG7b1zi+yttvGkwscOM268WrKsvOsZc&#10;x6Ye3TKF7jEkjRnDEkdWsKD1BMzDgVzLPDDqo/5OGyAVXKw/mkvnQ0xMCOUmxGUcrK1bAzuYHRO3&#10;7WcdJ3vrSl2qv8R59nArC25m577jQj21+gGKxtsHBPy5LQR3on5wV+2gAQbaDHoNKi4DFW8tTX4R&#10;I8qWRwS0yYvMCOP2Slwah5sLCTTn8CEXs3SV5emUq4F+RbEo0imZ02Kz3mTPU1BBPjxHwSNaARM/&#10;Jx+bSfKZFeNoqKLVYulJwoXlrie3J7S/3Inx3ybpv+Da/4ak9V8hr75KUjPejU7yV4EJnrZICV8f&#10;tSQXHejHFdbmGisoiKA5UOTNB/g0TAD4YmpFqBXq01Pj1h5UF2YjNECBrSL99x4rGiH2Gwc9LtI8&#10;txXZdfLlOoOOOp65O57h+34rQI5SeE5I4prW3rDQbJToP8Jb4NyuClOYE1gb9Cs0t8aXfXhLEHp+&#10;7oygBktsrviNJEGqrDrejh+xkpOEGiD+exEqwCMl9bZWRLg43xvRdE5mD2IwicQrasHqsRbMNw3V&#10;6yVakKZZmi58Zc7SZb5Jpsr8lBpkUNn9/NcL0g81sCXu1UrWS9Rg/UMNXlcN3JMV3vXuATf9B7F/&#10;HI77Tj0O/5TO/gEAAP//AwBQSwMEFAAGAAgAAAAhAGc8cVviAAAACgEAAA8AAABkcnMvZG93bnJl&#10;di54bWxMj01Lw0AQhu+C/2EZwZvdfNikxkxKKeqpCLaCeNsm0yQ0Oxuy2yT9964nPQ7vw/s+k69n&#10;3YmRBtsaRggXAQji0lQt1wifh9eHFQjrFFeqM0wIV7KwLm5vcpVVZuIPGveuFr6EbaYQGuf6TEpb&#10;NqSVXZie2GcnM2jl/DnUshrU5Mt1J6MgSKRWLfuFRvW0bag87y8a4W1S0yYOX8bd+bS9fh+W71+7&#10;kBDv7+bNMwhHs/uD4Vffq0PhnY7mwpUVHUKcxqFHEVZpAsIDaRA9gjgiLKOnBGSRy/8vFD8AAAD/&#10;/wMAUEsBAi0AFAAGAAgAAAAhALaDOJL+AAAA4QEAABMAAAAAAAAAAAAAAAAAAAAAAFtDb250ZW50&#10;X1R5cGVzXS54bWxQSwECLQAUAAYACAAAACEAOP0h/9YAAACUAQAACwAAAAAAAAAAAAAAAAAvAQAA&#10;X3JlbHMvLnJlbHNQSwECLQAUAAYACAAAACEAaiB5x7oDAABxDQAADgAAAAAAAAAAAAAAAAAuAgAA&#10;ZHJzL2Uyb0RvYy54bWxQSwECLQAUAAYACAAAACEAZzxxW+IAAAAKAQAADwAAAAAAAAAAAAAAAAAU&#10;BgAAZHJzL2Rvd25yZXYueG1sUEsFBgAAAAAEAAQA8wAAACMHAAAAAA==&#10;">
                <v:line id="Straight Connector 24" o:spid="_x0000_s1035" style="position:absolute;flip:y;visibility:visible;mso-wrap-style:square" from="10813,-4452" to="10813,185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apbsMAAADbAAAADwAAAGRycy9kb3ducmV2LnhtbESPQWsCMRSE74X+h/AKvdWsIlJWo8iC&#10;rQcv2rL0+Ng8d1eTlyWJuvXXG0HwOMzMN8xs0VsjzuRD61jBcJCBIK6cbrlW8Puz+vgEESKyRuOY&#10;FPxTgMX89WWGuXYX3tJ5F2uRIBxyVNDE2OVShqohi2HgOuLk7Z23GJP0tdQeLwlujRxl2URabDkt&#10;NNhR0VB13J2sgsKUf/33l+dYHq7704ZWxcEYpd7f+uUURKQ+PsOP9lorGI3h/iX9ADm/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L2qW7DAAAA2wAAAA8AAAAAAAAAAAAA&#10;AAAAoQIAAGRycy9kb3ducmV2LnhtbFBLBQYAAAAABAAEAPkAAACRAwAAAAA=&#10;" strokecolor="black [3213]" strokeweight=".5pt">
                  <v:stroke joinstyle="miter"/>
                </v:line>
                <v:shape id="Text Box 25" o:spid="_x0000_s1036" type="#_x0000_t202" style="position:absolute;left:238;top:21624;width:9939;height:1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gu/cUA&#10;AADbAAAADwAAAGRycy9kb3ducmV2LnhtbESPQWvCQBSE70L/w/IKXqRuqtiW1FWkWBVvTbSlt0f2&#10;NQlm34bsNon/3hUEj8PMfMPMl72pREuNKy0reB5HIIgzq0vOFRzSz6c3EM4ja6wsk4IzOVguHgZz&#10;jLXt+IvaxOciQNjFqKDwvo6ldFlBBt3Y1sTB+7ONQR9kk0vdYBfgppKTKHqRBksOCwXW9FFQdkr+&#10;jYLfUf6zd/3m2E1n03q9bdPXb50qNXzsV+8gPPX+Hr61d1rBZAbXL+EHyM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C79xQAAANsAAAAPAAAAAAAAAAAAAAAAAJgCAABkcnMv&#10;ZG93bnJldi54bWxQSwUGAAAAAAQABAD1AAAAigMAAAAA&#10;" fillcolor="white [3201]" stroked="f" strokeweight=".5pt">
                  <v:textbox>
                    <w:txbxContent>
                      <w:p w14:paraId="4C209094" w14:textId="77777777" w:rsidR="00BA59F1" w:rsidRPr="002B0389" w:rsidRDefault="00BA59F1" w:rsidP="00BA59F1">
                        <w:pPr>
                          <w:rPr>
                            <w:sz w:val="18"/>
                            <w:szCs w:val="18"/>
                          </w:rPr>
                        </w:pPr>
                        <w:r w:rsidRPr="002B0389">
                          <w:rPr>
                            <w:sz w:val="18"/>
                            <w:szCs w:val="18"/>
                          </w:rPr>
                          <w:t>Favours stem cell</w:t>
                        </w:r>
                      </w:p>
                    </w:txbxContent>
                  </v:textbox>
                </v:shape>
                <v:shape id="Text Box 26" o:spid="_x0000_s1037" type="#_x0000_t202" style="position:absolute;left:11211;top:21548;width:993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qwisUA&#10;AADbAAAADwAAAGRycy9kb3ducmV2LnhtbESPT2vCQBTE7wW/w/IEL0U3KlVJXUXE/sGbRi29PbKv&#10;STD7NmS3Sfz2bqHgcZiZ3zDLdWdK0VDtCssKxqMIBHFqdcGZglPyNlyAcB5ZY2mZFNzIwXrVe1pi&#10;rG3LB2qOPhMBwi5GBbn3VSylS3My6Ea2Ig7ej60N+iDrTOoa2wA3pZxE0UwaLDgs5FjRNqf0evw1&#10;Cr6fs6+9697P7fRlWu0+mmR+0YlSg363eQXhqfOP8H/7UyuYzODvS/gBcn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KrCKxQAAANsAAAAPAAAAAAAAAAAAAAAAAJgCAABkcnMv&#10;ZG93bnJldi54bWxQSwUGAAAAAAQABAD1AAAAigMAAAAA&#10;" fillcolor="white [3201]" stroked="f" strokeweight=".5pt">
                  <v:textbox>
                    <w:txbxContent>
                      <w:p w14:paraId="6A5B4062" w14:textId="77777777" w:rsidR="00BA59F1" w:rsidRPr="002B0389" w:rsidRDefault="00BA59F1" w:rsidP="00BA59F1">
                        <w:pPr>
                          <w:rPr>
                            <w:sz w:val="18"/>
                            <w:szCs w:val="18"/>
                          </w:rPr>
                        </w:pPr>
                        <w:r w:rsidRPr="002B0389">
                          <w:rPr>
                            <w:sz w:val="18"/>
                            <w:szCs w:val="18"/>
                          </w:rPr>
                          <w:t xml:space="preserve">Favours </w:t>
                        </w:r>
                        <w:r>
                          <w:rPr>
                            <w:sz w:val="18"/>
                            <w:szCs w:val="18"/>
                          </w:rPr>
                          <w:t>control</w:t>
                        </w:r>
                      </w:p>
                    </w:txbxContent>
                  </v:textbox>
                </v:shape>
              </v:group>
            </w:pict>
          </mc:Fallback>
        </mc:AlternateContent>
      </w:r>
      <w:r w:rsidR="00E96801">
        <w:rPr>
          <w:rFonts w:ascii="Times New Roman" w:hAnsi="Times New Roman" w:cs="Times New Roman"/>
          <w:noProof/>
          <w:sz w:val="24"/>
          <w:szCs w:val="24"/>
          <w:u w:val="single"/>
          <w:lang w:eastAsia="en-IN" w:bidi="hi-IN"/>
        </w:rPr>
        <w:pict w14:anchorId="51703A37">
          <v:shape id="_x0000_i1043" type="#_x0000_t75" style="width:450.75pt;height:264.75pt">
            <v:imagedata r:id="rId30" o:title="hba1c_t2dm_6mo"/>
          </v:shape>
        </w:pict>
      </w:r>
    </w:p>
    <w:p w14:paraId="3451A18E" w14:textId="27205E96" w:rsidR="00C76C66" w:rsidRPr="000F64EF" w:rsidRDefault="003F6743" w:rsidP="00C76C66">
      <w:pPr>
        <w:rPr>
          <w:rFonts w:ascii="Times New Roman" w:hAnsi="Times New Roman" w:cs="Times New Roman"/>
          <w:b/>
          <w:bCs/>
          <w:sz w:val="24"/>
          <w:szCs w:val="24"/>
        </w:rPr>
      </w:pPr>
      <w:r>
        <w:rPr>
          <w:rFonts w:ascii="Times New Roman" w:hAnsi="Times New Roman" w:cs="Times New Roman"/>
          <w:b/>
          <w:bCs/>
          <w:sz w:val="24"/>
          <w:szCs w:val="24"/>
        </w:rPr>
        <w:t>Fig S15a</w:t>
      </w:r>
      <w:r w:rsidR="00C76C66" w:rsidRPr="00E03743">
        <w:rPr>
          <w:rFonts w:ascii="Times New Roman" w:hAnsi="Times New Roman" w:cs="Times New Roman"/>
          <w:b/>
          <w:bCs/>
          <w:sz w:val="24"/>
          <w:szCs w:val="24"/>
        </w:rPr>
        <w:t xml:space="preserve">: </w:t>
      </w:r>
      <w:r w:rsidR="00C76C66" w:rsidRPr="00311B36">
        <w:rPr>
          <w:rFonts w:ascii="Times New Roman" w:hAnsi="Times New Roman" w:cs="Times New Roman"/>
          <w:sz w:val="24"/>
          <w:szCs w:val="24"/>
        </w:rPr>
        <w:t>HbA1C percentage among type 2 DM at 6 months</w:t>
      </w:r>
    </w:p>
    <w:p w14:paraId="3AAF9A9B" w14:textId="4C62870D" w:rsidR="00C76C66" w:rsidRDefault="00C76C66" w:rsidP="00EE2A8B">
      <w:pPr>
        <w:rPr>
          <w:rFonts w:ascii="Times New Roman" w:hAnsi="Times New Roman" w:cs="Times New Roman"/>
          <w:sz w:val="24"/>
          <w:szCs w:val="24"/>
        </w:rPr>
      </w:pPr>
    </w:p>
    <w:p w14:paraId="7DCAF3DD" w14:textId="6C390812" w:rsidR="00EE2A8B" w:rsidRDefault="00EE2A8B" w:rsidP="00EE2A8B">
      <w:pPr>
        <w:rPr>
          <w:rFonts w:ascii="Times New Roman" w:hAnsi="Times New Roman" w:cs="Times New Roman"/>
          <w:sz w:val="24"/>
          <w:szCs w:val="24"/>
        </w:rPr>
      </w:pPr>
    </w:p>
    <w:p w14:paraId="6DFA5108" w14:textId="7321E70A" w:rsidR="00300824" w:rsidRDefault="007C18BB" w:rsidP="00EE2A8B">
      <w:pPr>
        <w:rPr>
          <w:rFonts w:ascii="Times New Roman" w:hAnsi="Times New Roman" w:cs="Times New Roman"/>
          <w:sz w:val="24"/>
          <w:szCs w:val="24"/>
        </w:rPr>
      </w:pPr>
      <w:r>
        <w:rPr>
          <w:noProof/>
          <w:lang w:eastAsia="en-IN" w:bidi="hi-IN"/>
        </w:rPr>
        <w:lastRenderedPageBreak/>
        <mc:AlternateContent>
          <mc:Choice Requires="wps">
            <w:drawing>
              <wp:anchor distT="0" distB="0" distL="114300" distR="114300" simplePos="0" relativeHeight="251678720" behindDoc="0" locked="0" layoutInCell="1" allowOverlap="1" wp14:anchorId="0298FF40" wp14:editId="4CD02E35">
                <wp:simplePos x="0" y="0"/>
                <wp:positionH relativeFrom="column">
                  <wp:posOffset>2973705</wp:posOffset>
                </wp:positionH>
                <wp:positionV relativeFrom="paragraph">
                  <wp:posOffset>4730446</wp:posOffset>
                </wp:positionV>
                <wp:extent cx="993847" cy="206373"/>
                <wp:effectExtent l="0" t="0" r="0" b="3810"/>
                <wp:wrapNone/>
                <wp:docPr id="29" name="Text Box 29"/>
                <wp:cNvGraphicFramePr/>
                <a:graphic xmlns:a="http://schemas.openxmlformats.org/drawingml/2006/main">
                  <a:graphicData uri="http://schemas.microsoft.com/office/word/2010/wordprocessingShape">
                    <wps:wsp>
                      <wps:cNvSpPr txBox="1"/>
                      <wps:spPr>
                        <a:xfrm>
                          <a:off x="0" y="0"/>
                          <a:ext cx="993847" cy="20637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5DB8BB5" w14:textId="77777777" w:rsidR="007C18BB" w:rsidRPr="002B0389" w:rsidRDefault="007C18BB" w:rsidP="007C18BB">
                            <w:pPr>
                              <w:rPr>
                                <w:sz w:val="18"/>
                                <w:szCs w:val="18"/>
                              </w:rPr>
                            </w:pPr>
                            <w:r w:rsidRPr="002B0389">
                              <w:rPr>
                                <w:sz w:val="18"/>
                                <w:szCs w:val="18"/>
                              </w:rPr>
                              <w:t xml:space="preserve">Favours </w:t>
                            </w:r>
                            <w:r>
                              <w:rPr>
                                <w:sz w:val="18"/>
                                <w:szCs w:val="18"/>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98FF40" id="Text Box 29" o:spid="_x0000_s1038" type="#_x0000_t202" style="position:absolute;margin-left:234.15pt;margin-top:372.5pt;width:78.25pt;height:16.2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LJjwIAAJIFAAAOAAAAZHJzL2Uyb0RvYy54bWysVEtPGzEQvlfqf7B8L5sXkERsUAqiqoQA&#10;FSrOjtcmVm2PazvZTX99x97dJKVcqHrZtWe+mfF887i4bIwmW+GDAlvS4cmAEmE5VMq+lPT7082n&#10;KSUhMlsxDVaUdCcCvVx8/HBRu7kYwRp0JTxBJzbMa1fSdYxuXhSBr4Vh4QScsKiU4A2LePUvReVZ&#10;jd6NLkaDwVlRg6+cBy5CQOl1q6SL7F9KweO9lEFEokuKb4v56/N3lb7F4oLNXzxza8W7Z7B/eIVh&#10;ymLQvatrFhnZePWXK6O4hwAynnAwBUipuMg5YDbDwatsHtfMiZwLkhPcnqbw/9zyu+2DJ6oq6WhG&#10;iWUGa/Qkmkg+Q0NQhPzULswR9ugQGBuUY517eUBhSruR3qQ/JkRQj0zv9uwmbxyFs9l4OjmnhKNq&#10;NDgbn4+Tl+Jg7HyIXwQYkg4l9Vi8zCnb3obYQntIihVAq+pGaZ0vqWHElfZky7DUOuYnovM/UNqS&#10;uqRn49NBdmwhmbeetU1uRG6ZLlxKvE0wn+JOi4TR9puQSFnO843YjHNh9/EzOqEkhnqPYYc/vOo9&#10;xm0eaJEjg417Y6Ms+Jx9nrEDZdWPnjLZ4rE2R3mnY2xWTe6VaV//FVQ7bAsP7WAFx28UFu+WhfjA&#10;PE4SdgJuh3iPH6kByYfuRMka/K+35AmPDY5aSmqczJKGnxvmBSX6q8XWnw0nkzTK+TI5PR/hxR9r&#10;VscauzFXgB0xxD3keD4mfNT9UXowz7hElikqqpjlGLuksT9exXZf4BLiYrnMIBxex+KtfXQ8uU4s&#10;p9Z8ap6Zd13/Rmz8O+hnmM1ftXGLTZYWlpsIUuUeTzy3rHb84+DnKemWVNosx/eMOqzSxW8AAAD/&#10;/wMAUEsDBBQABgAIAAAAIQCiVkEa4gAAAAsBAAAPAAAAZHJzL2Rvd25yZXYueG1sTI9NT4QwEIbv&#10;Jv6HZky8GLe4LLBBysYYPxJvLn7EW5eOQKRTQruA/97xpMeZefLO8xa7xfZiwtF3jhRcrSIQSLUz&#10;HTUKXqr7yy0IHzQZ3TtCBd/oYVeenhQ6N26mZ5z2oREcQj7XCtoQhlxKX7dotV+5AYlvn260OvA4&#10;NtKMeuZw28t1FKXS6o74Q6sHvG2x/tofrYKPi+b9yS8Pr3OcxMPd41Rlb6ZS6vxsubkGEXAJfzD8&#10;6rM6lOx0cEcyXvQKNuk2ZlRBtkm4FBPpesNlDrzJsgRkWcj/HcofAAAA//8DAFBLAQItABQABgAI&#10;AAAAIQC2gziS/gAAAOEBAAATAAAAAAAAAAAAAAAAAAAAAABbQ29udGVudF9UeXBlc10ueG1sUEsB&#10;Ai0AFAAGAAgAAAAhADj9If/WAAAAlAEAAAsAAAAAAAAAAAAAAAAALwEAAF9yZWxzLy5yZWxzUEsB&#10;Ai0AFAAGAAgAAAAhAP7l4smPAgAAkgUAAA4AAAAAAAAAAAAAAAAALgIAAGRycy9lMm9Eb2MueG1s&#10;UEsBAi0AFAAGAAgAAAAhAKJWQRriAAAACwEAAA8AAAAAAAAAAAAAAAAA6QQAAGRycy9kb3ducmV2&#10;LnhtbFBLBQYAAAAABAAEAPMAAAD4BQAAAAA=&#10;" fillcolor="white [3201]" stroked="f" strokeweight=".5pt">
                <v:textbox>
                  <w:txbxContent>
                    <w:p w14:paraId="15DB8BB5" w14:textId="77777777" w:rsidR="007C18BB" w:rsidRPr="002B0389" w:rsidRDefault="007C18BB" w:rsidP="007C18BB">
                      <w:pPr>
                        <w:rPr>
                          <w:sz w:val="18"/>
                          <w:szCs w:val="18"/>
                        </w:rPr>
                      </w:pPr>
                      <w:r w:rsidRPr="002B0389">
                        <w:rPr>
                          <w:sz w:val="18"/>
                          <w:szCs w:val="18"/>
                        </w:rPr>
                        <w:t xml:space="preserve">Favours </w:t>
                      </w:r>
                      <w:r>
                        <w:rPr>
                          <w:sz w:val="18"/>
                          <w:szCs w:val="18"/>
                        </w:rPr>
                        <w:t>control</w:t>
                      </w:r>
                    </w:p>
                  </w:txbxContent>
                </v:textbox>
              </v:shape>
            </w:pict>
          </mc:Fallback>
        </mc:AlternateContent>
      </w:r>
      <w:r>
        <w:rPr>
          <w:noProof/>
          <w:lang w:eastAsia="en-IN" w:bidi="hi-IN"/>
        </w:rPr>
        <mc:AlternateContent>
          <mc:Choice Requires="wps">
            <w:drawing>
              <wp:anchor distT="0" distB="0" distL="114300" distR="114300" simplePos="0" relativeHeight="251676672" behindDoc="0" locked="0" layoutInCell="1" allowOverlap="1" wp14:anchorId="20193183" wp14:editId="2FD6B4ED">
                <wp:simplePos x="0" y="0"/>
                <wp:positionH relativeFrom="column">
                  <wp:posOffset>2003729</wp:posOffset>
                </wp:positionH>
                <wp:positionV relativeFrom="paragraph">
                  <wp:posOffset>4746929</wp:posOffset>
                </wp:positionV>
                <wp:extent cx="993847" cy="237876"/>
                <wp:effectExtent l="0" t="0" r="0" b="0"/>
                <wp:wrapNone/>
                <wp:docPr id="28" name="Text Box 28"/>
                <wp:cNvGraphicFramePr/>
                <a:graphic xmlns:a="http://schemas.openxmlformats.org/drawingml/2006/main">
                  <a:graphicData uri="http://schemas.microsoft.com/office/word/2010/wordprocessingShape">
                    <wps:wsp>
                      <wps:cNvSpPr txBox="1"/>
                      <wps:spPr>
                        <a:xfrm>
                          <a:off x="0" y="0"/>
                          <a:ext cx="993847" cy="23787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164BD80" w14:textId="77777777" w:rsidR="007C18BB" w:rsidRPr="002B0389" w:rsidRDefault="007C18BB" w:rsidP="007C18BB">
                            <w:pPr>
                              <w:rPr>
                                <w:sz w:val="18"/>
                                <w:szCs w:val="18"/>
                              </w:rPr>
                            </w:pPr>
                            <w:r w:rsidRPr="002B0389">
                              <w:rPr>
                                <w:sz w:val="18"/>
                                <w:szCs w:val="18"/>
                              </w:rPr>
                              <w:t>Favours stem cell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193183" id="Text Box 28" o:spid="_x0000_s1039" type="#_x0000_t202" style="position:absolute;margin-left:157.75pt;margin-top:373.75pt;width:78.25pt;height:18.7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jD4jwIAAJIFAAAOAAAAZHJzL2Uyb0RvYy54bWysVEtPGzEQvlfqf7B8L5uEQB5ig1IQVSUE&#10;qFBxdrw2sWp7XNvJbvrrO/buJinlQtXLrj3zzYznm8fFZWM02QofFNiSDk8GlAjLoVL2paTfn24+&#10;TSkJkdmKabCipDsR6OXi44eL2s3FCNagK+EJOrFhXruSrmN086IIfC0MCyfghEWlBG9YxKt/KSrP&#10;avRudDEaDM6LGnzlPHARAkqvWyVdZP9SCh7vpQwiEl1SfFvMX5+/q/QtFhds/uKZWyvePYP9wysM&#10;UxaD7l1ds8jIxqu/XBnFPQSQ8YSDKUBKxUXOAbMZDl5l87hmTuRckJzg9jSF/+eW320fPFFVSUdY&#10;KcsM1uhJNJF8hoagCPmpXZgj7NEhMDYoxzr38oDClHYjvUl/TIigHpne7dlN3jgKZ7PT6XhCCUfV&#10;6HQynZwnL8XB2PkQvwgwJB1K6rF4mVO2vQ2xhfaQFCuAVtWN0jpfUsOIK+3JlmGpdcxPROd/oLQl&#10;dUnPT88G2bGFZN561ja5EbllunAp8TbBfIo7LRJG229CImU5zzdiM86F3cfP6ISSGOo9hh3+8Kr3&#10;GLd5oEWODDbujY2y4HP2ecYOlFU/espki8faHOWdjrFZNblXZn39V1DtsC08tIMVHL9RWLxbFuID&#10;8zhJ2Am4HeI9fqQGJB+6EyVr8L/ekic8NjhqKalxMksafm6YF5TorxZbfzYcj9Mo58v4bDLCiz/W&#10;rI41dmOuADtiiHvI8XxM+Kj7o/RgnnGJLFNUVDHLMXZJY3+8iu2+wCXExXKZQTi8jsVb++h4cp1Y&#10;Tq351Dwz77r+jdj4d9DPMJu/auMWmywtLDcRpMo9nnhuWe34x8HPU9ItqbRZju8ZdVili98AAAD/&#10;/wMAUEsDBBQABgAIAAAAIQC6d0xb4gAAAAsBAAAPAAAAZHJzL2Rvd25yZXYueG1sTI9PT4NAEMXv&#10;Jn6HzZh4MXZpKdIgS2OMfxJvllbjbcuOQGRnCbsF/PaOJ73NzHt583v5dradGHHwrSMFy0UEAqly&#10;pqVawb58vN6A8EGT0Z0jVPCNHrbF+VmuM+MmesVxF2rBIeQzraAJoc+k9FWDVvuF65FY+3SD1YHX&#10;oZZm0BOH206uouhGWt0Sf2h0j/cNVl+7k1XwcVW/v/j56TDFSdw/PI9l+mZKpS4v5rtbEAHn8GeG&#10;X3xGh4KZju5ExotOQbxMErYqSNcpD+xYpytud+TLJolAFrn836H4AQAA//8DAFBLAQItABQABgAI&#10;AAAAIQC2gziS/gAAAOEBAAATAAAAAAAAAAAAAAAAAAAAAABbQ29udGVudF9UeXBlc10ueG1sUEsB&#10;Ai0AFAAGAAgAAAAhADj9If/WAAAAlAEAAAsAAAAAAAAAAAAAAAAALwEAAF9yZWxzLy5yZWxzUEsB&#10;Ai0AFAAGAAgAAAAhABUiMPiPAgAAkgUAAA4AAAAAAAAAAAAAAAAALgIAAGRycy9lMm9Eb2MueG1s&#10;UEsBAi0AFAAGAAgAAAAhALp3TFviAAAACwEAAA8AAAAAAAAAAAAAAAAA6QQAAGRycy9kb3ducmV2&#10;LnhtbFBLBQYAAAAABAAEAPMAAAD4BQAAAAA=&#10;" fillcolor="white [3201]" stroked="f" strokeweight=".5pt">
                <v:textbox>
                  <w:txbxContent>
                    <w:p w14:paraId="1164BD80" w14:textId="77777777" w:rsidR="007C18BB" w:rsidRPr="002B0389" w:rsidRDefault="007C18BB" w:rsidP="007C18BB">
                      <w:pPr>
                        <w:rPr>
                          <w:sz w:val="18"/>
                          <w:szCs w:val="18"/>
                        </w:rPr>
                      </w:pPr>
                      <w:r w:rsidRPr="002B0389">
                        <w:rPr>
                          <w:sz w:val="18"/>
                          <w:szCs w:val="18"/>
                        </w:rPr>
                        <w:t>Favours stem cell</w:t>
                      </w:r>
                    </w:p>
                  </w:txbxContent>
                </v:textbox>
              </v:shape>
            </w:pict>
          </mc:Fallback>
        </mc:AlternateContent>
      </w:r>
      <w:r>
        <w:rPr>
          <w:noProof/>
          <w:lang w:eastAsia="en-IN" w:bidi="hi-IN"/>
        </w:rPr>
        <mc:AlternateContent>
          <mc:Choice Requires="wps">
            <w:drawing>
              <wp:anchor distT="0" distB="0" distL="114300" distR="114300" simplePos="0" relativeHeight="251674624" behindDoc="0" locked="0" layoutInCell="1" allowOverlap="1" wp14:anchorId="31E47BC6" wp14:editId="7934F3DF">
                <wp:simplePos x="0" y="0"/>
                <wp:positionH relativeFrom="column">
                  <wp:posOffset>2933369</wp:posOffset>
                </wp:positionH>
                <wp:positionV relativeFrom="paragraph">
                  <wp:posOffset>476885</wp:posOffset>
                </wp:positionV>
                <wp:extent cx="0" cy="4071068"/>
                <wp:effectExtent l="0" t="0" r="19050" b="24765"/>
                <wp:wrapNone/>
                <wp:docPr id="27" name="Straight Connector 27"/>
                <wp:cNvGraphicFramePr/>
                <a:graphic xmlns:a="http://schemas.openxmlformats.org/drawingml/2006/main">
                  <a:graphicData uri="http://schemas.microsoft.com/office/word/2010/wordprocessingShape">
                    <wps:wsp>
                      <wps:cNvCnPr/>
                      <wps:spPr>
                        <a:xfrm flipH="1" flipV="1">
                          <a:off x="0" y="0"/>
                          <a:ext cx="0" cy="407106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BDF627" id="Straight Connector 27" o:spid="_x0000_s1026" style="position:absolute;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0.95pt,37.55pt" to="230.95pt,35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1sT3AEAABkEAAAOAAAAZHJzL2Uyb0RvYy54bWysU02P0zAQvSPxHyzfadIK7a6ipnvoauGA&#10;oGKBu9cZN5b8pbFp0n/P2EnTFSAkEBfLHs97M+95vL0frWEnwKi9a/l6VXMGTvpOu2PLv355fHPH&#10;WUzCdcJ4By0/Q+T3u9evtkNoYON7bzpARiQuNkNoeZ9SaKoqyh6siCsfwNGl8mhFoiMeqw7FQOzW&#10;VJu6vqkGj11ALyFGij5Ml3xX+JUCmT4pFSEx03LqLZUVy/qc12q3Fc0RRei1nNsQ/9CFFdpR0YXq&#10;QSTBvqP+hcpqiT56lVbS28orpSUUDaRmXf+k5qkXAYoWMieGxab4/2jlx9MBme5avrnlzAlLb/SU&#10;UOhjn9jeO0cOemR0SU4NITYE2LsDzqcYDphljwotU0aH9zQEvOy+5V2+I5FsLI6fF8dhTExOQUnR&#10;t/Xtur65yzWqiSwDA8b0DrxledNyo102QzTi9CGmKfWSksPG5TV6o7tHbUw55DGCvUF2EjQAaVzP&#10;JV5kUcGMrLK4SU7ZpbOBifUzKDKImp3klNG8cgopwaULr3GUnWGKOliAdWn7j8A5P0OhjO3fgBdE&#10;qexdWsBWO4+/q361Qk35Fwcm3dmCZ9+dy0MXa2j+yuPMfyUP+MtzgV9/9O4HAAAA//8DAFBLAwQU&#10;AAYACAAAACEALTTAvN8AAAAKAQAADwAAAGRycy9kb3ducmV2LnhtbEyPwU7DMAyG70i8Q2Qkbizt&#10;BKUrTSc2CaGhHdjGhVvWmLaicaok68rbY8QBjv796ffncjnZXozoQ+dIQTpLQCDVznTUKHg7PN3k&#10;IELUZHTvCBV8YYBldXlR6sK4M+1w3MdGcAmFQitoYxwKKUPdotVh5gYk3n04b3Xk0TfSeH3mctvL&#10;eZJk0uqO+EKrB1y3WH/uT1bBS42r9dbk2/iaHxbP427z7lcbpa6vpscHEBGn+AfDjz6rQ8VOR3ci&#10;E0Sv4DZLF4wquL9LQTDwGxw5SLM5yKqU/1+ovgEAAP//AwBQSwECLQAUAAYACAAAACEAtoM4kv4A&#10;AADhAQAAEwAAAAAAAAAAAAAAAAAAAAAAW0NvbnRlbnRfVHlwZXNdLnhtbFBLAQItABQABgAIAAAA&#10;IQA4/SH/1gAAAJQBAAALAAAAAAAAAAAAAAAAAC8BAABfcmVscy8ucmVsc1BLAQItABQABgAIAAAA&#10;IQCsu1sT3AEAABkEAAAOAAAAAAAAAAAAAAAAAC4CAABkcnMvZTJvRG9jLnhtbFBLAQItABQABgAI&#10;AAAAIQAtNMC83wAAAAoBAAAPAAAAAAAAAAAAAAAAADYEAABkcnMvZG93bnJldi54bWxQSwUGAAAA&#10;AAQABADzAAAAQgUAAAAA&#10;" strokecolor="black [3213]" strokeweight=".5pt">
                <v:stroke joinstyle="miter"/>
              </v:line>
            </w:pict>
          </mc:Fallback>
        </mc:AlternateContent>
      </w:r>
      <w:r w:rsidR="001A4873">
        <w:rPr>
          <w:rFonts w:ascii="Times New Roman" w:hAnsi="Times New Roman" w:cs="Times New Roman"/>
          <w:b/>
          <w:bCs/>
          <w:noProof/>
          <w:sz w:val="24"/>
          <w:szCs w:val="24"/>
          <w:lang w:eastAsia="en-IN" w:bidi="hi-IN"/>
        </w:rPr>
        <w:pict w14:anchorId="5A1E82D9">
          <v:shape id="_x0000_i1044" type="#_x0000_t75" style="width:397.5pt;height:386.25pt">
            <v:imagedata r:id="rId31" o:title="hba1c_t2dm_6mo_sg"/>
          </v:shape>
        </w:pict>
      </w:r>
    </w:p>
    <w:p w14:paraId="3703818A" w14:textId="3860C2E7" w:rsidR="00300824" w:rsidRPr="00311B36" w:rsidRDefault="003F6743" w:rsidP="00300824">
      <w:pPr>
        <w:rPr>
          <w:rFonts w:ascii="Times New Roman" w:hAnsi="Times New Roman" w:cs="Times New Roman"/>
          <w:sz w:val="24"/>
          <w:szCs w:val="24"/>
        </w:rPr>
      </w:pPr>
      <w:r>
        <w:rPr>
          <w:rFonts w:ascii="Times New Roman" w:hAnsi="Times New Roman" w:cs="Times New Roman"/>
          <w:b/>
          <w:bCs/>
          <w:sz w:val="24"/>
          <w:szCs w:val="24"/>
        </w:rPr>
        <w:t>Fig S15</w:t>
      </w:r>
      <w:r w:rsidR="00C76C66">
        <w:rPr>
          <w:rFonts w:ascii="Times New Roman" w:hAnsi="Times New Roman" w:cs="Times New Roman"/>
          <w:b/>
          <w:bCs/>
          <w:sz w:val="24"/>
          <w:szCs w:val="24"/>
        </w:rPr>
        <w:t>b</w:t>
      </w:r>
      <w:r w:rsidR="00300824" w:rsidRPr="00311B36">
        <w:rPr>
          <w:rFonts w:ascii="Times New Roman" w:hAnsi="Times New Roman" w:cs="Times New Roman"/>
          <w:b/>
          <w:bCs/>
          <w:sz w:val="24"/>
          <w:szCs w:val="24"/>
        </w:rPr>
        <w:t>:</w:t>
      </w:r>
      <w:r w:rsidR="00300824" w:rsidRPr="00311B36">
        <w:rPr>
          <w:rFonts w:ascii="Times New Roman" w:hAnsi="Times New Roman" w:cs="Times New Roman"/>
          <w:sz w:val="24"/>
          <w:szCs w:val="24"/>
        </w:rPr>
        <w:t xml:space="preserve"> Subgroup analysis of HbA1C percentage among type 2 DM at 6 months</w:t>
      </w:r>
    </w:p>
    <w:p w14:paraId="1C8D58B0" w14:textId="4780F890" w:rsidR="00300824" w:rsidRDefault="00300824" w:rsidP="00300824">
      <w:pPr>
        <w:rPr>
          <w:rFonts w:ascii="Times New Roman" w:hAnsi="Times New Roman" w:cs="Times New Roman"/>
          <w:b/>
          <w:bCs/>
          <w:sz w:val="24"/>
          <w:szCs w:val="24"/>
        </w:rPr>
      </w:pPr>
    </w:p>
    <w:p w14:paraId="75900B56" w14:textId="6579F4E2" w:rsidR="00300824" w:rsidRDefault="00300824" w:rsidP="00300824">
      <w:pPr>
        <w:rPr>
          <w:rFonts w:ascii="Times New Roman" w:hAnsi="Times New Roman" w:cs="Times New Roman"/>
          <w:b/>
          <w:bCs/>
          <w:sz w:val="24"/>
          <w:szCs w:val="24"/>
        </w:rPr>
      </w:pPr>
    </w:p>
    <w:p w14:paraId="320FD34F" w14:textId="77777777" w:rsidR="00300824" w:rsidRPr="00C76C66" w:rsidRDefault="00300824" w:rsidP="00300824">
      <w:pPr>
        <w:rPr>
          <w:rFonts w:ascii="Times New Roman" w:hAnsi="Times New Roman" w:cs="Times New Roman"/>
          <w:b/>
          <w:bCs/>
          <w:sz w:val="24"/>
          <w:szCs w:val="24"/>
        </w:rPr>
      </w:pPr>
      <w:r>
        <w:rPr>
          <w:rFonts w:ascii="Times New Roman" w:hAnsi="Times New Roman" w:cs="Times New Roman"/>
          <w:noProof/>
          <w:sz w:val="24"/>
          <w:szCs w:val="24"/>
          <w:u w:val="single"/>
          <w:lang w:eastAsia="en-IN" w:bidi="hi-IN"/>
        </w:rPr>
        <w:lastRenderedPageBreak/>
        <w:drawing>
          <wp:inline distT="0" distB="0" distL="0" distR="0" wp14:anchorId="1ABE0F91" wp14:editId="0867DB16">
            <wp:extent cx="5731510" cy="5645823"/>
            <wp:effectExtent l="0" t="0" r="2540" b="0"/>
            <wp:docPr id="6" name="Picture 6" descr="C:\Users\admin1\AppData\Local\Microsoft\Windows\INetCache\Content.Word\hba1c_t2dm_12mo_s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admin1\AppData\Local\Microsoft\Windows\INetCache\Content.Word\hba1c_t2dm_12mo_sg.t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5645823"/>
                    </a:xfrm>
                    <a:prstGeom prst="rect">
                      <a:avLst/>
                    </a:prstGeom>
                    <a:noFill/>
                    <a:ln>
                      <a:noFill/>
                    </a:ln>
                  </pic:spPr>
                </pic:pic>
              </a:graphicData>
            </a:graphic>
          </wp:inline>
        </w:drawing>
      </w:r>
    </w:p>
    <w:p w14:paraId="242A5B49" w14:textId="77777777" w:rsidR="00300824" w:rsidRPr="00311B36" w:rsidRDefault="00300824" w:rsidP="00300824">
      <w:pPr>
        <w:rPr>
          <w:rFonts w:ascii="Times New Roman" w:hAnsi="Times New Roman" w:cs="Times New Roman"/>
          <w:sz w:val="24"/>
          <w:szCs w:val="24"/>
        </w:rPr>
      </w:pPr>
      <w:r>
        <w:rPr>
          <w:rFonts w:ascii="Times New Roman" w:hAnsi="Times New Roman" w:cs="Times New Roman"/>
          <w:b/>
          <w:bCs/>
          <w:sz w:val="24"/>
          <w:szCs w:val="24"/>
        </w:rPr>
        <w:t xml:space="preserve">Fig </w:t>
      </w:r>
      <w:r w:rsidR="003F6743">
        <w:rPr>
          <w:rFonts w:ascii="Times New Roman" w:hAnsi="Times New Roman" w:cs="Times New Roman"/>
          <w:b/>
          <w:bCs/>
          <w:sz w:val="24"/>
          <w:szCs w:val="24"/>
        </w:rPr>
        <w:t>S16</w:t>
      </w:r>
      <w:r w:rsidRPr="00E03743">
        <w:rPr>
          <w:rFonts w:ascii="Times New Roman" w:hAnsi="Times New Roman" w:cs="Times New Roman"/>
          <w:b/>
          <w:bCs/>
          <w:sz w:val="24"/>
          <w:szCs w:val="24"/>
        </w:rPr>
        <w:t xml:space="preserve">: </w:t>
      </w:r>
      <w:r w:rsidRPr="00311B36">
        <w:rPr>
          <w:rFonts w:ascii="Times New Roman" w:hAnsi="Times New Roman" w:cs="Times New Roman"/>
          <w:sz w:val="24"/>
          <w:szCs w:val="24"/>
        </w:rPr>
        <w:t>Subgroup analysis of HbA1C percentage among type 2 DM at 12 months</w:t>
      </w:r>
    </w:p>
    <w:p w14:paraId="07FCD458" w14:textId="77777777" w:rsidR="00C76C66" w:rsidRPr="00E03743" w:rsidRDefault="00C76C66" w:rsidP="00C76C66">
      <w:pPr>
        <w:rPr>
          <w:rFonts w:ascii="Times New Roman" w:hAnsi="Times New Roman" w:cs="Times New Roman"/>
          <w:noProof/>
          <w:sz w:val="24"/>
          <w:szCs w:val="24"/>
          <w:u w:val="single"/>
          <w:lang w:eastAsia="en-IN" w:bidi="hi-IN"/>
        </w:rPr>
      </w:pPr>
      <w:r>
        <w:rPr>
          <w:rFonts w:ascii="Times New Roman" w:hAnsi="Times New Roman" w:cs="Times New Roman"/>
          <w:noProof/>
          <w:sz w:val="24"/>
          <w:szCs w:val="24"/>
          <w:u w:val="single"/>
          <w:lang w:eastAsia="en-IN" w:bidi="hi-IN"/>
        </w:rPr>
        <w:drawing>
          <wp:inline distT="0" distB="0" distL="0" distR="0" wp14:anchorId="134C9151" wp14:editId="7B6F9E59">
            <wp:extent cx="5715000" cy="2162175"/>
            <wp:effectExtent l="0" t="0" r="0" b="9525"/>
            <wp:docPr id="7" name="Picture 7" descr="hba1c_t2dm_24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ba1c_t2dm_24mo"/>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15000" cy="2162175"/>
                    </a:xfrm>
                    <a:prstGeom prst="rect">
                      <a:avLst/>
                    </a:prstGeom>
                    <a:noFill/>
                    <a:ln>
                      <a:noFill/>
                    </a:ln>
                  </pic:spPr>
                </pic:pic>
              </a:graphicData>
            </a:graphic>
          </wp:inline>
        </w:drawing>
      </w:r>
    </w:p>
    <w:p w14:paraId="096AD8C3" w14:textId="77777777" w:rsidR="002A5A12" w:rsidRDefault="00C76C66" w:rsidP="00394BFE">
      <w:pPr>
        <w:rPr>
          <w:rFonts w:ascii="Times New Roman" w:hAnsi="Times New Roman" w:cs="Times New Roman"/>
          <w:b/>
          <w:bCs/>
          <w:sz w:val="24"/>
          <w:szCs w:val="24"/>
        </w:rPr>
      </w:pPr>
      <w:r w:rsidRPr="00E03743">
        <w:rPr>
          <w:rFonts w:ascii="Times New Roman" w:hAnsi="Times New Roman" w:cs="Times New Roman"/>
          <w:b/>
          <w:bCs/>
          <w:sz w:val="24"/>
          <w:szCs w:val="24"/>
        </w:rPr>
        <w:t xml:space="preserve">Fig </w:t>
      </w:r>
      <w:r w:rsidR="003F6743">
        <w:rPr>
          <w:rFonts w:ascii="Times New Roman" w:hAnsi="Times New Roman" w:cs="Times New Roman"/>
          <w:b/>
          <w:bCs/>
          <w:sz w:val="24"/>
          <w:szCs w:val="24"/>
        </w:rPr>
        <w:t>S17</w:t>
      </w:r>
      <w:r w:rsidRPr="00E03743">
        <w:rPr>
          <w:rFonts w:ascii="Times New Roman" w:hAnsi="Times New Roman" w:cs="Times New Roman"/>
          <w:b/>
          <w:bCs/>
          <w:sz w:val="24"/>
          <w:szCs w:val="24"/>
        </w:rPr>
        <w:t xml:space="preserve">: </w:t>
      </w:r>
      <w:r w:rsidRPr="00311B36">
        <w:rPr>
          <w:rFonts w:ascii="Times New Roman" w:hAnsi="Times New Roman" w:cs="Times New Roman"/>
          <w:sz w:val="24"/>
          <w:szCs w:val="24"/>
        </w:rPr>
        <w:t>HbA1C percentage among type 2 DM at 24 months</w:t>
      </w:r>
    </w:p>
    <w:p w14:paraId="630A6B6F" w14:textId="77777777" w:rsidR="002A5A12" w:rsidRDefault="002A5A12" w:rsidP="00394BFE">
      <w:pPr>
        <w:rPr>
          <w:rFonts w:ascii="Times New Roman" w:hAnsi="Times New Roman" w:cs="Times New Roman"/>
          <w:b/>
          <w:bCs/>
          <w:sz w:val="24"/>
          <w:szCs w:val="24"/>
        </w:rPr>
      </w:pPr>
    </w:p>
    <w:p w14:paraId="21C85CD0" w14:textId="77777777" w:rsidR="002A5A12" w:rsidRDefault="00E96801" w:rsidP="00394BFE">
      <w:pPr>
        <w:rPr>
          <w:rFonts w:ascii="Times New Roman" w:hAnsi="Times New Roman" w:cs="Times New Roman"/>
          <w:b/>
          <w:bCs/>
          <w:sz w:val="24"/>
          <w:szCs w:val="24"/>
        </w:rPr>
      </w:pPr>
      <w:r>
        <w:rPr>
          <w:rFonts w:ascii="Times New Roman" w:hAnsi="Times New Roman" w:cs="Times New Roman"/>
          <w:b/>
          <w:bCs/>
          <w:sz w:val="24"/>
          <w:szCs w:val="24"/>
        </w:rPr>
        <w:pict w14:anchorId="041AB8F1">
          <v:shape id="_x0000_i1045" type="#_x0000_t75" style="width:451.5pt;height:232.5pt">
            <v:imagedata r:id="rId34" o:title="c-pep_t2dm_6mo"/>
          </v:shape>
        </w:pict>
      </w:r>
    </w:p>
    <w:p w14:paraId="1E9D6916" w14:textId="77777777" w:rsidR="002A5A12" w:rsidRPr="00311B36" w:rsidRDefault="003F6743" w:rsidP="00394BFE">
      <w:pPr>
        <w:rPr>
          <w:rFonts w:ascii="Times New Roman" w:hAnsi="Times New Roman" w:cs="Times New Roman"/>
          <w:b/>
          <w:bCs/>
          <w:sz w:val="24"/>
          <w:szCs w:val="24"/>
        </w:rPr>
      </w:pPr>
      <w:r>
        <w:rPr>
          <w:rFonts w:ascii="Times New Roman" w:hAnsi="Times New Roman" w:cs="Times New Roman"/>
          <w:b/>
          <w:bCs/>
          <w:sz w:val="24"/>
          <w:szCs w:val="24"/>
        </w:rPr>
        <w:t>Fig S18</w:t>
      </w:r>
      <w:r w:rsidR="00642E73" w:rsidRPr="00311B36">
        <w:rPr>
          <w:rFonts w:ascii="Times New Roman" w:hAnsi="Times New Roman" w:cs="Times New Roman"/>
          <w:b/>
          <w:bCs/>
          <w:sz w:val="24"/>
          <w:szCs w:val="24"/>
        </w:rPr>
        <w:t xml:space="preserve">a: </w:t>
      </w:r>
      <w:r w:rsidR="001B5F72" w:rsidRPr="001B5F72">
        <w:rPr>
          <w:rFonts w:ascii="Times New Roman" w:hAnsi="Times New Roman" w:cs="Times New Roman"/>
          <w:sz w:val="24"/>
          <w:szCs w:val="24"/>
        </w:rPr>
        <w:t>Fasting</w:t>
      </w:r>
      <w:r w:rsidR="001B5F72">
        <w:rPr>
          <w:rFonts w:ascii="Times New Roman" w:hAnsi="Times New Roman" w:cs="Times New Roman"/>
          <w:b/>
          <w:bCs/>
          <w:sz w:val="24"/>
          <w:szCs w:val="24"/>
        </w:rPr>
        <w:t xml:space="preserve"> </w:t>
      </w:r>
      <w:r w:rsidR="00642E73" w:rsidRPr="00311B36">
        <w:rPr>
          <w:rFonts w:ascii="Times New Roman" w:hAnsi="Times New Roman" w:cs="Times New Roman"/>
          <w:sz w:val="24"/>
          <w:szCs w:val="24"/>
        </w:rPr>
        <w:t>C-peptide among type 2 DM at 6 months following stem cell therapy</w:t>
      </w:r>
      <w:r w:rsidR="00642E73" w:rsidRPr="00311B36">
        <w:rPr>
          <w:rFonts w:ascii="Times New Roman" w:hAnsi="Times New Roman" w:cs="Times New Roman"/>
          <w:b/>
          <w:bCs/>
          <w:sz w:val="24"/>
          <w:szCs w:val="24"/>
        </w:rPr>
        <w:t xml:space="preserve"> </w:t>
      </w:r>
    </w:p>
    <w:p w14:paraId="17D53C73" w14:textId="77777777" w:rsidR="00300824" w:rsidRDefault="00300824" w:rsidP="00EE2A8B">
      <w:pPr>
        <w:rPr>
          <w:rFonts w:ascii="Times New Roman" w:hAnsi="Times New Roman" w:cs="Times New Roman"/>
          <w:sz w:val="24"/>
          <w:szCs w:val="24"/>
        </w:rPr>
      </w:pPr>
    </w:p>
    <w:p w14:paraId="6A7CB7E1" w14:textId="77777777" w:rsidR="006F2E7B" w:rsidRDefault="00E96801" w:rsidP="00EE2A8B">
      <w:pPr>
        <w:rPr>
          <w:rFonts w:ascii="Times New Roman" w:hAnsi="Times New Roman" w:cs="Times New Roman"/>
          <w:sz w:val="24"/>
          <w:szCs w:val="24"/>
        </w:rPr>
      </w:pPr>
      <w:r>
        <w:rPr>
          <w:rFonts w:ascii="Times New Roman" w:hAnsi="Times New Roman" w:cs="Times New Roman"/>
          <w:sz w:val="24"/>
          <w:szCs w:val="24"/>
        </w:rPr>
        <w:pict w14:anchorId="1035ABBA">
          <v:shape id="_x0000_i1046" type="#_x0000_t75" style="width:384pt;height:347.25pt">
            <v:imagedata r:id="rId35" o:title="c-pep_t2dm_6mo_subgp"/>
          </v:shape>
        </w:pict>
      </w:r>
    </w:p>
    <w:p w14:paraId="4DA7241B" w14:textId="77777777" w:rsidR="006F2E7B" w:rsidRPr="00311B36" w:rsidRDefault="003F6743" w:rsidP="006F2E7B">
      <w:pPr>
        <w:rPr>
          <w:rFonts w:ascii="Times New Roman" w:hAnsi="Times New Roman" w:cs="Times New Roman"/>
          <w:b/>
          <w:bCs/>
          <w:sz w:val="24"/>
          <w:szCs w:val="24"/>
        </w:rPr>
      </w:pPr>
      <w:r>
        <w:rPr>
          <w:rFonts w:ascii="Times New Roman" w:hAnsi="Times New Roman" w:cs="Times New Roman"/>
          <w:b/>
          <w:bCs/>
          <w:sz w:val="24"/>
          <w:szCs w:val="24"/>
        </w:rPr>
        <w:t>Fig S18</w:t>
      </w:r>
      <w:r w:rsidR="006F2E7B" w:rsidRPr="00311B36">
        <w:rPr>
          <w:rFonts w:ascii="Times New Roman" w:hAnsi="Times New Roman" w:cs="Times New Roman"/>
          <w:b/>
          <w:bCs/>
          <w:sz w:val="24"/>
          <w:szCs w:val="24"/>
        </w:rPr>
        <w:t>b</w:t>
      </w:r>
      <w:r w:rsidR="00642E73" w:rsidRPr="00311B36">
        <w:rPr>
          <w:rFonts w:ascii="Times New Roman" w:hAnsi="Times New Roman" w:cs="Times New Roman"/>
          <w:b/>
          <w:bCs/>
          <w:sz w:val="24"/>
          <w:szCs w:val="24"/>
        </w:rPr>
        <w:t>:</w:t>
      </w:r>
      <w:r w:rsidR="00642E73" w:rsidRPr="00311B36">
        <w:rPr>
          <w:rFonts w:ascii="Times New Roman" w:hAnsi="Times New Roman" w:cs="Times New Roman"/>
          <w:sz w:val="24"/>
          <w:szCs w:val="24"/>
        </w:rPr>
        <w:t xml:space="preserve"> Subgroup analysis of </w:t>
      </w:r>
      <w:r w:rsidR="001B5F72" w:rsidRPr="001B5F72">
        <w:rPr>
          <w:rFonts w:ascii="Times New Roman" w:hAnsi="Times New Roman" w:cs="Times New Roman"/>
          <w:sz w:val="24"/>
          <w:szCs w:val="24"/>
        </w:rPr>
        <w:t>Fasting</w:t>
      </w:r>
      <w:r w:rsidR="001B5F72" w:rsidRPr="00311B36">
        <w:rPr>
          <w:rFonts w:ascii="Times New Roman" w:hAnsi="Times New Roman" w:cs="Times New Roman"/>
          <w:sz w:val="24"/>
          <w:szCs w:val="24"/>
        </w:rPr>
        <w:t xml:space="preserve"> </w:t>
      </w:r>
      <w:r w:rsidR="00642E73" w:rsidRPr="00311B36">
        <w:rPr>
          <w:rFonts w:ascii="Times New Roman" w:hAnsi="Times New Roman" w:cs="Times New Roman"/>
          <w:sz w:val="24"/>
          <w:szCs w:val="24"/>
        </w:rPr>
        <w:t>C-peptide among type 2 DM at 6 months following stem cell therapy</w:t>
      </w:r>
    </w:p>
    <w:p w14:paraId="2020F2D5" w14:textId="77777777" w:rsidR="006F2E7B" w:rsidRDefault="00E96801" w:rsidP="00EE2A8B">
      <w:pPr>
        <w:rPr>
          <w:rFonts w:ascii="Times New Roman" w:hAnsi="Times New Roman" w:cs="Times New Roman"/>
          <w:sz w:val="24"/>
          <w:szCs w:val="24"/>
        </w:rPr>
      </w:pPr>
      <w:r>
        <w:rPr>
          <w:rFonts w:ascii="Times New Roman" w:hAnsi="Times New Roman" w:cs="Times New Roman"/>
          <w:sz w:val="24"/>
          <w:szCs w:val="24"/>
        </w:rPr>
        <w:lastRenderedPageBreak/>
        <w:pict w14:anchorId="7609BE8E">
          <v:shape id="_x0000_i1047" type="#_x0000_t75" style="width:451.5pt;height:232.5pt">
            <v:imagedata r:id="rId36" o:title="c-pep_t2dm_12mo"/>
          </v:shape>
        </w:pict>
      </w:r>
    </w:p>
    <w:p w14:paraId="2B1092BF" w14:textId="77777777" w:rsidR="00642E73" w:rsidRPr="00311B36" w:rsidRDefault="003F6743" w:rsidP="00642E73">
      <w:pPr>
        <w:rPr>
          <w:rFonts w:ascii="Times New Roman" w:hAnsi="Times New Roman" w:cs="Times New Roman"/>
          <w:b/>
          <w:bCs/>
          <w:sz w:val="24"/>
          <w:szCs w:val="24"/>
        </w:rPr>
      </w:pPr>
      <w:r>
        <w:rPr>
          <w:rFonts w:ascii="Times New Roman" w:hAnsi="Times New Roman" w:cs="Times New Roman"/>
          <w:b/>
          <w:bCs/>
          <w:sz w:val="24"/>
          <w:szCs w:val="24"/>
        </w:rPr>
        <w:t>Fig S19</w:t>
      </w:r>
      <w:r w:rsidR="00642E73" w:rsidRPr="00311B36">
        <w:rPr>
          <w:rFonts w:ascii="Times New Roman" w:hAnsi="Times New Roman" w:cs="Times New Roman"/>
          <w:b/>
          <w:bCs/>
          <w:sz w:val="24"/>
          <w:szCs w:val="24"/>
        </w:rPr>
        <w:t xml:space="preserve">a: </w:t>
      </w:r>
      <w:r w:rsidR="001B5F72" w:rsidRPr="001B5F72">
        <w:rPr>
          <w:rFonts w:ascii="Times New Roman" w:hAnsi="Times New Roman" w:cs="Times New Roman"/>
          <w:sz w:val="24"/>
          <w:szCs w:val="24"/>
        </w:rPr>
        <w:t>Fasting</w:t>
      </w:r>
      <w:r w:rsidR="001B5F72" w:rsidRPr="00311B36">
        <w:rPr>
          <w:rFonts w:ascii="Times New Roman" w:hAnsi="Times New Roman" w:cs="Times New Roman"/>
          <w:sz w:val="24"/>
          <w:szCs w:val="24"/>
        </w:rPr>
        <w:t xml:space="preserve"> </w:t>
      </w:r>
      <w:r w:rsidR="00642E73" w:rsidRPr="00311B36">
        <w:rPr>
          <w:rFonts w:ascii="Times New Roman" w:hAnsi="Times New Roman" w:cs="Times New Roman"/>
          <w:sz w:val="24"/>
          <w:szCs w:val="24"/>
        </w:rPr>
        <w:t>C-peptide among type 2 DM at 12 months following stem cell therapy</w:t>
      </w:r>
    </w:p>
    <w:p w14:paraId="35DA7A29" w14:textId="77777777" w:rsidR="00642E73" w:rsidRDefault="00642E73" w:rsidP="00EE2A8B">
      <w:pPr>
        <w:rPr>
          <w:rFonts w:ascii="Times New Roman" w:hAnsi="Times New Roman" w:cs="Times New Roman"/>
          <w:sz w:val="24"/>
          <w:szCs w:val="24"/>
        </w:rPr>
      </w:pPr>
    </w:p>
    <w:p w14:paraId="198D4965" w14:textId="77777777" w:rsidR="00642E73" w:rsidRDefault="00E96801" w:rsidP="00EE2A8B">
      <w:pPr>
        <w:rPr>
          <w:rFonts w:ascii="Times New Roman" w:hAnsi="Times New Roman" w:cs="Times New Roman"/>
          <w:sz w:val="24"/>
          <w:szCs w:val="24"/>
        </w:rPr>
      </w:pPr>
      <w:r>
        <w:rPr>
          <w:rFonts w:ascii="Times New Roman" w:hAnsi="Times New Roman" w:cs="Times New Roman"/>
          <w:sz w:val="24"/>
          <w:szCs w:val="24"/>
        </w:rPr>
        <w:pict w14:anchorId="6EE0526E">
          <v:shape id="_x0000_i1048" type="#_x0000_t75" style="width:394.5pt;height:354.75pt">
            <v:imagedata r:id="rId37" o:title="c-pep_t2dm_12mo_subgp"/>
          </v:shape>
        </w:pict>
      </w:r>
    </w:p>
    <w:p w14:paraId="5C455AA4" w14:textId="77777777" w:rsidR="00642E73" w:rsidRPr="00311B36" w:rsidRDefault="003F6743" w:rsidP="00642E73">
      <w:pPr>
        <w:rPr>
          <w:rFonts w:ascii="Times New Roman" w:hAnsi="Times New Roman" w:cs="Times New Roman"/>
          <w:b/>
          <w:bCs/>
          <w:sz w:val="24"/>
          <w:szCs w:val="24"/>
        </w:rPr>
      </w:pPr>
      <w:r>
        <w:rPr>
          <w:rFonts w:ascii="Times New Roman" w:hAnsi="Times New Roman" w:cs="Times New Roman"/>
          <w:b/>
          <w:bCs/>
          <w:sz w:val="24"/>
          <w:szCs w:val="24"/>
        </w:rPr>
        <w:t>Fig S19</w:t>
      </w:r>
      <w:r w:rsidR="00642E73" w:rsidRPr="00311B36">
        <w:rPr>
          <w:rFonts w:ascii="Times New Roman" w:hAnsi="Times New Roman" w:cs="Times New Roman"/>
          <w:b/>
          <w:bCs/>
          <w:sz w:val="24"/>
          <w:szCs w:val="24"/>
        </w:rPr>
        <w:t xml:space="preserve">b: </w:t>
      </w:r>
      <w:r w:rsidR="00642E73" w:rsidRPr="00311B36">
        <w:rPr>
          <w:rFonts w:ascii="Times New Roman" w:hAnsi="Times New Roman" w:cs="Times New Roman"/>
          <w:sz w:val="24"/>
          <w:szCs w:val="24"/>
        </w:rPr>
        <w:t xml:space="preserve">Subgroup analysis of </w:t>
      </w:r>
      <w:r w:rsidR="001B5F72" w:rsidRPr="001B5F72">
        <w:rPr>
          <w:rFonts w:ascii="Times New Roman" w:hAnsi="Times New Roman" w:cs="Times New Roman"/>
          <w:sz w:val="24"/>
          <w:szCs w:val="24"/>
        </w:rPr>
        <w:t>Fasting</w:t>
      </w:r>
      <w:r w:rsidR="001B5F72" w:rsidRPr="00311B36">
        <w:rPr>
          <w:rFonts w:ascii="Times New Roman" w:hAnsi="Times New Roman" w:cs="Times New Roman"/>
          <w:sz w:val="24"/>
          <w:szCs w:val="24"/>
        </w:rPr>
        <w:t xml:space="preserve"> </w:t>
      </w:r>
      <w:r w:rsidR="00642E73" w:rsidRPr="00311B36">
        <w:rPr>
          <w:rFonts w:ascii="Times New Roman" w:hAnsi="Times New Roman" w:cs="Times New Roman"/>
          <w:sz w:val="24"/>
          <w:szCs w:val="24"/>
        </w:rPr>
        <w:t>C-peptide among type 2 DM at 12 months following stem cell therapy</w:t>
      </w:r>
    </w:p>
    <w:p w14:paraId="6BB33332" w14:textId="77777777" w:rsidR="00642E73" w:rsidRDefault="00E96801" w:rsidP="00EE2A8B">
      <w:pPr>
        <w:rPr>
          <w:rFonts w:ascii="Times New Roman" w:hAnsi="Times New Roman" w:cs="Times New Roman"/>
          <w:sz w:val="24"/>
          <w:szCs w:val="24"/>
        </w:rPr>
      </w:pPr>
      <w:r>
        <w:rPr>
          <w:rFonts w:ascii="Times New Roman" w:hAnsi="Times New Roman" w:cs="Times New Roman"/>
          <w:sz w:val="24"/>
          <w:szCs w:val="24"/>
        </w:rPr>
        <w:lastRenderedPageBreak/>
        <w:pict w14:anchorId="2EC7481D">
          <v:shape id="_x0000_i1049" type="#_x0000_t75" style="width:450.75pt;height:174pt">
            <v:imagedata r:id="rId38" o:title="c-pep_t2dm_24mo"/>
          </v:shape>
        </w:pict>
      </w:r>
    </w:p>
    <w:p w14:paraId="54BFFB66" w14:textId="77777777" w:rsidR="00642E73" w:rsidRPr="00311B36" w:rsidRDefault="003F6743" w:rsidP="00642E73">
      <w:pPr>
        <w:rPr>
          <w:rFonts w:ascii="Times New Roman" w:hAnsi="Times New Roman" w:cs="Times New Roman"/>
          <w:sz w:val="24"/>
          <w:szCs w:val="24"/>
        </w:rPr>
      </w:pPr>
      <w:r>
        <w:rPr>
          <w:rFonts w:ascii="Times New Roman" w:hAnsi="Times New Roman" w:cs="Times New Roman"/>
          <w:b/>
          <w:bCs/>
          <w:sz w:val="24"/>
          <w:szCs w:val="24"/>
        </w:rPr>
        <w:t>Fig S20</w:t>
      </w:r>
      <w:r w:rsidR="00642E73" w:rsidRPr="00311B36">
        <w:rPr>
          <w:rFonts w:ascii="Times New Roman" w:hAnsi="Times New Roman" w:cs="Times New Roman"/>
          <w:b/>
          <w:bCs/>
          <w:sz w:val="24"/>
          <w:szCs w:val="24"/>
        </w:rPr>
        <w:t xml:space="preserve">: </w:t>
      </w:r>
      <w:r w:rsidR="001B5F72" w:rsidRPr="001B5F72">
        <w:rPr>
          <w:rFonts w:ascii="Times New Roman" w:hAnsi="Times New Roman" w:cs="Times New Roman"/>
          <w:sz w:val="24"/>
          <w:szCs w:val="24"/>
        </w:rPr>
        <w:t>Fasting</w:t>
      </w:r>
      <w:r w:rsidR="001B5F72" w:rsidRPr="00311B36">
        <w:rPr>
          <w:rFonts w:ascii="Times New Roman" w:hAnsi="Times New Roman" w:cs="Times New Roman"/>
          <w:sz w:val="24"/>
          <w:szCs w:val="24"/>
        </w:rPr>
        <w:t xml:space="preserve"> </w:t>
      </w:r>
      <w:r w:rsidR="00642E73" w:rsidRPr="00311B36">
        <w:rPr>
          <w:rFonts w:ascii="Times New Roman" w:hAnsi="Times New Roman" w:cs="Times New Roman"/>
          <w:sz w:val="24"/>
          <w:szCs w:val="24"/>
        </w:rPr>
        <w:t>C-peptide among type 2 DM at 24 months following stem cell therapy</w:t>
      </w:r>
    </w:p>
    <w:p w14:paraId="641C6A2B" w14:textId="77777777" w:rsidR="00642E73" w:rsidRPr="009705EE" w:rsidRDefault="00642E73" w:rsidP="00EE2A8B">
      <w:pPr>
        <w:rPr>
          <w:rFonts w:ascii="Times New Roman" w:hAnsi="Times New Roman" w:cs="Times New Roman"/>
          <w:sz w:val="24"/>
          <w:szCs w:val="24"/>
        </w:rPr>
      </w:pPr>
    </w:p>
    <w:sectPr w:rsidR="00642E73" w:rsidRPr="009705EE">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AB23E59" w16cex:dateUtc="2024-10-02T11:50:00Z"/>
  <w16cex:commentExtensible w16cex:durableId="329CB4DC" w16cex:dateUtc="2024-10-02T11: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75A9AA1" w16cid:durableId="7AB23E59"/>
  <w16cid:commentId w16cid:paraId="58E67698" w16cid:durableId="329CB4D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A930E8"/>
    <w:multiLevelType w:val="hybridMultilevel"/>
    <w:tmpl w:val="EC341C9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FB2"/>
    <w:rsid w:val="00174FB2"/>
    <w:rsid w:val="001A4873"/>
    <w:rsid w:val="001B5F72"/>
    <w:rsid w:val="002A5A12"/>
    <w:rsid w:val="002B0389"/>
    <w:rsid w:val="00300824"/>
    <w:rsid w:val="00311B36"/>
    <w:rsid w:val="00372D4C"/>
    <w:rsid w:val="00394BFE"/>
    <w:rsid w:val="00397A32"/>
    <w:rsid w:val="003A0682"/>
    <w:rsid w:val="003A3EC3"/>
    <w:rsid w:val="003F3ACB"/>
    <w:rsid w:val="003F54E2"/>
    <w:rsid w:val="003F6743"/>
    <w:rsid w:val="00422839"/>
    <w:rsid w:val="00441A12"/>
    <w:rsid w:val="004539E6"/>
    <w:rsid w:val="00486350"/>
    <w:rsid w:val="004C3FDF"/>
    <w:rsid w:val="005826BA"/>
    <w:rsid w:val="005F682B"/>
    <w:rsid w:val="00642E73"/>
    <w:rsid w:val="00646942"/>
    <w:rsid w:val="006A12B7"/>
    <w:rsid w:val="006F2E7B"/>
    <w:rsid w:val="006F7D4E"/>
    <w:rsid w:val="007B6EA3"/>
    <w:rsid w:val="007C18BB"/>
    <w:rsid w:val="00853366"/>
    <w:rsid w:val="00885315"/>
    <w:rsid w:val="008A75B0"/>
    <w:rsid w:val="008B48FB"/>
    <w:rsid w:val="00935EBD"/>
    <w:rsid w:val="009418B6"/>
    <w:rsid w:val="009570A3"/>
    <w:rsid w:val="009705EE"/>
    <w:rsid w:val="00A07FB3"/>
    <w:rsid w:val="00A76012"/>
    <w:rsid w:val="00A93EF2"/>
    <w:rsid w:val="00A95C5D"/>
    <w:rsid w:val="00B1420B"/>
    <w:rsid w:val="00B952CE"/>
    <w:rsid w:val="00BA59F1"/>
    <w:rsid w:val="00C76C66"/>
    <w:rsid w:val="00C92073"/>
    <w:rsid w:val="00CF7296"/>
    <w:rsid w:val="00D00B9D"/>
    <w:rsid w:val="00DD0D41"/>
    <w:rsid w:val="00DF5886"/>
    <w:rsid w:val="00E24015"/>
    <w:rsid w:val="00E44A5B"/>
    <w:rsid w:val="00E70925"/>
    <w:rsid w:val="00E96801"/>
    <w:rsid w:val="00EB4BE3"/>
    <w:rsid w:val="00EE2A8B"/>
    <w:rsid w:val="00F25661"/>
    <w:rsid w:val="00F45F99"/>
    <w:rsid w:val="00FC495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962CD"/>
  <w15:chartTrackingRefBased/>
  <w15:docId w15:val="{57531BD7-6FAA-4210-97F5-17BD54A1E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4694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46942"/>
    <w:rPr>
      <w:rFonts w:ascii="Times New Roman" w:eastAsia="Times New Roman" w:hAnsi="Times New Roman" w:cs="Times New Roman"/>
      <w:b/>
      <w:bCs/>
      <w:sz w:val="36"/>
      <w:szCs w:val="36"/>
      <w:lang w:eastAsia="en-IN"/>
    </w:rPr>
  </w:style>
  <w:style w:type="table" w:styleId="TableGrid">
    <w:name w:val="Table Grid"/>
    <w:basedOn w:val="TableNormal"/>
    <w:uiPriority w:val="39"/>
    <w:rsid w:val="00646942"/>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46942"/>
    <w:rPr>
      <w:b/>
      <w:bCs/>
    </w:rPr>
  </w:style>
  <w:style w:type="paragraph" w:styleId="ListParagraph">
    <w:name w:val="List Paragraph"/>
    <w:basedOn w:val="Normal"/>
    <w:uiPriority w:val="34"/>
    <w:qFormat/>
    <w:rsid w:val="005826BA"/>
    <w:pPr>
      <w:ind w:left="720"/>
      <w:contextualSpacing/>
    </w:pPr>
    <w:rPr>
      <w:kern w:val="2"/>
      <w14:ligatures w14:val="standardContextual"/>
    </w:rPr>
  </w:style>
  <w:style w:type="character" w:styleId="CommentReference">
    <w:name w:val="annotation reference"/>
    <w:basedOn w:val="DefaultParagraphFont"/>
    <w:uiPriority w:val="99"/>
    <w:semiHidden/>
    <w:unhideWhenUsed/>
    <w:rsid w:val="00DD0D41"/>
    <w:rPr>
      <w:sz w:val="16"/>
      <w:szCs w:val="16"/>
    </w:rPr>
  </w:style>
  <w:style w:type="paragraph" w:styleId="CommentText">
    <w:name w:val="annotation text"/>
    <w:basedOn w:val="Normal"/>
    <w:link w:val="CommentTextChar"/>
    <w:uiPriority w:val="99"/>
    <w:semiHidden/>
    <w:unhideWhenUsed/>
    <w:rsid w:val="00DD0D41"/>
    <w:pPr>
      <w:spacing w:line="240" w:lineRule="auto"/>
    </w:pPr>
    <w:rPr>
      <w:sz w:val="20"/>
      <w:szCs w:val="20"/>
    </w:rPr>
  </w:style>
  <w:style w:type="character" w:customStyle="1" w:styleId="CommentTextChar">
    <w:name w:val="Comment Text Char"/>
    <w:basedOn w:val="DefaultParagraphFont"/>
    <w:link w:val="CommentText"/>
    <w:uiPriority w:val="99"/>
    <w:semiHidden/>
    <w:rsid w:val="00DD0D41"/>
    <w:rPr>
      <w:sz w:val="20"/>
      <w:szCs w:val="20"/>
    </w:rPr>
  </w:style>
  <w:style w:type="paragraph" w:styleId="CommentSubject">
    <w:name w:val="annotation subject"/>
    <w:basedOn w:val="CommentText"/>
    <w:next w:val="CommentText"/>
    <w:link w:val="CommentSubjectChar"/>
    <w:uiPriority w:val="99"/>
    <w:semiHidden/>
    <w:unhideWhenUsed/>
    <w:rsid w:val="00DD0D41"/>
    <w:rPr>
      <w:b/>
      <w:bCs/>
    </w:rPr>
  </w:style>
  <w:style w:type="character" w:customStyle="1" w:styleId="CommentSubjectChar">
    <w:name w:val="Comment Subject Char"/>
    <w:basedOn w:val="CommentTextChar"/>
    <w:link w:val="CommentSubject"/>
    <w:uiPriority w:val="99"/>
    <w:semiHidden/>
    <w:rsid w:val="00DD0D41"/>
    <w:rPr>
      <w:b/>
      <w:bCs/>
      <w:sz w:val="20"/>
      <w:szCs w:val="20"/>
    </w:rPr>
  </w:style>
  <w:style w:type="paragraph" w:styleId="BalloonText">
    <w:name w:val="Balloon Text"/>
    <w:basedOn w:val="Normal"/>
    <w:link w:val="BalloonTextChar"/>
    <w:uiPriority w:val="99"/>
    <w:semiHidden/>
    <w:unhideWhenUsed/>
    <w:rsid w:val="008853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531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63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fontTable" Target="fontTable.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png"/><Relationship Id="rId24" Type="http://schemas.openxmlformats.org/officeDocument/2006/relationships/image" Target="media/image20.tiff"/><Relationship Id="rId32" Type="http://schemas.openxmlformats.org/officeDocument/2006/relationships/image" Target="media/image28.tiff"/><Relationship Id="rId37" Type="http://schemas.openxmlformats.org/officeDocument/2006/relationships/image" Target="media/image33.png"/><Relationship Id="rId40" Type="http://schemas.openxmlformats.org/officeDocument/2006/relationships/theme" Target="theme/theme1.xml"/><Relationship Id="rId45" Type="http://schemas.microsoft.com/office/2016/09/relationships/commentsIds" Target="commentsIds.xml"/><Relationship Id="rId5" Type="http://schemas.openxmlformats.org/officeDocument/2006/relationships/image" Target="media/image1.emf"/><Relationship Id="rId15" Type="http://schemas.openxmlformats.org/officeDocument/2006/relationships/image" Target="media/image11.png"/><Relationship Id="rId23" Type="http://schemas.openxmlformats.org/officeDocument/2006/relationships/image" Target="media/image19.tiff"/><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tiff"/><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tiff"/><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tiff"/><Relationship Id="rId25" Type="http://schemas.openxmlformats.org/officeDocument/2006/relationships/image" Target="media/image21.png"/><Relationship Id="rId33" Type="http://schemas.openxmlformats.org/officeDocument/2006/relationships/image" Target="media/image29.tiff"/><Relationship Id="rId38" Type="http://schemas.openxmlformats.org/officeDocument/2006/relationships/image" Target="media/image34.png"/><Relationship Id="rId46"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664</TotalTime>
  <Pages>28</Pages>
  <Words>4504</Words>
  <Characters>25678</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30122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52</cp:revision>
  <dcterms:created xsi:type="dcterms:W3CDTF">2024-09-05T06:05:00Z</dcterms:created>
  <dcterms:modified xsi:type="dcterms:W3CDTF">2024-10-28T12:01:00Z</dcterms:modified>
</cp:coreProperties>
</file>