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585" w:rsidRPr="00034CFD" w:rsidRDefault="00BD6585" w:rsidP="00BD65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247053">
        <w:rPr>
          <w:rFonts w:ascii="Times New Roman" w:hAnsi="Times New Roman" w:cs="Times New Roman"/>
          <w:b/>
          <w:sz w:val="24"/>
          <w:szCs w:val="24"/>
        </w:rPr>
        <w:t>Supplementary table I.</w:t>
      </w:r>
      <w:r w:rsidRPr="00154668">
        <w:rPr>
          <w:rFonts w:ascii="Times New Roman" w:hAnsi="Times New Roman" w:cs="Times New Roman"/>
          <w:sz w:val="24"/>
          <w:szCs w:val="24"/>
        </w:rPr>
        <w:t xml:space="preserve"> Characteristics of patients according to the HY stage (</w:t>
      </w:r>
      <w:r w:rsidRPr="00154668">
        <w:rPr>
          <w:rFonts w:ascii="Times New Roman" w:hAnsi="Times New Roman" w:cs="Times New Roman"/>
          <w:bCs/>
          <w:sz w:val="24"/>
          <w:szCs w:val="24"/>
        </w:rPr>
        <w:t>Before propensity score matching)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771"/>
        <w:gridCol w:w="1772"/>
        <w:gridCol w:w="993"/>
      </w:tblGrid>
      <w:tr w:rsidR="00BD6585" w:rsidRPr="00040967" w:rsidTr="00B34856">
        <w:trPr>
          <w:trHeight w:val="10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</w:tcPr>
          <w:p w:rsidR="00BD6585" w:rsidRDefault="00BD6585" w:rsidP="00B34856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Early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40967">
              <w:rPr>
                <w:rFonts w:ascii="Times New Roman" w:hAnsi="Times New Roman" w:cs="Times New Roman"/>
                <w:sz w:val="24"/>
                <w:szCs w:val="24"/>
              </w:rPr>
              <w:t>tage</w:t>
            </w:r>
          </w:p>
          <w:p w:rsidR="00BD6585" w:rsidRPr="00040967" w:rsidRDefault="00BD6585" w:rsidP="00B34856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n=100)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:rsidR="00BD6585" w:rsidRDefault="00BD6585" w:rsidP="00B34856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 s</w:t>
            </w:r>
            <w:r w:rsidRPr="00040967">
              <w:rPr>
                <w:rFonts w:ascii="Times New Roman" w:hAnsi="Times New Roman" w:cs="Times New Roman"/>
                <w:sz w:val="24"/>
                <w:szCs w:val="24"/>
              </w:rPr>
              <w:t>tage</w:t>
            </w:r>
          </w:p>
          <w:p w:rsidR="00BD6585" w:rsidRPr="00040967" w:rsidRDefault="00BD6585" w:rsidP="00B34856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n=32)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BD6585" w:rsidRPr="006D2A8E" w:rsidRDefault="00BD6585" w:rsidP="00B34856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BD6585" w:rsidTr="00B34856">
        <w:trPr>
          <w:trHeight w:val="543"/>
        </w:trPr>
        <w:tc>
          <w:tcPr>
            <w:tcW w:w="4395" w:type="dxa"/>
            <w:tcBorders>
              <w:top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emographics</w:t>
            </w:r>
          </w:p>
        </w:tc>
        <w:tc>
          <w:tcPr>
            <w:tcW w:w="1771" w:type="dxa"/>
            <w:tcBorders>
              <w:top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</w:tcBorders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Pr="00040967" w:rsidRDefault="00BD6585" w:rsidP="00B34856">
            <w:pPr>
              <w:wordWrap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096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09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40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10.2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73.8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7.1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Pr="00040967" w:rsidRDefault="00BD6585" w:rsidP="00B34856">
            <w:pPr>
              <w:wordWrap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ex, woman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(54.0)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(53.1)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BD6585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arkinson disease</w:t>
            </w:r>
          </w:p>
        </w:tc>
        <w:tc>
          <w:tcPr>
            <w:tcW w:w="1771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Pr="00E17D69" w:rsidRDefault="00BD6585" w:rsidP="00B34856">
            <w:pPr>
              <w:wordWrap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stage</w:t>
            </w:r>
          </w:p>
          <w:p w:rsidR="00BD6585" w:rsidRPr="00040967" w:rsidRDefault="00BD6585" w:rsidP="00B34856">
            <w:pPr>
              <w:wordWrap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isease duration,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</w:p>
        </w:tc>
        <w:tc>
          <w:tcPr>
            <w:tcW w:w="1771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7F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0E7F4A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(2–7)</w:t>
            </w:r>
          </w:p>
        </w:tc>
        <w:tc>
          <w:tcPr>
            <w:tcW w:w="1772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.50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0.67</w:t>
            </w:r>
          </w:p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(4–9)</w:t>
            </w:r>
          </w:p>
        </w:tc>
        <w:tc>
          <w:tcPr>
            <w:tcW w:w="993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BD6585" w:rsidRPr="00040967" w:rsidTr="00B34856">
        <w:trPr>
          <w:trHeight w:val="543"/>
        </w:trPr>
        <w:tc>
          <w:tcPr>
            <w:tcW w:w="4395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LEDD, mg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396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216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642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296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D6585" w:rsidRPr="00040967" w:rsidTr="00B34856">
        <w:trPr>
          <w:trHeight w:val="543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Use of anticholinergics</w:t>
            </w:r>
          </w:p>
        </w:tc>
        <w:tc>
          <w:tcPr>
            <w:tcW w:w="1771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(30.0)</w:t>
            </w:r>
          </w:p>
        </w:tc>
        <w:tc>
          <w:tcPr>
            <w:tcW w:w="1772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(40.6)</w:t>
            </w:r>
          </w:p>
        </w:tc>
        <w:tc>
          <w:tcPr>
            <w:tcW w:w="993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.368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upillometry</w:t>
            </w:r>
            <w:proofErr w:type="spellEnd"/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NPi</w:t>
            </w:r>
            <w:proofErr w:type="spellEnd"/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0.38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.29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0.35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Size, mm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3.93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0.65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3.62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0.71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Minimum diameter, mm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.73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0.42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.59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0.47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</w:tr>
      <w:tr w:rsidR="00BD6585" w:rsidRPr="00040967" w:rsidTr="00B34856">
        <w:trPr>
          <w:trHeight w:val="543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Percent change, %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5.08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28.1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5.37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Constriction velocity, mm/sec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.31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0.60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1.89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0.57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Maximum constriction velocity, mm/sec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.40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0.83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2.79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0.80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BD6585" w:rsidRPr="00040967" w:rsidTr="00B34856">
        <w:trPr>
          <w:trHeight w:val="549"/>
        </w:trPr>
        <w:tc>
          <w:tcPr>
            <w:tcW w:w="4395" w:type="dxa"/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Latency of constriction,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1771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.25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  <w:tc>
          <w:tcPr>
            <w:tcW w:w="1772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.25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  <w:tc>
          <w:tcPr>
            <w:tcW w:w="993" w:type="dxa"/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0.770</w:t>
            </w:r>
          </w:p>
        </w:tc>
      </w:tr>
      <w:tr w:rsidR="00BD6585" w:rsidRPr="00040967" w:rsidTr="00B34856">
        <w:trPr>
          <w:trHeight w:val="543"/>
        </w:trPr>
        <w:tc>
          <w:tcPr>
            <w:tcW w:w="4395" w:type="dxa"/>
            <w:tcBorders>
              <w:bottom w:val="single" w:sz="4" w:space="0" w:color="auto"/>
            </w:tcBorders>
          </w:tcPr>
          <w:p w:rsidR="00BD6585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Dilation velocity, mm/sec</w:t>
            </w: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.03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0.24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0.95 </w:t>
            </w:r>
            <w:r w:rsidRPr="0064019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D6585" w:rsidRPr="00040967" w:rsidRDefault="00BD6585" w:rsidP="00B34856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</w:tr>
    </w:tbl>
    <w:p w:rsidR="00BD6585" w:rsidRDefault="00BD6585" w:rsidP="00BD6585">
      <w:pPr>
        <w:wordWrap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214D6">
        <w:rPr>
          <w:rFonts w:ascii="Times New Roman" w:hAnsi="Times New Roman" w:cs="Times New Roman"/>
          <w:sz w:val="24"/>
          <w:szCs w:val="24"/>
        </w:rPr>
        <w:t>Values are presented as n (%), mean ± standard deviation or median [interquartile range].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6585" w:rsidRPr="00CC0FB0" w:rsidRDefault="00BD6585" w:rsidP="00BD6585">
      <w:pPr>
        <w:wordWrap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HY, </w:t>
      </w:r>
      <w:proofErr w:type="spellStart"/>
      <w:r>
        <w:rPr>
          <w:rFonts w:ascii="Times New Roman" w:hAnsi="Times New Roman" w:cs="Times New Roman"/>
          <w:sz w:val="24"/>
          <w:szCs w:val="24"/>
        </w:rPr>
        <w:t>Hoehn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Yahr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LEDD, Levodopa equivalent daily dose;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Pi</w:t>
      </w:r>
      <w:proofErr w:type="spellEnd"/>
      <w:r>
        <w:rPr>
          <w:rFonts w:ascii="Times New Roman" w:hAnsi="Times New Roman" w:cs="Times New Roman"/>
          <w:sz w:val="24"/>
          <w:szCs w:val="24"/>
        </w:rPr>
        <w:t>, Neurological pupil index</w:t>
      </w:r>
    </w:p>
    <w:p w:rsidR="00122B3B" w:rsidRPr="00BD6585" w:rsidRDefault="00122B3B">
      <w:pPr>
        <w:rPr>
          <w:rFonts w:hint="eastAsia"/>
        </w:rPr>
      </w:pPr>
      <w:bookmarkStart w:id="0" w:name="_GoBack"/>
      <w:bookmarkEnd w:id="0"/>
    </w:p>
    <w:sectPr w:rsidR="00122B3B" w:rsidRPr="00BD6585" w:rsidSect="006D2A8E">
      <w:footerReference w:type="default" r:id="rId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4708532"/>
      <w:docPartObj>
        <w:docPartGallery w:val="Page Numbers (Bottom of Page)"/>
        <w:docPartUnique/>
      </w:docPartObj>
    </w:sdtPr>
    <w:sdtEndPr/>
    <w:sdtContent>
      <w:p w:rsidR="00953B33" w:rsidRDefault="00BD65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D6585">
          <w:rPr>
            <w:noProof/>
            <w:lang w:val="ko-KR"/>
          </w:rPr>
          <w:t>1</w:t>
        </w:r>
        <w:r>
          <w:fldChar w:fldCharType="end"/>
        </w:r>
      </w:p>
    </w:sdtContent>
  </w:sdt>
  <w:p w:rsidR="00953B33" w:rsidRDefault="00BD6585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585"/>
    <w:rsid w:val="00122B3B"/>
    <w:rsid w:val="00BD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E641B"/>
  <w15:chartTrackingRefBased/>
  <w15:docId w15:val="{F95057D3-9454-43C3-A974-B31345F48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58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unhideWhenUsed/>
    <w:rsid w:val="00BD658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BD6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2021-05-25T08:25:00Z</dcterms:created>
  <dcterms:modified xsi:type="dcterms:W3CDTF">2021-05-25T08:26:00Z</dcterms:modified>
</cp:coreProperties>
</file>