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C32E0" w14:textId="4C290181" w:rsidR="00BE1CE3" w:rsidRPr="00BE1CE3" w:rsidRDefault="00BE1CE3" w:rsidP="00BE1CE3">
      <w:pPr>
        <w:widowControl/>
        <w:suppressLineNumbers/>
        <w:spacing w:before="240" w:after="120"/>
        <w:jc w:val="center"/>
        <w:rPr>
          <w:i/>
          <w:kern w:val="0"/>
          <w:sz w:val="32"/>
          <w:szCs w:val="32"/>
          <w:lang w:eastAsia="en-US"/>
        </w:rPr>
      </w:pPr>
      <w:bookmarkStart w:id="0" w:name="_Hlk68803234"/>
      <w:r w:rsidRPr="00BE1CE3">
        <w:rPr>
          <w:b/>
          <w:i/>
          <w:kern w:val="0"/>
          <w:sz w:val="32"/>
          <w:szCs w:val="32"/>
          <w:lang w:eastAsia="en-US"/>
        </w:rPr>
        <w:t xml:space="preserve">Supplementary </w:t>
      </w:r>
      <w:r w:rsidR="004D0BDD">
        <w:rPr>
          <w:b/>
          <w:i/>
          <w:kern w:val="0"/>
          <w:sz w:val="32"/>
          <w:szCs w:val="32"/>
          <w:lang w:eastAsia="en-US"/>
        </w:rPr>
        <w:t>F</w:t>
      </w:r>
      <w:r w:rsidR="004D0BDD">
        <w:rPr>
          <w:rFonts w:hint="eastAsia"/>
          <w:b/>
          <w:i/>
          <w:kern w:val="0"/>
          <w:sz w:val="32"/>
          <w:szCs w:val="32"/>
        </w:rPr>
        <w:t>igures</w:t>
      </w:r>
    </w:p>
    <w:bookmarkEnd w:id="0"/>
    <w:p w14:paraId="4D509BC0" w14:textId="77777777" w:rsidR="00BE1CE3" w:rsidRDefault="00BE1CE3" w:rsidP="00BE1CE3">
      <w:pPr>
        <w:spacing w:line="360" w:lineRule="auto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0" distR="0" wp14:anchorId="65216E1D" wp14:editId="4E8A4A2B">
            <wp:extent cx="5274310" cy="70091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0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3E3F3" w14:textId="77777777" w:rsidR="00BE1CE3" w:rsidRPr="00541D55" w:rsidRDefault="00BE1CE3" w:rsidP="00541D55">
      <w:pPr>
        <w:rPr>
          <w:color w:val="000000" w:themeColor="text1"/>
        </w:rPr>
      </w:pPr>
      <w:r w:rsidRPr="00541D55">
        <w:rPr>
          <w:rFonts w:hint="eastAsia"/>
          <w:b/>
          <w:bCs/>
          <w:color w:val="000000" w:themeColor="text1"/>
        </w:rPr>
        <w:t>F</w:t>
      </w:r>
      <w:r w:rsidRPr="00541D55">
        <w:rPr>
          <w:b/>
          <w:bCs/>
          <w:color w:val="000000" w:themeColor="text1"/>
        </w:rPr>
        <w:t>igure S1</w:t>
      </w:r>
      <w:r w:rsidRPr="00541D55">
        <w:rPr>
          <w:rFonts w:hint="eastAsia"/>
          <w:b/>
          <w:bCs/>
          <w:color w:val="000000" w:themeColor="text1"/>
        </w:rPr>
        <w:t>.</w:t>
      </w:r>
      <w:r w:rsidRPr="00541D55">
        <w:rPr>
          <w:b/>
          <w:bCs/>
          <w:color w:val="000000" w:themeColor="text1"/>
        </w:rPr>
        <w:t xml:space="preserve"> Validation in the </w:t>
      </w:r>
      <w:r w:rsidRPr="00541D55">
        <w:rPr>
          <w:rFonts w:hint="eastAsia"/>
          <w:b/>
          <w:bCs/>
          <w:color w:val="000000" w:themeColor="text1"/>
        </w:rPr>
        <w:t>test</w:t>
      </w:r>
      <w:r w:rsidRPr="00541D55">
        <w:rPr>
          <w:b/>
          <w:bCs/>
          <w:color w:val="000000" w:themeColor="text1"/>
        </w:rPr>
        <w:t xml:space="preserve"> set and all samples set. </w:t>
      </w:r>
      <w:r w:rsidRPr="00541D55">
        <w:rPr>
          <w:color w:val="000000" w:themeColor="text1"/>
        </w:rPr>
        <w:t>(A-B) The survival and ROC curve in test set. (C-D)</w:t>
      </w:r>
      <w:r w:rsidRPr="00541D55">
        <w:t xml:space="preserve"> </w:t>
      </w:r>
      <w:bookmarkStart w:id="1" w:name="OLE_LINK85"/>
      <w:bookmarkStart w:id="2" w:name="OLE_LINK86"/>
      <w:r w:rsidRPr="00541D55">
        <w:rPr>
          <w:color w:val="000000" w:themeColor="text1"/>
        </w:rPr>
        <w:t>Univariate and Multivariate Cox regression analysis of the association between clinicopathological features (including risk score) in test set</w:t>
      </w:r>
      <w:bookmarkEnd w:id="1"/>
      <w:bookmarkEnd w:id="2"/>
      <w:r w:rsidRPr="00541D55">
        <w:rPr>
          <w:color w:val="000000" w:themeColor="text1"/>
        </w:rPr>
        <w:t>. (E-F)</w:t>
      </w:r>
      <w:r w:rsidRPr="00541D55">
        <w:t xml:space="preserve"> </w:t>
      </w:r>
      <w:r w:rsidRPr="00541D55">
        <w:rPr>
          <w:color w:val="000000" w:themeColor="text1"/>
        </w:rPr>
        <w:t xml:space="preserve">The survival and ROC curve in all samples set. </w:t>
      </w:r>
      <w:r w:rsidRPr="00541D55">
        <w:rPr>
          <w:rFonts w:hint="eastAsia"/>
          <w:color w:val="000000" w:themeColor="text1"/>
        </w:rPr>
        <w:t>(</w:t>
      </w:r>
      <w:r w:rsidRPr="00541D55">
        <w:rPr>
          <w:color w:val="000000" w:themeColor="text1"/>
        </w:rPr>
        <w:t>G-H)</w:t>
      </w:r>
      <w:r w:rsidRPr="00541D55">
        <w:t xml:space="preserve"> </w:t>
      </w:r>
      <w:r w:rsidRPr="00541D55">
        <w:rPr>
          <w:color w:val="000000" w:themeColor="text1"/>
        </w:rPr>
        <w:t xml:space="preserve">Univariate and Multivariate Cox regression analysis of the association between clinicopathological features (including </w:t>
      </w:r>
      <w:r w:rsidRPr="00541D55">
        <w:rPr>
          <w:color w:val="000000" w:themeColor="text1"/>
        </w:rPr>
        <w:lastRenderedPageBreak/>
        <w:t>risk score) in all samples set.</w:t>
      </w:r>
    </w:p>
    <w:p w14:paraId="00FCBAE5" w14:textId="77777777" w:rsidR="00BE1CE3" w:rsidRDefault="00BE1CE3" w:rsidP="00BE1CE3">
      <w:pPr>
        <w:spacing w:line="360" w:lineRule="auto"/>
        <w:rPr>
          <w:color w:val="000000" w:themeColor="text1"/>
        </w:rPr>
      </w:pPr>
    </w:p>
    <w:p w14:paraId="7A9A9FF4" w14:textId="77777777" w:rsidR="00BE1CE3" w:rsidRDefault="00BE1CE3" w:rsidP="00BE1CE3">
      <w:pPr>
        <w:spacing w:line="360" w:lineRule="auto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0" distR="0" wp14:anchorId="2A4C2239" wp14:editId="45C9ACF0">
            <wp:extent cx="5274310" cy="7009130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0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75FC3" w14:textId="77777777" w:rsidR="00BE1CE3" w:rsidRDefault="00BE1CE3" w:rsidP="00BE1CE3">
      <w:pPr>
        <w:spacing w:line="360" w:lineRule="auto"/>
        <w:rPr>
          <w:b/>
          <w:bCs/>
          <w:color w:val="000000" w:themeColor="text1"/>
        </w:rPr>
      </w:pPr>
      <w:r w:rsidRPr="00025AE2">
        <w:rPr>
          <w:rFonts w:hint="eastAsia"/>
          <w:b/>
          <w:bCs/>
          <w:color w:val="000000" w:themeColor="text1"/>
        </w:rPr>
        <w:t>F</w:t>
      </w:r>
      <w:r w:rsidRPr="00025AE2">
        <w:rPr>
          <w:b/>
          <w:bCs/>
          <w:color w:val="000000" w:themeColor="text1"/>
        </w:rPr>
        <w:t xml:space="preserve">igure S2. </w:t>
      </w:r>
      <w:proofErr w:type="spellStart"/>
      <w:r w:rsidRPr="00025AE2">
        <w:rPr>
          <w:b/>
          <w:bCs/>
          <w:color w:val="000000" w:themeColor="text1"/>
        </w:rPr>
        <w:t>UpsetView</w:t>
      </w:r>
      <w:proofErr w:type="spellEnd"/>
      <w:r w:rsidRPr="00025AE2">
        <w:rPr>
          <w:b/>
          <w:bCs/>
          <w:color w:val="000000" w:themeColor="text1"/>
        </w:rPr>
        <w:t xml:space="preserve"> of target genes of hsa-miR-9, hsa-miR-31 and hsa-miR-196b.</w:t>
      </w:r>
    </w:p>
    <w:p w14:paraId="46EA8C4F" w14:textId="64FC50EC" w:rsidR="00BE1CE3" w:rsidRDefault="00BE1CE3" w:rsidP="00BE1CE3">
      <w:pPr>
        <w:rPr>
          <w:lang w:eastAsia="en-US"/>
        </w:rPr>
      </w:pPr>
    </w:p>
    <w:sectPr w:rsidR="00BE1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B47"/>
    <w:rsid w:val="0026118C"/>
    <w:rsid w:val="004D0BDD"/>
    <w:rsid w:val="00541D55"/>
    <w:rsid w:val="005D3B59"/>
    <w:rsid w:val="00752B47"/>
    <w:rsid w:val="00BE1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BE909"/>
  <w15:chartTrackingRefBased/>
  <w15:docId w15:val="{6521ECD7-05FA-4BB5-B90B-21DB1F2EB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1C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BE1C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BE1CE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E1CE3"/>
    <w:rPr>
      <w:sz w:val="18"/>
      <w:szCs w:val="18"/>
    </w:rPr>
  </w:style>
  <w:style w:type="character" w:styleId="a5">
    <w:name w:val="Hyperlink"/>
    <w:basedOn w:val="a0"/>
    <w:uiPriority w:val="99"/>
    <w:unhideWhenUsed/>
    <w:rsid w:val="00BE1CE3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BE1CE3"/>
    <w:rPr>
      <w:color w:val="954F72"/>
      <w:u w:val="single"/>
    </w:rPr>
  </w:style>
  <w:style w:type="paragraph" w:customStyle="1" w:styleId="msonormal0">
    <w:name w:val="msonormal"/>
    <w:basedOn w:val="a"/>
    <w:rsid w:val="00BE1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5">
    <w:name w:val="font5"/>
    <w:basedOn w:val="a"/>
    <w:rsid w:val="00BE1CE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BE1CE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BE1CE3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</w:rPr>
  </w:style>
  <w:style w:type="paragraph" w:customStyle="1" w:styleId="xl66">
    <w:name w:val="xl66"/>
    <w:basedOn w:val="a"/>
    <w:rsid w:val="00BE1CE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</w:rPr>
  </w:style>
  <w:style w:type="paragraph" w:customStyle="1" w:styleId="xl67">
    <w:name w:val="xl67"/>
    <w:basedOn w:val="a"/>
    <w:rsid w:val="00BE1CE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</w:rPr>
  </w:style>
  <w:style w:type="character" w:styleId="a7">
    <w:name w:val="Placeholder Text"/>
    <w:basedOn w:val="a0"/>
    <w:uiPriority w:val="99"/>
    <w:semiHidden/>
    <w:rsid w:val="00BE1CE3"/>
    <w:rPr>
      <w:color w:val="808080"/>
    </w:rPr>
  </w:style>
  <w:style w:type="character" w:styleId="a8">
    <w:name w:val="annotation reference"/>
    <w:basedOn w:val="a0"/>
    <w:uiPriority w:val="99"/>
    <w:semiHidden/>
    <w:unhideWhenUsed/>
    <w:rsid w:val="00BE1CE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E1CE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BE1CE3"/>
  </w:style>
  <w:style w:type="paragraph" w:styleId="ab">
    <w:name w:val="annotation subject"/>
    <w:basedOn w:val="a9"/>
    <w:next w:val="a9"/>
    <w:link w:val="ac"/>
    <w:uiPriority w:val="99"/>
    <w:semiHidden/>
    <w:unhideWhenUsed/>
    <w:rsid w:val="00BE1CE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E1CE3"/>
    <w:rPr>
      <w:b/>
      <w:bCs/>
    </w:rPr>
  </w:style>
  <w:style w:type="character" w:styleId="ad">
    <w:name w:val="Unresolved Mention"/>
    <w:basedOn w:val="a0"/>
    <w:uiPriority w:val="99"/>
    <w:semiHidden/>
    <w:unhideWhenUsed/>
    <w:rsid w:val="00BE1C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lecai xiong</dc:creator>
  <cp:keywords/>
  <dc:description/>
  <cp:lastModifiedBy>lecai xiong</cp:lastModifiedBy>
  <cp:revision>5</cp:revision>
  <dcterms:created xsi:type="dcterms:W3CDTF">2021-03-20T13:35:00Z</dcterms:created>
  <dcterms:modified xsi:type="dcterms:W3CDTF">2021-04-08T11:41:00Z</dcterms:modified>
</cp:coreProperties>
</file>