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027A222A" w14:textId="6CE62C7F" w:rsidR="00E56AAD" w:rsidRPr="005C02C0" w:rsidRDefault="00E56AAD" w:rsidP="005C2C0C">
      <w:pPr>
        <w:pBdr>
          <w:top w:val="nil"/>
          <w:left w:val="nil"/>
          <w:bottom w:val="nil"/>
          <w:right w:val="nil"/>
          <w:between w:val="nil"/>
        </w:pBdr>
        <w:spacing w:after="120" w:line="360" w:lineRule="auto"/>
        <w:rPr>
          <w:b/>
          <w:bCs/>
          <w:shd w:val="clear" w:color="auto" w:fill="FFFFFF"/>
        </w:rPr>
      </w:pPr>
      <w:r w:rsidRPr="005C02C0">
        <w:rPr>
          <w:b/>
          <w:sz w:val="20"/>
          <w:szCs w:val="20"/>
        </w:rPr>
        <w:t>Supplementary information</w:t>
      </w:r>
    </w:p>
    <w:p w14:paraId="0BCE1F1A" w14:textId="77D35BEA" w:rsidR="003035CC" w:rsidRPr="005C02C0" w:rsidRDefault="005C2C0C" w:rsidP="005C2C0C">
      <w:pPr>
        <w:pBdr>
          <w:top w:val="nil"/>
          <w:left w:val="nil"/>
          <w:bottom w:val="nil"/>
          <w:right w:val="nil"/>
          <w:between w:val="nil"/>
        </w:pBdr>
        <w:spacing w:after="120" w:line="360" w:lineRule="auto"/>
        <w:rPr>
          <w:rFonts w:eastAsia="Arial"/>
          <w:sz w:val="20"/>
          <w:szCs w:val="20"/>
        </w:rPr>
      </w:pPr>
      <w:r w:rsidRPr="005C02C0">
        <w:rPr>
          <w:b/>
          <w:bCs/>
          <w:sz w:val="28"/>
          <w:szCs w:val="28"/>
          <w:shd w:val="clear" w:color="auto" w:fill="FFFFFF"/>
        </w:rPr>
        <w:t>Synthetic ratio computation for programming population composition and multicellular morphology</w:t>
      </w:r>
    </w:p>
    <w:p w14:paraId="4D737FA0" w14:textId="77777777" w:rsidR="00556DAB" w:rsidRPr="005C02C0" w:rsidRDefault="00556DAB">
      <w:pPr>
        <w:spacing w:line="360" w:lineRule="auto"/>
        <w:jc w:val="both"/>
        <w:rPr>
          <w:b/>
        </w:rPr>
      </w:pPr>
    </w:p>
    <w:p w14:paraId="46E2B60C" w14:textId="77777777" w:rsidR="00556DAB" w:rsidRPr="005C02C0" w:rsidRDefault="00556DAB">
      <w:pPr>
        <w:spacing w:line="360" w:lineRule="auto"/>
        <w:jc w:val="both"/>
        <w:rPr>
          <w:b/>
        </w:rPr>
      </w:pPr>
    </w:p>
    <w:p w14:paraId="7D8BD64C" w14:textId="19358471" w:rsidR="003035CC" w:rsidRPr="005C02C0" w:rsidRDefault="00CF23DB">
      <w:pPr>
        <w:spacing w:line="360" w:lineRule="auto"/>
        <w:jc w:val="both"/>
        <w:rPr>
          <w:b/>
        </w:rPr>
      </w:pPr>
      <w:r w:rsidRPr="005C02C0">
        <w:rPr>
          <w:b/>
        </w:rPr>
        <w:t xml:space="preserve">Supplementary </w:t>
      </w:r>
      <w:r w:rsidR="000470FA" w:rsidRPr="005C02C0">
        <w:rPr>
          <w:b/>
        </w:rPr>
        <w:t>m</w:t>
      </w:r>
      <w:r w:rsidRPr="005C02C0">
        <w:rPr>
          <w:b/>
        </w:rPr>
        <w:t>ethods</w:t>
      </w:r>
    </w:p>
    <w:p w14:paraId="3B1AD5C0" w14:textId="77777777" w:rsidR="00C5138E" w:rsidRPr="005C02C0" w:rsidRDefault="00C5138E">
      <w:pPr>
        <w:spacing w:line="360" w:lineRule="auto"/>
        <w:jc w:val="both"/>
        <w:rPr>
          <w:color w:val="000000"/>
        </w:rPr>
      </w:pPr>
    </w:p>
    <w:p w14:paraId="26AEAE8F" w14:textId="17C90F58" w:rsidR="003035CC" w:rsidRPr="005C02C0" w:rsidRDefault="00CF23DB" w:rsidP="00556DAB">
      <w:pPr>
        <w:spacing w:after="120" w:line="360" w:lineRule="auto"/>
        <w:jc w:val="both"/>
        <w:rPr>
          <w:bCs/>
          <w:i/>
          <w:iCs/>
        </w:rPr>
      </w:pPr>
      <w:r w:rsidRPr="005C02C0">
        <w:rPr>
          <w:bCs/>
          <w:i/>
          <w:iCs/>
        </w:rPr>
        <w:t>Chara</w:t>
      </w:r>
      <w:r w:rsidR="000470FA" w:rsidRPr="005C02C0">
        <w:rPr>
          <w:bCs/>
          <w:i/>
          <w:iCs/>
        </w:rPr>
        <w:t>cterization of yeast protein secretion</w:t>
      </w:r>
    </w:p>
    <w:p w14:paraId="166B704E" w14:textId="2436A8EF" w:rsidR="003035CC" w:rsidRPr="005C02C0" w:rsidRDefault="00CF23DB">
      <w:pPr>
        <w:spacing w:line="360" w:lineRule="auto"/>
        <w:jc w:val="both"/>
        <w:rPr>
          <w:color w:val="222222"/>
        </w:rPr>
      </w:pPr>
      <w:r w:rsidRPr="005C02C0">
        <w:rPr>
          <w:color w:val="222222"/>
        </w:rPr>
        <w:t>The Nano-Glo® HiBiT Extracellular Detection System (Promega) was utilized to confirm the secretion of enzymes by engineered yeast. This system relies on the interaction between the HiBiT tag, an 11-amino-acid epitope (sequence: VSGWRLFKKIS), and LgBiT, which generates bioluminescence upon binding</w:t>
      </w:r>
      <w:r w:rsidR="00327A5A" w:rsidRPr="005C02C0">
        <w:rPr>
          <w:color w:val="222222"/>
        </w:rPr>
        <w:fldChar w:fldCharType="begin"/>
      </w:r>
      <w:r w:rsidR="00327A5A" w:rsidRPr="005C02C0">
        <w:rPr>
          <w:color w:val="222222"/>
        </w:rPr>
        <w:instrText xml:space="preserve"> ADDIN EN.CITE &lt;EndNote&gt;&lt;Cite&gt;&lt;Author&gt;Schwinn&lt;/Author&gt;&lt;Year&gt;2018&lt;/Year&gt;&lt;RecNum&gt;1&lt;/RecNum&gt;&lt;DisplayText&gt;&lt;style face="superscript"&gt;1&lt;/style&gt;&lt;/DisplayText&gt;&lt;record&gt;&lt;rec-number&gt;1&lt;/rec-number&gt;&lt;foreign-keys&gt;&lt;key app="EN" db-id="0a29sr5ru0xsz3efewrxa5rcwvpxtp9fpawx" timestamp="1730797184"&gt;1&lt;/key&gt;&lt;/foreign-keys&gt;&lt;ref-type name="Journal Article"&gt;17&lt;/ref-type&gt;&lt;contributors&gt;&lt;authors&gt;&lt;author&gt;Schwinn, Marie K.&lt;/author&gt;&lt;author&gt;Machleidt, Thomas&lt;/author&gt;&lt;author&gt;Zimmerman, Kris&lt;/author&gt;&lt;author&gt;Eggers, Christopher T.&lt;/author&gt;&lt;author&gt;Dixon, Andrew S.&lt;/author&gt;&lt;author&gt;Hurst, Robin&lt;/author&gt;&lt;author&gt;Hall, Mary P.&lt;/author&gt;&lt;author&gt;Encell, Lance P.&lt;/author&gt;&lt;author&gt;Binkowski, Brock F.&lt;/author&gt;&lt;author&gt;Wood, Keith V.&lt;/author&gt;&lt;/authors&gt;&lt;/contributors&gt;&lt;titles&gt;&lt;title&gt;CRISPR-Mediated Tagging of Endogenous Proteins with a Luminescent Peptide&lt;/title&gt;&lt;secondary-title&gt;ACS Chemical Biology&lt;/secondary-title&gt;&lt;/titles&gt;&lt;periodical&gt;&lt;full-title&gt;ACS Chemical Biology&lt;/full-title&gt;&lt;/periodical&gt;&lt;pages&gt;467-474&lt;/pages&gt;&lt;volume&gt;13&lt;/volume&gt;&lt;number&gt;2&lt;/number&gt;&lt;dates&gt;&lt;year&gt;2018&lt;/year&gt;&lt;pub-dates&gt;&lt;date&gt;2018/02/16&lt;/date&gt;&lt;/pub-dates&gt;&lt;/dates&gt;&lt;publisher&gt;American Chemical Society&lt;/publisher&gt;&lt;isbn&gt;1554-8929&lt;/isbn&gt;&lt;urls&gt;&lt;related-urls&gt;&lt;url&gt;https://doi.org/10.1021/acschembio.7b00549&lt;/url&gt;&lt;/related-urls&gt;&lt;/urls&gt;&lt;electronic-resource-num&gt;10.1021/acschembio.7b00549&lt;/electronic-resource-num&gt;&lt;/record&gt;&lt;/Cite&gt;&lt;/EndNote&gt;</w:instrText>
      </w:r>
      <w:r w:rsidR="00327A5A" w:rsidRPr="005C02C0">
        <w:rPr>
          <w:color w:val="222222"/>
        </w:rPr>
        <w:fldChar w:fldCharType="separate"/>
      </w:r>
      <w:r w:rsidR="00327A5A" w:rsidRPr="005C02C0">
        <w:rPr>
          <w:noProof/>
          <w:color w:val="222222"/>
          <w:vertAlign w:val="superscript"/>
        </w:rPr>
        <w:t>1</w:t>
      </w:r>
      <w:r w:rsidR="00327A5A" w:rsidRPr="005C02C0">
        <w:rPr>
          <w:color w:val="222222"/>
        </w:rPr>
        <w:fldChar w:fldCharType="end"/>
      </w:r>
      <w:r w:rsidRPr="005C02C0">
        <w:rPr>
          <w:color w:val="222222"/>
        </w:rPr>
        <w:t>. For the assay, HiBiT was genetically fused to target proteins or enzymes. Supernatants (100 µL) from cultured yeast were combined with 1 µL of LgBiT protein, 97 µL of reaction buffer, and 2 µL of bioluminescent substrate, yielding a total reaction volume of 200 µL. The mixture was incubated for 5 minutes at room temperature, the bioluminescence was measured using a microplate reader (BioTek). The BY4741 strain, which does not secrete engineered proteins, served as a negative control.</w:t>
      </w:r>
    </w:p>
    <w:p w14:paraId="32C01756" w14:textId="77777777" w:rsidR="003035CC" w:rsidRPr="005C02C0" w:rsidRDefault="003035CC">
      <w:pPr>
        <w:spacing w:line="360" w:lineRule="auto"/>
        <w:jc w:val="both"/>
        <w:rPr>
          <w:bCs/>
          <w:i/>
          <w:iCs/>
          <w:color w:val="222222"/>
        </w:rPr>
      </w:pPr>
    </w:p>
    <w:p w14:paraId="3D201A96" w14:textId="13A8B626" w:rsidR="00556DAB" w:rsidRPr="005C02C0" w:rsidRDefault="00CF23DB" w:rsidP="00556DAB">
      <w:pPr>
        <w:spacing w:after="120" w:line="360" w:lineRule="auto"/>
        <w:jc w:val="both"/>
        <w:rPr>
          <w:bCs/>
          <w:i/>
          <w:iCs/>
        </w:rPr>
      </w:pPr>
      <w:r w:rsidRPr="005C02C0">
        <w:rPr>
          <w:bCs/>
          <w:i/>
          <w:iCs/>
        </w:rPr>
        <w:t>Enzyme</w:t>
      </w:r>
      <w:r w:rsidR="000470FA" w:rsidRPr="005C02C0">
        <w:rPr>
          <w:bCs/>
          <w:i/>
          <w:iCs/>
        </w:rPr>
        <w:t xml:space="preserve"> activity of secr</w:t>
      </w:r>
      <w:r w:rsidRPr="005C02C0">
        <w:rPr>
          <w:bCs/>
          <w:i/>
          <w:iCs/>
        </w:rPr>
        <w:t>eted α-Galactosidase (Mel1)</w:t>
      </w:r>
    </w:p>
    <w:p w14:paraId="14621C0D" w14:textId="77777777" w:rsidR="003035CC" w:rsidRPr="005C02C0" w:rsidRDefault="00CF23DB">
      <w:pPr>
        <w:spacing w:line="360" w:lineRule="auto"/>
        <w:jc w:val="both"/>
        <w:rPr>
          <w:color w:val="222222"/>
        </w:rPr>
      </w:pPr>
      <w:r w:rsidRPr="005C02C0">
        <w:rPr>
          <w:color w:val="222222"/>
        </w:rPr>
        <w:t>A stock solution of X-α-Gal (40 mg/mL, Sigma-Aldrich, 16555) was prepared in dimethyl sulfoxide (DMSO). For activity assessment, 100 µL of this solution was added to 3 mL of YPD medium inoculated with yeast cells at a 1:1000 dilution. After 24 hours of incubation at 30 °C, cultures were collected and imaged.</w:t>
      </w:r>
    </w:p>
    <w:p w14:paraId="12DAD832" w14:textId="77777777" w:rsidR="003035CC" w:rsidRPr="005C02C0" w:rsidRDefault="003035CC">
      <w:pPr>
        <w:spacing w:line="360" w:lineRule="auto"/>
        <w:jc w:val="both"/>
        <w:rPr>
          <w:color w:val="222222"/>
        </w:rPr>
      </w:pPr>
    </w:p>
    <w:p w14:paraId="081D0DDA" w14:textId="1E614D6F" w:rsidR="00556DAB" w:rsidRPr="005C02C0" w:rsidRDefault="00CF23DB" w:rsidP="00556DAB">
      <w:pPr>
        <w:spacing w:after="120" w:line="360" w:lineRule="auto"/>
        <w:jc w:val="both"/>
        <w:rPr>
          <w:bCs/>
          <w:i/>
          <w:iCs/>
        </w:rPr>
      </w:pPr>
      <w:r w:rsidRPr="005C02C0">
        <w:rPr>
          <w:bCs/>
          <w:i/>
          <w:iCs/>
        </w:rPr>
        <w:t>Enzym</w:t>
      </w:r>
      <w:r w:rsidR="000470FA" w:rsidRPr="005C02C0">
        <w:rPr>
          <w:bCs/>
          <w:i/>
          <w:iCs/>
        </w:rPr>
        <w:t>e activity of secr</w:t>
      </w:r>
      <w:r w:rsidRPr="005C02C0">
        <w:rPr>
          <w:bCs/>
          <w:i/>
          <w:iCs/>
        </w:rPr>
        <w:t>eted Laccase</w:t>
      </w:r>
    </w:p>
    <w:p w14:paraId="79E1552B" w14:textId="1BE87989" w:rsidR="003035CC" w:rsidRPr="005C02C0" w:rsidRDefault="00CF23DB">
      <w:pPr>
        <w:pBdr>
          <w:top w:val="nil"/>
          <w:left w:val="nil"/>
          <w:bottom w:val="nil"/>
          <w:right w:val="nil"/>
          <w:between w:val="nil"/>
        </w:pBdr>
        <w:shd w:val="clear" w:color="auto" w:fill="FFFFFF"/>
        <w:spacing w:line="360" w:lineRule="auto"/>
        <w:jc w:val="both"/>
        <w:rPr>
          <w:color w:val="000000"/>
        </w:rPr>
      </w:pPr>
      <w:r w:rsidRPr="005C02C0">
        <w:t>As copper-dependent enzymes, laccases require copper supplementation</w:t>
      </w:r>
      <w:r w:rsidR="00A028D8" w:rsidRPr="005C02C0">
        <w:fldChar w:fldCharType="begin"/>
      </w:r>
      <w:r w:rsidR="00A028D8" w:rsidRPr="005C02C0">
        <w:instrText xml:space="preserve"> ADDIN EN.CITE &lt;EndNote&gt;&lt;Cite&gt;&lt;Author&gt;Gilbert&lt;/Author&gt;&lt;Year&gt;2021&lt;/Year&gt;&lt;RecNum&gt;2&lt;/RecNum&gt;&lt;DisplayText&gt;&lt;style face="superscript"&gt;2&lt;/style&gt;&lt;/DisplayText&gt;&lt;record&gt;&lt;rec-number&gt;2&lt;/rec-number&gt;&lt;foreign-keys&gt;&lt;key app="EN" db-id="0a29sr5ru0xsz3efewrxa5rcwvpxtp9fpawx" timestamp="1730797479"&gt;2&lt;/key&gt;&lt;/foreign-keys&gt;&lt;ref-type name="Journal Article"&gt;17&lt;/ref-type&gt;&lt;contributors&gt;&lt;authors&gt;&lt;author&gt;Gilbert, Charlie&lt;/author&gt;&lt;author&gt;Tang, Tzu-Chieh&lt;/author&gt;&lt;author&gt;Ott, Wolfgang&lt;/author&gt;&lt;author&gt;Dorr, Brandon A&lt;/author&gt;&lt;author&gt;Shaw, William M&lt;/author&gt;&lt;author&gt;Sun, George L&lt;/author&gt;&lt;author&gt;Lu, Timothy K&lt;/author&gt;&lt;author&gt;Ellis, Tom %J Nature materials&lt;/author&gt;&lt;/authors&gt;&lt;/contributors&gt;&lt;titles&gt;&lt;title&gt;Living materials with programmable functionalities grown from engineered microbial co-cultures&lt;/title&gt;&lt;secondary-title&gt;Nature Materials&lt;/secondary-title&gt;&lt;/titles&gt;&lt;periodical&gt;&lt;full-title&gt;Nature Materials&lt;/full-title&gt;&lt;/periodical&gt;&lt;pages&gt;691-700&lt;/pages&gt;&lt;volume&gt;20&lt;/volume&gt;&lt;number&gt;5&lt;/number&gt;&lt;dates&gt;&lt;year&gt;2021&lt;/year&gt;&lt;/dates&gt;&lt;isbn&gt;1476-1122&lt;/isbn&gt;&lt;urls&gt;&lt;/urls&gt;&lt;/record&gt;&lt;/Cite&gt;&lt;/EndNote&gt;</w:instrText>
      </w:r>
      <w:r w:rsidR="00A028D8" w:rsidRPr="005C02C0">
        <w:fldChar w:fldCharType="separate"/>
      </w:r>
      <w:r w:rsidR="00A028D8" w:rsidRPr="005C02C0">
        <w:rPr>
          <w:noProof/>
          <w:vertAlign w:val="superscript"/>
        </w:rPr>
        <w:t>2</w:t>
      </w:r>
      <w:r w:rsidR="00A028D8" w:rsidRPr="005C02C0">
        <w:fldChar w:fldCharType="end"/>
      </w:r>
      <w:r w:rsidRPr="005C02C0">
        <w:rPr>
          <w:color w:val="000000"/>
        </w:rPr>
        <w:t xml:space="preserve">. </w:t>
      </w:r>
      <w:r w:rsidRPr="005C02C0">
        <w:t xml:space="preserve">Stock solutions of 2,2’-azino-bis (3-ethylbenzothiazoline-6-sulphonic acid, ABTS) (Sigma-Aldrich, A1888) and copper sulfate were prepared at final concentrations of 0.1 M and 1 M, respectively. For </w:t>
      </w:r>
      <w:r w:rsidR="00BA6A4B" w:rsidRPr="005C02C0">
        <w:t>activity</w:t>
      </w:r>
      <w:r w:rsidRPr="005C02C0">
        <w:t xml:space="preserve"> evaluation of the secreted laccase from </w:t>
      </w:r>
      <w:r w:rsidRPr="005C02C0">
        <w:rPr>
          <w:i/>
        </w:rPr>
        <w:t>Coriolopsis trogii</w:t>
      </w:r>
      <w:r w:rsidRPr="005C02C0">
        <w:t>, 125 µL of ABTS solution and 25 µL of CuSO</w:t>
      </w:r>
      <w:r w:rsidRPr="005C02C0">
        <w:rPr>
          <w:rFonts w:ascii="Times New Roman" w:hAnsi="Times New Roman" w:cs="Times New Roman"/>
        </w:rPr>
        <w:t>₄</w:t>
      </w:r>
      <w:r w:rsidRPr="005C02C0">
        <w:t xml:space="preserve"> solution were added to 3 mL of YPD medium inoculated with yeast cells (1:1000 inoculation). Cultures were incubated at 30 °C for 24 hours and then imaged.</w:t>
      </w:r>
    </w:p>
    <w:p w14:paraId="548D3EE4" w14:textId="77777777" w:rsidR="003035CC" w:rsidRPr="005C02C0" w:rsidRDefault="003035CC">
      <w:pPr>
        <w:spacing w:line="360" w:lineRule="auto"/>
        <w:jc w:val="both"/>
      </w:pPr>
    </w:p>
    <w:p w14:paraId="49B29CCD" w14:textId="53A8DED6" w:rsidR="003035CC" w:rsidRPr="005C02C0" w:rsidRDefault="00CF23DB" w:rsidP="00556DAB">
      <w:pPr>
        <w:spacing w:after="120" w:line="360" w:lineRule="auto"/>
        <w:jc w:val="both"/>
        <w:rPr>
          <w:bCs/>
          <w:i/>
          <w:iCs/>
        </w:rPr>
      </w:pPr>
      <w:r w:rsidRPr="005C02C0">
        <w:rPr>
          <w:bCs/>
          <w:i/>
          <w:iCs/>
        </w:rPr>
        <w:lastRenderedPageBreak/>
        <w:t>Enzy</w:t>
      </w:r>
      <w:r w:rsidR="000470FA" w:rsidRPr="005C02C0">
        <w:rPr>
          <w:bCs/>
          <w:i/>
          <w:iCs/>
        </w:rPr>
        <w:t>me activity of secrete</w:t>
      </w:r>
      <w:r w:rsidRPr="005C02C0">
        <w:rPr>
          <w:bCs/>
          <w:i/>
          <w:iCs/>
        </w:rPr>
        <w:t>d Lipase</w:t>
      </w:r>
    </w:p>
    <w:p w14:paraId="6436347F" w14:textId="77777777" w:rsidR="003035CC" w:rsidRPr="005C02C0" w:rsidRDefault="00CF23DB">
      <w:pPr>
        <w:spacing w:line="360" w:lineRule="auto"/>
        <w:jc w:val="both"/>
        <w:rPr>
          <w:color w:val="000000"/>
        </w:rPr>
      </w:pPr>
      <w:r w:rsidRPr="005C02C0">
        <w:t>Yeast strains were cultured in YPD medium supplemented with 1% soybean oil for 48 hours. Fermentation broth (5 mL) was harvested by centrifugation (12,000 rpm, 15 minutes). Lipids were extracted from the supernatant by mixing with 500 μL acetic acid, 500 μL of 12% (w/v) sodium chloride solution, and 2 mL ethyl acetate. The mixture was vortexed for 15 minutes, centrifuged (12,000 rpm, 15 minutes), and the organic phase was collected, dried under nitrogen, and resuspended in chloroform. Lipid separation was performed via thin layer chromatography (TLC) using a solvent system (hexane: diethyl ester: acetic acid = 70:30:1). Lipids were visualized using iodine vapor.</w:t>
      </w:r>
    </w:p>
    <w:p w14:paraId="0E88C5AE" w14:textId="77777777" w:rsidR="003035CC" w:rsidRPr="005C02C0" w:rsidRDefault="003035CC"/>
    <w:p w14:paraId="30145A03" w14:textId="244881FE" w:rsidR="003035CC" w:rsidRPr="005C02C0" w:rsidRDefault="00CF23DB" w:rsidP="00556DAB">
      <w:pPr>
        <w:spacing w:after="120"/>
        <w:rPr>
          <w:bCs/>
          <w:i/>
          <w:iCs/>
        </w:rPr>
      </w:pPr>
      <w:r w:rsidRPr="005C02C0">
        <w:rPr>
          <w:bCs/>
          <w:i/>
          <w:iCs/>
        </w:rPr>
        <w:t>Extra</w:t>
      </w:r>
      <w:r w:rsidR="000470FA" w:rsidRPr="005C02C0">
        <w:rPr>
          <w:bCs/>
          <w:i/>
          <w:iCs/>
        </w:rPr>
        <w:t>ction and characterizati</w:t>
      </w:r>
      <w:r w:rsidRPr="005C02C0">
        <w:rPr>
          <w:bCs/>
          <w:i/>
          <w:iCs/>
        </w:rPr>
        <w:t>on of Violacein and β-Carotene</w:t>
      </w:r>
    </w:p>
    <w:p w14:paraId="17CDE89A" w14:textId="77777777" w:rsidR="003035CC" w:rsidRPr="005C02C0" w:rsidRDefault="00CF23DB">
      <w:pPr>
        <w:spacing w:line="360" w:lineRule="auto"/>
        <w:jc w:val="both"/>
      </w:pPr>
      <w:r w:rsidRPr="005C02C0">
        <w:t>To extract Violacein and β-carotene from cultured yeast, yeast cells (1 mL, OD</w:t>
      </w:r>
      <w:r w:rsidRPr="005C02C0">
        <w:rPr>
          <w:vertAlign w:val="subscript"/>
        </w:rPr>
        <w:t>700</w:t>
      </w:r>
      <w:r w:rsidRPr="005C02C0">
        <w:t xml:space="preserve"> = 2.0) were harvested by centrifugation (4,000 rpm, 1 minute). After discarding the supernatant, pellets were resuspended in 500 μL of DMSO and incubated at 37 °C for 30-60 minutes with grinding to accelerate cell lysis and improve extraction efficiency. Following incubation, the mixture was centrifuged (4,000 rpm, 1 minute), and the supernatant containing extracted Violacein and β-carotene, was analyzed via full-spectrum scanning (400-650 nm, 5 nm steps) using a BioTek microplate reader.</w:t>
      </w:r>
    </w:p>
    <w:p w14:paraId="516128AC" w14:textId="77777777" w:rsidR="003035CC" w:rsidRPr="005C02C0" w:rsidRDefault="003035CC">
      <w:pPr>
        <w:spacing w:line="360" w:lineRule="auto"/>
        <w:jc w:val="both"/>
      </w:pPr>
    </w:p>
    <w:p w14:paraId="17622854" w14:textId="48D935DF" w:rsidR="003035CC" w:rsidRPr="005C02C0" w:rsidRDefault="00CF23DB" w:rsidP="00556DAB">
      <w:pPr>
        <w:spacing w:after="120" w:line="360" w:lineRule="auto"/>
        <w:jc w:val="both"/>
        <w:rPr>
          <w:bCs/>
          <w:i/>
          <w:iCs/>
        </w:rPr>
      </w:pPr>
      <w:r w:rsidRPr="005C02C0">
        <w:rPr>
          <w:bCs/>
          <w:i/>
          <w:iCs/>
        </w:rPr>
        <w:t>Coun</w:t>
      </w:r>
      <w:r w:rsidR="000470FA" w:rsidRPr="005C02C0">
        <w:rPr>
          <w:bCs/>
          <w:i/>
          <w:iCs/>
        </w:rPr>
        <w:t>ting ratios of pigment-producing yeast generated by branching dev</w:t>
      </w:r>
      <w:r w:rsidRPr="005C02C0">
        <w:rPr>
          <w:bCs/>
          <w:i/>
          <w:iCs/>
        </w:rPr>
        <w:t>ices</w:t>
      </w:r>
    </w:p>
    <w:p w14:paraId="2BB1C9D3" w14:textId="77777777" w:rsidR="003035CC" w:rsidRPr="005C02C0" w:rsidRDefault="00CF23DB">
      <w:pPr>
        <w:spacing w:line="360" w:lineRule="auto"/>
        <w:jc w:val="both"/>
      </w:pPr>
      <w:r w:rsidRPr="005C02C0">
        <w:t xml:space="preserve">Yeast strains with </w:t>
      </w:r>
      <w:r w:rsidRPr="005C02C0">
        <w:rPr>
          <w:i/>
          <w:iCs/>
        </w:rPr>
        <w:t>pZ</w:t>
      </w:r>
      <w:r w:rsidRPr="005C02C0">
        <w:t xml:space="preserve">-driven violacein and </w:t>
      </w:r>
      <w:r w:rsidRPr="005C02C0">
        <w:rPr>
          <w:i/>
          <w:iCs/>
        </w:rPr>
        <w:t>pPhIF</w:t>
      </w:r>
      <w:r w:rsidRPr="005C02C0">
        <w:t>-regulated β-carotene synthesis pathways were transformed with a designed branching circuit using Z</w:t>
      </w:r>
      <w:r w:rsidRPr="005C02C0">
        <w:rPr>
          <w:vertAlign w:val="subscript"/>
        </w:rPr>
        <w:t>3</w:t>
      </w:r>
      <w:r w:rsidRPr="005C02C0">
        <w:t>EV and PhIF-VP16 as reporters. Colonies were grown on agar plates for three days, inoculated into 5 mL of YPD medium supplemented with 1 mM aTc and 1 μM β-estradiol, and cultured at 30 °C with shaking (1,000 rpm) for 8 hours. Cultures were diluted 10,000×, spread onto YPD agar plates (supplemented with 1 μM β-estradiol), and incubated for 3 days. Plates were imaged, and colonies producing orange (β-carotene) and purple (violacein) pigments were counted.</w:t>
      </w:r>
    </w:p>
    <w:p w14:paraId="5E987D0A" w14:textId="77777777" w:rsidR="003035CC" w:rsidRPr="005C02C0" w:rsidRDefault="003035CC">
      <w:pPr>
        <w:spacing w:line="360" w:lineRule="auto"/>
        <w:jc w:val="both"/>
      </w:pPr>
    </w:p>
    <w:p w14:paraId="1B01DD39" w14:textId="710521C8" w:rsidR="003035CC" w:rsidRPr="005C02C0" w:rsidRDefault="00CF23DB" w:rsidP="00556DAB">
      <w:pPr>
        <w:spacing w:after="120" w:line="360" w:lineRule="auto"/>
        <w:jc w:val="both"/>
        <w:rPr>
          <w:bCs/>
          <w:i/>
          <w:iCs/>
        </w:rPr>
      </w:pPr>
      <w:r w:rsidRPr="005C02C0">
        <w:rPr>
          <w:bCs/>
          <w:i/>
          <w:iCs/>
        </w:rPr>
        <w:t xml:space="preserve">DNS </w:t>
      </w:r>
      <w:r w:rsidR="000470FA" w:rsidRPr="005C02C0">
        <w:rPr>
          <w:bCs/>
          <w:i/>
          <w:iCs/>
        </w:rPr>
        <w:t>method for measuring cellulose degradation by cell</w:t>
      </w:r>
      <w:r w:rsidRPr="005C02C0">
        <w:rPr>
          <w:bCs/>
          <w:i/>
          <w:iCs/>
        </w:rPr>
        <w:t>ulase</w:t>
      </w:r>
    </w:p>
    <w:p w14:paraId="31909F76" w14:textId="2F6C83F3" w:rsidR="003035CC" w:rsidRPr="005C02C0" w:rsidRDefault="00CF23DB">
      <w:pPr>
        <w:spacing w:line="360" w:lineRule="auto"/>
        <w:jc w:val="both"/>
      </w:pPr>
      <w:r w:rsidRPr="005C02C0">
        <w:t>Glucose concentration was determined using a modified DNS method</w:t>
      </w:r>
      <w:r w:rsidR="00A028D8" w:rsidRPr="005C02C0">
        <w:fldChar w:fldCharType="begin"/>
      </w:r>
      <w:r w:rsidR="00A028D8" w:rsidRPr="005C02C0">
        <w:instrText xml:space="preserve"> ADDIN EN.CITE &lt;EndNote&gt;&lt;Cite&gt;&lt;Author&gt;Miller&lt;/Author&gt;&lt;Year&gt;1960&lt;/Year&gt;&lt;RecNum&gt;3&lt;/RecNum&gt;&lt;DisplayText&gt;&lt;style face="superscript"&gt;3&lt;/style&gt;&lt;/DisplayText&gt;&lt;record&gt;&lt;rec-number&gt;3&lt;/rec-number&gt;&lt;foreign-keys&gt;&lt;key app="EN" db-id="0a29sr5ru0xsz3efewrxa5rcwvpxtp9fpawx" timestamp="1730797619"&gt;3&lt;/key&gt;&lt;/foreign-keys&gt;&lt;ref-type name="Journal Article"&gt;17&lt;/ref-type&gt;&lt;contributors&gt;&lt;authors&gt;&lt;author&gt;Miller, Gail Lorenz&lt;/author&gt;&lt;author&gt;Blum, Robert&lt;/author&gt;&lt;author&gt;Glennon, William E&lt;/author&gt;&lt;author&gt;Burton, Anne L %J Analytical Biochemistry&lt;/author&gt;&lt;/authors&gt;&lt;/contributors&gt;&lt;titles&gt;&lt;title&gt;Measurement of carboxymethylcellulase activity&lt;/title&gt;&lt;secondary-title&gt;Analytical Biochemistry&lt;/secondary-title&gt;&lt;/titles&gt;&lt;periodical&gt;&lt;full-title&gt;Analytical Biochemistry&lt;/full-title&gt;&lt;/periodical&gt;&lt;pages&gt;127-132&lt;/pages&gt;&lt;volume&gt;1&lt;/volume&gt;&lt;number&gt;2&lt;/number&gt;&lt;dates&gt;&lt;year&gt;1960&lt;/year&gt;&lt;/dates&gt;&lt;isbn&gt;0003-2697&lt;/isbn&gt;&lt;urls&gt;&lt;/urls&gt;&lt;/record&gt;&lt;/Cite&gt;&lt;/EndNote&gt;</w:instrText>
      </w:r>
      <w:r w:rsidR="00A028D8" w:rsidRPr="005C02C0">
        <w:fldChar w:fldCharType="separate"/>
      </w:r>
      <w:r w:rsidR="00A028D8" w:rsidRPr="005C02C0">
        <w:rPr>
          <w:noProof/>
          <w:vertAlign w:val="superscript"/>
        </w:rPr>
        <w:t>3</w:t>
      </w:r>
      <w:r w:rsidR="00A028D8" w:rsidRPr="005C02C0">
        <w:fldChar w:fldCharType="end"/>
      </w:r>
      <w:r w:rsidRPr="005C02C0">
        <w:t>. Samples (50 µL) were mixed with 100 µL of DNS buffer (Macklin) in 1.5 mL tubes, heated at 100 °C for 5 minutes, and cooled on ice for 1 minute. After cooling, 150 µL of ddH</w:t>
      </w:r>
      <w:r w:rsidRPr="005C02C0">
        <w:rPr>
          <w:rFonts w:ascii="Times New Roman" w:hAnsi="Times New Roman" w:cs="Times New Roman"/>
        </w:rPr>
        <w:t>₂</w:t>
      </w:r>
      <w:r w:rsidRPr="005C02C0">
        <w:t xml:space="preserve">O was added, and 200 µL of the solution was transferred to a microplate. Absorbance at 540 nm was measured, and glucose </w:t>
      </w:r>
      <w:r w:rsidRPr="005C02C0">
        <w:lastRenderedPageBreak/>
        <w:t>concentrations were determined using a standard curve (0.125-5 g/L) (</w:t>
      </w:r>
      <w:r w:rsidRPr="005C02C0">
        <w:rPr>
          <w:b/>
        </w:rPr>
        <w:t>Fig</w:t>
      </w:r>
      <w:r w:rsidR="00041354" w:rsidRPr="005C02C0">
        <w:rPr>
          <w:b/>
        </w:rPr>
        <w:t xml:space="preserve">. </w:t>
      </w:r>
      <w:r w:rsidRPr="005C02C0">
        <w:rPr>
          <w:b/>
        </w:rPr>
        <w:t>S73</w:t>
      </w:r>
      <w:r w:rsidRPr="005C02C0">
        <w:t>). Cellulase activity was assessed using 1 mL supernatant of yeast culture (OD</w:t>
      </w:r>
      <w:r w:rsidRPr="005C02C0">
        <w:rPr>
          <w:vertAlign w:val="subscript"/>
        </w:rPr>
        <w:t>600</w:t>
      </w:r>
      <w:r w:rsidRPr="005C02C0">
        <w:t>=2.0) with 2% Avicel PH-101 (Sigma) in sealed deep-well microtiter plates. Samples were incubated at 35°C with shaking (~300 rpm) for 24 hours, and 50 µL aliquots were analyzed for glucose content using the DNS method.</w:t>
      </w:r>
    </w:p>
    <w:p w14:paraId="14423DD9" w14:textId="77777777" w:rsidR="003035CC" w:rsidRPr="005C02C0" w:rsidRDefault="003035CC">
      <w:pPr>
        <w:spacing w:line="360" w:lineRule="auto"/>
        <w:jc w:val="both"/>
      </w:pPr>
    </w:p>
    <w:p w14:paraId="4C4B685A" w14:textId="7D4BE9B4" w:rsidR="003035CC" w:rsidRPr="005C02C0" w:rsidRDefault="00CF23DB" w:rsidP="00556DAB">
      <w:pPr>
        <w:spacing w:after="120" w:line="360" w:lineRule="auto"/>
        <w:rPr>
          <w:bCs/>
          <w:i/>
          <w:iCs/>
        </w:rPr>
      </w:pPr>
      <w:r w:rsidRPr="005C02C0">
        <w:rPr>
          <w:bCs/>
          <w:i/>
          <w:iCs/>
        </w:rPr>
        <w:t>Constru</w:t>
      </w:r>
      <w:r w:rsidR="000470FA" w:rsidRPr="005C02C0">
        <w:rPr>
          <w:bCs/>
          <w:i/>
          <w:iCs/>
        </w:rPr>
        <w:t>ction of the snowflake ye</w:t>
      </w:r>
      <w:r w:rsidRPr="005C02C0">
        <w:rPr>
          <w:bCs/>
          <w:i/>
          <w:iCs/>
        </w:rPr>
        <w:t>ast</w:t>
      </w:r>
    </w:p>
    <w:p w14:paraId="03EF1938" w14:textId="3E8BF9A6" w:rsidR="003035CC" w:rsidRPr="005C02C0" w:rsidRDefault="00CF23DB">
      <w:pPr>
        <w:spacing w:line="360" w:lineRule="auto"/>
        <w:jc w:val="both"/>
      </w:pPr>
      <w:r w:rsidRPr="005C02C0">
        <w:t>Snowflake yeast strains were constructed by deleting ACE2 using the CRISPR-Cas9 system, as previously reported</w:t>
      </w:r>
      <w:r w:rsidR="00A028D8" w:rsidRPr="005C02C0">
        <w:fldChar w:fldCharType="begin"/>
      </w:r>
      <w:r w:rsidR="00A028D8" w:rsidRPr="005C02C0">
        <w:instrText xml:space="preserve"> ADDIN EN.CITE &lt;EndNote&gt;&lt;Cite&gt;&lt;Author&gt;Bozdag&lt;/Author&gt;&lt;Year&gt;2023&lt;/Year&gt;&lt;RecNum&gt;43&lt;/RecNum&gt;&lt;DisplayText&gt;&lt;style face="superscript"&gt;4&lt;/style&gt;&lt;/DisplayText&gt;&lt;record&gt;&lt;rec-number&gt;43&lt;/rec-number&gt;&lt;foreign-keys&gt;&lt;key app="EN" db-id="0a29sr5ru0xsz3efewrxa5rcwvpxtp9fpawx" timestamp="1731830149"&gt;43&lt;/key&gt;&lt;/foreign-keys&gt;&lt;ref-type name="Journal Article"&gt;17&lt;/ref-type&gt;&lt;contributors&gt;&lt;authors&gt;&lt;author&gt;Bozdag, G. Ozan&lt;/author&gt;&lt;author&gt;Zamani-Dahaj, Seyed Alireza&lt;/author&gt;&lt;author&gt;Day, Thomas C.&lt;/author&gt;&lt;author&gt;Kahn, Penelope C.&lt;/author&gt;&lt;author&gt;Burnetti, Anthony J.&lt;/author&gt;&lt;author&gt;Lac, Dung T.&lt;/author&gt;&lt;author&gt;Tong, Kai&lt;/author&gt;&lt;author&gt;Conlin, Peter L.&lt;/author&gt;&lt;author&gt;Balwani, Aishwarya H.&lt;/author&gt;&lt;author&gt;Dyer, Eva L.&lt;/author&gt;&lt;author&gt;Yunker, Peter J.&lt;/author&gt;&lt;author&gt;Ratcliff, William C.&lt;/author&gt;&lt;/authors&gt;&lt;/contributors&gt;&lt;titles&gt;&lt;title&gt;De novo evolution of macroscopic multicellularity&lt;/title&gt;&lt;secondary-title&gt;Nature&lt;/secondary-title&gt;&lt;/titles&gt;&lt;periodical&gt;&lt;full-title&gt;Nature&lt;/full-title&gt;&lt;/periodical&gt;&lt;pages&gt;747-754&lt;/pages&gt;&lt;volume&gt;617&lt;/volume&gt;&lt;number&gt;7962&lt;/number&gt;&lt;dates&gt;&lt;year&gt;2023&lt;/year&gt;&lt;pub-dates&gt;&lt;date&gt;2023/05/01&lt;/date&gt;&lt;/pub-dates&gt;&lt;/dates&gt;&lt;isbn&gt;1476-4687&lt;/isbn&gt;&lt;urls&gt;&lt;related-urls&gt;&lt;url&gt;https://doi.org/10.1038/s41586-023-06052-1&lt;/url&gt;&lt;/related-urls&gt;&lt;/urls&gt;&lt;electronic-resource-num&gt;10.1038/s41586-023-06052-1&lt;/electronic-resource-num&gt;&lt;/record&gt;&lt;/Cite&gt;&lt;/EndNote&gt;</w:instrText>
      </w:r>
      <w:r w:rsidR="00A028D8" w:rsidRPr="005C02C0">
        <w:fldChar w:fldCharType="separate"/>
      </w:r>
      <w:r w:rsidR="00A028D8" w:rsidRPr="005C02C0">
        <w:rPr>
          <w:noProof/>
          <w:vertAlign w:val="superscript"/>
        </w:rPr>
        <w:t>4</w:t>
      </w:r>
      <w:r w:rsidR="00A028D8" w:rsidRPr="005C02C0">
        <w:fldChar w:fldCharType="end"/>
      </w:r>
      <w:r w:rsidRPr="005C02C0">
        <w:t>. The commercially available plasmid pMYT095, which contains Cas9 and gRNA</w:t>
      </w:r>
      <w:r w:rsidR="00BA6A4B" w:rsidRPr="005C02C0">
        <w:t xml:space="preserve"> </w:t>
      </w:r>
      <w:r w:rsidRPr="005C02C0">
        <w:t>cassettes, was employed for this purpose</w:t>
      </w:r>
      <w:r w:rsidR="00A028D8" w:rsidRPr="005C02C0">
        <w:fldChar w:fldCharType="begin"/>
      </w:r>
      <w:r w:rsidR="00A028D8" w:rsidRPr="005C02C0">
        <w:instrText xml:space="preserve"> ADDIN EN.CITE &lt;EndNote&gt;&lt;Cite&gt;&lt;Author&gt;Shaw&lt;/Author&gt;&lt;Year&gt;2023&lt;/Year&gt;&lt;RecNum&gt;5&lt;/RecNum&gt;&lt;DisplayText&gt;&lt;style face="superscript"&gt;5&lt;/style&gt;&lt;/DisplayText&gt;&lt;record&gt;&lt;rec-number&gt;5&lt;/rec-number&gt;&lt;foreign-keys&gt;&lt;key app="EN" db-id="0a29sr5ru0xsz3efewrxa5rcwvpxtp9fpawx" timestamp="1730799640"&gt;5&lt;/key&gt;&lt;/foreign-keys&gt;&lt;ref-type name="Journal Article"&gt;17&lt;/ref-type&gt;&lt;contributors&gt;&lt;authors&gt;&lt;author&gt;Shaw, William M.&lt;/author&gt;&lt;author&gt;Khalil, Ahmad S.&lt;/author&gt;&lt;author&gt;Ellis, Tom&lt;/author&gt;&lt;/authors&gt;&lt;/contributors&gt;&lt;titles&gt;&lt;title&gt;A Multiplex MoClo Toolkit for Extensive and Flexible Engineering of Saccharomyces cerevisiae&lt;/title&gt;&lt;secondary-title&gt;ACS Synthetic Biology&lt;/secondary-title&gt;&lt;/titles&gt;&lt;periodical&gt;&lt;full-title&gt;ACS Synthetic Biology&lt;/full-title&gt;&lt;/periodical&gt;&lt;pages&gt;3393-3405&lt;/pages&gt;&lt;volume&gt;12&lt;/volume&gt;&lt;number&gt;11&lt;/number&gt;&lt;dates&gt;&lt;year&gt;2023&lt;/year&gt;&lt;pub-dates&gt;&lt;date&gt;2023/11/17&lt;/date&gt;&lt;/pub-dates&gt;&lt;/dates&gt;&lt;publisher&gt;American Chemical Society&lt;/publisher&gt;&lt;urls&gt;&lt;related-urls&gt;&lt;url&gt;https://doi.org/10.1021/acssynbio.3c00423&lt;/url&gt;&lt;/related-urls&gt;&lt;/urls&gt;&lt;electronic-resource-num&gt;10.1021/acssynbio.3c00423&lt;/electronic-resource-num&gt;&lt;/record&gt;&lt;/Cite&gt;&lt;/EndNote&gt;</w:instrText>
      </w:r>
      <w:r w:rsidR="00A028D8" w:rsidRPr="005C02C0">
        <w:fldChar w:fldCharType="separate"/>
      </w:r>
      <w:r w:rsidR="00A028D8" w:rsidRPr="005C02C0">
        <w:rPr>
          <w:noProof/>
          <w:vertAlign w:val="superscript"/>
        </w:rPr>
        <w:t>5</w:t>
      </w:r>
      <w:r w:rsidR="00A028D8" w:rsidRPr="005C02C0">
        <w:fldChar w:fldCharType="end"/>
      </w:r>
      <w:r w:rsidRPr="005C02C0">
        <w:t>. The guide RNA sequence (TTATTCAAAATATAATTGTCGGG) was selected using the Yeastriction online tool (http://yeastriction.tnw.tudelft.nl/). Plasmids designed for ACE2 deletion were constructed and validated by Sanger sequencing (Sangon Biotech). Donor DNA fragments were synthesized and purified using a DNA Extraction Mini Kit (Vazyme Biotech Co., Ltd) prior to transformation. Both the plasmids and donor DNA were introduced into yeast cells via the lithium acetate transformation method. Transformant colonies were subsequently confirmed by PCR and Sanger sequencing (Sangon Biotech).</w:t>
      </w:r>
    </w:p>
    <w:p w14:paraId="6A32A578" w14:textId="77777777" w:rsidR="00C5138E" w:rsidRPr="005C02C0" w:rsidRDefault="00C5138E">
      <w:pPr>
        <w:spacing w:line="360" w:lineRule="auto"/>
        <w:jc w:val="both"/>
      </w:pPr>
    </w:p>
    <w:p w14:paraId="06F8770C" w14:textId="77777777" w:rsidR="00C5138E" w:rsidRPr="005C02C0" w:rsidRDefault="00C5138E" w:rsidP="00556DAB">
      <w:pPr>
        <w:spacing w:after="120" w:line="360" w:lineRule="auto"/>
        <w:jc w:val="both"/>
        <w:rPr>
          <w:bCs/>
          <w:i/>
          <w:iCs/>
        </w:rPr>
      </w:pPr>
      <w:r w:rsidRPr="005C02C0">
        <w:rPr>
          <w:bCs/>
          <w:i/>
          <w:iCs/>
        </w:rPr>
        <w:t>Development of a mathematical model for predictive circuit design</w:t>
      </w:r>
    </w:p>
    <w:p w14:paraId="235F4EDA" w14:textId="2997ACA3" w:rsidR="00C5138E" w:rsidRPr="005C02C0" w:rsidRDefault="00C5138E" w:rsidP="00C5138E">
      <w:pPr>
        <w:spacing w:before="120" w:line="360" w:lineRule="auto"/>
        <w:jc w:val="both"/>
      </w:pPr>
      <w:r w:rsidRPr="005C02C0">
        <w:t xml:space="preserve">To design cell differentiation patterns predictively, a simplified model was constructed to describe the Bxb1-mediated excision of the engineered circuit. The excision process was considered both with and without steric hindrance imposed by the transcription machinery. We hypothesized that compared to the weak promoter, a strong promoter on the differentiation circuit would attract more transcription factors, potentially reducing the cleavage efficiency of Bxb1 recombinase. In the absence of steric hindrance, the left and right arm could be cleaved at the rates </w:t>
      </w:r>
      <m:oMath>
        <m:sSub>
          <m:sSubPr>
            <m:ctrlPr>
              <w:rPr>
                <w:rFonts w:ascii="Cambria Math" w:hAnsi="Cambria Math"/>
              </w:rPr>
            </m:ctrlPr>
          </m:sSubPr>
          <m:e>
            <m:r>
              <w:rPr>
                <w:rFonts w:ascii="Cambria Math" w:hAnsi="Cambria Math"/>
              </w:rPr>
              <m:t>k</m:t>
            </m:r>
          </m:e>
          <m:sub>
            <m:r>
              <w:rPr>
                <w:rFonts w:ascii="Cambria Math" w:hAnsi="Cambria Math"/>
              </w:rPr>
              <m:t>A</m:t>
            </m:r>
          </m:sub>
        </m:sSub>
      </m:oMath>
      <w:r w:rsidRPr="005C02C0">
        <w:t xml:space="preserve"> and </w:t>
      </w:r>
      <m:oMath>
        <m:sSub>
          <m:sSubPr>
            <m:ctrlPr>
              <w:rPr>
                <w:rFonts w:ascii="Cambria Math" w:hAnsi="Cambria Math"/>
              </w:rPr>
            </m:ctrlPr>
          </m:sSubPr>
          <m:e>
            <m:r>
              <w:rPr>
                <w:rFonts w:ascii="Cambria Math" w:hAnsi="Cambria Math"/>
              </w:rPr>
              <m:t>k</m:t>
            </m:r>
          </m:e>
          <m:sub>
            <m:r>
              <w:rPr>
                <w:rFonts w:ascii="Cambria Math" w:hAnsi="Cambria Math"/>
              </w:rPr>
              <m:t>B</m:t>
            </m:r>
          </m:sub>
        </m:sSub>
      </m:oMath>
      <w:r w:rsidRPr="005C02C0">
        <w:t xml:space="preserve">, respectively. The values of </w:t>
      </w:r>
      <m:oMath>
        <m:sSub>
          <m:sSubPr>
            <m:ctrlPr>
              <w:rPr>
                <w:rFonts w:ascii="Cambria Math" w:hAnsi="Cambria Math"/>
              </w:rPr>
            </m:ctrlPr>
          </m:sSubPr>
          <m:e>
            <m:r>
              <w:rPr>
                <w:rFonts w:ascii="Cambria Math" w:hAnsi="Cambria Math"/>
              </w:rPr>
              <m:t>k</m:t>
            </m:r>
          </m:e>
          <m:sub>
            <m:r>
              <w:rPr>
                <w:rFonts w:ascii="Cambria Math" w:hAnsi="Cambria Math"/>
              </w:rPr>
              <m:t>A</m:t>
            </m:r>
          </m:sub>
        </m:sSub>
      </m:oMath>
      <w:r w:rsidRPr="005C02C0">
        <w:t xml:space="preserve"> and </w:t>
      </w:r>
      <m:oMath>
        <m:sSub>
          <m:sSubPr>
            <m:ctrlPr>
              <w:rPr>
                <w:rFonts w:ascii="Cambria Math" w:hAnsi="Cambria Math"/>
              </w:rPr>
            </m:ctrlPr>
          </m:sSubPr>
          <m:e>
            <m:r>
              <w:rPr>
                <w:rFonts w:ascii="Cambria Math" w:hAnsi="Cambria Math"/>
              </w:rPr>
              <m:t>k</m:t>
            </m:r>
          </m:e>
          <m:sub>
            <m:r>
              <w:rPr>
                <w:rFonts w:ascii="Cambria Math" w:hAnsi="Cambria Math"/>
              </w:rPr>
              <m:t>B</m:t>
            </m:r>
          </m:sub>
        </m:sSub>
      </m:oMath>
      <w:r w:rsidRPr="005C02C0">
        <w:t xml:space="preserve"> were determined by the lengths of the left and right arms. A power function was used to describe the relationship between the arm length and the excision rate: </w:t>
      </w:r>
      <m:oMath>
        <m:sSub>
          <m:sSubPr>
            <m:ctrlPr>
              <w:rPr>
                <w:rFonts w:ascii="Cambria Math" w:hAnsi="Cambria Math"/>
              </w:rPr>
            </m:ctrlPr>
          </m:sSubPr>
          <m:e>
            <m:r>
              <w:rPr>
                <w:rFonts w:ascii="Cambria Math" w:hAnsi="Cambria Math"/>
              </w:rPr>
              <m:t>k</m:t>
            </m:r>
          </m:e>
          <m:sub>
            <m:r>
              <w:rPr>
                <w:rFonts w:ascii="Cambria Math" w:hAnsi="Cambria Math"/>
              </w:rPr>
              <m:t>A</m:t>
            </m:r>
          </m:sub>
        </m:sSub>
        <m:r>
          <w:rPr>
            <w:rFonts w:ascii="Cambria Math" w:hAnsi="Cambria Math"/>
          </w:rPr>
          <m:t>=</m:t>
        </m:r>
        <m:sSubSup>
          <m:sSubSupPr>
            <m:ctrlPr>
              <w:rPr>
                <w:rFonts w:ascii="Cambria Math" w:hAnsi="Cambria Math"/>
              </w:rPr>
            </m:ctrlPr>
          </m:sSubSupPr>
          <m:e>
            <m:r>
              <w:rPr>
                <w:rFonts w:ascii="Cambria Math" w:hAnsi="Cambria Math"/>
              </w:rPr>
              <m:t>k</m:t>
            </m:r>
          </m:e>
          <m:sub>
            <m:r>
              <w:rPr>
                <w:rFonts w:ascii="Cambria Math" w:hAnsi="Cambria Math"/>
              </w:rPr>
              <m:t>A</m:t>
            </m:r>
          </m:sub>
          <m:sup>
            <m:r>
              <w:rPr>
                <w:rFonts w:ascii="Cambria Math" w:hAnsi="Cambria Math"/>
              </w:rPr>
              <m:t>0</m:t>
            </m:r>
          </m:sup>
        </m:sSubSup>
        <m:sSubSup>
          <m:sSubSupPr>
            <m:ctrlPr>
              <w:rPr>
                <w:rFonts w:ascii="Cambria Math" w:hAnsi="Cambria Math"/>
              </w:rPr>
            </m:ctrlPr>
          </m:sSubSupPr>
          <m:e>
            <m:r>
              <w:rPr>
                <w:rFonts w:ascii="Cambria Math" w:hAnsi="Cambria Math"/>
              </w:rPr>
              <m:t>h</m:t>
            </m:r>
          </m:e>
          <m:sub>
            <m:r>
              <w:rPr>
                <w:rFonts w:ascii="Cambria Math" w:hAnsi="Cambria Math"/>
              </w:rPr>
              <m:t>A</m:t>
            </m:r>
          </m:sub>
          <m:sup>
            <m:r>
              <w:rPr>
                <w:rFonts w:ascii="Cambria Math" w:hAnsi="Cambria Math"/>
              </w:rPr>
              <m:t>-β</m:t>
            </m:r>
          </m:sup>
        </m:sSubSup>
        <m:r>
          <w:rPr>
            <w:rFonts w:ascii="Cambria Math" w:hAnsi="Cambria Math"/>
          </w:rPr>
          <m:t>,</m:t>
        </m:r>
      </m:oMath>
      <w:r w:rsidRPr="005C02C0">
        <w:t xml:space="preserve"> </w:t>
      </w:r>
      <m:oMath>
        <m:sSub>
          <m:sSubPr>
            <m:ctrlPr>
              <w:rPr>
                <w:rFonts w:ascii="Cambria Math" w:hAnsi="Cambria Math"/>
              </w:rPr>
            </m:ctrlPr>
          </m:sSubPr>
          <m:e>
            <m:r>
              <w:rPr>
                <w:rFonts w:ascii="Cambria Math" w:hAnsi="Cambria Math"/>
              </w:rPr>
              <m:t>k</m:t>
            </m:r>
          </m:e>
          <m:sub>
            <m:r>
              <w:rPr>
                <w:rFonts w:ascii="Cambria Math" w:hAnsi="Cambria Math"/>
              </w:rPr>
              <m:t>B</m:t>
            </m:r>
          </m:sub>
        </m:sSub>
        <m:r>
          <w:rPr>
            <w:rFonts w:ascii="Cambria Math" w:hAnsi="Cambria Math"/>
          </w:rPr>
          <m:t>=</m:t>
        </m:r>
        <m:sSubSup>
          <m:sSubSupPr>
            <m:ctrlPr>
              <w:rPr>
                <w:rFonts w:ascii="Cambria Math" w:hAnsi="Cambria Math"/>
              </w:rPr>
            </m:ctrlPr>
          </m:sSubSupPr>
          <m:e>
            <m:r>
              <w:rPr>
                <w:rFonts w:ascii="Cambria Math" w:hAnsi="Cambria Math"/>
              </w:rPr>
              <m:t>k</m:t>
            </m:r>
          </m:e>
          <m:sub>
            <m:r>
              <w:rPr>
                <w:rFonts w:ascii="Cambria Math" w:hAnsi="Cambria Math"/>
              </w:rPr>
              <m:t>B</m:t>
            </m:r>
          </m:sub>
          <m:sup>
            <m:r>
              <w:rPr>
                <w:rFonts w:ascii="Cambria Math" w:hAnsi="Cambria Math"/>
              </w:rPr>
              <m:t>0</m:t>
            </m:r>
          </m:sup>
        </m:sSubSup>
        <m:sSubSup>
          <m:sSubSupPr>
            <m:ctrlPr>
              <w:rPr>
                <w:rFonts w:ascii="Cambria Math" w:hAnsi="Cambria Math"/>
              </w:rPr>
            </m:ctrlPr>
          </m:sSubSupPr>
          <m:e>
            <m:r>
              <w:rPr>
                <w:rFonts w:ascii="Cambria Math" w:hAnsi="Cambria Math"/>
              </w:rPr>
              <m:t>h</m:t>
            </m:r>
          </m:e>
          <m:sub>
            <m:r>
              <w:rPr>
                <w:rFonts w:ascii="Cambria Math" w:hAnsi="Cambria Math"/>
              </w:rPr>
              <m:t>B</m:t>
            </m:r>
          </m:sub>
          <m:sup>
            <m:r>
              <w:rPr>
                <w:rFonts w:ascii="Cambria Math" w:hAnsi="Cambria Math"/>
              </w:rPr>
              <m:t>-β</m:t>
            </m:r>
          </m:sup>
        </m:sSubSup>
      </m:oMath>
      <w:r w:rsidRPr="005C02C0">
        <w:t xml:space="preserve">. Here, </w:t>
      </w:r>
      <m:oMath>
        <m:sSub>
          <m:sSubPr>
            <m:ctrlPr>
              <w:rPr>
                <w:rFonts w:ascii="Cambria Math" w:hAnsi="Cambria Math"/>
              </w:rPr>
            </m:ctrlPr>
          </m:sSubPr>
          <m:e>
            <m:r>
              <w:rPr>
                <w:rFonts w:ascii="Cambria Math" w:hAnsi="Cambria Math"/>
              </w:rPr>
              <m:t>h</m:t>
            </m:r>
          </m:e>
          <m:sub>
            <m:r>
              <w:rPr>
                <w:rFonts w:ascii="Cambria Math" w:hAnsi="Cambria Math"/>
              </w:rPr>
              <m:t>A</m:t>
            </m:r>
          </m:sub>
        </m:sSub>
      </m:oMath>
      <w:r w:rsidRPr="005C02C0">
        <w:t xml:space="preserve"> and </w:t>
      </w:r>
      <m:oMath>
        <m:sSub>
          <m:sSubPr>
            <m:ctrlPr>
              <w:rPr>
                <w:rFonts w:ascii="Cambria Math" w:hAnsi="Cambria Math"/>
              </w:rPr>
            </m:ctrlPr>
          </m:sSubPr>
          <m:e>
            <m:r>
              <w:rPr>
                <w:rFonts w:ascii="Cambria Math" w:hAnsi="Cambria Math"/>
              </w:rPr>
              <m:t>h</m:t>
            </m:r>
          </m:e>
          <m:sub>
            <m:r>
              <w:rPr>
                <w:rFonts w:ascii="Cambria Math" w:hAnsi="Cambria Math"/>
              </w:rPr>
              <m:t>B</m:t>
            </m:r>
          </m:sub>
        </m:sSub>
      </m:oMath>
      <w:r w:rsidRPr="005C02C0">
        <w:t xml:space="preserve"> represent the arm lengths, and </w:t>
      </w:r>
      <m:oMath>
        <m:r>
          <w:rPr>
            <w:rFonts w:ascii="Cambria Math" w:hAnsi="Cambria Math"/>
          </w:rPr>
          <m:t>β</m:t>
        </m:r>
      </m:oMath>
      <w:r w:rsidRPr="005C02C0">
        <w:t xml:space="preserve"> is a positive constant</w:t>
      </w:r>
      <w:r w:rsidR="00556DAB" w:rsidRPr="005C02C0">
        <w:t>.</w:t>
      </w:r>
    </w:p>
    <w:p w14:paraId="47F0B8C7" w14:textId="77777777" w:rsidR="00C5138E" w:rsidRPr="005C02C0" w:rsidRDefault="00C5138E" w:rsidP="00C5138E">
      <w:pPr>
        <w:spacing w:before="120" w:line="360" w:lineRule="auto"/>
        <w:jc w:val="both"/>
      </w:pPr>
      <w:r w:rsidRPr="005C02C0">
        <w:t xml:space="preserve">The promoters on both arms recruit transcription machinery, creating a physical obstruction that reduces the recombination efficiency. The recruitment of transcription machinery on the left arm reduces the cleavage rate of the left arm, changing it from </w:t>
      </w:r>
      <m:oMath>
        <m:sSub>
          <m:sSubPr>
            <m:ctrlPr>
              <w:rPr>
                <w:rFonts w:ascii="Cambria Math" w:hAnsi="Cambria Math"/>
              </w:rPr>
            </m:ctrlPr>
          </m:sSubPr>
          <m:e>
            <m:r>
              <w:rPr>
                <w:rFonts w:ascii="Cambria Math" w:hAnsi="Cambria Math"/>
              </w:rPr>
              <m:t>k</m:t>
            </m:r>
          </m:e>
          <m:sub>
            <m:r>
              <w:rPr>
                <w:rFonts w:ascii="Cambria Math" w:hAnsi="Cambria Math"/>
              </w:rPr>
              <m:t>A</m:t>
            </m:r>
          </m:sub>
        </m:sSub>
      </m:oMath>
      <w:r w:rsidRPr="005C02C0">
        <w:t xml:space="preserve"> to </w:t>
      </w:r>
      <m:oMath>
        <m:sSub>
          <m:sSubPr>
            <m:ctrlPr>
              <w:rPr>
                <w:rFonts w:ascii="Cambria Math" w:hAnsi="Cambria Math"/>
              </w:rPr>
            </m:ctrlPr>
          </m:sSubPr>
          <m:e>
            <m:r>
              <w:rPr>
                <w:rFonts w:ascii="Cambria Math" w:hAnsi="Cambria Math"/>
              </w:rPr>
              <m:t>v</m:t>
            </m:r>
          </m:e>
          <m:sub>
            <m:r>
              <w:rPr>
                <w:rFonts w:ascii="Cambria Math" w:hAnsi="Cambria Math"/>
              </w:rPr>
              <m:t>A</m:t>
            </m:r>
          </m:sub>
        </m:sSub>
      </m:oMath>
      <w:r w:rsidRPr="005C02C0">
        <w:t xml:space="preserve">. Similarly, recruitment on the right arm changes </w:t>
      </w:r>
      <m:oMath>
        <m:sSub>
          <m:sSubPr>
            <m:ctrlPr>
              <w:rPr>
                <w:rFonts w:ascii="Cambria Math" w:hAnsi="Cambria Math"/>
              </w:rPr>
            </m:ctrlPr>
          </m:sSubPr>
          <m:e>
            <m:r>
              <w:rPr>
                <w:rFonts w:ascii="Cambria Math" w:hAnsi="Cambria Math"/>
              </w:rPr>
              <m:t>k</m:t>
            </m:r>
          </m:e>
          <m:sub>
            <m:r>
              <w:rPr>
                <w:rFonts w:ascii="Cambria Math" w:hAnsi="Cambria Math"/>
              </w:rPr>
              <m:t>B</m:t>
            </m:r>
          </m:sub>
        </m:sSub>
      </m:oMath>
      <w:r w:rsidRPr="005C02C0">
        <w:t xml:space="preserve"> to </w:t>
      </w:r>
      <m:oMath>
        <m:sSub>
          <m:sSubPr>
            <m:ctrlPr>
              <w:rPr>
                <w:rFonts w:ascii="Cambria Math" w:hAnsi="Cambria Math"/>
              </w:rPr>
            </m:ctrlPr>
          </m:sSubPr>
          <m:e>
            <m:r>
              <w:rPr>
                <w:rFonts w:ascii="Cambria Math" w:hAnsi="Cambria Math"/>
              </w:rPr>
              <m:t>v</m:t>
            </m:r>
          </m:e>
          <m:sub>
            <m:r>
              <w:rPr>
                <w:rFonts w:ascii="Cambria Math" w:hAnsi="Cambria Math"/>
              </w:rPr>
              <m:t>B</m:t>
            </m:r>
          </m:sub>
        </m:sSub>
      </m:oMath>
      <w:r w:rsidRPr="005C02C0">
        <w:t xml:space="preserve">. We assumed that the steric hindrance of one arm does not affect the </w:t>
      </w:r>
      <w:r w:rsidRPr="005C02C0">
        <w:lastRenderedPageBreak/>
        <w:t xml:space="preserve">recombination of the other arm. We used a variable </w:t>
      </w:r>
      <m:oMath>
        <m:r>
          <w:rPr>
            <w:rFonts w:ascii="Cambria Math" w:hAnsi="Cambria Math"/>
          </w:rPr>
          <m:t>α</m:t>
        </m:r>
      </m:oMath>
      <w:r w:rsidRPr="005C02C0">
        <w:t xml:space="preserve"> to describe the strength of the steric hindrance: </w:t>
      </w:r>
      <m:oMath>
        <m:r>
          <w:rPr>
            <w:rFonts w:ascii="Cambria Math" w:hAnsi="Cambria Math"/>
          </w:rPr>
          <m:t>α=</m:t>
        </m:r>
        <m:f>
          <m:fPr>
            <m:ctrlPr>
              <w:rPr>
                <w:rFonts w:ascii="Cambria Math" w:hAnsi="Cambria Math"/>
              </w:rPr>
            </m:ctrlPr>
          </m:fPr>
          <m:num>
            <m:sSub>
              <m:sSubPr>
                <m:ctrlPr>
                  <w:rPr>
                    <w:rFonts w:ascii="Cambria Math" w:hAnsi="Cambria Math"/>
                  </w:rPr>
                </m:ctrlPr>
              </m:sSubPr>
              <m:e>
                <m:r>
                  <w:rPr>
                    <w:rFonts w:ascii="Cambria Math" w:hAnsi="Cambria Math"/>
                  </w:rPr>
                  <m:t>v</m:t>
                </m:r>
              </m:e>
              <m:sub>
                <m:r>
                  <w:rPr>
                    <w:rFonts w:ascii="Cambria Math" w:hAnsi="Cambria Math"/>
                  </w:rPr>
                  <m:t>A</m:t>
                </m:r>
              </m:sub>
            </m:sSub>
          </m:num>
          <m:den>
            <m:sSub>
              <m:sSubPr>
                <m:ctrlPr>
                  <w:rPr>
                    <w:rFonts w:ascii="Cambria Math" w:hAnsi="Cambria Math"/>
                  </w:rPr>
                </m:ctrlPr>
              </m:sSubPr>
              <m:e>
                <m:r>
                  <w:rPr>
                    <w:rFonts w:ascii="Cambria Math" w:hAnsi="Cambria Math"/>
                  </w:rPr>
                  <m:t>k</m:t>
                </m:r>
              </m:e>
              <m:sub>
                <m:r>
                  <w:rPr>
                    <w:rFonts w:ascii="Cambria Math" w:hAnsi="Cambria Math"/>
                  </w:rPr>
                  <m:t>A</m:t>
                </m:r>
              </m:sub>
            </m:sSub>
          </m:den>
        </m:f>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v</m:t>
                </m:r>
              </m:e>
              <m:sub>
                <m:r>
                  <w:rPr>
                    <w:rFonts w:ascii="Cambria Math" w:hAnsi="Cambria Math"/>
                  </w:rPr>
                  <m:t>B</m:t>
                </m:r>
              </m:sub>
            </m:sSub>
          </m:num>
          <m:den>
            <m:sSub>
              <m:sSubPr>
                <m:ctrlPr>
                  <w:rPr>
                    <w:rFonts w:ascii="Cambria Math" w:hAnsi="Cambria Math"/>
                  </w:rPr>
                </m:ctrlPr>
              </m:sSubPr>
              <m:e>
                <m:r>
                  <w:rPr>
                    <w:rFonts w:ascii="Cambria Math" w:hAnsi="Cambria Math"/>
                  </w:rPr>
                  <m:t>k</m:t>
                </m:r>
              </m:e>
              <m:sub>
                <m:r>
                  <w:rPr>
                    <w:rFonts w:ascii="Cambria Math" w:hAnsi="Cambria Math"/>
                  </w:rPr>
                  <m:t>B</m:t>
                </m:r>
              </m:sub>
            </m:sSub>
          </m:den>
        </m:f>
      </m:oMath>
      <w:r w:rsidRPr="005C02C0">
        <w:t>. Therefore, the cell differentiation dynamics mediated by the engineered circuit can be described with a group of ordinary differential equations (ODEs):</w:t>
      </w:r>
    </w:p>
    <w:p w14:paraId="78ED7BBD" w14:textId="77777777" w:rsidR="00C5138E" w:rsidRPr="005C02C0" w:rsidRDefault="00000000" w:rsidP="00C5138E">
      <w:pPr>
        <w:jc w:val="center"/>
      </w:pPr>
      <m:oMathPara>
        <m:oMath>
          <m:f>
            <m:fPr>
              <m:ctrlPr>
                <w:rPr>
                  <w:rFonts w:ascii="Cambria Math" w:hAnsi="Cambria Math"/>
                </w:rPr>
              </m:ctrlPr>
            </m:fPr>
            <m:num>
              <m:r>
                <w:rPr>
                  <w:rFonts w:ascii="Cambria Math" w:hAnsi="Cambria Math"/>
                </w:rPr>
                <m:t>d[D]</m:t>
              </m:r>
            </m:num>
            <m:den>
              <m:r>
                <w:rPr>
                  <w:rFonts w:ascii="Cambria Math" w:hAnsi="Cambria Math"/>
                </w:rPr>
                <m:t>dt</m:t>
              </m:r>
            </m:den>
          </m:f>
          <m: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A</m:t>
              </m:r>
            </m:sub>
          </m:sSub>
          <m: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B</m:t>
              </m:r>
            </m:sub>
          </m:sSub>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A</m:t>
              </m:r>
            </m:sub>
          </m:sSub>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B</m:t>
              </m:r>
            </m:sub>
          </m:sSub>
          <m:r>
            <w:rPr>
              <w:rFonts w:ascii="Cambria Math" w:hAnsi="Cambria Math"/>
            </w:rPr>
            <m:t>)[D],</m:t>
          </m:r>
        </m:oMath>
      </m:oMathPara>
    </w:p>
    <w:p w14:paraId="49B0EC82" w14:textId="77777777" w:rsidR="00C5138E" w:rsidRPr="005C02C0" w:rsidRDefault="00000000" w:rsidP="00C5138E">
      <w:pPr>
        <w:jc w:val="center"/>
      </w:pPr>
      <m:oMathPara>
        <m:oMath>
          <m:f>
            <m:fPr>
              <m:ctrlPr>
                <w:rPr>
                  <w:rFonts w:ascii="Cambria Math" w:hAnsi="Cambria Math"/>
                </w:rPr>
              </m:ctrlPr>
            </m:fPr>
            <m:num>
              <m:r>
                <w:rPr>
                  <w:rFonts w:ascii="Cambria Math" w:hAnsi="Cambria Math"/>
                </w:rPr>
                <m:t>d[</m:t>
              </m:r>
              <m:sSub>
                <m:sSubPr>
                  <m:ctrlPr>
                    <w:rPr>
                      <w:rFonts w:ascii="Cambria Math" w:hAnsi="Cambria Math"/>
                    </w:rPr>
                  </m:ctrlPr>
                </m:sSubPr>
                <m:e>
                  <m:r>
                    <w:rPr>
                      <w:rFonts w:ascii="Cambria Math" w:hAnsi="Cambria Math"/>
                    </w:rPr>
                    <m:t>L</m:t>
                  </m:r>
                </m:e>
                <m:sub>
                  <m:r>
                    <w:rPr>
                      <w:rFonts w:ascii="Cambria Math" w:hAnsi="Cambria Math"/>
                    </w:rPr>
                    <m:t>A</m:t>
                  </m:r>
                </m:sub>
              </m:sSub>
              <m:r>
                <w:rPr>
                  <w:rFonts w:ascii="Cambria Math" w:hAnsi="Cambria Math"/>
                </w:rPr>
                <m:t>]</m:t>
              </m:r>
            </m:num>
            <m:den>
              <m:r>
                <w:rPr>
                  <w:rFonts w:ascii="Cambria Math" w:hAnsi="Cambria Math"/>
                </w:rPr>
                <m:t>dt</m:t>
              </m:r>
            </m:den>
          </m:f>
          <m: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A</m:t>
              </m:r>
            </m:sub>
          </m:sSub>
          <m:d>
            <m:dPr>
              <m:begChr m:val="["/>
              <m:endChr m:val="]"/>
              <m:ctrlPr>
                <w:rPr>
                  <w:rFonts w:ascii="Cambria Math" w:hAnsi="Cambria Math"/>
                </w:rPr>
              </m:ctrlPr>
            </m:dPr>
            <m:e>
              <m:r>
                <w:rPr>
                  <w:rFonts w:ascii="Cambria Math" w:hAnsi="Cambria Math"/>
                </w:rPr>
                <m:t>D</m:t>
              </m:r>
            </m:e>
          </m:d>
          <m: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A</m:t>
              </m:r>
            </m:sub>
          </m:sSub>
          <m:d>
            <m:dPr>
              <m:begChr m:val="["/>
              <m:endChr m:val="]"/>
              <m:ctrlPr>
                <w:rPr>
                  <w:rFonts w:ascii="Cambria Math" w:hAnsi="Cambria Math"/>
                </w:rPr>
              </m:ctrlPr>
            </m:dPr>
            <m:e>
              <m:sSub>
                <m:sSubPr>
                  <m:ctrlPr>
                    <w:rPr>
                      <w:rFonts w:ascii="Cambria Math" w:hAnsi="Cambria Math"/>
                    </w:rPr>
                  </m:ctrlPr>
                </m:sSubPr>
                <m:e>
                  <m:r>
                    <w:rPr>
                      <w:rFonts w:ascii="Cambria Math" w:hAnsi="Cambria Math"/>
                    </w:rPr>
                    <m:t>M</m:t>
                  </m:r>
                </m:e>
                <m:sub>
                  <m:r>
                    <w:rPr>
                      <w:rFonts w:ascii="Cambria Math" w:hAnsi="Cambria Math"/>
                    </w:rPr>
                    <m:t>A</m:t>
                  </m:r>
                </m:sub>
              </m:sSub>
            </m:e>
          </m:d>
          <m: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A</m:t>
              </m:r>
            </m:sub>
          </m:sSub>
          <m:d>
            <m:dPr>
              <m:begChr m:val="["/>
              <m:endChr m:val="]"/>
              <m:ctrlPr>
                <w:rPr>
                  <w:rFonts w:ascii="Cambria Math" w:hAnsi="Cambria Math"/>
                </w:rPr>
              </m:ctrlPr>
            </m:dPr>
            <m:e>
              <m:sSub>
                <m:sSubPr>
                  <m:ctrlPr>
                    <w:rPr>
                      <w:rFonts w:ascii="Cambria Math" w:hAnsi="Cambria Math"/>
                    </w:rPr>
                  </m:ctrlPr>
                </m:sSubPr>
                <m:e>
                  <m:r>
                    <w:rPr>
                      <w:rFonts w:ascii="Cambria Math" w:hAnsi="Cambria Math"/>
                    </w:rPr>
                    <m:t>M</m:t>
                  </m:r>
                </m:e>
                <m:sub>
                  <m:r>
                    <w:rPr>
                      <w:rFonts w:ascii="Cambria Math" w:hAnsi="Cambria Math"/>
                    </w:rPr>
                    <m:t>B</m:t>
                  </m:r>
                </m:sub>
              </m:sSub>
            </m:e>
          </m:d>
          <m:r>
            <w:rPr>
              <w:rFonts w:ascii="Cambria Math" w:hAnsi="Cambria Math"/>
            </w:rPr>
            <m:t>,</m:t>
          </m:r>
        </m:oMath>
      </m:oMathPara>
    </w:p>
    <w:p w14:paraId="236E11F7" w14:textId="77777777" w:rsidR="00C5138E" w:rsidRPr="005C02C0" w:rsidRDefault="00000000" w:rsidP="00C5138E">
      <w:pPr>
        <w:jc w:val="center"/>
      </w:pPr>
      <m:oMathPara>
        <m:oMath>
          <m:f>
            <m:fPr>
              <m:ctrlPr>
                <w:rPr>
                  <w:rFonts w:ascii="Cambria Math" w:hAnsi="Cambria Math"/>
                </w:rPr>
              </m:ctrlPr>
            </m:fPr>
            <m:num>
              <m:r>
                <w:rPr>
                  <w:rFonts w:ascii="Cambria Math" w:hAnsi="Cambria Math"/>
                </w:rPr>
                <m:t>d[</m:t>
              </m:r>
              <m:sSub>
                <m:sSubPr>
                  <m:ctrlPr>
                    <w:rPr>
                      <w:rFonts w:ascii="Cambria Math" w:hAnsi="Cambria Math"/>
                    </w:rPr>
                  </m:ctrlPr>
                </m:sSubPr>
                <m:e>
                  <m:r>
                    <w:rPr>
                      <w:rFonts w:ascii="Cambria Math" w:hAnsi="Cambria Math"/>
                    </w:rPr>
                    <m:t>L</m:t>
                  </m:r>
                </m:e>
                <m:sub>
                  <m:r>
                    <w:rPr>
                      <w:rFonts w:ascii="Cambria Math" w:hAnsi="Cambria Math"/>
                    </w:rPr>
                    <m:t>B</m:t>
                  </m:r>
                </m:sub>
              </m:sSub>
              <m:r>
                <w:rPr>
                  <w:rFonts w:ascii="Cambria Math" w:hAnsi="Cambria Math"/>
                </w:rPr>
                <m:t>]</m:t>
              </m:r>
            </m:num>
            <m:den>
              <m:r>
                <w:rPr>
                  <w:rFonts w:ascii="Cambria Math" w:hAnsi="Cambria Math"/>
                </w:rPr>
                <m:t>dt</m:t>
              </m:r>
            </m:den>
          </m:f>
          <m: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B</m:t>
              </m:r>
            </m:sub>
          </m:sSub>
          <m:d>
            <m:dPr>
              <m:begChr m:val="["/>
              <m:endChr m:val="]"/>
              <m:ctrlPr>
                <w:rPr>
                  <w:rFonts w:ascii="Cambria Math" w:hAnsi="Cambria Math"/>
                </w:rPr>
              </m:ctrlPr>
            </m:dPr>
            <m:e>
              <m:r>
                <w:rPr>
                  <w:rFonts w:ascii="Cambria Math" w:hAnsi="Cambria Math"/>
                </w:rPr>
                <m:t>D</m:t>
              </m:r>
            </m:e>
          </m:d>
          <m: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B</m:t>
              </m:r>
            </m:sub>
          </m:sSub>
          <m:d>
            <m:dPr>
              <m:begChr m:val="["/>
              <m:endChr m:val="]"/>
              <m:ctrlPr>
                <w:rPr>
                  <w:rFonts w:ascii="Cambria Math" w:hAnsi="Cambria Math"/>
                </w:rPr>
              </m:ctrlPr>
            </m:dPr>
            <m:e>
              <m:sSub>
                <m:sSubPr>
                  <m:ctrlPr>
                    <w:rPr>
                      <w:rFonts w:ascii="Cambria Math" w:hAnsi="Cambria Math"/>
                    </w:rPr>
                  </m:ctrlPr>
                </m:sSubPr>
                <m:e>
                  <m:r>
                    <w:rPr>
                      <w:rFonts w:ascii="Cambria Math" w:hAnsi="Cambria Math"/>
                    </w:rPr>
                    <m:t>M</m:t>
                  </m:r>
                </m:e>
                <m:sub>
                  <m:r>
                    <w:rPr>
                      <w:rFonts w:ascii="Cambria Math" w:hAnsi="Cambria Math"/>
                    </w:rPr>
                    <m:t>B</m:t>
                  </m:r>
                </m:sub>
              </m:sSub>
            </m:e>
          </m:d>
          <m: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B</m:t>
              </m:r>
            </m:sub>
          </m:sSub>
          <m:d>
            <m:dPr>
              <m:begChr m:val="["/>
              <m:endChr m:val="]"/>
              <m:ctrlPr>
                <w:rPr>
                  <w:rFonts w:ascii="Cambria Math" w:hAnsi="Cambria Math"/>
                </w:rPr>
              </m:ctrlPr>
            </m:dPr>
            <m:e>
              <m:sSub>
                <m:sSubPr>
                  <m:ctrlPr>
                    <w:rPr>
                      <w:rFonts w:ascii="Cambria Math" w:hAnsi="Cambria Math"/>
                    </w:rPr>
                  </m:ctrlPr>
                </m:sSubPr>
                <m:e>
                  <m:r>
                    <w:rPr>
                      <w:rFonts w:ascii="Cambria Math" w:hAnsi="Cambria Math"/>
                    </w:rPr>
                    <m:t>M</m:t>
                  </m:r>
                </m:e>
                <m:sub>
                  <m:r>
                    <w:rPr>
                      <w:rFonts w:ascii="Cambria Math" w:hAnsi="Cambria Math"/>
                    </w:rPr>
                    <m:t>A</m:t>
                  </m:r>
                </m:sub>
              </m:sSub>
            </m:e>
          </m:d>
          <m:r>
            <w:rPr>
              <w:rFonts w:ascii="Cambria Math" w:hAnsi="Cambria Math"/>
            </w:rPr>
            <m:t>,</m:t>
          </m:r>
        </m:oMath>
      </m:oMathPara>
    </w:p>
    <w:p w14:paraId="50B4094C" w14:textId="77777777" w:rsidR="00C5138E" w:rsidRPr="005C02C0" w:rsidRDefault="00000000" w:rsidP="00C5138E">
      <w:pPr>
        <w:jc w:val="center"/>
      </w:pPr>
      <m:oMathPara>
        <m:oMath>
          <m:f>
            <m:fPr>
              <m:ctrlPr>
                <w:rPr>
                  <w:rFonts w:ascii="Cambria Math" w:hAnsi="Cambria Math"/>
                </w:rPr>
              </m:ctrlPr>
            </m:fPr>
            <m:num>
              <m:r>
                <w:rPr>
                  <w:rFonts w:ascii="Cambria Math" w:hAnsi="Cambria Math"/>
                </w:rPr>
                <m:t>d[</m:t>
              </m:r>
              <m:sSub>
                <m:sSubPr>
                  <m:ctrlPr>
                    <w:rPr>
                      <w:rFonts w:ascii="Cambria Math" w:hAnsi="Cambria Math"/>
                    </w:rPr>
                  </m:ctrlPr>
                </m:sSubPr>
                <m:e>
                  <m:r>
                    <w:rPr>
                      <w:rFonts w:ascii="Cambria Math" w:hAnsi="Cambria Math"/>
                    </w:rPr>
                    <m:t>M</m:t>
                  </m:r>
                </m:e>
                <m:sub>
                  <m:r>
                    <w:rPr>
                      <w:rFonts w:ascii="Cambria Math" w:hAnsi="Cambria Math"/>
                    </w:rPr>
                    <m:t>A</m:t>
                  </m:r>
                </m:sub>
              </m:sSub>
              <m:r>
                <w:rPr>
                  <w:rFonts w:ascii="Cambria Math" w:hAnsi="Cambria Math"/>
                </w:rPr>
                <m:t>]</m:t>
              </m:r>
            </m:num>
            <m:den>
              <m:r>
                <w:rPr>
                  <w:rFonts w:ascii="Cambria Math" w:hAnsi="Cambria Math"/>
                </w:rPr>
                <m:t>dt</m:t>
              </m:r>
            </m:den>
          </m:f>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A</m:t>
              </m:r>
            </m:sub>
          </m:sSub>
          <m:d>
            <m:dPr>
              <m:begChr m:val="["/>
              <m:endChr m:val="]"/>
              <m:ctrlPr>
                <w:rPr>
                  <w:rFonts w:ascii="Cambria Math" w:hAnsi="Cambria Math"/>
                </w:rPr>
              </m:ctrlPr>
            </m:dPr>
            <m:e>
              <m:r>
                <w:rPr>
                  <w:rFonts w:ascii="Cambria Math" w:hAnsi="Cambria Math"/>
                </w:rPr>
                <m:t>D</m:t>
              </m:r>
            </m:e>
          </m:d>
          <m: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A</m:t>
              </m:r>
            </m:sub>
          </m:sSub>
          <m:d>
            <m:dPr>
              <m:begChr m:val="["/>
              <m:endChr m:val="]"/>
              <m:ctrlPr>
                <w:rPr>
                  <w:rFonts w:ascii="Cambria Math" w:hAnsi="Cambria Math"/>
                </w:rPr>
              </m:ctrlPr>
            </m:dPr>
            <m:e>
              <m:sSub>
                <m:sSubPr>
                  <m:ctrlPr>
                    <w:rPr>
                      <w:rFonts w:ascii="Cambria Math" w:hAnsi="Cambria Math"/>
                    </w:rPr>
                  </m:ctrlPr>
                </m:sSubPr>
                <m:e>
                  <m:r>
                    <w:rPr>
                      <w:rFonts w:ascii="Cambria Math" w:hAnsi="Cambria Math"/>
                    </w:rPr>
                    <m:t>M</m:t>
                  </m:r>
                </m:e>
                <m:sub>
                  <m:r>
                    <w:rPr>
                      <w:rFonts w:ascii="Cambria Math" w:hAnsi="Cambria Math"/>
                    </w:rPr>
                    <m:t>A</m:t>
                  </m:r>
                </m:sub>
              </m:sSub>
            </m:e>
          </m:d>
          <m: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B</m:t>
              </m:r>
            </m:sub>
          </m:sSub>
          <m:d>
            <m:dPr>
              <m:begChr m:val="["/>
              <m:endChr m:val="]"/>
              <m:ctrlPr>
                <w:rPr>
                  <w:rFonts w:ascii="Cambria Math" w:hAnsi="Cambria Math"/>
                </w:rPr>
              </m:ctrlPr>
            </m:dPr>
            <m:e>
              <m:sSub>
                <m:sSubPr>
                  <m:ctrlPr>
                    <w:rPr>
                      <w:rFonts w:ascii="Cambria Math" w:hAnsi="Cambria Math"/>
                    </w:rPr>
                  </m:ctrlPr>
                </m:sSubPr>
                <m:e>
                  <m:r>
                    <w:rPr>
                      <w:rFonts w:ascii="Cambria Math" w:hAnsi="Cambria Math"/>
                    </w:rPr>
                    <m:t>M</m:t>
                  </m:r>
                </m:e>
                <m:sub>
                  <m:r>
                    <w:rPr>
                      <w:rFonts w:ascii="Cambria Math" w:hAnsi="Cambria Math"/>
                    </w:rPr>
                    <m:t>A</m:t>
                  </m:r>
                </m:sub>
              </m:sSub>
            </m:e>
          </m:d>
          <m:r>
            <w:rPr>
              <w:rFonts w:ascii="Cambria Math" w:hAnsi="Cambria Math"/>
            </w:rPr>
            <m:t>,</m:t>
          </m:r>
        </m:oMath>
      </m:oMathPara>
    </w:p>
    <w:p w14:paraId="25D576E9" w14:textId="77777777" w:rsidR="00C5138E" w:rsidRPr="005C02C0" w:rsidRDefault="00000000" w:rsidP="00C5138E">
      <w:pPr>
        <w:jc w:val="center"/>
      </w:pPr>
      <m:oMathPara>
        <m:oMath>
          <m:f>
            <m:fPr>
              <m:ctrlPr>
                <w:rPr>
                  <w:rFonts w:ascii="Cambria Math" w:hAnsi="Cambria Math"/>
                </w:rPr>
              </m:ctrlPr>
            </m:fPr>
            <m:num>
              <m:r>
                <w:rPr>
                  <w:rFonts w:ascii="Cambria Math" w:hAnsi="Cambria Math"/>
                </w:rPr>
                <m:t>d[</m:t>
              </m:r>
              <m:sSub>
                <m:sSubPr>
                  <m:ctrlPr>
                    <w:rPr>
                      <w:rFonts w:ascii="Cambria Math" w:hAnsi="Cambria Math"/>
                    </w:rPr>
                  </m:ctrlPr>
                </m:sSubPr>
                <m:e>
                  <m:r>
                    <w:rPr>
                      <w:rFonts w:ascii="Cambria Math" w:hAnsi="Cambria Math"/>
                    </w:rPr>
                    <m:t>M</m:t>
                  </m:r>
                </m:e>
                <m:sub>
                  <m:r>
                    <w:rPr>
                      <w:rFonts w:ascii="Cambria Math" w:hAnsi="Cambria Math"/>
                    </w:rPr>
                    <m:t>B</m:t>
                  </m:r>
                </m:sub>
              </m:sSub>
              <m:r>
                <w:rPr>
                  <w:rFonts w:ascii="Cambria Math" w:hAnsi="Cambria Math"/>
                </w:rPr>
                <m:t>]</m:t>
              </m:r>
            </m:num>
            <m:den>
              <m:r>
                <w:rPr>
                  <w:rFonts w:ascii="Cambria Math" w:hAnsi="Cambria Math"/>
                </w:rPr>
                <m:t>dt</m:t>
              </m:r>
            </m:den>
          </m:f>
          <m:r>
            <w:rPr>
              <w:rFonts w:ascii="Cambria Math" w:hAnsi="Cambria Math"/>
            </w:rPr>
            <m:t>=</m:t>
          </m:r>
          <m:sSub>
            <m:sSubPr>
              <m:ctrlPr>
                <w:rPr>
                  <w:rFonts w:ascii="Cambria Math" w:hAnsi="Cambria Math"/>
                </w:rPr>
              </m:ctrlPr>
            </m:sSubPr>
            <m:e>
              <m:r>
                <w:rPr>
                  <w:rFonts w:ascii="Cambria Math" w:hAnsi="Cambria Math"/>
                </w:rPr>
                <m:t>r</m:t>
              </m:r>
            </m:e>
            <m:sub>
              <m:r>
                <w:rPr>
                  <w:rFonts w:ascii="Cambria Math" w:hAnsi="Cambria Math"/>
                </w:rPr>
                <m:t>B</m:t>
              </m:r>
            </m:sub>
          </m:sSub>
          <m:d>
            <m:dPr>
              <m:begChr m:val="["/>
              <m:endChr m:val="]"/>
              <m:ctrlPr>
                <w:rPr>
                  <w:rFonts w:ascii="Cambria Math" w:hAnsi="Cambria Math"/>
                </w:rPr>
              </m:ctrlPr>
            </m:dPr>
            <m:e>
              <m:r>
                <w:rPr>
                  <w:rFonts w:ascii="Cambria Math" w:hAnsi="Cambria Math"/>
                </w:rPr>
                <m:t>D</m:t>
              </m:r>
            </m:e>
          </m:d>
          <m:r>
            <w:rPr>
              <w:rFonts w:ascii="Cambria Math" w:hAnsi="Cambria Math"/>
            </w:rPr>
            <m:t>-</m:t>
          </m:r>
          <m:sSub>
            <m:sSubPr>
              <m:ctrlPr>
                <w:rPr>
                  <w:rFonts w:ascii="Cambria Math" w:hAnsi="Cambria Math"/>
                </w:rPr>
              </m:ctrlPr>
            </m:sSubPr>
            <m:e>
              <m:r>
                <w:rPr>
                  <w:rFonts w:ascii="Cambria Math" w:hAnsi="Cambria Math"/>
                </w:rPr>
                <m:t>v</m:t>
              </m:r>
            </m:e>
            <m:sub>
              <m:r>
                <w:rPr>
                  <w:rFonts w:ascii="Cambria Math" w:hAnsi="Cambria Math"/>
                </w:rPr>
                <m:t>B</m:t>
              </m:r>
            </m:sub>
          </m:sSub>
          <m:d>
            <m:dPr>
              <m:begChr m:val="["/>
              <m:endChr m:val="]"/>
              <m:ctrlPr>
                <w:rPr>
                  <w:rFonts w:ascii="Cambria Math" w:hAnsi="Cambria Math"/>
                </w:rPr>
              </m:ctrlPr>
            </m:dPr>
            <m:e>
              <m:sSub>
                <m:sSubPr>
                  <m:ctrlPr>
                    <w:rPr>
                      <w:rFonts w:ascii="Cambria Math" w:hAnsi="Cambria Math"/>
                    </w:rPr>
                  </m:ctrlPr>
                </m:sSubPr>
                <m:e>
                  <m:r>
                    <w:rPr>
                      <w:rFonts w:ascii="Cambria Math" w:hAnsi="Cambria Math"/>
                    </w:rPr>
                    <m:t>M</m:t>
                  </m:r>
                </m:e>
                <m:sub>
                  <m:r>
                    <w:rPr>
                      <w:rFonts w:ascii="Cambria Math" w:hAnsi="Cambria Math"/>
                    </w:rPr>
                    <m:t>B</m:t>
                  </m:r>
                </m:sub>
              </m:sSub>
            </m:e>
          </m:d>
          <m:r>
            <w:rPr>
              <w:rFonts w:ascii="Cambria Math" w:hAnsi="Cambria Math"/>
            </w:rPr>
            <m:t>-</m:t>
          </m:r>
          <m:sSub>
            <m:sSubPr>
              <m:ctrlPr>
                <w:rPr>
                  <w:rFonts w:ascii="Cambria Math" w:hAnsi="Cambria Math"/>
                </w:rPr>
              </m:ctrlPr>
            </m:sSubPr>
            <m:e>
              <m:r>
                <w:rPr>
                  <w:rFonts w:ascii="Cambria Math" w:hAnsi="Cambria Math"/>
                </w:rPr>
                <m:t>k</m:t>
              </m:r>
            </m:e>
            <m:sub>
              <m:r>
                <w:rPr>
                  <w:rFonts w:ascii="Cambria Math" w:hAnsi="Cambria Math"/>
                </w:rPr>
                <m:t>A</m:t>
              </m:r>
            </m:sub>
          </m:sSub>
          <m:d>
            <m:dPr>
              <m:begChr m:val="["/>
              <m:endChr m:val="]"/>
              <m:ctrlPr>
                <w:rPr>
                  <w:rFonts w:ascii="Cambria Math" w:hAnsi="Cambria Math"/>
                </w:rPr>
              </m:ctrlPr>
            </m:dPr>
            <m:e>
              <m:sSub>
                <m:sSubPr>
                  <m:ctrlPr>
                    <w:rPr>
                      <w:rFonts w:ascii="Cambria Math" w:hAnsi="Cambria Math"/>
                    </w:rPr>
                  </m:ctrlPr>
                </m:sSubPr>
                <m:e>
                  <m:r>
                    <w:rPr>
                      <w:rFonts w:ascii="Cambria Math" w:hAnsi="Cambria Math"/>
                    </w:rPr>
                    <m:t>M</m:t>
                  </m:r>
                </m:e>
                <m:sub>
                  <m:r>
                    <w:rPr>
                      <w:rFonts w:ascii="Cambria Math" w:hAnsi="Cambria Math"/>
                    </w:rPr>
                    <m:t>B</m:t>
                  </m:r>
                </m:sub>
              </m:sSub>
            </m:e>
          </m:d>
          <m:r>
            <w:rPr>
              <w:rFonts w:ascii="Cambria Math" w:hAnsi="Cambria Math"/>
            </w:rPr>
            <m:t>.</m:t>
          </m:r>
        </m:oMath>
      </m:oMathPara>
    </w:p>
    <w:p w14:paraId="0C504D07" w14:textId="0285D175" w:rsidR="00C5138E" w:rsidRPr="005C02C0" w:rsidRDefault="00C5138E" w:rsidP="00C5138E">
      <w:pPr>
        <w:spacing w:line="360" w:lineRule="auto"/>
        <w:jc w:val="both"/>
      </w:pPr>
      <w:r w:rsidRPr="005C02C0">
        <w:t xml:space="preserve">Here, </w:t>
      </w:r>
      <m:oMath>
        <m:r>
          <w:rPr>
            <w:rFonts w:ascii="Cambria Math" w:hAnsi="Cambria Math"/>
          </w:rPr>
          <m:t>[D]</m:t>
        </m:r>
      </m:oMath>
      <w:r w:rsidRPr="005C02C0">
        <w:t xml:space="preserve"> presents the population-level concentration of the ‘naked’ genetic device that has been neither cleaved nor bound with transcription machinery </w:t>
      </w:r>
      <m:oMath>
        <m: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A</m:t>
            </m:r>
          </m:sub>
        </m:sSub>
        <m:r>
          <w:rPr>
            <w:rFonts w:ascii="Cambria Math" w:hAnsi="Cambria Math"/>
          </w:rPr>
          <m:t>]</m:t>
        </m:r>
      </m:oMath>
      <w:r w:rsidRPr="005C02C0">
        <w:t xml:space="preserve"> and </w:t>
      </w:r>
      <m:oMath>
        <m:r>
          <w:rPr>
            <w:rFonts w:ascii="Cambria Math" w:hAnsi="Cambria Math"/>
          </w:rPr>
          <m:t>[</m:t>
        </m:r>
        <m:sSub>
          <m:sSubPr>
            <m:ctrlPr>
              <w:rPr>
                <w:rFonts w:ascii="Cambria Math" w:hAnsi="Cambria Math"/>
              </w:rPr>
            </m:ctrlPr>
          </m:sSubPr>
          <m:e>
            <m:r>
              <w:rPr>
                <w:rFonts w:ascii="Cambria Math" w:hAnsi="Cambria Math"/>
              </w:rPr>
              <m:t>L</m:t>
            </m:r>
          </m:e>
          <m:sub>
            <m:r>
              <w:rPr>
                <w:rFonts w:ascii="Cambria Math" w:hAnsi="Cambria Math"/>
              </w:rPr>
              <m:t>B</m:t>
            </m:r>
          </m:sub>
        </m:sSub>
        <m:r>
          <w:rPr>
            <w:rFonts w:ascii="Cambria Math" w:hAnsi="Cambria Math"/>
          </w:rPr>
          <m:t>]</m:t>
        </m:r>
      </m:oMath>
      <w:r w:rsidRPr="005C02C0">
        <w:t xml:space="preserve"> are the concentrations of the recombination products. Excision of the left arm produces </w:t>
      </w:r>
      <m:oMath>
        <m:sSub>
          <m:sSubPr>
            <m:ctrlPr>
              <w:rPr>
                <w:rFonts w:ascii="Cambria Math" w:hAnsi="Cambria Math"/>
              </w:rPr>
            </m:ctrlPr>
          </m:sSubPr>
          <m:e>
            <m:r>
              <w:rPr>
                <w:rFonts w:ascii="Cambria Math" w:hAnsi="Cambria Math"/>
              </w:rPr>
              <m:t>L</m:t>
            </m:r>
          </m:e>
          <m:sub>
            <m:r>
              <w:rPr>
                <w:rFonts w:ascii="Cambria Math" w:hAnsi="Cambria Math"/>
              </w:rPr>
              <m:t>A</m:t>
            </m:r>
          </m:sub>
        </m:sSub>
      </m:oMath>
      <w:r w:rsidRPr="005C02C0">
        <w:t xml:space="preserve">, while cutting off the right arm produces </w:t>
      </w:r>
      <m:oMath>
        <m:sSub>
          <m:sSubPr>
            <m:ctrlPr>
              <w:rPr>
                <w:rFonts w:ascii="Cambria Math" w:hAnsi="Cambria Math"/>
              </w:rPr>
            </m:ctrlPr>
          </m:sSubPr>
          <m:e>
            <m:r>
              <w:rPr>
                <w:rFonts w:ascii="Cambria Math" w:hAnsi="Cambria Math"/>
              </w:rPr>
              <m:t>L</m:t>
            </m:r>
          </m:e>
          <m:sub>
            <m:r>
              <w:rPr>
                <w:rFonts w:ascii="Cambria Math" w:hAnsi="Cambria Math"/>
              </w:rPr>
              <m:t>B</m:t>
            </m:r>
          </m:sub>
        </m:sSub>
      </m:oMath>
      <w:r w:rsidRPr="005C02C0">
        <w:t xml:space="preserve">. </w:t>
      </w:r>
      <m:oMath>
        <m:sSub>
          <m:sSubPr>
            <m:ctrlPr>
              <w:rPr>
                <w:rFonts w:ascii="Cambria Math" w:hAnsi="Cambria Math"/>
              </w:rPr>
            </m:ctrlPr>
          </m:sSubPr>
          <m:e>
            <m:r>
              <w:rPr>
                <w:rFonts w:ascii="Cambria Math" w:hAnsi="Cambria Math"/>
              </w:rPr>
              <m:t>M</m:t>
            </m:r>
          </m:e>
          <m:sub>
            <m:r>
              <w:rPr>
                <w:rFonts w:ascii="Cambria Math" w:hAnsi="Cambria Math"/>
              </w:rPr>
              <m:t>A</m:t>
            </m:r>
          </m:sub>
        </m:sSub>
      </m:oMath>
      <w:r w:rsidRPr="005C02C0">
        <w:t xml:space="preserve"> and </w:t>
      </w:r>
      <m:oMath>
        <m:sSub>
          <m:sSubPr>
            <m:ctrlPr>
              <w:rPr>
                <w:rFonts w:ascii="Cambria Math" w:hAnsi="Cambria Math"/>
              </w:rPr>
            </m:ctrlPr>
          </m:sSubPr>
          <m:e>
            <m:r>
              <w:rPr>
                <w:rFonts w:ascii="Cambria Math" w:hAnsi="Cambria Math"/>
              </w:rPr>
              <m:t>M</m:t>
            </m:r>
          </m:e>
          <m:sub>
            <m:r>
              <w:rPr>
                <w:rFonts w:ascii="Cambria Math" w:hAnsi="Cambria Math"/>
              </w:rPr>
              <m:t>B</m:t>
            </m:r>
          </m:sub>
        </m:sSub>
      </m:oMath>
      <w:r w:rsidRPr="005C02C0">
        <w:t xml:space="preserve"> describe the concentrations of the circuit bound with transcription machineries. </w:t>
      </w:r>
      <m:oMath>
        <m:sSub>
          <m:sSubPr>
            <m:ctrlPr>
              <w:rPr>
                <w:rFonts w:ascii="Cambria Math" w:hAnsi="Cambria Math"/>
              </w:rPr>
            </m:ctrlPr>
          </m:sSubPr>
          <m:e>
            <m:r>
              <w:rPr>
                <w:rFonts w:ascii="Cambria Math" w:hAnsi="Cambria Math"/>
              </w:rPr>
              <m:t>r</m:t>
            </m:r>
          </m:e>
          <m:sub>
            <m:r>
              <w:rPr>
                <w:rFonts w:ascii="Cambria Math" w:hAnsi="Cambria Math"/>
              </w:rPr>
              <m:t>A</m:t>
            </m:r>
          </m:sub>
        </m:sSub>
      </m:oMath>
      <w:r w:rsidRPr="005C02C0">
        <w:t xml:space="preserve"> and </w:t>
      </w:r>
      <m:oMath>
        <m:sSub>
          <m:sSubPr>
            <m:ctrlPr>
              <w:rPr>
                <w:rFonts w:ascii="Cambria Math" w:hAnsi="Cambria Math"/>
              </w:rPr>
            </m:ctrlPr>
          </m:sSubPr>
          <m:e>
            <m:r>
              <w:rPr>
                <w:rFonts w:ascii="Cambria Math" w:hAnsi="Cambria Math"/>
              </w:rPr>
              <m:t>r</m:t>
            </m:r>
          </m:e>
          <m:sub>
            <m:r>
              <w:rPr>
                <w:rFonts w:ascii="Cambria Math" w:hAnsi="Cambria Math"/>
              </w:rPr>
              <m:t>B</m:t>
            </m:r>
          </m:sub>
        </m:sSub>
      </m:oMath>
      <w:r w:rsidRPr="005C02C0">
        <w:t xml:space="preserve"> are the binding rates of the transcription machineries.</w:t>
      </w:r>
    </w:p>
    <w:p w14:paraId="62DBCAAE" w14:textId="100A9F16" w:rsidR="00C5138E" w:rsidRPr="005C02C0" w:rsidRDefault="00C5138E" w:rsidP="00C5138E">
      <w:pPr>
        <w:spacing w:before="120" w:line="360" w:lineRule="auto"/>
        <w:jc w:val="both"/>
      </w:pPr>
      <w:r w:rsidRPr="005C02C0">
        <w:t xml:space="preserve">If all the parameters were given, this model would allow us to predict the ratios of left or right arm excision. However, we didn’t have the luxury since many of the parameters were challenging to directly measure. Therefore, we sought to estimate these parameters by fitting our model with a finite number of experimental measurements. We hypothesized that the optimal parameters should be those minimizing the discrepancy between the predicted and measured ratios. To this end, we defined an objective function </w:t>
      </w:r>
      <m:oMath>
        <m:r>
          <w:rPr>
            <w:rFonts w:ascii="Cambria Math" w:hAnsi="Cambria Math"/>
          </w:rPr>
          <m:t>ϕ=</m:t>
        </m:r>
        <m:nary>
          <m:naryPr>
            <m:chr m:val="∑"/>
            <m:limLoc m:val="subSup"/>
            <m:ctrlPr>
              <w:rPr>
                <w:rFonts w:ascii="Cambria Math" w:hAnsi="Cambria Math"/>
                <w:i/>
              </w:rPr>
            </m:ctrlPr>
          </m:naryPr>
          <m:sub>
            <m:r>
              <w:rPr>
                <w:rFonts w:ascii="Cambria Math" w:hAnsi="Cambria Math"/>
              </w:rPr>
              <m:t>i=1</m:t>
            </m:r>
          </m:sub>
          <m:sup>
            <m:r>
              <w:rPr>
                <w:rFonts w:ascii="Cambria Math" w:hAnsi="Cambria Math"/>
              </w:rPr>
              <m:t>m</m:t>
            </m:r>
          </m:sup>
          <m:e>
            <m:sSup>
              <m:sSupPr>
                <m:ctrlPr>
                  <w:rPr>
                    <w:rFonts w:ascii="Cambria Math" w:hAnsi="Cambria Math"/>
                    <w:i/>
                  </w:rPr>
                </m:ctrlPr>
              </m:sSupPr>
              <m:e>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i</m:t>
                    </m:r>
                  </m:sub>
                </m:sSub>
                <m:r>
                  <w:rPr>
                    <w:rFonts w:ascii="Cambria Math" w:hAnsi="Cambria Math"/>
                  </w:rPr>
                  <m:t>-</m:t>
                </m:r>
                <m:sSub>
                  <m:sSubPr>
                    <m:ctrlPr>
                      <w:rPr>
                        <w:rFonts w:ascii="Cambria Math" w:hAnsi="Cambria Math"/>
                        <w:i/>
                      </w:rPr>
                    </m:ctrlPr>
                  </m:sSubPr>
                  <m:e>
                    <m:r>
                      <w:rPr>
                        <w:rFonts w:ascii="Cambria Math" w:hAnsi="Cambria Math"/>
                      </w:rPr>
                      <m:t>x</m:t>
                    </m:r>
                  </m:e>
                  <m:sub>
                    <m:r>
                      <w:rPr>
                        <w:rFonts w:ascii="Cambria Math" w:hAnsi="Cambria Math"/>
                      </w:rPr>
                      <m:t>i</m:t>
                    </m:r>
                  </m:sub>
                </m:sSub>
                <m:r>
                  <w:rPr>
                    <w:rFonts w:ascii="Cambria Math" w:hAnsi="Cambria Math"/>
                  </w:rPr>
                  <m:t>)</m:t>
                </m:r>
              </m:e>
              <m:sup>
                <m:r>
                  <w:rPr>
                    <w:rFonts w:ascii="Cambria Math" w:hAnsi="Cambria Math"/>
                  </w:rPr>
                  <m:t>2</m:t>
                </m:r>
              </m:sup>
            </m:sSup>
          </m:e>
        </m:nary>
      </m:oMath>
      <w:r w:rsidRPr="005C02C0">
        <w:t xml:space="preserve"> where </w:t>
      </w:r>
      <m:oMath>
        <m:sSub>
          <m:sSubPr>
            <m:ctrlPr>
              <w:rPr>
                <w:rFonts w:ascii="Cambria Math" w:hAnsi="Cambria Math"/>
              </w:rPr>
            </m:ctrlPr>
          </m:sSubPr>
          <m:e>
            <m:r>
              <w:rPr>
                <w:rFonts w:ascii="Cambria Math" w:hAnsi="Cambria Math"/>
              </w:rPr>
              <m:t>x</m:t>
            </m:r>
          </m:e>
          <m:sub>
            <m:r>
              <w:rPr>
                <w:rFonts w:ascii="Cambria Math" w:hAnsi="Cambria Math"/>
              </w:rPr>
              <m:t>i</m:t>
            </m:r>
          </m:sub>
        </m:sSub>
      </m:oMath>
      <w:r w:rsidRPr="005C02C0">
        <w:t xml:space="preserve"> is experimentally determined ratio, </w:t>
      </w:r>
      <m:oMath>
        <m:sSub>
          <m:sSubPr>
            <m:ctrlPr>
              <w:rPr>
                <w:rFonts w:ascii="Cambria Math" w:hAnsi="Cambria Math"/>
              </w:rPr>
            </m:ctrlPr>
          </m:sSubPr>
          <m:e>
            <m:r>
              <w:rPr>
                <w:rFonts w:ascii="Cambria Math" w:hAnsi="Cambria Math"/>
              </w:rPr>
              <m:t>y</m:t>
            </m:r>
          </m:e>
          <m:sub>
            <m:r>
              <w:rPr>
                <w:rFonts w:ascii="Cambria Math" w:hAnsi="Cambria Math"/>
              </w:rPr>
              <m:t>i</m:t>
            </m:r>
          </m:sub>
        </m:sSub>
      </m:oMath>
      <w:r w:rsidRPr="005C02C0">
        <w:t xml:space="preserve"> the predicted value and </w:t>
      </w:r>
      <m:oMath>
        <m:r>
          <w:rPr>
            <w:rFonts w:ascii="Cambria Math" w:hAnsi="Cambria Math"/>
          </w:rPr>
          <m:t>i</m:t>
        </m:r>
      </m:oMath>
      <w:r w:rsidRPr="005C02C0">
        <w:t xml:space="preserve"> the index of the data. The parameters can then be estimated by searching for the minimum of the objective function in the defined parameter space</w:t>
      </w:r>
      <w:r w:rsidR="00556DAB" w:rsidRPr="005C02C0">
        <w:t>.</w:t>
      </w:r>
    </w:p>
    <w:p w14:paraId="4E23609F" w14:textId="7DC97135" w:rsidR="00C5138E" w:rsidRPr="005C02C0" w:rsidRDefault="00C5138E" w:rsidP="00C5138E">
      <w:pPr>
        <w:spacing w:before="120" w:line="360" w:lineRule="auto"/>
        <w:jc w:val="both"/>
      </w:pPr>
      <w:r w:rsidRPr="005C02C0">
        <w:rPr>
          <w:color w:val="000000"/>
        </w:rPr>
        <w:t>In experiments, we varied the lengths of left and right arms and measured the ratio of Venus and mScarlet cells resulting from different arm length combinations (</w:t>
      </w:r>
      <w:r w:rsidRPr="005C02C0">
        <w:rPr>
          <w:b/>
          <w:color w:val="000000"/>
        </w:rPr>
        <w:t>Fig</w:t>
      </w:r>
      <w:r w:rsidR="00041354" w:rsidRPr="005C02C0">
        <w:rPr>
          <w:b/>
          <w:color w:val="000000"/>
        </w:rPr>
        <w:t xml:space="preserve">. </w:t>
      </w:r>
      <w:r w:rsidRPr="005C02C0">
        <w:rPr>
          <w:b/>
          <w:color w:val="000000"/>
        </w:rPr>
        <w:t>2d</w:t>
      </w:r>
      <w:r w:rsidRPr="005C02C0">
        <w:rPr>
          <w:color w:val="000000"/>
        </w:rPr>
        <w:t>). We used these data to fit our model (</w:t>
      </w:r>
      <w:r w:rsidRPr="005C02C0">
        <w:rPr>
          <w:b/>
        </w:rPr>
        <w:t>Fig</w:t>
      </w:r>
      <w:r w:rsidR="00041354" w:rsidRPr="005C02C0">
        <w:rPr>
          <w:b/>
        </w:rPr>
        <w:t>.</w:t>
      </w:r>
      <w:r w:rsidRPr="005C02C0">
        <w:rPr>
          <w:b/>
        </w:rPr>
        <w:t xml:space="preserve"> S39-S40</w:t>
      </w:r>
      <w:r w:rsidRPr="005C02C0">
        <w:rPr>
          <w:color w:val="000000"/>
        </w:rPr>
        <w:t>). In parti</w:t>
      </w:r>
      <w:r w:rsidRPr="005C02C0">
        <w:t xml:space="preserve">cular, we screened the parameters in the following ranges: </w:t>
      </w:r>
      <m:oMath>
        <m:r>
          <w:rPr>
            <w:rFonts w:ascii="Cambria Math" w:hAnsi="Cambria Math"/>
          </w:rPr>
          <m:t>0&lt;</m:t>
        </m:r>
        <m:sSubSup>
          <m:sSubSupPr>
            <m:ctrlPr>
              <w:rPr>
                <w:rFonts w:ascii="Cambria Math" w:hAnsi="Cambria Math"/>
              </w:rPr>
            </m:ctrlPr>
          </m:sSubSupPr>
          <m:e>
            <m:r>
              <w:rPr>
                <w:rFonts w:ascii="Cambria Math" w:hAnsi="Cambria Math"/>
              </w:rPr>
              <m:t>k</m:t>
            </m:r>
          </m:e>
          <m:sub>
            <m:r>
              <w:rPr>
                <w:rFonts w:ascii="Cambria Math" w:hAnsi="Cambria Math"/>
              </w:rPr>
              <m:t>A</m:t>
            </m:r>
          </m:sub>
          <m:sup>
            <m:r>
              <w:rPr>
                <w:rFonts w:ascii="Cambria Math" w:hAnsi="Cambria Math"/>
              </w:rPr>
              <m:t>0</m:t>
            </m:r>
          </m:sup>
        </m:sSubSup>
        <m:r>
          <w:rPr>
            <w:rFonts w:ascii="Cambria Math" w:hAnsi="Cambria Math"/>
          </w:rPr>
          <m:t>&lt;0.3</m:t>
        </m:r>
      </m:oMath>
      <w:r w:rsidRPr="005C02C0">
        <w:t xml:space="preserve"> </w:t>
      </w:r>
      <m:oMath>
        <m:sSup>
          <m:sSupPr>
            <m:ctrlPr>
              <w:rPr>
                <w:rFonts w:ascii="Cambria Math" w:hAnsi="Cambria Math"/>
              </w:rPr>
            </m:ctrlPr>
          </m:sSupPr>
          <m:e>
            <m:r>
              <w:rPr>
                <w:rFonts w:ascii="Cambria Math" w:hAnsi="Cambria Math"/>
              </w:rPr>
              <m:t>h</m:t>
            </m:r>
          </m:e>
          <m:sup>
            <m:r>
              <w:rPr>
                <w:rFonts w:ascii="Cambria Math" w:hAnsi="Cambria Math"/>
              </w:rPr>
              <m:t>-1</m:t>
            </m:r>
          </m:sup>
        </m:sSup>
      </m:oMath>
      <w:r w:rsidRPr="005C02C0">
        <w:t xml:space="preserve">, </w:t>
      </w:r>
      <m:oMath>
        <m:r>
          <w:rPr>
            <w:rFonts w:ascii="Cambria Math" w:hAnsi="Cambria Math"/>
          </w:rPr>
          <m:t>0&lt;</m:t>
        </m:r>
        <m:sSubSup>
          <m:sSubSupPr>
            <m:ctrlPr>
              <w:rPr>
                <w:rFonts w:ascii="Cambria Math" w:hAnsi="Cambria Math"/>
              </w:rPr>
            </m:ctrlPr>
          </m:sSubSupPr>
          <m:e>
            <m:r>
              <w:rPr>
                <w:rFonts w:ascii="Cambria Math" w:hAnsi="Cambria Math"/>
              </w:rPr>
              <m:t>k</m:t>
            </m:r>
          </m:e>
          <m:sub>
            <m:r>
              <w:rPr>
                <w:rFonts w:ascii="Cambria Math" w:hAnsi="Cambria Math"/>
              </w:rPr>
              <m:t>B</m:t>
            </m:r>
          </m:sub>
          <m:sup>
            <m:r>
              <w:rPr>
                <w:rFonts w:ascii="Cambria Math" w:hAnsi="Cambria Math"/>
              </w:rPr>
              <m:t>0</m:t>
            </m:r>
          </m:sup>
        </m:sSubSup>
        <m:r>
          <w:rPr>
            <w:rFonts w:ascii="Cambria Math" w:hAnsi="Cambria Math"/>
          </w:rPr>
          <m:t xml:space="preserve">&lt;0.3 </m:t>
        </m:r>
        <m:sSup>
          <m:sSupPr>
            <m:ctrlPr>
              <w:rPr>
                <w:rFonts w:ascii="Cambria Math" w:hAnsi="Cambria Math"/>
              </w:rPr>
            </m:ctrlPr>
          </m:sSupPr>
          <m:e>
            <m:r>
              <w:rPr>
                <w:rFonts w:ascii="Cambria Math" w:hAnsi="Cambria Math"/>
              </w:rPr>
              <m:t>h</m:t>
            </m:r>
          </m:e>
          <m:sup>
            <m:r>
              <w:rPr>
                <w:rFonts w:ascii="Cambria Math" w:hAnsi="Cambria Math"/>
              </w:rPr>
              <m:t>-1</m:t>
            </m:r>
          </m:sup>
        </m:sSup>
      </m:oMath>
      <w:r w:rsidRPr="005C02C0">
        <w:t xml:space="preserve">, </w:t>
      </w:r>
      <m:oMath>
        <m:r>
          <w:rPr>
            <w:rFonts w:ascii="Cambria Math" w:hAnsi="Cambria Math"/>
          </w:rPr>
          <m:t>0&lt;</m:t>
        </m:r>
        <m:sSub>
          <m:sSubPr>
            <m:ctrlPr>
              <w:rPr>
                <w:rFonts w:ascii="Cambria Math" w:hAnsi="Cambria Math"/>
              </w:rPr>
            </m:ctrlPr>
          </m:sSubPr>
          <m:e>
            <m:r>
              <w:rPr>
                <w:rFonts w:ascii="Cambria Math" w:hAnsi="Cambria Math"/>
              </w:rPr>
              <m:t>r</m:t>
            </m:r>
          </m:e>
          <m:sub>
            <m:r>
              <w:rPr>
                <w:rFonts w:ascii="Cambria Math" w:hAnsi="Cambria Math"/>
              </w:rPr>
              <m:t>A</m:t>
            </m:r>
          </m:sub>
        </m:sSub>
        <m:r>
          <w:rPr>
            <w:rFonts w:ascii="Cambria Math" w:hAnsi="Cambria Math"/>
          </w:rPr>
          <m:t xml:space="preserve">&lt;0.3 </m:t>
        </m:r>
        <m:sSup>
          <m:sSupPr>
            <m:ctrlPr>
              <w:rPr>
                <w:rFonts w:ascii="Cambria Math" w:hAnsi="Cambria Math"/>
              </w:rPr>
            </m:ctrlPr>
          </m:sSupPr>
          <m:e>
            <m:r>
              <w:rPr>
                <w:rFonts w:ascii="Cambria Math" w:hAnsi="Cambria Math"/>
              </w:rPr>
              <m:t>h</m:t>
            </m:r>
          </m:e>
          <m:sup>
            <m:r>
              <w:rPr>
                <w:rFonts w:ascii="Cambria Math" w:hAnsi="Cambria Math"/>
              </w:rPr>
              <m:t>-1</m:t>
            </m:r>
          </m:sup>
        </m:sSup>
      </m:oMath>
      <w:r w:rsidRPr="005C02C0">
        <w:t xml:space="preserve">, </w:t>
      </w:r>
      <m:oMath>
        <m:r>
          <w:rPr>
            <w:rFonts w:ascii="Cambria Math" w:hAnsi="Cambria Math"/>
          </w:rPr>
          <m:t>0&lt;</m:t>
        </m:r>
        <m:sSub>
          <m:sSubPr>
            <m:ctrlPr>
              <w:rPr>
                <w:rFonts w:ascii="Cambria Math" w:hAnsi="Cambria Math"/>
              </w:rPr>
            </m:ctrlPr>
          </m:sSubPr>
          <m:e>
            <m:r>
              <w:rPr>
                <w:rFonts w:ascii="Cambria Math" w:hAnsi="Cambria Math"/>
              </w:rPr>
              <m:t>r</m:t>
            </m:r>
          </m:e>
          <m:sub>
            <m:r>
              <w:rPr>
                <w:rFonts w:ascii="Cambria Math" w:hAnsi="Cambria Math"/>
              </w:rPr>
              <m:t>B</m:t>
            </m:r>
          </m:sub>
        </m:sSub>
        <m:r>
          <w:rPr>
            <w:rFonts w:ascii="Cambria Math" w:hAnsi="Cambria Math"/>
          </w:rPr>
          <m:t xml:space="preserve">&lt;0.3 </m:t>
        </m:r>
        <m:sSup>
          <m:sSupPr>
            <m:ctrlPr>
              <w:rPr>
                <w:rFonts w:ascii="Cambria Math" w:hAnsi="Cambria Math"/>
              </w:rPr>
            </m:ctrlPr>
          </m:sSupPr>
          <m:e>
            <m:r>
              <w:rPr>
                <w:rFonts w:ascii="Cambria Math" w:hAnsi="Cambria Math"/>
              </w:rPr>
              <m:t>h</m:t>
            </m:r>
          </m:e>
          <m:sup>
            <m:r>
              <w:rPr>
                <w:rFonts w:ascii="Cambria Math" w:hAnsi="Cambria Math"/>
              </w:rPr>
              <m:t>-1</m:t>
            </m:r>
          </m:sup>
        </m:sSup>
      </m:oMath>
      <w:r w:rsidRPr="005C02C0">
        <w:t xml:space="preserve">, </w:t>
      </w:r>
      <m:oMath>
        <m:r>
          <w:rPr>
            <w:rFonts w:ascii="Cambria Math" w:hAnsi="Cambria Math"/>
          </w:rPr>
          <m:t>0&lt;α&lt;0.1</m:t>
        </m:r>
      </m:oMath>
      <w:r w:rsidRPr="005C02C0">
        <w:t xml:space="preserve">, </w:t>
      </w:r>
      <m:oMath>
        <m:r>
          <w:rPr>
            <w:rFonts w:ascii="Cambria Math" w:hAnsi="Cambria Math"/>
          </w:rPr>
          <m:t>0&lt;β&lt;2</m:t>
        </m:r>
      </m:oMath>
      <w:r w:rsidRPr="005C02C0">
        <w:t xml:space="preserve">. For each chosen parameter combination, we calculated the corresponding </w:t>
      </w:r>
      <m:oMath>
        <m:r>
          <w:rPr>
            <w:rFonts w:ascii="Cambria Math" w:hAnsi="Cambria Math"/>
          </w:rPr>
          <m:t>ϕ</m:t>
        </m:r>
      </m:oMath>
      <w:r w:rsidRPr="005C02C0">
        <w:t xml:space="preserve"> value. We then obtained the optimal parameter combination that best fit the experimental measures: </w:t>
      </w:r>
      <m:oMath>
        <m:sSubSup>
          <m:sSubSupPr>
            <m:ctrlPr>
              <w:rPr>
                <w:rFonts w:ascii="Cambria Math" w:hAnsi="Cambria Math"/>
              </w:rPr>
            </m:ctrlPr>
          </m:sSubSupPr>
          <m:e>
            <m:r>
              <w:rPr>
                <w:rFonts w:ascii="Cambria Math" w:hAnsi="Cambria Math"/>
              </w:rPr>
              <m:t>k</m:t>
            </m:r>
          </m:e>
          <m:sub>
            <m:r>
              <w:rPr>
                <w:rFonts w:ascii="Cambria Math" w:hAnsi="Cambria Math"/>
              </w:rPr>
              <m:t>A</m:t>
            </m:r>
          </m:sub>
          <m:sup>
            <m:r>
              <w:rPr>
                <w:rFonts w:ascii="Cambria Math" w:hAnsi="Cambria Math"/>
              </w:rPr>
              <m:t>0</m:t>
            </m:r>
          </m:sup>
        </m:sSubSup>
        <m:r>
          <w:rPr>
            <w:rFonts w:ascii="Cambria Math" w:hAnsi="Cambria Math"/>
          </w:rPr>
          <m:t xml:space="preserve">=0.38 </m:t>
        </m:r>
        <m:sSup>
          <m:sSupPr>
            <m:ctrlPr>
              <w:rPr>
                <w:rFonts w:ascii="Cambria Math" w:hAnsi="Cambria Math"/>
              </w:rPr>
            </m:ctrlPr>
          </m:sSupPr>
          <m:e>
            <m:r>
              <w:rPr>
                <w:rFonts w:ascii="Cambria Math" w:hAnsi="Cambria Math"/>
              </w:rPr>
              <m:t>h</m:t>
            </m:r>
          </m:e>
          <m:sup>
            <m:r>
              <w:rPr>
                <w:rFonts w:ascii="Cambria Math" w:hAnsi="Cambria Math"/>
              </w:rPr>
              <m:t>-1</m:t>
            </m:r>
          </m:sup>
        </m:sSup>
      </m:oMath>
      <w:r w:rsidRPr="005C02C0">
        <w:t xml:space="preserve">, </w:t>
      </w:r>
      <m:oMath>
        <m:sSubSup>
          <m:sSubSupPr>
            <m:ctrlPr>
              <w:rPr>
                <w:rFonts w:ascii="Cambria Math" w:hAnsi="Cambria Math"/>
              </w:rPr>
            </m:ctrlPr>
          </m:sSubSupPr>
          <m:e>
            <m:r>
              <w:rPr>
                <w:rFonts w:ascii="Cambria Math" w:hAnsi="Cambria Math"/>
              </w:rPr>
              <m:t>k</m:t>
            </m:r>
          </m:e>
          <m:sub>
            <m:r>
              <w:rPr>
                <w:rFonts w:ascii="Cambria Math" w:hAnsi="Cambria Math"/>
              </w:rPr>
              <m:t>B</m:t>
            </m:r>
          </m:sub>
          <m:sup>
            <m:r>
              <w:rPr>
                <w:rFonts w:ascii="Cambria Math" w:hAnsi="Cambria Math"/>
              </w:rPr>
              <m:t>0</m:t>
            </m:r>
          </m:sup>
        </m:sSubSup>
        <m:r>
          <w:rPr>
            <w:rFonts w:ascii="Cambria Math" w:hAnsi="Cambria Math"/>
          </w:rPr>
          <m:t xml:space="preserve">=0.14 </m:t>
        </m:r>
        <m:sSup>
          <m:sSupPr>
            <m:ctrlPr>
              <w:rPr>
                <w:rFonts w:ascii="Cambria Math" w:hAnsi="Cambria Math"/>
              </w:rPr>
            </m:ctrlPr>
          </m:sSupPr>
          <m:e>
            <m:r>
              <w:rPr>
                <w:rFonts w:ascii="Cambria Math" w:hAnsi="Cambria Math"/>
              </w:rPr>
              <m:t>h</m:t>
            </m:r>
          </m:e>
          <m:sup>
            <m:r>
              <w:rPr>
                <w:rFonts w:ascii="Cambria Math" w:hAnsi="Cambria Math"/>
              </w:rPr>
              <m:t>-1</m:t>
            </m:r>
          </m:sup>
        </m:sSup>
      </m:oMath>
      <w:r w:rsidRPr="005C02C0">
        <w:t xml:space="preserve">, </w:t>
      </w:r>
      <m:oMath>
        <m:sSub>
          <m:sSubPr>
            <m:ctrlPr>
              <w:rPr>
                <w:rFonts w:ascii="Cambria Math" w:hAnsi="Cambria Math"/>
              </w:rPr>
            </m:ctrlPr>
          </m:sSubPr>
          <m:e>
            <m:r>
              <w:rPr>
                <w:rFonts w:ascii="Cambria Math" w:hAnsi="Cambria Math"/>
              </w:rPr>
              <m:t>r</m:t>
            </m:r>
          </m:e>
          <m:sub>
            <m:r>
              <w:rPr>
                <w:rFonts w:ascii="Cambria Math" w:hAnsi="Cambria Math"/>
              </w:rPr>
              <m:t>A</m:t>
            </m:r>
          </m:sub>
        </m:sSub>
        <m:r>
          <w:rPr>
            <w:rFonts w:ascii="Cambria Math" w:hAnsi="Cambria Math"/>
          </w:rPr>
          <m:t xml:space="preserve">=0.56 </m:t>
        </m:r>
        <m:sSup>
          <m:sSupPr>
            <m:ctrlPr>
              <w:rPr>
                <w:rFonts w:ascii="Cambria Math" w:hAnsi="Cambria Math"/>
              </w:rPr>
            </m:ctrlPr>
          </m:sSupPr>
          <m:e>
            <m:r>
              <w:rPr>
                <w:rFonts w:ascii="Cambria Math" w:hAnsi="Cambria Math"/>
              </w:rPr>
              <m:t>h</m:t>
            </m:r>
          </m:e>
          <m:sup>
            <m:r>
              <w:rPr>
                <w:rFonts w:ascii="Cambria Math" w:hAnsi="Cambria Math"/>
              </w:rPr>
              <m:t>-1</m:t>
            </m:r>
          </m:sup>
        </m:sSup>
      </m:oMath>
      <w:r w:rsidRPr="005C02C0">
        <w:t xml:space="preserve">, </w:t>
      </w:r>
      <m:oMath>
        <m:sSub>
          <m:sSubPr>
            <m:ctrlPr>
              <w:rPr>
                <w:rFonts w:ascii="Cambria Math" w:hAnsi="Cambria Math"/>
              </w:rPr>
            </m:ctrlPr>
          </m:sSubPr>
          <m:e>
            <m:r>
              <w:rPr>
                <w:rFonts w:ascii="Cambria Math" w:hAnsi="Cambria Math"/>
              </w:rPr>
              <m:t>r</m:t>
            </m:r>
          </m:e>
          <m:sub>
            <m:r>
              <w:rPr>
                <w:rFonts w:ascii="Cambria Math" w:hAnsi="Cambria Math"/>
              </w:rPr>
              <m:t>B</m:t>
            </m:r>
          </m:sub>
        </m:sSub>
        <m:r>
          <w:rPr>
            <w:rFonts w:ascii="Cambria Math" w:hAnsi="Cambria Math"/>
          </w:rPr>
          <m:t xml:space="preserve">=0.01 </m:t>
        </m:r>
        <m:sSup>
          <m:sSupPr>
            <m:ctrlPr>
              <w:rPr>
                <w:rFonts w:ascii="Cambria Math" w:hAnsi="Cambria Math"/>
              </w:rPr>
            </m:ctrlPr>
          </m:sSupPr>
          <m:e>
            <m:r>
              <w:rPr>
                <w:rFonts w:ascii="Cambria Math" w:hAnsi="Cambria Math"/>
              </w:rPr>
              <m:t>h</m:t>
            </m:r>
          </m:e>
          <m:sup>
            <m:r>
              <w:rPr>
                <w:rFonts w:ascii="Cambria Math" w:hAnsi="Cambria Math"/>
              </w:rPr>
              <m:t>-1</m:t>
            </m:r>
          </m:sup>
        </m:sSup>
      </m:oMath>
      <w:r w:rsidRPr="005C02C0">
        <w:t xml:space="preserve">, </w:t>
      </w:r>
      <m:oMath>
        <m:r>
          <w:rPr>
            <w:rFonts w:ascii="Cambria Math" w:hAnsi="Cambria Math"/>
          </w:rPr>
          <m:t>α=0.01</m:t>
        </m:r>
      </m:oMath>
      <w:r w:rsidRPr="005C02C0">
        <w:t xml:space="preserve">, </w:t>
      </w:r>
      <m:oMath>
        <m:r>
          <w:rPr>
            <w:rFonts w:ascii="Cambria Math" w:hAnsi="Cambria Math"/>
          </w:rPr>
          <m:t>β=1.3</m:t>
        </m:r>
      </m:oMath>
      <w:r w:rsidRPr="005C02C0">
        <w:t xml:space="preserve">. </w:t>
      </w:r>
    </w:p>
    <w:p w14:paraId="3E3E84C2" w14:textId="320909CE" w:rsidR="00C5138E" w:rsidRPr="005C02C0" w:rsidRDefault="00C5138E" w:rsidP="00C5138E">
      <w:pPr>
        <w:spacing w:before="120" w:line="360" w:lineRule="auto"/>
        <w:jc w:val="both"/>
        <w:rPr>
          <w:color w:val="000000"/>
        </w:rPr>
      </w:pPr>
      <w:r w:rsidRPr="005C02C0">
        <w:t xml:space="preserve">These parameters can be further applied to determine the </w:t>
      </w:r>
      <m:oMath>
        <m:sSubSup>
          <m:sSubSupPr>
            <m:ctrlPr>
              <w:rPr>
                <w:rFonts w:ascii="Cambria Math" w:hAnsi="Cambria Math"/>
              </w:rPr>
            </m:ctrlPr>
          </m:sSubSupPr>
          <m:e>
            <m:r>
              <w:rPr>
                <w:rFonts w:ascii="Cambria Math" w:hAnsi="Cambria Math"/>
              </w:rPr>
              <m:t>k</m:t>
            </m:r>
          </m:e>
          <m:sub>
            <m:r>
              <w:rPr>
                <w:rFonts w:ascii="Cambria Math" w:hAnsi="Cambria Math"/>
              </w:rPr>
              <m:t>A</m:t>
            </m:r>
          </m:sub>
          <m:sup>
            <m:r>
              <w:rPr>
                <w:rFonts w:ascii="Cambria Math" w:hAnsi="Cambria Math"/>
              </w:rPr>
              <m:t>0</m:t>
            </m:r>
          </m:sup>
        </m:sSubSup>
      </m:oMath>
      <w:r w:rsidRPr="005C02C0">
        <w:t xml:space="preserve"> or </w:t>
      </w:r>
      <m:oMath>
        <m:sSubSup>
          <m:sSubSupPr>
            <m:ctrlPr>
              <w:rPr>
                <w:rFonts w:ascii="Cambria Math" w:hAnsi="Cambria Math"/>
              </w:rPr>
            </m:ctrlPr>
          </m:sSubSupPr>
          <m:e>
            <m:r>
              <w:rPr>
                <w:rFonts w:ascii="Cambria Math" w:hAnsi="Cambria Math"/>
              </w:rPr>
              <m:t>k</m:t>
            </m:r>
          </m:e>
          <m:sub>
            <m:r>
              <w:rPr>
                <w:rFonts w:ascii="Cambria Math" w:hAnsi="Cambria Math"/>
              </w:rPr>
              <m:t>B</m:t>
            </m:r>
          </m:sub>
          <m:sup>
            <m:r>
              <w:rPr>
                <w:rFonts w:ascii="Cambria Math" w:hAnsi="Cambria Math"/>
              </w:rPr>
              <m:t>0</m:t>
            </m:r>
          </m:sup>
        </m:sSubSup>
      </m:oMath>
      <w:r w:rsidRPr="005C02C0">
        <w:t xml:space="preserve"> of the </w:t>
      </w:r>
      <w:r w:rsidRPr="005C02C0">
        <w:rPr>
          <w:i/>
        </w:rPr>
        <w:t>attP</w:t>
      </w:r>
      <w:r w:rsidRPr="005C02C0">
        <w:t xml:space="preserve"> variant. For instance, for an </w:t>
      </w:r>
      <w:r w:rsidRPr="005C02C0">
        <w:rPr>
          <w:i/>
        </w:rPr>
        <w:t>attP</w:t>
      </w:r>
      <w:r w:rsidRPr="005C02C0">
        <w:t xml:space="preserve"> variant on the left arm, the new </w:t>
      </w:r>
      <m:oMath>
        <m:sSubSup>
          <m:sSubSupPr>
            <m:ctrlPr>
              <w:rPr>
                <w:rFonts w:ascii="Cambria Math" w:hAnsi="Cambria Math"/>
              </w:rPr>
            </m:ctrlPr>
          </m:sSubSupPr>
          <m:e>
            <m:r>
              <w:rPr>
                <w:rFonts w:ascii="Cambria Math" w:hAnsi="Cambria Math"/>
              </w:rPr>
              <m:t>k</m:t>
            </m:r>
          </m:e>
          <m:sub>
            <m:r>
              <w:rPr>
                <w:rFonts w:ascii="Cambria Math" w:hAnsi="Cambria Math"/>
              </w:rPr>
              <m:t>A</m:t>
            </m:r>
          </m:sub>
          <m:sup>
            <m:r>
              <w:rPr>
                <w:rFonts w:ascii="Cambria Math" w:hAnsi="Cambria Math"/>
              </w:rPr>
              <m:t>0</m:t>
            </m:r>
          </m:sup>
        </m:sSubSup>
      </m:oMath>
      <w:r w:rsidRPr="005C02C0">
        <w:t xml:space="preserve"> can be determined by fitting our model </w:t>
      </w:r>
      <w:r w:rsidRPr="005C02C0">
        <w:lastRenderedPageBreak/>
        <w:t>with the new measurements while keeping all other para</w:t>
      </w:r>
      <w:r w:rsidRPr="005C02C0">
        <w:rPr>
          <w:color w:val="000000"/>
        </w:rPr>
        <w:t xml:space="preserve">meters unchanged. The new </w:t>
      </w:r>
      <m:oMath>
        <m:sSubSup>
          <m:sSubSupPr>
            <m:ctrlPr>
              <w:rPr>
                <w:rFonts w:ascii="Cambria Math" w:hAnsi="Cambria Math"/>
                <w:color w:val="000000"/>
              </w:rPr>
            </m:ctrlPr>
          </m:sSubSupPr>
          <m:e>
            <m:r>
              <w:rPr>
                <w:rFonts w:ascii="Cambria Math" w:hAnsi="Cambria Math"/>
                <w:color w:val="000000"/>
              </w:rPr>
              <m:t>k</m:t>
            </m:r>
          </m:e>
          <m:sub>
            <m:r>
              <w:rPr>
                <w:rFonts w:ascii="Cambria Math" w:hAnsi="Cambria Math"/>
                <w:color w:val="000000"/>
              </w:rPr>
              <m:t>B</m:t>
            </m:r>
          </m:sub>
          <m:sup>
            <m:r>
              <w:rPr>
                <w:rFonts w:ascii="Cambria Math" w:hAnsi="Cambria Math"/>
                <w:color w:val="000000"/>
              </w:rPr>
              <m:t>0</m:t>
            </m:r>
          </m:sup>
        </m:sSubSup>
      </m:oMath>
      <w:r w:rsidRPr="005C02C0">
        <w:rPr>
          <w:color w:val="000000"/>
        </w:rPr>
        <w:t xml:space="preserve"> for the </w:t>
      </w:r>
      <w:r w:rsidRPr="005C02C0">
        <w:rPr>
          <w:i/>
          <w:color w:val="000000"/>
        </w:rPr>
        <w:t>attP</w:t>
      </w:r>
      <w:r w:rsidRPr="005C02C0">
        <w:rPr>
          <w:color w:val="000000"/>
        </w:rPr>
        <w:t xml:space="preserve"> variant on the right arm can be estimated similarly (</w:t>
      </w:r>
      <w:r w:rsidR="00D93E04" w:rsidRPr="005C02C0">
        <w:rPr>
          <w:b/>
        </w:rPr>
        <w:t>Table.</w:t>
      </w:r>
      <w:r w:rsidR="00041354" w:rsidRPr="005C02C0">
        <w:rPr>
          <w:b/>
        </w:rPr>
        <w:t xml:space="preserve"> </w:t>
      </w:r>
      <w:r w:rsidRPr="005C02C0">
        <w:rPr>
          <w:b/>
        </w:rPr>
        <w:t>S1</w:t>
      </w:r>
      <w:r w:rsidRPr="005C02C0">
        <w:rPr>
          <w:color w:val="000000"/>
        </w:rPr>
        <w:t xml:space="preserve">). The same approach can also be used to determine the </w:t>
      </w:r>
      <m:oMath>
        <m:sSub>
          <m:sSubPr>
            <m:ctrlPr>
              <w:rPr>
                <w:rFonts w:ascii="Cambria Math" w:hAnsi="Cambria Math"/>
                <w:color w:val="000000"/>
              </w:rPr>
            </m:ctrlPr>
          </m:sSubPr>
          <m:e>
            <m:r>
              <w:rPr>
                <w:rFonts w:ascii="Cambria Math" w:hAnsi="Cambria Math"/>
                <w:color w:val="000000"/>
              </w:rPr>
              <m:t>r</m:t>
            </m:r>
          </m:e>
          <m:sub>
            <m:r>
              <w:rPr>
                <w:rFonts w:ascii="Cambria Math" w:hAnsi="Cambria Math"/>
                <w:color w:val="000000"/>
              </w:rPr>
              <m:t>A</m:t>
            </m:r>
          </m:sub>
        </m:sSub>
      </m:oMath>
      <w:r w:rsidRPr="005C02C0">
        <w:rPr>
          <w:color w:val="000000"/>
        </w:rPr>
        <w:t xml:space="preserve"> and </w:t>
      </w:r>
      <m:oMath>
        <m:sSub>
          <m:sSubPr>
            <m:ctrlPr>
              <w:rPr>
                <w:rFonts w:ascii="Cambria Math" w:hAnsi="Cambria Math"/>
                <w:color w:val="000000"/>
              </w:rPr>
            </m:ctrlPr>
          </m:sSubPr>
          <m:e>
            <m:r>
              <w:rPr>
                <w:rFonts w:ascii="Cambria Math" w:hAnsi="Cambria Math"/>
                <w:color w:val="000000"/>
              </w:rPr>
              <m:t>r</m:t>
            </m:r>
          </m:e>
          <m:sub>
            <m:r>
              <w:rPr>
                <w:rFonts w:ascii="Cambria Math" w:hAnsi="Cambria Math"/>
                <w:color w:val="000000"/>
              </w:rPr>
              <m:t>B</m:t>
            </m:r>
          </m:sub>
        </m:sSub>
      </m:oMath>
      <w:r w:rsidRPr="005C02C0">
        <w:rPr>
          <w:color w:val="000000"/>
        </w:rPr>
        <w:t xml:space="preserve"> values corresponding to different promoters (</w:t>
      </w:r>
      <w:r w:rsidR="00D93E04" w:rsidRPr="005C02C0">
        <w:rPr>
          <w:b/>
        </w:rPr>
        <w:t>Table.</w:t>
      </w:r>
      <w:r w:rsidR="00041354" w:rsidRPr="005C02C0">
        <w:rPr>
          <w:b/>
        </w:rPr>
        <w:t xml:space="preserve"> </w:t>
      </w:r>
      <w:r w:rsidRPr="005C02C0">
        <w:rPr>
          <w:b/>
        </w:rPr>
        <w:t>S2</w:t>
      </w:r>
      <w:r w:rsidRPr="005C02C0">
        <w:rPr>
          <w:color w:val="000000"/>
        </w:rPr>
        <w:t xml:space="preserve">). After the parameter associated with each condition (arm's length, </w:t>
      </w:r>
      <w:r w:rsidRPr="005C02C0">
        <w:rPr>
          <w:i/>
          <w:color w:val="000000"/>
        </w:rPr>
        <w:t>attP</w:t>
      </w:r>
      <w:r w:rsidRPr="005C02C0">
        <w:rPr>
          <w:color w:val="000000"/>
        </w:rPr>
        <w:t xml:space="preserve"> variant, and promoter type) was estimated, the further enables the prediction of green-to-red ratios under different condition combinations (</w:t>
      </w:r>
      <w:r w:rsidR="00D93E04" w:rsidRPr="005C02C0">
        <w:rPr>
          <w:b/>
        </w:rPr>
        <w:t>Table.</w:t>
      </w:r>
      <w:r w:rsidR="00041354" w:rsidRPr="005C02C0">
        <w:rPr>
          <w:b/>
        </w:rPr>
        <w:t xml:space="preserve"> </w:t>
      </w:r>
      <w:r w:rsidRPr="005C02C0">
        <w:rPr>
          <w:b/>
        </w:rPr>
        <w:t>S3</w:t>
      </w:r>
      <w:r w:rsidRPr="005C02C0">
        <w:rPr>
          <w:color w:val="000000"/>
        </w:rPr>
        <w:t>).</w:t>
      </w:r>
    </w:p>
    <w:p w14:paraId="6C775FFB" w14:textId="77777777" w:rsidR="00C5138E" w:rsidRPr="005C02C0" w:rsidRDefault="00C5138E">
      <w:pPr>
        <w:spacing w:line="360" w:lineRule="auto"/>
        <w:jc w:val="both"/>
      </w:pPr>
    </w:p>
    <w:p w14:paraId="2A253919" w14:textId="77777777" w:rsidR="00C5138E" w:rsidRPr="005C02C0" w:rsidRDefault="00C5138E">
      <w:pPr>
        <w:spacing w:line="360" w:lineRule="auto"/>
        <w:jc w:val="both"/>
      </w:pPr>
    </w:p>
    <w:p w14:paraId="7D27EA28" w14:textId="77777777" w:rsidR="00C5138E" w:rsidRPr="005C02C0" w:rsidRDefault="00C5138E">
      <w:pPr>
        <w:spacing w:line="360" w:lineRule="auto"/>
        <w:jc w:val="both"/>
      </w:pPr>
    </w:p>
    <w:p w14:paraId="7956834F" w14:textId="77777777" w:rsidR="00C5138E" w:rsidRPr="005C02C0" w:rsidRDefault="00C5138E">
      <w:pPr>
        <w:spacing w:line="360" w:lineRule="auto"/>
        <w:jc w:val="both"/>
      </w:pPr>
    </w:p>
    <w:p w14:paraId="15043C3C" w14:textId="77777777" w:rsidR="00C5138E" w:rsidRPr="005C02C0" w:rsidRDefault="00C5138E">
      <w:pPr>
        <w:spacing w:line="360" w:lineRule="auto"/>
        <w:jc w:val="both"/>
      </w:pPr>
    </w:p>
    <w:p w14:paraId="5D38FC29" w14:textId="77777777" w:rsidR="00C5138E" w:rsidRPr="005C02C0" w:rsidRDefault="00C5138E">
      <w:pPr>
        <w:spacing w:line="360" w:lineRule="auto"/>
        <w:jc w:val="both"/>
      </w:pPr>
    </w:p>
    <w:p w14:paraId="0F166BB9" w14:textId="77777777" w:rsidR="00C5138E" w:rsidRPr="005C02C0" w:rsidRDefault="00C5138E">
      <w:pPr>
        <w:spacing w:line="360" w:lineRule="auto"/>
        <w:jc w:val="both"/>
      </w:pPr>
    </w:p>
    <w:p w14:paraId="36E122EF" w14:textId="77777777" w:rsidR="00C5138E" w:rsidRPr="005C02C0" w:rsidRDefault="00C5138E">
      <w:pPr>
        <w:spacing w:line="360" w:lineRule="auto"/>
        <w:jc w:val="both"/>
      </w:pPr>
    </w:p>
    <w:p w14:paraId="5C16ABA8" w14:textId="77777777" w:rsidR="00C5138E" w:rsidRPr="005C02C0" w:rsidRDefault="00C5138E">
      <w:pPr>
        <w:spacing w:line="360" w:lineRule="auto"/>
        <w:jc w:val="both"/>
      </w:pPr>
    </w:p>
    <w:p w14:paraId="401AFD93" w14:textId="77777777" w:rsidR="00C5138E" w:rsidRPr="005C02C0" w:rsidRDefault="00C5138E">
      <w:pPr>
        <w:spacing w:line="360" w:lineRule="auto"/>
        <w:jc w:val="both"/>
      </w:pPr>
    </w:p>
    <w:p w14:paraId="294F7C21" w14:textId="77777777" w:rsidR="00C5138E" w:rsidRPr="005C02C0" w:rsidRDefault="00C5138E">
      <w:pPr>
        <w:spacing w:line="360" w:lineRule="auto"/>
        <w:jc w:val="both"/>
      </w:pPr>
    </w:p>
    <w:p w14:paraId="3286A20E" w14:textId="77777777" w:rsidR="00C5138E" w:rsidRPr="005C02C0" w:rsidRDefault="00C5138E">
      <w:pPr>
        <w:spacing w:line="360" w:lineRule="auto"/>
        <w:jc w:val="both"/>
      </w:pPr>
    </w:p>
    <w:p w14:paraId="17CAE6E9" w14:textId="77777777" w:rsidR="00C5138E" w:rsidRPr="005C02C0" w:rsidRDefault="00C5138E">
      <w:pPr>
        <w:spacing w:line="360" w:lineRule="auto"/>
        <w:jc w:val="both"/>
      </w:pPr>
    </w:p>
    <w:p w14:paraId="20C07501" w14:textId="77777777" w:rsidR="00C5138E" w:rsidRPr="005C02C0" w:rsidRDefault="00C5138E">
      <w:pPr>
        <w:spacing w:line="360" w:lineRule="auto"/>
        <w:jc w:val="both"/>
      </w:pPr>
    </w:p>
    <w:p w14:paraId="739B4CF5" w14:textId="77777777" w:rsidR="00C5138E" w:rsidRPr="005C02C0" w:rsidRDefault="00C5138E">
      <w:pPr>
        <w:spacing w:line="360" w:lineRule="auto"/>
        <w:jc w:val="both"/>
      </w:pPr>
    </w:p>
    <w:p w14:paraId="7DEE6346" w14:textId="77777777" w:rsidR="00C5138E" w:rsidRPr="005C02C0" w:rsidRDefault="00C5138E">
      <w:pPr>
        <w:spacing w:line="360" w:lineRule="auto"/>
        <w:jc w:val="both"/>
      </w:pPr>
    </w:p>
    <w:p w14:paraId="2919F839" w14:textId="77777777" w:rsidR="00C5138E" w:rsidRPr="005C02C0" w:rsidRDefault="00C5138E">
      <w:pPr>
        <w:spacing w:line="360" w:lineRule="auto"/>
        <w:jc w:val="both"/>
      </w:pPr>
    </w:p>
    <w:p w14:paraId="13D12B5C" w14:textId="77777777" w:rsidR="00C5138E" w:rsidRPr="005C02C0" w:rsidRDefault="00C5138E">
      <w:pPr>
        <w:spacing w:line="360" w:lineRule="auto"/>
        <w:jc w:val="both"/>
      </w:pPr>
    </w:p>
    <w:p w14:paraId="745DEAA5" w14:textId="77777777" w:rsidR="00C5138E" w:rsidRPr="005C02C0" w:rsidRDefault="00C5138E">
      <w:pPr>
        <w:spacing w:line="360" w:lineRule="auto"/>
        <w:jc w:val="both"/>
      </w:pPr>
    </w:p>
    <w:p w14:paraId="59355C88" w14:textId="77777777" w:rsidR="00C5138E" w:rsidRPr="005C02C0" w:rsidRDefault="00C5138E">
      <w:pPr>
        <w:spacing w:line="360" w:lineRule="auto"/>
        <w:jc w:val="both"/>
      </w:pPr>
    </w:p>
    <w:p w14:paraId="7AC9F5E3" w14:textId="77777777" w:rsidR="00C5138E" w:rsidRPr="005C02C0" w:rsidRDefault="00C5138E">
      <w:pPr>
        <w:spacing w:line="360" w:lineRule="auto"/>
        <w:jc w:val="both"/>
      </w:pPr>
    </w:p>
    <w:p w14:paraId="452DECE2" w14:textId="77777777" w:rsidR="00C5138E" w:rsidRPr="005C02C0" w:rsidRDefault="00C5138E">
      <w:pPr>
        <w:spacing w:line="360" w:lineRule="auto"/>
        <w:jc w:val="both"/>
      </w:pPr>
    </w:p>
    <w:p w14:paraId="36169C4D" w14:textId="77777777" w:rsidR="00C5138E" w:rsidRPr="005C02C0" w:rsidRDefault="00C5138E">
      <w:pPr>
        <w:spacing w:line="360" w:lineRule="auto"/>
        <w:jc w:val="both"/>
      </w:pPr>
    </w:p>
    <w:p w14:paraId="1EDD0DC8" w14:textId="77777777" w:rsidR="00C5138E" w:rsidRPr="005C02C0" w:rsidRDefault="00C5138E">
      <w:pPr>
        <w:spacing w:line="360" w:lineRule="auto"/>
        <w:jc w:val="both"/>
      </w:pPr>
    </w:p>
    <w:p w14:paraId="6FF4FE83" w14:textId="77777777" w:rsidR="00C5138E" w:rsidRPr="005C02C0" w:rsidRDefault="00C5138E">
      <w:pPr>
        <w:spacing w:line="360" w:lineRule="auto"/>
        <w:jc w:val="both"/>
      </w:pPr>
    </w:p>
    <w:p w14:paraId="12B4CBE0" w14:textId="77777777" w:rsidR="00C5138E" w:rsidRPr="005C02C0" w:rsidRDefault="00C5138E">
      <w:pPr>
        <w:spacing w:line="360" w:lineRule="auto"/>
        <w:jc w:val="both"/>
      </w:pPr>
    </w:p>
    <w:p w14:paraId="27F78F3B" w14:textId="77777777" w:rsidR="00556DAB" w:rsidRPr="005C02C0" w:rsidRDefault="00556DAB">
      <w:pPr>
        <w:spacing w:line="360" w:lineRule="auto"/>
        <w:jc w:val="both"/>
      </w:pPr>
    </w:p>
    <w:p w14:paraId="5DF6D32E" w14:textId="77777777" w:rsidR="00556DAB" w:rsidRPr="005C02C0" w:rsidRDefault="00556DAB">
      <w:pPr>
        <w:spacing w:line="360" w:lineRule="auto"/>
        <w:jc w:val="both"/>
      </w:pPr>
    </w:p>
    <w:p w14:paraId="5C600BBE" w14:textId="554606F6" w:rsidR="003035CC" w:rsidRPr="005C02C0" w:rsidRDefault="00E56AAD">
      <w:pPr>
        <w:rPr>
          <w:b/>
        </w:rPr>
      </w:pPr>
      <w:r w:rsidRPr="005C02C0">
        <w:rPr>
          <w:b/>
        </w:rPr>
        <w:br w:type="page"/>
      </w:r>
      <w:r w:rsidRPr="005C02C0">
        <w:rPr>
          <w:b/>
        </w:rPr>
        <w:lastRenderedPageBreak/>
        <w:t xml:space="preserve">Supplementary </w:t>
      </w:r>
      <w:r w:rsidR="000470FA" w:rsidRPr="005C02C0">
        <w:rPr>
          <w:b/>
        </w:rPr>
        <w:t>f</w:t>
      </w:r>
      <w:r w:rsidRPr="005C02C0">
        <w:rPr>
          <w:b/>
        </w:rPr>
        <w:t>igures</w:t>
      </w:r>
    </w:p>
    <w:p w14:paraId="6BAF5F46" w14:textId="77777777" w:rsidR="003035CC" w:rsidRPr="005C02C0" w:rsidRDefault="003035CC">
      <w:pPr>
        <w:rPr>
          <w:b/>
        </w:rPr>
      </w:pPr>
    </w:p>
    <w:p w14:paraId="41E6E5CF" w14:textId="77777777" w:rsidR="003035CC" w:rsidRPr="005C02C0" w:rsidRDefault="003035CC">
      <w:pPr>
        <w:rPr>
          <w:b/>
        </w:rPr>
      </w:pPr>
    </w:p>
    <w:p w14:paraId="520B06E5" w14:textId="77777777" w:rsidR="003035CC" w:rsidRPr="005C02C0" w:rsidRDefault="00CF23DB">
      <w:pPr>
        <w:jc w:val="center"/>
      </w:pPr>
      <w:r w:rsidRPr="005C02C0">
        <w:rPr>
          <w:noProof/>
        </w:rPr>
        <w:drawing>
          <wp:inline distT="0" distB="0" distL="0" distR="0" wp14:anchorId="3B64638D" wp14:editId="154BF211">
            <wp:extent cx="4906619" cy="3418941"/>
            <wp:effectExtent l="0" t="0" r="0" b="0"/>
            <wp:docPr id="2104634530" name="image77.jpg"/>
            <wp:cNvGraphicFramePr/>
            <a:graphic xmlns:a="http://schemas.openxmlformats.org/drawingml/2006/main">
              <a:graphicData uri="http://schemas.openxmlformats.org/drawingml/2006/picture">
                <pic:pic xmlns:pic="http://schemas.openxmlformats.org/drawingml/2006/picture">
                  <pic:nvPicPr>
                    <pic:cNvPr id="0" name="image77.jpg"/>
                    <pic:cNvPicPr preferRelativeResize="0"/>
                  </pic:nvPicPr>
                  <pic:blipFill>
                    <a:blip r:embed="rId7"/>
                    <a:srcRect/>
                    <a:stretch>
                      <a:fillRect/>
                    </a:stretch>
                  </pic:blipFill>
                  <pic:spPr>
                    <a:xfrm>
                      <a:off x="0" y="0"/>
                      <a:ext cx="4906619" cy="3418941"/>
                    </a:xfrm>
                    <a:prstGeom prst="rect">
                      <a:avLst/>
                    </a:prstGeom>
                    <a:ln/>
                  </pic:spPr>
                </pic:pic>
              </a:graphicData>
            </a:graphic>
          </wp:inline>
        </w:drawing>
      </w:r>
    </w:p>
    <w:p w14:paraId="0C147116" w14:textId="77777777" w:rsidR="003035CC" w:rsidRPr="005C02C0" w:rsidRDefault="003035CC"/>
    <w:p w14:paraId="07431011" w14:textId="0E393E46" w:rsidR="003035CC" w:rsidRPr="005C02C0" w:rsidRDefault="00CF23DB">
      <w:pPr>
        <w:spacing w:before="240" w:after="240"/>
        <w:jc w:val="both"/>
      </w:pPr>
      <w:r w:rsidRPr="005C02C0">
        <w:rPr>
          <w:b/>
        </w:rPr>
        <w:t>Fig</w:t>
      </w:r>
      <w:r w:rsidR="000470FA" w:rsidRPr="005C02C0">
        <w:rPr>
          <w:b/>
        </w:rPr>
        <w:t>.</w:t>
      </w:r>
      <w:r w:rsidRPr="005C02C0">
        <w:rPr>
          <w:b/>
        </w:rPr>
        <w:t xml:space="preserve"> S1</w:t>
      </w:r>
      <w:r w:rsidR="000470FA" w:rsidRPr="005C02C0">
        <w:rPr>
          <w:b/>
        </w:rPr>
        <w:t xml:space="preserve"> </w:t>
      </w:r>
      <w:r w:rsidR="000470FA" w:rsidRPr="005C02C0">
        <w:rPr>
          <w:rFonts w:eastAsia="Arial"/>
        </w:rPr>
        <w:t>|</w:t>
      </w:r>
      <w:r w:rsidR="000470FA" w:rsidRPr="005C02C0">
        <w:t xml:space="preserve"> </w:t>
      </w:r>
      <w:r w:rsidRPr="005C02C0">
        <w:rPr>
          <w:b/>
        </w:rPr>
        <w:t>Recombination patterns of serine recombinase</w:t>
      </w:r>
      <w:r w:rsidRPr="005C02C0">
        <w:t xml:space="preserve">. Serine integrase/recombinase specifically recognizes two </w:t>
      </w:r>
      <w:r w:rsidRPr="005C02C0">
        <w:rPr>
          <w:i/>
        </w:rPr>
        <w:t xml:space="preserve">att </w:t>
      </w:r>
      <w:r w:rsidRPr="005C02C0">
        <w:t>site types,</w:t>
      </w:r>
      <w:r w:rsidRPr="005C02C0">
        <w:rPr>
          <w:i/>
        </w:rPr>
        <w:t xml:space="preserve"> attB,</w:t>
      </w:r>
      <w:r w:rsidRPr="005C02C0">
        <w:t xml:space="preserve"> and </w:t>
      </w:r>
      <w:r w:rsidRPr="005C02C0">
        <w:rPr>
          <w:i/>
        </w:rPr>
        <w:t>attP</w:t>
      </w:r>
      <w:r w:rsidRPr="005C02C0">
        <w:t>. When aligned in the same orientation (</w:t>
      </w:r>
      <w:r w:rsidRPr="005C02C0">
        <w:rPr>
          <w:b/>
        </w:rPr>
        <w:t>Fig</w:t>
      </w:r>
      <w:r w:rsidR="00041354" w:rsidRPr="005C02C0">
        <w:rPr>
          <w:b/>
        </w:rPr>
        <w:t xml:space="preserve">. </w:t>
      </w:r>
      <w:r w:rsidRPr="005C02C0">
        <w:rPr>
          <w:b/>
        </w:rPr>
        <w:t>S1a</w:t>
      </w:r>
      <w:r w:rsidRPr="005C02C0">
        <w:t xml:space="preserve"> and </w:t>
      </w:r>
      <w:r w:rsidRPr="005C02C0">
        <w:rPr>
          <w:b/>
        </w:rPr>
        <w:t>Fig</w:t>
      </w:r>
      <w:r w:rsidR="00041354" w:rsidRPr="005C02C0">
        <w:rPr>
          <w:b/>
        </w:rPr>
        <w:t xml:space="preserve">. </w:t>
      </w:r>
      <w:r w:rsidRPr="005C02C0">
        <w:rPr>
          <w:b/>
        </w:rPr>
        <w:t>S1b</w:t>
      </w:r>
      <w:r w:rsidRPr="005C02C0">
        <w:t xml:space="preserve">), the serine recombinase facilitates DNA excision by removing sequences between the </w:t>
      </w:r>
      <w:r w:rsidRPr="005C02C0">
        <w:rPr>
          <w:i/>
        </w:rPr>
        <w:t>attB</w:t>
      </w:r>
      <w:r w:rsidRPr="005C02C0">
        <w:t xml:space="preserve"> and </w:t>
      </w:r>
      <w:r w:rsidRPr="005C02C0">
        <w:rPr>
          <w:i/>
        </w:rPr>
        <w:t>attP</w:t>
      </w:r>
      <w:r w:rsidRPr="005C02C0">
        <w:t xml:space="preserve"> sites, producing new</w:t>
      </w:r>
      <w:r w:rsidRPr="005C02C0">
        <w:rPr>
          <w:i/>
        </w:rPr>
        <w:t xml:space="preserve"> attL</w:t>
      </w:r>
      <w:r w:rsidRPr="005C02C0">
        <w:t xml:space="preserve"> and </w:t>
      </w:r>
      <w:r w:rsidRPr="005C02C0">
        <w:rPr>
          <w:i/>
        </w:rPr>
        <w:t>attR</w:t>
      </w:r>
      <w:r w:rsidRPr="005C02C0">
        <w:t xml:space="preserve"> sites. Conversely, oppositely oriented</w:t>
      </w:r>
      <w:r w:rsidRPr="005C02C0">
        <w:rPr>
          <w:i/>
        </w:rPr>
        <w:t xml:space="preserve"> attB</w:t>
      </w:r>
      <w:r w:rsidRPr="005C02C0">
        <w:t xml:space="preserve"> and </w:t>
      </w:r>
      <w:r w:rsidRPr="005C02C0">
        <w:rPr>
          <w:i/>
        </w:rPr>
        <w:t>attP</w:t>
      </w:r>
      <w:r w:rsidRPr="005C02C0">
        <w:t xml:space="preserve"> sites (</w:t>
      </w:r>
      <w:r w:rsidRPr="005C02C0">
        <w:rPr>
          <w:b/>
        </w:rPr>
        <w:t>Fig</w:t>
      </w:r>
      <w:r w:rsidR="00041354" w:rsidRPr="005C02C0">
        <w:rPr>
          <w:b/>
        </w:rPr>
        <w:t xml:space="preserve">. </w:t>
      </w:r>
      <w:r w:rsidRPr="005C02C0">
        <w:rPr>
          <w:b/>
        </w:rPr>
        <w:t>S1c</w:t>
      </w:r>
      <w:r w:rsidRPr="005C02C0">
        <w:t xml:space="preserve"> and </w:t>
      </w:r>
      <w:r w:rsidRPr="005C02C0">
        <w:rPr>
          <w:b/>
        </w:rPr>
        <w:t>Fig</w:t>
      </w:r>
      <w:r w:rsidR="00041354" w:rsidRPr="005C02C0">
        <w:rPr>
          <w:b/>
        </w:rPr>
        <w:t xml:space="preserve">. </w:t>
      </w:r>
      <w:r w:rsidRPr="005C02C0">
        <w:rPr>
          <w:b/>
        </w:rPr>
        <w:t>S1d</w:t>
      </w:r>
      <w:r w:rsidRPr="005C02C0">
        <w:t xml:space="preserve">) led to DNA inversion, flipping the DNA between </w:t>
      </w:r>
      <w:r w:rsidRPr="005C02C0">
        <w:rPr>
          <w:i/>
        </w:rPr>
        <w:t>att</w:t>
      </w:r>
      <w:r w:rsidRPr="005C02C0">
        <w:t xml:space="preserve"> sites.</w:t>
      </w:r>
    </w:p>
    <w:p w14:paraId="32CC230F" w14:textId="77777777" w:rsidR="003035CC" w:rsidRPr="005C02C0" w:rsidRDefault="003035CC">
      <w:pPr>
        <w:jc w:val="both"/>
        <w:rPr>
          <w:b/>
        </w:rPr>
      </w:pPr>
    </w:p>
    <w:p w14:paraId="5C69C9D8" w14:textId="77777777" w:rsidR="003035CC" w:rsidRPr="005C02C0" w:rsidRDefault="00CF23DB">
      <w:pPr>
        <w:jc w:val="both"/>
      </w:pPr>
      <w:r w:rsidRPr="005C02C0">
        <w:rPr>
          <w:noProof/>
        </w:rPr>
        <w:lastRenderedPageBreak/>
        <w:drawing>
          <wp:inline distT="0" distB="0" distL="0" distR="0" wp14:anchorId="1D92217D" wp14:editId="0A1B6B71">
            <wp:extent cx="5943600" cy="4433570"/>
            <wp:effectExtent l="0" t="0" r="0" b="0"/>
            <wp:docPr id="2104634532" name="image98.jpg"/>
            <wp:cNvGraphicFramePr/>
            <a:graphic xmlns:a="http://schemas.openxmlformats.org/drawingml/2006/main">
              <a:graphicData uri="http://schemas.openxmlformats.org/drawingml/2006/picture">
                <pic:pic xmlns:pic="http://schemas.openxmlformats.org/drawingml/2006/picture">
                  <pic:nvPicPr>
                    <pic:cNvPr id="0" name="image98.jpg"/>
                    <pic:cNvPicPr preferRelativeResize="0"/>
                  </pic:nvPicPr>
                  <pic:blipFill>
                    <a:blip r:embed="rId8"/>
                    <a:srcRect/>
                    <a:stretch>
                      <a:fillRect/>
                    </a:stretch>
                  </pic:blipFill>
                  <pic:spPr>
                    <a:xfrm>
                      <a:off x="0" y="0"/>
                      <a:ext cx="5943600" cy="4433570"/>
                    </a:xfrm>
                    <a:prstGeom prst="rect">
                      <a:avLst/>
                    </a:prstGeom>
                    <a:ln/>
                  </pic:spPr>
                </pic:pic>
              </a:graphicData>
            </a:graphic>
          </wp:inline>
        </w:drawing>
      </w:r>
    </w:p>
    <w:p w14:paraId="617143AD" w14:textId="1828A983" w:rsidR="003035CC" w:rsidRPr="005C02C0" w:rsidRDefault="000470FA">
      <w:pPr>
        <w:jc w:val="both"/>
      </w:pPr>
      <w:r w:rsidRPr="005C02C0">
        <w:rPr>
          <w:b/>
        </w:rPr>
        <w:t xml:space="preserve">Fig. S2 </w:t>
      </w:r>
      <w:r w:rsidRPr="005C02C0">
        <w:rPr>
          <w:rFonts w:eastAsia="Arial"/>
        </w:rPr>
        <w:t>|</w:t>
      </w:r>
      <w:r w:rsidRPr="005C02C0">
        <w:t xml:space="preserve"> </w:t>
      </w:r>
      <w:r w:rsidRPr="005C02C0">
        <w:rPr>
          <w:b/>
        </w:rPr>
        <w:t xml:space="preserve">Inducible gene circuits for recombinase expression control. a. </w:t>
      </w:r>
      <w:r w:rsidRPr="005C02C0">
        <w:t>β-estradiol-induced recombinase expression system</w:t>
      </w:r>
      <w:r w:rsidR="00A028D8" w:rsidRPr="005C02C0">
        <w:fldChar w:fldCharType="begin"/>
      </w:r>
      <w:r w:rsidR="00A028D8" w:rsidRPr="005C02C0">
        <w:instrText xml:space="preserve"> ADDIN EN.CITE &lt;EndNote&gt;&lt;Cite&gt;&lt;Author&gt;Gilbert&lt;/Author&gt;&lt;Year&gt;2021&lt;/Year&gt;&lt;RecNum&gt;2&lt;/RecNum&gt;&lt;DisplayText&gt;&lt;style face="superscript"&gt;2&lt;/style&gt;&lt;/DisplayText&gt;&lt;record&gt;&lt;rec-number&gt;2&lt;/rec-number&gt;&lt;foreign-keys&gt;&lt;key app="EN" db-id="0a29sr5ru0xsz3efewrxa5rcwvpxtp9fpawx" timestamp="1730797479"&gt;2&lt;/key&gt;&lt;/foreign-keys&gt;&lt;ref-type name="Journal Article"&gt;17&lt;/ref-type&gt;&lt;contributors&gt;&lt;authors&gt;&lt;author&gt;Gilbert, Charlie&lt;/author&gt;&lt;author&gt;Tang, Tzu-Chieh&lt;/author&gt;&lt;author&gt;Ott, Wolfgang&lt;/author&gt;&lt;author&gt;Dorr, Brandon A&lt;/author&gt;&lt;author&gt;Shaw, William M&lt;/author&gt;&lt;author&gt;Sun, George L&lt;/author&gt;&lt;author&gt;Lu, Timothy K&lt;/author&gt;&lt;author&gt;Ellis, Tom %J Nature materials&lt;/author&gt;&lt;/authors&gt;&lt;/contributors&gt;&lt;titles&gt;&lt;title&gt;Living materials with programmable functionalities grown from engineered microbial co-cultures&lt;/title&gt;&lt;secondary-title&gt;Nature Materials&lt;/secondary-title&gt;&lt;/titles&gt;&lt;periodical&gt;&lt;full-title&gt;Nature Materials&lt;/full-title&gt;&lt;/periodical&gt;&lt;pages&gt;691-700&lt;/pages&gt;&lt;volume&gt;20&lt;/volume&gt;&lt;number&gt;5&lt;/number&gt;&lt;dates&gt;&lt;year&gt;2021&lt;/year&gt;&lt;/dates&gt;&lt;isbn&gt;1476-1122&lt;/isbn&gt;&lt;urls&gt;&lt;/urls&gt;&lt;/record&gt;&lt;/Cite&gt;&lt;/EndNote&gt;</w:instrText>
      </w:r>
      <w:r w:rsidR="00A028D8" w:rsidRPr="005C02C0">
        <w:fldChar w:fldCharType="separate"/>
      </w:r>
      <w:r w:rsidR="00A028D8" w:rsidRPr="005C02C0">
        <w:rPr>
          <w:noProof/>
          <w:vertAlign w:val="superscript"/>
        </w:rPr>
        <w:t>2</w:t>
      </w:r>
      <w:r w:rsidR="00A028D8" w:rsidRPr="005C02C0">
        <w:fldChar w:fldCharType="end"/>
      </w:r>
      <w:r w:rsidRPr="005C02C0">
        <w:t>. The circuit utilizes the constitutively expressed transcription factor Z</w:t>
      </w:r>
      <w:r w:rsidRPr="005C02C0">
        <w:rPr>
          <w:vertAlign w:val="subscript"/>
        </w:rPr>
        <w:t>3</w:t>
      </w:r>
      <w:r w:rsidRPr="005C02C0">
        <w:t>EV transcription factor in yeast. Upon binding β-estradiol, Z</w:t>
      </w:r>
      <w:r w:rsidRPr="005C02C0">
        <w:rPr>
          <w:vertAlign w:val="subscript"/>
        </w:rPr>
        <w:t>3</w:t>
      </w:r>
      <w:r w:rsidRPr="005C02C0">
        <w:t>EV attaches to the Z</w:t>
      </w:r>
      <w:r w:rsidRPr="005C02C0">
        <w:rPr>
          <w:vertAlign w:val="subscript"/>
        </w:rPr>
        <w:t>3</w:t>
      </w:r>
      <w:r w:rsidRPr="005C02C0">
        <w:t xml:space="preserve">BS site on the </w:t>
      </w:r>
      <w:r w:rsidRPr="005C02C0">
        <w:rPr>
          <w:i/>
        </w:rPr>
        <w:t>pZ</w:t>
      </w:r>
      <w:r w:rsidRPr="005C02C0">
        <w:t xml:space="preserve"> promoter, initiating recombinase production.</w:t>
      </w:r>
      <w:r w:rsidRPr="005C02C0">
        <w:rPr>
          <w:b/>
        </w:rPr>
        <w:t xml:space="preserve"> b. </w:t>
      </w:r>
      <w:r w:rsidRPr="005C02C0">
        <w:t>Anhydrotetracycline (aTc)-induced recombinase expression system</w:t>
      </w:r>
      <w:r w:rsidR="00A028D8" w:rsidRPr="005C02C0">
        <w:fldChar w:fldCharType="begin"/>
      </w:r>
      <w:r w:rsidR="00A028D8" w:rsidRPr="005C02C0">
        <w:instrText xml:space="preserve"> ADDIN EN.CITE &lt;EndNote&gt;&lt;Cite&gt;&lt;Author&gt;Shaw&lt;/Author&gt;&lt;Year&gt;2022&lt;/Year&gt;&lt;RecNum&gt;8&lt;/RecNum&gt;&lt;DisplayText&gt;&lt;style face="superscript"&gt;6&lt;/style&gt;&lt;/DisplayText&gt;&lt;record&gt;&lt;rec-number&gt;8&lt;/rec-number&gt;&lt;foreign-keys&gt;&lt;key app="EN" db-id="0a29sr5ru0xsz3efewrxa5rcwvpxtp9fpawx" timestamp="1731486519"&gt;8&lt;/key&gt;&lt;/foreign-keys&gt;&lt;ref-type name="Journal Article"&gt;17&lt;/ref-type&gt;&lt;contributors&gt;&lt;authors&gt;&lt;author&gt;Shaw, William M.&lt;/author&gt;&lt;author&gt;Studená, Lucie&lt;/author&gt;&lt;author&gt;Roy, Kyler&lt;/author&gt;&lt;author&gt;Hapeta, Piotr&lt;/author&gt;&lt;author&gt;McCarty, Nicholas S.&lt;/author&gt;&lt;author&gt;Graham, Alicia E.&lt;/author&gt;&lt;author&gt;Ellis, Tom&lt;/author&gt;&lt;author&gt;Ledesma-Amaro, Rodrigo&lt;/author&gt;&lt;/authors&gt;&lt;/contributors&gt;&lt;titles&gt;&lt;title&gt;Inducible expression of large gRNA arrays for multiplexed CRISPRai applications&lt;/title&gt;&lt;secondary-title&gt;Nature Communications&lt;/secondary-title&gt;&lt;/titles&gt;&lt;periodical&gt;&lt;full-title&gt;Nature Communications&lt;/full-title&gt;&lt;/periodical&gt;&lt;pages&gt;4984&lt;/pages&gt;&lt;volume&gt;13&lt;/volume&gt;&lt;number&gt;1&lt;/number&gt;&lt;dates&gt;&lt;year&gt;2022&lt;/year&gt;&lt;pub-dates&gt;&lt;date&gt;2022/08/25&lt;/date&gt;&lt;/pub-dates&gt;&lt;/dates&gt;&lt;isbn&gt;2041-1723&lt;/isbn&gt;&lt;urls&gt;&lt;related-urls&gt;&lt;url&gt;https://doi.org/10.1038/s41467-022-32603-7&lt;/url&gt;&lt;/related-urls&gt;&lt;/urls&gt;&lt;electronic-resource-num&gt;10.1038/s41467-022-32603-7&lt;/electronic-resource-num&gt;&lt;/record&gt;&lt;/Cite&gt;&lt;/EndNote&gt;</w:instrText>
      </w:r>
      <w:r w:rsidR="00A028D8" w:rsidRPr="005C02C0">
        <w:fldChar w:fldCharType="separate"/>
      </w:r>
      <w:r w:rsidR="00A028D8" w:rsidRPr="005C02C0">
        <w:rPr>
          <w:noProof/>
          <w:vertAlign w:val="superscript"/>
        </w:rPr>
        <w:t>6</w:t>
      </w:r>
      <w:r w:rsidR="00A028D8" w:rsidRPr="005C02C0">
        <w:fldChar w:fldCharType="end"/>
      </w:r>
      <w:r w:rsidRPr="005C02C0">
        <w:t xml:space="preserve">. In the absence of aTc, TetR-Mxi1 fusion proteins bind to the TetO operator within the </w:t>
      </w:r>
      <w:r w:rsidRPr="005C02C0">
        <w:rPr>
          <w:i/>
        </w:rPr>
        <w:t>pTet</w:t>
      </w:r>
      <w:r w:rsidRPr="005C02C0">
        <w:t xml:space="preserve"> promoter, repressing transcription. When aTc is present, it disrupts TetR-TetO binding, allowing the reverse tetracycline transactivator (rtTA) to bind to TetO. The rtTA-GAL4 fusion protein subsequently activates the downstream </w:t>
      </w:r>
      <w:r w:rsidRPr="005C02C0">
        <w:rPr>
          <w:i/>
        </w:rPr>
        <w:t>pTet</w:t>
      </w:r>
      <w:r w:rsidRPr="005C02C0">
        <w:t xml:space="preserve"> promoter.</w:t>
      </w:r>
    </w:p>
    <w:p w14:paraId="513E2661" w14:textId="77777777" w:rsidR="003035CC" w:rsidRPr="005C02C0" w:rsidRDefault="003035CC">
      <w:pPr>
        <w:jc w:val="both"/>
      </w:pPr>
    </w:p>
    <w:p w14:paraId="58532B9B" w14:textId="77777777" w:rsidR="003035CC" w:rsidRPr="005C02C0" w:rsidRDefault="003035CC">
      <w:pPr>
        <w:jc w:val="both"/>
        <w:rPr>
          <w:b/>
        </w:rPr>
      </w:pPr>
    </w:p>
    <w:p w14:paraId="09BCC762" w14:textId="77777777" w:rsidR="003035CC" w:rsidRPr="005C02C0" w:rsidRDefault="003035CC"/>
    <w:p w14:paraId="2A39A78F" w14:textId="77777777" w:rsidR="003035CC" w:rsidRPr="005C02C0" w:rsidRDefault="003035CC"/>
    <w:p w14:paraId="00DDF231" w14:textId="77777777" w:rsidR="003035CC" w:rsidRPr="005C02C0" w:rsidRDefault="003035CC"/>
    <w:p w14:paraId="5DA10216" w14:textId="77777777" w:rsidR="003035CC" w:rsidRPr="005C02C0" w:rsidRDefault="00CF23DB">
      <w:pPr>
        <w:jc w:val="center"/>
      </w:pPr>
      <w:r w:rsidRPr="005C02C0">
        <w:rPr>
          <w:noProof/>
        </w:rPr>
        <w:lastRenderedPageBreak/>
        <w:drawing>
          <wp:inline distT="0" distB="0" distL="0" distR="0" wp14:anchorId="58F575E9" wp14:editId="5BB95DC2">
            <wp:extent cx="4236183" cy="5593481"/>
            <wp:effectExtent l="0" t="0" r="0" b="0"/>
            <wp:docPr id="2104634531" name="image103.jpg"/>
            <wp:cNvGraphicFramePr/>
            <a:graphic xmlns:a="http://schemas.openxmlformats.org/drawingml/2006/main">
              <a:graphicData uri="http://schemas.openxmlformats.org/drawingml/2006/picture">
                <pic:pic xmlns:pic="http://schemas.openxmlformats.org/drawingml/2006/picture">
                  <pic:nvPicPr>
                    <pic:cNvPr id="0" name="image103.jpg"/>
                    <pic:cNvPicPr preferRelativeResize="0"/>
                  </pic:nvPicPr>
                  <pic:blipFill>
                    <a:blip r:embed="rId9"/>
                    <a:srcRect/>
                    <a:stretch>
                      <a:fillRect/>
                    </a:stretch>
                  </pic:blipFill>
                  <pic:spPr>
                    <a:xfrm>
                      <a:off x="0" y="0"/>
                      <a:ext cx="4236183" cy="5593481"/>
                    </a:xfrm>
                    <a:prstGeom prst="rect">
                      <a:avLst/>
                    </a:prstGeom>
                    <a:ln/>
                  </pic:spPr>
                </pic:pic>
              </a:graphicData>
            </a:graphic>
          </wp:inline>
        </w:drawing>
      </w:r>
    </w:p>
    <w:p w14:paraId="04DA005B" w14:textId="63375D39" w:rsidR="003035CC" w:rsidRPr="005C02C0" w:rsidRDefault="000470FA">
      <w:pPr>
        <w:jc w:val="both"/>
        <w:rPr>
          <w:b/>
        </w:rPr>
      </w:pPr>
      <w:r w:rsidRPr="005C02C0">
        <w:rPr>
          <w:b/>
        </w:rPr>
        <w:t xml:space="preserve">Fig. S3 </w:t>
      </w:r>
      <w:r w:rsidRPr="005C02C0">
        <w:rPr>
          <w:rFonts w:eastAsia="Arial"/>
        </w:rPr>
        <w:t>|</w:t>
      </w:r>
      <w:r w:rsidRPr="005C02C0">
        <w:t xml:space="preserve"> </w:t>
      </w:r>
      <w:r w:rsidRPr="005C02C0">
        <w:rPr>
          <w:b/>
        </w:rPr>
        <w:t xml:space="preserve">Binary cell fate branching device in </w:t>
      </w:r>
      <w:r w:rsidRPr="005C02C0">
        <w:rPr>
          <w:b/>
          <w:i/>
        </w:rPr>
        <w:t>E. coli</w:t>
      </w:r>
      <w:r w:rsidRPr="005C02C0">
        <w:rPr>
          <w:b/>
        </w:rPr>
        <w:t xml:space="preserve"> (a), yeast (b), and HEK293 cells (c). </w:t>
      </w:r>
      <w:r w:rsidRPr="005C02C0">
        <w:t>Upon Bxb1 recombinase expression, the engineered circuits undergo probabilistic cleavage, resulting in two distinct progeny cell populations with different genetic profiles. Progeny ratios were quantified via flow cytometry and fluorescence analysis.</w:t>
      </w:r>
    </w:p>
    <w:p w14:paraId="3A4C5363" w14:textId="77777777" w:rsidR="003035CC" w:rsidRPr="005C02C0" w:rsidRDefault="00CF23DB">
      <w:pPr>
        <w:jc w:val="both"/>
      </w:pPr>
      <w:r w:rsidRPr="005C02C0">
        <w:rPr>
          <w:noProof/>
        </w:rPr>
        <w:lastRenderedPageBreak/>
        <w:drawing>
          <wp:inline distT="0" distB="0" distL="0" distR="0" wp14:anchorId="714ECDD0" wp14:editId="773AABCE">
            <wp:extent cx="5943600" cy="6664960"/>
            <wp:effectExtent l="0" t="0" r="0" b="0"/>
            <wp:docPr id="2104634534" name="image113.jpg"/>
            <wp:cNvGraphicFramePr/>
            <a:graphic xmlns:a="http://schemas.openxmlformats.org/drawingml/2006/main">
              <a:graphicData uri="http://schemas.openxmlformats.org/drawingml/2006/picture">
                <pic:pic xmlns:pic="http://schemas.openxmlformats.org/drawingml/2006/picture">
                  <pic:nvPicPr>
                    <pic:cNvPr id="0" name="image113.jpg"/>
                    <pic:cNvPicPr preferRelativeResize="0"/>
                  </pic:nvPicPr>
                  <pic:blipFill>
                    <a:blip r:embed="rId10"/>
                    <a:srcRect/>
                    <a:stretch>
                      <a:fillRect/>
                    </a:stretch>
                  </pic:blipFill>
                  <pic:spPr>
                    <a:xfrm>
                      <a:off x="0" y="0"/>
                      <a:ext cx="5943600" cy="6664960"/>
                    </a:xfrm>
                    <a:prstGeom prst="rect">
                      <a:avLst/>
                    </a:prstGeom>
                    <a:ln/>
                  </pic:spPr>
                </pic:pic>
              </a:graphicData>
            </a:graphic>
          </wp:inline>
        </w:drawing>
      </w:r>
    </w:p>
    <w:p w14:paraId="1D27DCE0" w14:textId="1DAA55E0" w:rsidR="003035CC" w:rsidRPr="005C02C0" w:rsidRDefault="00044497">
      <w:pPr>
        <w:spacing w:before="240" w:after="240"/>
        <w:jc w:val="both"/>
      </w:pPr>
      <w:r w:rsidRPr="005C02C0">
        <w:rPr>
          <w:b/>
        </w:rPr>
        <w:t xml:space="preserve">Fig. S4 </w:t>
      </w:r>
      <w:r w:rsidRPr="005C02C0">
        <w:rPr>
          <w:rFonts w:eastAsia="Arial"/>
        </w:rPr>
        <w:t>|</w:t>
      </w:r>
      <w:r w:rsidRPr="005C02C0">
        <w:t xml:space="preserve"> </w:t>
      </w:r>
      <w:r w:rsidRPr="005C02C0">
        <w:rPr>
          <w:b/>
        </w:rPr>
        <w:t xml:space="preserve">Effect of aTc concentrations on binary cell differentiation. a. </w:t>
      </w:r>
      <w:r w:rsidRPr="005C02C0">
        <w:t>Schematic of the gene circuit.</w:t>
      </w:r>
      <w:r w:rsidRPr="005C02C0">
        <w:rPr>
          <w:b/>
        </w:rPr>
        <w:t xml:space="preserve"> b. </w:t>
      </w:r>
      <w:r w:rsidRPr="005C02C0">
        <w:t>Statistical analysis of differentiated progeny populations exposed to varying aTc concentrations (</w:t>
      </w:r>
      <w:r w:rsidRPr="005C02C0">
        <w:rPr>
          <w:i/>
        </w:rPr>
        <w:t>n</w:t>
      </w:r>
      <w:r w:rsidRPr="005C02C0">
        <w:t xml:space="preserve"> = 8, mean ± SD). Low aTc concentrations (e.g., 6 μM) resulted in most yeast cells remaining undifferentiated. </w:t>
      </w:r>
      <w:r w:rsidRPr="005C02C0">
        <w:rPr>
          <w:b/>
        </w:rPr>
        <w:t xml:space="preserve">c. </w:t>
      </w:r>
      <w:r w:rsidRPr="005C02C0">
        <w:t xml:space="preserve">Representative flow cytometry data illustrate the correlation between aTc concentrations and differentiation efficiency. </w:t>
      </w:r>
    </w:p>
    <w:p w14:paraId="1D514409" w14:textId="77777777" w:rsidR="003035CC" w:rsidRPr="005C02C0" w:rsidRDefault="003035CC">
      <w:pPr>
        <w:jc w:val="both"/>
        <w:rPr>
          <w:b/>
        </w:rPr>
      </w:pPr>
    </w:p>
    <w:p w14:paraId="51ABCBC2" w14:textId="77777777" w:rsidR="003035CC" w:rsidRPr="005C02C0" w:rsidRDefault="00CF23DB">
      <w:r w:rsidRPr="005C02C0">
        <w:rPr>
          <w:noProof/>
        </w:rPr>
        <w:lastRenderedPageBreak/>
        <w:drawing>
          <wp:inline distT="0" distB="0" distL="0" distR="0" wp14:anchorId="20DDF8CC" wp14:editId="7E9E606E">
            <wp:extent cx="5943600" cy="5165725"/>
            <wp:effectExtent l="0" t="0" r="0" b="0"/>
            <wp:docPr id="2104634533" name="image94.jpg"/>
            <wp:cNvGraphicFramePr/>
            <a:graphic xmlns:a="http://schemas.openxmlformats.org/drawingml/2006/main">
              <a:graphicData uri="http://schemas.openxmlformats.org/drawingml/2006/picture">
                <pic:pic xmlns:pic="http://schemas.openxmlformats.org/drawingml/2006/picture">
                  <pic:nvPicPr>
                    <pic:cNvPr id="0" name="image94.jpg"/>
                    <pic:cNvPicPr preferRelativeResize="0"/>
                  </pic:nvPicPr>
                  <pic:blipFill>
                    <a:blip r:embed="rId11"/>
                    <a:srcRect/>
                    <a:stretch>
                      <a:fillRect/>
                    </a:stretch>
                  </pic:blipFill>
                  <pic:spPr>
                    <a:xfrm>
                      <a:off x="0" y="0"/>
                      <a:ext cx="5943600" cy="5165725"/>
                    </a:xfrm>
                    <a:prstGeom prst="rect">
                      <a:avLst/>
                    </a:prstGeom>
                    <a:ln/>
                  </pic:spPr>
                </pic:pic>
              </a:graphicData>
            </a:graphic>
          </wp:inline>
        </w:drawing>
      </w:r>
    </w:p>
    <w:p w14:paraId="46B4BE0C" w14:textId="7862E916" w:rsidR="003035CC" w:rsidRPr="005C02C0" w:rsidRDefault="00044497">
      <w:pPr>
        <w:jc w:val="both"/>
      </w:pPr>
      <w:r w:rsidRPr="005C02C0">
        <w:rPr>
          <w:b/>
        </w:rPr>
        <w:t xml:space="preserve">Fig. S5 </w:t>
      </w:r>
      <w:r w:rsidRPr="005C02C0">
        <w:rPr>
          <w:rFonts w:eastAsia="Arial"/>
        </w:rPr>
        <w:t>|</w:t>
      </w:r>
      <w:r w:rsidRPr="005C02C0">
        <w:t xml:space="preserve"> </w:t>
      </w:r>
      <w:r w:rsidRPr="005C02C0">
        <w:rPr>
          <w:b/>
        </w:rPr>
        <w:t xml:space="preserve">Stable yeast progeny cell populations are generated within 8-10 hours of Bxb1 induction. a. </w:t>
      </w:r>
      <w:r w:rsidRPr="005C02C0">
        <w:t xml:space="preserve">Gene circuit schematic. </w:t>
      </w:r>
      <w:r w:rsidRPr="005C02C0">
        <w:rPr>
          <w:b/>
        </w:rPr>
        <w:t>b.</w:t>
      </w:r>
      <w:r w:rsidRPr="005C02C0">
        <w:t xml:space="preserve"> Statistical data showing progeny cell population dynamics over 18 hours with a final aTc inducer concentration of 1 mM (</w:t>
      </w:r>
      <w:r w:rsidRPr="005C02C0">
        <w:rPr>
          <w:i/>
        </w:rPr>
        <w:t>n</w:t>
      </w:r>
      <w:r w:rsidRPr="005C02C0">
        <w:t xml:space="preserve"> = 8, mean ± SD). </w:t>
      </w:r>
      <w:r w:rsidRPr="005C02C0">
        <w:rPr>
          <w:b/>
        </w:rPr>
        <w:t xml:space="preserve">c. </w:t>
      </w:r>
      <w:r w:rsidRPr="005C02C0">
        <w:t xml:space="preserve">Flow cytometry was data collected at 2-hour intervals. </w:t>
      </w:r>
    </w:p>
    <w:p w14:paraId="1EEBB3C5" w14:textId="77777777" w:rsidR="003035CC" w:rsidRPr="005C02C0" w:rsidRDefault="00CF23DB">
      <w:pPr>
        <w:jc w:val="both"/>
        <w:rPr>
          <w:b/>
        </w:rPr>
      </w:pPr>
      <w:r w:rsidRPr="005C02C0">
        <w:t xml:space="preserve"> </w:t>
      </w:r>
    </w:p>
    <w:p w14:paraId="535C4523" w14:textId="77777777" w:rsidR="003035CC" w:rsidRPr="005C02C0" w:rsidRDefault="003035CC">
      <w:pPr>
        <w:jc w:val="center"/>
      </w:pPr>
    </w:p>
    <w:p w14:paraId="15D52EE0" w14:textId="77777777" w:rsidR="003035CC" w:rsidRPr="005C02C0" w:rsidRDefault="00CF23DB">
      <w:pPr>
        <w:jc w:val="center"/>
      </w:pPr>
      <w:r w:rsidRPr="005C02C0">
        <w:rPr>
          <w:noProof/>
        </w:rPr>
        <w:lastRenderedPageBreak/>
        <w:drawing>
          <wp:inline distT="0" distB="0" distL="0" distR="0" wp14:anchorId="1CE65041" wp14:editId="4AA17D7E">
            <wp:extent cx="5943600" cy="2883535"/>
            <wp:effectExtent l="0" t="0" r="0" b="0"/>
            <wp:docPr id="2104634539" name="image95.jpg"/>
            <wp:cNvGraphicFramePr/>
            <a:graphic xmlns:a="http://schemas.openxmlformats.org/drawingml/2006/main">
              <a:graphicData uri="http://schemas.openxmlformats.org/drawingml/2006/picture">
                <pic:pic xmlns:pic="http://schemas.openxmlformats.org/drawingml/2006/picture">
                  <pic:nvPicPr>
                    <pic:cNvPr id="0" name="image95.jpg"/>
                    <pic:cNvPicPr preferRelativeResize="0"/>
                  </pic:nvPicPr>
                  <pic:blipFill>
                    <a:blip r:embed="rId12"/>
                    <a:srcRect/>
                    <a:stretch>
                      <a:fillRect/>
                    </a:stretch>
                  </pic:blipFill>
                  <pic:spPr>
                    <a:xfrm>
                      <a:off x="0" y="0"/>
                      <a:ext cx="5943600" cy="2883535"/>
                    </a:xfrm>
                    <a:prstGeom prst="rect">
                      <a:avLst/>
                    </a:prstGeom>
                    <a:ln/>
                  </pic:spPr>
                </pic:pic>
              </a:graphicData>
            </a:graphic>
          </wp:inline>
        </w:drawing>
      </w:r>
    </w:p>
    <w:p w14:paraId="2E741514" w14:textId="04789013" w:rsidR="003035CC" w:rsidRPr="005C02C0" w:rsidRDefault="00044497">
      <w:pPr>
        <w:jc w:val="both"/>
      </w:pPr>
      <w:r w:rsidRPr="005C02C0">
        <w:rPr>
          <w:b/>
        </w:rPr>
        <w:t xml:space="preserve">Fig. S6 </w:t>
      </w:r>
      <w:r w:rsidRPr="005C02C0">
        <w:rPr>
          <w:rFonts w:eastAsia="Arial"/>
        </w:rPr>
        <w:t>|</w:t>
      </w:r>
      <w:r w:rsidRPr="005C02C0">
        <w:t xml:space="preserve"> </w:t>
      </w:r>
      <w:r w:rsidRPr="005C02C0">
        <w:rPr>
          <w:b/>
        </w:rPr>
        <w:t>Stability of progeny cell populations in microbial consortia.</w:t>
      </w:r>
      <w:r w:rsidRPr="005C02C0">
        <w:t xml:space="preserve"> Stability progeny ratios were maintained over multiple generations of co-culture: </w:t>
      </w:r>
      <w:r w:rsidRPr="005C02C0">
        <w:rPr>
          <w:b/>
        </w:rPr>
        <w:t>a</w:t>
      </w:r>
      <w:r w:rsidRPr="005C02C0">
        <w:t xml:space="preserve">. Red fluorescent yeast (63%) and green fluorescent yeast (37%) remained consistent over seven passages. </w:t>
      </w:r>
      <w:r w:rsidRPr="005C02C0">
        <w:rPr>
          <w:b/>
        </w:rPr>
        <w:t>b</w:t>
      </w:r>
      <w:r w:rsidRPr="005C02C0">
        <w:t>. Red (55%) and green (45%) fluorescent yeast showed stable ratios over seven days. Each experiment was repeated in triplicate.</w:t>
      </w:r>
    </w:p>
    <w:p w14:paraId="3659619B" w14:textId="77777777" w:rsidR="003035CC" w:rsidRPr="005C02C0" w:rsidRDefault="003035CC">
      <w:pPr>
        <w:jc w:val="both"/>
      </w:pPr>
    </w:p>
    <w:p w14:paraId="1E0239C6" w14:textId="77777777" w:rsidR="003035CC" w:rsidRPr="005C02C0" w:rsidRDefault="003035CC">
      <w:pPr>
        <w:jc w:val="both"/>
      </w:pPr>
    </w:p>
    <w:p w14:paraId="566F18D3" w14:textId="77777777" w:rsidR="003035CC" w:rsidRPr="005C02C0" w:rsidRDefault="003035CC"/>
    <w:p w14:paraId="7F1843D2" w14:textId="77777777" w:rsidR="003035CC" w:rsidRPr="005C02C0" w:rsidRDefault="003035CC"/>
    <w:p w14:paraId="60EEC214" w14:textId="77777777" w:rsidR="003035CC" w:rsidRPr="005C02C0" w:rsidRDefault="003035CC"/>
    <w:p w14:paraId="42985D98" w14:textId="77777777" w:rsidR="003035CC" w:rsidRPr="005C02C0" w:rsidRDefault="003035CC"/>
    <w:p w14:paraId="6A4B725F" w14:textId="77777777" w:rsidR="003035CC" w:rsidRPr="005C02C0" w:rsidRDefault="003035CC"/>
    <w:p w14:paraId="6B6FA4C3" w14:textId="77777777" w:rsidR="003035CC" w:rsidRPr="005C02C0" w:rsidRDefault="003035CC"/>
    <w:p w14:paraId="3510CF84" w14:textId="77777777" w:rsidR="003035CC" w:rsidRPr="005C02C0" w:rsidRDefault="003035CC"/>
    <w:p w14:paraId="60F5CC66" w14:textId="77777777" w:rsidR="003035CC" w:rsidRPr="005C02C0" w:rsidRDefault="003035CC"/>
    <w:p w14:paraId="50AF4FE7" w14:textId="77777777" w:rsidR="003035CC" w:rsidRPr="005C02C0" w:rsidRDefault="003035CC"/>
    <w:p w14:paraId="70992B81" w14:textId="77777777" w:rsidR="003035CC" w:rsidRPr="005C02C0" w:rsidRDefault="00CF23DB">
      <w:r w:rsidRPr="005C02C0">
        <w:rPr>
          <w:noProof/>
        </w:rPr>
        <w:lastRenderedPageBreak/>
        <w:drawing>
          <wp:inline distT="0" distB="0" distL="0" distR="0" wp14:anchorId="3058273C" wp14:editId="40E6082E">
            <wp:extent cx="5943600" cy="2816225"/>
            <wp:effectExtent l="0" t="0" r="0" b="0"/>
            <wp:docPr id="2104634536" name="image99.jpg"/>
            <wp:cNvGraphicFramePr/>
            <a:graphic xmlns:a="http://schemas.openxmlformats.org/drawingml/2006/main">
              <a:graphicData uri="http://schemas.openxmlformats.org/drawingml/2006/picture">
                <pic:pic xmlns:pic="http://schemas.openxmlformats.org/drawingml/2006/picture">
                  <pic:nvPicPr>
                    <pic:cNvPr id="0" name="image99.jpg"/>
                    <pic:cNvPicPr preferRelativeResize="0"/>
                  </pic:nvPicPr>
                  <pic:blipFill>
                    <a:blip r:embed="rId13"/>
                    <a:srcRect/>
                    <a:stretch>
                      <a:fillRect/>
                    </a:stretch>
                  </pic:blipFill>
                  <pic:spPr>
                    <a:xfrm>
                      <a:off x="0" y="0"/>
                      <a:ext cx="5943600" cy="2816225"/>
                    </a:xfrm>
                    <a:prstGeom prst="rect">
                      <a:avLst/>
                    </a:prstGeom>
                    <a:ln/>
                  </pic:spPr>
                </pic:pic>
              </a:graphicData>
            </a:graphic>
          </wp:inline>
        </w:drawing>
      </w:r>
    </w:p>
    <w:p w14:paraId="3F26E4DB" w14:textId="202D2904" w:rsidR="003035CC" w:rsidRPr="005C02C0" w:rsidRDefault="00044497">
      <w:pPr>
        <w:spacing w:before="240" w:after="240"/>
        <w:jc w:val="both"/>
        <w:rPr>
          <w:b/>
        </w:rPr>
      </w:pPr>
      <w:r w:rsidRPr="005C02C0">
        <w:rPr>
          <w:b/>
        </w:rPr>
        <w:t xml:space="preserve">Fig. S7 </w:t>
      </w:r>
      <w:r w:rsidRPr="005C02C0">
        <w:rPr>
          <w:rFonts w:eastAsia="Arial"/>
        </w:rPr>
        <w:t>|</w:t>
      </w:r>
      <w:r w:rsidRPr="005C02C0">
        <w:t xml:space="preserve"> </w:t>
      </w:r>
      <w:r w:rsidRPr="005C02C0">
        <w:rPr>
          <w:b/>
        </w:rPr>
        <w:t xml:space="preserve">Effects of DNA sequences between </w:t>
      </w:r>
      <w:r w:rsidRPr="005C02C0">
        <w:rPr>
          <w:b/>
          <w:i/>
        </w:rPr>
        <w:t>att</w:t>
      </w:r>
      <w:r w:rsidRPr="005C02C0">
        <w:rPr>
          <w:b/>
        </w:rPr>
        <w:t xml:space="preserve"> sites on branching device performance. a. </w:t>
      </w:r>
      <w:r w:rsidRPr="005C02C0">
        <w:t xml:space="preserve">Ten different yeast constitutive promoters, each 773 bp and varying in transcriptional strength, were integrated into both circuit arms, generating 90 unique gene circuits. </w:t>
      </w:r>
      <w:r w:rsidRPr="005C02C0">
        <w:rPr>
          <w:b/>
        </w:rPr>
        <w:t>b.</w:t>
      </w:r>
      <w:r w:rsidRPr="005C02C0">
        <w:t xml:space="preserve"> Progeny proportions from these circuits were quantified, with "N/A" indicating that could not be statistically quantified through flow cytometry. Promoter sequences are provided in </w:t>
      </w:r>
      <w:r w:rsidR="00D93E04" w:rsidRPr="005C02C0">
        <w:rPr>
          <w:b/>
        </w:rPr>
        <w:t>Table.</w:t>
      </w:r>
      <w:r w:rsidR="00041354" w:rsidRPr="005C02C0">
        <w:rPr>
          <w:b/>
        </w:rPr>
        <w:t xml:space="preserve"> S</w:t>
      </w:r>
      <w:r w:rsidRPr="005C02C0">
        <w:rPr>
          <w:b/>
        </w:rPr>
        <w:t>4.</w:t>
      </w:r>
    </w:p>
    <w:p w14:paraId="52267C1A" w14:textId="77777777" w:rsidR="003035CC" w:rsidRPr="005C02C0" w:rsidRDefault="003035CC"/>
    <w:p w14:paraId="2973C36B" w14:textId="77777777" w:rsidR="003035CC" w:rsidRPr="005C02C0" w:rsidRDefault="00CF23DB">
      <w:pPr>
        <w:jc w:val="center"/>
      </w:pPr>
      <w:r w:rsidRPr="005C02C0">
        <w:rPr>
          <w:noProof/>
        </w:rPr>
        <w:lastRenderedPageBreak/>
        <w:drawing>
          <wp:inline distT="0" distB="0" distL="0" distR="0" wp14:anchorId="53D4AF51" wp14:editId="215691C4">
            <wp:extent cx="5943600" cy="4021455"/>
            <wp:effectExtent l="0" t="0" r="0" b="0"/>
            <wp:docPr id="2104634543" name="image114.jpg"/>
            <wp:cNvGraphicFramePr/>
            <a:graphic xmlns:a="http://schemas.openxmlformats.org/drawingml/2006/main">
              <a:graphicData uri="http://schemas.openxmlformats.org/drawingml/2006/picture">
                <pic:pic xmlns:pic="http://schemas.openxmlformats.org/drawingml/2006/picture">
                  <pic:nvPicPr>
                    <pic:cNvPr id="0" name="image114.jpg"/>
                    <pic:cNvPicPr preferRelativeResize="0"/>
                  </pic:nvPicPr>
                  <pic:blipFill>
                    <a:blip r:embed="rId14"/>
                    <a:srcRect/>
                    <a:stretch>
                      <a:fillRect/>
                    </a:stretch>
                  </pic:blipFill>
                  <pic:spPr>
                    <a:xfrm>
                      <a:off x="0" y="0"/>
                      <a:ext cx="5943600" cy="4021455"/>
                    </a:xfrm>
                    <a:prstGeom prst="rect">
                      <a:avLst/>
                    </a:prstGeom>
                    <a:ln/>
                  </pic:spPr>
                </pic:pic>
              </a:graphicData>
            </a:graphic>
          </wp:inline>
        </w:drawing>
      </w:r>
    </w:p>
    <w:p w14:paraId="591CAEC5" w14:textId="61F8B4EF" w:rsidR="003035CC" w:rsidRPr="005C02C0" w:rsidRDefault="00044497">
      <w:pPr>
        <w:jc w:val="both"/>
      </w:pPr>
      <w:r w:rsidRPr="005C02C0">
        <w:rPr>
          <w:b/>
        </w:rPr>
        <w:t xml:space="preserve">Fig. S8 </w:t>
      </w:r>
      <w:r w:rsidRPr="005C02C0">
        <w:rPr>
          <w:rFonts w:eastAsia="Arial"/>
        </w:rPr>
        <w:t>|</w:t>
      </w:r>
      <w:r w:rsidRPr="005C02C0">
        <w:t xml:space="preserve"> </w:t>
      </w:r>
      <w:r w:rsidRPr="005C02C0">
        <w:rPr>
          <w:b/>
        </w:rPr>
        <w:t xml:space="preserve">Circuit design with a fixed </w:t>
      </w:r>
      <w:r w:rsidRPr="005C02C0">
        <w:rPr>
          <w:b/>
          <w:i/>
        </w:rPr>
        <w:t>pALD6</w:t>
      </w:r>
      <w:r w:rsidRPr="005C02C0">
        <w:rPr>
          <w:b/>
        </w:rPr>
        <w:t xml:space="preserve"> promoter on the left arm and varying right arms.</w:t>
      </w:r>
      <w:r w:rsidRPr="005C02C0">
        <w:t xml:space="preserve"> Each panel shows the gene circuit design, flow cytometry results, and data on progeny cell distributions. All experiments were performed in triplicate with five samples per iteration.</w:t>
      </w:r>
    </w:p>
    <w:p w14:paraId="3C699FAC" w14:textId="77777777" w:rsidR="003035CC" w:rsidRPr="005C02C0" w:rsidRDefault="003035CC">
      <w:pPr>
        <w:jc w:val="both"/>
      </w:pPr>
    </w:p>
    <w:p w14:paraId="3B1F56BC" w14:textId="77777777" w:rsidR="003035CC" w:rsidRPr="005C02C0" w:rsidRDefault="003035CC">
      <w:pPr>
        <w:jc w:val="both"/>
        <w:rPr>
          <w:b/>
        </w:rPr>
      </w:pPr>
    </w:p>
    <w:p w14:paraId="3C4F4E8D" w14:textId="77777777" w:rsidR="003035CC" w:rsidRPr="005C02C0" w:rsidRDefault="003035CC">
      <w:pPr>
        <w:jc w:val="center"/>
      </w:pPr>
    </w:p>
    <w:p w14:paraId="49855269" w14:textId="77777777" w:rsidR="003035CC" w:rsidRPr="005C02C0" w:rsidRDefault="00CF23DB">
      <w:r w:rsidRPr="005C02C0">
        <w:rPr>
          <w:noProof/>
        </w:rPr>
        <w:lastRenderedPageBreak/>
        <w:drawing>
          <wp:inline distT="0" distB="0" distL="0" distR="0" wp14:anchorId="1122CFCB" wp14:editId="7F8A4C13">
            <wp:extent cx="5943600" cy="4021455"/>
            <wp:effectExtent l="0" t="0" r="0" b="0"/>
            <wp:docPr id="2104634541" name="image110.jpg"/>
            <wp:cNvGraphicFramePr/>
            <a:graphic xmlns:a="http://schemas.openxmlformats.org/drawingml/2006/main">
              <a:graphicData uri="http://schemas.openxmlformats.org/drawingml/2006/picture">
                <pic:pic xmlns:pic="http://schemas.openxmlformats.org/drawingml/2006/picture">
                  <pic:nvPicPr>
                    <pic:cNvPr id="0" name="image110.jpg"/>
                    <pic:cNvPicPr preferRelativeResize="0"/>
                  </pic:nvPicPr>
                  <pic:blipFill>
                    <a:blip r:embed="rId15"/>
                    <a:srcRect/>
                    <a:stretch>
                      <a:fillRect/>
                    </a:stretch>
                  </pic:blipFill>
                  <pic:spPr>
                    <a:xfrm>
                      <a:off x="0" y="0"/>
                      <a:ext cx="5943600" cy="4021455"/>
                    </a:xfrm>
                    <a:prstGeom prst="rect">
                      <a:avLst/>
                    </a:prstGeom>
                    <a:ln/>
                  </pic:spPr>
                </pic:pic>
              </a:graphicData>
            </a:graphic>
          </wp:inline>
        </w:drawing>
      </w:r>
    </w:p>
    <w:p w14:paraId="1AB76229" w14:textId="445EDD97" w:rsidR="003035CC" w:rsidRPr="005C02C0" w:rsidRDefault="00044497">
      <w:pPr>
        <w:jc w:val="both"/>
      </w:pPr>
      <w:r w:rsidRPr="005C02C0">
        <w:rPr>
          <w:b/>
        </w:rPr>
        <w:t xml:space="preserve">Fig. S9 </w:t>
      </w:r>
      <w:r w:rsidRPr="005C02C0">
        <w:rPr>
          <w:rFonts w:eastAsia="Arial"/>
        </w:rPr>
        <w:t>|</w:t>
      </w:r>
      <w:r w:rsidRPr="005C02C0">
        <w:t xml:space="preserve"> </w:t>
      </w:r>
      <w:r w:rsidRPr="005C02C0">
        <w:rPr>
          <w:b/>
        </w:rPr>
        <w:t xml:space="preserve">Circuit design with a fixed </w:t>
      </w:r>
      <w:r w:rsidRPr="005C02C0">
        <w:rPr>
          <w:b/>
          <w:i/>
        </w:rPr>
        <w:t>pCCW12</w:t>
      </w:r>
      <w:r w:rsidRPr="005C02C0">
        <w:rPr>
          <w:b/>
        </w:rPr>
        <w:t xml:space="preserve"> promoter on the left arm and varying right arms.</w:t>
      </w:r>
      <w:r w:rsidRPr="005C02C0">
        <w:t xml:space="preserve"> Each panel shows the gene circuit design, flow cytometry results, and data on progeny cell distributions. All experiments were performed in triplicate with five samples per iteration.</w:t>
      </w:r>
    </w:p>
    <w:p w14:paraId="083D7479" w14:textId="77777777" w:rsidR="003035CC" w:rsidRPr="005C02C0" w:rsidRDefault="003035CC">
      <w:pPr>
        <w:jc w:val="both"/>
      </w:pPr>
    </w:p>
    <w:p w14:paraId="38A9F490" w14:textId="77777777" w:rsidR="003035CC" w:rsidRPr="005C02C0" w:rsidRDefault="00CF23DB">
      <w:pPr>
        <w:jc w:val="both"/>
      </w:pPr>
      <w:r w:rsidRPr="005C02C0">
        <w:rPr>
          <w:noProof/>
        </w:rPr>
        <w:lastRenderedPageBreak/>
        <w:drawing>
          <wp:inline distT="0" distB="0" distL="0" distR="0" wp14:anchorId="779570FB" wp14:editId="3B1C4598">
            <wp:extent cx="5943600" cy="4021455"/>
            <wp:effectExtent l="0" t="0" r="0" b="0"/>
            <wp:docPr id="2104634548" name="image119.jpg"/>
            <wp:cNvGraphicFramePr/>
            <a:graphic xmlns:a="http://schemas.openxmlformats.org/drawingml/2006/main">
              <a:graphicData uri="http://schemas.openxmlformats.org/drawingml/2006/picture">
                <pic:pic xmlns:pic="http://schemas.openxmlformats.org/drawingml/2006/picture">
                  <pic:nvPicPr>
                    <pic:cNvPr id="0" name="image119.jpg"/>
                    <pic:cNvPicPr preferRelativeResize="0"/>
                  </pic:nvPicPr>
                  <pic:blipFill>
                    <a:blip r:embed="rId16"/>
                    <a:srcRect/>
                    <a:stretch>
                      <a:fillRect/>
                    </a:stretch>
                  </pic:blipFill>
                  <pic:spPr>
                    <a:xfrm>
                      <a:off x="0" y="0"/>
                      <a:ext cx="5943600" cy="4021455"/>
                    </a:xfrm>
                    <a:prstGeom prst="rect">
                      <a:avLst/>
                    </a:prstGeom>
                    <a:ln/>
                  </pic:spPr>
                </pic:pic>
              </a:graphicData>
            </a:graphic>
          </wp:inline>
        </w:drawing>
      </w:r>
    </w:p>
    <w:p w14:paraId="6B181166" w14:textId="1AB1943F" w:rsidR="003035CC" w:rsidRPr="005C02C0" w:rsidRDefault="00044497">
      <w:pPr>
        <w:jc w:val="both"/>
      </w:pPr>
      <w:r w:rsidRPr="005C02C0">
        <w:rPr>
          <w:b/>
        </w:rPr>
        <w:t xml:space="preserve">Fig. S10 </w:t>
      </w:r>
      <w:r w:rsidRPr="005C02C0">
        <w:rPr>
          <w:rFonts w:eastAsia="Arial"/>
        </w:rPr>
        <w:t>|</w:t>
      </w:r>
      <w:r w:rsidRPr="005C02C0">
        <w:t xml:space="preserve"> </w:t>
      </w:r>
      <w:r w:rsidRPr="005C02C0">
        <w:rPr>
          <w:b/>
        </w:rPr>
        <w:t xml:space="preserve">Circuit design with a fixed </w:t>
      </w:r>
      <w:r w:rsidRPr="005C02C0">
        <w:rPr>
          <w:b/>
          <w:i/>
        </w:rPr>
        <w:t>pHHF2</w:t>
      </w:r>
      <w:r w:rsidRPr="005C02C0">
        <w:rPr>
          <w:b/>
        </w:rPr>
        <w:t xml:space="preserve"> promoter on the left arm and varying right arms.</w:t>
      </w:r>
      <w:r w:rsidRPr="005C02C0">
        <w:t xml:space="preserve"> Each panel shows the gene circuit design, flow cytometry results, and data on progeny cell distributions. All experiments were performed in triplicate with five samples per iteration.</w:t>
      </w:r>
    </w:p>
    <w:p w14:paraId="15607523" w14:textId="77777777" w:rsidR="003035CC" w:rsidRPr="005C02C0" w:rsidRDefault="003035CC">
      <w:pPr>
        <w:jc w:val="both"/>
      </w:pPr>
    </w:p>
    <w:p w14:paraId="307A7597" w14:textId="77777777" w:rsidR="003035CC" w:rsidRPr="005C02C0" w:rsidRDefault="003035CC">
      <w:pPr>
        <w:jc w:val="both"/>
      </w:pPr>
    </w:p>
    <w:p w14:paraId="64FDEC55" w14:textId="77777777" w:rsidR="003035CC" w:rsidRPr="005C02C0" w:rsidRDefault="00CF23DB">
      <w:r w:rsidRPr="005C02C0">
        <w:rPr>
          <w:noProof/>
        </w:rPr>
        <w:lastRenderedPageBreak/>
        <w:drawing>
          <wp:inline distT="0" distB="0" distL="0" distR="0" wp14:anchorId="46A6AE29" wp14:editId="037441DA">
            <wp:extent cx="5943600" cy="4021455"/>
            <wp:effectExtent l="0" t="0" r="0" b="0"/>
            <wp:docPr id="2104634545" name="image117.jpg"/>
            <wp:cNvGraphicFramePr/>
            <a:graphic xmlns:a="http://schemas.openxmlformats.org/drawingml/2006/main">
              <a:graphicData uri="http://schemas.openxmlformats.org/drawingml/2006/picture">
                <pic:pic xmlns:pic="http://schemas.openxmlformats.org/drawingml/2006/picture">
                  <pic:nvPicPr>
                    <pic:cNvPr id="0" name="image117.jpg"/>
                    <pic:cNvPicPr preferRelativeResize="0"/>
                  </pic:nvPicPr>
                  <pic:blipFill>
                    <a:blip r:embed="rId17"/>
                    <a:srcRect/>
                    <a:stretch>
                      <a:fillRect/>
                    </a:stretch>
                  </pic:blipFill>
                  <pic:spPr>
                    <a:xfrm>
                      <a:off x="0" y="0"/>
                      <a:ext cx="5943600" cy="4021455"/>
                    </a:xfrm>
                    <a:prstGeom prst="rect">
                      <a:avLst/>
                    </a:prstGeom>
                    <a:ln/>
                  </pic:spPr>
                </pic:pic>
              </a:graphicData>
            </a:graphic>
          </wp:inline>
        </w:drawing>
      </w:r>
    </w:p>
    <w:p w14:paraId="7C6067D8" w14:textId="3BD3D145" w:rsidR="003035CC" w:rsidRPr="005C02C0" w:rsidRDefault="00044497">
      <w:pPr>
        <w:jc w:val="both"/>
      </w:pPr>
      <w:r w:rsidRPr="005C02C0">
        <w:rPr>
          <w:b/>
        </w:rPr>
        <w:t xml:space="preserve">Fig. S11 </w:t>
      </w:r>
      <w:r w:rsidRPr="005C02C0">
        <w:rPr>
          <w:rFonts w:eastAsia="Arial"/>
        </w:rPr>
        <w:t>|</w:t>
      </w:r>
      <w:r w:rsidRPr="005C02C0">
        <w:t xml:space="preserve"> </w:t>
      </w:r>
      <w:r w:rsidRPr="005C02C0">
        <w:rPr>
          <w:b/>
        </w:rPr>
        <w:t xml:space="preserve">Circuit design with a fixed </w:t>
      </w:r>
      <w:r w:rsidRPr="005C02C0">
        <w:rPr>
          <w:b/>
          <w:i/>
        </w:rPr>
        <w:t>pPGK1</w:t>
      </w:r>
      <w:r w:rsidRPr="005C02C0">
        <w:rPr>
          <w:b/>
        </w:rPr>
        <w:t xml:space="preserve"> promoter on the left arm and varying right arms.</w:t>
      </w:r>
      <w:r w:rsidRPr="005C02C0">
        <w:t xml:space="preserve"> Each panel shows the gene circuit design, flow cytometry results, and data on progeny cell distributions. All experiments were performed in triplicate with five samples per iteration.</w:t>
      </w:r>
    </w:p>
    <w:p w14:paraId="197CCA0C" w14:textId="77777777" w:rsidR="003035CC" w:rsidRPr="005C02C0" w:rsidRDefault="003035CC">
      <w:pPr>
        <w:jc w:val="both"/>
      </w:pPr>
    </w:p>
    <w:p w14:paraId="635FFC82" w14:textId="77777777" w:rsidR="003035CC" w:rsidRPr="005C02C0" w:rsidRDefault="00CF23DB">
      <w:r w:rsidRPr="005C02C0">
        <w:rPr>
          <w:noProof/>
        </w:rPr>
        <w:lastRenderedPageBreak/>
        <w:drawing>
          <wp:inline distT="0" distB="0" distL="0" distR="0" wp14:anchorId="1E0EEB57" wp14:editId="3D67235A">
            <wp:extent cx="5943600" cy="4021455"/>
            <wp:effectExtent l="0" t="0" r="0" b="0"/>
            <wp:docPr id="2104634547" name="image116.jpg"/>
            <wp:cNvGraphicFramePr/>
            <a:graphic xmlns:a="http://schemas.openxmlformats.org/drawingml/2006/main">
              <a:graphicData uri="http://schemas.openxmlformats.org/drawingml/2006/picture">
                <pic:pic xmlns:pic="http://schemas.openxmlformats.org/drawingml/2006/picture">
                  <pic:nvPicPr>
                    <pic:cNvPr id="0" name="image116.jpg"/>
                    <pic:cNvPicPr preferRelativeResize="0"/>
                  </pic:nvPicPr>
                  <pic:blipFill>
                    <a:blip r:embed="rId18"/>
                    <a:srcRect/>
                    <a:stretch>
                      <a:fillRect/>
                    </a:stretch>
                  </pic:blipFill>
                  <pic:spPr>
                    <a:xfrm>
                      <a:off x="0" y="0"/>
                      <a:ext cx="5943600" cy="4021455"/>
                    </a:xfrm>
                    <a:prstGeom prst="rect">
                      <a:avLst/>
                    </a:prstGeom>
                    <a:ln/>
                  </pic:spPr>
                </pic:pic>
              </a:graphicData>
            </a:graphic>
          </wp:inline>
        </w:drawing>
      </w:r>
    </w:p>
    <w:p w14:paraId="7466F25F" w14:textId="587FF42A" w:rsidR="003035CC" w:rsidRPr="005C02C0" w:rsidRDefault="00044497">
      <w:pPr>
        <w:jc w:val="both"/>
      </w:pPr>
      <w:r w:rsidRPr="005C02C0">
        <w:rPr>
          <w:b/>
        </w:rPr>
        <w:t xml:space="preserve">Fig. S12 </w:t>
      </w:r>
      <w:r w:rsidRPr="005C02C0">
        <w:rPr>
          <w:rFonts w:eastAsia="Arial"/>
        </w:rPr>
        <w:t>|</w:t>
      </w:r>
      <w:r w:rsidRPr="005C02C0">
        <w:t xml:space="preserve"> </w:t>
      </w:r>
      <w:r w:rsidRPr="005C02C0">
        <w:rPr>
          <w:b/>
        </w:rPr>
        <w:t xml:space="preserve">Circuit design with a fixed </w:t>
      </w:r>
      <w:r w:rsidRPr="005C02C0">
        <w:rPr>
          <w:b/>
          <w:i/>
        </w:rPr>
        <w:t>pREV1</w:t>
      </w:r>
      <w:r w:rsidRPr="005C02C0">
        <w:rPr>
          <w:b/>
        </w:rPr>
        <w:t xml:space="preserve"> promoter on the left arm and varying right arms.</w:t>
      </w:r>
      <w:r w:rsidRPr="005C02C0">
        <w:t xml:space="preserve"> Each panel shows the gene circuit design, flow cytometry results, and data on progeny cell distributions. All experiments were performed in triplicate with five samples per iteration.</w:t>
      </w:r>
    </w:p>
    <w:p w14:paraId="2C6D1CFA" w14:textId="77777777" w:rsidR="003035CC" w:rsidRPr="005C02C0" w:rsidRDefault="003035CC">
      <w:pPr>
        <w:jc w:val="both"/>
      </w:pPr>
    </w:p>
    <w:p w14:paraId="70FD5D09" w14:textId="77777777" w:rsidR="003035CC" w:rsidRPr="005C02C0" w:rsidRDefault="003035CC">
      <w:pPr>
        <w:jc w:val="both"/>
      </w:pPr>
    </w:p>
    <w:p w14:paraId="42E727A4" w14:textId="77777777" w:rsidR="003035CC" w:rsidRPr="005C02C0" w:rsidRDefault="00CF23DB">
      <w:r w:rsidRPr="005C02C0">
        <w:rPr>
          <w:noProof/>
        </w:rPr>
        <w:lastRenderedPageBreak/>
        <w:drawing>
          <wp:inline distT="0" distB="0" distL="0" distR="0" wp14:anchorId="38C3F6C2" wp14:editId="50DE39C1">
            <wp:extent cx="5943600" cy="4021455"/>
            <wp:effectExtent l="0" t="0" r="0" b="0"/>
            <wp:docPr id="2104634550" name="image112.jpg"/>
            <wp:cNvGraphicFramePr/>
            <a:graphic xmlns:a="http://schemas.openxmlformats.org/drawingml/2006/main">
              <a:graphicData uri="http://schemas.openxmlformats.org/drawingml/2006/picture">
                <pic:pic xmlns:pic="http://schemas.openxmlformats.org/drawingml/2006/picture">
                  <pic:nvPicPr>
                    <pic:cNvPr id="0" name="image112.jpg"/>
                    <pic:cNvPicPr preferRelativeResize="0"/>
                  </pic:nvPicPr>
                  <pic:blipFill>
                    <a:blip r:embed="rId19"/>
                    <a:srcRect/>
                    <a:stretch>
                      <a:fillRect/>
                    </a:stretch>
                  </pic:blipFill>
                  <pic:spPr>
                    <a:xfrm>
                      <a:off x="0" y="0"/>
                      <a:ext cx="5943600" cy="4021455"/>
                    </a:xfrm>
                    <a:prstGeom prst="rect">
                      <a:avLst/>
                    </a:prstGeom>
                    <a:ln/>
                  </pic:spPr>
                </pic:pic>
              </a:graphicData>
            </a:graphic>
          </wp:inline>
        </w:drawing>
      </w:r>
    </w:p>
    <w:p w14:paraId="38E8A4B5" w14:textId="2A6E13A5" w:rsidR="003035CC" w:rsidRPr="005C02C0" w:rsidRDefault="00044497">
      <w:pPr>
        <w:jc w:val="both"/>
      </w:pPr>
      <w:r w:rsidRPr="005C02C0">
        <w:rPr>
          <w:b/>
        </w:rPr>
        <w:t xml:space="preserve">Fig. S13 </w:t>
      </w:r>
      <w:r w:rsidRPr="005C02C0">
        <w:rPr>
          <w:rFonts w:eastAsia="Arial"/>
        </w:rPr>
        <w:t>|</w:t>
      </w:r>
      <w:r w:rsidRPr="005C02C0">
        <w:t xml:space="preserve"> </w:t>
      </w:r>
      <w:r w:rsidRPr="005C02C0">
        <w:rPr>
          <w:b/>
        </w:rPr>
        <w:t xml:space="preserve">Circuit design with a fixed </w:t>
      </w:r>
      <w:r w:rsidRPr="005C02C0">
        <w:rPr>
          <w:b/>
          <w:i/>
        </w:rPr>
        <w:t>pRPL18B</w:t>
      </w:r>
      <w:r w:rsidRPr="005C02C0">
        <w:rPr>
          <w:b/>
        </w:rPr>
        <w:t xml:space="preserve"> promoter on the left arm and varying right arms.</w:t>
      </w:r>
      <w:r w:rsidRPr="005C02C0">
        <w:t xml:space="preserve"> Each panel shows the gene circuit design, flow cytometry results, and data on progeny cell distributions. All experiments were performed in triplicate with five samples per iteration.</w:t>
      </w:r>
    </w:p>
    <w:p w14:paraId="50037D55" w14:textId="77777777" w:rsidR="003035CC" w:rsidRPr="005C02C0" w:rsidRDefault="003035CC">
      <w:pPr>
        <w:jc w:val="both"/>
      </w:pPr>
    </w:p>
    <w:p w14:paraId="30EC0DF5" w14:textId="77777777" w:rsidR="003035CC" w:rsidRPr="005C02C0" w:rsidRDefault="003035CC">
      <w:pPr>
        <w:jc w:val="both"/>
      </w:pPr>
    </w:p>
    <w:p w14:paraId="6AE02EF1" w14:textId="77777777" w:rsidR="003035CC" w:rsidRPr="005C02C0" w:rsidRDefault="00CF23DB">
      <w:r w:rsidRPr="005C02C0">
        <w:rPr>
          <w:noProof/>
        </w:rPr>
        <w:lastRenderedPageBreak/>
        <w:drawing>
          <wp:inline distT="0" distB="0" distL="0" distR="0" wp14:anchorId="785A93AD" wp14:editId="45E049A3">
            <wp:extent cx="5943600" cy="4021455"/>
            <wp:effectExtent l="0" t="0" r="0" b="0"/>
            <wp:docPr id="2104634553" name="image120.jpg"/>
            <wp:cNvGraphicFramePr/>
            <a:graphic xmlns:a="http://schemas.openxmlformats.org/drawingml/2006/main">
              <a:graphicData uri="http://schemas.openxmlformats.org/drawingml/2006/picture">
                <pic:pic xmlns:pic="http://schemas.openxmlformats.org/drawingml/2006/picture">
                  <pic:nvPicPr>
                    <pic:cNvPr id="0" name="image120.jpg"/>
                    <pic:cNvPicPr preferRelativeResize="0"/>
                  </pic:nvPicPr>
                  <pic:blipFill>
                    <a:blip r:embed="rId20"/>
                    <a:srcRect/>
                    <a:stretch>
                      <a:fillRect/>
                    </a:stretch>
                  </pic:blipFill>
                  <pic:spPr>
                    <a:xfrm>
                      <a:off x="0" y="0"/>
                      <a:ext cx="5943600" cy="4021455"/>
                    </a:xfrm>
                    <a:prstGeom prst="rect">
                      <a:avLst/>
                    </a:prstGeom>
                    <a:ln/>
                  </pic:spPr>
                </pic:pic>
              </a:graphicData>
            </a:graphic>
          </wp:inline>
        </w:drawing>
      </w:r>
    </w:p>
    <w:p w14:paraId="3575C392" w14:textId="30282F8E" w:rsidR="003035CC" w:rsidRPr="005C02C0" w:rsidRDefault="00044497">
      <w:pPr>
        <w:jc w:val="both"/>
      </w:pPr>
      <w:r w:rsidRPr="005C02C0">
        <w:rPr>
          <w:b/>
        </w:rPr>
        <w:t xml:space="preserve">Fig. S14 </w:t>
      </w:r>
      <w:r w:rsidRPr="005C02C0">
        <w:rPr>
          <w:rFonts w:eastAsia="Arial"/>
        </w:rPr>
        <w:t>|</w:t>
      </w:r>
      <w:r w:rsidRPr="005C02C0">
        <w:t xml:space="preserve"> </w:t>
      </w:r>
      <w:r w:rsidRPr="005C02C0">
        <w:rPr>
          <w:b/>
        </w:rPr>
        <w:t xml:space="preserve">Circuit design with a fixed </w:t>
      </w:r>
      <w:r w:rsidRPr="005C02C0">
        <w:rPr>
          <w:b/>
          <w:i/>
        </w:rPr>
        <w:t>pSac6</w:t>
      </w:r>
      <w:r w:rsidRPr="005C02C0">
        <w:rPr>
          <w:b/>
        </w:rPr>
        <w:t xml:space="preserve"> promoter on the left arm and varying right arms.</w:t>
      </w:r>
      <w:r w:rsidRPr="005C02C0">
        <w:t xml:space="preserve"> Each panel shows the gene circuit design, flow cytometry results, and data on progeny cell distributions. All experiments were performed in triplicate with five samples per iteration.</w:t>
      </w:r>
    </w:p>
    <w:p w14:paraId="01DC80CC" w14:textId="77777777" w:rsidR="003035CC" w:rsidRPr="005C02C0" w:rsidRDefault="003035CC">
      <w:pPr>
        <w:jc w:val="both"/>
      </w:pPr>
    </w:p>
    <w:p w14:paraId="0345D3E7" w14:textId="77777777" w:rsidR="003035CC" w:rsidRPr="005C02C0" w:rsidRDefault="00CF23DB">
      <w:r w:rsidRPr="005C02C0">
        <w:rPr>
          <w:noProof/>
        </w:rPr>
        <w:lastRenderedPageBreak/>
        <w:drawing>
          <wp:inline distT="0" distB="0" distL="0" distR="0" wp14:anchorId="4875BA5F" wp14:editId="677BA547">
            <wp:extent cx="5943600" cy="4021455"/>
            <wp:effectExtent l="0" t="0" r="0" b="0"/>
            <wp:docPr id="2104634554" name="image121.jpg"/>
            <wp:cNvGraphicFramePr/>
            <a:graphic xmlns:a="http://schemas.openxmlformats.org/drawingml/2006/main">
              <a:graphicData uri="http://schemas.openxmlformats.org/drawingml/2006/picture">
                <pic:pic xmlns:pic="http://schemas.openxmlformats.org/drawingml/2006/picture">
                  <pic:nvPicPr>
                    <pic:cNvPr id="0" name="image121.jpg"/>
                    <pic:cNvPicPr preferRelativeResize="0"/>
                  </pic:nvPicPr>
                  <pic:blipFill>
                    <a:blip r:embed="rId21"/>
                    <a:srcRect/>
                    <a:stretch>
                      <a:fillRect/>
                    </a:stretch>
                  </pic:blipFill>
                  <pic:spPr>
                    <a:xfrm>
                      <a:off x="0" y="0"/>
                      <a:ext cx="5943600" cy="4021455"/>
                    </a:xfrm>
                    <a:prstGeom prst="rect">
                      <a:avLst/>
                    </a:prstGeom>
                    <a:ln/>
                  </pic:spPr>
                </pic:pic>
              </a:graphicData>
            </a:graphic>
          </wp:inline>
        </w:drawing>
      </w:r>
    </w:p>
    <w:p w14:paraId="28DEE478" w14:textId="0D122CAE" w:rsidR="003035CC" w:rsidRPr="005C02C0" w:rsidRDefault="00044497">
      <w:pPr>
        <w:jc w:val="both"/>
      </w:pPr>
      <w:r w:rsidRPr="005C02C0">
        <w:rPr>
          <w:b/>
        </w:rPr>
        <w:t xml:space="preserve">Fig. S15 </w:t>
      </w:r>
      <w:r w:rsidRPr="005C02C0">
        <w:rPr>
          <w:rFonts w:eastAsia="Arial"/>
        </w:rPr>
        <w:t>|</w:t>
      </w:r>
      <w:r w:rsidRPr="005C02C0">
        <w:t xml:space="preserve"> </w:t>
      </w:r>
      <w:r w:rsidRPr="005C02C0">
        <w:rPr>
          <w:b/>
        </w:rPr>
        <w:t xml:space="preserve">Circuit design with a fixed </w:t>
      </w:r>
      <w:r w:rsidRPr="005C02C0">
        <w:rPr>
          <w:b/>
          <w:i/>
        </w:rPr>
        <w:t>pTDH3</w:t>
      </w:r>
      <w:r w:rsidRPr="005C02C0">
        <w:rPr>
          <w:b/>
        </w:rPr>
        <w:t xml:space="preserve"> promoter on the left arm and varying right arms.</w:t>
      </w:r>
      <w:r w:rsidRPr="005C02C0">
        <w:t xml:space="preserve"> Each panel shows the gene circuit design, flow cytometry results, and data on progeny cell distributions. All experiments were performed in triplicate with five samples per iteration.</w:t>
      </w:r>
    </w:p>
    <w:p w14:paraId="09EF85C4" w14:textId="77777777" w:rsidR="003035CC" w:rsidRPr="005C02C0" w:rsidRDefault="003035CC">
      <w:pPr>
        <w:jc w:val="both"/>
      </w:pPr>
    </w:p>
    <w:p w14:paraId="44EB688D" w14:textId="77777777" w:rsidR="003035CC" w:rsidRPr="005C02C0" w:rsidRDefault="003035CC">
      <w:pPr>
        <w:jc w:val="both"/>
      </w:pPr>
    </w:p>
    <w:p w14:paraId="1616B37B" w14:textId="77777777" w:rsidR="003035CC" w:rsidRPr="005C02C0" w:rsidRDefault="00CF23DB">
      <w:r w:rsidRPr="005C02C0">
        <w:rPr>
          <w:noProof/>
        </w:rPr>
        <w:lastRenderedPageBreak/>
        <w:drawing>
          <wp:inline distT="0" distB="0" distL="0" distR="0" wp14:anchorId="0D807BAC" wp14:editId="15153806">
            <wp:extent cx="5943600" cy="4021455"/>
            <wp:effectExtent l="0" t="0" r="0" b="0"/>
            <wp:docPr id="2104634555" name="image122.jpg"/>
            <wp:cNvGraphicFramePr/>
            <a:graphic xmlns:a="http://schemas.openxmlformats.org/drawingml/2006/main">
              <a:graphicData uri="http://schemas.openxmlformats.org/drawingml/2006/picture">
                <pic:pic xmlns:pic="http://schemas.openxmlformats.org/drawingml/2006/picture">
                  <pic:nvPicPr>
                    <pic:cNvPr id="0" name="image122.jpg"/>
                    <pic:cNvPicPr preferRelativeResize="0"/>
                  </pic:nvPicPr>
                  <pic:blipFill>
                    <a:blip r:embed="rId22"/>
                    <a:srcRect/>
                    <a:stretch>
                      <a:fillRect/>
                    </a:stretch>
                  </pic:blipFill>
                  <pic:spPr>
                    <a:xfrm>
                      <a:off x="0" y="0"/>
                      <a:ext cx="5943600" cy="4021455"/>
                    </a:xfrm>
                    <a:prstGeom prst="rect">
                      <a:avLst/>
                    </a:prstGeom>
                    <a:ln/>
                  </pic:spPr>
                </pic:pic>
              </a:graphicData>
            </a:graphic>
          </wp:inline>
        </w:drawing>
      </w:r>
    </w:p>
    <w:p w14:paraId="7FF02961" w14:textId="3B8A77DF" w:rsidR="003035CC" w:rsidRPr="005C02C0" w:rsidRDefault="00044497">
      <w:pPr>
        <w:jc w:val="both"/>
      </w:pPr>
      <w:r w:rsidRPr="005C02C0">
        <w:rPr>
          <w:b/>
        </w:rPr>
        <w:t xml:space="preserve">Fig. S16 </w:t>
      </w:r>
      <w:r w:rsidRPr="005C02C0">
        <w:rPr>
          <w:rFonts w:eastAsia="Arial"/>
        </w:rPr>
        <w:t>|</w:t>
      </w:r>
      <w:r w:rsidRPr="005C02C0">
        <w:t xml:space="preserve"> </w:t>
      </w:r>
      <w:r w:rsidRPr="005C02C0">
        <w:rPr>
          <w:b/>
        </w:rPr>
        <w:t xml:space="preserve">Circuit design with a fixed </w:t>
      </w:r>
      <w:r w:rsidRPr="005C02C0">
        <w:rPr>
          <w:b/>
          <w:i/>
        </w:rPr>
        <w:t>pTEF1</w:t>
      </w:r>
      <w:r w:rsidRPr="005C02C0">
        <w:rPr>
          <w:b/>
        </w:rPr>
        <w:t xml:space="preserve"> promoter on the left arm and varying right arms.</w:t>
      </w:r>
      <w:r w:rsidRPr="005C02C0">
        <w:t xml:space="preserve"> Each panel shows the gene circuit design, flow cytometry results, and data on progeny cell distributions. All experiments were performed in triplicate with five samples per iteration.</w:t>
      </w:r>
    </w:p>
    <w:p w14:paraId="3B707B2E" w14:textId="77777777" w:rsidR="003035CC" w:rsidRPr="005C02C0" w:rsidRDefault="003035CC">
      <w:pPr>
        <w:jc w:val="both"/>
      </w:pPr>
    </w:p>
    <w:p w14:paraId="653260CF" w14:textId="77777777" w:rsidR="003035CC" w:rsidRPr="005C02C0" w:rsidRDefault="003035CC">
      <w:pPr>
        <w:jc w:val="both"/>
      </w:pPr>
    </w:p>
    <w:p w14:paraId="58B8E1E1" w14:textId="77777777" w:rsidR="003035CC" w:rsidRPr="005C02C0" w:rsidRDefault="00CF23DB">
      <w:r w:rsidRPr="005C02C0">
        <w:rPr>
          <w:noProof/>
        </w:rPr>
        <w:lastRenderedPageBreak/>
        <w:drawing>
          <wp:inline distT="0" distB="0" distL="0" distR="0" wp14:anchorId="6A12FD0B" wp14:editId="7582780B">
            <wp:extent cx="5943600" cy="4021455"/>
            <wp:effectExtent l="0" t="0" r="0" b="0"/>
            <wp:docPr id="2104634556" name="image118.jpg"/>
            <wp:cNvGraphicFramePr/>
            <a:graphic xmlns:a="http://schemas.openxmlformats.org/drawingml/2006/main">
              <a:graphicData uri="http://schemas.openxmlformats.org/drawingml/2006/picture">
                <pic:pic xmlns:pic="http://schemas.openxmlformats.org/drawingml/2006/picture">
                  <pic:nvPicPr>
                    <pic:cNvPr id="0" name="image118.jpg"/>
                    <pic:cNvPicPr preferRelativeResize="0"/>
                  </pic:nvPicPr>
                  <pic:blipFill>
                    <a:blip r:embed="rId23"/>
                    <a:srcRect/>
                    <a:stretch>
                      <a:fillRect/>
                    </a:stretch>
                  </pic:blipFill>
                  <pic:spPr>
                    <a:xfrm>
                      <a:off x="0" y="0"/>
                      <a:ext cx="5943600" cy="4021455"/>
                    </a:xfrm>
                    <a:prstGeom prst="rect">
                      <a:avLst/>
                    </a:prstGeom>
                    <a:ln/>
                  </pic:spPr>
                </pic:pic>
              </a:graphicData>
            </a:graphic>
          </wp:inline>
        </w:drawing>
      </w:r>
    </w:p>
    <w:p w14:paraId="47BE582B" w14:textId="074D2F77" w:rsidR="003035CC" w:rsidRPr="005C02C0" w:rsidRDefault="00044497">
      <w:pPr>
        <w:jc w:val="both"/>
      </w:pPr>
      <w:r w:rsidRPr="005C02C0">
        <w:rPr>
          <w:b/>
        </w:rPr>
        <w:t xml:space="preserve">Fig. S17 </w:t>
      </w:r>
      <w:r w:rsidRPr="005C02C0">
        <w:rPr>
          <w:rFonts w:eastAsia="Arial"/>
        </w:rPr>
        <w:t>|</w:t>
      </w:r>
      <w:r w:rsidRPr="005C02C0">
        <w:t xml:space="preserve"> </w:t>
      </w:r>
      <w:r w:rsidRPr="005C02C0">
        <w:rPr>
          <w:b/>
        </w:rPr>
        <w:t xml:space="preserve">Circuit design with a fixed </w:t>
      </w:r>
      <w:r w:rsidRPr="005C02C0">
        <w:rPr>
          <w:b/>
          <w:i/>
        </w:rPr>
        <w:t>pTEF2</w:t>
      </w:r>
      <w:r w:rsidRPr="005C02C0">
        <w:rPr>
          <w:b/>
        </w:rPr>
        <w:t xml:space="preserve"> promoter on the left arm and varying right arms.</w:t>
      </w:r>
      <w:r w:rsidRPr="005C02C0">
        <w:t xml:space="preserve"> Each panel shows the gene circuit design, flow cytometry results, and data on progeny cell distributions. All experiments were performed in triplicate with five samples per iteration.</w:t>
      </w:r>
    </w:p>
    <w:p w14:paraId="6C4944E2" w14:textId="77777777" w:rsidR="003035CC" w:rsidRPr="005C02C0" w:rsidRDefault="003035CC">
      <w:pPr>
        <w:jc w:val="both"/>
      </w:pPr>
    </w:p>
    <w:p w14:paraId="51E47515" w14:textId="77777777" w:rsidR="003035CC" w:rsidRPr="005C02C0" w:rsidRDefault="003035CC">
      <w:pPr>
        <w:jc w:val="both"/>
      </w:pPr>
    </w:p>
    <w:p w14:paraId="446C7E85" w14:textId="77777777" w:rsidR="003035CC" w:rsidRPr="005C02C0" w:rsidRDefault="003035CC">
      <w:pPr>
        <w:jc w:val="center"/>
        <w:rPr>
          <w:b/>
        </w:rPr>
      </w:pPr>
    </w:p>
    <w:p w14:paraId="113E90A2" w14:textId="77777777" w:rsidR="003035CC" w:rsidRPr="005C02C0" w:rsidRDefault="003035CC">
      <w:pPr>
        <w:rPr>
          <w:b/>
        </w:rPr>
      </w:pPr>
    </w:p>
    <w:p w14:paraId="283F41F0" w14:textId="77777777" w:rsidR="003035CC" w:rsidRPr="005C02C0" w:rsidRDefault="003035CC">
      <w:pPr>
        <w:rPr>
          <w:b/>
        </w:rPr>
      </w:pPr>
    </w:p>
    <w:p w14:paraId="1DD158AD" w14:textId="77777777" w:rsidR="003035CC" w:rsidRPr="005C02C0" w:rsidRDefault="003035CC">
      <w:pPr>
        <w:rPr>
          <w:b/>
        </w:rPr>
      </w:pPr>
    </w:p>
    <w:p w14:paraId="03439914" w14:textId="77777777" w:rsidR="003035CC" w:rsidRPr="005C02C0" w:rsidRDefault="00CF23DB">
      <w:r w:rsidRPr="005C02C0">
        <w:rPr>
          <w:noProof/>
        </w:rPr>
        <w:lastRenderedPageBreak/>
        <w:drawing>
          <wp:inline distT="0" distB="0" distL="0" distR="0" wp14:anchorId="2944312A" wp14:editId="381ED2C7">
            <wp:extent cx="5943600" cy="2823845"/>
            <wp:effectExtent l="0" t="0" r="0" b="0"/>
            <wp:docPr id="2104634557" name="image115.jpg"/>
            <wp:cNvGraphicFramePr/>
            <a:graphic xmlns:a="http://schemas.openxmlformats.org/drawingml/2006/main">
              <a:graphicData uri="http://schemas.openxmlformats.org/drawingml/2006/picture">
                <pic:pic xmlns:pic="http://schemas.openxmlformats.org/drawingml/2006/picture">
                  <pic:nvPicPr>
                    <pic:cNvPr id="0" name="image115.jpg"/>
                    <pic:cNvPicPr preferRelativeResize="0"/>
                  </pic:nvPicPr>
                  <pic:blipFill>
                    <a:blip r:embed="rId24"/>
                    <a:srcRect/>
                    <a:stretch>
                      <a:fillRect/>
                    </a:stretch>
                  </pic:blipFill>
                  <pic:spPr>
                    <a:xfrm>
                      <a:off x="0" y="0"/>
                      <a:ext cx="5943600" cy="2823845"/>
                    </a:xfrm>
                    <a:prstGeom prst="rect">
                      <a:avLst/>
                    </a:prstGeom>
                    <a:ln/>
                  </pic:spPr>
                </pic:pic>
              </a:graphicData>
            </a:graphic>
          </wp:inline>
        </w:drawing>
      </w:r>
    </w:p>
    <w:p w14:paraId="53543888" w14:textId="13D47570" w:rsidR="003035CC" w:rsidRPr="005C02C0" w:rsidRDefault="00044497">
      <w:pPr>
        <w:jc w:val="both"/>
      </w:pPr>
      <w:r w:rsidRPr="005C02C0">
        <w:rPr>
          <w:b/>
        </w:rPr>
        <w:t xml:space="preserve">Fig. S18 </w:t>
      </w:r>
      <w:r w:rsidRPr="005C02C0">
        <w:rPr>
          <w:rFonts w:eastAsia="Arial"/>
        </w:rPr>
        <w:t>|</w:t>
      </w:r>
      <w:r w:rsidRPr="005C02C0">
        <w:t xml:space="preserve"> </w:t>
      </w:r>
      <w:r w:rsidRPr="005C02C0">
        <w:rPr>
          <w:b/>
        </w:rPr>
        <w:t>Fluorescent protein expression from strong or weak promoters does not significantly affect the composition of yeast consortia over seven passages.</w:t>
      </w:r>
      <w:r w:rsidRPr="005C02C0">
        <w:t xml:space="preserve"> Results represent mean ± SD from </w:t>
      </w:r>
      <w:r w:rsidRPr="005C02C0">
        <w:rPr>
          <w:i/>
        </w:rPr>
        <w:t>n</w:t>
      </w:r>
      <w:r w:rsidRPr="005C02C0">
        <w:t xml:space="preserve"> = 4 independent experiments.</w:t>
      </w:r>
    </w:p>
    <w:p w14:paraId="61098FF3" w14:textId="77777777" w:rsidR="003035CC" w:rsidRPr="005C02C0" w:rsidRDefault="003035CC">
      <w:pPr>
        <w:jc w:val="both"/>
      </w:pPr>
    </w:p>
    <w:p w14:paraId="46E44640" w14:textId="77777777" w:rsidR="003035CC" w:rsidRPr="005C02C0" w:rsidRDefault="003035CC">
      <w:pPr>
        <w:jc w:val="both"/>
      </w:pPr>
    </w:p>
    <w:p w14:paraId="3E67F172" w14:textId="77777777" w:rsidR="003035CC" w:rsidRPr="005C02C0" w:rsidRDefault="003035CC">
      <w:pPr>
        <w:jc w:val="both"/>
      </w:pPr>
    </w:p>
    <w:p w14:paraId="34A68758" w14:textId="77777777" w:rsidR="003035CC" w:rsidRPr="005C02C0" w:rsidRDefault="003035CC">
      <w:pPr>
        <w:jc w:val="both"/>
      </w:pPr>
    </w:p>
    <w:p w14:paraId="73A30824" w14:textId="77777777" w:rsidR="003035CC" w:rsidRPr="005C02C0" w:rsidRDefault="003035CC">
      <w:pPr>
        <w:jc w:val="both"/>
      </w:pPr>
    </w:p>
    <w:p w14:paraId="507C50BA" w14:textId="77777777" w:rsidR="003035CC" w:rsidRPr="005C02C0" w:rsidRDefault="003035CC">
      <w:pPr>
        <w:jc w:val="both"/>
      </w:pPr>
    </w:p>
    <w:p w14:paraId="4C31CEF4" w14:textId="77777777" w:rsidR="003035CC" w:rsidRPr="005C02C0" w:rsidRDefault="003035CC">
      <w:pPr>
        <w:jc w:val="both"/>
      </w:pPr>
    </w:p>
    <w:p w14:paraId="2DDD493F" w14:textId="77777777" w:rsidR="003035CC" w:rsidRPr="005C02C0" w:rsidRDefault="003035CC">
      <w:pPr>
        <w:jc w:val="both"/>
      </w:pPr>
    </w:p>
    <w:p w14:paraId="1D4FD13A" w14:textId="77777777" w:rsidR="003035CC" w:rsidRPr="005C02C0" w:rsidRDefault="003035CC">
      <w:pPr>
        <w:jc w:val="both"/>
      </w:pPr>
    </w:p>
    <w:p w14:paraId="1A1A61A9" w14:textId="77777777" w:rsidR="003035CC" w:rsidRPr="005C02C0" w:rsidRDefault="003035CC">
      <w:pPr>
        <w:jc w:val="both"/>
      </w:pPr>
    </w:p>
    <w:p w14:paraId="01213DBB" w14:textId="77777777" w:rsidR="003035CC" w:rsidRPr="005C02C0" w:rsidRDefault="003035CC">
      <w:pPr>
        <w:jc w:val="both"/>
      </w:pPr>
    </w:p>
    <w:p w14:paraId="7349DE49" w14:textId="77777777" w:rsidR="003035CC" w:rsidRPr="005C02C0" w:rsidRDefault="003035CC">
      <w:pPr>
        <w:jc w:val="both"/>
      </w:pPr>
    </w:p>
    <w:p w14:paraId="73E18EED" w14:textId="77777777" w:rsidR="003035CC" w:rsidRPr="005C02C0" w:rsidRDefault="003035CC">
      <w:pPr>
        <w:jc w:val="both"/>
      </w:pPr>
    </w:p>
    <w:p w14:paraId="2F3521F2" w14:textId="77777777" w:rsidR="003035CC" w:rsidRPr="005C02C0" w:rsidRDefault="003035CC">
      <w:pPr>
        <w:jc w:val="both"/>
      </w:pPr>
    </w:p>
    <w:p w14:paraId="24640088" w14:textId="77777777" w:rsidR="003035CC" w:rsidRPr="005C02C0" w:rsidRDefault="003035CC">
      <w:pPr>
        <w:jc w:val="both"/>
      </w:pPr>
    </w:p>
    <w:p w14:paraId="2B751D0D" w14:textId="77777777" w:rsidR="003035CC" w:rsidRPr="005C02C0" w:rsidRDefault="003035CC">
      <w:pPr>
        <w:jc w:val="both"/>
        <w:rPr>
          <w:b/>
        </w:rPr>
      </w:pPr>
    </w:p>
    <w:p w14:paraId="46E845AD" w14:textId="77777777" w:rsidR="003035CC" w:rsidRPr="005C02C0" w:rsidRDefault="00CF23DB">
      <w:pPr>
        <w:jc w:val="both"/>
        <w:rPr>
          <w:b/>
        </w:rPr>
      </w:pPr>
      <w:r w:rsidRPr="005C02C0">
        <w:rPr>
          <w:noProof/>
        </w:rPr>
        <w:lastRenderedPageBreak/>
        <w:drawing>
          <wp:inline distT="0" distB="0" distL="0" distR="0" wp14:anchorId="1188F0D1" wp14:editId="4D8B3134">
            <wp:extent cx="5943600" cy="2513330"/>
            <wp:effectExtent l="0" t="0" r="0" b="0"/>
            <wp:docPr id="2104634558" name="image107.jpg"/>
            <wp:cNvGraphicFramePr/>
            <a:graphic xmlns:a="http://schemas.openxmlformats.org/drawingml/2006/main">
              <a:graphicData uri="http://schemas.openxmlformats.org/drawingml/2006/picture">
                <pic:pic xmlns:pic="http://schemas.openxmlformats.org/drawingml/2006/picture">
                  <pic:nvPicPr>
                    <pic:cNvPr id="0" name="image107.jpg"/>
                    <pic:cNvPicPr preferRelativeResize="0"/>
                  </pic:nvPicPr>
                  <pic:blipFill>
                    <a:blip r:embed="rId25"/>
                    <a:srcRect/>
                    <a:stretch>
                      <a:fillRect/>
                    </a:stretch>
                  </pic:blipFill>
                  <pic:spPr>
                    <a:xfrm>
                      <a:off x="0" y="0"/>
                      <a:ext cx="5943600" cy="2513330"/>
                    </a:xfrm>
                    <a:prstGeom prst="rect">
                      <a:avLst/>
                    </a:prstGeom>
                    <a:ln/>
                  </pic:spPr>
                </pic:pic>
              </a:graphicData>
            </a:graphic>
          </wp:inline>
        </w:drawing>
      </w:r>
    </w:p>
    <w:p w14:paraId="57C5E266" w14:textId="5874E75D" w:rsidR="003035CC" w:rsidRPr="005C02C0" w:rsidRDefault="00044497">
      <w:pPr>
        <w:jc w:val="both"/>
      </w:pPr>
      <w:r w:rsidRPr="005C02C0">
        <w:rPr>
          <w:b/>
        </w:rPr>
        <w:t xml:space="preserve">Fig. S19 </w:t>
      </w:r>
      <w:r w:rsidRPr="005C02C0">
        <w:rPr>
          <w:rFonts w:eastAsia="Arial"/>
        </w:rPr>
        <w:t>|</w:t>
      </w:r>
      <w:r w:rsidRPr="005C02C0">
        <w:t xml:space="preserve"> </w:t>
      </w:r>
      <w:r w:rsidRPr="005C02C0">
        <w:rPr>
          <w:b/>
        </w:rPr>
        <w:t>Growth rate comparison between yeast expressing fluorescent proteins from weak and strong promoters. a</w:t>
      </w:r>
      <w:r w:rsidRPr="005C02C0">
        <w:t xml:space="preserve">. Representative growth curves of 4 progeny cells generated from the circuit shown in </w:t>
      </w:r>
      <w:r w:rsidRPr="005C02C0">
        <w:rPr>
          <w:b/>
        </w:rPr>
        <w:t>Figure S18</w:t>
      </w:r>
      <w:r w:rsidRPr="005C02C0">
        <w:t xml:space="preserve">. </w:t>
      </w:r>
      <w:r w:rsidRPr="005C02C0">
        <w:rPr>
          <w:b/>
        </w:rPr>
        <w:t>b</w:t>
      </w:r>
      <w:r w:rsidRPr="005C02C0">
        <w:t>. All four progeny cells exhibited similar growth rates of approximately 0.23 OD</w:t>
      </w:r>
      <w:r w:rsidRPr="005C02C0">
        <w:rPr>
          <w:vertAlign w:val="subscript"/>
        </w:rPr>
        <w:t>600</w:t>
      </w:r>
      <w:r w:rsidRPr="005C02C0">
        <w:t xml:space="preserve"> h</w:t>
      </w:r>
      <w:r w:rsidRPr="005C02C0">
        <w:rPr>
          <w:vertAlign w:val="superscript"/>
        </w:rPr>
        <w:t>-1</w:t>
      </w:r>
      <w:r w:rsidRPr="005C02C0">
        <w:t xml:space="preserve">. Results represent the mean ± SD from </w:t>
      </w:r>
      <w:r w:rsidRPr="005C02C0">
        <w:rPr>
          <w:i/>
        </w:rPr>
        <w:t>n</w:t>
      </w:r>
      <w:r w:rsidRPr="005C02C0">
        <w:t xml:space="preserve"> = 4 independent experiments.</w:t>
      </w:r>
    </w:p>
    <w:p w14:paraId="5D8B5A1D" w14:textId="77777777" w:rsidR="003035CC" w:rsidRPr="005C02C0" w:rsidRDefault="003035CC">
      <w:pPr>
        <w:jc w:val="both"/>
      </w:pPr>
    </w:p>
    <w:p w14:paraId="460CFC6D" w14:textId="77777777" w:rsidR="003035CC" w:rsidRPr="005C02C0" w:rsidRDefault="003035CC">
      <w:pPr>
        <w:jc w:val="both"/>
      </w:pPr>
    </w:p>
    <w:p w14:paraId="7B3CBF08" w14:textId="77777777" w:rsidR="003035CC" w:rsidRPr="005C02C0" w:rsidRDefault="003035CC">
      <w:pPr>
        <w:jc w:val="both"/>
      </w:pPr>
    </w:p>
    <w:p w14:paraId="64798326" w14:textId="77777777" w:rsidR="003035CC" w:rsidRPr="005C02C0" w:rsidRDefault="00CF23DB">
      <w:pPr>
        <w:jc w:val="center"/>
      </w:pPr>
      <w:r w:rsidRPr="005C02C0">
        <w:rPr>
          <w:noProof/>
        </w:rPr>
        <w:lastRenderedPageBreak/>
        <w:drawing>
          <wp:inline distT="0" distB="0" distL="0" distR="0" wp14:anchorId="6FEB8954" wp14:editId="3A005BDE">
            <wp:extent cx="4826000" cy="4915535"/>
            <wp:effectExtent l="0" t="0" r="0" b="0"/>
            <wp:docPr id="2104634559" name="image108.jpg"/>
            <wp:cNvGraphicFramePr/>
            <a:graphic xmlns:a="http://schemas.openxmlformats.org/drawingml/2006/main">
              <a:graphicData uri="http://schemas.openxmlformats.org/drawingml/2006/picture">
                <pic:pic xmlns:pic="http://schemas.openxmlformats.org/drawingml/2006/picture">
                  <pic:nvPicPr>
                    <pic:cNvPr id="0" name="image108.jpg"/>
                    <pic:cNvPicPr preferRelativeResize="0"/>
                  </pic:nvPicPr>
                  <pic:blipFill>
                    <a:blip r:embed="rId26"/>
                    <a:srcRect/>
                    <a:stretch>
                      <a:fillRect/>
                    </a:stretch>
                  </pic:blipFill>
                  <pic:spPr>
                    <a:xfrm>
                      <a:off x="0" y="0"/>
                      <a:ext cx="4826000" cy="4915535"/>
                    </a:xfrm>
                    <a:prstGeom prst="rect">
                      <a:avLst/>
                    </a:prstGeom>
                    <a:ln/>
                  </pic:spPr>
                </pic:pic>
              </a:graphicData>
            </a:graphic>
          </wp:inline>
        </w:drawing>
      </w:r>
    </w:p>
    <w:p w14:paraId="24A942B7" w14:textId="1EB03377" w:rsidR="003035CC" w:rsidRPr="005C02C0" w:rsidRDefault="00044497">
      <w:pPr>
        <w:jc w:val="both"/>
      </w:pPr>
      <w:r w:rsidRPr="005C02C0">
        <w:rPr>
          <w:b/>
        </w:rPr>
        <w:t xml:space="preserve">Fig. S20 </w:t>
      </w:r>
      <w:r w:rsidRPr="005C02C0">
        <w:rPr>
          <w:rFonts w:eastAsia="Arial"/>
        </w:rPr>
        <w:t>|</w:t>
      </w:r>
      <w:r w:rsidRPr="005C02C0">
        <w:t xml:space="preserve"> </w:t>
      </w:r>
      <w:r w:rsidRPr="005C02C0">
        <w:rPr>
          <w:b/>
        </w:rPr>
        <w:t>Effects of steric hindrance on Bxb1 recombinase activity assessed using NGS. a. Integration of t</w:t>
      </w:r>
      <w:r w:rsidRPr="005C02C0">
        <w:t xml:space="preserve">hree TetO operator sequences into the left arm of the branching device resulted in a Bxb1 excision probability of 61.0 ± 4.3% without TetR repressor. When TetR was present, binding TetO sequences reduced the excision probability to 39.1 ± 1.1%. </w:t>
      </w:r>
      <w:r w:rsidRPr="005C02C0">
        <w:rPr>
          <w:b/>
        </w:rPr>
        <w:t xml:space="preserve">b. </w:t>
      </w:r>
      <w:r w:rsidRPr="005C02C0">
        <w:t xml:space="preserve">The inclusion of three TetO sites between </w:t>
      </w:r>
      <w:r w:rsidRPr="005C02C0">
        <w:rPr>
          <w:i/>
        </w:rPr>
        <w:t>attP</w:t>
      </w:r>
      <w:r w:rsidRPr="005C02C0">
        <w:t xml:space="preserve"> and </w:t>
      </w:r>
      <w:r w:rsidRPr="005C02C0">
        <w:rPr>
          <w:i/>
        </w:rPr>
        <w:t>attB</w:t>
      </w:r>
      <w:r w:rsidRPr="005C02C0">
        <w:t xml:space="preserve"> also affected recombinase activity. </w:t>
      </w:r>
      <w:r w:rsidRPr="005C02C0">
        <w:rPr>
          <w:b/>
        </w:rPr>
        <w:t xml:space="preserve">c. </w:t>
      </w:r>
      <w:r w:rsidRPr="005C02C0">
        <w:t xml:space="preserve">The impact of dCas9 binding on Bxb1 activity depended on the positioning of the gRNA guiding dCas9 binding. All experiments were repeated three times. The sequences of S1-S10 are listed in </w:t>
      </w:r>
      <w:r w:rsidR="00D93E04" w:rsidRPr="005C02C0">
        <w:rPr>
          <w:b/>
        </w:rPr>
        <w:t>Table.</w:t>
      </w:r>
      <w:r w:rsidR="00041354" w:rsidRPr="005C02C0">
        <w:rPr>
          <w:b/>
        </w:rPr>
        <w:t xml:space="preserve"> S</w:t>
      </w:r>
      <w:r w:rsidRPr="005C02C0">
        <w:rPr>
          <w:b/>
        </w:rPr>
        <w:t>4</w:t>
      </w:r>
      <w:r w:rsidRPr="005C02C0">
        <w:t>.</w:t>
      </w:r>
    </w:p>
    <w:p w14:paraId="0C712E44" w14:textId="77777777" w:rsidR="003035CC" w:rsidRPr="005C02C0" w:rsidRDefault="003035CC">
      <w:pPr>
        <w:jc w:val="both"/>
      </w:pPr>
    </w:p>
    <w:p w14:paraId="6D089AA0" w14:textId="77777777" w:rsidR="003035CC" w:rsidRPr="005C02C0" w:rsidRDefault="003035CC">
      <w:pPr>
        <w:jc w:val="both"/>
      </w:pPr>
    </w:p>
    <w:p w14:paraId="7E20E79A" w14:textId="77777777" w:rsidR="003035CC" w:rsidRPr="005C02C0" w:rsidRDefault="00CF23DB">
      <w:r w:rsidRPr="005C02C0">
        <w:rPr>
          <w:noProof/>
        </w:rPr>
        <w:lastRenderedPageBreak/>
        <w:drawing>
          <wp:inline distT="0" distB="0" distL="0" distR="0" wp14:anchorId="3AD13355" wp14:editId="06AB1C00">
            <wp:extent cx="5943600" cy="5782310"/>
            <wp:effectExtent l="0" t="0" r="0" b="0"/>
            <wp:docPr id="2104634519" name="image96.jpg"/>
            <wp:cNvGraphicFramePr/>
            <a:graphic xmlns:a="http://schemas.openxmlformats.org/drawingml/2006/main">
              <a:graphicData uri="http://schemas.openxmlformats.org/drawingml/2006/picture">
                <pic:pic xmlns:pic="http://schemas.openxmlformats.org/drawingml/2006/picture">
                  <pic:nvPicPr>
                    <pic:cNvPr id="0" name="image96.jpg"/>
                    <pic:cNvPicPr preferRelativeResize="0"/>
                  </pic:nvPicPr>
                  <pic:blipFill>
                    <a:blip r:embed="rId27"/>
                    <a:srcRect/>
                    <a:stretch>
                      <a:fillRect/>
                    </a:stretch>
                  </pic:blipFill>
                  <pic:spPr>
                    <a:xfrm>
                      <a:off x="0" y="0"/>
                      <a:ext cx="5943600" cy="5782310"/>
                    </a:xfrm>
                    <a:prstGeom prst="rect">
                      <a:avLst/>
                    </a:prstGeom>
                    <a:ln/>
                  </pic:spPr>
                </pic:pic>
              </a:graphicData>
            </a:graphic>
          </wp:inline>
        </w:drawing>
      </w:r>
    </w:p>
    <w:p w14:paraId="4F620C56" w14:textId="3ACA0945" w:rsidR="003035CC" w:rsidRPr="005C02C0" w:rsidRDefault="00044497">
      <w:pPr>
        <w:jc w:val="both"/>
      </w:pPr>
      <w:r w:rsidRPr="005C02C0">
        <w:rPr>
          <w:b/>
        </w:rPr>
        <w:t xml:space="preserve">Fig. S21 </w:t>
      </w:r>
      <w:r w:rsidRPr="005C02C0">
        <w:rPr>
          <w:rFonts w:eastAsia="Arial"/>
        </w:rPr>
        <w:t>|</w:t>
      </w:r>
      <w:r w:rsidRPr="005C02C0">
        <w:t xml:space="preserve"> </w:t>
      </w:r>
      <w:r w:rsidRPr="005C02C0">
        <w:rPr>
          <w:b/>
        </w:rPr>
        <w:t>Characterization of branching circuits via NGS</w:t>
      </w:r>
      <w:r w:rsidRPr="005C02C0">
        <w:t xml:space="preserve">. </w:t>
      </w:r>
      <w:r w:rsidRPr="005C02C0">
        <w:rPr>
          <w:b/>
        </w:rPr>
        <w:t xml:space="preserve">a. </w:t>
      </w:r>
      <w:r w:rsidRPr="005C02C0">
        <w:t xml:space="preserve">Schematic of circuit design featuring two 100-bp random DNA sequences between </w:t>
      </w:r>
      <w:r w:rsidRPr="005C02C0">
        <w:rPr>
          <w:i/>
        </w:rPr>
        <w:t>attB-attP</w:t>
      </w:r>
      <w:r w:rsidRPr="005C02C0">
        <w:t xml:space="preserve"> and </w:t>
      </w:r>
      <w:r w:rsidRPr="005C02C0">
        <w:rPr>
          <w:i/>
        </w:rPr>
        <w:t>attP-attB</w:t>
      </w:r>
      <w:r w:rsidRPr="005C02C0">
        <w:t xml:space="preserve"> sites. NGS was used to analyze progeny distributions following cellular differentiation. </w:t>
      </w:r>
      <w:r w:rsidRPr="005C02C0">
        <w:rPr>
          <w:b/>
        </w:rPr>
        <w:t xml:space="preserve">b-h. </w:t>
      </w:r>
      <w:r w:rsidRPr="005C02C0">
        <w:t xml:space="preserve">Eight 100-bp sequences (S1 to S8) with varying GC content were incorporated into the circuit design: S1 and S2 (50% GC), S3-S5 (30% GC), and S6-S8 (70% GC). GC content influenced Bxb1 catalytic preferences, resulting in varied progeny distributions. This underscores the critical role of DNA sequences in modulating Bxb1 activity. All experiments were performed in triplicate. The sequences of S1-S10 are listed in </w:t>
      </w:r>
      <w:r w:rsidR="00D93E04" w:rsidRPr="005C02C0">
        <w:rPr>
          <w:b/>
        </w:rPr>
        <w:t>Table.</w:t>
      </w:r>
      <w:r w:rsidR="00041354" w:rsidRPr="005C02C0">
        <w:rPr>
          <w:b/>
        </w:rPr>
        <w:t xml:space="preserve"> S</w:t>
      </w:r>
      <w:r w:rsidRPr="005C02C0">
        <w:rPr>
          <w:b/>
        </w:rPr>
        <w:t>4</w:t>
      </w:r>
      <w:r w:rsidRPr="005C02C0">
        <w:t>.</w:t>
      </w:r>
    </w:p>
    <w:p w14:paraId="7F800FC9" w14:textId="77777777" w:rsidR="003035CC" w:rsidRPr="005C02C0" w:rsidRDefault="003035CC">
      <w:pPr>
        <w:jc w:val="both"/>
      </w:pPr>
    </w:p>
    <w:p w14:paraId="6EEA9C56" w14:textId="77777777" w:rsidR="003035CC" w:rsidRPr="005C02C0" w:rsidRDefault="003035CC">
      <w:pPr>
        <w:jc w:val="both"/>
      </w:pPr>
    </w:p>
    <w:p w14:paraId="397C7512" w14:textId="77777777" w:rsidR="003035CC" w:rsidRPr="005C02C0" w:rsidRDefault="003035CC">
      <w:pPr>
        <w:jc w:val="both"/>
      </w:pPr>
    </w:p>
    <w:p w14:paraId="76A407AE" w14:textId="77777777" w:rsidR="003035CC" w:rsidRPr="005C02C0" w:rsidRDefault="003035CC">
      <w:pPr>
        <w:jc w:val="both"/>
      </w:pPr>
    </w:p>
    <w:p w14:paraId="0DC79DBE" w14:textId="77777777" w:rsidR="003035CC" w:rsidRPr="005C02C0" w:rsidRDefault="003035CC">
      <w:pPr>
        <w:jc w:val="center"/>
        <w:rPr>
          <w:b/>
        </w:rPr>
      </w:pPr>
    </w:p>
    <w:p w14:paraId="3DFB3B7E" w14:textId="77777777" w:rsidR="003035CC" w:rsidRPr="005C02C0" w:rsidRDefault="003035CC">
      <w:pPr>
        <w:jc w:val="both"/>
      </w:pPr>
    </w:p>
    <w:p w14:paraId="6A2636D3" w14:textId="77777777" w:rsidR="003035CC" w:rsidRPr="005C02C0" w:rsidRDefault="00CF23DB">
      <w:r w:rsidRPr="005C02C0">
        <w:rPr>
          <w:noProof/>
        </w:rPr>
        <w:drawing>
          <wp:inline distT="0" distB="0" distL="0" distR="0" wp14:anchorId="6D5DD07D" wp14:editId="431436DC">
            <wp:extent cx="5943600" cy="3811270"/>
            <wp:effectExtent l="0" t="0" r="0" b="0"/>
            <wp:docPr id="2104634520" name="image87.jpg"/>
            <wp:cNvGraphicFramePr/>
            <a:graphic xmlns:a="http://schemas.openxmlformats.org/drawingml/2006/main">
              <a:graphicData uri="http://schemas.openxmlformats.org/drawingml/2006/picture">
                <pic:pic xmlns:pic="http://schemas.openxmlformats.org/drawingml/2006/picture">
                  <pic:nvPicPr>
                    <pic:cNvPr id="0" name="image87.jpg"/>
                    <pic:cNvPicPr preferRelativeResize="0"/>
                  </pic:nvPicPr>
                  <pic:blipFill>
                    <a:blip r:embed="rId28"/>
                    <a:srcRect/>
                    <a:stretch>
                      <a:fillRect/>
                    </a:stretch>
                  </pic:blipFill>
                  <pic:spPr>
                    <a:xfrm>
                      <a:off x="0" y="0"/>
                      <a:ext cx="5943600" cy="3811270"/>
                    </a:xfrm>
                    <a:prstGeom prst="rect">
                      <a:avLst/>
                    </a:prstGeom>
                    <a:ln/>
                  </pic:spPr>
                </pic:pic>
              </a:graphicData>
            </a:graphic>
          </wp:inline>
        </w:drawing>
      </w:r>
    </w:p>
    <w:p w14:paraId="571225A0" w14:textId="3142E9D8" w:rsidR="003035CC" w:rsidRPr="005C02C0" w:rsidRDefault="00044497">
      <w:pPr>
        <w:jc w:val="both"/>
      </w:pPr>
      <w:r w:rsidRPr="005C02C0">
        <w:rPr>
          <w:b/>
        </w:rPr>
        <w:t xml:space="preserve">Fig. S22 </w:t>
      </w:r>
      <w:r w:rsidRPr="005C02C0">
        <w:rPr>
          <w:rFonts w:eastAsia="Arial"/>
        </w:rPr>
        <w:t>|</w:t>
      </w:r>
      <w:r w:rsidRPr="005C02C0">
        <w:t xml:space="preserve"> </w:t>
      </w:r>
      <w:r w:rsidRPr="005C02C0">
        <w:rPr>
          <w:b/>
        </w:rPr>
        <w:t>Quantitative characterization of progeny differentiation as DNA length ratios between the left and right arms of engineered branching devices progressively shift from 1:2 to 1:10 (a-d).</w:t>
      </w:r>
      <w:r w:rsidRPr="005C02C0">
        <w:t xml:space="preserve"> All experiments were conducted three times, with five samples tested per iteration.</w:t>
      </w:r>
    </w:p>
    <w:p w14:paraId="6E3A5752" w14:textId="77777777" w:rsidR="003035CC" w:rsidRPr="005C02C0" w:rsidRDefault="003035CC">
      <w:pPr>
        <w:jc w:val="both"/>
      </w:pPr>
    </w:p>
    <w:p w14:paraId="4F34C9B8" w14:textId="77777777" w:rsidR="003035CC" w:rsidRPr="005C02C0" w:rsidRDefault="003035CC">
      <w:pPr>
        <w:jc w:val="both"/>
      </w:pPr>
    </w:p>
    <w:p w14:paraId="372B6518" w14:textId="77777777" w:rsidR="003035CC" w:rsidRPr="005C02C0" w:rsidRDefault="003035CC">
      <w:pPr>
        <w:jc w:val="both"/>
      </w:pPr>
    </w:p>
    <w:p w14:paraId="16D22DFA" w14:textId="77777777" w:rsidR="003035CC" w:rsidRPr="005C02C0" w:rsidRDefault="00CF23DB">
      <w:r w:rsidRPr="005C02C0">
        <w:rPr>
          <w:noProof/>
        </w:rPr>
        <w:lastRenderedPageBreak/>
        <w:drawing>
          <wp:inline distT="0" distB="0" distL="0" distR="0" wp14:anchorId="79895BAD" wp14:editId="258F002C">
            <wp:extent cx="5943600" cy="3785235"/>
            <wp:effectExtent l="0" t="0" r="0" b="0"/>
            <wp:docPr id="2104634521" name="image91.jpg"/>
            <wp:cNvGraphicFramePr/>
            <a:graphic xmlns:a="http://schemas.openxmlformats.org/drawingml/2006/main">
              <a:graphicData uri="http://schemas.openxmlformats.org/drawingml/2006/picture">
                <pic:pic xmlns:pic="http://schemas.openxmlformats.org/drawingml/2006/picture">
                  <pic:nvPicPr>
                    <pic:cNvPr id="0" name="image91.jpg"/>
                    <pic:cNvPicPr preferRelativeResize="0"/>
                  </pic:nvPicPr>
                  <pic:blipFill>
                    <a:blip r:embed="rId29"/>
                    <a:srcRect/>
                    <a:stretch>
                      <a:fillRect/>
                    </a:stretch>
                  </pic:blipFill>
                  <pic:spPr>
                    <a:xfrm>
                      <a:off x="0" y="0"/>
                      <a:ext cx="5943600" cy="3785235"/>
                    </a:xfrm>
                    <a:prstGeom prst="rect">
                      <a:avLst/>
                    </a:prstGeom>
                    <a:ln/>
                  </pic:spPr>
                </pic:pic>
              </a:graphicData>
            </a:graphic>
          </wp:inline>
        </w:drawing>
      </w:r>
    </w:p>
    <w:p w14:paraId="183A84A6" w14:textId="68BABCB7" w:rsidR="003035CC" w:rsidRPr="005C02C0" w:rsidRDefault="00044497">
      <w:pPr>
        <w:jc w:val="both"/>
      </w:pPr>
      <w:r w:rsidRPr="005C02C0">
        <w:rPr>
          <w:b/>
        </w:rPr>
        <w:t xml:space="preserve">Fig. S23 </w:t>
      </w:r>
      <w:r w:rsidRPr="005C02C0">
        <w:rPr>
          <w:rFonts w:eastAsia="Arial"/>
        </w:rPr>
        <w:t>|</w:t>
      </w:r>
      <w:r w:rsidRPr="005C02C0">
        <w:t xml:space="preserve"> </w:t>
      </w:r>
      <w:r w:rsidRPr="005C02C0">
        <w:rPr>
          <w:b/>
        </w:rPr>
        <w:t xml:space="preserve">Quantitative characterization of progeny differentiation as DNA length ratios between the left and right arms of engineered branching devices progressively shift from 2:1 to 10:1 (a-d). </w:t>
      </w:r>
      <w:r w:rsidRPr="005C02C0">
        <w:t xml:space="preserve">All experiments were conducted three times, with five samples tested per iteration. The sequences of NS are listed in </w:t>
      </w:r>
      <w:r w:rsidR="00D93E04" w:rsidRPr="005C02C0">
        <w:rPr>
          <w:b/>
        </w:rPr>
        <w:t>Table.</w:t>
      </w:r>
      <w:r w:rsidR="00041354" w:rsidRPr="005C02C0">
        <w:rPr>
          <w:b/>
        </w:rPr>
        <w:t xml:space="preserve"> S</w:t>
      </w:r>
      <w:r w:rsidRPr="005C02C0">
        <w:rPr>
          <w:b/>
        </w:rPr>
        <w:t>4</w:t>
      </w:r>
      <w:r w:rsidRPr="005C02C0">
        <w:t>.</w:t>
      </w:r>
    </w:p>
    <w:p w14:paraId="17FF89F5" w14:textId="77777777" w:rsidR="003035CC" w:rsidRPr="005C02C0" w:rsidRDefault="003035CC">
      <w:pPr>
        <w:jc w:val="both"/>
      </w:pPr>
    </w:p>
    <w:p w14:paraId="415C3194" w14:textId="77777777" w:rsidR="003035CC" w:rsidRPr="005C02C0" w:rsidRDefault="003035CC">
      <w:pPr>
        <w:jc w:val="both"/>
      </w:pPr>
    </w:p>
    <w:p w14:paraId="08E6CFBD" w14:textId="77777777" w:rsidR="003035CC" w:rsidRPr="005C02C0" w:rsidRDefault="003035CC">
      <w:pPr>
        <w:jc w:val="both"/>
      </w:pPr>
    </w:p>
    <w:p w14:paraId="19BC3864" w14:textId="77777777" w:rsidR="003035CC" w:rsidRPr="005C02C0" w:rsidRDefault="00CF23DB">
      <w:pPr>
        <w:jc w:val="center"/>
      </w:pPr>
      <w:r w:rsidRPr="005C02C0">
        <w:rPr>
          <w:noProof/>
        </w:rPr>
        <w:lastRenderedPageBreak/>
        <w:drawing>
          <wp:inline distT="0" distB="0" distL="0" distR="0" wp14:anchorId="7A06696E" wp14:editId="63078BCF">
            <wp:extent cx="5493120" cy="6702076"/>
            <wp:effectExtent l="0" t="0" r="0" b="0"/>
            <wp:docPr id="2104634523" name="image88.jpg"/>
            <wp:cNvGraphicFramePr/>
            <a:graphic xmlns:a="http://schemas.openxmlformats.org/drawingml/2006/main">
              <a:graphicData uri="http://schemas.openxmlformats.org/drawingml/2006/picture">
                <pic:pic xmlns:pic="http://schemas.openxmlformats.org/drawingml/2006/picture">
                  <pic:nvPicPr>
                    <pic:cNvPr id="0" name="image88.jpg"/>
                    <pic:cNvPicPr preferRelativeResize="0"/>
                  </pic:nvPicPr>
                  <pic:blipFill>
                    <a:blip r:embed="rId30"/>
                    <a:srcRect/>
                    <a:stretch>
                      <a:fillRect/>
                    </a:stretch>
                  </pic:blipFill>
                  <pic:spPr>
                    <a:xfrm>
                      <a:off x="0" y="0"/>
                      <a:ext cx="5493120" cy="6702076"/>
                    </a:xfrm>
                    <a:prstGeom prst="rect">
                      <a:avLst/>
                    </a:prstGeom>
                    <a:ln/>
                  </pic:spPr>
                </pic:pic>
              </a:graphicData>
            </a:graphic>
          </wp:inline>
        </w:drawing>
      </w:r>
    </w:p>
    <w:p w14:paraId="64CC06AE" w14:textId="158CA8E8" w:rsidR="003035CC" w:rsidRPr="005C02C0" w:rsidRDefault="00044497">
      <w:pPr>
        <w:jc w:val="both"/>
      </w:pPr>
      <w:r w:rsidRPr="005C02C0">
        <w:rPr>
          <w:b/>
        </w:rPr>
        <w:t xml:space="preserve">Fig. S24 </w:t>
      </w:r>
      <w:r w:rsidRPr="005C02C0">
        <w:rPr>
          <w:rFonts w:eastAsia="Arial"/>
        </w:rPr>
        <w:t>|</w:t>
      </w:r>
      <w:r w:rsidRPr="005C02C0">
        <w:t xml:space="preserve"> </w:t>
      </w:r>
      <w:r w:rsidRPr="005C02C0">
        <w:rPr>
          <w:b/>
        </w:rPr>
        <w:t>Quantitative analysis of progeny differentiation in yeast with varying DNA length ratios and nonsense sequences (NS). a-c</w:t>
      </w:r>
      <w:r w:rsidRPr="005C02C0">
        <w:t>. Quantitative analysis of yeast progeny differentiation with a 1:2 DNA length ratio between left and right arms, incorporating different 773-bp nonsense sequences (NS-1, NS-2, NS-3).</w:t>
      </w:r>
      <w:r w:rsidRPr="005C02C0">
        <w:rPr>
          <w:b/>
        </w:rPr>
        <w:t xml:space="preserve"> d-f. </w:t>
      </w:r>
      <w:r w:rsidRPr="005C02C0">
        <w:t>Quantitative analysis of yeast progeny differentiation with a 2:1 DNA length ratio between the left and right arms. All experiments were performed in triplicate, with five samples per iteration.</w:t>
      </w:r>
    </w:p>
    <w:p w14:paraId="02291D74" w14:textId="77777777" w:rsidR="003035CC" w:rsidRPr="005C02C0" w:rsidRDefault="003035CC">
      <w:pPr>
        <w:jc w:val="both"/>
        <w:rPr>
          <w:color w:val="000000"/>
        </w:rPr>
      </w:pPr>
    </w:p>
    <w:p w14:paraId="7E5B8F41" w14:textId="77777777" w:rsidR="003035CC" w:rsidRPr="005C02C0" w:rsidRDefault="00CF23DB">
      <w:r w:rsidRPr="005C02C0">
        <w:lastRenderedPageBreak/>
        <w:t xml:space="preserve">  </w:t>
      </w:r>
      <w:r w:rsidRPr="005C02C0">
        <w:rPr>
          <w:noProof/>
        </w:rPr>
        <w:drawing>
          <wp:inline distT="0" distB="0" distL="0" distR="0" wp14:anchorId="338B5EF0" wp14:editId="04C5F5C2">
            <wp:extent cx="5943600" cy="5177790"/>
            <wp:effectExtent l="0" t="0" r="0" b="0"/>
            <wp:docPr id="2104634524" name="image102.jpg"/>
            <wp:cNvGraphicFramePr/>
            <a:graphic xmlns:a="http://schemas.openxmlformats.org/drawingml/2006/main">
              <a:graphicData uri="http://schemas.openxmlformats.org/drawingml/2006/picture">
                <pic:pic xmlns:pic="http://schemas.openxmlformats.org/drawingml/2006/picture">
                  <pic:nvPicPr>
                    <pic:cNvPr id="0" name="image102.jpg"/>
                    <pic:cNvPicPr preferRelativeResize="0"/>
                  </pic:nvPicPr>
                  <pic:blipFill>
                    <a:blip r:embed="rId31"/>
                    <a:srcRect/>
                    <a:stretch>
                      <a:fillRect/>
                    </a:stretch>
                  </pic:blipFill>
                  <pic:spPr>
                    <a:xfrm>
                      <a:off x="0" y="0"/>
                      <a:ext cx="5943600" cy="5177790"/>
                    </a:xfrm>
                    <a:prstGeom prst="rect">
                      <a:avLst/>
                    </a:prstGeom>
                    <a:ln/>
                  </pic:spPr>
                </pic:pic>
              </a:graphicData>
            </a:graphic>
          </wp:inline>
        </w:drawing>
      </w:r>
    </w:p>
    <w:p w14:paraId="19939F96" w14:textId="308064D8" w:rsidR="003035CC" w:rsidRPr="005C02C0" w:rsidRDefault="00044497">
      <w:pPr>
        <w:jc w:val="both"/>
      </w:pPr>
      <w:r w:rsidRPr="005C02C0">
        <w:rPr>
          <w:b/>
        </w:rPr>
        <w:t xml:space="preserve">Fig. S25 </w:t>
      </w:r>
      <w:r w:rsidRPr="005C02C0">
        <w:rPr>
          <w:rFonts w:eastAsia="Arial"/>
        </w:rPr>
        <w:t>|</w:t>
      </w:r>
      <w:r w:rsidRPr="005C02C0">
        <w:t xml:space="preserve"> </w:t>
      </w:r>
      <w:r w:rsidRPr="005C02C0">
        <w:rPr>
          <w:b/>
        </w:rPr>
        <w:t xml:space="preserve">Tuning cellular differentiation using branching circuits with </w:t>
      </w:r>
      <w:r w:rsidRPr="005C02C0">
        <w:rPr>
          <w:b/>
          <w:i/>
        </w:rPr>
        <w:t>attP</w:t>
      </w:r>
      <w:r w:rsidRPr="005C02C0">
        <w:rPr>
          <w:b/>
        </w:rPr>
        <w:t xml:space="preserve"> variants exhibiting predictable catalytic rates. a-f</w:t>
      </w:r>
      <w:r w:rsidRPr="005C02C0">
        <w:t>. Representative genetic circuits, flow cytometry data, and progeny distribution statistics. All experiments were repeated three times, with five samples per iteration.</w:t>
      </w:r>
    </w:p>
    <w:p w14:paraId="4F5E0858" w14:textId="77777777" w:rsidR="003035CC" w:rsidRPr="005C02C0" w:rsidRDefault="003035CC">
      <w:pPr>
        <w:jc w:val="both"/>
      </w:pPr>
    </w:p>
    <w:p w14:paraId="6573036A" w14:textId="77777777" w:rsidR="003035CC" w:rsidRPr="005C02C0" w:rsidRDefault="003035CC">
      <w:pPr>
        <w:jc w:val="both"/>
      </w:pPr>
    </w:p>
    <w:p w14:paraId="0856E57C" w14:textId="77777777" w:rsidR="003035CC" w:rsidRPr="005C02C0" w:rsidRDefault="003035CC">
      <w:pPr>
        <w:rPr>
          <w:b/>
        </w:rPr>
      </w:pPr>
    </w:p>
    <w:p w14:paraId="08AE6FB6" w14:textId="77777777" w:rsidR="003035CC" w:rsidRPr="005C02C0" w:rsidRDefault="003035CC">
      <w:pPr>
        <w:rPr>
          <w:b/>
        </w:rPr>
      </w:pPr>
    </w:p>
    <w:p w14:paraId="27004C4C" w14:textId="77777777" w:rsidR="003035CC" w:rsidRPr="005C02C0" w:rsidRDefault="003035CC"/>
    <w:p w14:paraId="517BB568" w14:textId="77777777" w:rsidR="003035CC" w:rsidRPr="005C02C0" w:rsidRDefault="00CF23DB">
      <w:r w:rsidRPr="005C02C0">
        <w:rPr>
          <w:noProof/>
        </w:rPr>
        <w:lastRenderedPageBreak/>
        <w:drawing>
          <wp:inline distT="0" distB="0" distL="0" distR="0" wp14:anchorId="3971BB6A" wp14:editId="5B2FA43A">
            <wp:extent cx="5943600" cy="2467610"/>
            <wp:effectExtent l="0" t="0" r="0" b="0"/>
            <wp:docPr id="2104634525" name="image89.jpg"/>
            <wp:cNvGraphicFramePr/>
            <a:graphic xmlns:a="http://schemas.openxmlformats.org/drawingml/2006/main">
              <a:graphicData uri="http://schemas.openxmlformats.org/drawingml/2006/picture">
                <pic:pic xmlns:pic="http://schemas.openxmlformats.org/drawingml/2006/picture">
                  <pic:nvPicPr>
                    <pic:cNvPr id="0" name="image89.jpg"/>
                    <pic:cNvPicPr preferRelativeResize="0"/>
                  </pic:nvPicPr>
                  <pic:blipFill>
                    <a:blip r:embed="rId32"/>
                    <a:srcRect/>
                    <a:stretch>
                      <a:fillRect/>
                    </a:stretch>
                  </pic:blipFill>
                  <pic:spPr>
                    <a:xfrm>
                      <a:off x="0" y="0"/>
                      <a:ext cx="5943600" cy="2467610"/>
                    </a:xfrm>
                    <a:prstGeom prst="rect">
                      <a:avLst/>
                    </a:prstGeom>
                    <a:ln/>
                  </pic:spPr>
                </pic:pic>
              </a:graphicData>
            </a:graphic>
          </wp:inline>
        </w:drawing>
      </w:r>
    </w:p>
    <w:p w14:paraId="11EB40A8" w14:textId="49EE64A9" w:rsidR="003035CC" w:rsidRPr="005C02C0" w:rsidRDefault="00044497">
      <w:pPr>
        <w:jc w:val="both"/>
      </w:pPr>
      <w:r w:rsidRPr="005C02C0">
        <w:rPr>
          <w:b/>
        </w:rPr>
        <w:t xml:space="preserve">Fig. S26 </w:t>
      </w:r>
      <w:r w:rsidRPr="005C02C0">
        <w:rPr>
          <w:rFonts w:eastAsia="Arial"/>
        </w:rPr>
        <w:t>|</w:t>
      </w:r>
      <w:r w:rsidRPr="005C02C0">
        <w:t xml:space="preserve"> </w:t>
      </w:r>
      <w:r w:rsidRPr="005C02C0">
        <w:rPr>
          <w:b/>
        </w:rPr>
        <w:t xml:space="preserve">Impact of </w:t>
      </w:r>
      <w:r w:rsidRPr="005C02C0">
        <w:rPr>
          <w:b/>
          <w:i/>
        </w:rPr>
        <w:t xml:space="preserve">att </w:t>
      </w:r>
      <w:r w:rsidRPr="005C02C0">
        <w:rPr>
          <w:b/>
        </w:rPr>
        <w:t>site orientation on circuit-driven cellular differentiation.</w:t>
      </w:r>
      <w:r w:rsidRPr="005C02C0">
        <w:t xml:space="preserve"> </w:t>
      </w:r>
      <w:r w:rsidRPr="005C02C0">
        <w:rPr>
          <w:b/>
        </w:rPr>
        <w:t xml:space="preserve">a. </w:t>
      </w:r>
      <w:r w:rsidRPr="005C02C0">
        <w:t>Schematic of a branching device with three</w:t>
      </w:r>
      <w:r w:rsidRPr="005C02C0">
        <w:rPr>
          <w:i/>
        </w:rPr>
        <w:t xml:space="preserve"> att</w:t>
      </w:r>
      <w:r w:rsidRPr="005C02C0">
        <w:t xml:space="preserve"> sites arranged in sixteen distinct combinations.</w:t>
      </w:r>
      <w:r w:rsidRPr="005C02C0">
        <w:rPr>
          <w:b/>
        </w:rPr>
        <w:t xml:space="preserve"> b. </w:t>
      </w:r>
      <w:r w:rsidRPr="005C02C0">
        <w:t xml:space="preserve">Progeny ratios generated by the designed circuits were generally stable, with minor deviations observed. </w:t>
      </w:r>
    </w:p>
    <w:p w14:paraId="091C39C3" w14:textId="77777777" w:rsidR="003035CC" w:rsidRPr="005C02C0" w:rsidRDefault="003035CC">
      <w:pPr>
        <w:jc w:val="both"/>
      </w:pPr>
    </w:p>
    <w:p w14:paraId="1AE0A151" w14:textId="77777777" w:rsidR="003035CC" w:rsidRPr="005C02C0" w:rsidRDefault="003035CC">
      <w:pPr>
        <w:jc w:val="both"/>
      </w:pPr>
    </w:p>
    <w:p w14:paraId="36997219" w14:textId="77777777" w:rsidR="003035CC" w:rsidRPr="005C02C0" w:rsidRDefault="003035CC">
      <w:pPr>
        <w:jc w:val="both"/>
      </w:pPr>
    </w:p>
    <w:p w14:paraId="37BB0279" w14:textId="77777777" w:rsidR="003035CC" w:rsidRPr="005C02C0" w:rsidRDefault="00CF23DB">
      <w:pPr>
        <w:jc w:val="both"/>
      </w:pPr>
      <w:r w:rsidRPr="005C02C0">
        <w:rPr>
          <w:noProof/>
        </w:rPr>
        <w:lastRenderedPageBreak/>
        <w:drawing>
          <wp:inline distT="0" distB="0" distL="0" distR="0" wp14:anchorId="4DBC334A" wp14:editId="48087F24">
            <wp:extent cx="5604939" cy="7178634"/>
            <wp:effectExtent l="0" t="0" r="0" b="0"/>
            <wp:docPr id="2104634526" name="image101.jpg"/>
            <wp:cNvGraphicFramePr/>
            <a:graphic xmlns:a="http://schemas.openxmlformats.org/drawingml/2006/main">
              <a:graphicData uri="http://schemas.openxmlformats.org/drawingml/2006/picture">
                <pic:pic xmlns:pic="http://schemas.openxmlformats.org/drawingml/2006/picture">
                  <pic:nvPicPr>
                    <pic:cNvPr id="0" name="image101.jpg"/>
                    <pic:cNvPicPr preferRelativeResize="0"/>
                  </pic:nvPicPr>
                  <pic:blipFill>
                    <a:blip r:embed="rId33"/>
                    <a:srcRect/>
                    <a:stretch>
                      <a:fillRect/>
                    </a:stretch>
                  </pic:blipFill>
                  <pic:spPr>
                    <a:xfrm>
                      <a:off x="0" y="0"/>
                      <a:ext cx="5604939" cy="7178634"/>
                    </a:xfrm>
                    <a:prstGeom prst="rect">
                      <a:avLst/>
                    </a:prstGeom>
                    <a:ln/>
                  </pic:spPr>
                </pic:pic>
              </a:graphicData>
            </a:graphic>
          </wp:inline>
        </w:drawing>
      </w:r>
    </w:p>
    <w:p w14:paraId="1C5AAA2F" w14:textId="6813F851" w:rsidR="003035CC" w:rsidRPr="005C02C0" w:rsidRDefault="00044497">
      <w:pPr>
        <w:jc w:val="both"/>
      </w:pPr>
      <w:r w:rsidRPr="005C02C0">
        <w:rPr>
          <w:b/>
        </w:rPr>
        <w:t xml:space="preserve">Fig. S27 </w:t>
      </w:r>
      <w:r w:rsidRPr="005C02C0">
        <w:rPr>
          <w:rFonts w:eastAsia="Arial"/>
        </w:rPr>
        <w:t>|</w:t>
      </w:r>
      <w:r w:rsidRPr="005C02C0">
        <w:t xml:space="preserve"> </w:t>
      </w:r>
      <w:r w:rsidRPr="005C02C0">
        <w:rPr>
          <w:b/>
        </w:rPr>
        <w:t xml:space="preserve">Effect of </w:t>
      </w:r>
      <w:r w:rsidRPr="005C02C0">
        <w:rPr>
          <w:b/>
          <w:i/>
        </w:rPr>
        <w:t>att</w:t>
      </w:r>
      <w:r w:rsidRPr="005C02C0">
        <w:rPr>
          <w:b/>
        </w:rPr>
        <w:t xml:space="preserve"> site orientation on cellular differentiation.</w:t>
      </w:r>
      <w:r w:rsidRPr="005C02C0">
        <w:t xml:space="preserve"> Representative circuit designs, flow cytometry data, and progeny distribution statistics. All experiments were repeated three times, with five samples per iteration.</w:t>
      </w:r>
    </w:p>
    <w:p w14:paraId="5D3F98D3" w14:textId="77777777" w:rsidR="003035CC" w:rsidRPr="005C02C0" w:rsidRDefault="003035CC">
      <w:pPr>
        <w:jc w:val="both"/>
      </w:pPr>
    </w:p>
    <w:p w14:paraId="6BD6C8FE" w14:textId="77777777" w:rsidR="003035CC" w:rsidRPr="005C02C0" w:rsidRDefault="003035CC">
      <w:pPr>
        <w:jc w:val="both"/>
      </w:pPr>
    </w:p>
    <w:p w14:paraId="29E99928" w14:textId="77777777" w:rsidR="003035CC" w:rsidRPr="005C02C0" w:rsidRDefault="00CF23DB">
      <w:r w:rsidRPr="005C02C0">
        <w:rPr>
          <w:noProof/>
        </w:rPr>
        <w:lastRenderedPageBreak/>
        <w:drawing>
          <wp:inline distT="0" distB="0" distL="0" distR="0" wp14:anchorId="09025914" wp14:editId="3A20154E">
            <wp:extent cx="5595194" cy="7434555"/>
            <wp:effectExtent l="0" t="0" r="0" b="0"/>
            <wp:docPr id="2104634527" name="image100.jpg"/>
            <wp:cNvGraphicFramePr/>
            <a:graphic xmlns:a="http://schemas.openxmlformats.org/drawingml/2006/main">
              <a:graphicData uri="http://schemas.openxmlformats.org/drawingml/2006/picture">
                <pic:pic xmlns:pic="http://schemas.openxmlformats.org/drawingml/2006/picture">
                  <pic:nvPicPr>
                    <pic:cNvPr id="0" name="image100.jpg"/>
                    <pic:cNvPicPr preferRelativeResize="0"/>
                  </pic:nvPicPr>
                  <pic:blipFill>
                    <a:blip r:embed="rId34"/>
                    <a:srcRect/>
                    <a:stretch>
                      <a:fillRect/>
                    </a:stretch>
                  </pic:blipFill>
                  <pic:spPr>
                    <a:xfrm>
                      <a:off x="0" y="0"/>
                      <a:ext cx="5595194" cy="7434555"/>
                    </a:xfrm>
                    <a:prstGeom prst="rect">
                      <a:avLst/>
                    </a:prstGeom>
                    <a:ln/>
                  </pic:spPr>
                </pic:pic>
              </a:graphicData>
            </a:graphic>
          </wp:inline>
        </w:drawing>
      </w:r>
    </w:p>
    <w:p w14:paraId="01A56821" w14:textId="63EB17B0" w:rsidR="003035CC" w:rsidRPr="005C02C0" w:rsidRDefault="00044497">
      <w:pPr>
        <w:jc w:val="both"/>
      </w:pPr>
      <w:r w:rsidRPr="005C02C0">
        <w:rPr>
          <w:b/>
        </w:rPr>
        <w:t xml:space="preserve">Fig. S28 </w:t>
      </w:r>
      <w:r w:rsidRPr="005C02C0">
        <w:rPr>
          <w:rFonts w:eastAsia="Arial"/>
        </w:rPr>
        <w:t>|</w:t>
      </w:r>
      <w:r w:rsidRPr="005C02C0">
        <w:t xml:space="preserve"> </w:t>
      </w:r>
      <w:r w:rsidRPr="005C02C0">
        <w:rPr>
          <w:b/>
        </w:rPr>
        <w:t xml:space="preserve">Impact of </w:t>
      </w:r>
      <w:r w:rsidRPr="005C02C0">
        <w:rPr>
          <w:b/>
          <w:i/>
        </w:rPr>
        <w:t>att</w:t>
      </w:r>
      <w:r w:rsidRPr="005C02C0">
        <w:rPr>
          <w:b/>
        </w:rPr>
        <w:t xml:space="preserve"> site orientation on cellular differentiation. Circuit design, flow cytometry data, and progeny distribution statistics. </w:t>
      </w:r>
      <w:r w:rsidRPr="005C02C0">
        <w:t>All experiments were repeated three times, with five samples per iteration.</w:t>
      </w:r>
    </w:p>
    <w:p w14:paraId="4198703D" w14:textId="77777777" w:rsidR="003035CC" w:rsidRPr="005C02C0" w:rsidRDefault="003035CC">
      <w:pPr>
        <w:jc w:val="both"/>
      </w:pPr>
    </w:p>
    <w:p w14:paraId="10169B1F" w14:textId="77777777" w:rsidR="003035CC" w:rsidRPr="005C02C0" w:rsidRDefault="003035CC"/>
    <w:p w14:paraId="4E49B3BA" w14:textId="77777777" w:rsidR="003035CC" w:rsidRPr="005C02C0" w:rsidRDefault="00CF23DB">
      <w:pPr>
        <w:jc w:val="center"/>
      </w:pPr>
      <w:r w:rsidRPr="005C02C0">
        <w:rPr>
          <w:noProof/>
        </w:rPr>
        <w:drawing>
          <wp:inline distT="0" distB="0" distL="0" distR="0" wp14:anchorId="7BDE1E49" wp14:editId="133CC544">
            <wp:extent cx="4257850" cy="4140031"/>
            <wp:effectExtent l="0" t="0" r="0" b="0"/>
            <wp:docPr id="2104634528" name="image90.jpg"/>
            <wp:cNvGraphicFramePr/>
            <a:graphic xmlns:a="http://schemas.openxmlformats.org/drawingml/2006/main">
              <a:graphicData uri="http://schemas.openxmlformats.org/drawingml/2006/picture">
                <pic:pic xmlns:pic="http://schemas.openxmlformats.org/drawingml/2006/picture">
                  <pic:nvPicPr>
                    <pic:cNvPr id="0" name="image90.jpg"/>
                    <pic:cNvPicPr preferRelativeResize="0"/>
                  </pic:nvPicPr>
                  <pic:blipFill>
                    <a:blip r:embed="rId35"/>
                    <a:srcRect/>
                    <a:stretch>
                      <a:fillRect/>
                    </a:stretch>
                  </pic:blipFill>
                  <pic:spPr>
                    <a:xfrm>
                      <a:off x="0" y="0"/>
                      <a:ext cx="4257850" cy="4140031"/>
                    </a:xfrm>
                    <a:prstGeom prst="rect">
                      <a:avLst/>
                    </a:prstGeom>
                    <a:ln/>
                  </pic:spPr>
                </pic:pic>
              </a:graphicData>
            </a:graphic>
          </wp:inline>
        </w:drawing>
      </w:r>
    </w:p>
    <w:p w14:paraId="7C80BAA3" w14:textId="14A18E5F" w:rsidR="003035CC" w:rsidRPr="005C02C0" w:rsidRDefault="00044497">
      <w:pPr>
        <w:jc w:val="both"/>
      </w:pPr>
      <w:r w:rsidRPr="005C02C0">
        <w:rPr>
          <w:b/>
        </w:rPr>
        <w:t xml:space="preserve">Fig. S29 </w:t>
      </w:r>
      <w:r w:rsidRPr="005C02C0">
        <w:rPr>
          <w:rFonts w:eastAsia="Arial"/>
        </w:rPr>
        <w:t>|</w:t>
      </w:r>
      <w:r w:rsidRPr="005C02C0">
        <w:t xml:space="preserve"> </w:t>
      </w:r>
      <w:r w:rsidRPr="005C02C0">
        <w:rPr>
          <w:b/>
        </w:rPr>
        <w:t xml:space="preserve">Influence of orthogonal </w:t>
      </w:r>
      <w:r w:rsidRPr="005C02C0">
        <w:rPr>
          <w:b/>
          <w:i/>
        </w:rPr>
        <w:t>att</w:t>
      </w:r>
      <w:r w:rsidRPr="005C02C0">
        <w:rPr>
          <w:b/>
        </w:rPr>
        <w:t xml:space="preserve"> variants on circuit-driven cellular differentiation. a.</w:t>
      </w:r>
      <w:r w:rsidRPr="005C02C0">
        <w:t xml:space="preserve"> Design of Bxb1 </w:t>
      </w:r>
      <w:r w:rsidRPr="005C02C0">
        <w:rPr>
          <w:i/>
        </w:rPr>
        <w:t xml:space="preserve">att </w:t>
      </w:r>
      <w:r w:rsidRPr="005C02C0">
        <w:t xml:space="preserve">sites incorporating orthogonal variants with core dinucleotide sequences (e.g., GA, GT, TC, TT, CA, CC, and CT). </w:t>
      </w:r>
      <w:r w:rsidRPr="005C02C0">
        <w:rPr>
          <w:b/>
        </w:rPr>
        <w:t>b.</w:t>
      </w:r>
      <w:r w:rsidRPr="005C02C0">
        <w:t xml:space="preserve"> Comparison of progeny proportions generated by genetic circuits with these variants revealed a minimal impact on recombinase activity, resulting in negligible changes in progeny distribution.</w:t>
      </w:r>
    </w:p>
    <w:p w14:paraId="7184F7C6" w14:textId="77777777" w:rsidR="003035CC" w:rsidRPr="005C02C0" w:rsidRDefault="003035CC">
      <w:pPr>
        <w:jc w:val="both"/>
      </w:pPr>
    </w:p>
    <w:p w14:paraId="15224AD0" w14:textId="77777777" w:rsidR="003035CC" w:rsidRPr="005C02C0" w:rsidRDefault="003035CC"/>
    <w:p w14:paraId="5F9CC5FB" w14:textId="77777777" w:rsidR="003035CC" w:rsidRPr="005C02C0" w:rsidRDefault="003035CC"/>
    <w:p w14:paraId="1C6425C6" w14:textId="77777777" w:rsidR="003035CC" w:rsidRPr="005C02C0" w:rsidRDefault="003035CC"/>
    <w:p w14:paraId="4909CC82" w14:textId="77777777" w:rsidR="003035CC" w:rsidRPr="005C02C0" w:rsidRDefault="00CF23DB">
      <w:r w:rsidRPr="005C02C0">
        <w:rPr>
          <w:noProof/>
        </w:rPr>
        <w:lastRenderedPageBreak/>
        <w:drawing>
          <wp:inline distT="0" distB="0" distL="0" distR="0" wp14:anchorId="1D68872A" wp14:editId="4E161858">
            <wp:extent cx="5943600" cy="6287770"/>
            <wp:effectExtent l="0" t="0" r="0" b="0"/>
            <wp:docPr id="2104634529" name="image105.jpg"/>
            <wp:cNvGraphicFramePr/>
            <a:graphic xmlns:a="http://schemas.openxmlformats.org/drawingml/2006/main">
              <a:graphicData uri="http://schemas.openxmlformats.org/drawingml/2006/picture">
                <pic:pic xmlns:pic="http://schemas.openxmlformats.org/drawingml/2006/picture">
                  <pic:nvPicPr>
                    <pic:cNvPr id="0" name="image105.jpg"/>
                    <pic:cNvPicPr preferRelativeResize="0"/>
                  </pic:nvPicPr>
                  <pic:blipFill>
                    <a:blip r:embed="rId36"/>
                    <a:srcRect/>
                    <a:stretch>
                      <a:fillRect/>
                    </a:stretch>
                  </pic:blipFill>
                  <pic:spPr>
                    <a:xfrm>
                      <a:off x="0" y="0"/>
                      <a:ext cx="5943600" cy="6287770"/>
                    </a:xfrm>
                    <a:prstGeom prst="rect">
                      <a:avLst/>
                    </a:prstGeom>
                    <a:ln/>
                  </pic:spPr>
                </pic:pic>
              </a:graphicData>
            </a:graphic>
          </wp:inline>
        </w:drawing>
      </w:r>
    </w:p>
    <w:p w14:paraId="17F77E2E" w14:textId="199BE97A" w:rsidR="003035CC" w:rsidRPr="005C02C0" w:rsidRDefault="00044497">
      <w:pPr>
        <w:jc w:val="both"/>
      </w:pPr>
      <w:r w:rsidRPr="005C02C0">
        <w:rPr>
          <w:b/>
        </w:rPr>
        <w:t xml:space="preserve">Fig. S30 </w:t>
      </w:r>
      <w:r w:rsidRPr="005C02C0">
        <w:rPr>
          <w:rFonts w:eastAsia="Arial"/>
        </w:rPr>
        <w:t>|</w:t>
      </w:r>
      <w:r w:rsidRPr="005C02C0">
        <w:t xml:space="preserve"> </w:t>
      </w:r>
      <w:r w:rsidRPr="005C02C0">
        <w:rPr>
          <w:b/>
        </w:rPr>
        <w:t xml:space="preserve">Impact of orthogonal </w:t>
      </w:r>
      <w:r w:rsidRPr="005C02C0">
        <w:rPr>
          <w:b/>
          <w:i/>
        </w:rPr>
        <w:t>att</w:t>
      </w:r>
      <w:r w:rsidRPr="005C02C0">
        <w:rPr>
          <w:b/>
        </w:rPr>
        <w:t xml:space="preserve"> variants on cellular differentiation.</w:t>
      </w:r>
      <w:r w:rsidRPr="005C02C0">
        <w:t xml:space="preserve"> Circuit designs, flow cytometry, and progeny distribution statistics. All experiments were conducted three times, with five samples tested in each iteration.</w:t>
      </w:r>
    </w:p>
    <w:p w14:paraId="0CB07438" w14:textId="77777777" w:rsidR="003035CC" w:rsidRPr="005C02C0" w:rsidRDefault="003035CC">
      <w:pPr>
        <w:jc w:val="both"/>
      </w:pPr>
    </w:p>
    <w:p w14:paraId="68674316" w14:textId="77777777" w:rsidR="003035CC" w:rsidRPr="005C02C0" w:rsidRDefault="003035CC">
      <w:pPr>
        <w:jc w:val="both"/>
        <w:rPr>
          <w:b/>
        </w:rPr>
      </w:pPr>
    </w:p>
    <w:p w14:paraId="5C858C6A" w14:textId="77777777" w:rsidR="003035CC" w:rsidRPr="005C02C0" w:rsidRDefault="003035CC">
      <w:pPr>
        <w:jc w:val="center"/>
        <w:rPr>
          <w:b/>
        </w:rPr>
      </w:pPr>
    </w:p>
    <w:p w14:paraId="0A68AE28" w14:textId="77777777" w:rsidR="003035CC" w:rsidRPr="005C02C0" w:rsidRDefault="003035CC">
      <w:pPr>
        <w:jc w:val="center"/>
        <w:rPr>
          <w:b/>
        </w:rPr>
      </w:pPr>
    </w:p>
    <w:p w14:paraId="6CEDDA5E" w14:textId="77777777" w:rsidR="003035CC" w:rsidRPr="005C02C0" w:rsidRDefault="003035CC">
      <w:pPr>
        <w:jc w:val="center"/>
        <w:rPr>
          <w:b/>
        </w:rPr>
      </w:pPr>
    </w:p>
    <w:p w14:paraId="7BDF3DEF" w14:textId="77777777" w:rsidR="003035CC" w:rsidRPr="005C02C0" w:rsidRDefault="003035CC">
      <w:pPr>
        <w:jc w:val="center"/>
        <w:rPr>
          <w:b/>
        </w:rPr>
      </w:pPr>
    </w:p>
    <w:p w14:paraId="3E57E858" w14:textId="77777777" w:rsidR="003035CC" w:rsidRPr="005C02C0" w:rsidRDefault="003035CC">
      <w:pPr>
        <w:jc w:val="center"/>
        <w:rPr>
          <w:b/>
        </w:rPr>
      </w:pPr>
    </w:p>
    <w:p w14:paraId="4D794ECF" w14:textId="77777777" w:rsidR="003035CC" w:rsidRPr="005C02C0" w:rsidRDefault="003035CC">
      <w:pPr>
        <w:rPr>
          <w:b/>
        </w:rPr>
      </w:pPr>
    </w:p>
    <w:p w14:paraId="41D1490B" w14:textId="77777777" w:rsidR="003035CC" w:rsidRPr="005C02C0" w:rsidRDefault="00CF23DB">
      <w:r w:rsidRPr="005C02C0">
        <w:t xml:space="preserve"> </w:t>
      </w:r>
      <w:r w:rsidRPr="005C02C0">
        <w:rPr>
          <w:noProof/>
        </w:rPr>
        <w:drawing>
          <wp:inline distT="0" distB="0" distL="0" distR="0" wp14:anchorId="40B0C9C0" wp14:editId="5938A629">
            <wp:extent cx="5943600" cy="5864860"/>
            <wp:effectExtent l="0" t="0" r="0" b="0"/>
            <wp:docPr id="2104634455"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37"/>
                    <a:srcRect/>
                    <a:stretch>
                      <a:fillRect/>
                    </a:stretch>
                  </pic:blipFill>
                  <pic:spPr>
                    <a:xfrm>
                      <a:off x="0" y="0"/>
                      <a:ext cx="5943600" cy="5864860"/>
                    </a:xfrm>
                    <a:prstGeom prst="rect">
                      <a:avLst/>
                    </a:prstGeom>
                    <a:ln/>
                  </pic:spPr>
                </pic:pic>
              </a:graphicData>
            </a:graphic>
          </wp:inline>
        </w:drawing>
      </w:r>
    </w:p>
    <w:p w14:paraId="14EC0FC7" w14:textId="154F02EF" w:rsidR="003035CC" w:rsidRPr="005C02C0" w:rsidRDefault="00044497">
      <w:pPr>
        <w:jc w:val="both"/>
      </w:pPr>
      <w:r w:rsidRPr="005C02C0">
        <w:rPr>
          <w:b/>
        </w:rPr>
        <w:t xml:space="preserve">Fig. S31 </w:t>
      </w:r>
      <w:r w:rsidRPr="005C02C0">
        <w:rPr>
          <w:rFonts w:eastAsia="Arial"/>
        </w:rPr>
        <w:t>|</w:t>
      </w:r>
      <w:r w:rsidRPr="005C02C0">
        <w:t xml:space="preserve"> </w:t>
      </w:r>
      <w:r w:rsidRPr="005C02C0">
        <w:rPr>
          <w:b/>
        </w:rPr>
        <w:t>Impact of varying outputs on progeny distribution in branching device designs</w:t>
      </w:r>
      <w:r w:rsidRPr="005C02C0">
        <w:t xml:space="preserve">. </w:t>
      </w:r>
      <w:r w:rsidRPr="005C02C0">
        <w:rPr>
          <w:b/>
        </w:rPr>
        <w:t>a-f</w:t>
      </w:r>
      <w:r w:rsidRPr="005C02C0">
        <w:t>. Substitution of the left-arm reporter protein Venus (</w:t>
      </w:r>
      <w:r w:rsidRPr="005C02C0">
        <w:rPr>
          <w:b/>
        </w:rPr>
        <w:t>a</w:t>
      </w:r>
      <w:r w:rsidRPr="005C02C0">
        <w:t>) with alternative recombinases—Tp901 (</w:t>
      </w:r>
      <w:r w:rsidRPr="005C02C0">
        <w:rPr>
          <w:b/>
        </w:rPr>
        <w:t>b</w:t>
      </w:r>
      <w:r w:rsidRPr="005C02C0">
        <w:t>), No67 (</w:t>
      </w:r>
      <w:r w:rsidRPr="005C02C0">
        <w:rPr>
          <w:b/>
        </w:rPr>
        <w:t>c</w:t>
      </w:r>
      <w:r w:rsidRPr="005C02C0">
        <w:t>), R4 (</w:t>
      </w:r>
      <w:r w:rsidRPr="005C02C0">
        <w:rPr>
          <w:b/>
        </w:rPr>
        <w:t>d</w:t>
      </w:r>
      <w:r w:rsidRPr="005C02C0">
        <w:t>), PhiC31 (</w:t>
      </w:r>
      <w:r w:rsidRPr="005C02C0">
        <w:rPr>
          <w:b/>
        </w:rPr>
        <w:t>e</w:t>
      </w:r>
      <w:r w:rsidRPr="005C02C0">
        <w:t>), and Si74 (</w:t>
      </w:r>
      <w:r w:rsidRPr="005C02C0">
        <w:rPr>
          <w:b/>
        </w:rPr>
        <w:t>f</w:t>
      </w:r>
      <w:r w:rsidRPr="005C02C0">
        <w:t>)—altered progeny ratio distributions. All experiments were conducted three times, with five samples tested in each iteration.</w:t>
      </w:r>
    </w:p>
    <w:p w14:paraId="3F260488" w14:textId="77777777" w:rsidR="003035CC" w:rsidRPr="005C02C0" w:rsidRDefault="003035CC">
      <w:pPr>
        <w:jc w:val="both"/>
      </w:pPr>
    </w:p>
    <w:p w14:paraId="3088BAEF" w14:textId="77777777" w:rsidR="003035CC" w:rsidRPr="005C02C0" w:rsidRDefault="003035CC">
      <w:pPr>
        <w:jc w:val="both"/>
      </w:pPr>
    </w:p>
    <w:p w14:paraId="08784163" w14:textId="77777777" w:rsidR="003035CC" w:rsidRPr="005C02C0" w:rsidRDefault="003035CC"/>
    <w:p w14:paraId="08712F49" w14:textId="77777777" w:rsidR="003035CC" w:rsidRPr="005C02C0" w:rsidRDefault="003035CC"/>
    <w:p w14:paraId="792FBF76" w14:textId="77777777" w:rsidR="003035CC" w:rsidRPr="005C02C0" w:rsidRDefault="003035CC"/>
    <w:p w14:paraId="37D0F7B2" w14:textId="77777777" w:rsidR="003035CC" w:rsidRPr="005C02C0" w:rsidRDefault="003035CC"/>
    <w:p w14:paraId="66BB3BCE" w14:textId="77777777" w:rsidR="003035CC" w:rsidRPr="005C02C0" w:rsidRDefault="003035CC"/>
    <w:p w14:paraId="37F24D5D" w14:textId="77777777" w:rsidR="003035CC" w:rsidRPr="005C02C0" w:rsidRDefault="003035CC"/>
    <w:p w14:paraId="658EC877" w14:textId="77777777" w:rsidR="003035CC" w:rsidRPr="005C02C0" w:rsidRDefault="00CF23DB">
      <w:r w:rsidRPr="005C02C0">
        <w:rPr>
          <w:noProof/>
        </w:rPr>
        <w:drawing>
          <wp:inline distT="0" distB="0" distL="0" distR="0" wp14:anchorId="6D4B63CF" wp14:editId="0040F224">
            <wp:extent cx="5943600" cy="5165725"/>
            <wp:effectExtent l="0" t="0" r="0" b="0"/>
            <wp:docPr id="2104634457" name="image32.jpg"/>
            <wp:cNvGraphicFramePr/>
            <a:graphic xmlns:a="http://schemas.openxmlformats.org/drawingml/2006/main">
              <a:graphicData uri="http://schemas.openxmlformats.org/drawingml/2006/picture">
                <pic:pic xmlns:pic="http://schemas.openxmlformats.org/drawingml/2006/picture">
                  <pic:nvPicPr>
                    <pic:cNvPr id="0" name="image32.jpg"/>
                    <pic:cNvPicPr preferRelativeResize="0"/>
                  </pic:nvPicPr>
                  <pic:blipFill>
                    <a:blip r:embed="rId38"/>
                    <a:srcRect/>
                    <a:stretch>
                      <a:fillRect/>
                    </a:stretch>
                  </pic:blipFill>
                  <pic:spPr>
                    <a:xfrm>
                      <a:off x="0" y="0"/>
                      <a:ext cx="5943600" cy="5165725"/>
                    </a:xfrm>
                    <a:prstGeom prst="rect">
                      <a:avLst/>
                    </a:prstGeom>
                    <a:ln/>
                  </pic:spPr>
                </pic:pic>
              </a:graphicData>
            </a:graphic>
          </wp:inline>
        </w:drawing>
      </w:r>
    </w:p>
    <w:p w14:paraId="31AD7BB6" w14:textId="3C2558D6" w:rsidR="003035CC" w:rsidRPr="005C02C0" w:rsidRDefault="00C645D8">
      <w:pPr>
        <w:jc w:val="both"/>
      </w:pPr>
      <w:r w:rsidRPr="005C02C0">
        <w:rPr>
          <w:b/>
        </w:rPr>
        <w:t xml:space="preserve">Fig. S32 </w:t>
      </w:r>
      <w:r w:rsidRPr="005C02C0">
        <w:rPr>
          <w:rFonts w:eastAsia="Arial"/>
        </w:rPr>
        <w:t>|</w:t>
      </w:r>
      <w:r w:rsidRPr="005C02C0">
        <w:t xml:space="preserve"> </w:t>
      </w:r>
      <w:r w:rsidRPr="005C02C0">
        <w:rPr>
          <w:b/>
        </w:rPr>
        <w:t xml:space="preserve">Temporal dynamics of progeny populations during 18 hours of culturing. a. </w:t>
      </w:r>
      <w:r w:rsidRPr="005C02C0">
        <w:t xml:space="preserve">Representative flow cytometry data and progeny distribution statistics for the genetic circuit following utilizing Venus and mScarlet as output proteins. </w:t>
      </w:r>
      <w:r w:rsidRPr="005C02C0">
        <w:rPr>
          <w:b/>
        </w:rPr>
        <w:t>b.</w:t>
      </w:r>
      <w:r w:rsidRPr="005C02C0">
        <w:t xml:space="preserve"> Statistical data showing progeny dynamics over time with a final aTc inducer concentration of 1 mM (</w:t>
      </w:r>
      <w:r w:rsidRPr="005C02C0">
        <w:rPr>
          <w:i/>
        </w:rPr>
        <w:t>n</w:t>
      </w:r>
      <w:r w:rsidRPr="005C02C0">
        <w:t xml:space="preserve"> = 4, mean ± SD). </w:t>
      </w:r>
      <w:r w:rsidRPr="005C02C0">
        <w:rPr>
          <w:b/>
        </w:rPr>
        <w:t>c.</w:t>
      </w:r>
      <w:r w:rsidRPr="005C02C0">
        <w:t xml:space="preserve"> Flow cytometry results measured at 2-hour intervals from 0 to 18 hours.</w:t>
      </w:r>
    </w:p>
    <w:p w14:paraId="676FBFF8" w14:textId="77777777" w:rsidR="003035CC" w:rsidRPr="005C02C0" w:rsidRDefault="003035CC">
      <w:pPr>
        <w:jc w:val="both"/>
      </w:pPr>
    </w:p>
    <w:p w14:paraId="4524788A" w14:textId="77777777" w:rsidR="003035CC" w:rsidRPr="005C02C0" w:rsidRDefault="003035CC"/>
    <w:p w14:paraId="2331321B" w14:textId="77777777" w:rsidR="003035CC" w:rsidRPr="005C02C0" w:rsidRDefault="00CF23DB">
      <w:r w:rsidRPr="005C02C0">
        <w:rPr>
          <w:noProof/>
        </w:rPr>
        <w:lastRenderedPageBreak/>
        <w:drawing>
          <wp:inline distT="0" distB="0" distL="0" distR="0" wp14:anchorId="5695FEF5" wp14:editId="5362D977">
            <wp:extent cx="5943600" cy="5166995"/>
            <wp:effectExtent l="0" t="0" r="0" b="0"/>
            <wp:docPr id="2104634458" name="image42.jpg"/>
            <wp:cNvGraphicFramePr/>
            <a:graphic xmlns:a="http://schemas.openxmlformats.org/drawingml/2006/main">
              <a:graphicData uri="http://schemas.openxmlformats.org/drawingml/2006/picture">
                <pic:pic xmlns:pic="http://schemas.openxmlformats.org/drawingml/2006/picture">
                  <pic:nvPicPr>
                    <pic:cNvPr id="0" name="image42.jpg"/>
                    <pic:cNvPicPr preferRelativeResize="0"/>
                  </pic:nvPicPr>
                  <pic:blipFill>
                    <a:blip r:embed="rId39"/>
                    <a:srcRect/>
                    <a:stretch>
                      <a:fillRect/>
                    </a:stretch>
                  </pic:blipFill>
                  <pic:spPr>
                    <a:xfrm>
                      <a:off x="0" y="0"/>
                      <a:ext cx="5943600" cy="5166995"/>
                    </a:xfrm>
                    <a:prstGeom prst="rect">
                      <a:avLst/>
                    </a:prstGeom>
                    <a:ln/>
                  </pic:spPr>
                </pic:pic>
              </a:graphicData>
            </a:graphic>
          </wp:inline>
        </w:drawing>
      </w:r>
    </w:p>
    <w:p w14:paraId="315C05D5" w14:textId="7F8BBBB0" w:rsidR="003035CC" w:rsidRPr="005C02C0" w:rsidRDefault="00C645D8">
      <w:pPr>
        <w:jc w:val="both"/>
      </w:pPr>
      <w:r w:rsidRPr="005C02C0">
        <w:rPr>
          <w:b/>
        </w:rPr>
        <w:t xml:space="preserve">Fig. S33 </w:t>
      </w:r>
      <w:r w:rsidRPr="005C02C0">
        <w:rPr>
          <w:rFonts w:eastAsia="Arial"/>
        </w:rPr>
        <w:t>|</w:t>
      </w:r>
      <w:r w:rsidRPr="005C02C0">
        <w:t xml:space="preserve"> </w:t>
      </w:r>
      <w:r w:rsidRPr="005C02C0">
        <w:rPr>
          <w:b/>
        </w:rPr>
        <w:t xml:space="preserve">Temporal dynamics of progeny populations during 18 hours of culturing. a. </w:t>
      </w:r>
      <w:r w:rsidRPr="005C02C0">
        <w:t xml:space="preserve">Representative flow cytometry data and progeny distribution statistics for the genetic circuit using recombinase R4 and mScarlet as output proteins. </w:t>
      </w:r>
      <w:r w:rsidRPr="005C02C0">
        <w:rPr>
          <w:b/>
        </w:rPr>
        <w:t>b.</w:t>
      </w:r>
      <w:r w:rsidRPr="005C02C0">
        <w:t xml:space="preserve"> Data showing progeny dynamics over time with a final aTc inducer concentration of 1 mM (</w:t>
      </w:r>
      <w:r w:rsidRPr="005C02C0">
        <w:rPr>
          <w:i/>
        </w:rPr>
        <w:t>n</w:t>
      </w:r>
      <w:r w:rsidRPr="005C02C0">
        <w:t xml:space="preserve"> = 4, mean ± SD). </w:t>
      </w:r>
      <w:r w:rsidRPr="005C02C0">
        <w:rPr>
          <w:b/>
        </w:rPr>
        <w:t>c.</w:t>
      </w:r>
      <w:r w:rsidRPr="005C02C0">
        <w:t xml:space="preserve"> Flow cytometry results measured at 2-hour intervals from 0 to 18 hours.</w:t>
      </w:r>
    </w:p>
    <w:p w14:paraId="325895EB" w14:textId="77777777" w:rsidR="003035CC" w:rsidRPr="005C02C0" w:rsidRDefault="003035CC">
      <w:pPr>
        <w:jc w:val="both"/>
      </w:pPr>
    </w:p>
    <w:p w14:paraId="0B7C3489" w14:textId="77777777" w:rsidR="003035CC" w:rsidRPr="005C02C0" w:rsidRDefault="003035CC">
      <w:pPr>
        <w:jc w:val="both"/>
      </w:pPr>
    </w:p>
    <w:p w14:paraId="36F82F48" w14:textId="0E6DE008" w:rsidR="003035CC" w:rsidRPr="005C02C0" w:rsidRDefault="00133447">
      <w:r w:rsidRPr="005C02C0">
        <w:rPr>
          <w:noProof/>
        </w:rPr>
        <w:lastRenderedPageBreak/>
        <w:drawing>
          <wp:inline distT="0" distB="0" distL="0" distR="0" wp14:anchorId="3191C79F" wp14:editId="495FCCC0">
            <wp:extent cx="5943600" cy="5166995"/>
            <wp:effectExtent l="0" t="0" r="0" b="0"/>
            <wp:docPr id="109903082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5166995"/>
                    </a:xfrm>
                    <a:prstGeom prst="rect">
                      <a:avLst/>
                    </a:prstGeom>
                    <a:noFill/>
                    <a:ln>
                      <a:noFill/>
                    </a:ln>
                  </pic:spPr>
                </pic:pic>
              </a:graphicData>
            </a:graphic>
          </wp:inline>
        </w:drawing>
      </w:r>
    </w:p>
    <w:p w14:paraId="6A3AA9E1" w14:textId="2C651D4D" w:rsidR="003035CC" w:rsidRPr="005C02C0" w:rsidRDefault="00C645D8">
      <w:pPr>
        <w:jc w:val="both"/>
      </w:pPr>
      <w:r w:rsidRPr="005C02C0">
        <w:rPr>
          <w:b/>
        </w:rPr>
        <w:t xml:space="preserve">Fig. S34 </w:t>
      </w:r>
      <w:r w:rsidRPr="005C02C0">
        <w:rPr>
          <w:rFonts w:eastAsia="Arial"/>
        </w:rPr>
        <w:t>|</w:t>
      </w:r>
      <w:r w:rsidRPr="005C02C0">
        <w:t xml:space="preserve"> </w:t>
      </w:r>
      <w:r w:rsidRPr="005C02C0">
        <w:rPr>
          <w:b/>
        </w:rPr>
        <w:t xml:space="preserve">Temporal dynamics of yeast progeny populations during 18 hours of culturing. a. </w:t>
      </w:r>
      <w:r w:rsidRPr="005C02C0">
        <w:t xml:space="preserve">Representative flow cytometry data and progeny distribution statistics for the genetic circuit utilizing recombinase No67 and mScarlet as output proteins. </w:t>
      </w:r>
      <w:r w:rsidRPr="005C02C0">
        <w:rPr>
          <w:b/>
        </w:rPr>
        <w:t>b.</w:t>
      </w:r>
      <w:r w:rsidRPr="005C02C0">
        <w:t xml:space="preserve"> Data showing progeny dynamics over time with a final aTc inducer concentration of 1 mM (</w:t>
      </w:r>
      <w:r w:rsidRPr="005C02C0">
        <w:rPr>
          <w:i/>
        </w:rPr>
        <w:t>n</w:t>
      </w:r>
      <w:r w:rsidRPr="005C02C0">
        <w:t xml:space="preserve"> = 4, mean ± SD). </w:t>
      </w:r>
      <w:r w:rsidRPr="005C02C0">
        <w:rPr>
          <w:b/>
        </w:rPr>
        <w:t>c.</w:t>
      </w:r>
      <w:r w:rsidRPr="005C02C0">
        <w:t xml:space="preserve"> Flow cytometry results measured at 2-hour intervals from 0 to 18 hours.</w:t>
      </w:r>
    </w:p>
    <w:p w14:paraId="67941CF0" w14:textId="77777777" w:rsidR="003035CC" w:rsidRPr="005C02C0" w:rsidRDefault="003035CC">
      <w:pPr>
        <w:jc w:val="both"/>
      </w:pPr>
    </w:p>
    <w:p w14:paraId="38271B39" w14:textId="77777777" w:rsidR="003035CC" w:rsidRPr="005C02C0" w:rsidRDefault="003035CC">
      <w:pPr>
        <w:jc w:val="both"/>
      </w:pPr>
    </w:p>
    <w:p w14:paraId="4F4C3319" w14:textId="77777777" w:rsidR="003035CC" w:rsidRPr="005C02C0" w:rsidRDefault="003035CC">
      <w:pPr>
        <w:jc w:val="both"/>
      </w:pPr>
    </w:p>
    <w:p w14:paraId="3951144F" w14:textId="77777777" w:rsidR="003035CC" w:rsidRPr="005C02C0" w:rsidRDefault="003035CC">
      <w:pPr>
        <w:jc w:val="both"/>
      </w:pPr>
    </w:p>
    <w:p w14:paraId="7684E673" w14:textId="77777777" w:rsidR="003035CC" w:rsidRPr="005C02C0" w:rsidRDefault="003035CC">
      <w:pPr>
        <w:jc w:val="both"/>
      </w:pPr>
    </w:p>
    <w:p w14:paraId="6389BC1E" w14:textId="77777777" w:rsidR="003035CC" w:rsidRPr="005C02C0" w:rsidRDefault="003035CC">
      <w:pPr>
        <w:jc w:val="both"/>
      </w:pPr>
    </w:p>
    <w:p w14:paraId="3602ABEE" w14:textId="77777777" w:rsidR="003035CC" w:rsidRPr="005C02C0" w:rsidRDefault="003035CC">
      <w:pPr>
        <w:jc w:val="both"/>
      </w:pPr>
    </w:p>
    <w:p w14:paraId="1F8AABEB" w14:textId="77777777" w:rsidR="003035CC" w:rsidRPr="005C02C0" w:rsidRDefault="003035CC">
      <w:pPr>
        <w:jc w:val="both"/>
      </w:pPr>
    </w:p>
    <w:p w14:paraId="25F223C6" w14:textId="77777777" w:rsidR="003035CC" w:rsidRPr="005C02C0" w:rsidRDefault="00CF23DB">
      <w:pPr>
        <w:jc w:val="both"/>
      </w:pPr>
      <w:r w:rsidRPr="005C02C0">
        <w:rPr>
          <w:noProof/>
        </w:rPr>
        <w:lastRenderedPageBreak/>
        <w:drawing>
          <wp:inline distT="0" distB="0" distL="0" distR="0" wp14:anchorId="0B3A8FED" wp14:editId="60B035E3">
            <wp:extent cx="5943600" cy="5166995"/>
            <wp:effectExtent l="0" t="0" r="0" b="0"/>
            <wp:docPr id="2104634460" name="image31.jpg"/>
            <wp:cNvGraphicFramePr/>
            <a:graphic xmlns:a="http://schemas.openxmlformats.org/drawingml/2006/main">
              <a:graphicData uri="http://schemas.openxmlformats.org/drawingml/2006/picture">
                <pic:pic xmlns:pic="http://schemas.openxmlformats.org/drawingml/2006/picture">
                  <pic:nvPicPr>
                    <pic:cNvPr id="0" name="image31.jpg"/>
                    <pic:cNvPicPr preferRelativeResize="0"/>
                  </pic:nvPicPr>
                  <pic:blipFill>
                    <a:blip r:embed="rId41"/>
                    <a:srcRect/>
                    <a:stretch>
                      <a:fillRect/>
                    </a:stretch>
                  </pic:blipFill>
                  <pic:spPr>
                    <a:xfrm>
                      <a:off x="0" y="0"/>
                      <a:ext cx="5943600" cy="5166995"/>
                    </a:xfrm>
                    <a:prstGeom prst="rect">
                      <a:avLst/>
                    </a:prstGeom>
                    <a:ln/>
                  </pic:spPr>
                </pic:pic>
              </a:graphicData>
            </a:graphic>
          </wp:inline>
        </w:drawing>
      </w:r>
    </w:p>
    <w:p w14:paraId="55532EC2" w14:textId="42869D92" w:rsidR="003035CC" w:rsidRPr="005C02C0" w:rsidRDefault="00C645D8">
      <w:pPr>
        <w:jc w:val="both"/>
      </w:pPr>
      <w:r w:rsidRPr="005C02C0">
        <w:rPr>
          <w:b/>
        </w:rPr>
        <w:t xml:space="preserve">Fig. S35 </w:t>
      </w:r>
      <w:r w:rsidRPr="005C02C0">
        <w:rPr>
          <w:rFonts w:eastAsia="Arial"/>
        </w:rPr>
        <w:t>|</w:t>
      </w:r>
      <w:r w:rsidRPr="005C02C0">
        <w:t xml:space="preserve"> </w:t>
      </w:r>
      <w:r w:rsidRPr="005C02C0">
        <w:rPr>
          <w:b/>
        </w:rPr>
        <w:t xml:space="preserve">Temporal dynamics of yeast progeny populations during 18 hours of culturing. a. </w:t>
      </w:r>
      <w:r w:rsidRPr="005C02C0">
        <w:t xml:space="preserve">Representative flow cytometry data and progeny distribution statistics for the genetic circuit utilizing recombinase PhiC31 and mScarlet as output proteins. </w:t>
      </w:r>
      <w:r w:rsidRPr="005C02C0">
        <w:rPr>
          <w:b/>
        </w:rPr>
        <w:t>b.</w:t>
      </w:r>
      <w:r w:rsidRPr="005C02C0">
        <w:t xml:space="preserve"> Statistical data showing progeny dynamics over time with a final aTc inducer concentration of 1 mM (</w:t>
      </w:r>
      <w:r w:rsidRPr="005C02C0">
        <w:rPr>
          <w:i/>
        </w:rPr>
        <w:t>n</w:t>
      </w:r>
      <w:r w:rsidRPr="005C02C0">
        <w:t xml:space="preserve"> = 4, mean ± SD). </w:t>
      </w:r>
      <w:r w:rsidRPr="005C02C0">
        <w:rPr>
          <w:b/>
        </w:rPr>
        <w:t>c.</w:t>
      </w:r>
      <w:r w:rsidRPr="005C02C0">
        <w:t xml:space="preserve"> Flow cytometry results measured at 2-hour intervals from 0 to 18 hours.</w:t>
      </w:r>
    </w:p>
    <w:p w14:paraId="73359B6B" w14:textId="77777777" w:rsidR="003035CC" w:rsidRPr="005C02C0" w:rsidRDefault="003035CC">
      <w:pPr>
        <w:jc w:val="both"/>
      </w:pPr>
    </w:p>
    <w:p w14:paraId="6A985AFE" w14:textId="77777777" w:rsidR="003035CC" w:rsidRPr="005C02C0" w:rsidRDefault="003035CC">
      <w:pPr>
        <w:jc w:val="both"/>
      </w:pPr>
    </w:p>
    <w:p w14:paraId="71E7BDAD" w14:textId="77777777" w:rsidR="003035CC" w:rsidRPr="005C02C0" w:rsidRDefault="003035CC">
      <w:pPr>
        <w:jc w:val="both"/>
      </w:pPr>
    </w:p>
    <w:p w14:paraId="62649C44" w14:textId="77777777" w:rsidR="003035CC" w:rsidRPr="005C02C0" w:rsidRDefault="003035CC">
      <w:pPr>
        <w:jc w:val="both"/>
      </w:pPr>
    </w:p>
    <w:p w14:paraId="48CBD7CF" w14:textId="77777777" w:rsidR="003035CC" w:rsidRPr="005C02C0" w:rsidRDefault="003035CC">
      <w:pPr>
        <w:jc w:val="both"/>
      </w:pPr>
    </w:p>
    <w:p w14:paraId="4F230ABF" w14:textId="77777777" w:rsidR="003035CC" w:rsidRPr="005C02C0" w:rsidRDefault="00CF23DB">
      <w:r w:rsidRPr="005C02C0">
        <w:rPr>
          <w:noProof/>
        </w:rPr>
        <w:lastRenderedPageBreak/>
        <w:drawing>
          <wp:inline distT="0" distB="0" distL="0" distR="0" wp14:anchorId="6310278B" wp14:editId="7DC9F6C7">
            <wp:extent cx="5943600" cy="4692650"/>
            <wp:effectExtent l="0" t="0" r="0" b="0"/>
            <wp:docPr id="2104634461" name="image12.jpg"/>
            <wp:cNvGraphicFramePr/>
            <a:graphic xmlns:a="http://schemas.openxmlformats.org/drawingml/2006/main">
              <a:graphicData uri="http://schemas.openxmlformats.org/drawingml/2006/picture">
                <pic:pic xmlns:pic="http://schemas.openxmlformats.org/drawingml/2006/picture">
                  <pic:nvPicPr>
                    <pic:cNvPr id="0" name="image12.jpg"/>
                    <pic:cNvPicPr preferRelativeResize="0"/>
                  </pic:nvPicPr>
                  <pic:blipFill>
                    <a:blip r:embed="rId42"/>
                    <a:srcRect/>
                    <a:stretch>
                      <a:fillRect/>
                    </a:stretch>
                  </pic:blipFill>
                  <pic:spPr>
                    <a:xfrm>
                      <a:off x="0" y="0"/>
                      <a:ext cx="5943600" cy="4692650"/>
                    </a:xfrm>
                    <a:prstGeom prst="rect">
                      <a:avLst/>
                    </a:prstGeom>
                    <a:ln/>
                  </pic:spPr>
                </pic:pic>
              </a:graphicData>
            </a:graphic>
          </wp:inline>
        </w:drawing>
      </w:r>
    </w:p>
    <w:p w14:paraId="0E602678" w14:textId="4409BD34" w:rsidR="003035CC" w:rsidRPr="005C02C0" w:rsidRDefault="00C645D8">
      <w:pPr>
        <w:jc w:val="both"/>
      </w:pPr>
      <w:r w:rsidRPr="005C02C0">
        <w:rPr>
          <w:b/>
        </w:rPr>
        <w:t xml:space="preserve">Fig. S36 </w:t>
      </w:r>
      <w:r w:rsidRPr="005C02C0">
        <w:rPr>
          <w:rFonts w:eastAsia="Arial"/>
        </w:rPr>
        <w:t>|</w:t>
      </w:r>
      <w:r w:rsidRPr="005C02C0">
        <w:t xml:space="preserve"> </w:t>
      </w:r>
      <w:r w:rsidRPr="005C02C0">
        <w:rPr>
          <w:b/>
        </w:rPr>
        <w:t xml:space="preserve">Influence of progeny growth rates on consortia proportions. a. </w:t>
      </w:r>
      <w:r w:rsidRPr="005C02C0">
        <w:t>Genetic circuits used. Founder cells differentiate into two subgroups: one expressing mScarlet via the</w:t>
      </w:r>
      <w:r w:rsidRPr="005C02C0">
        <w:rPr>
          <w:i/>
        </w:rPr>
        <w:t xml:space="preserve"> pTEF1</w:t>
      </w:r>
      <w:r w:rsidRPr="005C02C0">
        <w:t xml:space="preserve"> promoter and the other expressing a gene of interest (Venus, No67, R4, or PhiC31) via the </w:t>
      </w:r>
      <w:r w:rsidRPr="005C02C0">
        <w:rPr>
          <w:i/>
        </w:rPr>
        <w:t>pTDH3</w:t>
      </w:r>
      <w:r w:rsidRPr="005C02C0">
        <w:t xml:space="preserve"> promoter.</w:t>
      </w:r>
      <w:r w:rsidRPr="005C02C0">
        <w:rPr>
          <w:b/>
        </w:rPr>
        <w:t xml:space="preserve"> b. </w:t>
      </w:r>
      <w:r w:rsidRPr="005C02C0">
        <w:t xml:space="preserve">Growth curves of the four types of progeny yeast, with </w:t>
      </w:r>
      <w:r w:rsidRPr="005C02C0">
        <w:rPr>
          <w:i/>
        </w:rPr>
        <w:t>pTDH3-</w:t>
      </w:r>
      <w:r w:rsidRPr="005C02C0">
        <w:t>driven expression of Venus, No67, R4, or PhiC31 (</w:t>
      </w:r>
      <w:r w:rsidRPr="005C02C0">
        <w:rPr>
          <w:i/>
        </w:rPr>
        <w:t>n</w:t>
      </w:r>
      <w:r w:rsidRPr="005C02C0">
        <w:t xml:space="preserve"> = 4, mean ± SD). </w:t>
      </w:r>
      <w:r w:rsidRPr="005C02C0">
        <w:rPr>
          <w:b/>
        </w:rPr>
        <w:t xml:space="preserve">c. </w:t>
      </w:r>
      <w:r w:rsidRPr="005C02C0">
        <w:rPr>
          <w:bCs/>
        </w:rPr>
        <w:t>A</w:t>
      </w:r>
      <w:r w:rsidRPr="005C02C0">
        <w:t>verage growth rates of the four yeast types (</w:t>
      </w:r>
      <w:r w:rsidRPr="005C02C0">
        <w:rPr>
          <w:i/>
        </w:rPr>
        <w:t>n</w:t>
      </w:r>
      <w:r w:rsidRPr="005C02C0">
        <w:t xml:space="preserve"> = 4, mean ± SD).</w:t>
      </w:r>
      <w:r w:rsidRPr="005C02C0">
        <w:rPr>
          <w:b/>
        </w:rPr>
        <w:t xml:space="preserve"> d. </w:t>
      </w:r>
      <w:r w:rsidRPr="005C02C0">
        <w:t xml:space="preserve">Progeny distribution in yeast consortia generated by the circuit as depicted in </w:t>
      </w:r>
      <w:r w:rsidRPr="005C02C0">
        <w:rPr>
          <w:b/>
        </w:rPr>
        <w:t>Fig. S36a</w:t>
      </w:r>
      <w:r w:rsidRPr="005C02C0">
        <w:t xml:space="preserve"> (</w:t>
      </w:r>
      <w:r w:rsidRPr="005C02C0">
        <w:rPr>
          <w:i/>
        </w:rPr>
        <w:t>n</w:t>
      </w:r>
      <w:r w:rsidRPr="005C02C0">
        <w:t xml:space="preserve"> = 4, mean ± SD).</w:t>
      </w:r>
    </w:p>
    <w:p w14:paraId="19B07E59" w14:textId="77777777" w:rsidR="003035CC" w:rsidRPr="005C02C0" w:rsidRDefault="003035CC">
      <w:pPr>
        <w:jc w:val="both"/>
      </w:pPr>
    </w:p>
    <w:p w14:paraId="22EBCB04" w14:textId="77777777" w:rsidR="003035CC" w:rsidRPr="005C02C0" w:rsidRDefault="003035CC">
      <w:pPr>
        <w:jc w:val="center"/>
      </w:pPr>
    </w:p>
    <w:p w14:paraId="4AD81226" w14:textId="77777777" w:rsidR="003035CC" w:rsidRPr="005C02C0" w:rsidRDefault="003035CC"/>
    <w:p w14:paraId="5E3D1066" w14:textId="77777777" w:rsidR="003035CC" w:rsidRPr="005C02C0" w:rsidRDefault="003035CC">
      <w:pPr>
        <w:jc w:val="center"/>
        <w:rPr>
          <w:b/>
        </w:rPr>
      </w:pPr>
    </w:p>
    <w:p w14:paraId="67AAF5AA" w14:textId="77777777" w:rsidR="003035CC" w:rsidRPr="005C02C0" w:rsidRDefault="003035CC"/>
    <w:p w14:paraId="249F6815" w14:textId="77777777" w:rsidR="003035CC" w:rsidRPr="005C02C0" w:rsidRDefault="00CF23DB">
      <w:r w:rsidRPr="005C02C0">
        <w:rPr>
          <w:noProof/>
        </w:rPr>
        <w:lastRenderedPageBreak/>
        <w:drawing>
          <wp:inline distT="0" distB="0" distL="0" distR="0" wp14:anchorId="480D3717" wp14:editId="3E073E81">
            <wp:extent cx="5943600" cy="4739005"/>
            <wp:effectExtent l="0" t="0" r="0" b="0"/>
            <wp:docPr id="2104634462" name="image30.jpg"/>
            <wp:cNvGraphicFramePr/>
            <a:graphic xmlns:a="http://schemas.openxmlformats.org/drawingml/2006/main">
              <a:graphicData uri="http://schemas.openxmlformats.org/drawingml/2006/picture">
                <pic:pic xmlns:pic="http://schemas.openxmlformats.org/drawingml/2006/picture">
                  <pic:nvPicPr>
                    <pic:cNvPr id="0" name="image30.jpg"/>
                    <pic:cNvPicPr preferRelativeResize="0"/>
                  </pic:nvPicPr>
                  <pic:blipFill>
                    <a:blip r:embed="rId43"/>
                    <a:srcRect/>
                    <a:stretch>
                      <a:fillRect/>
                    </a:stretch>
                  </pic:blipFill>
                  <pic:spPr>
                    <a:xfrm>
                      <a:off x="0" y="0"/>
                      <a:ext cx="5943600" cy="4739005"/>
                    </a:xfrm>
                    <a:prstGeom prst="rect">
                      <a:avLst/>
                    </a:prstGeom>
                    <a:ln/>
                  </pic:spPr>
                </pic:pic>
              </a:graphicData>
            </a:graphic>
          </wp:inline>
        </w:drawing>
      </w:r>
    </w:p>
    <w:p w14:paraId="1268A1A2" w14:textId="3756D3E1" w:rsidR="003035CC" w:rsidRPr="005C02C0" w:rsidRDefault="00C645D8">
      <w:pPr>
        <w:jc w:val="both"/>
      </w:pPr>
      <w:r w:rsidRPr="005C02C0">
        <w:rPr>
          <w:b/>
        </w:rPr>
        <w:t xml:space="preserve">Fig. S37 </w:t>
      </w:r>
      <w:r w:rsidRPr="005C02C0">
        <w:rPr>
          <w:rFonts w:eastAsia="Arial"/>
        </w:rPr>
        <w:t>|</w:t>
      </w:r>
      <w:r w:rsidRPr="005C02C0">
        <w:t xml:space="preserve"> </w:t>
      </w:r>
      <w:r w:rsidRPr="005C02C0">
        <w:rPr>
          <w:b/>
        </w:rPr>
        <w:t>Comparison of the recombinase performance in branching devices. a-d</w:t>
      </w:r>
      <w:r w:rsidRPr="005C02C0">
        <w:t>. Schematics of circuit designs catalyzed by Bxb1, A118, R4, and Tp901, with representative flow cytometry data and progeny cell distribution statistics. Experiments were performed in triplicate and repeated three times.</w:t>
      </w:r>
    </w:p>
    <w:p w14:paraId="530D7993" w14:textId="77777777" w:rsidR="003035CC" w:rsidRPr="005C02C0" w:rsidRDefault="003035CC">
      <w:pPr>
        <w:jc w:val="both"/>
      </w:pPr>
    </w:p>
    <w:p w14:paraId="46FDDF4F" w14:textId="77777777" w:rsidR="003035CC" w:rsidRPr="005C02C0" w:rsidRDefault="003035CC">
      <w:pPr>
        <w:jc w:val="center"/>
        <w:rPr>
          <w:b/>
        </w:rPr>
      </w:pPr>
    </w:p>
    <w:p w14:paraId="146CAA8D" w14:textId="77777777" w:rsidR="003035CC" w:rsidRPr="005C02C0" w:rsidRDefault="003035CC">
      <w:pPr>
        <w:jc w:val="center"/>
        <w:rPr>
          <w:b/>
        </w:rPr>
      </w:pPr>
    </w:p>
    <w:p w14:paraId="27D79653" w14:textId="77777777" w:rsidR="003035CC" w:rsidRPr="005C02C0" w:rsidRDefault="003035CC">
      <w:pPr>
        <w:jc w:val="center"/>
        <w:rPr>
          <w:b/>
        </w:rPr>
      </w:pPr>
    </w:p>
    <w:p w14:paraId="14AEC359" w14:textId="77777777" w:rsidR="003035CC" w:rsidRPr="005C02C0" w:rsidRDefault="00CF23DB">
      <w:pPr>
        <w:jc w:val="center"/>
      </w:pPr>
      <w:r w:rsidRPr="005C02C0">
        <w:rPr>
          <w:noProof/>
        </w:rPr>
        <w:lastRenderedPageBreak/>
        <w:drawing>
          <wp:inline distT="0" distB="0" distL="0" distR="0" wp14:anchorId="36F5A9D7" wp14:editId="098161D2">
            <wp:extent cx="4839195" cy="5417727"/>
            <wp:effectExtent l="0" t="0" r="0" b="0"/>
            <wp:docPr id="2104634463" name="image41.jpg"/>
            <wp:cNvGraphicFramePr/>
            <a:graphic xmlns:a="http://schemas.openxmlformats.org/drawingml/2006/main">
              <a:graphicData uri="http://schemas.openxmlformats.org/drawingml/2006/picture">
                <pic:pic xmlns:pic="http://schemas.openxmlformats.org/drawingml/2006/picture">
                  <pic:nvPicPr>
                    <pic:cNvPr id="0" name="image41.jpg"/>
                    <pic:cNvPicPr preferRelativeResize="0"/>
                  </pic:nvPicPr>
                  <pic:blipFill>
                    <a:blip r:embed="rId44"/>
                    <a:srcRect/>
                    <a:stretch>
                      <a:fillRect/>
                    </a:stretch>
                  </pic:blipFill>
                  <pic:spPr>
                    <a:xfrm>
                      <a:off x="0" y="0"/>
                      <a:ext cx="4839195" cy="5417727"/>
                    </a:xfrm>
                    <a:prstGeom prst="rect">
                      <a:avLst/>
                    </a:prstGeom>
                    <a:ln/>
                  </pic:spPr>
                </pic:pic>
              </a:graphicData>
            </a:graphic>
          </wp:inline>
        </w:drawing>
      </w:r>
    </w:p>
    <w:p w14:paraId="0F88F4F7" w14:textId="3D808451" w:rsidR="003035CC" w:rsidRPr="005C02C0" w:rsidRDefault="00C645D8">
      <w:pPr>
        <w:jc w:val="both"/>
      </w:pPr>
      <w:r w:rsidRPr="005C02C0">
        <w:rPr>
          <w:b/>
        </w:rPr>
        <w:t xml:space="preserve">Fig. S38 </w:t>
      </w:r>
      <w:r w:rsidRPr="005C02C0">
        <w:rPr>
          <w:rFonts w:eastAsia="Arial"/>
        </w:rPr>
        <w:t>|</w:t>
      </w:r>
      <w:r w:rsidRPr="005C02C0">
        <w:t xml:space="preserve"> </w:t>
      </w:r>
      <w:r w:rsidRPr="005C02C0">
        <w:rPr>
          <w:b/>
        </w:rPr>
        <w:t>Differentiation potential of partially differentiated yeast progeny. a</w:t>
      </w:r>
      <w:r w:rsidRPr="005C02C0">
        <w:t>. Construction of an asymmetric differentiation system using A118 recombinase with low catalytic activity in yeast cells.</w:t>
      </w:r>
      <w:r w:rsidRPr="005C02C0">
        <w:rPr>
          <w:b/>
        </w:rPr>
        <w:t xml:space="preserve"> b. </w:t>
      </w:r>
      <w:r w:rsidRPr="005C02C0">
        <w:t xml:space="preserve">Schematic of the genetic circuit. </w:t>
      </w:r>
      <w:r w:rsidRPr="005C02C0">
        <w:rPr>
          <w:b/>
        </w:rPr>
        <w:t>c</w:t>
      </w:r>
      <w:r w:rsidRPr="005C02C0">
        <w:t xml:space="preserve">. Induction with 1 mM aTc generates three types of progeny cells: red fluorescent, green fluorescent, and non-fluorescent populations. Re-induction of non-fluorescent cells with 1 mM aTc produces the same three progeny types. </w:t>
      </w:r>
      <w:r w:rsidRPr="005C02C0">
        <w:rPr>
          <w:b/>
        </w:rPr>
        <w:t>d.</w:t>
      </w:r>
      <w:r w:rsidRPr="005C02C0">
        <w:t xml:space="preserve"> Partial induction of Bxb1 expression also enables asymmetric differentiation. </w:t>
      </w:r>
      <w:r w:rsidRPr="005C02C0">
        <w:rPr>
          <w:b/>
        </w:rPr>
        <w:t>e</w:t>
      </w:r>
      <w:r w:rsidRPr="005C02C0">
        <w:t xml:space="preserve">. Schematic of the genetic circuit used in the Bxb1 experiment. </w:t>
      </w:r>
      <w:r w:rsidRPr="005C02C0">
        <w:rPr>
          <w:b/>
        </w:rPr>
        <w:t>f.</w:t>
      </w:r>
      <w:r w:rsidRPr="005C02C0">
        <w:t xml:space="preserve"> Representative flow cytometry data of the asymmetric differentiation system.</w:t>
      </w:r>
    </w:p>
    <w:p w14:paraId="142A7416" w14:textId="77777777" w:rsidR="003035CC" w:rsidRPr="005C02C0" w:rsidRDefault="003035CC">
      <w:pPr>
        <w:jc w:val="both"/>
      </w:pPr>
    </w:p>
    <w:p w14:paraId="3BB426FD" w14:textId="77777777" w:rsidR="003035CC" w:rsidRPr="005C02C0" w:rsidRDefault="003035CC">
      <w:pPr>
        <w:rPr>
          <w:b/>
        </w:rPr>
      </w:pPr>
    </w:p>
    <w:p w14:paraId="09489E31" w14:textId="77777777" w:rsidR="003035CC" w:rsidRPr="005C02C0" w:rsidRDefault="00CF23DB">
      <w:r w:rsidRPr="005C02C0">
        <w:rPr>
          <w:noProof/>
        </w:rPr>
        <w:lastRenderedPageBreak/>
        <w:drawing>
          <wp:inline distT="0" distB="0" distL="0" distR="0" wp14:anchorId="4392580E" wp14:editId="6048F5B7">
            <wp:extent cx="5274310" cy="4169410"/>
            <wp:effectExtent l="0" t="0" r="0" b="0"/>
            <wp:docPr id="2104634464" name="image14.jpg"/>
            <wp:cNvGraphicFramePr/>
            <a:graphic xmlns:a="http://schemas.openxmlformats.org/drawingml/2006/main">
              <a:graphicData uri="http://schemas.openxmlformats.org/drawingml/2006/picture">
                <pic:pic xmlns:pic="http://schemas.openxmlformats.org/drawingml/2006/picture">
                  <pic:nvPicPr>
                    <pic:cNvPr id="0" name="image14.jpg"/>
                    <pic:cNvPicPr preferRelativeResize="0"/>
                  </pic:nvPicPr>
                  <pic:blipFill>
                    <a:blip r:embed="rId45"/>
                    <a:srcRect/>
                    <a:stretch>
                      <a:fillRect/>
                    </a:stretch>
                  </pic:blipFill>
                  <pic:spPr>
                    <a:xfrm>
                      <a:off x="0" y="0"/>
                      <a:ext cx="5274310" cy="4169410"/>
                    </a:xfrm>
                    <a:prstGeom prst="rect">
                      <a:avLst/>
                    </a:prstGeom>
                    <a:ln/>
                  </pic:spPr>
                </pic:pic>
              </a:graphicData>
            </a:graphic>
          </wp:inline>
        </w:drawing>
      </w:r>
    </w:p>
    <w:p w14:paraId="41E96EF4" w14:textId="519B2C14" w:rsidR="003035CC" w:rsidRPr="005C02C0" w:rsidRDefault="00C645D8">
      <w:pPr>
        <w:spacing w:before="120"/>
        <w:jc w:val="both"/>
      </w:pPr>
      <w:r w:rsidRPr="005C02C0">
        <w:rPr>
          <w:b/>
        </w:rPr>
        <w:t xml:space="preserve">Fig. S39 </w:t>
      </w:r>
      <w:r w:rsidRPr="005C02C0">
        <w:rPr>
          <w:rFonts w:eastAsia="Arial"/>
        </w:rPr>
        <w:t>|</w:t>
      </w:r>
      <w:r w:rsidRPr="005C02C0">
        <w:t xml:space="preserve"> </w:t>
      </w:r>
      <w:r w:rsidRPr="005C02C0">
        <w:rPr>
          <w:b/>
        </w:rPr>
        <w:t>Mathematical model predicting cell differentiation outcomes.</w:t>
      </w:r>
      <w:r w:rsidRPr="005C02C0">
        <w:t xml:space="preserve"> </w:t>
      </w:r>
      <w:r w:rsidRPr="005C02C0">
        <w:rPr>
          <w:b/>
        </w:rPr>
        <w:t>a.</w:t>
      </w:r>
      <w:r w:rsidR="00041354" w:rsidRPr="005C02C0">
        <w:rPr>
          <w:b/>
        </w:rPr>
        <w:t xml:space="preserve"> </w:t>
      </w:r>
      <w:r w:rsidRPr="005C02C0">
        <w:t>Schematic of genetic device with left and right arms cleaved by Bxb1 at rates of</w:t>
      </w:r>
      <m:oMath>
        <m:sSub>
          <m:sSubPr>
            <m:ctrlPr>
              <w:rPr>
                <w:rFonts w:ascii="Cambria Math" w:hAnsi="Cambria Math"/>
              </w:rPr>
            </m:ctrlPr>
          </m:sSubPr>
          <m:e>
            <m:r>
              <w:rPr>
                <w:rFonts w:ascii="Cambria Math" w:hAnsi="Cambria Math"/>
              </w:rPr>
              <m:t xml:space="preserve"> k</m:t>
            </m:r>
          </m:e>
          <m:sub>
            <m:r>
              <w:rPr>
                <w:rFonts w:ascii="Cambria Math" w:hAnsi="Cambria Math"/>
              </w:rPr>
              <m:t>A</m:t>
            </m:r>
          </m:sub>
        </m:sSub>
      </m:oMath>
      <w:r w:rsidRPr="005C02C0">
        <w:t xml:space="preserve"> and </w:t>
      </w:r>
      <m:oMath>
        <m:sSub>
          <m:sSubPr>
            <m:ctrlPr>
              <w:rPr>
                <w:rFonts w:ascii="Cambria Math" w:hAnsi="Cambria Math"/>
              </w:rPr>
            </m:ctrlPr>
          </m:sSubPr>
          <m:e>
            <m:r>
              <w:rPr>
                <w:rFonts w:ascii="Cambria Math" w:hAnsi="Cambria Math"/>
              </w:rPr>
              <m:t>k</m:t>
            </m:r>
          </m:e>
          <m:sub>
            <m:r>
              <w:rPr>
                <w:rFonts w:ascii="Cambria Math" w:hAnsi="Cambria Math"/>
              </w:rPr>
              <m:t>B</m:t>
            </m:r>
          </m:sub>
        </m:sSub>
      </m:oMath>
      <w:r w:rsidRPr="005C02C0">
        <w:t xml:space="preserve">influenced by the </w:t>
      </w:r>
      <w:r w:rsidRPr="005C02C0">
        <w:rPr>
          <w:i/>
        </w:rPr>
        <w:t>att</w:t>
      </w:r>
      <w:r w:rsidRPr="005C02C0">
        <w:t xml:space="preserve"> sites and DNA arm lengths. </w:t>
      </w:r>
      <w:r w:rsidRPr="005C02C0">
        <w:rPr>
          <w:b/>
        </w:rPr>
        <w:t>b-c</w:t>
      </w:r>
      <w:r w:rsidRPr="005C02C0">
        <w:t xml:space="preserve">. Promoters on the left or right arm recruit transcription machinery, introducing steric hindrance that reduces recombinase efficiency. The recruitment of more transcription machinery on the left arm reduces its cleavage rate from </w:t>
      </w:r>
      <m:oMath>
        <m:sSub>
          <m:sSubPr>
            <m:ctrlPr>
              <w:rPr>
                <w:rFonts w:ascii="Cambria Math" w:hAnsi="Cambria Math"/>
              </w:rPr>
            </m:ctrlPr>
          </m:sSubPr>
          <m:e>
            <m:r>
              <w:rPr>
                <w:rFonts w:ascii="Cambria Math" w:hAnsi="Cambria Math"/>
              </w:rPr>
              <m:t>k</m:t>
            </m:r>
          </m:e>
          <m:sub>
            <m:r>
              <w:rPr>
                <w:rFonts w:ascii="Cambria Math" w:hAnsi="Cambria Math"/>
              </w:rPr>
              <m:t>A</m:t>
            </m:r>
          </m:sub>
        </m:sSub>
      </m:oMath>
      <w:r w:rsidRPr="005C02C0">
        <w:t xml:space="preserve"> to </w:t>
      </w:r>
      <m:oMath>
        <m:sSub>
          <m:sSubPr>
            <m:ctrlPr>
              <w:rPr>
                <w:rFonts w:ascii="Cambria Math" w:hAnsi="Cambria Math"/>
              </w:rPr>
            </m:ctrlPr>
          </m:sSubPr>
          <m:e>
            <m:r>
              <w:rPr>
                <w:rFonts w:ascii="Cambria Math" w:hAnsi="Cambria Math"/>
              </w:rPr>
              <m:t>v</m:t>
            </m:r>
          </m:e>
          <m:sub>
            <m:r>
              <w:rPr>
                <w:rFonts w:ascii="Cambria Math" w:hAnsi="Cambria Math"/>
              </w:rPr>
              <m:t>A</m:t>
            </m:r>
          </m:sub>
        </m:sSub>
      </m:oMath>
      <w:r w:rsidRPr="005C02C0">
        <w:t xml:space="preserve">. Similarly, increased transcription machinery recruitment on the right arm changes its cleavage rate from </w:t>
      </w:r>
      <m:oMath>
        <m:sSub>
          <m:sSubPr>
            <m:ctrlPr>
              <w:rPr>
                <w:rFonts w:ascii="Cambria Math" w:hAnsi="Cambria Math"/>
              </w:rPr>
            </m:ctrlPr>
          </m:sSubPr>
          <m:e>
            <m:r>
              <w:rPr>
                <w:rFonts w:ascii="Cambria Math" w:hAnsi="Cambria Math"/>
              </w:rPr>
              <m:t>k</m:t>
            </m:r>
          </m:e>
          <m:sub>
            <m:r>
              <w:rPr>
                <w:rFonts w:ascii="Cambria Math" w:hAnsi="Cambria Math"/>
              </w:rPr>
              <m:t>B</m:t>
            </m:r>
          </m:sub>
        </m:sSub>
      </m:oMath>
      <w:r w:rsidRPr="005C02C0">
        <w:t xml:space="preserve"> to </w:t>
      </w:r>
      <m:oMath>
        <m:sSub>
          <m:sSubPr>
            <m:ctrlPr>
              <w:rPr>
                <w:rFonts w:ascii="Cambria Math" w:hAnsi="Cambria Math"/>
              </w:rPr>
            </m:ctrlPr>
          </m:sSubPr>
          <m:e>
            <m:r>
              <w:rPr>
                <w:rFonts w:ascii="Cambria Math" w:hAnsi="Cambria Math"/>
              </w:rPr>
              <m:t>v</m:t>
            </m:r>
          </m:e>
          <m:sub>
            <m:r>
              <w:rPr>
                <w:rFonts w:ascii="Cambria Math" w:hAnsi="Cambria Math"/>
              </w:rPr>
              <m:t>B</m:t>
            </m:r>
          </m:sub>
        </m:sSub>
      </m:oMath>
      <w:r w:rsidRPr="005C02C0">
        <w:t xml:space="preserve">. </w:t>
      </w:r>
      <m:oMath>
        <m:sSub>
          <m:sSubPr>
            <m:ctrlPr>
              <w:rPr>
                <w:rFonts w:ascii="Cambria Math" w:hAnsi="Cambria Math"/>
              </w:rPr>
            </m:ctrlPr>
          </m:sSubPr>
          <m:e>
            <m:r>
              <w:rPr>
                <w:rFonts w:ascii="Cambria Math" w:hAnsi="Cambria Math"/>
              </w:rPr>
              <m:t>r</m:t>
            </m:r>
          </m:e>
          <m:sub>
            <m:r>
              <w:rPr>
                <w:rFonts w:ascii="Cambria Math" w:hAnsi="Cambria Math"/>
              </w:rPr>
              <m:t>A</m:t>
            </m:r>
          </m:sub>
        </m:sSub>
      </m:oMath>
      <w:r w:rsidRPr="005C02C0">
        <w:t xml:space="preserve"> and </w:t>
      </w:r>
      <m:oMath>
        <m:sSub>
          <m:sSubPr>
            <m:ctrlPr>
              <w:rPr>
                <w:rFonts w:ascii="Cambria Math" w:hAnsi="Cambria Math"/>
              </w:rPr>
            </m:ctrlPr>
          </m:sSubPr>
          <m:e>
            <m:r>
              <w:rPr>
                <w:rFonts w:ascii="Cambria Math" w:hAnsi="Cambria Math"/>
              </w:rPr>
              <m:t>r</m:t>
            </m:r>
          </m:e>
          <m:sub>
            <m:r>
              <w:rPr>
                <w:rFonts w:ascii="Cambria Math" w:hAnsi="Cambria Math"/>
              </w:rPr>
              <m:t>B</m:t>
            </m:r>
          </m:sub>
        </m:sSub>
      </m:oMath>
      <w:r w:rsidRPr="005C02C0">
        <w:t xml:space="preserve"> are the binding rates of the transcription machinery. A variable </w:t>
      </w:r>
      <m:oMath>
        <m:r>
          <w:rPr>
            <w:rFonts w:ascii="Cambria Math" w:hAnsi="Cambria Math"/>
          </w:rPr>
          <m:t>α</m:t>
        </m:r>
      </m:oMath>
      <w:r w:rsidRPr="005C02C0">
        <w:t xml:space="preserve"> was used to describe the strength of the steric hindrance: </w:t>
      </w:r>
      <m:oMath>
        <m:r>
          <w:rPr>
            <w:rFonts w:ascii="Cambria Math" w:hAnsi="Cambria Math"/>
          </w:rPr>
          <m:t>α=</m:t>
        </m:r>
        <m:f>
          <m:fPr>
            <m:ctrlPr>
              <w:rPr>
                <w:rFonts w:ascii="Cambria Math" w:hAnsi="Cambria Math"/>
              </w:rPr>
            </m:ctrlPr>
          </m:fPr>
          <m:num>
            <m:sSub>
              <m:sSubPr>
                <m:ctrlPr>
                  <w:rPr>
                    <w:rFonts w:ascii="Cambria Math" w:hAnsi="Cambria Math"/>
                  </w:rPr>
                </m:ctrlPr>
              </m:sSubPr>
              <m:e>
                <m:r>
                  <w:rPr>
                    <w:rFonts w:ascii="Cambria Math" w:hAnsi="Cambria Math"/>
                  </w:rPr>
                  <m:t>v</m:t>
                </m:r>
              </m:e>
              <m:sub>
                <m:r>
                  <w:rPr>
                    <w:rFonts w:ascii="Cambria Math" w:hAnsi="Cambria Math"/>
                  </w:rPr>
                  <m:t>A</m:t>
                </m:r>
              </m:sub>
            </m:sSub>
          </m:num>
          <m:den>
            <m:sSub>
              <m:sSubPr>
                <m:ctrlPr>
                  <w:rPr>
                    <w:rFonts w:ascii="Cambria Math" w:hAnsi="Cambria Math"/>
                  </w:rPr>
                </m:ctrlPr>
              </m:sSubPr>
              <m:e>
                <m:r>
                  <w:rPr>
                    <w:rFonts w:ascii="Cambria Math" w:hAnsi="Cambria Math"/>
                  </w:rPr>
                  <m:t>k</m:t>
                </m:r>
              </m:e>
              <m:sub>
                <m:r>
                  <w:rPr>
                    <w:rFonts w:ascii="Cambria Math" w:hAnsi="Cambria Math"/>
                  </w:rPr>
                  <m:t>A</m:t>
                </m:r>
              </m:sub>
            </m:sSub>
          </m:den>
        </m:f>
        <m:r>
          <w:rPr>
            <w:rFonts w:ascii="Cambria Math" w:hAnsi="Cambria Math"/>
          </w:rPr>
          <m:t>=</m:t>
        </m:r>
        <m:f>
          <m:fPr>
            <m:ctrlPr>
              <w:rPr>
                <w:rFonts w:ascii="Cambria Math" w:hAnsi="Cambria Math"/>
              </w:rPr>
            </m:ctrlPr>
          </m:fPr>
          <m:num>
            <m:sSub>
              <m:sSubPr>
                <m:ctrlPr>
                  <w:rPr>
                    <w:rFonts w:ascii="Cambria Math" w:hAnsi="Cambria Math"/>
                  </w:rPr>
                </m:ctrlPr>
              </m:sSubPr>
              <m:e>
                <m:r>
                  <w:rPr>
                    <w:rFonts w:ascii="Cambria Math" w:hAnsi="Cambria Math"/>
                  </w:rPr>
                  <m:t>v</m:t>
                </m:r>
              </m:e>
              <m:sub>
                <m:r>
                  <w:rPr>
                    <w:rFonts w:ascii="Cambria Math" w:hAnsi="Cambria Math"/>
                  </w:rPr>
                  <m:t>B</m:t>
                </m:r>
              </m:sub>
            </m:sSub>
          </m:num>
          <m:den>
            <m:sSub>
              <m:sSubPr>
                <m:ctrlPr>
                  <w:rPr>
                    <w:rFonts w:ascii="Cambria Math" w:hAnsi="Cambria Math"/>
                  </w:rPr>
                </m:ctrlPr>
              </m:sSubPr>
              <m:e>
                <m:r>
                  <w:rPr>
                    <w:rFonts w:ascii="Cambria Math" w:hAnsi="Cambria Math"/>
                  </w:rPr>
                  <m:t>k</m:t>
                </m:r>
              </m:e>
              <m:sub>
                <m:r>
                  <w:rPr>
                    <w:rFonts w:ascii="Cambria Math" w:hAnsi="Cambria Math"/>
                  </w:rPr>
                  <m:t>B</m:t>
                </m:r>
              </m:sub>
            </m:sSub>
          </m:den>
        </m:f>
      </m:oMath>
      <w:r w:rsidRPr="005C02C0">
        <w:t xml:space="preserve">. </w:t>
      </w:r>
    </w:p>
    <w:p w14:paraId="3352667A" w14:textId="77777777" w:rsidR="003035CC" w:rsidRPr="005C02C0" w:rsidRDefault="003035CC">
      <w:pPr>
        <w:spacing w:before="120" w:line="360" w:lineRule="auto"/>
        <w:jc w:val="both"/>
      </w:pPr>
    </w:p>
    <w:p w14:paraId="7B321602" w14:textId="77777777" w:rsidR="003035CC" w:rsidRPr="005C02C0" w:rsidRDefault="003035CC">
      <w:pPr>
        <w:spacing w:before="120" w:line="360" w:lineRule="auto"/>
        <w:jc w:val="both"/>
      </w:pPr>
    </w:p>
    <w:p w14:paraId="4B8333B3" w14:textId="77777777" w:rsidR="003035CC" w:rsidRPr="005C02C0" w:rsidRDefault="00CF23DB">
      <w:pPr>
        <w:spacing w:before="120" w:line="360" w:lineRule="auto"/>
        <w:jc w:val="both"/>
      </w:pPr>
      <w:r w:rsidRPr="005C02C0">
        <w:rPr>
          <w:b/>
          <w:noProof/>
        </w:rPr>
        <w:lastRenderedPageBreak/>
        <w:drawing>
          <wp:inline distT="114300" distB="114300" distL="114300" distR="114300" wp14:anchorId="6A074525" wp14:editId="33F48A36">
            <wp:extent cx="5274310" cy="2130010"/>
            <wp:effectExtent l="0" t="0" r="0" b="0"/>
            <wp:docPr id="2104634465" name="image15.jpg"/>
            <wp:cNvGraphicFramePr/>
            <a:graphic xmlns:a="http://schemas.openxmlformats.org/drawingml/2006/main">
              <a:graphicData uri="http://schemas.openxmlformats.org/drawingml/2006/picture">
                <pic:pic xmlns:pic="http://schemas.openxmlformats.org/drawingml/2006/picture">
                  <pic:nvPicPr>
                    <pic:cNvPr id="0" name="image15.jpg"/>
                    <pic:cNvPicPr preferRelativeResize="0"/>
                  </pic:nvPicPr>
                  <pic:blipFill>
                    <a:blip r:embed="rId46"/>
                    <a:srcRect/>
                    <a:stretch>
                      <a:fillRect/>
                    </a:stretch>
                  </pic:blipFill>
                  <pic:spPr>
                    <a:xfrm>
                      <a:off x="0" y="0"/>
                      <a:ext cx="5274310" cy="2130010"/>
                    </a:xfrm>
                    <a:prstGeom prst="rect">
                      <a:avLst/>
                    </a:prstGeom>
                    <a:ln/>
                  </pic:spPr>
                </pic:pic>
              </a:graphicData>
            </a:graphic>
          </wp:inline>
        </w:drawing>
      </w:r>
    </w:p>
    <w:p w14:paraId="0363464E" w14:textId="7BBDED46" w:rsidR="003035CC" w:rsidRPr="005C02C0" w:rsidRDefault="00C645D8">
      <w:pPr>
        <w:spacing w:before="120"/>
        <w:jc w:val="both"/>
      </w:pPr>
      <w:r w:rsidRPr="005C02C0">
        <w:rPr>
          <w:b/>
        </w:rPr>
        <w:t xml:space="preserve">Fig. S40 </w:t>
      </w:r>
      <w:r w:rsidRPr="005C02C0">
        <w:rPr>
          <w:rFonts w:eastAsia="Arial"/>
        </w:rPr>
        <w:t>|</w:t>
      </w:r>
      <w:r w:rsidRPr="005C02C0">
        <w:t xml:space="preserve"> </w:t>
      </w:r>
      <w:r w:rsidRPr="005C02C0">
        <w:rPr>
          <w:b/>
          <w:bCs/>
        </w:rPr>
        <w:t>Pre</w:t>
      </w:r>
      <w:r w:rsidRPr="005C02C0">
        <w:rPr>
          <w:b/>
        </w:rPr>
        <w:t xml:space="preserve">dictive modeling of arm length effects on differentiation. a. </w:t>
      </w:r>
      <w:r w:rsidRPr="005C02C0">
        <w:t xml:space="preserve">Comparison of model predictions with experimental data for Venus-expressing cell ratios across DNA length ratios (left to right arm) from 1:1 to 10:1, based on circuits in </w:t>
      </w:r>
      <w:r w:rsidRPr="005C02C0">
        <w:rPr>
          <w:b/>
        </w:rPr>
        <w:t>Fig</w:t>
      </w:r>
      <w:r w:rsidR="00041354" w:rsidRPr="005C02C0">
        <w:rPr>
          <w:b/>
        </w:rPr>
        <w:t xml:space="preserve">. </w:t>
      </w:r>
      <w:r w:rsidRPr="005C02C0">
        <w:rPr>
          <w:b/>
        </w:rPr>
        <w:t>S23</w:t>
      </w:r>
      <w:r w:rsidRPr="005C02C0">
        <w:t xml:space="preserve">. </w:t>
      </w:r>
      <w:r w:rsidRPr="005C02C0">
        <w:rPr>
          <w:b/>
        </w:rPr>
        <w:t xml:space="preserve">b. </w:t>
      </w:r>
      <w:r w:rsidRPr="005C02C0">
        <w:t xml:space="preserve">A similar comparison for DNA length ratios ranging from 1:1 to 1:10 based on circuits in </w:t>
      </w:r>
      <w:r w:rsidRPr="005C02C0">
        <w:rPr>
          <w:b/>
        </w:rPr>
        <w:t>Fig</w:t>
      </w:r>
      <w:r w:rsidR="00041354" w:rsidRPr="005C02C0">
        <w:rPr>
          <w:b/>
        </w:rPr>
        <w:t xml:space="preserve">. </w:t>
      </w:r>
      <w:r w:rsidRPr="005C02C0">
        <w:rPr>
          <w:b/>
        </w:rPr>
        <w:t>S22</w:t>
      </w:r>
      <w:r w:rsidRPr="005C02C0">
        <w:t xml:space="preserve">. Gray lines represent model predictions, and green dots indicate experimental data. </w:t>
      </w:r>
    </w:p>
    <w:p w14:paraId="128CBD82" w14:textId="77777777" w:rsidR="003035CC" w:rsidRPr="005C02C0" w:rsidRDefault="003035CC">
      <w:pPr>
        <w:spacing w:before="120"/>
        <w:jc w:val="both"/>
      </w:pPr>
    </w:p>
    <w:p w14:paraId="3C4EED48" w14:textId="77777777" w:rsidR="003035CC" w:rsidRPr="005C02C0" w:rsidRDefault="003035CC">
      <w:pPr>
        <w:jc w:val="center"/>
        <w:rPr>
          <w:b/>
        </w:rPr>
      </w:pPr>
    </w:p>
    <w:p w14:paraId="3AF1C0D1" w14:textId="77777777" w:rsidR="003035CC" w:rsidRPr="005C02C0" w:rsidRDefault="003035CC">
      <w:pPr>
        <w:jc w:val="center"/>
        <w:rPr>
          <w:b/>
        </w:rPr>
      </w:pPr>
    </w:p>
    <w:p w14:paraId="677EEDB6" w14:textId="77777777" w:rsidR="003035CC" w:rsidRPr="005C02C0" w:rsidRDefault="003035CC">
      <w:pPr>
        <w:jc w:val="center"/>
        <w:rPr>
          <w:b/>
        </w:rPr>
      </w:pPr>
    </w:p>
    <w:p w14:paraId="0B724C84" w14:textId="77777777" w:rsidR="003035CC" w:rsidRPr="005C02C0" w:rsidRDefault="003035CC">
      <w:pPr>
        <w:jc w:val="center"/>
        <w:rPr>
          <w:b/>
        </w:rPr>
      </w:pPr>
    </w:p>
    <w:p w14:paraId="3AEE1EEC" w14:textId="77777777" w:rsidR="003035CC" w:rsidRPr="005C02C0" w:rsidRDefault="003035CC">
      <w:pPr>
        <w:jc w:val="center"/>
        <w:rPr>
          <w:b/>
        </w:rPr>
      </w:pPr>
    </w:p>
    <w:p w14:paraId="5C251BB3" w14:textId="77777777" w:rsidR="003035CC" w:rsidRPr="005C02C0" w:rsidRDefault="00CF23DB">
      <w:pPr>
        <w:jc w:val="both"/>
        <w:rPr>
          <w:b/>
        </w:rPr>
      </w:pPr>
      <w:r w:rsidRPr="005C02C0">
        <w:rPr>
          <w:noProof/>
        </w:rPr>
        <w:lastRenderedPageBreak/>
        <w:drawing>
          <wp:inline distT="0" distB="0" distL="0" distR="0" wp14:anchorId="4767176D" wp14:editId="58FA9A52">
            <wp:extent cx="5943600" cy="4882515"/>
            <wp:effectExtent l="0" t="0" r="0" b="0"/>
            <wp:docPr id="2104634436" name="image19.jpg"/>
            <wp:cNvGraphicFramePr/>
            <a:graphic xmlns:a="http://schemas.openxmlformats.org/drawingml/2006/main">
              <a:graphicData uri="http://schemas.openxmlformats.org/drawingml/2006/picture">
                <pic:pic xmlns:pic="http://schemas.openxmlformats.org/drawingml/2006/picture">
                  <pic:nvPicPr>
                    <pic:cNvPr id="0" name="image19.jpg"/>
                    <pic:cNvPicPr preferRelativeResize="0"/>
                  </pic:nvPicPr>
                  <pic:blipFill>
                    <a:blip r:embed="rId47"/>
                    <a:srcRect/>
                    <a:stretch>
                      <a:fillRect/>
                    </a:stretch>
                  </pic:blipFill>
                  <pic:spPr>
                    <a:xfrm>
                      <a:off x="0" y="0"/>
                      <a:ext cx="5943600" cy="4882515"/>
                    </a:xfrm>
                    <a:prstGeom prst="rect">
                      <a:avLst/>
                    </a:prstGeom>
                    <a:ln/>
                  </pic:spPr>
                </pic:pic>
              </a:graphicData>
            </a:graphic>
          </wp:inline>
        </w:drawing>
      </w:r>
    </w:p>
    <w:p w14:paraId="16A4854F" w14:textId="379D63B8" w:rsidR="003035CC" w:rsidRPr="005C02C0" w:rsidRDefault="00C645D8">
      <w:pPr>
        <w:jc w:val="both"/>
      </w:pPr>
      <w:r w:rsidRPr="005C02C0">
        <w:rPr>
          <w:b/>
        </w:rPr>
        <w:t xml:space="preserve">Fig. S41 </w:t>
      </w:r>
      <w:r w:rsidRPr="005C02C0">
        <w:rPr>
          <w:rFonts w:eastAsia="Arial"/>
        </w:rPr>
        <w:t>|</w:t>
      </w:r>
      <w:r w:rsidRPr="005C02C0">
        <w:t xml:space="preserve"> </w:t>
      </w:r>
      <w:r w:rsidRPr="005C02C0">
        <w:rPr>
          <w:b/>
        </w:rPr>
        <w:t xml:space="preserve">Design of nine circuits for predictive modeling. (a1-c3) Designs incorporate variables such as arm length, </w:t>
      </w:r>
      <w:r w:rsidRPr="005C02C0">
        <w:rPr>
          <w:b/>
          <w:i/>
          <w:iCs/>
        </w:rPr>
        <w:t>attP</w:t>
      </w:r>
      <w:r w:rsidRPr="005C02C0">
        <w:rPr>
          <w:b/>
        </w:rPr>
        <w:t xml:space="preserve"> variants, and promoter types. </w:t>
      </w:r>
      <w:r w:rsidRPr="005C02C0">
        <w:t xml:space="preserve">Experiments were performed in triplicate. </w:t>
      </w:r>
    </w:p>
    <w:p w14:paraId="409AF507" w14:textId="77777777" w:rsidR="003035CC" w:rsidRPr="005C02C0" w:rsidRDefault="003035CC">
      <w:pPr>
        <w:jc w:val="both"/>
      </w:pPr>
    </w:p>
    <w:p w14:paraId="13B6D268" w14:textId="77777777" w:rsidR="003035CC" w:rsidRPr="005C02C0" w:rsidRDefault="003035CC">
      <w:pPr>
        <w:jc w:val="both"/>
      </w:pPr>
    </w:p>
    <w:p w14:paraId="67B2907C" w14:textId="77777777" w:rsidR="003035CC" w:rsidRPr="005C02C0" w:rsidRDefault="003035CC">
      <w:pPr>
        <w:jc w:val="center"/>
        <w:rPr>
          <w:b/>
        </w:rPr>
      </w:pPr>
    </w:p>
    <w:p w14:paraId="485DC16F" w14:textId="77777777" w:rsidR="003035CC" w:rsidRPr="005C02C0" w:rsidRDefault="003035CC">
      <w:pPr>
        <w:rPr>
          <w:b/>
        </w:rPr>
      </w:pPr>
    </w:p>
    <w:p w14:paraId="4FD297BD" w14:textId="77777777" w:rsidR="003035CC" w:rsidRPr="005C02C0" w:rsidRDefault="003035CC">
      <w:pPr>
        <w:rPr>
          <w:b/>
        </w:rPr>
      </w:pPr>
    </w:p>
    <w:p w14:paraId="5D141463" w14:textId="77777777" w:rsidR="003035CC" w:rsidRPr="005C02C0" w:rsidRDefault="003035CC"/>
    <w:p w14:paraId="665EF4ED" w14:textId="77777777" w:rsidR="003035CC" w:rsidRPr="005C02C0" w:rsidRDefault="00CF23DB">
      <w:r w:rsidRPr="005C02C0">
        <w:rPr>
          <w:noProof/>
        </w:rPr>
        <w:lastRenderedPageBreak/>
        <w:drawing>
          <wp:inline distT="114300" distB="114300" distL="114300" distR="114300" wp14:anchorId="20FF20F2" wp14:editId="769F9FA1">
            <wp:extent cx="5943600" cy="2057400"/>
            <wp:effectExtent l="0" t="0" r="0" b="0"/>
            <wp:docPr id="2104634437"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48"/>
                    <a:srcRect/>
                    <a:stretch>
                      <a:fillRect/>
                    </a:stretch>
                  </pic:blipFill>
                  <pic:spPr>
                    <a:xfrm>
                      <a:off x="0" y="0"/>
                      <a:ext cx="5943600" cy="2057400"/>
                    </a:xfrm>
                    <a:prstGeom prst="rect">
                      <a:avLst/>
                    </a:prstGeom>
                    <a:ln/>
                  </pic:spPr>
                </pic:pic>
              </a:graphicData>
            </a:graphic>
          </wp:inline>
        </w:drawing>
      </w:r>
    </w:p>
    <w:p w14:paraId="63E71591" w14:textId="0ACDAB24" w:rsidR="003035CC" w:rsidRPr="005C02C0" w:rsidRDefault="00C645D8">
      <w:pPr>
        <w:jc w:val="both"/>
      </w:pPr>
      <w:r w:rsidRPr="005C02C0">
        <w:rPr>
          <w:b/>
        </w:rPr>
        <w:t xml:space="preserve">Fig. S42 </w:t>
      </w:r>
      <w:r w:rsidRPr="005C02C0">
        <w:rPr>
          <w:rFonts w:eastAsia="Arial"/>
        </w:rPr>
        <w:t>|</w:t>
      </w:r>
      <w:r w:rsidRPr="005C02C0">
        <w:t xml:space="preserve"> </w:t>
      </w:r>
      <w:r w:rsidRPr="005C02C0">
        <w:rPr>
          <w:b/>
        </w:rPr>
        <w:t>Design principles for generating yeast multicellularity with parallel circuits.</w:t>
      </w:r>
      <w:r w:rsidRPr="005C02C0">
        <w:t xml:space="preserve"> Integration of multiple orthogonal recombinase circuits allows precise control over progeny phenotypes. With “n” orthogonal circuits, 2</w:t>
      </w:r>
      <w:r w:rsidRPr="005C02C0">
        <w:rPr>
          <w:vertAlign w:val="superscript"/>
        </w:rPr>
        <w:t>n</w:t>
      </w:r>
      <w:r w:rsidRPr="005C02C0">
        <w:t xml:space="preserve"> distinct progeny phenotypes can be generated.</w:t>
      </w:r>
    </w:p>
    <w:p w14:paraId="333343FA" w14:textId="77777777" w:rsidR="003035CC" w:rsidRPr="005C02C0" w:rsidRDefault="003035CC">
      <w:pPr>
        <w:jc w:val="both"/>
      </w:pPr>
    </w:p>
    <w:p w14:paraId="50C3A1AA" w14:textId="77777777" w:rsidR="003035CC" w:rsidRPr="005C02C0" w:rsidRDefault="003035CC"/>
    <w:p w14:paraId="7C1DDA69" w14:textId="77777777" w:rsidR="003035CC" w:rsidRPr="005C02C0" w:rsidRDefault="003035CC"/>
    <w:p w14:paraId="2050DE50" w14:textId="77777777" w:rsidR="003035CC" w:rsidRPr="005C02C0" w:rsidRDefault="003035CC"/>
    <w:p w14:paraId="596D79C1" w14:textId="77777777" w:rsidR="003035CC" w:rsidRPr="005C02C0" w:rsidRDefault="003035CC"/>
    <w:p w14:paraId="57E4C105" w14:textId="77777777" w:rsidR="003035CC" w:rsidRPr="005C02C0" w:rsidRDefault="003035CC"/>
    <w:p w14:paraId="7DCDC9D5" w14:textId="77777777" w:rsidR="003035CC" w:rsidRPr="005C02C0" w:rsidRDefault="003035CC"/>
    <w:p w14:paraId="5AC4FB98" w14:textId="77777777" w:rsidR="003035CC" w:rsidRPr="005C02C0" w:rsidRDefault="003035CC"/>
    <w:p w14:paraId="51F4E2F0" w14:textId="77777777" w:rsidR="003035CC" w:rsidRPr="005C02C0" w:rsidRDefault="003035CC"/>
    <w:p w14:paraId="3AB30088" w14:textId="77777777" w:rsidR="003035CC" w:rsidRPr="005C02C0" w:rsidRDefault="003035CC"/>
    <w:p w14:paraId="0028381A" w14:textId="77777777" w:rsidR="003035CC" w:rsidRPr="005C02C0" w:rsidRDefault="003035CC"/>
    <w:p w14:paraId="21FCF6FE" w14:textId="77777777" w:rsidR="003035CC" w:rsidRPr="005C02C0" w:rsidRDefault="003035CC"/>
    <w:p w14:paraId="009C34F0" w14:textId="77777777" w:rsidR="003035CC" w:rsidRPr="005C02C0" w:rsidRDefault="003035CC"/>
    <w:p w14:paraId="03A781B4" w14:textId="77777777" w:rsidR="003035CC" w:rsidRPr="005C02C0" w:rsidRDefault="003035CC"/>
    <w:p w14:paraId="4C2797CE" w14:textId="77777777" w:rsidR="003035CC" w:rsidRPr="005C02C0" w:rsidRDefault="003035CC"/>
    <w:p w14:paraId="25F78EC4" w14:textId="77777777" w:rsidR="003035CC" w:rsidRPr="005C02C0" w:rsidRDefault="003035CC"/>
    <w:p w14:paraId="252CB006" w14:textId="77777777" w:rsidR="003035CC" w:rsidRPr="005C02C0" w:rsidRDefault="003035CC"/>
    <w:p w14:paraId="3E69A036" w14:textId="77777777" w:rsidR="003035CC" w:rsidRPr="005C02C0" w:rsidRDefault="003035CC"/>
    <w:p w14:paraId="7533FCC6" w14:textId="77777777" w:rsidR="003035CC" w:rsidRPr="005C02C0" w:rsidRDefault="003035CC"/>
    <w:p w14:paraId="66752ADE" w14:textId="77777777" w:rsidR="003035CC" w:rsidRPr="005C02C0" w:rsidRDefault="00CF23DB">
      <w:r w:rsidRPr="005C02C0">
        <w:rPr>
          <w:noProof/>
        </w:rPr>
        <w:lastRenderedPageBreak/>
        <w:drawing>
          <wp:inline distT="0" distB="0" distL="0" distR="0" wp14:anchorId="64BBDAC6" wp14:editId="15C4BE5E">
            <wp:extent cx="5943600" cy="2209800"/>
            <wp:effectExtent l="0" t="0" r="0" b="0"/>
            <wp:docPr id="2104634438"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49"/>
                    <a:srcRect/>
                    <a:stretch>
                      <a:fillRect/>
                    </a:stretch>
                  </pic:blipFill>
                  <pic:spPr>
                    <a:xfrm>
                      <a:off x="0" y="0"/>
                      <a:ext cx="5943600" cy="2209800"/>
                    </a:xfrm>
                    <a:prstGeom prst="rect">
                      <a:avLst/>
                    </a:prstGeom>
                    <a:ln/>
                  </pic:spPr>
                </pic:pic>
              </a:graphicData>
            </a:graphic>
          </wp:inline>
        </w:drawing>
      </w:r>
    </w:p>
    <w:p w14:paraId="37FA7911" w14:textId="44791CE0" w:rsidR="003035CC" w:rsidRPr="005C02C0" w:rsidRDefault="00C645D8">
      <w:pPr>
        <w:jc w:val="both"/>
      </w:pPr>
      <w:r w:rsidRPr="005C02C0">
        <w:rPr>
          <w:b/>
        </w:rPr>
        <w:t xml:space="preserve">Fig. S43 </w:t>
      </w:r>
      <w:r w:rsidRPr="005C02C0">
        <w:rPr>
          <w:rFonts w:eastAsia="Arial"/>
        </w:rPr>
        <w:t>|</w:t>
      </w:r>
      <w:r w:rsidRPr="005C02C0">
        <w:t xml:space="preserve"> </w:t>
      </w:r>
      <w:r w:rsidRPr="005C02C0">
        <w:rPr>
          <w:b/>
          <w:bCs/>
        </w:rPr>
        <w:t>C</w:t>
      </w:r>
      <w:r w:rsidRPr="005C02C0">
        <w:rPr>
          <w:b/>
        </w:rPr>
        <w:t>haracterization of representative 1-layer orthogonal circuits.</w:t>
      </w:r>
      <w:r w:rsidRPr="005C02C0">
        <w:t xml:space="preserve"> Designs incorporate </w:t>
      </w:r>
      <w:r w:rsidRPr="005C02C0">
        <w:rPr>
          <w:i/>
        </w:rPr>
        <w:t>pTEF1</w:t>
      </w:r>
      <w:r w:rsidRPr="005C02C0">
        <w:t xml:space="preserve"> and </w:t>
      </w:r>
      <w:r w:rsidRPr="005C02C0">
        <w:rPr>
          <w:i/>
        </w:rPr>
        <w:t>pRPL18B</w:t>
      </w:r>
      <w:r w:rsidRPr="005C02C0">
        <w:t xml:space="preserve"> promoters, with reporters mScarlet (</w:t>
      </w:r>
      <w:r w:rsidRPr="005C02C0">
        <w:rPr>
          <w:b/>
        </w:rPr>
        <w:t>a</w:t>
      </w:r>
      <w:r w:rsidRPr="005C02C0">
        <w:t>), Venus (</w:t>
      </w:r>
      <w:r w:rsidRPr="005C02C0">
        <w:rPr>
          <w:b/>
        </w:rPr>
        <w:t>b</w:t>
      </w:r>
      <w:r w:rsidRPr="005C02C0">
        <w:t>), or mTurquoise 2 (</w:t>
      </w:r>
      <w:r w:rsidRPr="005C02C0">
        <w:rPr>
          <w:b/>
        </w:rPr>
        <w:t>c</w:t>
      </w:r>
      <w:r w:rsidRPr="005C02C0">
        <w:t>). Experiments were performed in triplicate.</w:t>
      </w:r>
    </w:p>
    <w:p w14:paraId="05CF7AC4" w14:textId="77777777" w:rsidR="003035CC" w:rsidRPr="005C02C0" w:rsidRDefault="003035CC">
      <w:pPr>
        <w:jc w:val="both"/>
      </w:pPr>
    </w:p>
    <w:p w14:paraId="00D460EC" w14:textId="77777777" w:rsidR="003018FB" w:rsidRPr="005C02C0" w:rsidRDefault="003018FB">
      <w:pPr>
        <w:jc w:val="both"/>
      </w:pPr>
    </w:p>
    <w:p w14:paraId="312EC517" w14:textId="77777777" w:rsidR="003018FB" w:rsidRPr="005C02C0" w:rsidRDefault="003018FB">
      <w:pPr>
        <w:jc w:val="both"/>
      </w:pPr>
    </w:p>
    <w:p w14:paraId="7B775893" w14:textId="77777777" w:rsidR="003018FB" w:rsidRPr="005C02C0" w:rsidRDefault="003018FB">
      <w:pPr>
        <w:jc w:val="both"/>
      </w:pPr>
    </w:p>
    <w:p w14:paraId="5D463E0E" w14:textId="77777777" w:rsidR="003018FB" w:rsidRPr="005C02C0" w:rsidRDefault="003018FB">
      <w:pPr>
        <w:jc w:val="both"/>
      </w:pPr>
    </w:p>
    <w:p w14:paraId="05176400" w14:textId="77777777" w:rsidR="003018FB" w:rsidRPr="005C02C0" w:rsidRDefault="003018FB">
      <w:pPr>
        <w:jc w:val="both"/>
      </w:pPr>
    </w:p>
    <w:p w14:paraId="332ED198" w14:textId="77777777" w:rsidR="003018FB" w:rsidRPr="005C02C0" w:rsidRDefault="003018FB">
      <w:pPr>
        <w:jc w:val="both"/>
      </w:pPr>
    </w:p>
    <w:p w14:paraId="6F3DAF65" w14:textId="77777777" w:rsidR="003018FB" w:rsidRPr="005C02C0" w:rsidRDefault="003018FB">
      <w:pPr>
        <w:jc w:val="both"/>
      </w:pPr>
    </w:p>
    <w:p w14:paraId="134BACFE" w14:textId="77777777" w:rsidR="003018FB" w:rsidRPr="005C02C0" w:rsidRDefault="003018FB">
      <w:pPr>
        <w:jc w:val="both"/>
      </w:pPr>
    </w:p>
    <w:p w14:paraId="61E92CC5" w14:textId="77777777" w:rsidR="003018FB" w:rsidRPr="005C02C0" w:rsidRDefault="003018FB">
      <w:pPr>
        <w:jc w:val="both"/>
      </w:pPr>
    </w:p>
    <w:p w14:paraId="1D8F11EE" w14:textId="77777777" w:rsidR="003018FB" w:rsidRPr="005C02C0" w:rsidRDefault="003018FB">
      <w:pPr>
        <w:jc w:val="both"/>
      </w:pPr>
    </w:p>
    <w:p w14:paraId="2EC23BBB" w14:textId="77777777" w:rsidR="003018FB" w:rsidRPr="005C02C0" w:rsidRDefault="003018FB">
      <w:pPr>
        <w:jc w:val="both"/>
      </w:pPr>
    </w:p>
    <w:p w14:paraId="03A56D00" w14:textId="77777777" w:rsidR="003035CC" w:rsidRPr="005C02C0" w:rsidRDefault="00CF23DB">
      <w:r w:rsidRPr="005C02C0">
        <w:rPr>
          <w:noProof/>
        </w:rPr>
        <w:drawing>
          <wp:inline distT="0" distB="0" distL="0" distR="0" wp14:anchorId="37C7C6DC" wp14:editId="0624ADEF">
            <wp:extent cx="5943600" cy="2209800"/>
            <wp:effectExtent l="0" t="0" r="0" b="0"/>
            <wp:docPr id="2104634439" name="image20.jpg"/>
            <wp:cNvGraphicFramePr/>
            <a:graphic xmlns:a="http://schemas.openxmlformats.org/drawingml/2006/main">
              <a:graphicData uri="http://schemas.openxmlformats.org/drawingml/2006/picture">
                <pic:pic xmlns:pic="http://schemas.openxmlformats.org/drawingml/2006/picture">
                  <pic:nvPicPr>
                    <pic:cNvPr id="0" name="image20.jpg"/>
                    <pic:cNvPicPr preferRelativeResize="0"/>
                  </pic:nvPicPr>
                  <pic:blipFill>
                    <a:blip r:embed="rId50"/>
                    <a:srcRect/>
                    <a:stretch>
                      <a:fillRect/>
                    </a:stretch>
                  </pic:blipFill>
                  <pic:spPr>
                    <a:xfrm>
                      <a:off x="0" y="0"/>
                      <a:ext cx="5943600" cy="2209800"/>
                    </a:xfrm>
                    <a:prstGeom prst="rect">
                      <a:avLst/>
                    </a:prstGeom>
                    <a:ln/>
                  </pic:spPr>
                </pic:pic>
              </a:graphicData>
            </a:graphic>
          </wp:inline>
        </w:drawing>
      </w:r>
    </w:p>
    <w:p w14:paraId="7C534A86" w14:textId="0365E55D" w:rsidR="003035CC" w:rsidRPr="005C02C0" w:rsidRDefault="00C645D8">
      <w:pPr>
        <w:jc w:val="both"/>
      </w:pPr>
      <w:r w:rsidRPr="005C02C0">
        <w:rPr>
          <w:b/>
        </w:rPr>
        <w:t xml:space="preserve">Fig. S44 </w:t>
      </w:r>
      <w:r w:rsidRPr="005C02C0">
        <w:rPr>
          <w:rFonts w:eastAsia="Arial"/>
        </w:rPr>
        <w:t>|</w:t>
      </w:r>
      <w:r w:rsidRPr="005C02C0">
        <w:t xml:space="preserve"> </w:t>
      </w:r>
      <w:r w:rsidRPr="005C02C0">
        <w:rPr>
          <w:b/>
        </w:rPr>
        <w:t>Characterization of representative 1-layer orthogonal circuits using</w:t>
      </w:r>
      <w:r w:rsidRPr="005C02C0">
        <w:rPr>
          <w:b/>
          <w:i/>
        </w:rPr>
        <w:t xml:space="preserve"> pTEF1</w:t>
      </w:r>
      <w:r w:rsidRPr="005C02C0">
        <w:rPr>
          <w:b/>
        </w:rPr>
        <w:t xml:space="preserve"> and </w:t>
      </w:r>
      <w:r w:rsidRPr="005C02C0">
        <w:rPr>
          <w:b/>
          <w:i/>
        </w:rPr>
        <w:t>pTDH3</w:t>
      </w:r>
      <w:r w:rsidRPr="005C02C0">
        <w:rPr>
          <w:b/>
        </w:rPr>
        <w:t xml:space="preserve"> as promoters.</w:t>
      </w:r>
      <w:r w:rsidRPr="005C02C0">
        <w:t xml:space="preserve"> Experiments were performed in triplicate.</w:t>
      </w:r>
    </w:p>
    <w:p w14:paraId="225EF95B" w14:textId="77777777" w:rsidR="003035CC" w:rsidRPr="005C02C0" w:rsidRDefault="003035CC">
      <w:pPr>
        <w:jc w:val="both"/>
      </w:pPr>
    </w:p>
    <w:p w14:paraId="3090E982" w14:textId="77777777" w:rsidR="003035CC" w:rsidRPr="005C02C0" w:rsidRDefault="003035CC">
      <w:pPr>
        <w:jc w:val="center"/>
      </w:pPr>
    </w:p>
    <w:p w14:paraId="425AE4B6" w14:textId="77777777" w:rsidR="003035CC" w:rsidRPr="005C02C0" w:rsidRDefault="003035CC"/>
    <w:p w14:paraId="3404F4B5" w14:textId="77777777" w:rsidR="003035CC" w:rsidRPr="005C02C0" w:rsidRDefault="003035CC"/>
    <w:p w14:paraId="3D2C8E62" w14:textId="77777777" w:rsidR="003035CC" w:rsidRPr="005C02C0" w:rsidRDefault="00CF23DB">
      <w:r w:rsidRPr="005C02C0">
        <w:rPr>
          <w:noProof/>
        </w:rPr>
        <w:drawing>
          <wp:inline distT="0" distB="0" distL="0" distR="0" wp14:anchorId="48314C4B" wp14:editId="2648A201">
            <wp:extent cx="5943600" cy="2209800"/>
            <wp:effectExtent l="0" t="0" r="0" b="0"/>
            <wp:docPr id="2104634440" name="image11.jpg"/>
            <wp:cNvGraphicFramePr/>
            <a:graphic xmlns:a="http://schemas.openxmlformats.org/drawingml/2006/main">
              <a:graphicData uri="http://schemas.openxmlformats.org/drawingml/2006/picture">
                <pic:pic xmlns:pic="http://schemas.openxmlformats.org/drawingml/2006/picture">
                  <pic:nvPicPr>
                    <pic:cNvPr id="0" name="image11.jpg"/>
                    <pic:cNvPicPr preferRelativeResize="0"/>
                  </pic:nvPicPr>
                  <pic:blipFill>
                    <a:blip r:embed="rId51"/>
                    <a:srcRect/>
                    <a:stretch>
                      <a:fillRect/>
                    </a:stretch>
                  </pic:blipFill>
                  <pic:spPr>
                    <a:xfrm>
                      <a:off x="0" y="0"/>
                      <a:ext cx="5943600" cy="2209800"/>
                    </a:xfrm>
                    <a:prstGeom prst="rect">
                      <a:avLst/>
                    </a:prstGeom>
                    <a:ln/>
                  </pic:spPr>
                </pic:pic>
              </a:graphicData>
            </a:graphic>
          </wp:inline>
        </w:drawing>
      </w:r>
    </w:p>
    <w:p w14:paraId="715F1C24" w14:textId="4D714EFF" w:rsidR="003035CC" w:rsidRPr="005C02C0" w:rsidRDefault="00C645D8">
      <w:pPr>
        <w:jc w:val="both"/>
      </w:pPr>
      <w:r w:rsidRPr="005C02C0">
        <w:rPr>
          <w:b/>
        </w:rPr>
        <w:t xml:space="preserve">Fig. S45 </w:t>
      </w:r>
      <w:r w:rsidRPr="005C02C0">
        <w:rPr>
          <w:rFonts w:eastAsia="Arial"/>
        </w:rPr>
        <w:t>|</w:t>
      </w:r>
      <w:r w:rsidRPr="005C02C0">
        <w:t xml:space="preserve"> </w:t>
      </w:r>
      <w:r w:rsidRPr="005C02C0">
        <w:rPr>
          <w:b/>
        </w:rPr>
        <w:t>Characterization of representative 1-layer orthogonal circuits using</w:t>
      </w:r>
      <w:r w:rsidRPr="005C02C0">
        <w:rPr>
          <w:b/>
          <w:i/>
        </w:rPr>
        <w:t xml:space="preserve"> pTEF1</w:t>
      </w:r>
      <w:r w:rsidRPr="005C02C0">
        <w:rPr>
          <w:b/>
        </w:rPr>
        <w:t xml:space="preserve"> and </w:t>
      </w:r>
      <w:r w:rsidRPr="005C02C0">
        <w:rPr>
          <w:b/>
          <w:i/>
        </w:rPr>
        <w:t>pTEF2</w:t>
      </w:r>
      <w:r w:rsidRPr="005C02C0">
        <w:rPr>
          <w:b/>
        </w:rPr>
        <w:t xml:space="preserve"> as promoters. </w:t>
      </w:r>
      <w:r w:rsidRPr="005C02C0">
        <w:t>Experiments were performed in triplicate.</w:t>
      </w:r>
    </w:p>
    <w:p w14:paraId="68C78969" w14:textId="77777777" w:rsidR="003035CC" w:rsidRPr="005C02C0" w:rsidRDefault="003035CC">
      <w:pPr>
        <w:jc w:val="both"/>
      </w:pPr>
    </w:p>
    <w:p w14:paraId="49EF768F" w14:textId="77777777" w:rsidR="003035CC" w:rsidRPr="005C02C0" w:rsidRDefault="003035CC"/>
    <w:p w14:paraId="02A417A2" w14:textId="77777777" w:rsidR="003035CC" w:rsidRPr="005C02C0" w:rsidRDefault="003035CC"/>
    <w:p w14:paraId="6C2B407F" w14:textId="77777777" w:rsidR="003035CC" w:rsidRPr="005C02C0" w:rsidRDefault="003035CC"/>
    <w:p w14:paraId="52562D24" w14:textId="77777777" w:rsidR="003035CC" w:rsidRPr="005C02C0" w:rsidRDefault="00CF23DB">
      <w:r w:rsidRPr="005C02C0">
        <w:t xml:space="preserve"> </w:t>
      </w:r>
      <w:r w:rsidRPr="005C02C0">
        <w:rPr>
          <w:noProof/>
        </w:rPr>
        <w:drawing>
          <wp:inline distT="0" distB="0" distL="0" distR="0" wp14:anchorId="4B7BC226" wp14:editId="65D41813">
            <wp:extent cx="5943600" cy="2566035"/>
            <wp:effectExtent l="0" t="0" r="0" b="0"/>
            <wp:docPr id="2104634441" name="image13.jpg"/>
            <wp:cNvGraphicFramePr/>
            <a:graphic xmlns:a="http://schemas.openxmlformats.org/drawingml/2006/main">
              <a:graphicData uri="http://schemas.openxmlformats.org/drawingml/2006/picture">
                <pic:pic xmlns:pic="http://schemas.openxmlformats.org/drawingml/2006/picture">
                  <pic:nvPicPr>
                    <pic:cNvPr id="0" name="image13.jpg"/>
                    <pic:cNvPicPr preferRelativeResize="0"/>
                  </pic:nvPicPr>
                  <pic:blipFill>
                    <a:blip r:embed="rId52"/>
                    <a:srcRect/>
                    <a:stretch>
                      <a:fillRect/>
                    </a:stretch>
                  </pic:blipFill>
                  <pic:spPr>
                    <a:xfrm>
                      <a:off x="0" y="0"/>
                      <a:ext cx="5943600" cy="2566035"/>
                    </a:xfrm>
                    <a:prstGeom prst="rect">
                      <a:avLst/>
                    </a:prstGeom>
                    <a:ln/>
                  </pic:spPr>
                </pic:pic>
              </a:graphicData>
            </a:graphic>
          </wp:inline>
        </w:drawing>
      </w:r>
    </w:p>
    <w:p w14:paraId="4F0EA94D" w14:textId="520BF187" w:rsidR="003035CC" w:rsidRPr="005C02C0" w:rsidRDefault="00C645D8">
      <w:pPr>
        <w:jc w:val="both"/>
      </w:pPr>
      <w:r w:rsidRPr="005C02C0">
        <w:rPr>
          <w:b/>
        </w:rPr>
        <w:t xml:space="preserve">Fig. S46 </w:t>
      </w:r>
      <w:r w:rsidRPr="005C02C0">
        <w:rPr>
          <w:rFonts w:eastAsia="Arial"/>
        </w:rPr>
        <w:t>|</w:t>
      </w:r>
      <w:r w:rsidRPr="005C02C0">
        <w:t xml:space="preserve"> </w:t>
      </w:r>
      <w:r w:rsidRPr="005C02C0">
        <w:rPr>
          <w:b/>
        </w:rPr>
        <w:t>Design and characterization of a representative 2× orthogonal circuit.</w:t>
      </w:r>
      <w:r w:rsidRPr="005C02C0">
        <w:t xml:space="preserve"> </w:t>
      </w:r>
      <w:r w:rsidRPr="005C02C0">
        <w:rPr>
          <w:b/>
        </w:rPr>
        <w:t>a.</w:t>
      </w:r>
      <w:r w:rsidRPr="005C02C0">
        <w:t xml:space="preserve"> Schematic of a 2× orthogonal genetic device. </w:t>
      </w:r>
      <w:r w:rsidRPr="005C02C0">
        <w:rPr>
          <w:b/>
        </w:rPr>
        <w:t>b.</w:t>
      </w:r>
      <w:r w:rsidRPr="005C02C0">
        <w:t xml:space="preserve"> Theoretical progeny types and proportions generated by the circuits. </w:t>
      </w:r>
      <w:r w:rsidRPr="005C02C0">
        <w:rPr>
          <w:b/>
        </w:rPr>
        <w:t>c.</w:t>
      </w:r>
      <w:r w:rsidRPr="005C02C0">
        <w:t xml:space="preserve"> Comparison of theoretical progeny proportions with flow cytometry data. </w:t>
      </w:r>
      <w:r w:rsidRPr="005C02C0">
        <w:rPr>
          <w:b/>
        </w:rPr>
        <w:t>d.</w:t>
      </w:r>
      <w:r w:rsidRPr="005C02C0">
        <w:t xml:space="preserve"> Flow cytometry identifies 4 distinct cell populations. </w:t>
      </w:r>
      <w:r w:rsidRPr="005C02C0">
        <w:rPr>
          <w:b/>
        </w:rPr>
        <w:t>e.</w:t>
      </w:r>
      <w:r w:rsidRPr="005C02C0">
        <w:t xml:space="preserve"> Fluorescence microscopy confirms the presence of 4 distinct progeny types. Experiments were performed in triplicate.</w:t>
      </w:r>
    </w:p>
    <w:p w14:paraId="0081C60B" w14:textId="77777777" w:rsidR="003035CC" w:rsidRPr="005C02C0" w:rsidRDefault="003035CC">
      <w:pPr>
        <w:jc w:val="both"/>
      </w:pPr>
    </w:p>
    <w:p w14:paraId="0D974A06" w14:textId="77777777" w:rsidR="003035CC" w:rsidRPr="005C02C0" w:rsidRDefault="003035CC">
      <w:pPr>
        <w:jc w:val="both"/>
      </w:pPr>
    </w:p>
    <w:p w14:paraId="7FFF7A3B" w14:textId="77777777" w:rsidR="003035CC" w:rsidRPr="005C02C0" w:rsidRDefault="003035CC"/>
    <w:p w14:paraId="07011BAA" w14:textId="77777777" w:rsidR="003035CC" w:rsidRPr="005C02C0" w:rsidRDefault="00CF23DB">
      <w:r w:rsidRPr="005C02C0">
        <w:rPr>
          <w:noProof/>
        </w:rPr>
        <w:lastRenderedPageBreak/>
        <w:drawing>
          <wp:inline distT="0" distB="0" distL="0" distR="0" wp14:anchorId="14AC7CCD" wp14:editId="383C8D87">
            <wp:extent cx="5943600" cy="2594610"/>
            <wp:effectExtent l="0" t="0" r="0" b="0"/>
            <wp:docPr id="2104634442"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53"/>
                    <a:srcRect/>
                    <a:stretch>
                      <a:fillRect/>
                    </a:stretch>
                  </pic:blipFill>
                  <pic:spPr>
                    <a:xfrm>
                      <a:off x="0" y="0"/>
                      <a:ext cx="5943600" cy="2594610"/>
                    </a:xfrm>
                    <a:prstGeom prst="rect">
                      <a:avLst/>
                    </a:prstGeom>
                    <a:ln/>
                  </pic:spPr>
                </pic:pic>
              </a:graphicData>
            </a:graphic>
          </wp:inline>
        </w:drawing>
      </w:r>
    </w:p>
    <w:p w14:paraId="508F0C1E" w14:textId="1BCAE73A" w:rsidR="003035CC" w:rsidRPr="005C02C0" w:rsidRDefault="00C645D8">
      <w:pPr>
        <w:jc w:val="both"/>
      </w:pPr>
      <w:r w:rsidRPr="005C02C0">
        <w:rPr>
          <w:b/>
        </w:rPr>
        <w:t xml:space="preserve">Fig. S47 </w:t>
      </w:r>
      <w:r w:rsidRPr="005C02C0">
        <w:rPr>
          <w:rFonts w:eastAsia="Arial"/>
        </w:rPr>
        <w:t>|</w:t>
      </w:r>
      <w:r w:rsidRPr="005C02C0">
        <w:t xml:space="preserve"> </w:t>
      </w:r>
      <w:r w:rsidRPr="005C02C0">
        <w:rPr>
          <w:b/>
        </w:rPr>
        <w:t>Characterization of a 2× orthogonal circuit with modified promoter usage.</w:t>
      </w:r>
      <w:r w:rsidRPr="005C02C0">
        <w:t xml:space="preserve"> Compared to </w:t>
      </w:r>
      <w:r w:rsidRPr="005C02C0">
        <w:rPr>
          <w:b/>
        </w:rPr>
        <w:t>Fig</w:t>
      </w:r>
      <w:r w:rsidR="00041354" w:rsidRPr="005C02C0">
        <w:rPr>
          <w:b/>
        </w:rPr>
        <w:t xml:space="preserve">. </w:t>
      </w:r>
      <w:r w:rsidRPr="005C02C0">
        <w:rPr>
          <w:b/>
        </w:rPr>
        <w:t>S46</w:t>
      </w:r>
      <w:r w:rsidRPr="005C02C0">
        <w:t>, changes in promoter design altered progeny distributions. Experiments were performed in triplicate.</w:t>
      </w:r>
    </w:p>
    <w:p w14:paraId="1AD0C00E" w14:textId="77777777" w:rsidR="003035CC" w:rsidRPr="005C02C0" w:rsidRDefault="003035CC">
      <w:pPr>
        <w:jc w:val="both"/>
      </w:pPr>
    </w:p>
    <w:p w14:paraId="556494CE" w14:textId="77777777" w:rsidR="003035CC" w:rsidRPr="005C02C0" w:rsidRDefault="003035CC">
      <w:pPr>
        <w:jc w:val="both"/>
      </w:pPr>
    </w:p>
    <w:p w14:paraId="0EAD73C3" w14:textId="77777777" w:rsidR="003035CC" w:rsidRPr="005C02C0" w:rsidRDefault="003035CC">
      <w:pPr>
        <w:jc w:val="center"/>
      </w:pPr>
    </w:p>
    <w:p w14:paraId="2F3EB9E9" w14:textId="77777777" w:rsidR="003035CC" w:rsidRPr="005C02C0" w:rsidRDefault="003035CC"/>
    <w:p w14:paraId="146EF0B8" w14:textId="77777777" w:rsidR="003035CC" w:rsidRPr="005C02C0" w:rsidRDefault="003035CC"/>
    <w:p w14:paraId="7F158AD9" w14:textId="77777777" w:rsidR="003035CC" w:rsidRPr="005C02C0" w:rsidRDefault="003035CC"/>
    <w:p w14:paraId="787C9606" w14:textId="77777777" w:rsidR="003035CC" w:rsidRPr="005C02C0" w:rsidRDefault="003035CC"/>
    <w:p w14:paraId="5E94534C" w14:textId="77777777" w:rsidR="003035CC" w:rsidRPr="005C02C0" w:rsidRDefault="003035CC"/>
    <w:p w14:paraId="7B4C72D5" w14:textId="77777777" w:rsidR="003035CC" w:rsidRPr="005C02C0" w:rsidRDefault="003035CC"/>
    <w:p w14:paraId="3EDE489E" w14:textId="77777777" w:rsidR="003035CC" w:rsidRPr="005C02C0" w:rsidRDefault="003035CC"/>
    <w:p w14:paraId="7094BD52" w14:textId="77777777" w:rsidR="003035CC" w:rsidRPr="005C02C0" w:rsidRDefault="003035CC"/>
    <w:p w14:paraId="152FF086" w14:textId="77777777" w:rsidR="003035CC" w:rsidRPr="005C02C0" w:rsidRDefault="003035CC"/>
    <w:p w14:paraId="6B2AF05C" w14:textId="77777777" w:rsidR="003035CC" w:rsidRPr="005C02C0" w:rsidRDefault="003035CC"/>
    <w:p w14:paraId="6953F5A7" w14:textId="77777777" w:rsidR="003035CC" w:rsidRPr="005C02C0" w:rsidRDefault="003035CC"/>
    <w:p w14:paraId="5503E7CD" w14:textId="77777777" w:rsidR="003035CC" w:rsidRPr="005C02C0" w:rsidRDefault="003035CC"/>
    <w:p w14:paraId="11E07F0A" w14:textId="77777777" w:rsidR="003035CC" w:rsidRPr="005C02C0" w:rsidRDefault="00CF23DB">
      <w:r w:rsidRPr="005C02C0">
        <w:rPr>
          <w:noProof/>
        </w:rPr>
        <w:lastRenderedPageBreak/>
        <w:drawing>
          <wp:inline distT="0" distB="0" distL="0" distR="0" wp14:anchorId="060E51B5" wp14:editId="6E61422D">
            <wp:extent cx="5943600" cy="2550160"/>
            <wp:effectExtent l="0" t="0" r="0" b="0"/>
            <wp:docPr id="2104634443"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54"/>
                    <a:srcRect/>
                    <a:stretch>
                      <a:fillRect/>
                    </a:stretch>
                  </pic:blipFill>
                  <pic:spPr>
                    <a:xfrm>
                      <a:off x="0" y="0"/>
                      <a:ext cx="5943600" cy="2550160"/>
                    </a:xfrm>
                    <a:prstGeom prst="rect">
                      <a:avLst/>
                    </a:prstGeom>
                    <a:ln/>
                  </pic:spPr>
                </pic:pic>
              </a:graphicData>
            </a:graphic>
          </wp:inline>
        </w:drawing>
      </w:r>
    </w:p>
    <w:p w14:paraId="6C7654C2" w14:textId="3963C1E3" w:rsidR="003035CC" w:rsidRPr="005C02C0" w:rsidRDefault="00C645D8">
      <w:pPr>
        <w:jc w:val="both"/>
      </w:pPr>
      <w:r w:rsidRPr="005C02C0">
        <w:rPr>
          <w:b/>
        </w:rPr>
        <w:t xml:space="preserve">Fig. S48 </w:t>
      </w:r>
      <w:r w:rsidRPr="005C02C0">
        <w:rPr>
          <w:rFonts w:eastAsia="Arial"/>
        </w:rPr>
        <w:t>|</w:t>
      </w:r>
      <w:r w:rsidRPr="005C02C0">
        <w:t xml:space="preserve"> </w:t>
      </w:r>
      <w:r w:rsidRPr="005C02C0">
        <w:rPr>
          <w:b/>
        </w:rPr>
        <w:t>Characterization of a 2× orthogonal circuit with modified promoter usage.</w:t>
      </w:r>
      <w:r w:rsidRPr="005C02C0">
        <w:t xml:space="preserve"> Compared to </w:t>
      </w:r>
      <w:r w:rsidRPr="005C02C0">
        <w:rPr>
          <w:b/>
        </w:rPr>
        <w:t>Fig</w:t>
      </w:r>
      <w:r w:rsidR="00041354" w:rsidRPr="005C02C0">
        <w:rPr>
          <w:b/>
        </w:rPr>
        <w:t xml:space="preserve">. </w:t>
      </w:r>
      <w:r w:rsidRPr="005C02C0">
        <w:rPr>
          <w:b/>
        </w:rPr>
        <w:t>S46</w:t>
      </w:r>
      <w:r w:rsidRPr="005C02C0">
        <w:t>, changes in promoter design altered progeny distributions. Experiments were performed in triplicate.</w:t>
      </w:r>
    </w:p>
    <w:p w14:paraId="129E842D" w14:textId="77777777" w:rsidR="003035CC" w:rsidRPr="005C02C0" w:rsidRDefault="003035CC">
      <w:pPr>
        <w:jc w:val="both"/>
      </w:pPr>
    </w:p>
    <w:p w14:paraId="664162D3" w14:textId="77777777" w:rsidR="003035CC" w:rsidRPr="005C02C0" w:rsidRDefault="003035CC">
      <w:pPr>
        <w:jc w:val="both"/>
      </w:pPr>
    </w:p>
    <w:p w14:paraId="7579267F" w14:textId="77777777" w:rsidR="003035CC" w:rsidRPr="005C02C0" w:rsidRDefault="003035CC"/>
    <w:p w14:paraId="43C6BAEA" w14:textId="77777777" w:rsidR="003035CC" w:rsidRPr="005C02C0" w:rsidRDefault="003035CC"/>
    <w:p w14:paraId="39FD88B0" w14:textId="77777777" w:rsidR="003035CC" w:rsidRPr="005C02C0" w:rsidRDefault="003035CC"/>
    <w:p w14:paraId="4E718E12" w14:textId="77777777" w:rsidR="003035CC" w:rsidRPr="005C02C0" w:rsidRDefault="003035CC"/>
    <w:p w14:paraId="756422F9" w14:textId="77777777" w:rsidR="003035CC" w:rsidRPr="005C02C0" w:rsidRDefault="003035CC"/>
    <w:p w14:paraId="1D9EB3E1" w14:textId="77777777" w:rsidR="003035CC" w:rsidRPr="005C02C0" w:rsidRDefault="003035CC"/>
    <w:p w14:paraId="6C67774F" w14:textId="77777777" w:rsidR="003035CC" w:rsidRPr="005C02C0" w:rsidRDefault="003035CC"/>
    <w:p w14:paraId="5858F0DB" w14:textId="77777777" w:rsidR="003035CC" w:rsidRPr="005C02C0" w:rsidRDefault="003035CC"/>
    <w:p w14:paraId="671CF5C5" w14:textId="77777777" w:rsidR="003035CC" w:rsidRPr="005C02C0" w:rsidRDefault="003035CC"/>
    <w:p w14:paraId="5D0D7C34" w14:textId="77777777" w:rsidR="003035CC" w:rsidRPr="005C02C0" w:rsidRDefault="003035CC"/>
    <w:p w14:paraId="6962B779" w14:textId="77777777" w:rsidR="003035CC" w:rsidRPr="005C02C0" w:rsidRDefault="003035CC"/>
    <w:p w14:paraId="0B257BF8" w14:textId="77777777" w:rsidR="003035CC" w:rsidRPr="005C02C0" w:rsidRDefault="003035CC"/>
    <w:p w14:paraId="381198DC" w14:textId="77777777" w:rsidR="003035CC" w:rsidRPr="005C02C0" w:rsidRDefault="003035CC"/>
    <w:p w14:paraId="1621F981" w14:textId="77777777" w:rsidR="003035CC" w:rsidRPr="005C02C0" w:rsidRDefault="003035CC"/>
    <w:p w14:paraId="306D8B94" w14:textId="77777777" w:rsidR="003035CC" w:rsidRPr="005C02C0" w:rsidRDefault="00CF23DB">
      <w:r w:rsidRPr="005C02C0">
        <w:rPr>
          <w:noProof/>
        </w:rPr>
        <w:lastRenderedPageBreak/>
        <w:drawing>
          <wp:inline distT="0" distB="0" distL="0" distR="0" wp14:anchorId="2434A5BF" wp14:editId="12C74B5C">
            <wp:extent cx="5943600" cy="2582545"/>
            <wp:effectExtent l="0" t="0" r="0" b="0"/>
            <wp:docPr id="2104634444"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55"/>
                    <a:srcRect/>
                    <a:stretch>
                      <a:fillRect/>
                    </a:stretch>
                  </pic:blipFill>
                  <pic:spPr>
                    <a:xfrm>
                      <a:off x="0" y="0"/>
                      <a:ext cx="5943600" cy="2582545"/>
                    </a:xfrm>
                    <a:prstGeom prst="rect">
                      <a:avLst/>
                    </a:prstGeom>
                    <a:ln/>
                  </pic:spPr>
                </pic:pic>
              </a:graphicData>
            </a:graphic>
          </wp:inline>
        </w:drawing>
      </w:r>
    </w:p>
    <w:p w14:paraId="75906BB4" w14:textId="0CA77C24" w:rsidR="003035CC" w:rsidRPr="005C02C0" w:rsidRDefault="00C645D8">
      <w:pPr>
        <w:jc w:val="both"/>
      </w:pPr>
      <w:r w:rsidRPr="005C02C0">
        <w:rPr>
          <w:b/>
        </w:rPr>
        <w:t xml:space="preserve">Fig. S49 </w:t>
      </w:r>
      <w:r w:rsidRPr="005C02C0">
        <w:rPr>
          <w:rFonts w:eastAsia="Arial"/>
        </w:rPr>
        <w:t>|</w:t>
      </w:r>
      <w:r w:rsidRPr="005C02C0">
        <w:t xml:space="preserve"> </w:t>
      </w:r>
      <w:r w:rsidRPr="005C02C0">
        <w:rPr>
          <w:b/>
          <w:bCs/>
        </w:rPr>
        <w:t>C</w:t>
      </w:r>
      <w:r w:rsidRPr="005C02C0">
        <w:rPr>
          <w:b/>
        </w:rPr>
        <w:t>haracterization of a 2× orthogonal circuit with modified promoter usage.</w:t>
      </w:r>
      <w:r w:rsidRPr="005C02C0">
        <w:t xml:space="preserve"> Compared to </w:t>
      </w:r>
      <w:r w:rsidRPr="005C02C0">
        <w:rPr>
          <w:b/>
        </w:rPr>
        <w:t>Fig. S46</w:t>
      </w:r>
      <w:r w:rsidRPr="005C02C0">
        <w:t>, changes in promoter design altered progeny distributions. Experiments were performed in triplicate.</w:t>
      </w:r>
    </w:p>
    <w:p w14:paraId="4080C869" w14:textId="77777777" w:rsidR="003035CC" w:rsidRPr="005C02C0" w:rsidRDefault="003035CC">
      <w:pPr>
        <w:jc w:val="both"/>
      </w:pPr>
    </w:p>
    <w:p w14:paraId="27952CE7" w14:textId="77777777" w:rsidR="003035CC" w:rsidRPr="005C02C0" w:rsidRDefault="003035CC">
      <w:pPr>
        <w:jc w:val="both"/>
      </w:pPr>
    </w:p>
    <w:p w14:paraId="20E85BB5" w14:textId="77777777" w:rsidR="003035CC" w:rsidRPr="005C02C0" w:rsidRDefault="003035CC">
      <w:pPr>
        <w:jc w:val="both"/>
      </w:pPr>
    </w:p>
    <w:p w14:paraId="0D12F4AA" w14:textId="77777777" w:rsidR="003035CC" w:rsidRPr="005C02C0" w:rsidRDefault="003035CC">
      <w:pPr>
        <w:jc w:val="both"/>
      </w:pPr>
    </w:p>
    <w:p w14:paraId="2B40E34B" w14:textId="77777777" w:rsidR="003035CC" w:rsidRPr="005C02C0" w:rsidRDefault="003035CC">
      <w:pPr>
        <w:jc w:val="both"/>
      </w:pPr>
    </w:p>
    <w:p w14:paraId="735C7D4C" w14:textId="77777777" w:rsidR="003035CC" w:rsidRPr="005C02C0" w:rsidRDefault="003035CC">
      <w:pPr>
        <w:jc w:val="both"/>
      </w:pPr>
    </w:p>
    <w:p w14:paraId="3E3FD0A2" w14:textId="77777777" w:rsidR="003035CC" w:rsidRPr="005C02C0" w:rsidRDefault="003035CC">
      <w:pPr>
        <w:jc w:val="both"/>
      </w:pPr>
    </w:p>
    <w:p w14:paraId="3133B2CA" w14:textId="77777777" w:rsidR="003035CC" w:rsidRPr="005C02C0" w:rsidRDefault="003035CC">
      <w:pPr>
        <w:jc w:val="both"/>
      </w:pPr>
    </w:p>
    <w:p w14:paraId="275EC45A" w14:textId="77777777" w:rsidR="003035CC" w:rsidRPr="005C02C0" w:rsidRDefault="003035CC">
      <w:pPr>
        <w:jc w:val="both"/>
      </w:pPr>
    </w:p>
    <w:p w14:paraId="799F89C8" w14:textId="77777777" w:rsidR="003035CC" w:rsidRPr="005C02C0" w:rsidRDefault="003035CC">
      <w:pPr>
        <w:jc w:val="both"/>
      </w:pPr>
    </w:p>
    <w:p w14:paraId="7875BCBB" w14:textId="77777777" w:rsidR="003035CC" w:rsidRPr="005C02C0" w:rsidRDefault="003035CC">
      <w:pPr>
        <w:jc w:val="both"/>
      </w:pPr>
    </w:p>
    <w:p w14:paraId="57D65488" w14:textId="77777777" w:rsidR="003035CC" w:rsidRPr="005C02C0" w:rsidRDefault="003035CC">
      <w:pPr>
        <w:jc w:val="both"/>
      </w:pPr>
    </w:p>
    <w:p w14:paraId="5475D652" w14:textId="77777777" w:rsidR="003035CC" w:rsidRPr="005C02C0" w:rsidRDefault="003035CC">
      <w:pPr>
        <w:jc w:val="both"/>
      </w:pPr>
    </w:p>
    <w:p w14:paraId="47ABFDBA" w14:textId="77777777" w:rsidR="003035CC" w:rsidRPr="005C02C0" w:rsidRDefault="003035CC">
      <w:pPr>
        <w:jc w:val="both"/>
      </w:pPr>
    </w:p>
    <w:p w14:paraId="2C319EAA" w14:textId="77777777" w:rsidR="003035CC" w:rsidRPr="005C02C0" w:rsidRDefault="003035CC">
      <w:pPr>
        <w:jc w:val="both"/>
      </w:pPr>
    </w:p>
    <w:p w14:paraId="06A0AE49" w14:textId="77777777" w:rsidR="003035CC" w:rsidRPr="005C02C0" w:rsidRDefault="00CF23DB">
      <w:r w:rsidRPr="005C02C0">
        <w:rPr>
          <w:noProof/>
        </w:rPr>
        <w:lastRenderedPageBreak/>
        <w:drawing>
          <wp:inline distT="0" distB="0" distL="0" distR="0" wp14:anchorId="02A2BA07" wp14:editId="37C75B76">
            <wp:extent cx="5943600" cy="2514600"/>
            <wp:effectExtent l="0" t="0" r="0" b="0"/>
            <wp:docPr id="2104634445" name="image10.jpg"/>
            <wp:cNvGraphicFramePr/>
            <a:graphic xmlns:a="http://schemas.openxmlformats.org/drawingml/2006/main">
              <a:graphicData uri="http://schemas.openxmlformats.org/drawingml/2006/picture">
                <pic:pic xmlns:pic="http://schemas.openxmlformats.org/drawingml/2006/picture">
                  <pic:nvPicPr>
                    <pic:cNvPr id="0" name="image10.jpg"/>
                    <pic:cNvPicPr preferRelativeResize="0"/>
                  </pic:nvPicPr>
                  <pic:blipFill>
                    <a:blip r:embed="rId56"/>
                    <a:srcRect/>
                    <a:stretch>
                      <a:fillRect/>
                    </a:stretch>
                  </pic:blipFill>
                  <pic:spPr>
                    <a:xfrm>
                      <a:off x="0" y="0"/>
                      <a:ext cx="5943600" cy="2514600"/>
                    </a:xfrm>
                    <a:prstGeom prst="rect">
                      <a:avLst/>
                    </a:prstGeom>
                    <a:ln/>
                  </pic:spPr>
                </pic:pic>
              </a:graphicData>
            </a:graphic>
          </wp:inline>
        </w:drawing>
      </w:r>
    </w:p>
    <w:p w14:paraId="5D4AE7C8" w14:textId="4F358CF5" w:rsidR="003035CC" w:rsidRPr="005C02C0" w:rsidRDefault="00C645D8">
      <w:pPr>
        <w:jc w:val="both"/>
      </w:pPr>
      <w:r w:rsidRPr="005C02C0">
        <w:rPr>
          <w:b/>
        </w:rPr>
        <w:t xml:space="preserve">Fig. S50 </w:t>
      </w:r>
      <w:r w:rsidRPr="005C02C0">
        <w:rPr>
          <w:rFonts w:eastAsia="Arial"/>
        </w:rPr>
        <w:t>|</w:t>
      </w:r>
      <w:r w:rsidRPr="005C02C0">
        <w:t xml:space="preserve"> </w:t>
      </w:r>
      <w:r w:rsidRPr="005C02C0">
        <w:rPr>
          <w:b/>
        </w:rPr>
        <w:t xml:space="preserve">Characterization of a 2× orthogonal circuit using three reporters. </w:t>
      </w:r>
      <w:r w:rsidRPr="005C02C0">
        <w:t>The circuit was designed with ShadowG, Venus, and mTurquoise 2 reporters. Experiments were performed in triplicate.</w:t>
      </w:r>
    </w:p>
    <w:p w14:paraId="1DAAC584" w14:textId="77777777" w:rsidR="003035CC" w:rsidRPr="005C02C0" w:rsidRDefault="003035CC">
      <w:pPr>
        <w:jc w:val="both"/>
      </w:pPr>
    </w:p>
    <w:p w14:paraId="3B6814F9" w14:textId="77777777" w:rsidR="003035CC" w:rsidRPr="005C02C0" w:rsidRDefault="003035CC">
      <w:pPr>
        <w:jc w:val="both"/>
      </w:pPr>
    </w:p>
    <w:p w14:paraId="22F95AE4" w14:textId="77777777" w:rsidR="003035CC" w:rsidRPr="005C02C0" w:rsidRDefault="003035CC"/>
    <w:p w14:paraId="5320ACC7" w14:textId="77777777" w:rsidR="003035CC" w:rsidRPr="005C02C0" w:rsidRDefault="003035CC"/>
    <w:p w14:paraId="279120DE" w14:textId="77777777" w:rsidR="003035CC" w:rsidRPr="005C02C0" w:rsidRDefault="003035CC"/>
    <w:p w14:paraId="05A69E92" w14:textId="77777777" w:rsidR="003035CC" w:rsidRPr="005C02C0" w:rsidRDefault="003035CC"/>
    <w:p w14:paraId="641E0A2C" w14:textId="77777777" w:rsidR="003035CC" w:rsidRPr="005C02C0" w:rsidRDefault="003035CC"/>
    <w:p w14:paraId="6F793098" w14:textId="77777777" w:rsidR="003035CC" w:rsidRPr="005C02C0" w:rsidRDefault="003035CC"/>
    <w:p w14:paraId="174A25AA" w14:textId="77777777" w:rsidR="003035CC" w:rsidRPr="005C02C0" w:rsidRDefault="003035CC"/>
    <w:p w14:paraId="1293BAB6" w14:textId="77777777" w:rsidR="003035CC" w:rsidRPr="005C02C0" w:rsidRDefault="003035CC"/>
    <w:p w14:paraId="486E8453" w14:textId="77777777" w:rsidR="003035CC" w:rsidRPr="005C02C0" w:rsidRDefault="003035CC"/>
    <w:p w14:paraId="52D7446F" w14:textId="77777777" w:rsidR="003035CC" w:rsidRPr="005C02C0" w:rsidRDefault="003035CC"/>
    <w:p w14:paraId="27693FD3" w14:textId="77777777" w:rsidR="003035CC" w:rsidRPr="005C02C0" w:rsidRDefault="003035CC"/>
    <w:p w14:paraId="0BC251E7" w14:textId="77777777" w:rsidR="003035CC" w:rsidRPr="005C02C0" w:rsidRDefault="003035CC"/>
    <w:p w14:paraId="38CCD300" w14:textId="77777777" w:rsidR="003035CC" w:rsidRPr="005C02C0" w:rsidRDefault="003035CC"/>
    <w:p w14:paraId="24C776CD" w14:textId="77777777" w:rsidR="003035CC" w:rsidRPr="005C02C0" w:rsidRDefault="003035CC"/>
    <w:p w14:paraId="13255B1C" w14:textId="77777777" w:rsidR="003035CC" w:rsidRPr="005C02C0" w:rsidRDefault="00CF23DB">
      <w:r w:rsidRPr="005C02C0">
        <w:rPr>
          <w:noProof/>
        </w:rPr>
        <w:lastRenderedPageBreak/>
        <w:drawing>
          <wp:inline distT="0" distB="0" distL="0" distR="0" wp14:anchorId="760C8B31" wp14:editId="5A44D906">
            <wp:extent cx="5943600" cy="2588895"/>
            <wp:effectExtent l="0" t="0" r="0" b="0"/>
            <wp:docPr id="2104634478" name="image37.jpg"/>
            <wp:cNvGraphicFramePr/>
            <a:graphic xmlns:a="http://schemas.openxmlformats.org/drawingml/2006/main">
              <a:graphicData uri="http://schemas.openxmlformats.org/drawingml/2006/picture">
                <pic:pic xmlns:pic="http://schemas.openxmlformats.org/drawingml/2006/picture">
                  <pic:nvPicPr>
                    <pic:cNvPr id="0" name="image37.jpg"/>
                    <pic:cNvPicPr preferRelativeResize="0"/>
                  </pic:nvPicPr>
                  <pic:blipFill>
                    <a:blip r:embed="rId57"/>
                    <a:srcRect/>
                    <a:stretch>
                      <a:fillRect/>
                    </a:stretch>
                  </pic:blipFill>
                  <pic:spPr>
                    <a:xfrm>
                      <a:off x="0" y="0"/>
                      <a:ext cx="5943600" cy="2588895"/>
                    </a:xfrm>
                    <a:prstGeom prst="rect">
                      <a:avLst/>
                    </a:prstGeom>
                    <a:ln/>
                  </pic:spPr>
                </pic:pic>
              </a:graphicData>
            </a:graphic>
          </wp:inline>
        </w:drawing>
      </w:r>
    </w:p>
    <w:p w14:paraId="1B250356" w14:textId="640B7FD1" w:rsidR="003035CC" w:rsidRPr="005C02C0" w:rsidRDefault="00C645D8">
      <w:pPr>
        <w:jc w:val="both"/>
      </w:pPr>
      <w:r w:rsidRPr="005C02C0">
        <w:rPr>
          <w:b/>
        </w:rPr>
        <w:t xml:space="preserve">Fig. S51 </w:t>
      </w:r>
      <w:r w:rsidRPr="005C02C0">
        <w:rPr>
          <w:rFonts w:eastAsia="Arial"/>
        </w:rPr>
        <w:t>|</w:t>
      </w:r>
      <w:r w:rsidRPr="005C02C0">
        <w:t xml:space="preserve"> </w:t>
      </w:r>
      <w:r w:rsidRPr="005C02C0">
        <w:rPr>
          <w:b/>
        </w:rPr>
        <w:t>Characterization of a 2× orthogonal circuit with modified promoter usage.</w:t>
      </w:r>
      <w:r w:rsidRPr="005C02C0">
        <w:t xml:space="preserve"> Compared to </w:t>
      </w:r>
      <w:r w:rsidRPr="005C02C0">
        <w:rPr>
          <w:b/>
        </w:rPr>
        <w:t>Fig. S50</w:t>
      </w:r>
      <w:r w:rsidRPr="005C02C0">
        <w:t xml:space="preserve">, changes in promoter design altered progeny distributions. Experiments were performed in triplicate. </w:t>
      </w:r>
    </w:p>
    <w:p w14:paraId="75FDBCA0" w14:textId="77777777" w:rsidR="003035CC" w:rsidRPr="005C02C0" w:rsidRDefault="003035CC">
      <w:pPr>
        <w:jc w:val="both"/>
      </w:pPr>
    </w:p>
    <w:p w14:paraId="223A43C8" w14:textId="77777777" w:rsidR="003035CC" w:rsidRPr="005C02C0" w:rsidRDefault="003035CC">
      <w:pPr>
        <w:jc w:val="both"/>
      </w:pPr>
    </w:p>
    <w:p w14:paraId="30471AA9" w14:textId="77777777" w:rsidR="003035CC" w:rsidRPr="005C02C0" w:rsidRDefault="003035CC">
      <w:pPr>
        <w:jc w:val="both"/>
      </w:pPr>
    </w:p>
    <w:p w14:paraId="32D6986B" w14:textId="77777777" w:rsidR="003035CC" w:rsidRPr="005C02C0" w:rsidRDefault="003035CC">
      <w:pPr>
        <w:jc w:val="center"/>
      </w:pPr>
    </w:p>
    <w:p w14:paraId="6DA1FE3C" w14:textId="77777777" w:rsidR="003035CC" w:rsidRPr="005C02C0" w:rsidRDefault="003035CC"/>
    <w:p w14:paraId="7AA33AEE" w14:textId="77777777" w:rsidR="003035CC" w:rsidRPr="005C02C0" w:rsidRDefault="003035CC"/>
    <w:p w14:paraId="6318B578" w14:textId="77777777" w:rsidR="003035CC" w:rsidRPr="005C02C0" w:rsidRDefault="003035CC"/>
    <w:p w14:paraId="45F6A3EB" w14:textId="77777777" w:rsidR="003035CC" w:rsidRPr="005C02C0" w:rsidRDefault="003035CC"/>
    <w:p w14:paraId="21FB5AB8" w14:textId="77777777" w:rsidR="003035CC" w:rsidRPr="005C02C0" w:rsidRDefault="003035CC"/>
    <w:p w14:paraId="42D41158" w14:textId="77777777" w:rsidR="003035CC" w:rsidRPr="005C02C0" w:rsidRDefault="003035CC"/>
    <w:p w14:paraId="5CAA4844" w14:textId="77777777" w:rsidR="003035CC" w:rsidRPr="005C02C0" w:rsidRDefault="003035CC"/>
    <w:p w14:paraId="0BA336BE" w14:textId="77777777" w:rsidR="003035CC" w:rsidRPr="005C02C0" w:rsidRDefault="003035CC"/>
    <w:p w14:paraId="0F77C8EE" w14:textId="77777777" w:rsidR="003035CC" w:rsidRPr="005C02C0" w:rsidRDefault="003035CC"/>
    <w:p w14:paraId="016404E4" w14:textId="77777777" w:rsidR="003035CC" w:rsidRPr="005C02C0" w:rsidRDefault="003035CC"/>
    <w:p w14:paraId="751C5BAB" w14:textId="77777777" w:rsidR="003035CC" w:rsidRPr="005C02C0" w:rsidRDefault="003035CC"/>
    <w:p w14:paraId="5BF59BD8" w14:textId="77777777" w:rsidR="003035CC" w:rsidRPr="005C02C0" w:rsidRDefault="00CF23DB">
      <w:r w:rsidRPr="005C02C0">
        <w:rPr>
          <w:noProof/>
        </w:rPr>
        <w:lastRenderedPageBreak/>
        <w:drawing>
          <wp:inline distT="0" distB="0" distL="0" distR="0" wp14:anchorId="1E46AFB2" wp14:editId="18CF0473">
            <wp:extent cx="5943600" cy="2574925"/>
            <wp:effectExtent l="0" t="0" r="0" b="0"/>
            <wp:docPr id="2104634479" name="image36.jpg"/>
            <wp:cNvGraphicFramePr/>
            <a:graphic xmlns:a="http://schemas.openxmlformats.org/drawingml/2006/main">
              <a:graphicData uri="http://schemas.openxmlformats.org/drawingml/2006/picture">
                <pic:pic xmlns:pic="http://schemas.openxmlformats.org/drawingml/2006/picture">
                  <pic:nvPicPr>
                    <pic:cNvPr id="0" name="image36.jpg"/>
                    <pic:cNvPicPr preferRelativeResize="0"/>
                  </pic:nvPicPr>
                  <pic:blipFill>
                    <a:blip r:embed="rId58"/>
                    <a:srcRect/>
                    <a:stretch>
                      <a:fillRect/>
                    </a:stretch>
                  </pic:blipFill>
                  <pic:spPr>
                    <a:xfrm>
                      <a:off x="0" y="0"/>
                      <a:ext cx="5943600" cy="2574925"/>
                    </a:xfrm>
                    <a:prstGeom prst="rect">
                      <a:avLst/>
                    </a:prstGeom>
                    <a:ln/>
                  </pic:spPr>
                </pic:pic>
              </a:graphicData>
            </a:graphic>
          </wp:inline>
        </w:drawing>
      </w:r>
    </w:p>
    <w:p w14:paraId="7868820F" w14:textId="260C3DA0" w:rsidR="003035CC" w:rsidRPr="005C02C0" w:rsidRDefault="00C645D8">
      <w:pPr>
        <w:jc w:val="both"/>
      </w:pPr>
      <w:r w:rsidRPr="005C02C0">
        <w:rPr>
          <w:b/>
        </w:rPr>
        <w:t xml:space="preserve">Fig. S52 </w:t>
      </w:r>
      <w:r w:rsidRPr="005C02C0">
        <w:rPr>
          <w:rFonts w:eastAsia="Arial"/>
        </w:rPr>
        <w:t>|</w:t>
      </w:r>
      <w:r w:rsidRPr="005C02C0">
        <w:t xml:space="preserve"> </w:t>
      </w:r>
      <w:r w:rsidRPr="005C02C0">
        <w:rPr>
          <w:b/>
        </w:rPr>
        <w:t>Characterization of a 2× orthogonal circuit with alternative promoter configurations.</w:t>
      </w:r>
      <w:r w:rsidRPr="005C02C0">
        <w:t xml:space="preserve"> Compared to </w:t>
      </w:r>
      <w:r w:rsidRPr="005C02C0">
        <w:rPr>
          <w:b/>
        </w:rPr>
        <w:t>Fig. S50</w:t>
      </w:r>
      <w:r w:rsidRPr="005C02C0">
        <w:t xml:space="preserve">, changes in promoter design altered progeny distributions. Experiments were performed in triplicate. </w:t>
      </w:r>
    </w:p>
    <w:p w14:paraId="5C527C6C" w14:textId="77777777" w:rsidR="003035CC" w:rsidRPr="005C02C0" w:rsidRDefault="003035CC">
      <w:pPr>
        <w:jc w:val="both"/>
      </w:pPr>
    </w:p>
    <w:p w14:paraId="637C288E" w14:textId="77777777" w:rsidR="003035CC" w:rsidRPr="005C02C0" w:rsidRDefault="003035CC"/>
    <w:p w14:paraId="2D2CA9F3" w14:textId="77777777" w:rsidR="003035CC" w:rsidRPr="005C02C0" w:rsidRDefault="003035CC"/>
    <w:p w14:paraId="2580AB5E" w14:textId="77777777" w:rsidR="003035CC" w:rsidRPr="005C02C0" w:rsidRDefault="003035CC"/>
    <w:p w14:paraId="543AF1B1" w14:textId="77777777" w:rsidR="003035CC" w:rsidRPr="005C02C0" w:rsidRDefault="003035CC"/>
    <w:p w14:paraId="7456E425" w14:textId="77777777" w:rsidR="003035CC" w:rsidRPr="005C02C0" w:rsidRDefault="003035CC"/>
    <w:p w14:paraId="447B5F45" w14:textId="77777777" w:rsidR="003035CC" w:rsidRPr="005C02C0" w:rsidRDefault="003035CC"/>
    <w:p w14:paraId="4C02AF69" w14:textId="77777777" w:rsidR="003035CC" w:rsidRPr="005C02C0" w:rsidRDefault="003035CC"/>
    <w:p w14:paraId="1E1024B7" w14:textId="77777777" w:rsidR="003035CC" w:rsidRPr="005C02C0" w:rsidRDefault="003035CC"/>
    <w:p w14:paraId="6C5D4497" w14:textId="77777777" w:rsidR="003035CC" w:rsidRPr="005C02C0" w:rsidRDefault="003035CC"/>
    <w:p w14:paraId="511D32F7" w14:textId="77777777" w:rsidR="003035CC" w:rsidRPr="005C02C0" w:rsidRDefault="003035CC"/>
    <w:p w14:paraId="68390CF6" w14:textId="77777777" w:rsidR="003035CC" w:rsidRPr="005C02C0" w:rsidRDefault="003035CC"/>
    <w:p w14:paraId="6FB33466" w14:textId="77777777" w:rsidR="003035CC" w:rsidRPr="005C02C0" w:rsidRDefault="003035CC"/>
    <w:p w14:paraId="48EE10A2" w14:textId="77777777" w:rsidR="003035CC" w:rsidRPr="005C02C0" w:rsidRDefault="003035CC"/>
    <w:p w14:paraId="70010020" w14:textId="77777777" w:rsidR="003035CC" w:rsidRPr="005C02C0" w:rsidRDefault="003035CC"/>
    <w:p w14:paraId="716EAD54" w14:textId="77777777" w:rsidR="003035CC" w:rsidRPr="005C02C0" w:rsidRDefault="00CF23DB">
      <w:r w:rsidRPr="005C02C0">
        <w:rPr>
          <w:noProof/>
        </w:rPr>
        <w:lastRenderedPageBreak/>
        <w:drawing>
          <wp:inline distT="0" distB="0" distL="0" distR="0" wp14:anchorId="58EA7FE0" wp14:editId="373894E2">
            <wp:extent cx="5943600" cy="2556510"/>
            <wp:effectExtent l="0" t="0" r="0" b="0"/>
            <wp:docPr id="2104634480" name="image43.jpg"/>
            <wp:cNvGraphicFramePr/>
            <a:graphic xmlns:a="http://schemas.openxmlformats.org/drawingml/2006/main">
              <a:graphicData uri="http://schemas.openxmlformats.org/drawingml/2006/picture">
                <pic:pic xmlns:pic="http://schemas.openxmlformats.org/drawingml/2006/picture">
                  <pic:nvPicPr>
                    <pic:cNvPr id="0" name="image43.jpg"/>
                    <pic:cNvPicPr preferRelativeResize="0"/>
                  </pic:nvPicPr>
                  <pic:blipFill>
                    <a:blip r:embed="rId59"/>
                    <a:srcRect/>
                    <a:stretch>
                      <a:fillRect/>
                    </a:stretch>
                  </pic:blipFill>
                  <pic:spPr>
                    <a:xfrm>
                      <a:off x="0" y="0"/>
                      <a:ext cx="5943600" cy="2556510"/>
                    </a:xfrm>
                    <a:prstGeom prst="rect">
                      <a:avLst/>
                    </a:prstGeom>
                    <a:ln/>
                  </pic:spPr>
                </pic:pic>
              </a:graphicData>
            </a:graphic>
          </wp:inline>
        </w:drawing>
      </w:r>
    </w:p>
    <w:p w14:paraId="3DFC6A53" w14:textId="30A50A57" w:rsidR="003035CC" w:rsidRPr="005C02C0" w:rsidRDefault="00C645D8">
      <w:pPr>
        <w:jc w:val="both"/>
      </w:pPr>
      <w:r w:rsidRPr="005C02C0">
        <w:rPr>
          <w:b/>
        </w:rPr>
        <w:t xml:space="preserve">Fig. S53 </w:t>
      </w:r>
      <w:r w:rsidRPr="005C02C0">
        <w:rPr>
          <w:rFonts w:eastAsia="Arial"/>
        </w:rPr>
        <w:t>|</w:t>
      </w:r>
      <w:r w:rsidRPr="005C02C0">
        <w:t xml:space="preserve"> </w:t>
      </w:r>
      <w:r w:rsidRPr="005C02C0">
        <w:rPr>
          <w:b/>
        </w:rPr>
        <w:t>Characterization of a 2× orthogonal circuit with alternative promoter configurations.</w:t>
      </w:r>
      <w:r w:rsidRPr="005C02C0">
        <w:t xml:space="preserve"> Compared to </w:t>
      </w:r>
      <w:r w:rsidRPr="005C02C0">
        <w:rPr>
          <w:b/>
        </w:rPr>
        <w:t>Fig. S50</w:t>
      </w:r>
      <w:r w:rsidRPr="005C02C0">
        <w:t xml:space="preserve">, changes in promoter design altered progeny distributions. Experiments were performed in triplicate. </w:t>
      </w:r>
    </w:p>
    <w:p w14:paraId="1787C0E8" w14:textId="77777777" w:rsidR="003035CC" w:rsidRPr="005C02C0" w:rsidRDefault="003035CC">
      <w:pPr>
        <w:jc w:val="both"/>
      </w:pPr>
    </w:p>
    <w:p w14:paraId="4E003416" w14:textId="77777777" w:rsidR="003035CC" w:rsidRPr="005C02C0" w:rsidRDefault="003035CC">
      <w:pPr>
        <w:jc w:val="both"/>
      </w:pPr>
    </w:p>
    <w:p w14:paraId="78DB057B" w14:textId="77777777" w:rsidR="003035CC" w:rsidRPr="005C02C0" w:rsidRDefault="003035CC">
      <w:pPr>
        <w:jc w:val="both"/>
      </w:pPr>
    </w:p>
    <w:p w14:paraId="056E498E" w14:textId="77777777" w:rsidR="003035CC" w:rsidRPr="005C02C0" w:rsidRDefault="003035CC">
      <w:pPr>
        <w:jc w:val="both"/>
      </w:pPr>
    </w:p>
    <w:p w14:paraId="73088873" w14:textId="77777777" w:rsidR="003035CC" w:rsidRPr="005C02C0" w:rsidRDefault="003035CC">
      <w:pPr>
        <w:jc w:val="both"/>
      </w:pPr>
    </w:p>
    <w:p w14:paraId="2967A900" w14:textId="77777777" w:rsidR="003035CC" w:rsidRPr="005C02C0" w:rsidRDefault="003035CC">
      <w:pPr>
        <w:jc w:val="both"/>
      </w:pPr>
    </w:p>
    <w:p w14:paraId="08CB3D58" w14:textId="77777777" w:rsidR="003035CC" w:rsidRPr="005C02C0" w:rsidRDefault="003035CC">
      <w:pPr>
        <w:jc w:val="both"/>
      </w:pPr>
    </w:p>
    <w:p w14:paraId="77FD125C" w14:textId="77777777" w:rsidR="003035CC" w:rsidRPr="005C02C0" w:rsidRDefault="003035CC">
      <w:pPr>
        <w:jc w:val="both"/>
      </w:pPr>
    </w:p>
    <w:p w14:paraId="42B658DF" w14:textId="77777777" w:rsidR="003035CC" w:rsidRPr="005C02C0" w:rsidRDefault="003035CC">
      <w:pPr>
        <w:jc w:val="both"/>
      </w:pPr>
    </w:p>
    <w:p w14:paraId="687C29D1" w14:textId="77777777" w:rsidR="003035CC" w:rsidRPr="005C02C0" w:rsidRDefault="003035CC">
      <w:pPr>
        <w:jc w:val="both"/>
      </w:pPr>
    </w:p>
    <w:p w14:paraId="7E5D29B6" w14:textId="77777777" w:rsidR="003035CC" w:rsidRPr="005C02C0" w:rsidRDefault="003035CC">
      <w:pPr>
        <w:jc w:val="both"/>
      </w:pPr>
    </w:p>
    <w:p w14:paraId="571635CF" w14:textId="77777777" w:rsidR="003035CC" w:rsidRPr="005C02C0" w:rsidRDefault="003035CC">
      <w:pPr>
        <w:jc w:val="both"/>
      </w:pPr>
    </w:p>
    <w:p w14:paraId="0A1B286F" w14:textId="77777777" w:rsidR="003035CC" w:rsidRPr="005C02C0" w:rsidRDefault="003035CC">
      <w:pPr>
        <w:jc w:val="both"/>
      </w:pPr>
    </w:p>
    <w:p w14:paraId="4EEAE2D2" w14:textId="77777777" w:rsidR="003035CC" w:rsidRPr="005C02C0" w:rsidRDefault="003035CC">
      <w:pPr>
        <w:jc w:val="both"/>
      </w:pPr>
    </w:p>
    <w:p w14:paraId="240C6A7B" w14:textId="77777777" w:rsidR="003035CC" w:rsidRPr="005C02C0" w:rsidRDefault="003035CC">
      <w:pPr>
        <w:jc w:val="both"/>
      </w:pPr>
    </w:p>
    <w:p w14:paraId="0B5DC282" w14:textId="77777777" w:rsidR="003035CC" w:rsidRPr="005C02C0" w:rsidRDefault="00CF23DB">
      <w:r w:rsidRPr="005C02C0">
        <w:rPr>
          <w:noProof/>
        </w:rPr>
        <w:lastRenderedPageBreak/>
        <w:drawing>
          <wp:inline distT="0" distB="0" distL="0" distR="0" wp14:anchorId="10B47A25" wp14:editId="76BEA153">
            <wp:extent cx="5943600" cy="2568575"/>
            <wp:effectExtent l="0" t="0" r="0" b="0"/>
            <wp:docPr id="2104634481" name="image58.jpg"/>
            <wp:cNvGraphicFramePr/>
            <a:graphic xmlns:a="http://schemas.openxmlformats.org/drawingml/2006/main">
              <a:graphicData uri="http://schemas.openxmlformats.org/drawingml/2006/picture">
                <pic:pic xmlns:pic="http://schemas.openxmlformats.org/drawingml/2006/picture">
                  <pic:nvPicPr>
                    <pic:cNvPr id="0" name="image58.jpg"/>
                    <pic:cNvPicPr preferRelativeResize="0"/>
                  </pic:nvPicPr>
                  <pic:blipFill>
                    <a:blip r:embed="rId60"/>
                    <a:srcRect/>
                    <a:stretch>
                      <a:fillRect/>
                    </a:stretch>
                  </pic:blipFill>
                  <pic:spPr>
                    <a:xfrm>
                      <a:off x="0" y="0"/>
                      <a:ext cx="5943600" cy="2568575"/>
                    </a:xfrm>
                    <a:prstGeom prst="rect">
                      <a:avLst/>
                    </a:prstGeom>
                    <a:ln/>
                  </pic:spPr>
                </pic:pic>
              </a:graphicData>
            </a:graphic>
          </wp:inline>
        </w:drawing>
      </w:r>
    </w:p>
    <w:p w14:paraId="26FBB631" w14:textId="72B48060" w:rsidR="003035CC" w:rsidRPr="005C02C0" w:rsidRDefault="00C645D8">
      <w:pPr>
        <w:jc w:val="both"/>
      </w:pPr>
      <w:r w:rsidRPr="005C02C0">
        <w:rPr>
          <w:b/>
        </w:rPr>
        <w:t xml:space="preserve">Fig. S54 </w:t>
      </w:r>
      <w:r w:rsidRPr="005C02C0">
        <w:rPr>
          <w:rFonts w:eastAsia="Arial"/>
        </w:rPr>
        <w:t>|</w:t>
      </w:r>
      <w:r w:rsidRPr="005C02C0">
        <w:t xml:space="preserve"> </w:t>
      </w:r>
      <w:r w:rsidRPr="005C02C0">
        <w:rPr>
          <w:b/>
          <w:bCs/>
        </w:rPr>
        <w:t>C</w:t>
      </w:r>
      <w:r w:rsidRPr="005C02C0">
        <w:rPr>
          <w:b/>
        </w:rPr>
        <w:t>haracterization of a 2× orthogonal circuit using three reporters.</w:t>
      </w:r>
      <w:r w:rsidRPr="005C02C0">
        <w:t xml:space="preserve"> The circuit was designed with ShadowG, Venus, and mScarlet reporters. Experiments were performed in triplicate.</w:t>
      </w:r>
    </w:p>
    <w:p w14:paraId="21893BC9" w14:textId="77777777" w:rsidR="003035CC" w:rsidRPr="005C02C0" w:rsidRDefault="003035CC">
      <w:pPr>
        <w:jc w:val="both"/>
      </w:pPr>
    </w:p>
    <w:p w14:paraId="28C75A86" w14:textId="77777777" w:rsidR="003035CC" w:rsidRPr="005C02C0" w:rsidRDefault="003035CC">
      <w:pPr>
        <w:jc w:val="both"/>
      </w:pPr>
    </w:p>
    <w:p w14:paraId="02E88B9E" w14:textId="77777777" w:rsidR="003035CC" w:rsidRPr="005C02C0" w:rsidRDefault="003035CC">
      <w:pPr>
        <w:jc w:val="center"/>
      </w:pPr>
    </w:p>
    <w:p w14:paraId="2E40E412" w14:textId="77777777" w:rsidR="003035CC" w:rsidRPr="005C02C0" w:rsidRDefault="003035CC"/>
    <w:p w14:paraId="0A7A5ECF" w14:textId="77777777" w:rsidR="003035CC" w:rsidRPr="005C02C0" w:rsidRDefault="003035CC"/>
    <w:p w14:paraId="1393F4A2" w14:textId="77777777" w:rsidR="003035CC" w:rsidRPr="005C02C0" w:rsidRDefault="003035CC"/>
    <w:p w14:paraId="2E1C9EA1" w14:textId="77777777" w:rsidR="003035CC" w:rsidRPr="005C02C0" w:rsidRDefault="003035CC"/>
    <w:p w14:paraId="1AFE4DAC" w14:textId="77777777" w:rsidR="003035CC" w:rsidRPr="005C02C0" w:rsidRDefault="003035CC"/>
    <w:p w14:paraId="28F68864" w14:textId="77777777" w:rsidR="003035CC" w:rsidRPr="005C02C0" w:rsidRDefault="003035CC"/>
    <w:p w14:paraId="14DB340E" w14:textId="77777777" w:rsidR="003035CC" w:rsidRPr="005C02C0" w:rsidRDefault="003035CC"/>
    <w:p w14:paraId="3868BAC1" w14:textId="77777777" w:rsidR="003035CC" w:rsidRPr="005C02C0" w:rsidRDefault="003035CC"/>
    <w:p w14:paraId="24D14466" w14:textId="77777777" w:rsidR="003035CC" w:rsidRPr="005C02C0" w:rsidRDefault="003035CC"/>
    <w:p w14:paraId="0B39BF12" w14:textId="77777777" w:rsidR="003035CC" w:rsidRPr="005C02C0" w:rsidRDefault="003035CC"/>
    <w:p w14:paraId="4163C9FD" w14:textId="77777777" w:rsidR="003035CC" w:rsidRPr="005C02C0" w:rsidRDefault="003035CC"/>
    <w:p w14:paraId="2C48CE72" w14:textId="77777777" w:rsidR="003035CC" w:rsidRPr="005C02C0" w:rsidRDefault="003035CC"/>
    <w:p w14:paraId="0024B599" w14:textId="77777777" w:rsidR="003035CC" w:rsidRPr="005C02C0" w:rsidRDefault="00CF23DB">
      <w:r w:rsidRPr="005C02C0">
        <w:rPr>
          <w:noProof/>
        </w:rPr>
        <w:lastRenderedPageBreak/>
        <w:drawing>
          <wp:inline distT="0" distB="0" distL="0" distR="0" wp14:anchorId="0A3FDCB9" wp14:editId="4F036A84">
            <wp:extent cx="5943600" cy="2546350"/>
            <wp:effectExtent l="0" t="0" r="0" b="0"/>
            <wp:docPr id="2104634482" name="image47.jpg"/>
            <wp:cNvGraphicFramePr/>
            <a:graphic xmlns:a="http://schemas.openxmlformats.org/drawingml/2006/main">
              <a:graphicData uri="http://schemas.openxmlformats.org/drawingml/2006/picture">
                <pic:pic xmlns:pic="http://schemas.openxmlformats.org/drawingml/2006/picture">
                  <pic:nvPicPr>
                    <pic:cNvPr id="0" name="image47.jpg"/>
                    <pic:cNvPicPr preferRelativeResize="0"/>
                  </pic:nvPicPr>
                  <pic:blipFill>
                    <a:blip r:embed="rId61"/>
                    <a:srcRect/>
                    <a:stretch>
                      <a:fillRect/>
                    </a:stretch>
                  </pic:blipFill>
                  <pic:spPr>
                    <a:xfrm>
                      <a:off x="0" y="0"/>
                      <a:ext cx="5943600" cy="2546350"/>
                    </a:xfrm>
                    <a:prstGeom prst="rect">
                      <a:avLst/>
                    </a:prstGeom>
                    <a:ln/>
                  </pic:spPr>
                </pic:pic>
              </a:graphicData>
            </a:graphic>
          </wp:inline>
        </w:drawing>
      </w:r>
    </w:p>
    <w:p w14:paraId="1B575B51" w14:textId="5417E517" w:rsidR="003035CC" w:rsidRPr="005C02C0" w:rsidRDefault="00C645D8">
      <w:pPr>
        <w:jc w:val="both"/>
      </w:pPr>
      <w:r w:rsidRPr="005C02C0">
        <w:rPr>
          <w:b/>
        </w:rPr>
        <w:t xml:space="preserve">Fig. S55 </w:t>
      </w:r>
      <w:r w:rsidRPr="005C02C0">
        <w:rPr>
          <w:rFonts w:eastAsia="Arial"/>
        </w:rPr>
        <w:t>|</w:t>
      </w:r>
      <w:r w:rsidRPr="005C02C0">
        <w:t xml:space="preserve"> </w:t>
      </w:r>
      <w:r w:rsidRPr="005C02C0">
        <w:rPr>
          <w:b/>
        </w:rPr>
        <w:t>Characterization of a 2× orthogonal circuit with modified promoter configurations.</w:t>
      </w:r>
      <w:r w:rsidRPr="005C02C0">
        <w:t xml:space="preserve"> Compared to </w:t>
      </w:r>
      <w:r w:rsidRPr="005C02C0">
        <w:rPr>
          <w:b/>
        </w:rPr>
        <w:t>Fig. S54</w:t>
      </w:r>
      <w:r w:rsidRPr="005C02C0">
        <w:t>, changes in promoter design altered progeny distributions. Experiments were performed in triplicate.</w:t>
      </w:r>
    </w:p>
    <w:p w14:paraId="0156F6C4" w14:textId="77777777" w:rsidR="003035CC" w:rsidRPr="005C02C0" w:rsidRDefault="003035CC">
      <w:pPr>
        <w:jc w:val="both"/>
      </w:pPr>
    </w:p>
    <w:p w14:paraId="004571E2" w14:textId="77777777" w:rsidR="003035CC" w:rsidRPr="005C02C0" w:rsidRDefault="003035CC"/>
    <w:p w14:paraId="032E92D2" w14:textId="77777777" w:rsidR="003035CC" w:rsidRPr="005C02C0" w:rsidRDefault="003035CC"/>
    <w:p w14:paraId="2CC3253E" w14:textId="77777777" w:rsidR="003035CC" w:rsidRPr="005C02C0" w:rsidRDefault="003035CC"/>
    <w:p w14:paraId="55788A46" w14:textId="77777777" w:rsidR="003035CC" w:rsidRPr="005C02C0" w:rsidRDefault="003035CC"/>
    <w:p w14:paraId="0C5D759A" w14:textId="77777777" w:rsidR="003035CC" w:rsidRPr="005C02C0" w:rsidRDefault="003035CC"/>
    <w:p w14:paraId="78754412" w14:textId="77777777" w:rsidR="003035CC" w:rsidRPr="005C02C0" w:rsidRDefault="003035CC"/>
    <w:p w14:paraId="45C17068" w14:textId="77777777" w:rsidR="003035CC" w:rsidRPr="005C02C0" w:rsidRDefault="003035CC"/>
    <w:p w14:paraId="29022804" w14:textId="77777777" w:rsidR="003035CC" w:rsidRPr="005C02C0" w:rsidRDefault="003035CC"/>
    <w:p w14:paraId="52C5D9F3" w14:textId="77777777" w:rsidR="003035CC" w:rsidRPr="005C02C0" w:rsidRDefault="003035CC"/>
    <w:p w14:paraId="0B471779" w14:textId="77777777" w:rsidR="003035CC" w:rsidRPr="005C02C0" w:rsidRDefault="003035CC"/>
    <w:p w14:paraId="415C286A" w14:textId="77777777" w:rsidR="003035CC" w:rsidRPr="005C02C0" w:rsidRDefault="003035CC"/>
    <w:p w14:paraId="078751D6" w14:textId="77777777" w:rsidR="003035CC" w:rsidRPr="005C02C0" w:rsidRDefault="003035CC"/>
    <w:p w14:paraId="6D5B44B9" w14:textId="77777777" w:rsidR="003035CC" w:rsidRPr="005C02C0" w:rsidRDefault="003035CC"/>
    <w:p w14:paraId="61686012" w14:textId="77777777" w:rsidR="003035CC" w:rsidRPr="005C02C0" w:rsidRDefault="003035CC"/>
    <w:p w14:paraId="7C3A7DE8" w14:textId="77777777" w:rsidR="003035CC" w:rsidRPr="005C02C0" w:rsidRDefault="003035CC"/>
    <w:p w14:paraId="6AFD38A5" w14:textId="77777777" w:rsidR="003035CC" w:rsidRPr="005C02C0" w:rsidRDefault="00CF23DB">
      <w:r w:rsidRPr="005C02C0">
        <w:rPr>
          <w:noProof/>
        </w:rPr>
        <w:lastRenderedPageBreak/>
        <w:drawing>
          <wp:inline distT="0" distB="0" distL="0" distR="0" wp14:anchorId="511A2477" wp14:editId="72F5D340">
            <wp:extent cx="5943600" cy="2538095"/>
            <wp:effectExtent l="0" t="0" r="0" b="0"/>
            <wp:docPr id="2104634483" name="image57.jpg"/>
            <wp:cNvGraphicFramePr/>
            <a:graphic xmlns:a="http://schemas.openxmlformats.org/drawingml/2006/main">
              <a:graphicData uri="http://schemas.openxmlformats.org/drawingml/2006/picture">
                <pic:pic xmlns:pic="http://schemas.openxmlformats.org/drawingml/2006/picture">
                  <pic:nvPicPr>
                    <pic:cNvPr id="0" name="image57.jpg"/>
                    <pic:cNvPicPr preferRelativeResize="0"/>
                  </pic:nvPicPr>
                  <pic:blipFill>
                    <a:blip r:embed="rId62"/>
                    <a:srcRect/>
                    <a:stretch>
                      <a:fillRect/>
                    </a:stretch>
                  </pic:blipFill>
                  <pic:spPr>
                    <a:xfrm>
                      <a:off x="0" y="0"/>
                      <a:ext cx="5943600" cy="2538095"/>
                    </a:xfrm>
                    <a:prstGeom prst="rect">
                      <a:avLst/>
                    </a:prstGeom>
                    <a:ln/>
                  </pic:spPr>
                </pic:pic>
              </a:graphicData>
            </a:graphic>
          </wp:inline>
        </w:drawing>
      </w:r>
    </w:p>
    <w:p w14:paraId="0F730C74" w14:textId="2297E400" w:rsidR="003035CC" w:rsidRPr="005C02C0" w:rsidRDefault="00C645D8">
      <w:pPr>
        <w:jc w:val="both"/>
      </w:pPr>
      <w:r w:rsidRPr="005C02C0">
        <w:rPr>
          <w:b/>
        </w:rPr>
        <w:t xml:space="preserve">Fig. S56 </w:t>
      </w:r>
      <w:r w:rsidRPr="005C02C0">
        <w:rPr>
          <w:rFonts w:eastAsia="Arial"/>
        </w:rPr>
        <w:t>|</w:t>
      </w:r>
      <w:r w:rsidRPr="005C02C0">
        <w:t xml:space="preserve"> </w:t>
      </w:r>
      <w:r w:rsidRPr="005C02C0">
        <w:rPr>
          <w:b/>
        </w:rPr>
        <w:t>Characterization of a representative 2× orthogonal circuit with modified promoter configuration.</w:t>
      </w:r>
      <w:r w:rsidRPr="005C02C0">
        <w:t xml:space="preserve"> Compared to </w:t>
      </w:r>
      <w:r w:rsidRPr="005C02C0">
        <w:rPr>
          <w:b/>
        </w:rPr>
        <w:t>Fig. S54</w:t>
      </w:r>
      <w:r w:rsidRPr="005C02C0">
        <w:t>, changes in promoter design altered progeny distributions. Experiments were performed in triplicate.</w:t>
      </w:r>
    </w:p>
    <w:p w14:paraId="4BB17104" w14:textId="77777777" w:rsidR="003035CC" w:rsidRPr="005C02C0" w:rsidRDefault="003035CC">
      <w:pPr>
        <w:jc w:val="both"/>
      </w:pPr>
    </w:p>
    <w:p w14:paraId="71498D1A" w14:textId="77777777" w:rsidR="003035CC" w:rsidRPr="005C02C0" w:rsidRDefault="003035CC">
      <w:pPr>
        <w:jc w:val="center"/>
      </w:pPr>
    </w:p>
    <w:p w14:paraId="2DB718CE" w14:textId="77777777" w:rsidR="003035CC" w:rsidRPr="005C02C0" w:rsidRDefault="003035CC"/>
    <w:p w14:paraId="643F6223" w14:textId="77777777" w:rsidR="003035CC" w:rsidRPr="005C02C0" w:rsidRDefault="003035CC"/>
    <w:p w14:paraId="6EA4C79B" w14:textId="77777777" w:rsidR="003035CC" w:rsidRPr="005C02C0" w:rsidRDefault="003035CC"/>
    <w:p w14:paraId="428A7EEB" w14:textId="77777777" w:rsidR="003035CC" w:rsidRPr="005C02C0" w:rsidRDefault="003035CC"/>
    <w:p w14:paraId="5633CFB7" w14:textId="77777777" w:rsidR="003035CC" w:rsidRPr="005C02C0" w:rsidRDefault="003035CC"/>
    <w:p w14:paraId="1CB49139" w14:textId="77777777" w:rsidR="003035CC" w:rsidRPr="005C02C0" w:rsidRDefault="003035CC"/>
    <w:p w14:paraId="56340734" w14:textId="77777777" w:rsidR="003035CC" w:rsidRPr="005C02C0" w:rsidRDefault="003035CC"/>
    <w:p w14:paraId="25054B61" w14:textId="77777777" w:rsidR="003035CC" w:rsidRPr="005C02C0" w:rsidRDefault="003035CC"/>
    <w:p w14:paraId="57299AE2" w14:textId="77777777" w:rsidR="003035CC" w:rsidRPr="005C02C0" w:rsidRDefault="003035CC"/>
    <w:p w14:paraId="7227B75A" w14:textId="77777777" w:rsidR="003035CC" w:rsidRPr="005C02C0" w:rsidRDefault="003035CC"/>
    <w:p w14:paraId="78B1DD12" w14:textId="77777777" w:rsidR="003035CC" w:rsidRPr="005C02C0" w:rsidRDefault="003035CC"/>
    <w:p w14:paraId="5A7AF299" w14:textId="77777777" w:rsidR="003035CC" w:rsidRPr="005C02C0" w:rsidRDefault="003035CC"/>
    <w:p w14:paraId="39B9C98C" w14:textId="77777777" w:rsidR="003035CC" w:rsidRPr="005C02C0" w:rsidRDefault="003035CC"/>
    <w:p w14:paraId="2775E444" w14:textId="77777777" w:rsidR="003035CC" w:rsidRPr="005C02C0" w:rsidRDefault="00CF23DB">
      <w:r w:rsidRPr="005C02C0">
        <w:rPr>
          <w:noProof/>
        </w:rPr>
        <w:lastRenderedPageBreak/>
        <w:drawing>
          <wp:inline distT="0" distB="0" distL="0" distR="0" wp14:anchorId="5BB63F46" wp14:editId="79A65889">
            <wp:extent cx="5943600" cy="2561590"/>
            <wp:effectExtent l="0" t="0" r="0" b="0"/>
            <wp:docPr id="2104634484" name="image53.jpg"/>
            <wp:cNvGraphicFramePr/>
            <a:graphic xmlns:a="http://schemas.openxmlformats.org/drawingml/2006/main">
              <a:graphicData uri="http://schemas.openxmlformats.org/drawingml/2006/picture">
                <pic:pic xmlns:pic="http://schemas.openxmlformats.org/drawingml/2006/picture">
                  <pic:nvPicPr>
                    <pic:cNvPr id="0" name="image53.jpg"/>
                    <pic:cNvPicPr preferRelativeResize="0"/>
                  </pic:nvPicPr>
                  <pic:blipFill>
                    <a:blip r:embed="rId63"/>
                    <a:srcRect/>
                    <a:stretch>
                      <a:fillRect/>
                    </a:stretch>
                  </pic:blipFill>
                  <pic:spPr>
                    <a:xfrm>
                      <a:off x="0" y="0"/>
                      <a:ext cx="5943600" cy="2561590"/>
                    </a:xfrm>
                    <a:prstGeom prst="rect">
                      <a:avLst/>
                    </a:prstGeom>
                    <a:ln/>
                  </pic:spPr>
                </pic:pic>
              </a:graphicData>
            </a:graphic>
          </wp:inline>
        </w:drawing>
      </w:r>
    </w:p>
    <w:p w14:paraId="70C2C776" w14:textId="3596D560" w:rsidR="003035CC" w:rsidRPr="005C02C0" w:rsidRDefault="00C645D8">
      <w:pPr>
        <w:jc w:val="both"/>
      </w:pPr>
      <w:r w:rsidRPr="005C02C0">
        <w:rPr>
          <w:b/>
        </w:rPr>
        <w:t xml:space="preserve">Fig. S57 </w:t>
      </w:r>
      <w:r w:rsidRPr="005C02C0">
        <w:rPr>
          <w:rFonts w:eastAsia="Arial"/>
        </w:rPr>
        <w:t>|</w:t>
      </w:r>
      <w:r w:rsidRPr="005C02C0">
        <w:t xml:space="preserve"> </w:t>
      </w:r>
      <w:r w:rsidRPr="005C02C0">
        <w:rPr>
          <w:b/>
        </w:rPr>
        <w:t>Characterization of a 2× orthogonal circuit using two reporters.</w:t>
      </w:r>
      <w:r w:rsidRPr="005C02C0">
        <w:t xml:space="preserve"> The circuit was designed with Venus and mScarlet reporters. Experiments were performed in triplicate.</w:t>
      </w:r>
    </w:p>
    <w:p w14:paraId="7B6AF3FF" w14:textId="77777777" w:rsidR="003035CC" w:rsidRPr="005C02C0" w:rsidRDefault="003035CC">
      <w:pPr>
        <w:jc w:val="both"/>
      </w:pPr>
    </w:p>
    <w:p w14:paraId="511F80D6" w14:textId="77777777" w:rsidR="003035CC" w:rsidRPr="005C02C0" w:rsidRDefault="003035CC">
      <w:pPr>
        <w:jc w:val="both"/>
      </w:pPr>
    </w:p>
    <w:p w14:paraId="409E6DAE" w14:textId="77777777" w:rsidR="003035CC" w:rsidRPr="005C02C0" w:rsidRDefault="003035CC">
      <w:pPr>
        <w:jc w:val="both"/>
      </w:pPr>
    </w:p>
    <w:p w14:paraId="18E2812F" w14:textId="77777777" w:rsidR="003035CC" w:rsidRPr="005C02C0" w:rsidRDefault="003035CC">
      <w:pPr>
        <w:jc w:val="both"/>
      </w:pPr>
    </w:p>
    <w:p w14:paraId="44829ACD" w14:textId="77777777" w:rsidR="003035CC" w:rsidRPr="005C02C0" w:rsidRDefault="003035CC">
      <w:pPr>
        <w:jc w:val="both"/>
      </w:pPr>
    </w:p>
    <w:p w14:paraId="61798330" w14:textId="77777777" w:rsidR="003035CC" w:rsidRPr="005C02C0" w:rsidRDefault="003035CC">
      <w:pPr>
        <w:jc w:val="both"/>
      </w:pPr>
    </w:p>
    <w:p w14:paraId="0DAAA4AD" w14:textId="77777777" w:rsidR="003035CC" w:rsidRPr="005C02C0" w:rsidRDefault="003035CC">
      <w:pPr>
        <w:jc w:val="both"/>
      </w:pPr>
    </w:p>
    <w:p w14:paraId="667C4B53" w14:textId="77777777" w:rsidR="003035CC" w:rsidRPr="005C02C0" w:rsidRDefault="003035CC">
      <w:pPr>
        <w:jc w:val="both"/>
      </w:pPr>
    </w:p>
    <w:p w14:paraId="49629E1F" w14:textId="77777777" w:rsidR="003035CC" w:rsidRPr="005C02C0" w:rsidRDefault="003035CC">
      <w:pPr>
        <w:jc w:val="both"/>
      </w:pPr>
    </w:p>
    <w:p w14:paraId="6758E579" w14:textId="77777777" w:rsidR="003035CC" w:rsidRPr="005C02C0" w:rsidRDefault="003035CC"/>
    <w:p w14:paraId="58684778" w14:textId="77777777" w:rsidR="003035CC" w:rsidRPr="005C02C0" w:rsidRDefault="00CF23DB">
      <w:r w:rsidRPr="005C02C0">
        <w:rPr>
          <w:noProof/>
        </w:rPr>
        <w:lastRenderedPageBreak/>
        <w:drawing>
          <wp:inline distT="0" distB="0" distL="0" distR="0" wp14:anchorId="7D9F867D" wp14:editId="6BF75A06">
            <wp:extent cx="5943600" cy="3814445"/>
            <wp:effectExtent l="0" t="0" r="0" b="0"/>
            <wp:docPr id="2104634485" name="image55.jpg"/>
            <wp:cNvGraphicFramePr/>
            <a:graphic xmlns:a="http://schemas.openxmlformats.org/drawingml/2006/main">
              <a:graphicData uri="http://schemas.openxmlformats.org/drawingml/2006/picture">
                <pic:pic xmlns:pic="http://schemas.openxmlformats.org/drawingml/2006/picture">
                  <pic:nvPicPr>
                    <pic:cNvPr id="0" name="image55.jpg"/>
                    <pic:cNvPicPr preferRelativeResize="0"/>
                  </pic:nvPicPr>
                  <pic:blipFill>
                    <a:blip r:embed="rId64"/>
                    <a:srcRect/>
                    <a:stretch>
                      <a:fillRect/>
                    </a:stretch>
                  </pic:blipFill>
                  <pic:spPr>
                    <a:xfrm>
                      <a:off x="0" y="0"/>
                      <a:ext cx="5943600" cy="3814445"/>
                    </a:xfrm>
                    <a:prstGeom prst="rect">
                      <a:avLst/>
                    </a:prstGeom>
                    <a:ln/>
                  </pic:spPr>
                </pic:pic>
              </a:graphicData>
            </a:graphic>
          </wp:inline>
        </w:drawing>
      </w:r>
    </w:p>
    <w:p w14:paraId="338AB1BE" w14:textId="2213083B" w:rsidR="003035CC" w:rsidRPr="005C02C0" w:rsidRDefault="00C645D8">
      <w:pPr>
        <w:jc w:val="both"/>
      </w:pPr>
      <w:r w:rsidRPr="005C02C0">
        <w:rPr>
          <w:b/>
        </w:rPr>
        <w:t xml:space="preserve">Fig. S58 </w:t>
      </w:r>
      <w:r w:rsidRPr="005C02C0">
        <w:rPr>
          <w:rFonts w:eastAsia="Arial"/>
        </w:rPr>
        <w:t>|</w:t>
      </w:r>
      <w:r w:rsidRPr="005C02C0">
        <w:t xml:space="preserve"> </w:t>
      </w:r>
      <w:r w:rsidRPr="005C02C0">
        <w:rPr>
          <w:b/>
        </w:rPr>
        <w:t>Design and characterization of a representative 3× orthogonal circuit. a.</w:t>
      </w:r>
      <w:r w:rsidRPr="005C02C0">
        <w:t xml:space="preserve"> The 3</w:t>
      </w:r>
      <w:r w:rsidRPr="005C02C0">
        <w:rPr>
          <w:b/>
        </w:rPr>
        <w:t>×</w:t>
      </w:r>
      <w:r w:rsidRPr="005C02C0">
        <w:t xml:space="preserve"> orthogonal gene circuits were designed, with the first circuit using CA versions of </w:t>
      </w:r>
      <w:r w:rsidRPr="005C02C0">
        <w:rPr>
          <w:i/>
        </w:rPr>
        <w:t>att</w:t>
      </w:r>
      <w:r w:rsidRPr="005C02C0">
        <w:t xml:space="preserve"> sites, and </w:t>
      </w:r>
      <w:r w:rsidRPr="005C02C0">
        <w:rPr>
          <w:i/>
        </w:rPr>
        <w:t>pTEF1</w:t>
      </w:r>
      <w:r w:rsidRPr="005C02C0">
        <w:t xml:space="preserve"> and</w:t>
      </w:r>
      <w:r w:rsidRPr="005C02C0">
        <w:rPr>
          <w:i/>
        </w:rPr>
        <w:t xml:space="preserve"> pTDH3</w:t>
      </w:r>
      <w:r w:rsidRPr="005C02C0">
        <w:t xml:space="preserve"> promoters to express ShadowG and Venus reporter genes. The second circuit employed GA </w:t>
      </w:r>
      <w:r w:rsidRPr="005C02C0">
        <w:rPr>
          <w:i/>
        </w:rPr>
        <w:t xml:space="preserve">att </w:t>
      </w:r>
      <w:r w:rsidRPr="005C02C0">
        <w:t xml:space="preserve">site versions and </w:t>
      </w:r>
      <w:r w:rsidRPr="005C02C0">
        <w:rPr>
          <w:i/>
        </w:rPr>
        <w:t>pTEF1</w:t>
      </w:r>
      <w:r w:rsidRPr="005C02C0">
        <w:t xml:space="preserve"> and </w:t>
      </w:r>
      <w:r w:rsidRPr="005C02C0">
        <w:rPr>
          <w:i/>
        </w:rPr>
        <w:t xml:space="preserve">pTEF2 </w:t>
      </w:r>
      <w:r w:rsidRPr="005C02C0">
        <w:t xml:space="preserve">as promoters, with ShadowG and mScarlet as reporters. The third circuit used CC </w:t>
      </w:r>
      <w:r w:rsidRPr="005C02C0">
        <w:rPr>
          <w:i/>
        </w:rPr>
        <w:t xml:space="preserve">att </w:t>
      </w:r>
      <w:r w:rsidRPr="005C02C0">
        <w:t xml:space="preserve">site versions and </w:t>
      </w:r>
      <w:r w:rsidRPr="005C02C0">
        <w:rPr>
          <w:i/>
        </w:rPr>
        <w:t>pTEF1</w:t>
      </w:r>
      <w:r w:rsidRPr="005C02C0">
        <w:t xml:space="preserve"> and </w:t>
      </w:r>
      <w:r w:rsidRPr="005C02C0">
        <w:rPr>
          <w:i/>
        </w:rPr>
        <w:t xml:space="preserve">pTEF2 </w:t>
      </w:r>
      <w:r w:rsidRPr="005C02C0">
        <w:t xml:space="preserve">as promoters, expressing ShadowG and mTurquoise 2. The progeny cell proportions represented the probabilities of reporter gene expression in the branching device. </w:t>
      </w:r>
      <w:r w:rsidRPr="005C02C0">
        <w:rPr>
          <w:b/>
        </w:rPr>
        <w:t>b.</w:t>
      </w:r>
      <w:r w:rsidRPr="005C02C0">
        <w:t xml:space="preserve"> Theoretical proportions of progeny cell types generated by the designed branching device. </w:t>
      </w:r>
      <w:r w:rsidRPr="005C02C0">
        <w:rPr>
          <w:b/>
        </w:rPr>
        <w:t>c.</w:t>
      </w:r>
      <w:r w:rsidRPr="005C02C0">
        <w:t xml:space="preserve"> Theoretical yeast consortia distributions as detected by flow cytometry. </w:t>
      </w:r>
      <w:r w:rsidRPr="005C02C0">
        <w:rPr>
          <w:b/>
        </w:rPr>
        <w:t>d</w:t>
      </w:r>
      <w:r w:rsidRPr="005C02C0">
        <w:t xml:space="preserve">. Experimentally measured progeny cell distributions using flow cytometry. </w:t>
      </w:r>
      <w:r w:rsidRPr="005C02C0">
        <w:rPr>
          <w:b/>
        </w:rPr>
        <w:t>e.</w:t>
      </w:r>
      <w:r w:rsidRPr="005C02C0">
        <w:t xml:space="preserve"> Representative flow cytometry data showing progeny cell distributions from the 3× orthogonal circuit. Experiments were performed in triplicate.</w:t>
      </w:r>
    </w:p>
    <w:p w14:paraId="6AD1961F" w14:textId="77777777" w:rsidR="003035CC" w:rsidRPr="005C02C0" w:rsidRDefault="003035CC">
      <w:pPr>
        <w:jc w:val="both"/>
      </w:pPr>
    </w:p>
    <w:p w14:paraId="057903C6" w14:textId="77777777" w:rsidR="003035CC" w:rsidRPr="005C02C0" w:rsidRDefault="003035CC"/>
    <w:p w14:paraId="0E92749C" w14:textId="77777777" w:rsidR="003035CC" w:rsidRPr="005C02C0" w:rsidRDefault="00CF23DB">
      <w:r w:rsidRPr="005C02C0">
        <w:rPr>
          <w:noProof/>
        </w:rPr>
        <w:lastRenderedPageBreak/>
        <w:drawing>
          <wp:inline distT="0" distB="0" distL="0" distR="0" wp14:anchorId="0B4598AF" wp14:editId="07FF38D6">
            <wp:extent cx="5943600" cy="4399915"/>
            <wp:effectExtent l="0" t="0" r="0" b="0"/>
            <wp:docPr id="2104634486" name="image69.jpg"/>
            <wp:cNvGraphicFramePr/>
            <a:graphic xmlns:a="http://schemas.openxmlformats.org/drawingml/2006/main">
              <a:graphicData uri="http://schemas.openxmlformats.org/drawingml/2006/picture">
                <pic:pic xmlns:pic="http://schemas.openxmlformats.org/drawingml/2006/picture">
                  <pic:nvPicPr>
                    <pic:cNvPr id="0" name="image69.jpg"/>
                    <pic:cNvPicPr preferRelativeResize="0"/>
                  </pic:nvPicPr>
                  <pic:blipFill>
                    <a:blip r:embed="rId65"/>
                    <a:srcRect/>
                    <a:stretch>
                      <a:fillRect/>
                    </a:stretch>
                  </pic:blipFill>
                  <pic:spPr>
                    <a:xfrm>
                      <a:off x="0" y="0"/>
                      <a:ext cx="5943600" cy="4399915"/>
                    </a:xfrm>
                    <a:prstGeom prst="rect">
                      <a:avLst/>
                    </a:prstGeom>
                    <a:ln/>
                  </pic:spPr>
                </pic:pic>
              </a:graphicData>
            </a:graphic>
          </wp:inline>
        </w:drawing>
      </w:r>
    </w:p>
    <w:p w14:paraId="2390488F" w14:textId="100E5A33" w:rsidR="003035CC" w:rsidRPr="005C02C0" w:rsidRDefault="00C645D8">
      <w:pPr>
        <w:jc w:val="both"/>
      </w:pPr>
      <w:r w:rsidRPr="005C02C0">
        <w:rPr>
          <w:b/>
        </w:rPr>
        <w:t xml:space="preserve">Fig. S59 </w:t>
      </w:r>
      <w:r w:rsidRPr="005C02C0">
        <w:rPr>
          <w:rFonts w:eastAsia="Arial"/>
        </w:rPr>
        <w:t>|</w:t>
      </w:r>
      <w:r w:rsidRPr="005C02C0">
        <w:t xml:space="preserve"> </w:t>
      </w:r>
      <w:r w:rsidRPr="005C02C0">
        <w:rPr>
          <w:b/>
        </w:rPr>
        <w:t>Design and characterization of a representative 3× orthogonal circuit</w:t>
      </w:r>
      <w:r w:rsidRPr="005C02C0">
        <w:t xml:space="preserve">. </w:t>
      </w:r>
      <w:r w:rsidRPr="005C02C0">
        <w:rPr>
          <w:b/>
        </w:rPr>
        <w:t>a.</w:t>
      </w:r>
      <w:r w:rsidRPr="005C02C0">
        <w:t xml:space="preserve"> Design of the circuit. </w:t>
      </w:r>
      <w:r w:rsidRPr="005C02C0">
        <w:rPr>
          <w:b/>
        </w:rPr>
        <w:t>b.</w:t>
      </w:r>
      <w:r w:rsidRPr="005C02C0">
        <w:t xml:space="preserve"> Theoretical types and proportions of progeny cells generated by the 3</w:t>
      </w:r>
      <w:r w:rsidRPr="005C02C0">
        <w:rPr>
          <w:b/>
        </w:rPr>
        <w:t>×</w:t>
      </w:r>
      <w:r w:rsidRPr="005C02C0">
        <w:t xml:space="preserve"> orthogonal circuits. </w:t>
      </w:r>
      <w:r w:rsidRPr="005C02C0">
        <w:rPr>
          <w:b/>
        </w:rPr>
        <w:t>c.</w:t>
      </w:r>
      <w:r w:rsidRPr="005C02C0">
        <w:t xml:space="preserve"> Representative flow cytometry images and statistical data showing progeny cell distributions. </w:t>
      </w:r>
      <w:r w:rsidRPr="005C02C0">
        <w:rPr>
          <w:b/>
        </w:rPr>
        <w:t>d.</w:t>
      </w:r>
      <w:r w:rsidRPr="005C02C0">
        <w:t xml:space="preserve"> Theoretical yeast progeny proportions were compared to experimental values. Fluorescence imaging was used to determine the proportion of RDD cells, and these values were combined with flow cytometry data to estimate detailed progeny percentages. </w:t>
      </w:r>
      <w:r w:rsidRPr="005C02C0">
        <w:rPr>
          <w:b/>
        </w:rPr>
        <w:t>e.</w:t>
      </w:r>
      <w:r w:rsidRPr="005C02C0">
        <w:t xml:space="preserve"> Fluorescence microscopy images display eight distinct yeast populations. Experiments were performed in triplicate.</w:t>
      </w:r>
    </w:p>
    <w:p w14:paraId="713C5F27" w14:textId="77777777" w:rsidR="003035CC" w:rsidRPr="005C02C0" w:rsidRDefault="003035CC">
      <w:pPr>
        <w:jc w:val="both"/>
      </w:pPr>
    </w:p>
    <w:p w14:paraId="341B46C4" w14:textId="77777777" w:rsidR="003035CC" w:rsidRPr="005C02C0" w:rsidRDefault="003035CC">
      <w:pPr>
        <w:jc w:val="both"/>
      </w:pPr>
    </w:p>
    <w:p w14:paraId="1576A0C0" w14:textId="77777777" w:rsidR="003035CC" w:rsidRPr="005C02C0" w:rsidRDefault="003035CC"/>
    <w:p w14:paraId="0301AD89" w14:textId="77777777" w:rsidR="003035CC" w:rsidRPr="005C02C0" w:rsidRDefault="00CF23DB">
      <w:r w:rsidRPr="005C02C0">
        <w:rPr>
          <w:noProof/>
        </w:rPr>
        <w:lastRenderedPageBreak/>
        <w:drawing>
          <wp:inline distT="0" distB="0" distL="0" distR="0" wp14:anchorId="65341340" wp14:editId="19D37038">
            <wp:extent cx="5943600" cy="4364355"/>
            <wp:effectExtent l="0" t="0" r="0" b="0"/>
            <wp:docPr id="2104634487" name="image75.jpg"/>
            <wp:cNvGraphicFramePr/>
            <a:graphic xmlns:a="http://schemas.openxmlformats.org/drawingml/2006/main">
              <a:graphicData uri="http://schemas.openxmlformats.org/drawingml/2006/picture">
                <pic:pic xmlns:pic="http://schemas.openxmlformats.org/drawingml/2006/picture">
                  <pic:nvPicPr>
                    <pic:cNvPr id="0" name="image75.jpg"/>
                    <pic:cNvPicPr preferRelativeResize="0"/>
                  </pic:nvPicPr>
                  <pic:blipFill>
                    <a:blip r:embed="rId66"/>
                    <a:srcRect/>
                    <a:stretch>
                      <a:fillRect/>
                    </a:stretch>
                  </pic:blipFill>
                  <pic:spPr>
                    <a:xfrm>
                      <a:off x="0" y="0"/>
                      <a:ext cx="5943600" cy="4364355"/>
                    </a:xfrm>
                    <a:prstGeom prst="rect">
                      <a:avLst/>
                    </a:prstGeom>
                    <a:ln/>
                  </pic:spPr>
                </pic:pic>
              </a:graphicData>
            </a:graphic>
          </wp:inline>
        </w:drawing>
      </w:r>
    </w:p>
    <w:p w14:paraId="726B14B1" w14:textId="301C5F97" w:rsidR="003035CC" w:rsidRPr="005C02C0" w:rsidRDefault="00C645D8">
      <w:pPr>
        <w:jc w:val="both"/>
      </w:pPr>
      <w:r w:rsidRPr="005C02C0">
        <w:rPr>
          <w:b/>
        </w:rPr>
        <w:t xml:space="preserve">Fig. S60 </w:t>
      </w:r>
      <w:r w:rsidRPr="005C02C0">
        <w:rPr>
          <w:rFonts w:eastAsia="Arial"/>
        </w:rPr>
        <w:t>|</w:t>
      </w:r>
      <w:r w:rsidRPr="005C02C0">
        <w:t xml:space="preserve"> </w:t>
      </w:r>
      <w:r w:rsidRPr="005C02C0">
        <w:rPr>
          <w:b/>
        </w:rPr>
        <w:t>Design and characterization of a representative 3× orthogonal circuit.</w:t>
      </w:r>
      <w:r w:rsidRPr="005C02C0">
        <w:t xml:space="preserve"> </w:t>
      </w:r>
      <w:r w:rsidRPr="005C02C0">
        <w:rPr>
          <w:b/>
        </w:rPr>
        <w:t>a.</w:t>
      </w:r>
      <w:r w:rsidRPr="005C02C0">
        <w:t xml:space="preserve"> Design of the circuit. </w:t>
      </w:r>
      <w:r w:rsidRPr="005C02C0">
        <w:rPr>
          <w:b/>
        </w:rPr>
        <w:t>b.</w:t>
      </w:r>
      <w:r w:rsidRPr="005C02C0">
        <w:t xml:space="preserve"> Theoretical types and proportions of progeny cells generated by the circuits. </w:t>
      </w:r>
      <w:r w:rsidRPr="005C02C0">
        <w:rPr>
          <w:b/>
        </w:rPr>
        <w:t>c.</w:t>
      </w:r>
      <w:r w:rsidRPr="005C02C0">
        <w:t xml:space="preserve"> Representative flow cytometry images and statistical data showing progeny cell distributions. </w:t>
      </w:r>
      <w:r w:rsidRPr="005C02C0">
        <w:rPr>
          <w:b/>
        </w:rPr>
        <w:t>d.</w:t>
      </w:r>
      <w:r w:rsidRPr="005C02C0">
        <w:t xml:space="preserve"> Theoretical yeast progeny proportions were compared to experimental values. Fluorescence imaging was used to estimate the proportion of GDD cells, and these values were combined with equations presented in </w:t>
      </w:r>
      <w:r w:rsidRPr="005C02C0">
        <w:rPr>
          <w:b/>
        </w:rPr>
        <w:t>Fig. S60c</w:t>
      </w:r>
      <w:r w:rsidRPr="005C02C0">
        <w:t xml:space="preserve"> to calculate the distribution of all progeny strains. </w:t>
      </w:r>
      <w:r w:rsidRPr="005C02C0">
        <w:rPr>
          <w:b/>
        </w:rPr>
        <w:t>e</w:t>
      </w:r>
      <w:r w:rsidRPr="005C02C0">
        <w:t>. Fluorescence microscopy images display eight distinct yeast populations. Experiments were performed in triplicate.</w:t>
      </w:r>
    </w:p>
    <w:p w14:paraId="1105C5CA" w14:textId="77777777" w:rsidR="003035CC" w:rsidRPr="005C02C0" w:rsidRDefault="003035CC">
      <w:pPr>
        <w:jc w:val="both"/>
      </w:pPr>
    </w:p>
    <w:p w14:paraId="258187C3" w14:textId="77777777" w:rsidR="003035CC" w:rsidRPr="005C02C0" w:rsidRDefault="003035CC">
      <w:pPr>
        <w:jc w:val="center"/>
      </w:pPr>
    </w:p>
    <w:p w14:paraId="75421236" w14:textId="77777777" w:rsidR="003035CC" w:rsidRPr="005C02C0" w:rsidRDefault="003035CC"/>
    <w:p w14:paraId="02C1A1AC" w14:textId="77777777" w:rsidR="003035CC" w:rsidRPr="005C02C0" w:rsidRDefault="003035CC"/>
    <w:p w14:paraId="5964074B" w14:textId="77777777" w:rsidR="003035CC" w:rsidRPr="005C02C0" w:rsidRDefault="00CF23DB">
      <w:r w:rsidRPr="005C02C0">
        <w:rPr>
          <w:noProof/>
        </w:rPr>
        <w:lastRenderedPageBreak/>
        <w:drawing>
          <wp:inline distT="0" distB="0" distL="0" distR="0" wp14:anchorId="5F84D262" wp14:editId="0587E2BB">
            <wp:extent cx="5943600" cy="4312285"/>
            <wp:effectExtent l="0" t="0" r="0" b="0"/>
            <wp:docPr id="2104634477" name="image52.jpg"/>
            <wp:cNvGraphicFramePr/>
            <a:graphic xmlns:a="http://schemas.openxmlformats.org/drawingml/2006/main">
              <a:graphicData uri="http://schemas.openxmlformats.org/drawingml/2006/picture">
                <pic:pic xmlns:pic="http://schemas.openxmlformats.org/drawingml/2006/picture">
                  <pic:nvPicPr>
                    <pic:cNvPr id="0" name="image52.jpg"/>
                    <pic:cNvPicPr preferRelativeResize="0"/>
                  </pic:nvPicPr>
                  <pic:blipFill>
                    <a:blip r:embed="rId67"/>
                    <a:srcRect/>
                    <a:stretch>
                      <a:fillRect/>
                    </a:stretch>
                  </pic:blipFill>
                  <pic:spPr>
                    <a:xfrm>
                      <a:off x="0" y="0"/>
                      <a:ext cx="5943600" cy="4312285"/>
                    </a:xfrm>
                    <a:prstGeom prst="rect">
                      <a:avLst/>
                    </a:prstGeom>
                    <a:ln/>
                  </pic:spPr>
                </pic:pic>
              </a:graphicData>
            </a:graphic>
          </wp:inline>
        </w:drawing>
      </w:r>
    </w:p>
    <w:p w14:paraId="6D78B0D9" w14:textId="3DCCBB50" w:rsidR="003035CC" w:rsidRPr="005C02C0" w:rsidRDefault="00C645D8">
      <w:pPr>
        <w:jc w:val="both"/>
      </w:pPr>
      <w:r w:rsidRPr="005C02C0">
        <w:rPr>
          <w:b/>
        </w:rPr>
        <w:t xml:space="preserve">Fig. S61 </w:t>
      </w:r>
      <w:r w:rsidRPr="005C02C0">
        <w:rPr>
          <w:rFonts w:eastAsia="Arial"/>
        </w:rPr>
        <w:t>|</w:t>
      </w:r>
      <w:r w:rsidRPr="005C02C0">
        <w:t xml:space="preserve"> </w:t>
      </w:r>
      <w:r w:rsidRPr="005C02C0">
        <w:rPr>
          <w:b/>
        </w:rPr>
        <w:t>Design and characterization of a representative 3× orthogonal circuit.</w:t>
      </w:r>
      <w:r w:rsidRPr="005C02C0">
        <w:t xml:space="preserve"> </w:t>
      </w:r>
      <w:r w:rsidRPr="005C02C0">
        <w:rPr>
          <w:b/>
        </w:rPr>
        <w:t>a.</w:t>
      </w:r>
      <w:r w:rsidRPr="005C02C0">
        <w:t xml:space="preserve"> Design of the circuit. </w:t>
      </w:r>
      <w:r w:rsidRPr="005C02C0">
        <w:rPr>
          <w:b/>
        </w:rPr>
        <w:t>b.</w:t>
      </w:r>
      <w:r w:rsidRPr="005C02C0">
        <w:t xml:space="preserve"> Theoretical types and proportions of progeny cells generated by the circuits. </w:t>
      </w:r>
      <w:r w:rsidRPr="005C02C0">
        <w:rPr>
          <w:b/>
        </w:rPr>
        <w:t>c.</w:t>
      </w:r>
      <w:r w:rsidRPr="005C02C0">
        <w:t xml:space="preserve"> Representative flow cytometry images and statistical data showing progeny cell distributions. </w:t>
      </w:r>
      <w:r w:rsidRPr="005C02C0">
        <w:rPr>
          <w:b/>
        </w:rPr>
        <w:t>d.</w:t>
      </w:r>
      <w:r w:rsidRPr="005C02C0">
        <w:t xml:space="preserve"> Theoretical yeast progeny proportions were compared to experimental values. Fluorescence imaging was used to estimate the proportion of GDD cells, and these values were combined with the equations presented in </w:t>
      </w:r>
      <w:r w:rsidRPr="005C02C0">
        <w:rPr>
          <w:b/>
        </w:rPr>
        <w:t>Fig. S61c</w:t>
      </w:r>
      <w:r w:rsidRPr="005C02C0">
        <w:t xml:space="preserve"> to calculate the distribution of all progeny strains. </w:t>
      </w:r>
      <w:r w:rsidRPr="005C02C0">
        <w:rPr>
          <w:b/>
        </w:rPr>
        <w:t>e</w:t>
      </w:r>
      <w:r w:rsidRPr="005C02C0">
        <w:t>. Fluorescence microscopy images display eight distinct yeast populations. Experiments were performed in triplicate.</w:t>
      </w:r>
    </w:p>
    <w:p w14:paraId="4A255531" w14:textId="77777777" w:rsidR="003035CC" w:rsidRPr="005C02C0" w:rsidRDefault="003035CC">
      <w:pPr>
        <w:jc w:val="both"/>
      </w:pPr>
    </w:p>
    <w:p w14:paraId="1542030F" w14:textId="77777777" w:rsidR="003035CC" w:rsidRPr="005C02C0" w:rsidRDefault="003035CC">
      <w:pPr>
        <w:jc w:val="center"/>
        <w:rPr>
          <w:b/>
        </w:rPr>
      </w:pPr>
    </w:p>
    <w:p w14:paraId="207C0A27" w14:textId="77777777" w:rsidR="003035CC" w:rsidRPr="005C02C0" w:rsidRDefault="003035CC">
      <w:pPr>
        <w:jc w:val="center"/>
      </w:pPr>
    </w:p>
    <w:p w14:paraId="519E3A61" w14:textId="77777777" w:rsidR="003035CC" w:rsidRPr="005C02C0" w:rsidRDefault="003035CC"/>
    <w:p w14:paraId="3E328EA1" w14:textId="77777777" w:rsidR="003035CC" w:rsidRPr="005C02C0" w:rsidRDefault="00CF23DB">
      <w:r w:rsidRPr="005C02C0">
        <w:rPr>
          <w:noProof/>
        </w:rPr>
        <w:lastRenderedPageBreak/>
        <w:drawing>
          <wp:inline distT="0" distB="0" distL="0" distR="0" wp14:anchorId="4911CD57" wp14:editId="4AFF5F4B">
            <wp:extent cx="5943600" cy="4402455"/>
            <wp:effectExtent l="0" t="0" r="0" b="0"/>
            <wp:docPr id="2104634468" name="image33.jpg"/>
            <wp:cNvGraphicFramePr/>
            <a:graphic xmlns:a="http://schemas.openxmlformats.org/drawingml/2006/main">
              <a:graphicData uri="http://schemas.openxmlformats.org/drawingml/2006/picture">
                <pic:pic xmlns:pic="http://schemas.openxmlformats.org/drawingml/2006/picture">
                  <pic:nvPicPr>
                    <pic:cNvPr id="0" name="image33.jpg"/>
                    <pic:cNvPicPr preferRelativeResize="0"/>
                  </pic:nvPicPr>
                  <pic:blipFill>
                    <a:blip r:embed="rId68"/>
                    <a:srcRect/>
                    <a:stretch>
                      <a:fillRect/>
                    </a:stretch>
                  </pic:blipFill>
                  <pic:spPr>
                    <a:xfrm>
                      <a:off x="0" y="0"/>
                      <a:ext cx="5943600" cy="4402455"/>
                    </a:xfrm>
                    <a:prstGeom prst="rect">
                      <a:avLst/>
                    </a:prstGeom>
                    <a:ln/>
                  </pic:spPr>
                </pic:pic>
              </a:graphicData>
            </a:graphic>
          </wp:inline>
        </w:drawing>
      </w:r>
    </w:p>
    <w:p w14:paraId="349685D7" w14:textId="356BE121" w:rsidR="003035CC" w:rsidRPr="005C02C0" w:rsidRDefault="00C645D8">
      <w:pPr>
        <w:jc w:val="both"/>
      </w:pPr>
      <w:r w:rsidRPr="005C02C0">
        <w:rPr>
          <w:b/>
        </w:rPr>
        <w:t xml:space="preserve">Fig. S62 </w:t>
      </w:r>
      <w:r w:rsidRPr="005C02C0">
        <w:rPr>
          <w:rFonts w:eastAsia="Arial"/>
        </w:rPr>
        <w:t>|</w:t>
      </w:r>
      <w:r w:rsidRPr="005C02C0">
        <w:t xml:space="preserve"> </w:t>
      </w:r>
      <w:r w:rsidRPr="005C02C0">
        <w:rPr>
          <w:b/>
        </w:rPr>
        <w:t>Design and characterization of a representative 3× orthogonal circuit</w:t>
      </w:r>
      <w:r w:rsidRPr="005C02C0">
        <w:t xml:space="preserve">. </w:t>
      </w:r>
      <w:r w:rsidRPr="005C02C0">
        <w:rPr>
          <w:b/>
        </w:rPr>
        <w:t>a.</w:t>
      </w:r>
      <w:r w:rsidRPr="005C02C0">
        <w:t xml:space="preserve"> Design of the circuits. </w:t>
      </w:r>
      <w:r w:rsidRPr="005C02C0">
        <w:rPr>
          <w:b/>
        </w:rPr>
        <w:t>b.</w:t>
      </w:r>
      <w:r w:rsidRPr="005C02C0">
        <w:t xml:space="preserve"> Theoretical types and proportions of progeny cells generated by the circuits. </w:t>
      </w:r>
      <w:r w:rsidRPr="005C02C0">
        <w:rPr>
          <w:b/>
        </w:rPr>
        <w:t>c.</w:t>
      </w:r>
      <w:r w:rsidRPr="005C02C0">
        <w:t xml:space="preserve"> Representative flow cytometry images and statistical data showing progeny cell distributions. </w:t>
      </w:r>
      <w:r w:rsidRPr="005C02C0">
        <w:rPr>
          <w:b/>
        </w:rPr>
        <w:t>d.</w:t>
      </w:r>
      <w:r w:rsidRPr="005C02C0">
        <w:t xml:space="preserve"> Theoretical yeast progeny proportions were compared to experimental values. Fluorescence imaging was used to estimate the proportion of RDD cells, and these values were combined with equations presented in </w:t>
      </w:r>
      <w:r w:rsidRPr="005C02C0">
        <w:rPr>
          <w:b/>
        </w:rPr>
        <w:t xml:space="preserve">Fig. S62c </w:t>
      </w:r>
      <w:r w:rsidRPr="005C02C0">
        <w:t xml:space="preserve">to calculate the distribution of all progeny strains. </w:t>
      </w:r>
      <w:r w:rsidRPr="005C02C0">
        <w:rPr>
          <w:b/>
        </w:rPr>
        <w:t>e</w:t>
      </w:r>
      <w:r w:rsidRPr="005C02C0">
        <w:t>. Fluorescence microscopy images display eight distinct yeast populations. Experiments were performed in triplicate.</w:t>
      </w:r>
    </w:p>
    <w:p w14:paraId="0D994A4C" w14:textId="77777777" w:rsidR="003035CC" w:rsidRPr="005C02C0" w:rsidRDefault="003035CC">
      <w:pPr>
        <w:jc w:val="both"/>
      </w:pPr>
    </w:p>
    <w:p w14:paraId="4CC3FA22" w14:textId="77777777" w:rsidR="003035CC" w:rsidRPr="005C02C0" w:rsidRDefault="00CF23DB">
      <w:r w:rsidRPr="005C02C0">
        <w:rPr>
          <w:noProof/>
        </w:rPr>
        <w:lastRenderedPageBreak/>
        <w:drawing>
          <wp:inline distT="0" distB="0" distL="0" distR="0" wp14:anchorId="41F78E2C" wp14:editId="5116043A">
            <wp:extent cx="5943600" cy="3637280"/>
            <wp:effectExtent l="0" t="0" r="0" b="0"/>
            <wp:docPr id="2104634469" name="image38.jpg"/>
            <wp:cNvGraphicFramePr/>
            <a:graphic xmlns:a="http://schemas.openxmlformats.org/drawingml/2006/main">
              <a:graphicData uri="http://schemas.openxmlformats.org/drawingml/2006/picture">
                <pic:pic xmlns:pic="http://schemas.openxmlformats.org/drawingml/2006/picture">
                  <pic:nvPicPr>
                    <pic:cNvPr id="0" name="image38.jpg"/>
                    <pic:cNvPicPr preferRelativeResize="0"/>
                  </pic:nvPicPr>
                  <pic:blipFill>
                    <a:blip r:embed="rId69"/>
                    <a:srcRect/>
                    <a:stretch>
                      <a:fillRect/>
                    </a:stretch>
                  </pic:blipFill>
                  <pic:spPr>
                    <a:xfrm>
                      <a:off x="0" y="0"/>
                      <a:ext cx="5943600" cy="3637280"/>
                    </a:xfrm>
                    <a:prstGeom prst="rect">
                      <a:avLst/>
                    </a:prstGeom>
                    <a:ln/>
                  </pic:spPr>
                </pic:pic>
              </a:graphicData>
            </a:graphic>
          </wp:inline>
        </w:drawing>
      </w:r>
    </w:p>
    <w:p w14:paraId="155FD0DB" w14:textId="467BC64D" w:rsidR="003035CC" w:rsidRPr="005C02C0" w:rsidRDefault="00C645D8">
      <w:pPr>
        <w:jc w:val="both"/>
      </w:pPr>
      <w:r w:rsidRPr="005C02C0">
        <w:rPr>
          <w:b/>
        </w:rPr>
        <w:t xml:space="preserve">Fig. S63 </w:t>
      </w:r>
      <w:r w:rsidRPr="005C02C0">
        <w:rPr>
          <w:rFonts w:eastAsia="Arial"/>
        </w:rPr>
        <w:t>|</w:t>
      </w:r>
      <w:r w:rsidRPr="005C02C0">
        <w:t xml:space="preserve"> </w:t>
      </w:r>
      <w:r w:rsidRPr="005C02C0">
        <w:rPr>
          <w:b/>
        </w:rPr>
        <w:t xml:space="preserve">Design and characterization of parallel branching devices for achieving extreme ratios. a-c. </w:t>
      </w:r>
      <w:r w:rsidRPr="005C02C0">
        <w:t xml:space="preserve">Three gene circuits were designed using orthogonal </w:t>
      </w:r>
      <w:r w:rsidRPr="005C02C0">
        <w:rPr>
          <w:i/>
        </w:rPr>
        <w:t xml:space="preserve">att </w:t>
      </w:r>
      <w:r w:rsidRPr="005C02C0">
        <w:t xml:space="preserve">site variants (GA, CA, and CC), each using </w:t>
      </w:r>
      <w:r w:rsidRPr="005C02C0">
        <w:rPr>
          <w:i/>
        </w:rPr>
        <w:t>pTEF1</w:t>
      </w:r>
      <w:r w:rsidRPr="005C02C0">
        <w:t xml:space="preserve"> and </w:t>
      </w:r>
      <w:r w:rsidRPr="005C02C0">
        <w:rPr>
          <w:i/>
        </w:rPr>
        <w:t>pTEF2</w:t>
      </w:r>
      <w:r w:rsidRPr="005C02C0">
        <w:t xml:space="preserve"> promoters with Venus and LacI as reporter genes. LacI expression inhibits the </w:t>
      </w:r>
      <w:r w:rsidRPr="005C02C0">
        <w:rPr>
          <w:i/>
        </w:rPr>
        <w:t>pLac</w:t>
      </w:r>
      <w:r w:rsidRPr="005C02C0">
        <w:t xml:space="preserve"> promoter, enabling only progeny yeast with left-arm excision to produce mScarlet. The probabilities of generating mScarlet-producing strains across these circuits vary from 7.7 ± 1.2% to 9.1 ± 1.5%. </w:t>
      </w:r>
      <w:r w:rsidRPr="005C02C0">
        <w:rPr>
          <w:b/>
        </w:rPr>
        <w:t xml:space="preserve">d. </w:t>
      </w:r>
      <w:r w:rsidRPr="005C02C0">
        <w:t xml:space="preserve">With mScarlet expression probabilities of 8.4 ± 0.5% and 7.7 ± 1.2%, the calculated probability for mScarlet expression in strains with the 2× orthogonal circuits is approximately 0.6%, closely aligning with the observed experimental value of 1.3 ± 0.5%. </w:t>
      </w:r>
      <w:r w:rsidRPr="005C02C0">
        <w:rPr>
          <w:b/>
        </w:rPr>
        <w:t xml:space="preserve">e. </w:t>
      </w:r>
      <w:r w:rsidRPr="005C02C0">
        <w:t>For strains with 3× orthogonal gene circuits, the probabilities of mScarlet expression in each were 8.4 ± 0.5%, 7.7 ± 1.2%, and 9.1 ± 1.5%. This results in a combined mScarlet expression probability of around 0.1% in theory, consistent with the observed experimental value. Experiments were performed in triplicate.</w:t>
      </w:r>
    </w:p>
    <w:p w14:paraId="17DC279F" w14:textId="77777777" w:rsidR="003035CC" w:rsidRPr="005C02C0" w:rsidRDefault="003035CC">
      <w:pPr>
        <w:jc w:val="both"/>
      </w:pPr>
    </w:p>
    <w:p w14:paraId="73E8ABDE" w14:textId="77777777" w:rsidR="003035CC" w:rsidRPr="005C02C0" w:rsidRDefault="003035CC">
      <w:pPr>
        <w:jc w:val="both"/>
      </w:pPr>
    </w:p>
    <w:p w14:paraId="40164AD3" w14:textId="77777777" w:rsidR="003035CC" w:rsidRPr="005C02C0" w:rsidRDefault="003035CC">
      <w:pPr>
        <w:jc w:val="both"/>
      </w:pPr>
    </w:p>
    <w:p w14:paraId="32415F23" w14:textId="77777777" w:rsidR="003035CC" w:rsidRPr="005C02C0" w:rsidRDefault="003035CC"/>
    <w:p w14:paraId="10EB9D6E" w14:textId="77777777" w:rsidR="003035CC" w:rsidRPr="005C02C0" w:rsidRDefault="00CF23DB">
      <w:r w:rsidRPr="005C02C0">
        <w:lastRenderedPageBreak/>
        <w:t xml:space="preserve"> </w:t>
      </w:r>
      <w:r w:rsidRPr="005C02C0">
        <w:rPr>
          <w:noProof/>
        </w:rPr>
        <w:drawing>
          <wp:inline distT="0" distB="0" distL="0" distR="0" wp14:anchorId="54AD0188" wp14:editId="0C209DCB">
            <wp:extent cx="5943600" cy="3449320"/>
            <wp:effectExtent l="0" t="0" r="0" b="0"/>
            <wp:docPr id="2104634470" name="image27.jpg"/>
            <wp:cNvGraphicFramePr/>
            <a:graphic xmlns:a="http://schemas.openxmlformats.org/drawingml/2006/main">
              <a:graphicData uri="http://schemas.openxmlformats.org/drawingml/2006/picture">
                <pic:pic xmlns:pic="http://schemas.openxmlformats.org/drawingml/2006/picture">
                  <pic:nvPicPr>
                    <pic:cNvPr id="0" name="image27.jpg"/>
                    <pic:cNvPicPr preferRelativeResize="0"/>
                  </pic:nvPicPr>
                  <pic:blipFill>
                    <a:blip r:embed="rId70"/>
                    <a:srcRect/>
                    <a:stretch>
                      <a:fillRect/>
                    </a:stretch>
                  </pic:blipFill>
                  <pic:spPr>
                    <a:xfrm>
                      <a:off x="0" y="0"/>
                      <a:ext cx="5943600" cy="3449320"/>
                    </a:xfrm>
                    <a:prstGeom prst="rect">
                      <a:avLst/>
                    </a:prstGeom>
                    <a:ln/>
                  </pic:spPr>
                </pic:pic>
              </a:graphicData>
            </a:graphic>
          </wp:inline>
        </w:drawing>
      </w:r>
    </w:p>
    <w:p w14:paraId="3A034506" w14:textId="0C74F1FD" w:rsidR="003035CC" w:rsidRPr="005C02C0" w:rsidRDefault="00C645D8">
      <w:pPr>
        <w:jc w:val="both"/>
      </w:pPr>
      <w:r w:rsidRPr="005C02C0">
        <w:rPr>
          <w:b/>
        </w:rPr>
        <w:t xml:space="preserve">Fig. S64 </w:t>
      </w:r>
      <w:r w:rsidRPr="005C02C0">
        <w:rPr>
          <w:rFonts w:eastAsia="Arial"/>
        </w:rPr>
        <w:t>|</w:t>
      </w:r>
      <w:r w:rsidRPr="005C02C0">
        <w:t xml:space="preserve"> </w:t>
      </w:r>
      <w:r w:rsidRPr="005C02C0">
        <w:rPr>
          <w:b/>
        </w:rPr>
        <w:t>Design and characterization of parallel branching devices for controlling progeny cell compositions.</w:t>
      </w:r>
      <w:r w:rsidRPr="005C02C0">
        <w:t xml:space="preserve"> </w:t>
      </w:r>
      <w:r w:rsidRPr="005C02C0">
        <w:rPr>
          <w:b/>
        </w:rPr>
        <w:t>a-c</w:t>
      </w:r>
      <w:r w:rsidRPr="005C02C0">
        <w:t xml:space="preserve">. Gene circuits were designed using three orthogonal </w:t>
      </w:r>
      <w:r w:rsidRPr="005C02C0">
        <w:rPr>
          <w:i/>
        </w:rPr>
        <w:t>att</w:t>
      </w:r>
      <w:r w:rsidRPr="005C02C0">
        <w:t xml:space="preserve"> site variants (GA, CA, and CC), respectively. Due to the presence of repressor TetR-Mxi1, the expression of mScarlet was inhibited. In each circuit, there is approximately a 9% probability of producing rtTA-GAL4, which interacts with aTc molecules to trigger mScarlet expression, producing mScarlet and emit red fluorescence. </w:t>
      </w:r>
      <w:r w:rsidRPr="005C02C0">
        <w:rPr>
          <w:b/>
        </w:rPr>
        <w:t>d</w:t>
      </w:r>
      <w:r w:rsidR="00AA364D" w:rsidRPr="005C02C0">
        <w:rPr>
          <w:b/>
        </w:rPr>
        <w:t>.</w:t>
      </w:r>
      <w:r w:rsidR="00AA364D" w:rsidRPr="005C02C0">
        <w:rPr>
          <w:rFonts w:eastAsia="Arial Unicode MS"/>
        </w:rPr>
        <w:t xml:space="preserve"> The progeny cell composition is generated from the founder cell encoding two orthogonal gene circuits. The likelihood of not expressing mScarlet is the chance neither circuit produces rtTA-GAL4. Thus, in these two orthogonal circuits, the probability of mScarlet expression in progeny cells is (1 − 0.906 × 0.909) × 100% ≈ 17.6%. The statistical data from flow cytometry revealed that the proportion of mScarlet-expressing yeast was 22.2 ± 1.7%, closely aligning with the theoretical values. </w:t>
      </w:r>
      <w:r w:rsidRPr="005C02C0">
        <w:rPr>
          <w:b/>
        </w:rPr>
        <w:t>e.</w:t>
      </w:r>
      <w:r w:rsidRPr="005C02C0">
        <w:rPr>
          <w:rFonts w:eastAsia="Arial Unicode MS"/>
        </w:rPr>
        <w:t xml:space="preserve"> The progeny cell composition arising from mother cells encoding three orthologous gene circuits. The likelihood of not expressing mScarlet is the chance that none of these three circuits produces TetA-GAL4. The probability of mScarlet expression in progeny cells is (1 − 0.906 × 0.909 × 0.911) × 100% ≈ 25.0%. The statistical data from flow cytometry revealed that the proportion of mScarlet-expressing yeast was 29.8 ± 1.3%, closely aligning with the theoretical values. Experiments were performed in triplicate.</w:t>
      </w:r>
    </w:p>
    <w:p w14:paraId="2A7BDCA2" w14:textId="77777777" w:rsidR="003035CC" w:rsidRPr="005C02C0" w:rsidRDefault="003035CC">
      <w:pPr>
        <w:jc w:val="both"/>
      </w:pPr>
    </w:p>
    <w:p w14:paraId="6CCC0A71" w14:textId="77777777" w:rsidR="003035CC" w:rsidRPr="005C02C0" w:rsidRDefault="003035CC"/>
    <w:p w14:paraId="6AB977DA" w14:textId="77777777" w:rsidR="003035CC" w:rsidRPr="005C02C0" w:rsidRDefault="003035CC"/>
    <w:p w14:paraId="6837C820" w14:textId="77777777" w:rsidR="003035CC" w:rsidRPr="005C02C0" w:rsidRDefault="003035CC"/>
    <w:p w14:paraId="3F055CF9" w14:textId="77777777" w:rsidR="003035CC" w:rsidRPr="005C02C0" w:rsidRDefault="003035CC"/>
    <w:p w14:paraId="4BCCA522" w14:textId="77777777" w:rsidR="003035CC" w:rsidRPr="005C02C0" w:rsidRDefault="003035CC"/>
    <w:p w14:paraId="04E7D9AE" w14:textId="77777777" w:rsidR="003035CC" w:rsidRPr="005C02C0" w:rsidRDefault="003035CC"/>
    <w:p w14:paraId="4D9690E6" w14:textId="77777777" w:rsidR="003035CC" w:rsidRPr="005C02C0" w:rsidRDefault="00CF23DB">
      <w:r w:rsidRPr="005C02C0">
        <w:rPr>
          <w:noProof/>
        </w:rPr>
        <w:lastRenderedPageBreak/>
        <w:drawing>
          <wp:inline distT="0" distB="0" distL="0" distR="0" wp14:anchorId="5A5230FD" wp14:editId="1E2E3540">
            <wp:extent cx="4898692" cy="4206803"/>
            <wp:effectExtent l="0" t="0" r="0" b="0"/>
            <wp:docPr id="2104634471" name="image24.jpg"/>
            <wp:cNvGraphicFramePr/>
            <a:graphic xmlns:a="http://schemas.openxmlformats.org/drawingml/2006/main">
              <a:graphicData uri="http://schemas.openxmlformats.org/drawingml/2006/picture">
                <pic:pic xmlns:pic="http://schemas.openxmlformats.org/drawingml/2006/picture">
                  <pic:nvPicPr>
                    <pic:cNvPr id="0" name="image24.jpg"/>
                    <pic:cNvPicPr preferRelativeResize="0"/>
                  </pic:nvPicPr>
                  <pic:blipFill>
                    <a:blip r:embed="rId71"/>
                    <a:srcRect/>
                    <a:stretch>
                      <a:fillRect/>
                    </a:stretch>
                  </pic:blipFill>
                  <pic:spPr>
                    <a:xfrm>
                      <a:off x="0" y="0"/>
                      <a:ext cx="4898692" cy="4206803"/>
                    </a:xfrm>
                    <a:prstGeom prst="rect">
                      <a:avLst/>
                    </a:prstGeom>
                    <a:ln/>
                  </pic:spPr>
                </pic:pic>
              </a:graphicData>
            </a:graphic>
          </wp:inline>
        </w:drawing>
      </w:r>
    </w:p>
    <w:p w14:paraId="2441933C" w14:textId="726A621A" w:rsidR="003035CC" w:rsidRPr="005C02C0" w:rsidRDefault="00C645D8">
      <w:pPr>
        <w:jc w:val="both"/>
      </w:pPr>
      <w:r w:rsidRPr="005C02C0">
        <w:rPr>
          <w:b/>
        </w:rPr>
        <w:t xml:space="preserve">Fig. S65 </w:t>
      </w:r>
      <w:r w:rsidRPr="005C02C0">
        <w:rPr>
          <w:rFonts w:eastAsia="Arial"/>
        </w:rPr>
        <w:t>|</w:t>
      </w:r>
      <w:r w:rsidRPr="005C02C0">
        <w:t xml:space="preserve"> </w:t>
      </w:r>
      <w:r w:rsidRPr="005C02C0">
        <w:rPr>
          <w:b/>
        </w:rPr>
        <w:t xml:space="preserve">Enhancing gene circuit performance by incorporating terminators between </w:t>
      </w:r>
      <w:r w:rsidRPr="005C02C0">
        <w:rPr>
          <w:b/>
          <w:i/>
        </w:rPr>
        <w:t>att</w:t>
      </w:r>
      <w:r w:rsidRPr="005C02C0">
        <w:rPr>
          <w:b/>
        </w:rPr>
        <w:t xml:space="preserve"> sites. a. </w:t>
      </w:r>
      <w:r w:rsidRPr="005C02C0">
        <w:t>The branching circuit in this experiment was designed to produce yeast progeny expressing either ShadowG or PhIF-VP16, a transcriptional factor that induces mScarlet expression via the</w:t>
      </w:r>
      <w:r w:rsidRPr="005C02C0">
        <w:rPr>
          <w:i/>
        </w:rPr>
        <w:t xml:space="preserve"> pPhIF</w:t>
      </w:r>
      <w:r w:rsidRPr="005C02C0">
        <w:t xml:space="preserve"> promoter. Leaky expression of PhIF-VP16 could convert non-fluorescent ShadowG-expressing yeast into red fluorescent cells. </w:t>
      </w:r>
      <w:r w:rsidRPr="005C02C0">
        <w:rPr>
          <w:b/>
        </w:rPr>
        <w:t>b</w:t>
      </w:r>
      <w:r w:rsidRPr="005C02C0">
        <w:t xml:space="preserve">. To prevent leaky expression of the PhIF-VP16, two yeast terminators were inserted between </w:t>
      </w:r>
      <w:r w:rsidRPr="005C02C0">
        <w:rPr>
          <w:i/>
        </w:rPr>
        <w:t>att</w:t>
      </w:r>
      <w:r w:rsidRPr="005C02C0">
        <w:t xml:space="preserve"> sites in the genetic circuit. </w:t>
      </w:r>
      <w:r w:rsidRPr="005C02C0">
        <w:rPr>
          <w:b/>
        </w:rPr>
        <w:t>c</w:t>
      </w:r>
      <w:r w:rsidRPr="005C02C0">
        <w:t xml:space="preserve">. Founder cells gradually differentiate into strains expressing either ShadowG or mScarlet. </w:t>
      </w:r>
      <w:r w:rsidRPr="005C02C0">
        <w:rPr>
          <w:b/>
        </w:rPr>
        <w:t>d</w:t>
      </w:r>
      <w:r w:rsidRPr="005C02C0">
        <w:t>. Representative flow cytometry data show that some cells in the original circuit (</w:t>
      </w:r>
      <w:r w:rsidRPr="005C02C0">
        <w:rPr>
          <w:b/>
        </w:rPr>
        <w:t>a</w:t>
      </w:r>
      <w:r w:rsidRPr="005C02C0">
        <w:t xml:space="preserve">) exhibit unintended red fluorescence. </w:t>
      </w:r>
      <w:r w:rsidRPr="005C02C0">
        <w:rPr>
          <w:b/>
        </w:rPr>
        <w:t>e</w:t>
      </w:r>
      <w:r w:rsidRPr="005C02C0">
        <w:t>. Flow cytometry data show that incorporating terminators into the circuit (</w:t>
      </w:r>
      <w:r w:rsidRPr="005C02C0">
        <w:rPr>
          <w:b/>
        </w:rPr>
        <w:t>b</w:t>
      </w:r>
      <w:r w:rsidRPr="005C02C0">
        <w:t>) successfully reduces cells with unintended red fluorescence. Experiments were performed in triplicate.</w:t>
      </w:r>
    </w:p>
    <w:p w14:paraId="02BA29CF" w14:textId="77777777" w:rsidR="003035CC" w:rsidRPr="005C02C0" w:rsidRDefault="003035CC">
      <w:pPr>
        <w:jc w:val="both"/>
      </w:pPr>
    </w:p>
    <w:p w14:paraId="3AE2A8D7" w14:textId="77777777" w:rsidR="003035CC" w:rsidRPr="005C02C0" w:rsidRDefault="00CF23DB">
      <w:pPr>
        <w:jc w:val="both"/>
      </w:pPr>
      <w:r w:rsidRPr="005C02C0">
        <w:rPr>
          <w:noProof/>
        </w:rPr>
        <w:lastRenderedPageBreak/>
        <w:drawing>
          <wp:inline distT="0" distB="0" distL="0" distR="0" wp14:anchorId="6DBD9BD5" wp14:editId="1E103471">
            <wp:extent cx="5943600" cy="4010025"/>
            <wp:effectExtent l="0" t="0" r="0" b="0"/>
            <wp:docPr id="2104634472" name="image46.jpg"/>
            <wp:cNvGraphicFramePr/>
            <a:graphic xmlns:a="http://schemas.openxmlformats.org/drawingml/2006/main">
              <a:graphicData uri="http://schemas.openxmlformats.org/drawingml/2006/picture">
                <pic:pic xmlns:pic="http://schemas.openxmlformats.org/drawingml/2006/picture">
                  <pic:nvPicPr>
                    <pic:cNvPr id="0" name="image46.jpg"/>
                    <pic:cNvPicPr preferRelativeResize="0"/>
                  </pic:nvPicPr>
                  <pic:blipFill>
                    <a:blip r:embed="rId72"/>
                    <a:srcRect/>
                    <a:stretch>
                      <a:fillRect/>
                    </a:stretch>
                  </pic:blipFill>
                  <pic:spPr>
                    <a:xfrm>
                      <a:off x="0" y="0"/>
                      <a:ext cx="5943600" cy="4010025"/>
                    </a:xfrm>
                    <a:prstGeom prst="rect">
                      <a:avLst/>
                    </a:prstGeom>
                    <a:ln/>
                  </pic:spPr>
                </pic:pic>
              </a:graphicData>
            </a:graphic>
          </wp:inline>
        </w:drawing>
      </w:r>
    </w:p>
    <w:p w14:paraId="24741441" w14:textId="53043B4F" w:rsidR="003035CC" w:rsidRPr="005C02C0" w:rsidRDefault="00C645D8">
      <w:pPr>
        <w:jc w:val="both"/>
      </w:pPr>
      <w:r w:rsidRPr="005C02C0">
        <w:rPr>
          <w:b/>
        </w:rPr>
        <w:t xml:space="preserve">Fig. S66 </w:t>
      </w:r>
      <w:r w:rsidRPr="005C02C0">
        <w:rPr>
          <w:rFonts w:eastAsia="Arial"/>
        </w:rPr>
        <w:t>|</w:t>
      </w:r>
      <w:r w:rsidRPr="005C02C0">
        <w:t xml:space="preserve"> </w:t>
      </w:r>
      <w:r w:rsidRPr="005C02C0">
        <w:rPr>
          <w:b/>
          <w:bCs/>
        </w:rPr>
        <w:t>C</w:t>
      </w:r>
      <w:r w:rsidRPr="005C02C0">
        <w:rPr>
          <w:b/>
        </w:rPr>
        <w:t xml:space="preserve">haracterization of a representative cascading branching device. a. </w:t>
      </w:r>
      <w:r w:rsidRPr="005C02C0">
        <w:t>Schematic of the 2-layer branching circuit design. b. The theoretical proportion of progeny cell outcomes is calculated by multiplying the expression probabilities of relevant genes in each circuit.</w:t>
      </w:r>
      <w:r w:rsidRPr="005C02C0">
        <w:rPr>
          <w:b/>
        </w:rPr>
        <w:t xml:space="preserve"> c. </w:t>
      </w:r>
      <w:r w:rsidRPr="005C02C0">
        <w:t xml:space="preserve">Theoretical distribution of progeny cell proportions. The 1.0% of non-fluorescent cells is likely due to the inefficient catalysis of the Tp901-recognized circuit, as shown in </w:t>
      </w:r>
      <w:r w:rsidRPr="005C02C0">
        <w:rPr>
          <w:b/>
        </w:rPr>
        <w:t>Fig. S37d</w:t>
      </w:r>
      <w:r w:rsidRPr="005C02C0">
        <w:t xml:space="preserve">. </w:t>
      </w:r>
      <w:r w:rsidRPr="005C02C0">
        <w:rPr>
          <w:b/>
        </w:rPr>
        <w:t xml:space="preserve">d. </w:t>
      </w:r>
      <w:r w:rsidRPr="005C02C0">
        <w:t>Experimental measurements of progeny proportions align well with theoretical predictions. Experiments were performed in triplicate.</w:t>
      </w:r>
    </w:p>
    <w:p w14:paraId="1439CB6C" w14:textId="77777777" w:rsidR="003035CC" w:rsidRPr="005C02C0" w:rsidRDefault="003035CC">
      <w:pPr>
        <w:jc w:val="both"/>
      </w:pPr>
    </w:p>
    <w:p w14:paraId="083D9E7E" w14:textId="77777777" w:rsidR="003035CC" w:rsidRPr="005C02C0" w:rsidRDefault="00CF23DB">
      <w:r w:rsidRPr="005C02C0">
        <w:rPr>
          <w:noProof/>
        </w:rPr>
        <w:lastRenderedPageBreak/>
        <w:drawing>
          <wp:inline distT="0" distB="0" distL="0" distR="0" wp14:anchorId="6EB8827A" wp14:editId="377281B3">
            <wp:extent cx="5943600" cy="4204335"/>
            <wp:effectExtent l="0" t="0" r="0" b="0"/>
            <wp:docPr id="2104634473" name="image35.jpg"/>
            <wp:cNvGraphicFramePr/>
            <a:graphic xmlns:a="http://schemas.openxmlformats.org/drawingml/2006/main">
              <a:graphicData uri="http://schemas.openxmlformats.org/drawingml/2006/picture">
                <pic:pic xmlns:pic="http://schemas.openxmlformats.org/drawingml/2006/picture">
                  <pic:nvPicPr>
                    <pic:cNvPr id="0" name="image35.jpg"/>
                    <pic:cNvPicPr preferRelativeResize="0"/>
                  </pic:nvPicPr>
                  <pic:blipFill>
                    <a:blip r:embed="rId73"/>
                    <a:srcRect/>
                    <a:stretch>
                      <a:fillRect/>
                    </a:stretch>
                  </pic:blipFill>
                  <pic:spPr>
                    <a:xfrm>
                      <a:off x="0" y="0"/>
                      <a:ext cx="5943600" cy="4204335"/>
                    </a:xfrm>
                    <a:prstGeom prst="rect">
                      <a:avLst/>
                    </a:prstGeom>
                    <a:ln/>
                  </pic:spPr>
                </pic:pic>
              </a:graphicData>
            </a:graphic>
          </wp:inline>
        </w:drawing>
      </w:r>
    </w:p>
    <w:p w14:paraId="3EF5FA5A" w14:textId="2348DF4D" w:rsidR="003035CC" w:rsidRPr="005C02C0" w:rsidRDefault="00C645D8">
      <w:pPr>
        <w:jc w:val="both"/>
      </w:pPr>
      <w:r w:rsidRPr="005C02C0">
        <w:rPr>
          <w:b/>
        </w:rPr>
        <w:t xml:space="preserve">Fig. S67 </w:t>
      </w:r>
      <w:r w:rsidRPr="005C02C0">
        <w:rPr>
          <w:rFonts w:eastAsia="Arial"/>
        </w:rPr>
        <w:t>|</w:t>
      </w:r>
      <w:r w:rsidRPr="005C02C0">
        <w:t xml:space="preserve"> </w:t>
      </w:r>
      <w:r w:rsidRPr="005C02C0">
        <w:rPr>
          <w:b/>
        </w:rPr>
        <w:t xml:space="preserve">Characterization of a representative cascading branching device. a. </w:t>
      </w:r>
      <w:r w:rsidRPr="005C02C0">
        <w:t xml:space="preserve">Schematic of the 2-layer branching circuit design. </w:t>
      </w:r>
      <w:r w:rsidRPr="005C02C0">
        <w:rPr>
          <w:b/>
        </w:rPr>
        <w:t>b</w:t>
      </w:r>
      <w:r w:rsidRPr="005C02C0">
        <w:t xml:space="preserve">. The theoretical proportion of progeny cell outcomes is calculated by multiplying the expression probabilities of relevant genes in each circuit. </w:t>
      </w:r>
      <w:r w:rsidRPr="005C02C0">
        <w:rPr>
          <w:b/>
        </w:rPr>
        <w:t>c</w:t>
      </w:r>
      <w:r w:rsidRPr="005C02C0">
        <w:t xml:space="preserve">. Theoretical distribution of progeny cell proportions. </w:t>
      </w:r>
      <w:r w:rsidRPr="005C02C0">
        <w:rPr>
          <w:b/>
        </w:rPr>
        <w:t>d</w:t>
      </w:r>
      <w:r w:rsidRPr="005C02C0">
        <w:t>. Experimental measurements of progeny proportions. Experiments were performed in triplicate.</w:t>
      </w:r>
    </w:p>
    <w:p w14:paraId="7D921978" w14:textId="77777777" w:rsidR="003035CC" w:rsidRPr="005C02C0" w:rsidRDefault="003035CC">
      <w:pPr>
        <w:jc w:val="both"/>
      </w:pPr>
    </w:p>
    <w:p w14:paraId="68E81B6F" w14:textId="77777777" w:rsidR="003035CC" w:rsidRPr="005C02C0" w:rsidRDefault="00CF23DB">
      <w:r w:rsidRPr="005C02C0">
        <w:rPr>
          <w:noProof/>
        </w:rPr>
        <w:lastRenderedPageBreak/>
        <w:drawing>
          <wp:inline distT="0" distB="0" distL="0" distR="0" wp14:anchorId="3EE681C6" wp14:editId="2C0D694A">
            <wp:extent cx="5943600" cy="4735830"/>
            <wp:effectExtent l="0" t="0" r="0" b="0"/>
            <wp:docPr id="2104634474" name="image40.jpg"/>
            <wp:cNvGraphicFramePr/>
            <a:graphic xmlns:a="http://schemas.openxmlformats.org/drawingml/2006/main">
              <a:graphicData uri="http://schemas.openxmlformats.org/drawingml/2006/picture">
                <pic:pic xmlns:pic="http://schemas.openxmlformats.org/drawingml/2006/picture">
                  <pic:nvPicPr>
                    <pic:cNvPr id="0" name="image40.jpg"/>
                    <pic:cNvPicPr preferRelativeResize="0"/>
                  </pic:nvPicPr>
                  <pic:blipFill>
                    <a:blip r:embed="rId74"/>
                    <a:srcRect/>
                    <a:stretch>
                      <a:fillRect/>
                    </a:stretch>
                  </pic:blipFill>
                  <pic:spPr>
                    <a:xfrm>
                      <a:off x="0" y="0"/>
                      <a:ext cx="5943600" cy="4735830"/>
                    </a:xfrm>
                    <a:prstGeom prst="rect">
                      <a:avLst/>
                    </a:prstGeom>
                    <a:ln/>
                  </pic:spPr>
                </pic:pic>
              </a:graphicData>
            </a:graphic>
          </wp:inline>
        </w:drawing>
      </w:r>
    </w:p>
    <w:p w14:paraId="2B71617E" w14:textId="52FF27E4" w:rsidR="003035CC" w:rsidRPr="005C02C0" w:rsidRDefault="00C645D8">
      <w:pPr>
        <w:jc w:val="both"/>
      </w:pPr>
      <w:r w:rsidRPr="005C02C0">
        <w:rPr>
          <w:b/>
        </w:rPr>
        <w:t xml:space="preserve">Fig. S68 </w:t>
      </w:r>
      <w:r w:rsidRPr="005C02C0">
        <w:rPr>
          <w:rFonts w:eastAsia="Arial"/>
        </w:rPr>
        <w:t>|</w:t>
      </w:r>
      <w:r w:rsidRPr="005C02C0">
        <w:t xml:space="preserve"> </w:t>
      </w:r>
      <w:r w:rsidRPr="005C02C0">
        <w:rPr>
          <w:b/>
        </w:rPr>
        <w:t>Generating multifunctional microbial consortia using the designed cascading branching device</w:t>
      </w:r>
      <w:r w:rsidRPr="005C02C0">
        <w:t xml:space="preserve">. </w:t>
      </w:r>
      <w:r w:rsidRPr="005C02C0">
        <w:rPr>
          <w:b/>
        </w:rPr>
        <w:t>a</w:t>
      </w:r>
      <w:r w:rsidRPr="005C02C0">
        <w:t>. Gene circuit design for a synthetic microbial consortium capable of degrading multiple pollutants.</w:t>
      </w:r>
      <w:r w:rsidRPr="005C02C0">
        <w:rPr>
          <w:b/>
        </w:rPr>
        <w:t xml:space="preserve"> b</w:t>
      </w:r>
      <w:r w:rsidRPr="005C02C0">
        <w:t>. The first gene circuit, catalyzed by Bxb1 recombinase, produces progeny yeast expressing Tp901 and secreting laccase. The yeast expressing Tp901 further catalyzes the recombination of a second gene circuit, resulting in progeny that secrete lipase and Mel1.</w:t>
      </w:r>
      <w:r w:rsidRPr="005C02C0">
        <w:rPr>
          <w:b/>
        </w:rPr>
        <w:t xml:space="preserve"> c</w:t>
      </w:r>
      <w:r w:rsidRPr="005C02C0">
        <w:t xml:space="preserve">. Schematic showing a single type of cell undergoing successive differentiation processes to produce a yeast consortium containing three enzyme-secreting strains. </w:t>
      </w:r>
      <w:r w:rsidRPr="005C02C0">
        <w:rPr>
          <w:b/>
        </w:rPr>
        <w:t>d</w:t>
      </w:r>
      <w:r w:rsidRPr="005C02C0">
        <w:t>. Degradation of ABTS by the yeast consortia. 'NC' represents the negative control, (wild-type BY4741 yeast without laccase secretion), and 'PC' represents the positive control (engineered yeast constitutively secreting laccase).</w:t>
      </w:r>
      <w:r w:rsidRPr="005C02C0">
        <w:rPr>
          <w:b/>
        </w:rPr>
        <w:t xml:space="preserve"> e</w:t>
      </w:r>
      <w:r w:rsidRPr="005C02C0">
        <w:t>. Degradation of ABTS by the yeast consortia.</w:t>
      </w:r>
      <w:r w:rsidRPr="005C02C0">
        <w:rPr>
          <w:b/>
        </w:rPr>
        <w:t xml:space="preserve"> f</w:t>
      </w:r>
      <w:r w:rsidRPr="005C02C0">
        <w:t>. Transformation of triacylglycerols into free fatty acids by the yeast consortia. Experiments were performed in triplicate.</w:t>
      </w:r>
    </w:p>
    <w:p w14:paraId="37B5F564" w14:textId="77777777" w:rsidR="003035CC" w:rsidRPr="005C02C0" w:rsidRDefault="003035CC">
      <w:pPr>
        <w:jc w:val="both"/>
      </w:pPr>
    </w:p>
    <w:p w14:paraId="5A93D644" w14:textId="77777777" w:rsidR="003035CC" w:rsidRPr="005C02C0" w:rsidRDefault="003035CC"/>
    <w:p w14:paraId="748FDFD8" w14:textId="77777777" w:rsidR="003035CC" w:rsidRPr="005C02C0" w:rsidRDefault="003035CC"/>
    <w:p w14:paraId="4E8B45F2" w14:textId="77777777" w:rsidR="003035CC" w:rsidRPr="005C02C0" w:rsidRDefault="003035CC"/>
    <w:p w14:paraId="50074515" w14:textId="77777777" w:rsidR="003035CC" w:rsidRPr="005C02C0" w:rsidRDefault="003035CC"/>
    <w:p w14:paraId="41F20D3F" w14:textId="77777777" w:rsidR="003035CC" w:rsidRPr="005C02C0" w:rsidRDefault="00CF23DB">
      <w:r w:rsidRPr="005C02C0">
        <w:rPr>
          <w:noProof/>
        </w:rPr>
        <w:lastRenderedPageBreak/>
        <w:drawing>
          <wp:inline distT="0" distB="0" distL="0" distR="0" wp14:anchorId="198D05FD" wp14:editId="522B8709">
            <wp:extent cx="5943600" cy="2729230"/>
            <wp:effectExtent l="0" t="0" r="0" b="0"/>
            <wp:docPr id="2104634475" name="image28.jpg"/>
            <wp:cNvGraphicFramePr/>
            <a:graphic xmlns:a="http://schemas.openxmlformats.org/drawingml/2006/main">
              <a:graphicData uri="http://schemas.openxmlformats.org/drawingml/2006/picture">
                <pic:pic xmlns:pic="http://schemas.openxmlformats.org/drawingml/2006/picture">
                  <pic:nvPicPr>
                    <pic:cNvPr id="0" name="image28.jpg"/>
                    <pic:cNvPicPr preferRelativeResize="0"/>
                  </pic:nvPicPr>
                  <pic:blipFill>
                    <a:blip r:embed="rId75"/>
                    <a:srcRect/>
                    <a:stretch>
                      <a:fillRect/>
                    </a:stretch>
                  </pic:blipFill>
                  <pic:spPr>
                    <a:xfrm>
                      <a:off x="0" y="0"/>
                      <a:ext cx="5943600" cy="2729230"/>
                    </a:xfrm>
                    <a:prstGeom prst="rect">
                      <a:avLst/>
                    </a:prstGeom>
                    <a:ln/>
                  </pic:spPr>
                </pic:pic>
              </a:graphicData>
            </a:graphic>
          </wp:inline>
        </w:drawing>
      </w:r>
    </w:p>
    <w:p w14:paraId="7DF302D3" w14:textId="5BB9DBAA" w:rsidR="003035CC" w:rsidRPr="005C02C0" w:rsidRDefault="00C645D8">
      <w:pPr>
        <w:jc w:val="both"/>
      </w:pPr>
      <w:r w:rsidRPr="005C02C0">
        <w:rPr>
          <w:b/>
        </w:rPr>
        <w:t xml:space="preserve">Fig. S69 </w:t>
      </w:r>
      <w:r w:rsidRPr="005C02C0">
        <w:rPr>
          <w:rFonts w:eastAsia="Arial"/>
        </w:rPr>
        <w:t>|</w:t>
      </w:r>
      <w:r w:rsidRPr="005C02C0">
        <w:t xml:space="preserve"> </w:t>
      </w:r>
      <w:r w:rsidRPr="005C02C0">
        <w:rPr>
          <w:b/>
        </w:rPr>
        <w:t xml:space="preserve">Incorporating transcription factors (TFs) into a designed cascading branching device for precise cell fate regulation. a. </w:t>
      </w:r>
      <w:r w:rsidRPr="005C02C0">
        <w:t>Design of a cascading branching device incorporating three TFs: Z</w:t>
      </w:r>
      <w:r w:rsidRPr="005C02C0">
        <w:rPr>
          <w:vertAlign w:val="subscript"/>
        </w:rPr>
        <w:t>3</w:t>
      </w:r>
      <w:r w:rsidRPr="005C02C0">
        <w:t>EV, PhIF-VP16, and SrpR-VP16.</w:t>
      </w:r>
      <w:r w:rsidRPr="005C02C0">
        <w:rPr>
          <w:b/>
        </w:rPr>
        <w:t xml:space="preserve"> b. </w:t>
      </w:r>
      <w:r w:rsidRPr="005C02C0">
        <w:t>The initial gene circuit, driven by Bxb1 recombinase, generates progeny cells expressing Tp901 and Z</w:t>
      </w:r>
      <w:r w:rsidRPr="005C02C0">
        <w:rPr>
          <w:vertAlign w:val="subscript"/>
        </w:rPr>
        <w:t>3</w:t>
      </w:r>
      <w:r w:rsidRPr="005C02C0">
        <w:t>EV. Yeast expressing Tp901 then initiates recombination of a second gene circuit, producing two distinct progeny types that express proteins PhIF-VP16 and SrpR-VP16, respectively. A third circuit utilizes these proteins to activate a cassette containing Venus, mScarlet, and mTurquoise 2, controlled by specific promoters (</w:t>
      </w:r>
      <w:r w:rsidRPr="005C02C0">
        <w:rPr>
          <w:i/>
        </w:rPr>
        <w:t>pZ, pPhIF, pSrpR</w:t>
      </w:r>
      <w:r w:rsidRPr="005C02C0">
        <w:t>), activated by Z</w:t>
      </w:r>
      <w:r w:rsidRPr="005C02C0">
        <w:rPr>
          <w:vertAlign w:val="subscript"/>
        </w:rPr>
        <w:t>3</w:t>
      </w:r>
      <w:r w:rsidRPr="005C02C0">
        <w:t xml:space="preserve">EV, PhIF-VP16, and SrpR-VP16. </w:t>
      </w:r>
      <w:r w:rsidRPr="005C02C0">
        <w:rPr>
          <w:b/>
        </w:rPr>
        <w:t xml:space="preserve">c. </w:t>
      </w:r>
      <w:r w:rsidRPr="005C02C0">
        <w:t xml:space="preserve">Schematic illustration showing sequential differentiation in a single cell, leading to the production of three fluorescent yeast cell types. </w:t>
      </w:r>
      <w:r w:rsidRPr="005C02C0">
        <w:rPr>
          <w:b/>
        </w:rPr>
        <w:t xml:space="preserve">d. </w:t>
      </w:r>
      <w:r w:rsidRPr="005C02C0">
        <w:t>Fluorescence microscopy images before and after cellular differentiation, highlighting the transitions driven by the gene circuits. Experiments were performed in triplicate.</w:t>
      </w:r>
    </w:p>
    <w:p w14:paraId="6EC049CB" w14:textId="77777777" w:rsidR="003035CC" w:rsidRPr="005C02C0" w:rsidRDefault="003035CC">
      <w:pPr>
        <w:jc w:val="both"/>
      </w:pPr>
    </w:p>
    <w:p w14:paraId="61DBD560" w14:textId="77777777" w:rsidR="003035CC" w:rsidRPr="005C02C0" w:rsidRDefault="003035CC">
      <w:pPr>
        <w:jc w:val="both"/>
        <w:rPr>
          <w:b/>
        </w:rPr>
      </w:pPr>
    </w:p>
    <w:p w14:paraId="49959B9E" w14:textId="77777777" w:rsidR="003035CC" w:rsidRPr="005C02C0" w:rsidRDefault="003035CC"/>
    <w:p w14:paraId="0B7FCAC7" w14:textId="77777777" w:rsidR="003035CC" w:rsidRPr="005C02C0" w:rsidRDefault="003035CC"/>
    <w:p w14:paraId="4092E79F" w14:textId="77777777" w:rsidR="003035CC" w:rsidRPr="005C02C0" w:rsidRDefault="003035CC"/>
    <w:p w14:paraId="5ECC827F" w14:textId="77777777" w:rsidR="003035CC" w:rsidRPr="005C02C0" w:rsidRDefault="003035CC"/>
    <w:p w14:paraId="66B723C4" w14:textId="77777777" w:rsidR="003035CC" w:rsidRPr="005C02C0" w:rsidRDefault="003035CC"/>
    <w:p w14:paraId="1AE40A0B" w14:textId="77777777" w:rsidR="003035CC" w:rsidRPr="005C02C0" w:rsidRDefault="003035CC"/>
    <w:p w14:paraId="39621ACB" w14:textId="77777777" w:rsidR="003035CC" w:rsidRPr="005C02C0" w:rsidRDefault="003035CC"/>
    <w:p w14:paraId="03AAAC93" w14:textId="77777777" w:rsidR="003035CC" w:rsidRPr="005C02C0" w:rsidRDefault="00CF23DB">
      <w:r w:rsidRPr="005C02C0">
        <w:rPr>
          <w:noProof/>
        </w:rPr>
        <w:lastRenderedPageBreak/>
        <w:drawing>
          <wp:inline distT="0" distB="0" distL="0" distR="0" wp14:anchorId="6AE85316" wp14:editId="6DC865A1">
            <wp:extent cx="5943600" cy="5061585"/>
            <wp:effectExtent l="0" t="0" r="0" b="0"/>
            <wp:docPr id="2104634476" name="image39.jpg"/>
            <wp:cNvGraphicFramePr/>
            <a:graphic xmlns:a="http://schemas.openxmlformats.org/drawingml/2006/main">
              <a:graphicData uri="http://schemas.openxmlformats.org/drawingml/2006/picture">
                <pic:pic xmlns:pic="http://schemas.openxmlformats.org/drawingml/2006/picture">
                  <pic:nvPicPr>
                    <pic:cNvPr id="0" name="image39.jpg"/>
                    <pic:cNvPicPr preferRelativeResize="0"/>
                  </pic:nvPicPr>
                  <pic:blipFill>
                    <a:blip r:embed="rId76"/>
                    <a:srcRect/>
                    <a:stretch>
                      <a:fillRect/>
                    </a:stretch>
                  </pic:blipFill>
                  <pic:spPr>
                    <a:xfrm>
                      <a:off x="0" y="0"/>
                      <a:ext cx="5943600" cy="5061585"/>
                    </a:xfrm>
                    <a:prstGeom prst="rect">
                      <a:avLst/>
                    </a:prstGeom>
                    <a:ln/>
                  </pic:spPr>
                </pic:pic>
              </a:graphicData>
            </a:graphic>
          </wp:inline>
        </w:drawing>
      </w:r>
    </w:p>
    <w:p w14:paraId="45AB3A2D" w14:textId="54D17B0F" w:rsidR="003035CC" w:rsidRPr="005C02C0" w:rsidRDefault="00C645D8">
      <w:pPr>
        <w:jc w:val="both"/>
      </w:pPr>
      <w:r w:rsidRPr="005C02C0">
        <w:rPr>
          <w:b/>
        </w:rPr>
        <w:t xml:space="preserve">Fig. S70 </w:t>
      </w:r>
      <w:r w:rsidRPr="005C02C0">
        <w:rPr>
          <w:rFonts w:eastAsia="Arial"/>
        </w:rPr>
        <w:t>|</w:t>
      </w:r>
      <w:r w:rsidRPr="005C02C0">
        <w:t xml:space="preserve"> </w:t>
      </w:r>
      <w:r w:rsidRPr="005C02C0">
        <w:rPr>
          <w:b/>
        </w:rPr>
        <w:t>Design and characterization of a 2-layer branching device recognized by three recombinases.</w:t>
      </w:r>
      <w:r w:rsidRPr="005C02C0">
        <w:t xml:space="preserve"> </w:t>
      </w:r>
      <w:r w:rsidRPr="005C02C0">
        <w:rPr>
          <w:b/>
        </w:rPr>
        <w:t xml:space="preserve">a. </w:t>
      </w:r>
      <w:r w:rsidRPr="005C02C0">
        <w:t xml:space="preserve">Schematic of the 2-layer branching circuit design. </w:t>
      </w:r>
      <w:r w:rsidRPr="005C02C0">
        <w:rPr>
          <w:b/>
        </w:rPr>
        <w:t>b</w:t>
      </w:r>
      <w:r w:rsidRPr="005C02C0">
        <w:t xml:space="preserve">. Theoretical probabilities of progeny cell outcomes and representative flow cytometry data of each progeny cell type. </w:t>
      </w:r>
      <w:r w:rsidRPr="005C02C0">
        <w:rPr>
          <w:b/>
        </w:rPr>
        <w:t>c</w:t>
      </w:r>
      <w:r w:rsidRPr="005C02C0">
        <w:t>. Comparison of theoretical and experimentally measured progeny cell proportions. Asymmetric differentiation due to inefficient catalysis of A118 in a population of undifferentiated (non-fluorescent) cells (</w:t>
      </w:r>
      <w:r w:rsidRPr="005C02C0">
        <w:rPr>
          <w:b/>
          <w:bCs/>
        </w:rPr>
        <w:t>Fig. S37b</w:t>
      </w:r>
      <w:r w:rsidRPr="005C02C0">
        <w:t>). This deviation is reflected in the distribution of blue and non-fluorescent cells. Experiments were performed in triplicate.</w:t>
      </w:r>
    </w:p>
    <w:p w14:paraId="54E3A1B8" w14:textId="77777777" w:rsidR="003035CC" w:rsidRPr="005C02C0" w:rsidRDefault="003035CC">
      <w:pPr>
        <w:jc w:val="both"/>
      </w:pPr>
    </w:p>
    <w:p w14:paraId="3BBFF3B9" w14:textId="77777777" w:rsidR="003035CC" w:rsidRPr="005C02C0" w:rsidRDefault="00CF23DB">
      <w:r w:rsidRPr="005C02C0">
        <w:rPr>
          <w:noProof/>
        </w:rPr>
        <w:lastRenderedPageBreak/>
        <w:drawing>
          <wp:inline distT="0" distB="0" distL="0" distR="0" wp14:anchorId="3BEFCE65" wp14:editId="79CDCABC">
            <wp:extent cx="5943600" cy="3674745"/>
            <wp:effectExtent l="0" t="0" r="0" b="0"/>
            <wp:docPr id="2104634466" name="image26.jpg"/>
            <wp:cNvGraphicFramePr/>
            <a:graphic xmlns:a="http://schemas.openxmlformats.org/drawingml/2006/main">
              <a:graphicData uri="http://schemas.openxmlformats.org/drawingml/2006/picture">
                <pic:pic xmlns:pic="http://schemas.openxmlformats.org/drawingml/2006/picture">
                  <pic:nvPicPr>
                    <pic:cNvPr id="0" name="image26.jpg"/>
                    <pic:cNvPicPr preferRelativeResize="0"/>
                  </pic:nvPicPr>
                  <pic:blipFill>
                    <a:blip r:embed="rId77"/>
                    <a:srcRect/>
                    <a:stretch>
                      <a:fillRect/>
                    </a:stretch>
                  </pic:blipFill>
                  <pic:spPr>
                    <a:xfrm>
                      <a:off x="0" y="0"/>
                      <a:ext cx="5943600" cy="3674745"/>
                    </a:xfrm>
                    <a:prstGeom prst="rect">
                      <a:avLst/>
                    </a:prstGeom>
                    <a:ln/>
                  </pic:spPr>
                </pic:pic>
              </a:graphicData>
            </a:graphic>
          </wp:inline>
        </w:drawing>
      </w:r>
    </w:p>
    <w:p w14:paraId="4DF5DEEA" w14:textId="1F6BCB12" w:rsidR="003035CC" w:rsidRPr="005C02C0" w:rsidRDefault="00C645D8">
      <w:pPr>
        <w:jc w:val="both"/>
      </w:pPr>
      <w:r w:rsidRPr="005C02C0">
        <w:rPr>
          <w:b/>
        </w:rPr>
        <w:t xml:space="preserve">Fig. S71 </w:t>
      </w:r>
      <w:r w:rsidRPr="005C02C0">
        <w:rPr>
          <w:rFonts w:eastAsia="Arial"/>
        </w:rPr>
        <w:t>|</w:t>
      </w:r>
      <w:r w:rsidRPr="005C02C0">
        <w:t xml:space="preserve"> </w:t>
      </w:r>
      <w:r w:rsidRPr="005C02C0">
        <w:rPr>
          <w:b/>
        </w:rPr>
        <w:t>Design and characterization of a 3-layer branching device recognized by three recombinases.</w:t>
      </w:r>
      <w:r w:rsidRPr="005C02C0">
        <w:t xml:space="preserve"> </w:t>
      </w:r>
      <w:r w:rsidRPr="005C02C0">
        <w:rPr>
          <w:b/>
        </w:rPr>
        <w:t xml:space="preserve">a. </w:t>
      </w:r>
      <w:r w:rsidRPr="005C02C0">
        <w:t xml:space="preserve">Design of a 3-layer sequential gene differentiation circuit. In the first layer, catalyzed by Cre recombinase, there is a 45.0 ± 1.3% probability of producing Bxb1-expressing strains and a 55.0 ± 1.3% chance of generating Venus-expressing yeast. In the second layer, catalyzed by Bxb1, there is a 49.3 ± 0.8% probability of producing Tp901-expressing progeny and a 50.7 ± 0.8% probability of generating mTurquoise 2-expressing strains. The third layer, catalyzed by Tp901, results in a 27.4 ± 1.6% probability of producing ShadowG-expressing strains and a 72.6 ± 1.6% chance of generating mScarlet-expressing yeast. </w:t>
      </w:r>
      <w:r w:rsidRPr="005C02C0">
        <w:rPr>
          <w:b/>
        </w:rPr>
        <w:t>b</w:t>
      </w:r>
      <w:r w:rsidRPr="005C02C0">
        <w:t xml:space="preserve">. Theoretical progeny distribution and representative flow cytometry data for each progeny cell type. </w:t>
      </w:r>
      <w:r w:rsidRPr="005C02C0">
        <w:rPr>
          <w:b/>
        </w:rPr>
        <w:t>c</w:t>
      </w:r>
      <w:r w:rsidRPr="005C02C0">
        <w:t>. Comparison of theoretical distribution and experimentally measured progeny distributions. Experiments were performed in triplicate.</w:t>
      </w:r>
    </w:p>
    <w:p w14:paraId="6C75A79F" w14:textId="77777777" w:rsidR="003035CC" w:rsidRPr="005C02C0" w:rsidRDefault="003035CC">
      <w:pPr>
        <w:jc w:val="both"/>
      </w:pPr>
    </w:p>
    <w:p w14:paraId="78AC7F30" w14:textId="77777777" w:rsidR="003035CC" w:rsidRPr="005C02C0" w:rsidRDefault="003035CC">
      <w:pPr>
        <w:jc w:val="center"/>
      </w:pPr>
    </w:p>
    <w:p w14:paraId="0C983B2B" w14:textId="77777777" w:rsidR="003035CC" w:rsidRPr="005C02C0" w:rsidRDefault="003035CC"/>
    <w:p w14:paraId="4722954C" w14:textId="77777777" w:rsidR="003035CC" w:rsidRPr="005C02C0" w:rsidRDefault="003035CC"/>
    <w:p w14:paraId="14C652B0" w14:textId="77777777" w:rsidR="003035CC" w:rsidRPr="005C02C0" w:rsidRDefault="003035CC"/>
    <w:p w14:paraId="175EE7C2" w14:textId="77777777" w:rsidR="003035CC" w:rsidRPr="005C02C0" w:rsidRDefault="003035CC">
      <w:pPr>
        <w:jc w:val="center"/>
        <w:rPr>
          <w:b/>
        </w:rPr>
      </w:pPr>
    </w:p>
    <w:p w14:paraId="2EEDAB56" w14:textId="77777777" w:rsidR="003035CC" w:rsidRPr="005C02C0" w:rsidRDefault="003035CC">
      <w:pPr>
        <w:jc w:val="center"/>
        <w:rPr>
          <w:b/>
        </w:rPr>
      </w:pPr>
    </w:p>
    <w:p w14:paraId="6ED2BC02" w14:textId="77777777" w:rsidR="003035CC" w:rsidRPr="005C02C0" w:rsidRDefault="003035CC">
      <w:pPr>
        <w:jc w:val="center"/>
        <w:rPr>
          <w:b/>
        </w:rPr>
      </w:pPr>
    </w:p>
    <w:p w14:paraId="25839AA7" w14:textId="77777777" w:rsidR="003035CC" w:rsidRPr="005C02C0" w:rsidRDefault="003035CC">
      <w:pPr>
        <w:jc w:val="center"/>
        <w:rPr>
          <w:b/>
        </w:rPr>
      </w:pPr>
    </w:p>
    <w:p w14:paraId="44D0D14F" w14:textId="77777777" w:rsidR="003035CC" w:rsidRPr="005C02C0" w:rsidRDefault="00CF23DB">
      <w:pPr>
        <w:jc w:val="center"/>
        <w:rPr>
          <w:b/>
        </w:rPr>
      </w:pPr>
      <w:r w:rsidRPr="005C02C0">
        <w:lastRenderedPageBreak/>
        <w:t xml:space="preserve"> </w:t>
      </w:r>
      <w:r w:rsidRPr="005C02C0">
        <w:rPr>
          <w:noProof/>
        </w:rPr>
        <w:drawing>
          <wp:inline distT="0" distB="0" distL="0" distR="0" wp14:anchorId="66E78A87" wp14:editId="5BBA3D2D">
            <wp:extent cx="5943600" cy="4308475"/>
            <wp:effectExtent l="0" t="0" r="0" b="0"/>
            <wp:docPr id="2104634467" name="image34.jpg"/>
            <wp:cNvGraphicFramePr/>
            <a:graphic xmlns:a="http://schemas.openxmlformats.org/drawingml/2006/main">
              <a:graphicData uri="http://schemas.openxmlformats.org/drawingml/2006/picture">
                <pic:pic xmlns:pic="http://schemas.openxmlformats.org/drawingml/2006/picture">
                  <pic:nvPicPr>
                    <pic:cNvPr id="0" name="image34.jpg"/>
                    <pic:cNvPicPr preferRelativeResize="0"/>
                  </pic:nvPicPr>
                  <pic:blipFill>
                    <a:blip r:embed="rId78"/>
                    <a:srcRect/>
                    <a:stretch>
                      <a:fillRect/>
                    </a:stretch>
                  </pic:blipFill>
                  <pic:spPr>
                    <a:xfrm>
                      <a:off x="0" y="0"/>
                      <a:ext cx="5943600" cy="4308475"/>
                    </a:xfrm>
                    <a:prstGeom prst="rect">
                      <a:avLst/>
                    </a:prstGeom>
                    <a:ln/>
                  </pic:spPr>
                </pic:pic>
              </a:graphicData>
            </a:graphic>
          </wp:inline>
        </w:drawing>
      </w:r>
    </w:p>
    <w:p w14:paraId="19FA98F8" w14:textId="30DB4CA0" w:rsidR="003035CC" w:rsidRPr="005C02C0" w:rsidRDefault="00C645D8">
      <w:pPr>
        <w:jc w:val="both"/>
      </w:pPr>
      <w:r w:rsidRPr="005C02C0">
        <w:rPr>
          <w:b/>
        </w:rPr>
        <w:t xml:space="preserve">Fig. S72 </w:t>
      </w:r>
      <w:r w:rsidRPr="005C02C0">
        <w:rPr>
          <w:rFonts w:eastAsia="Arial"/>
        </w:rPr>
        <w:t>|</w:t>
      </w:r>
      <w:r w:rsidRPr="005C02C0">
        <w:t xml:space="preserve"> </w:t>
      </w:r>
      <w:r w:rsidRPr="005C02C0">
        <w:rPr>
          <w:b/>
        </w:rPr>
        <w:t>Genetic circuits for violacein and β-carotene synthesis a.</w:t>
      </w:r>
      <w:r w:rsidRPr="005C02C0">
        <w:t xml:space="preserve"> Violacein synthesis, driven by the pZ promoter, integrates five enzymes (VioA, VioB, VioC, VioD, and VioE), into four yeast loci. Induction by Z</w:t>
      </w:r>
      <w:r w:rsidRPr="005C02C0">
        <w:rPr>
          <w:vertAlign w:val="subscript"/>
        </w:rPr>
        <w:t>3</w:t>
      </w:r>
      <w:r w:rsidRPr="005C02C0">
        <w:t xml:space="preserve">EV and β-estradiol triggers violacein production. Β-carotene synthesis circuits integrate four enzymes (CrtE, CrtI, CrtB, and tHGM1) into four different loci, driven by </w:t>
      </w:r>
      <w:r w:rsidRPr="005C02C0">
        <w:rPr>
          <w:i/>
        </w:rPr>
        <w:t>pPhIF</w:t>
      </w:r>
      <w:r w:rsidRPr="005C02C0">
        <w:t xml:space="preserve"> promoters. PhIF-VP16 production initiates β-carotene synthesis, producing yellow-to-orange pigments. </w:t>
      </w:r>
      <w:r w:rsidRPr="005C02C0">
        <w:rPr>
          <w:b/>
        </w:rPr>
        <w:t>b.</w:t>
      </w:r>
      <w:r w:rsidRPr="005C02C0">
        <w:t xml:space="preserve"> Photograph of pigments extracted from yeast consortia using DMSO. Proportions of daughter cells were quantified by colony counting on agar plates after Bxb1 and β-estradiol induction. Genetic constructions are listed in </w:t>
      </w:r>
      <w:r w:rsidRPr="005C02C0">
        <w:rPr>
          <w:b/>
        </w:rPr>
        <w:t>Tab</w:t>
      </w:r>
      <w:r w:rsidR="00D93E04" w:rsidRPr="005C02C0">
        <w:rPr>
          <w:b/>
        </w:rPr>
        <w:t>le</w:t>
      </w:r>
      <w:r w:rsidRPr="005C02C0">
        <w:rPr>
          <w:b/>
        </w:rPr>
        <w:t>. S7</w:t>
      </w:r>
      <w:r w:rsidRPr="005C02C0">
        <w:t>. Experiments were conducted in triplicate.</w:t>
      </w:r>
    </w:p>
    <w:p w14:paraId="3DCB30B2" w14:textId="77777777" w:rsidR="003035CC" w:rsidRPr="005C02C0" w:rsidRDefault="003035CC">
      <w:pPr>
        <w:jc w:val="both"/>
      </w:pPr>
    </w:p>
    <w:p w14:paraId="3717E4E5" w14:textId="77777777" w:rsidR="003035CC" w:rsidRPr="005C02C0" w:rsidRDefault="003035CC">
      <w:pPr>
        <w:rPr>
          <w:b/>
        </w:rPr>
      </w:pPr>
    </w:p>
    <w:p w14:paraId="2AB502EE" w14:textId="77777777" w:rsidR="003035CC" w:rsidRPr="005C02C0" w:rsidRDefault="003035CC">
      <w:pPr>
        <w:jc w:val="center"/>
        <w:rPr>
          <w:b/>
        </w:rPr>
      </w:pPr>
    </w:p>
    <w:p w14:paraId="7D3E20DA" w14:textId="77777777" w:rsidR="003035CC" w:rsidRPr="005C02C0" w:rsidRDefault="00CF23DB">
      <w:pPr>
        <w:jc w:val="center"/>
        <w:rPr>
          <w:b/>
        </w:rPr>
      </w:pPr>
      <w:r w:rsidRPr="005C02C0">
        <w:rPr>
          <w:noProof/>
        </w:rPr>
        <w:lastRenderedPageBreak/>
        <w:drawing>
          <wp:inline distT="0" distB="0" distL="0" distR="0" wp14:anchorId="12C9C2EA" wp14:editId="61473D22">
            <wp:extent cx="3723151" cy="3160931"/>
            <wp:effectExtent l="0" t="0" r="0" b="0"/>
            <wp:docPr id="2104634502" name="image49.jpg"/>
            <wp:cNvGraphicFramePr/>
            <a:graphic xmlns:a="http://schemas.openxmlformats.org/drawingml/2006/main">
              <a:graphicData uri="http://schemas.openxmlformats.org/drawingml/2006/picture">
                <pic:pic xmlns:pic="http://schemas.openxmlformats.org/drawingml/2006/picture">
                  <pic:nvPicPr>
                    <pic:cNvPr id="0" name="image49.jpg"/>
                    <pic:cNvPicPr preferRelativeResize="0"/>
                  </pic:nvPicPr>
                  <pic:blipFill>
                    <a:blip r:embed="rId79"/>
                    <a:srcRect/>
                    <a:stretch>
                      <a:fillRect/>
                    </a:stretch>
                  </pic:blipFill>
                  <pic:spPr>
                    <a:xfrm>
                      <a:off x="0" y="0"/>
                      <a:ext cx="3723151" cy="3160931"/>
                    </a:xfrm>
                    <a:prstGeom prst="rect">
                      <a:avLst/>
                    </a:prstGeom>
                    <a:ln/>
                  </pic:spPr>
                </pic:pic>
              </a:graphicData>
            </a:graphic>
          </wp:inline>
        </w:drawing>
      </w:r>
    </w:p>
    <w:p w14:paraId="537F3478" w14:textId="5A25D039" w:rsidR="003035CC" w:rsidRPr="005C02C0" w:rsidRDefault="00C645D8">
      <w:pPr>
        <w:jc w:val="both"/>
        <w:rPr>
          <w:b/>
        </w:rPr>
      </w:pPr>
      <w:bookmarkStart w:id="0" w:name="_heading=h.gjdgxs" w:colFirst="0" w:colLast="0"/>
      <w:bookmarkEnd w:id="0"/>
      <w:r w:rsidRPr="005C02C0">
        <w:rPr>
          <w:b/>
        </w:rPr>
        <w:t xml:space="preserve">Fig. S73 </w:t>
      </w:r>
      <w:r w:rsidRPr="005C02C0">
        <w:rPr>
          <w:rFonts w:eastAsia="Arial"/>
        </w:rPr>
        <w:t>|</w:t>
      </w:r>
      <w:r w:rsidRPr="005C02C0">
        <w:t xml:space="preserve"> </w:t>
      </w:r>
      <w:r w:rsidRPr="005C02C0">
        <w:rPr>
          <w:b/>
        </w:rPr>
        <w:t>Standard curve for glucose concentration measured by the DNS method.</w:t>
      </w:r>
    </w:p>
    <w:p w14:paraId="520CC160" w14:textId="77777777" w:rsidR="003035CC" w:rsidRPr="005C02C0" w:rsidRDefault="003035CC">
      <w:pPr>
        <w:jc w:val="center"/>
        <w:rPr>
          <w:b/>
        </w:rPr>
      </w:pPr>
    </w:p>
    <w:p w14:paraId="4E635B49" w14:textId="77777777" w:rsidR="003035CC" w:rsidRPr="005C02C0" w:rsidRDefault="003035CC">
      <w:pPr>
        <w:jc w:val="center"/>
        <w:rPr>
          <w:b/>
        </w:rPr>
      </w:pPr>
    </w:p>
    <w:p w14:paraId="54B1F06F" w14:textId="77777777" w:rsidR="003035CC" w:rsidRPr="005C02C0" w:rsidRDefault="003035CC"/>
    <w:p w14:paraId="4961C843" w14:textId="77777777" w:rsidR="003035CC" w:rsidRPr="005C02C0" w:rsidRDefault="003035CC"/>
    <w:p w14:paraId="474C886F" w14:textId="77777777" w:rsidR="003035CC" w:rsidRPr="005C02C0" w:rsidRDefault="003035CC">
      <w:pPr>
        <w:jc w:val="both"/>
        <w:rPr>
          <w:b/>
        </w:rPr>
      </w:pPr>
    </w:p>
    <w:p w14:paraId="5E1AD8D9" w14:textId="77777777" w:rsidR="003035CC" w:rsidRPr="005C02C0" w:rsidRDefault="003035CC">
      <w:pPr>
        <w:jc w:val="both"/>
        <w:rPr>
          <w:b/>
        </w:rPr>
      </w:pPr>
    </w:p>
    <w:p w14:paraId="46FDE475" w14:textId="77777777" w:rsidR="003035CC" w:rsidRPr="005C02C0" w:rsidRDefault="003035CC">
      <w:pPr>
        <w:jc w:val="both"/>
        <w:rPr>
          <w:b/>
        </w:rPr>
      </w:pPr>
    </w:p>
    <w:p w14:paraId="69216FE0" w14:textId="77777777" w:rsidR="00AA364D" w:rsidRPr="005C02C0" w:rsidRDefault="00AA364D">
      <w:pPr>
        <w:jc w:val="both"/>
        <w:rPr>
          <w:b/>
        </w:rPr>
      </w:pPr>
    </w:p>
    <w:p w14:paraId="6AC1ED3E" w14:textId="77777777" w:rsidR="00AA364D" w:rsidRPr="005C02C0" w:rsidRDefault="00AA364D">
      <w:pPr>
        <w:jc w:val="both"/>
        <w:rPr>
          <w:b/>
        </w:rPr>
      </w:pPr>
    </w:p>
    <w:p w14:paraId="15323E5D" w14:textId="77777777" w:rsidR="003035CC" w:rsidRPr="005C02C0" w:rsidRDefault="003035CC">
      <w:pPr>
        <w:jc w:val="both"/>
        <w:rPr>
          <w:b/>
        </w:rPr>
      </w:pPr>
    </w:p>
    <w:p w14:paraId="438F31CE" w14:textId="77777777" w:rsidR="003035CC" w:rsidRPr="005C02C0" w:rsidRDefault="003035CC">
      <w:pPr>
        <w:jc w:val="both"/>
        <w:rPr>
          <w:b/>
        </w:rPr>
      </w:pPr>
    </w:p>
    <w:p w14:paraId="67767244" w14:textId="334B1EA4" w:rsidR="003035CC" w:rsidRPr="005C02C0" w:rsidRDefault="00E10DA6">
      <w:pPr>
        <w:jc w:val="both"/>
      </w:pPr>
      <w:r w:rsidRPr="005C02C0">
        <w:rPr>
          <w:noProof/>
        </w:rPr>
        <w:lastRenderedPageBreak/>
        <w:drawing>
          <wp:inline distT="0" distB="0" distL="0" distR="0" wp14:anchorId="7AD0DFEB" wp14:editId="77786AE1">
            <wp:extent cx="5943600" cy="3194685"/>
            <wp:effectExtent l="0" t="0" r="0" b="5715"/>
            <wp:docPr id="177657554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943600" cy="3194685"/>
                    </a:xfrm>
                    <a:prstGeom prst="rect">
                      <a:avLst/>
                    </a:prstGeom>
                    <a:noFill/>
                    <a:ln>
                      <a:noFill/>
                    </a:ln>
                  </pic:spPr>
                </pic:pic>
              </a:graphicData>
            </a:graphic>
          </wp:inline>
        </w:drawing>
      </w:r>
    </w:p>
    <w:p w14:paraId="1E6A1907" w14:textId="2CEE53ED" w:rsidR="003035CC" w:rsidRPr="005C02C0" w:rsidRDefault="00C645D8">
      <w:pPr>
        <w:jc w:val="both"/>
      </w:pPr>
      <w:r w:rsidRPr="005C02C0">
        <w:rPr>
          <w:b/>
        </w:rPr>
        <w:t xml:space="preserve">Fig. S74 </w:t>
      </w:r>
      <w:r w:rsidRPr="005C02C0">
        <w:rPr>
          <w:rFonts w:eastAsia="Arial"/>
        </w:rPr>
        <w:t>|</w:t>
      </w:r>
      <w:r w:rsidRPr="005C02C0">
        <w:t xml:space="preserve"> </w:t>
      </w:r>
      <w:r w:rsidRPr="005C02C0">
        <w:rPr>
          <w:b/>
        </w:rPr>
        <w:t xml:space="preserve">Reducing sugar production and growth curves for cellulase-secreting yeast consortia. a. </w:t>
      </w:r>
      <w:r w:rsidRPr="005C02C0">
        <w:t>Reducing sugar production from cellulose by yeast consortia compared to an engineered strain secreting BGL1, EG2, and CBH2 simultaneously. Consortium A comprises approximately 20% BGL1, 30% EG2, and 50% CBH2-secreting strains, while Consortium B comprises approximately 50% BGL1, 20% EG2, and 30% CBH2-secreting strains. (</w:t>
      </w:r>
      <w:r w:rsidRPr="005C02C0">
        <w:rPr>
          <w:i/>
        </w:rPr>
        <w:t>n</w:t>
      </w:r>
      <w:r w:rsidRPr="005C02C0">
        <w:t xml:space="preserve"> = 4, mean ± SD).</w:t>
      </w:r>
      <w:r w:rsidRPr="005C02C0">
        <w:rPr>
          <w:b/>
        </w:rPr>
        <w:t xml:space="preserve"> b. </w:t>
      </w:r>
      <w:r w:rsidRPr="005C02C0">
        <w:rPr>
          <w:bCs/>
        </w:rPr>
        <w:t>G</w:t>
      </w:r>
      <w:r w:rsidRPr="005C02C0">
        <w:rPr>
          <w:rFonts w:eastAsia="Arial Unicode MS"/>
          <w:bCs/>
        </w:rPr>
        <w:t>ro</w:t>
      </w:r>
      <w:r w:rsidRPr="005C02C0">
        <w:rPr>
          <w:rFonts w:eastAsia="Arial Unicode MS"/>
        </w:rPr>
        <w:t>wth curves of three cellulase-secreting yeast systems. Growth rates are Consortium A (≈0.23 OD</w:t>
      </w:r>
      <w:r w:rsidR="00AA364D" w:rsidRPr="005C02C0">
        <w:rPr>
          <w:vertAlign w:val="subscript"/>
        </w:rPr>
        <w:t>600</w:t>
      </w:r>
      <w:r w:rsidRPr="005C02C0">
        <w:rPr>
          <w:rFonts w:eastAsia="Arial Unicode MS"/>
        </w:rPr>
        <w:t>/h), Consortium B (≈0.24 OD</w:t>
      </w:r>
      <w:r w:rsidR="00AA364D" w:rsidRPr="005C02C0">
        <w:rPr>
          <w:vertAlign w:val="subscript"/>
        </w:rPr>
        <w:t>600</w:t>
      </w:r>
      <w:r w:rsidRPr="005C02C0">
        <w:rPr>
          <w:rFonts w:eastAsia="Arial Unicode MS"/>
        </w:rPr>
        <w:t>/h), and the strain secreting all three cellulases (≈0.17 OD</w:t>
      </w:r>
      <w:r w:rsidR="00AA364D" w:rsidRPr="005C02C0">
        <w:rPr>
          <w:vertAlign w:val="subscript"/>
        </w:rPr>
        <w:t>600</w:t>
      </w:r>
      <w:r w:rsidRPr="005C02C0">
        <w:rPr>
          <w:rFonts w:eastAsia="Arial Unicode MS"/>
        </w:rPr>
        <w:t>/h).</w:t>
      </w:r>
    </w:p>
    <w:p w14:paraId="674EDB76" w14:textId="77777777" w:rsidR="003035CC" w:rsidRPr="005C02C0" w:rsidRDefault="003035CC">
      <w:pPr>
        <w:jc w:val="both"/>
      </w:pPr>
    </w:p>
    <w:p w14:paraId="5746275D" w14:textId="77777777" w:rsidR="003035CC" w:rsidRPr="005C02C0" w:rsidRDefault="003035CC"/>
    <w:p w14:paraId="39611166" w14:textId="77777777" w:rsidR="003035CC" w:rsidRPr="005C02C0" w:rsidRDefault="003035CC"/>
    <w:p w14:paraId="5BE53E22" w14:textId="77777777" w:rsidR="003035CC" w:rsidRPr="005C02C0" w:rsidRDefault="003035CC"/>
    <w:p w14:paraId="048D9484" w14:textId="77777777" w:rsidR="003035CC" w:rsidRPr="005C02C0" w:rsidRDefault="003035CC"/>
    <w:p w14:paraId="46875096" w14:textId="77777777" w:rsidR="003035CC" w:rsidRPr="005C02C0" w:rsidRDefault="003035CC"/>
    <w:p w14:paraId="502B7304" w14:textId="77777777" w:rsidR="003035CC" w:rsidRPr="005C02C0" w:rsidRDefault="003035CC"/>
    <w:p w14:paraId="2DE84934" w14:textId="77777777" w:rsidR="003035CC" w:rsidRPr="005C02C0" w:rsidRDefault="00CF23DB">
      <w:r w:rsidRPr="005C02C0">
        <w:rPr>
          <w:noProof/>
        </w:rPr>
        <w:lastRenderedPageBreak/>
        <w:drawing>
          <wp:inline distT="0" distB="0" distL="0" distR="0" wp14:anchorId="7A38B05E" wp14:editId="6BD3114A">
            <wp:extent cx="5943600" cy="2747010"/>
            <wp:effectExtent l="0" t="0" r="0" b="0"/>
            <wp:docPr id="2104634504" name="image82.jpg"/>
            <wp:cNvGraphicFramePr/>
            <a:graphic xmlns:a="http://schemas.openxmlformats.org/drawingml/2006/main">
              <a:graphicData uri="http://schemas.openxmlformats.org/drawingml/2006/picture">
                <pic:pic xmlns:pic="http://schemas.openxmlformats.org/drawingml/2006/picture">
                  <pic:nvPicPr>
                    <pic:cNvPr id="0" name="image82.jpg"/>
                    <pic:cNvPicPr preferRelativeResize="0"/>
                  </pic:nvPicPr>
                  <pic:blipFill>
                    <a:blip r:embed="rId81"/>
                    <a:srcRect/>
                    <a:stretch>
                      <a:fillRect/>
                    </a:stretch>
                  </pic:blipFill>
                  <pic:spPr>
                    <a:xfrm>
                      <a:off x="0" y="0"/>
                      <a:ext cx="5943600" cy="2747010"/>
                    </a:xfrm>
                    <a:prstGeom prst="rect">
                      <a:avLst/>
                    </a:prstGeom>
                    <a:ln/>
                  </pic:spPr>
                </pic:pic>
              </a:graphicData>
            </a:graphic>
          </wp:inline>
        </w:drawing>
      </w:r>
    </w:p>
    <w:p w14:paraId="434D272F" w14:textId="3DBFF79C" w:rsidR="003035CC" w:rsidRPr="005C02C0" w:rsidRDefault="00C645D8">
      <w:pPr>
        <w:jc w:val="both"/>
      </w:pPr>
      <w:r w:rsidRPr="005C02C0">
        <w:rPr>
          <w:b/>
        </w:rPr>
        <w:t xml:space="preserve">Fig. S75 </w:t>
      </w:r>
      <w:r w:rsidRPr="005C02C0">
        <w:rPr>
          <w:rFonts w:eastAsia="Arial"/>
        </w:rPr>
        <w:t>|</w:t>
      </w:r>
      <w:r w:rsidRPr="005C02C0">
        <w:t xml:space="preserve"> </w:t>
      </w:r>
      <w:r w:rsidRPr="005C02C0">
        <w:rPr>
          <w:b/>
        </w:rPr>
        <w:t xml:space="preserve">Screening protein pairs for yeast surface display and cellular morphogenesis. a. </w:t>
      </w:r>
      <w:r w:rsidRPr="005C02C0">
        <w:t xml:space="preserve">Schematic of the branching circuit and 13 protein pair candidates. </w:t>
      </w:r>
      <w:r w:rsidRPr="005C02C0">
        <w:rPr>
          <w:b/>
        </w:rPr>
        <w:t xml:space="preserve">b. </w:t>
      </w:r>
      <w:r w:rsidRPr="005C02C0">
        <w:t xml:space="preserve">Flow cytometry analysis identified four designs with increased doublet ratios, indicating successful protein display and strong binding interactions between the two progeny cell types. Protein sequences are listed in </w:t>
      </w:r>
      <w:r w:rsidR="00D93E04" w:rsidRPr="005C02C0">
        <w:rPr>
          <w:b/>
        </w:rPr>
        <w:t>Table.</w:t>
      </w:r>
      <w:r w:rsidRPr="005C02C0">
        <w:rPr>
          <w:b/>
        </w:rPr>
        <w:t xml:space="preserve"> S5</w:t>
      </w:r>
      <w:r w:rsidRPr="005C02C0">
        <w:t xml:space="preserve"> and genetic constructions are listed in </w:t>
      </w:r>
      <w:r w:rsidR="00D93E04" w:rsidRPr="005C02C0">
        <w:rPr>
          <w:b/>
        </w:rPr>
        <w:t>Table.</w:t>
      </w:r>
      <w:r w:rsidRPr="005C02C0">
        <w:rPr>
          <w:b/>
        </w:rPr>
        <w:t xml:space="preserve"> S7</w:t>
      </w:r>
      <w:r w:rsidRPr="005C02C0">
        <w:t>.</w:t>
      </w:r>
    </w:p>
    <w:p w14:paraId="01E50102" w14:textId="77777777" w:rsidR="003035CC" w:rsidRPr="005C02C0" w:rsidRDefault="003035CC">
      <w:pPr>
        <w:jc w:val="both"/>
      </w:pPr>
    </w:p>
    <w:p w14:paraId="49644F6A" w14:textId="77777777" w:rsidR="003035CC" w:rsidRPr="005C02C0" w:rsidRDefault="003035CC">
      <w:pPr>
        <w:jc w:val="center"/>
        <w:rPr>
          <w:b/>
        </w:rPr>
      </w:pPr>
    </w:p>
    <w:p w14:paraId="28477D5D" w14:textId="77777777" w:rsidR="003035CC" w:rsidRPr="005C02C0" w:rsidRDefault="003035CC">
      <w:pPr>
        <w:jc w:val="center"/>
        <w:rPr>
          <w:b/>
        </w:rPr>
      </w:pPr>
    </w:p>
    <w:p w14:paraId="59A119D2" w14:textId="77777777" w:rsidR="003035CC" w:rsidRPr="005C02C0" w:rsidRDefault="003035CC">
      <w:pPr>
        <w:jc w:val="center"/>
        <w:rPr>
          <w:b/>
        </w:rPr>
      </w:pPr>
    </w:p>
    <w:p w14:paraId="1468809B" w14:textId="77777777" w:rsidR="003035CC" w:rsidRPr="005C02C0" w:rsidRDefault="00CF23DB">
      <w:pPr>
        <w:jc w:val="center"/>
        <w:rPr>
          <w:b/>
        </w:rPr>
      </w:pPr>
      <w:r w:rsidRPr="005C02C0">
        <w:rPr>
          <w:b/>
          <w:noProof/>
        </w:rPr>
        <w:lastRenderedPageBreak/>
        <w:drawing>
          <wp:inline distT="0" distB="0" distL="0" distR="0" wp14:anchorId="1B4B2990" wp14:editId="2D863F86">
            <wp:extent cx="5943600" cy="6023610"/>
            <wp:effectExtent l="0" t="0" r="0" b="0"/>
            <wp:docPr id="2104634505" name="image111.jpg"/>
            <wp:cNvGraphicFramePr/>
            <a:graphic xmlns:a="http://schemas.openxmlformats.org/drawingml/2006/main">
              <a:graphicData uri="http://schemas.openxmlformats.org/drawingml/2006/picture">
                <pic:pic xmlns:pic="http://schemas.openxmlformats.org/drawingml/2006/picture">
                  <pic:nvPicPr>
                    <pic:cNvPr id="0" name="image111.jpg"/>
                    <pic:cNvPicPr preferRelativeResize="0"/>
                  </pic:nvPicPr>
                  <pic:blipFill>
                    <a:blip r:embed="rId82"/>
                    <a:srcRect/>
                    <a:stretch>
                      <a:fillRect/>
                    </a:stretch>
                  </pic:blipFill>
                  <pic:spPr>
                    <a:xfrm>
                      <a:off x="0" y="0"/>
                      <a:ext cx="5943600" cy="6023610"/>
                    </a:xfrm>
                    <a:prstGeom prst="rect">
                      <a:avLst/>
                    </a:prstGeom>
                    <a:ln/>
                  </pic:spPr>
                </pic:pic>
              </a:graphicData>
            </a:graphic>
          </wp:inline>
        </w:drawing>
      </w:r>
    </w:p>
    <w:p w14:paraId="081A82B1" w14:textId="723712B3" w:rsidR="003035CC" w:rsidRPr="005C02C0" w:rsidRDefault="00C645D8">
      <w:pPr>
        <w:jc w:val="both"/>
      </w:pPr>
      <w:r w:rsidRPr="005C02C0">
        <w:rPr>
          <w:b/>
        </w:rPr>
        <w:t xml:space="preserve">Fig. S76 </w:t>
      </w:r>
      <w:r w:rsidRPr="005C02C0">
        <w:rPr>
          <w:rFonts w:eastAsia="Arial"/>
        </w:rPr>
        <w:t>|</w:t>
      </w:r>
      <w:r w:rsidRPr="005C02C0">
        <w:t xml:space="preserve"> </w:t>
      </w:r>
      <w:r w:rsidRPr="005C02C0">
        <w:rPr>
          <w:b/>
        </w:rPr>
        <w:t>Progeny cell distribution and fluorescence images of cellular morphogens. a-e. R</w:t>
      </w:r>
      <w:r w:rsidRPr="005C02C0">
        <w:t>atios of progeny cells (Nb3-expressing yeasts and Ag3-displaying strains) were adjusted to approximately 1:4 to 4:1.</w:t>
      </w:r>
    </w:p>
    <w:p w14:paraId="7C14859B" w14:textId="77777777" w:rsidR="003035CC" w:rsidRPr="005C02C0" w:rsidRDefault="003035CC">
      <w:pPr>
        <w:jc w:val="both"/>
      </w:pPr>
    </w:p>
    <w:p w14:paraId="3A568C30" w14:textId="77777777" w:rsidR="003035CC" w:rsidRPr="005C02C0" w:rsidRDefault="003035CC"/>
    <w:p w14:paraId="254CD11A" w14:textId="77777777" w:rsidR="003035CC" w:rsidRPr="005C02C0" w:rsidRDefault="003035CC"/>
    <w:p w14:paraId="0EFE86C0" w14:textId="77777777" w:rsidR="003035CC" w:rsidRPr="005C02C0" w:rsidRDefault="003035CC"/>
    <w:p w14:paraId="55841EFC" w14:textId="77777777" w:rsidR="003035CC" w:rsidRPr="005C02C0" w:rsidRDefault="003035CC"/>
    <w:p w14:paraId="48A57BF8" w14:textId="77777777" w:rsidR="003035CC" w:rsidRPr="005C02C0" w:rsidRDefault="003035CC"/>
    <w:p w14:paraId="0F91AB71" w14:textId="77777777" w:rsidR="003035CC" w:rsidRPr="005C02C0" w:rsidRDefault="003035CC"/>
    <w:p w14:paraId="626AD96D" w14:textId="77777777" w:rsidR="003035CC" w:rsidRPr="005C02C0" w:rsidRDefault="003035CC"/>
    <w:p w14:paraId="38242076" w14:textId="77777777" w:rsidR="003035CC" w:rsidRPr="005C02C0" w:rsidRDefault="00CF23DB">
      <w:pPr>
        <w:jc w:val="center"/>
      </w:pPr>
      <w:r w:rsidRPr="005C02C0">
        <w:rPr>
          <w:noProof/>
        </w:rPr>
        <w:lastRenderedPageBreak/>
        <w:drawing>
          <wp:inline distT="0" distB="0" distL="0" distR="0" wp14:anchorId="123FB2BA" wp14:editId="30B84224">
            <wp:extent cx="4126871" cy="1885750"/>
            <wp:effectExtent l="0" t="0" r="0" b="0"/>
            <wp:docPr id="2104634506" name="image56.jpg"/>
            <wp:cNvGraphicFramePr/>
            <a:graphic xmlns:a="http://schemas.openxmlformats.org/drawingml/2006/main">
              <a:graphicData uri="http://schemas.openxmlformats.org/drawingml/2006/picture">
                <pic:pic xmlns:pic="http://schemas.openxmlformats.org/drawingml/2006/picture">
                  <pic:nvPicPr>
                    <pic:cNvPr id="0" name="image56.jpg"/>
                    <pic:cNvPicPr preferRelativeResize="0"/>
                  </pic:nvPicPr>
                  <pic:blipFill>
                    <a:blip r:embed="rId83"/>
                    <a:srcRect/>
                    <a:stretch>
                      <a:fillRect/>
                    </a:stretch>
                  </pic:blipFill>
                  <pic:spPr>
                    <a:xfrm>
                      <a:off x="0" y="0"/>
                      <a:ext cx="4126871" cy="1885750"/>
                    </a:xfrm>
                    <a:prstGeom prst="rect">
                      <a:avLst/>
                    </a:prstGeom>
                    <a:ln/>
                  </pic:spPr>
                </pic:pic>
              </a:graphicData>
            </a:graphic>
          </wp:inline>
        </w:drawing>
      </w:r>
    </w:p>
    <w:p w14:paraId="5CFE1DFD" w14:textId="190CF2C9" w:rsidR="003035CC" w:rsidRPr="005C02C0" w:rsidRDefault="00C645D8">
      <w:pPr>
        <w:jc w:val="both"/>
      </w:pPr>
      <w:r w:rsidRPr="005C02C0">
        <w:rPr>
          <w:b/>
        </w:rPr>
        <w:t xml:space="preserve">Fig. S77 </w:t>
      </w:r>
      <w:r w:rsidRPr="005C02C0">
        <w:rPr>
          <w:rFonts w:eastAsia="Arial"/>
        </w:rPr>
        <w:t>|</w:t>
      </w:r>
      <w:r w:rsidRPr="005C02C0">
        <w:t xml:space="preserve"> </w:t>
      </w:r>
      <w:r w:rsidRPr="005C02C0">
        <w:rPr>
          <w:b/>
        </w:rPr>
        <w:t>Representative images of snowflake yeast. a</w:t>
      </w:r>
      <w:r w:rsidRPr="005C02C0">
        <w:t xml:space="preserve">. Bright-field images of snowflake yeast. </w:t>
      </w:r>
      <w:r w:rsidRPr="005C02C0">
        <w:rPr>
          <w:b/>
        </w:rPr>
        <w:t>b</w:t>
      </w:r>
      <w:r w:rsidRPr="005C02C0">
        <w:t>. Fluorescence microscopy images showing green and red fluorescent yeast form cellular aggregating into genotype-specific clusters.</w:t>
      </w:r>
    </w:p>
    <w:p w14:paraId="1BD16BEC" w14:textId="77777777" w:rsidR="003035CC" w:rsidRPr="005C02C0" w:rsidRDefault="003035CC">
      <w:pPr>
        <w:jc w:val="both"/>
      </w:pPr>
    </w:p>
    <w:p w14:paraId="4C25FD9F" w14:textId="77777777" w:rsidR="003035CC" w:rsidRPr="005C02C0" w:rsidRDefault="003035CC"/>
    <w:p w14:paraId="687FA223" w14:textId="77777777" w:rsidR="003035CC" w:rsidRPr="005C02C0" w:rsidRDefault="003035CC"/>
    <w:p w14:paraId="037C0FB4" w14:textId="77777777" w:rsidR="003035CC" w:rsidRPr="005C02C0" w:rsidRDefault="003035CC"/>
    <w:p w14:paraId="497330F3" w14:textId="77777777" w:rsidR="003035CC" w:rsidRPr="005C02C0" w:rsidRDefault="003035CC"/>
    <w:p w14:paraId="6329BBD5" w14:textId="77777777" w:rsidR="003035CC" w:rsidRPr="005C02C0" w:rsidRDefault="003035CC"/>
    <w:p w14:paraId="5317C740" w14:textId="77777777" w:rsidR="003035CC" w:rsidRPr="005C02C0" w:rsidRDefault="003035CC"/>
    <w:p w14:paraId="5243B92B" w14:textId="77777777" w:rsidR="003035CC" w:rsidRPr="005C02C0" w:rsidRDefault="003035CC"/>
    <w:p w14:paraId="0B237513" w14:textId="77777777" w:rsidR="003035CC" w:rsidRPr="005C02C0" w:rsidRDefault="003035CC"/>
    <w:p w14:paraId="6A4F1432" w14:textId="77777777" w:rsidR="003035CC" w:rsidRPr="005C02C0" w:rsidRDefault="003035CC"/>
    <w:p w14:paraId="76C6A823" w14:textId="77777777" w:rsidR="003035CC" w:rsidRPr="005C02C0" w:rsidRDefault="003035CC"/>
    <w:p w14:paraId="3E2D4F16" w14:textId="77777777" w:rsidR="003035CC" w:rsidRPr="005C02C0" w:rsidRDefault="003035CC"/>
    <w:p w14:paraId="6B3FC8F2" w14:textId="77777777" w:rsidR="003035CC" w:rsidRPr="005C02C0" w:rsidRDefault="003035CC"/>
    <w:p w14:paraId="090CD079" w14:textId="77777777" w:rsidR="003035CC" w:rsidRPr="005C02C0" w:rsidRDefault="003035CC"/>
    <w:p w14:paraId="4BA65C71" w14:textId="77777777" w:rsidR="003035CC" w:rsidRPr="005C02C0" w:rsidRDefault="003035CC"/>
    <w:p w14:paraId="48353484" w14:textId="77777777" w:rsidR="003035CC" w:rsidRPr="005C02C0" w:rsidRDefault="003035CC"/>
    <w:p w14:paraId="3C2C8126" w14:textId="77777777" w:rsidR="003035CC" w:rsidRPr="005C02C0" w:rsidRDefault="003035CC"/>
    <w:p w14:paraId="12635670" w14:textId="77777777" w:rsidR="003035CC" w:rsidRPr="005C02C0" w:rsidRDefault="003035CC"/>
    <w:p w14:paraId="07F7D30B" w14:textId="77777777" w:rsidR="003035CC" w:rsidRPr="005C02C0" w:rsidRDefault="003035CC"/>
    <w:p w14:paraId="496803FE" w14:textId="77777777" w:rsidR="003035CC" w:rsidRPr="005C02C0" w:rsidRDefault="003035CC"/>
    <w:p w14:paraId="366E0D8D" w14:textId="77777777" w:rsidR="003035CC" w:rsidRPr="005C02C0" w:rsidRDefault="003035CC"/>
    <w:p w14:paraId="370AB1BD" w14:textId="77777777" w:rsidR="003035CC" w:rsidRPr="005C02C0" w:rsidRDefault="003035CC"/>
    <w:p w14:paraId="30517F7F" w14:textId="77777777" w:rsidR="003035CC" w:rsidRPr="005C02C0" w:rsidRDefault="003035CC"/>
    <w:p w14:paraId="4194EAD3" w14:textId="77777777" w:rsidR="003035CC" w:rsidRPr="005C02C0" w:rsidRDefault="003035CC"/>
    <w:p w14:paraId="090189A1" w14:textId="77777777" w:rsidR="003035CC" w:rsidRPr="005C02C0" w:rsidRDefault="003035CC"/>
    <w:p w14:paraId="1B09AB53" w14:textId="77777777" w:rsidR="003035CC" w:rsidRPr="005C02C0" w:rsidRDefault="003035CC"/>
    <w:p w14:paraId="5CFE4DB7" w14:textId="77777777" w:rsidR="003035CC" w:rsidRPr="005C02C0" w:rsidRDefault="003035CC"/>
    <w:p w14:paraId="22F85906" w14:textId="77777777" w:rsidR="003035CC" w:rsidRPr="005C02C0" w:rsidRDefault="003035CC"/>
    <w:p w14:paraId="2C7BF21B" w14:textId="77777777" w:rsidR="003035CC" w:rsidRPr="005C02C0" w:rsidRDefault="003035CC"/>
    <w:p w14:paraId="2A03AEC1" w14:textId="77777777" w:rsidR="003035CC" w:rsidRPr="005C02C0" w:rsidRDefault="003035CC"/>
    <w:p w14:paraId="6A53FDC0" w14:textId="5452E746" w:rsidR="003035CC" w:rsidRPr="005C02C0" w:rsidRDefault="00D93E04">
      <w:pPr>
        <w:spacing w:before="120" w:line="360" w:lineRule="auto"/>
      </w:pPr>
      <w:r w:rsidRPr="005C02C0">
        <w:rPr>
          <w:b/>
        </w:rPr>
        <w:lastRenderedPageBreak/>
        <w:t>Table.</w:t>
      </w:r>
      <w:r w:rsidR="00C645D8" w:rsidRPr="005C02C0">
        <w:rPr>
          <w:b/>
        </w:rPr>
        <w:t xml:space="preserve"> S1 </w:t>
      </w:r>
      <w:r w:rsidR="00C645D8" w:rsidRPr="005C02C0">
        <w:rPr>
          <w:rFonts w:eastAsia="Arial"/>
        </w:rPr>
        <w:t>|</w:t>
      </w:r>
      <w:r w:rsidR="00C645D8" w:rsidRPr="005C02C0">
        <w:t xml:space="preserve"> The predicted </w:t>
      </w:r>
      <m:oMath>
        <m:sSubSup>
          <m:sSubSupPr>
            <m:ctrlPr>
              <w:rPr>
                <w:rFonts w:ascii="Cambria Math" w:hAnsi="Cambria Math"/>
              </w:rPr>
            </m:ctrlPr>
          </m:sSubSupPr>
          <m:e>
            <m:r>
              <w:rPr>
                <w:rFonts w:ascii="Cambria Math" w:hAnsi="Cambria Math"/>
              </w:rPr>
              <m:t>k</m:t>
            </m:r>
          </m:e>
          <m:sub>
            <m:r>
              <w:rPr>
                <w:rFonts w:ascii="Cambria Math" w:hAnsi="Cambria Math"/>
              </w:rPr>
              <m:t>A</m:t>
            </m:r>
          </m:sub>
          <m:sup>
            <m:r>
              <w:rPr>
                <w:rFonts w:ascii="Cambria Math" w:hAnsi="Cambria Math"/>
              </w:rPr>
              <m:t>0</m:t>
            </m:r>
          </m:sup>
        </m:sSubSup>
      </m:oMath>
      <w:r w:rsidR="00C645D8" w:rsidRPr="005C02C0">
        <w:t xml:space="preserve"> and </w:t>
      </w:r>
      <m:oMath>
        <m:sSubSup>
          <m:sSubSupPr>
            <m:ctrlPr>
              <w:rPr>
                <w:rFonts w:ascii="Cambria Math" w:hAnsi="Cambria Math"/>
              </w:rPr>
            </m:ctrlPr>
          </m:sSubSupPr>
          <m:e>
            <m:r>
              <w:rPr>
                <w:rFonts w:ascii="Cambria Math" w:hAnsi="Cambria Math"/>
              </w:rPr>
              <m:t>k</m:t>
            </m:r>
          </m:e>
          <m:sub>
            <m:r>
              <w:rPr>
                <w:rFonts w:ascii="Cambria Math" w:hAnsi="Cambria Math"/>
              </w:rPr>
              <m:t>B</m:t>
            </m:r>
          </m:sub>
          <m:sup>
            <m:r>
              <w:rPr>
                <w:rFonts w:ascii="Cambria Math" w:hAnsi="Cambria Math"/>
              </w:rPr>
              <m:t>0</m:t>
            </m:r>
          </m:sup>
        </m:sSubSup>
      </m:oMath>
      <w:r w:rsidR="00C645D8" w:rsidRPr="005C02C0">
        <w:t xml:space="preserve"> for various</w:t>
      </w:r>
      <w:r w:rsidR="00C645D8" w:rsidRPr="005C02C0">
        <w:rPr>
          <w:i/>
        </w:rPr>
        <w:t xml:space="preserve"> att</w:t>
      </w:r>
      <w:r w:rsidR="00C645D8" w:rsidRPr="005C02C0">
        <w:t xml:space="preserve"> site </w:t>
      </w:r>
      <w:r w:rsidR="00AA364D" w:rsidRPr="005C02C0">
        <w:t>mutations.</w:t>
      </w:r>
    </w:p>
    <w:tbl>
      <w:tblPr>
        <w:tblStyle w:val="af5"/>
        <w:tblW w:w="928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84"/>
        <w:gridCol w:w="1759"/>
        <w:gridCol w:w="940"/>
        <w:gridCol w:w="971"/>
        <w:gridCol w:w="1434"/>
      </w:tblGrid>
      <w:tr w:rsidR="003035CC" w:rsidRPr="005C02C0" w14:paraId="2A75C6A7" w14:textId="77777777">
        <w:trPr>
          <w:trHeight w:val="20"/>
          <w:jc w:val="center"/>
        </w:trPr>
        <w:tc>
          <w:tcPr>
            <w:tcW w:w="4184" w:type="dxa"/>
            <w:vAlign w:val="center"/>
          </w:tcPr>
          <w:p w14:paraId="333A8E36" w14:textId="77777777" w:rsidR="003035CC" w:rsidRPr="005C02C0" w:rsidRDefault="00CF23DB">
            <w:pPr>
              <w:spacing w:before="120"/>
              <w:jc w:val="center"/>
            </w:pPr>
            <w:r w:rsidRPr="005C02C0">
              <w:t>Scheme of genetic circuit</w:t>
            </w:r>
          </w:p>
        </w:tc>
        <w:tc>
          <w:tcPr>
            <w:tcW w:w="1759" w:type="dxa"/>
            <w:vAlign w:val="center"/>
          </w:tcPr>
          <w:p w14:paraId="686E70D3" w14:textId="128247DB" w:rsidR="003035CC" w:rsidRPr="005C02C0" w:rsidRDefault="00CF23DB">
            <w:pPr>
              <w:spacing w:before="120"/>
              <w:jc w:val="center"/>
            </w:pPr>
            <w:r w:rsidRPr="005C02C0">
              <w:t xml:space="preserve">Measured </w:t>
            </w:r>
            <w:r w:rsidR="00AA364D" w:rsidRPr="005C02C0">
              <w:t>Venus Cell</w:t>
            </w:r>
            <w:r w:rsidRPr="005C02C0">
              <w:t xml:space="preserve"> Fraction</w:t>
            </w:r>
          </w:p>
        </w:tc>
        <w:tc>
          <w:tcPr>
            <w:tcW w:w="940" w:type="dxa"/>
            <w:vAlign w:val="center"/>
          </w:tcPr>
          <w:p w14:paraId="6FEB4C3B" w14:textId="77777777" w:rsidR="003035CC" w:rsidRPr="005C02C0" w:rsidRDefault="00000000">
            <w:pPr>
              <w:jc w:val="center"/>
            </w:pPr>
            <m:oMathPara>
              <m:oMath>
                <m:sSubSup>
                  <m:sSubSupPr>
                    <m:ctrlPr>
                      <w:rPr>
                        <w:rFonts w:ascii="Cambria Math" w:hAnsi="Cambria Math"/>
                      </w:rPr>
                    </m:ctrlPr>
                  </m:sSubSupPr>
                  <m:e>
                    <m:r>
                      <w:rPr>
                        <w:rFonts w:ascii="Cambria Math" w:hAnsi="Cambria Math"/>
                      </w:rPr>
                      <m:t>k</m:t>
                    </m:r>
                  </m:e>
                  <m:sub>
                    <m:r>
                      <w:rPr>
                        <w:rFonts w:ascii="Cambria Math" w:hAnsi="Cambria Math"/>
                      </w:rPr>
                      <m:t>A</m:t>
                    </m:r>
                  </m:sub>
                  <m:sup>
                    <m:r>
                      <w:rPr>
                        <w:rFonts w:ascii="Cambria Math" w:hAnsi="Cambria Math"/>
                      </w:rPr>
                      <m:t>0</m:t>
                    </m:r>
                  </m:sup>
                </m:sSubSup>
              </m:oMath>
            </m:oMathPara>
          </w:p>
        </w:tc>
        <w:tc>
          <w:tcPr>
            <w:tcW w:w="971" w:type="dxa"/>
            <w:vAlign w:val="center"/>
          </w:tcPr>
          <w:p w14:paraId="30D85DC2" w14:textId="77777777" w:rsidR="003035CC" w:rsidRPr="005C02C0" w:rsidRDefault="00000000">
            <w:pPr>
              <w:jc w:val="center"/>
            </w:pPr>
            <m:oMathPara>
              <m:oMath>
                <m:sSubSup>
                  <m:sSubSupPr>
                    <m:ctrlPr>
                      <w:rPr>
                        <w:rFonts w:ascii="Cambria Math" w:hAnsi="Cambria Math"/>
                      </w:rPr>
                    </m:ctrlPr>
                  </m:sSubSupPr>
                  <m:e>
                    <m:r>
                      <w:rPr>
                        <w:rFonts w:ascii="Cambria Math" w:hAnsi="Cambria Math"/>
                      </w:rPr>
                      <m:t>k</m:t>
                    </m:r>
                  </m:e>
                  <m:sub>
                    <m:r>
                      <w:rPr>
                        <w:rFonts w:ascii="Cambria Math" w:hAnsi="Cambria Math"/>
                      </w:rPr>
                      <m:t>B</m:t>
                    </m:r>
                  </m:sub>
                  <m:sup>
                    <m:r>
                      <w:rPr>
                        <w:rFonts w:ascii="Cambria Math" w:hAnsi="Cambria Math"/>
                      </w:rPr>
                      <m:t>0</m:t>
                    </m:r>
                  </m:sup>
                </m:sSubSup>
              </m:oMath>
            </m:oMathPara>
          </w:p>
        </w:tc>
        <w:tc>
          <w:tcPr>
            <w:tcW w:w="1434" w:type="dxa"/>
            <w:vAlign w:val="center"/>
          </w:tcPr>
          <w:p w14:paraId="7791ABB9" w14:textId="77777777" w:rsidR="003035CC" w:rsidRPr="005C02C0" w:rsidRDefault="00CF23DB">
            <w:pPr>
              <w:spacing w:before="120"/>
              <w:jc w:val="center"/>
            </w:pPr>
            <w:r w:rsidRPr="005C02C0">
              <w:t>Predicted Venus Cell Fraction</w:t>
            </w:r>
          </w:p>
        </w:tc>
      </w:tr>
      <w:tr w:rsidR="003035CC" w:rsidRPr="005C02C0" w14:paraId="08BF1825" w14:textId="77777777">
        <w:trPr>
          <w:trHeight w:val="20"/>
          <w:jc w:val="center"/>
        </w:trPr>
        <w:tc>
          <w:tcPr>
            <w:tcW w:w="4184" w:type="dxa"/>
            <w:vAlign w:val="center"/>
          </w:tcPr>
          <w:p w14:paraId="0352C49F" w14:textId="77777777" w:rsidR="003035CC" w:rsidRPr="005C02C0" w:rsidRDefault="00CF23DB">
            <w:pPr>
              <w:spacing w:before="120"/>
              <w:jc w:val="center"/>
            </w:pPr>
            <w:r w:rsidRPr="005C02C0">
              <w:rPr>
                <w:noProof/>
              </w:rPr>
              <w:drawing>
                <wp:inline distT="0" distB="0" distL="0" distR="0" wp14:anchorId="27CE3E3D" wp14:editId="2E3677DD">
                  <wp:extent cx="2520000" cy="828000"/>
                  <wp:effectExtent l="0" t="0" r="0" b="0"/>
                  <wp:docPr id="2104634507" name="image76.jpg"/>
                  <wp:cNvGraphicFramePr/>
                  <a:graphic xmlns:a="http://schemas.openxmlformats.org/drawingml/2006/main">
                    <a:graphicData uri="http://schemas.openxmlformats.org/drawingml/2006/picture">
                      <pic:pic xmlns:pic="http://schemas.openxmlformats.org/drawingml/2006/picture">
                        <pic:nvPicPr>
                          <pic:cNvPr id="0" name="image76.jpg"/>
                          <pic:cNvPicPr preferRelativeResize="0"/>
                        </pic:nvPicPr>
                        <pic:blipFill>
                          <a:blip r:embed="rId84"/>
                          <a:srcRect/>
                          <a:stretch>
                            <a:fillRect/>
                          </a:stretch>
                        </pic:blipFill>
                        <pic:spPr>
                          <a:xfrm>
                            <a:off x="0" y="0"/>
                            <a:ext cx="2520000" cy="828000"/>
                          </a:xfrm>
                          <a:prstGeom prst="rect">
                            <a:avLst/>
                          </a:prstGeom>
                          <a:ln/>
                        </pic:spPr>
                      </pic:pic>
                    </a:graphicData>
                  </a:graphic>
                </wp:inline>
              </w:drawing>
            </w:r>
          </w:p>
        </w:tc>
        <w:tc>
          <w:tcPr>
            <w:tcW w:w="1759" w:type="dxa"/>
            <w:vAlign w:val="center"/>
          </w:tcPr>
          <w:p w14:paraId="194DB3F9" w14:textId="77777777" w:rsidR="003035CC" w:rsidRPr="005C02C0" w:rsidRDefault="00CF23DB">
            <w:pPr>
              <w:spacing w:before="120"/>
              <w:jc w:val="center"/>
            </w:pPr>
            <w:r w:rsidRPr="005C02C0">
              <w:t>36.7 ± 0.6%</w:t>
            </w:r>
          </w:p>
        </w:tc>
        <w:tc>
          <w:tcPr>
            <w:tcW w:w="940" w:type="dxa"/>
            <w:vAlign w:val="center"/>
          </w:tcPr>
          <w:p w14:paraId="54FE1161" w14:textId="77777777" w:rsidR="003035CC" w:rsidRPr="005C02C0" w:rsidRDefault="00CF23DB">
            <w:pPr>
              <w:spacing w:before="120"/>
              <w:jc w:val="center"/>
            </w:pPr>
            <w:r w:rsidRPr="005C02C0">
              <w:t>0.38</w:t>
            </w:r>
          </w:p>
        </w:tc>
        <w:tc>
          <w:tcPr>
            <w:tcW w:w="971" w:type="dxa"/>
            <w:vAlign w:val="center"/>
          </w:tcPr>
          <w:p w14:paraId="31ED9061" w14:textId="77777777" w:rsidR="003035CC" w:rsidRPr="005C02C0" w:rsidRDefault="00CF23DB">
            <w:pPr>
              <w:spacing w:before="120"/>
              <w:jc w:val="center"/>
            </w:pPr>
            <w:r w:rsidRPr="005C02C0">
              <w:t>0.14</w:t>
            </w:r>
          </w:p>
        </w:tc>
        <w:tc>
          <w:tcPr>
            <w:tcW w:w="1434" w:type="dxa"/>
            <w:vAlign w:val="center"/>
          </w:tcPr>
          <w:p w14:paraId="01C8A06D" w14:textId="77777777" w:rsidR="003035CC" w:rsidRPr="005C02C0" w:rsidRDefault="00CF23DB">
            <w:pPr>
              <w:spacing w:before="120"/>
              <w:jc w:val="center"/>
            </w:pPr>
            <w:r w:rsidRPr="005C02C0">
              <w:t>37.8%</w:t>
            </w:r>
          </w:p>
        </w:tc>
      </w:tr>
      <w:tr w:rsidR="003035CC" w:rsidRPr="005C02C0" w14:paraId="4405C2AD" w14:textId="77777777">
        <w:trPr>
          <w:trHeight w:val="20"/>
          <w:jc w:val="center"/>
        </w:trPr>
        <w:tc>
          <w:tcPr>
            <w:tcW w:w="4184" w:type="dxa"/>
            <w:vAlign w:val="center"/>
          </w:tcPr>
          <w:p w14:paraId="260DECCE" w14:textId="77777777" w:rsidR="003035CC" w:rsidRPr="005C02C0" w:rsidRDefault="00CF23DB">
            <w:pPr>
              <w:spacing w:before="120"/>
              <w:jc w:val="center"/>
            </w:pPr>
            <w:r w:rsidRPr="005C02C0">
              <w:rPr>
                <w:noProof/>
              </w:rPr>
              <w:drawing>
                <wp:inline distT="0" distB="0" distL="0" distR="0" wp14:anchorId="7AA11A9F" wp14:editId="11872E97">
                  <wp:extent cx="2520000" cy="828000"/>
                  <wp:effectExtent l="0" t="0" r="0" b="0"/>
                  <wp:docPr id="2104634508" name="image71.jpg"/>
                  <wp:cNvGraphicFramePr/>
                  <a:graphic xmlns:a="http://schemas.openxmlformats.org/drawingml/2006/main">
                    <a:graphicData uri="http://schemas.openxmlformats.org/drawingml/2006/picture">
                      <pic:pic xmlns:pic="http://schemas.openxmlformats.org/drawingml/2006/picture">
                        <pic:nvPicPr>
                          <pic:cNvPr id="0" name="image71.jpg"/>
                          <pic:cNvPicPr preferRelativeResize="0"/>
                        </pic:nvPicPr>
                        <pic:blipFill>
                          <a:blip r:embed="rId85"/>
                          <a:srcRect/>
                          <a:stretch>
                            <a:fillRect/>
                          </a:stretch>
                        </pic:blipFill>
                        <pic:spPr>
                          <a:xfrm>
                            <a:off x="0" y="0"/>
                            <a:ext cx="2520000" cy="828000"/>
                          </a:xfrm>
                          <a:prstGeom prst="rect">
                            <a:avLst/>
                          </a:prstGeom>
                          <a:ln/>
                        </pic:spPr>
                      </pic:pic>
                    </a:graphicData>
                  </a:graphic>
                </wp:inline>
              </w:drawing>
            </w:r>
          </w:p>
        </w:tc>
        <w:tc>
          <w:tcPr>
            <w:tcW w:w="1759" w:type="dxa"/>
            <w:vAlign w:val="center"/>
          </w:tcPr>
          <w:p w14:paraId="7F426F7E" w14:textId="77777777" w:rsidR="003035CC" w:rsidRPr="005C02C0" w:rsidRDefault="00CF23DB">
            <w:pPr>
              <w:spacing w:before="120"/>
              <w:jc w:val="center"/>
            </w:pPr>
            <w:r w:rsidRPr="005C02C0">
              <w:t>44.3 ± 1.6%</w:t>
            </w:r>
          </w:p>
        </w:tc>
        <w:tc>
          <w:tcPr>
            <w:tcW w:w="940" w:type="dxa"/>
            <w:vAlign w:val="center"/>
          </w:tcPr>
          <w:p w14:paraId="32BC2F78" w14:textId="77777777" w:rsidR="003035CC" w:rsidRPr="005C02C0" w:rsidRDefault="00CF23DB">
            <w:pPr>
              <w:spacing w:before="120"/>
              <w:jc w:val="center"/>
            </w:pPr>
            <w:r w:rsidRPr="005C02C0">
              <w:t>0.50</w:t>
            </w:r>
          </w:p>
        </w:tc>
        <w:tc>
          <w:tcPr>
            <w:tcW w:w="971" w:type="dxa"/>
            <w:vAlign w:val="center"/>
          </w:tcPr>
          <w:p w14:paraId="7875E608" w14:textId="77777777" w:rsidR="003035CC" w:rsidRPr="005C02C0" w:rsidRDefault="00CF23DB">
            <w:pPr>
              <w:spacing w:before="120"/>
              <w:jc w:val="center"/>
            </w:pPr>
            <w:r w:rsidRPr="005C02C0">
              <w:t>0.14</w:t>
            </w:r>
          </w:p>
        </w:tc>
        <w:tc>
          <w:tcPr>
            <w:tcW w:w="1434" w:type="dxa"/>
            <w:vAlign w:val="center"/>
          </w:tcPr>
          <w:p w14:paraId="5E06C022" w14:textId="77777777" w:rsidR="003035CC" w:rsidRPr="005C02C0" w:rsidRDefault="00CF23DB">
            <w:pPr>
              <w:spacing w:before="120"/>
              <w:jc w:val="center"/>
            </w:pPr>
            <w:r w:rsidRPr="005C02C0">
              <w:t>44.4%</w:t>
            </w:r>
          </w:p>
        </w:tc>
      </w:tr>
      <w:tr w:rsidR="003035CC" w:rsidRPr="005C02C0" w14:paraId="56736103" w14:textId="77777777">
        <w:trPr>
          <w:trHeight w:val="20"/>
          <w:jc w:val="center"/>
        </w:trPr>
        <w:tc>
          <w:tcPr>
            <w:tcW w:w="4184" w:type="dxa"/>
            <w:vAlign w:val="center"/>
          </w:tcPr>
          <w:p w14:paraId="2C0A3706" w14:textId="77777777" w:rsidR="003035CC" w:rsidRPr="005C02C0" w:rsidRDefault="00CF23DB">
            <w:pPr>
              <w:spacing w:before="120"/>
              <w:jc w:val="center"/>
            </w:pPr>
            <w:r w:rsidRPr="005C02C0">
              <w:rPr>
                <w:noProof/>
              </w:rPr>
              <w:drawing>
                <wp:inline distT="0" distB="0" distL="0" distR="0" wp14:anchorId="0A130ED5" wp14:editId="182CA8CB">
                  <wp:extent cx="2520000" cy="828000"/>
                  <wp:effectExtent l="0" t="0" r="0" b="0"/>
                  <wp:docPr id="2104634509" name="image83.jpg"/>
                  <wp:cNvGraphicFramePr/>
                  <a:graphic xmlns:a="http://schemas.openxmlformats.org/drawingml/2006/main">
                    <a:graphicData uri="http://schemas.openxmlformats.org/drawingml/2006/picture">
                      <pic:pic xmlns:pic="http://schemas.openxmlformats.org/drawingml/2006/picture">
                        <pic:nvPicPr>
                          <pic:cNvPr id="0" name="image83.jpg"/>
                          <pic:cNvPicPr preferRelativeResize="0"/>
                        </pic:nvPicPr>
                        <pic:blipFill>
                          <a:blip r:embed="rId86"/>
                          <a:srcRect/>
                          <a:stretch>
                            <a:fillRect/>
                          </a:stretch>
                        </pic:blipFill>
                        <pic:spPr>
                          <a:xfrm>
                            <a:off x="0" y="0"/>
                            <a:ext cx="2520000" cy="828000"/>
                          </a:xfrm>
                          <a:prstGeom prst="rect">
                            <a:avLst/>
                          </a:prstGeom>
                          <a:ln/>
                        </pic:spPr>
                      </pic:pic>
                    </a:graphicData>
                  </a:graphic>
                </wp:inline>
              </w:drawing>
            </w:r>
          </w:p>
        </w:tc>
        <w:tc>
          <w:tcPr>
            <w:tcW w:w="1759" w:type="dxa"/>
            <w:vAlign w:val="center"/>
          </w:tcPr>
          <w:p w14:paraId="1EEDA24B" w14:textId="77777777" w:rsidR="003035CC" w:rsidRPr="005C02C0" w:rsidRDefault="00CF23DB">
            <w:pPr>
              <w:spacing w:before="120"/>
              <w:jc w:val="center"/>
            </w:pPr>
            <w:r w:rsidRPr="005C02C0">
              <w:t>19.7 ± 0.5%</w:t>
            </w:r>
          </w:p>
        </w:tc>
        <w:tc>
          <w:tcPr>
            <w:tcW w:w="940" w:type="dxa"/>
            <w:vAlign w:val="center"/>
          </w:tcPr>
          <w:p w14:paraId="1D77EB2B" w14:textId="77777777" w:rsidR="003035CC" w:rsidRPr="005C02C0" w:rsidRDefault="00CF23DB">
            <w:pPr>
              <w:spacing w:before="120"/>
              <w:jc w:val="center"/>
            </w:pPr>
            <w:r w:rsidRPr="005C02C0">
              <w:t>0.15</w:t>
            </w:r>
          </w:p>
        </w:tc>
        <w:tc>
          <w:tcPr>
            <w:tcW w:w="971" w:type="dxa"/>
            <w:vAlign w:val="center"/>
          </w:tcPr>
          <w:p w14:paraId="1C8594E2" w14:textId="77777777" w:rsidR="003035CC" w:rsidRPr="005C02C0" w:rsidRDefault="00CF23DB">
            <w:pPr>
              <w:spacing w:before="120"/>
              <w:jc w:val="center"/>
            </w:pPr>
            <w:r w:rsidRPr="005C02C0">
              <w:t>0.14</w:t>
            </w:r>
          </w:p>
        </w:tc>
        <w:tc>
          <w:tcPr>
            <w:tcW w:w="1434" w:type="dxa"/>
            <w:vAlign w:val="center"/>
          </w:tcPr>
          <w:p w14:paraId="4BAD67C9" w14:textId="77777777" w:rsidR="003035CC" w:rsidRPr="005C02C0" w:rsidRDefault="00CF23DB">
            <w:pPr>
              <w:spacing w:before="120"/>
              <w:jc w:val="center"/>
            </w:pPr>
            <w:r w:rsidRPr="005C02C0">
              <w:t>19.7%</w:t>
            </w:r>
          </w:p>
        </w:tc>
      </w:tr>
      <w:tr w:rsidR="003035CC" w:rsidRPr="005C02C0" w14:paraId="4A7202DC" w14:textId="77777777">
        <w:trPr>
          <w:trHeight w:val="20"/>
          <w:jc w:val="center"/>
        </w:trPr>
        <w:tc>
          <w:tcPr>
            <w:tcW w:w="4184" w:type="dxa"/>
            <w:vAlign w:val="center"/>
          </w:tcPr>
          <w:p w14:paraId="235D8583" w14:textId="77777777" w:rsidR="003035CC" w:rsidRPr="005C02C0" w:rsidRDefault="00CF23DB">
            <w:pPr>
              <w:spacing w:before="120"/>
              <w:jc w:val="center"/>
            </w:pPr>
            <w:r w:rsidRPr="005C02C0">
              <w:rPr>
                <w:noProof/>
              </w:rPr>
              <w:drawing>
                <wp:inline distT="0" distB="0" distL="0" distR="0" wp14:anchorId="04543C0E" wp14:editId="2E90A36D">
                  <wp:extent cx="2520000" cy="828000"/>
                  <wp:effectExtent l="0" t="0" r="0" b="0"/>
                  <wp:docPr id="2104634499" name="image72.jpg"/>
                  <wp:cNvGraphicFramePr/>
                  <a:graphic xmlns:a="http://schemas.openxmlformats.org/drawingml/2006/main">
                    <a:graphicData uri="http://schemas.openxmlformats.org/drawingml/2006/picture">
                      <pic:pic xmlns:pic="http://schemas.openxmlformats.org/drawingml/2006/picture">
                        <pic:nvPicPr>
                          <pic:cNvPr id="0" name="image72.jpg"/>
                          <pic:cNvPicPr preferRelativeResize="0"/>
                        </pic:nvPicPr>
                        <pic:blipFill>
                          <a:blip r:embed="rId87"/>
                          <a:srcRect/>
                          <a:stretch>
                            <a:fillRect/>
                          </a:stretch>
                        </pic:blipFill>
                        <pic:spPr>
                          <a:xfrm>
                            <a:off x="0" y="0"/>
                            <a:ext cx="2520000" cy="828000"/>
                          </a:xfrm>
                          <a:prstGeom prst="rect">
                            <a:avLst/>
                          </a:prstGeom>
                          <a:ln/>
                        </pic:spPr>
                      </pic:pic>
                    </a:graphicData>
                  </a:graphic>
                </wp:inline>
              </w:drawing>
            </w:r>
          </w:p>
        </w:tc>
        <w:tc>
          <w:tcPr>
            <w:tcW w:w="1759" w:type="dxa"/>
            <w:vAlign w:val="center"/>
          </w:tcPr>
          <w:p w14:paraId="55D7A8C3" w14:textId="77777777" w:rsidR="003035CC" w:rsidRPr="005C02C0" w:rsidRDefault="00CF23DB">
            <w:pPr>
              <w:spacing w:before="120"/>
              <w:jc w:val="center"/>
            </w:pPr>
            <w:r w:rsidRPr="005C02C0">
              <w:t>28.6 ± 2.1%</w:t>
            </w:r>
          </w:p>
        </w:tc>
        <w:tc>
          <w:tcPr>
            <w:tcW w:w="940" w:type="dxa"/>
            <w:vAlign w:val="center"/>
          </w:tcPr>
          <w:p w14:paraId="4D722731" w14:textId="77777777" w:rsidR="003035CC" w:rsidRPr="005C02C0" w:rsidRDefault="00CF23DB">
            <w:pPr>
              <w:spacing w:before="120"/>
              <w:jc w:val="center"/>
            </w:pPr>
            <w:r w:rsidRPr="005C02C0">
              <w:t>0.38</w:t>
            </w:r>
          </w:p>
        </w:tc>
        <w:tc>
          <w:tcPr>
            <w:tcW w:w="971" w:type="dxa"/>
            <w:vAlign w:val="center"/>
          </w:tcPr>
          <w:p w14:paraId="2F566149" w14:textId="77777777" w:rsidR="003035CC" w:rsidRPr="005C02C0" w:rsidRDefault="00CF23DB">
            <w:pPr>
              <w:spacing w:before="120"/>
              <w:jc w:val="center"/>
            </w:pPr>
            <w:r w:rsidRPr="005C02C0">
              <w:t>0.43</w:t>
            </w:r>
          </w:p>
        </w:tc>
        <w:tc>
          <w:tcPr>
            <w:tcW w:w="1434" w:type="dxa"/>
            <w:vAlign w:val="center"/>
          </w:tcPr>
          <w:p w14:paraId="1FDF093C" w14:textId="77777777" w:rsidR="003035CC" w:rsidRPr="005C02C0" w:rsidRDefault="00CF23DB">
            <w:pPr>
              <w:spacing w:before="120"/>
              <w:jc w:val="center"/>
            </w:pPr>
            <w:r w:rsidRPr="005C02C0">
              <w:t>28.6%</w:t>
            </w:r>
          </w:p>
        </w:tc>
      </w:tr>
      <w:tr w:rsidR="003035CC" w:rsidRPr="005C02C0" w14:paraId="09090F09" w14:textId="77777777">
        <w:trPr>
          <w:trHeight w:val="20"/>
          <w:jc w:val="center"/>
        </w:trPr>
        <w:tc>
          <w:tcPr>
            <w:tcW w:w="4184" w:type="dxa"/>
            <w:vAlign w:val="center"/>
          </w:tcPr>
          <w:p w14:paraId="12E49761" w14:textId="77777777" w:rsidR="003035CC" w:rsidRPr="005C02C0" w:rsidRDefault="00CF23DB">
            <w:pPr>
              <w:spacing w:before="120"/>
              <w:jc w:val="center"/>
            </w:pPr>
            <w:r w:rsidRPr="005C02C0">
              <w:rPr>
                <w:noProof/>
              </w:rPr>
              <w:drawing>
                <wp:inline distT="0" distB="0" distL="0" distR="0" wp14:anchorId="7DDA6B3B" wp14:editId="3F50A015">
                  <wp:extent cx="2520000" cy="828000"/>
                  <wp:effectExtent l="0" t="0" r="0" b="0"/>
                  <wp:docPr id="2104634500" name="image73.jpg"/>
                  <wp:cNvGraphicFramePr/>
                  <a:graphic xmlns:a="http://schemas.openxmlformats.org/drawingml/2006/main">
                    <a:graphicData uri="http://schemas.openxmlformats.org/drawingml/2006/picture">
                      <pic:pic xmlns:pic="http://schemas.openxmlformats.org/drawingml/2006/picture">
                        <pic:nvPicPr>
                          <pic:cNvPr id="0" name="image73.jpg"/>
                          <pic:cNvPicPr preferRelativeResize="0"/>
                        </pic:nvPicPr>
                        <pic:blipFill>
                          <a:blip r:embed="rId88"/>
                          <a:srcRect/>
                          <a:stretch>
                            <a:fillRect/>
                          </a:stretch>
                        </pic:blipFill>
                        <pic:spPr>
                          <a:xfrm>
                            <a:off x="0" y="0"/>
                            <a:ext cx="2520000" cy="828000"/>
                          </a:xfrm>
                          <a:prstGeom prst="rect">
                            <a:avLst/>
                          </a:prstGeom>
                          <a:ln/>
                        </pic:spPr>
                      </pic:pic>
                    </a:graphicData>
                  </a:graphic>
                </wp:inline>
              </w:drawing>
            </w:r>
          </w:p>
        </w:tc>
        <w:tc>
          <w:tcPr>
            <w:tcW w:w="1759" w:type="dxa"/>
            <w:vAlign w:val="center"/>
          </w:tcPr>
          <w:p w14:paraId="66901577" w14:textId="77777777" w:rsidR="003035CC" w:rsidRPr="005C02C0" w:rsidRDefault="00CF23DB">
            <w:pPr>
              <w:spacing w:before="120"/>
              <w:jc w:val="center"/>
            </w:pPr>
            <w:r w:rsidRPr="005C02C0">
              <w:t>61.9 ± 1.0%</w:t>
            </w:r>
          </w:p>
        </w:tc>
        <w:tc>
          <w:tcPr>
            <w:tcW w:w="940" w:type="dxa"/>
            <w:vAlign w:val="center"/>
          </w:tcPr>
          <w:p w14:paraId="40945D08" w14:textId="77777777" w:rsidR="003035CC" w:rsidRPr="005C02C0" w:rsidRDefault="00CF23DB">
            <w:pPr>
              <w:spacing w:before="120"/>
              <w:jc w:val="center"/>
            </w:pPr>
            <w:r w:rsidRPr="005C02C0">
              <w:t>0.38</w:t>
            </w:r>
          </w:p>
        </w:tc>
        <w:tc>
          <w:tcPr>
            <w:tcW w:w="971" w:type="dxa"/>
            <w:vAlign w:val="center"/>
          </w:tcPr>
          <w:p w14:paraId="16C1DDD7" w14:textId="77777777" w:rsidR="003035CC" w:rsidRPr="005C02C0" w:rsidRDefault="00CF23DB">
            <w:pPr>
              <w:spacing w:before="120"/>
              <w:jc w:val="center"/>
            </w:pPr>
            <w:r w:rsidRPr="005C02C0">
              <w:t>0.03</w:t>
            </w:r>
          </w:p>
        </w:tc>
        <w:tc>
          <w:tcPr>
            <w:tcW w:w="1434" w:type="dxa"/>
            <w:vAlign w:val="center"/>
          </w:tcPr>
          <w:p w14:paraId="26684418" w14:textId="77777777" w:rsidR="003035CC" w:rsidRPr="005C02C0" w:rsidRDefault="00CF23DB">
            <w:pPr>
              <w:spacing w:before="120"/>
              <w:jc w:val="center"/>
            </w:pPr>
            <w:r w:rsidRPr="005C02C0">
              <w:t>58.7%</w:t>
            </w:r>
          </w:p>
        </w:tc>
      </w:tr>
    </w:tbl>
    <w:p w14:paraId="3B92763B" w14:textId="77777777" w:rsidR="003035CC" w:rsidRPr="005C02C0" w:rsidRDefault="003035CC">
      <w:pPr>
        <w:spacing w:before="120" w:line="360" w:lineRule="auto"/>
      </w:pPr>
    </w:p>
    <w:p w14:paraId="7CCE847B" w14:textId="77777777" w:rsidR="003035CC" w:rsidRPr="005C02C0" w:rsidRDefault="003035CC">
      <w:pPr>
        <w:spacing w:before="120" w:line="360" w:lineRule="auto"/>
      </w:pPr>
    </w:p>
    <w:p w14:paraId="19BD54BA" w14:textId="77777777" w:rsidR="003035CC" w:rsidRPr="005C02C0" w:rsidRDefault="003035CC">
      <w:pPr>
        <w:spacing w:before="120" w:line="360" w:lineRule="auto"/>
      </w:pPr>
    </w:p>
    <w:p w14:paraId="0F6828BB" w14:textId="77777777" w:rsidR="003035CC" w:rsidRPr="005C02C0" w:rsidRDefault="003035CC">
      <w:pPr>
        <w:spacing w:before="120" w:line="360" w:lineRule="auto"/>
      </w:pPr>
    </w:p>
    <w:p w14:paraId="29EF5A83" w14:textId="77777777" w:rsidR="003035CC" w:rsidRPr="005C02C0" w:rsidRDefault="003035CC">
      <w:pPr>
        <w:spacing w:before="120" w:line="360" w:lineRule="auto"/>
      </w:pPr>
    </w:p>
    <w:p w14:paraId="5E701F7E" w14:textId="77777777" w:rsidR="003035CC" w:rsidRPr="005C02C0" w:rsidRDefault="003035CC">
      <w:pPr>
        <w:spacing w:before="120" w:line="360" w:lineRule="auto"/>
      </w:pPr>
    </w:p>
    <w:p w14:paraId="0E74FEB1" w14:textId="77777777" w:rsidR="003035CC" w:rsidRPr="005C02C0" w:rsidRDefault="003035CC">
      <w:pPr>
        <w:spacing w:before="120" w:line="360" w:lineRule="auto"/>
      </w:pPr>
    </w:p>
    <w:p w14:paraId="395B7E94" w14:textId="77777777" w:rsidR="003035CC" w:rsidRPr="005C02C0" w:rsidRDefault="003035CC">
      <w:pPr>
        <w:spacing w:before="120" w:line="360" w:lineRule="auto"/>
      </w:pPr>
    </w:p>
    <w:p w14:paraId="0613C90A" w14:textId="77777777" w:rsidR="003035CC" w:rsidRPr="005C02C0" w:rsidRDefault="003035CC">
      <w:pPr>
        <w:spacing w:before="120" w:line="360" w:lineRule="auto"/>
      </w:pPr>
    </w:p>
    <w:p w14:paraId="40142CDF" w14:textId="2AD9515B" w:rsidR="003035CC" w:rsidRPr="005C02C0" w:rsidRDefault="00D93E04">
      <w:pPr>
        <w:spacing w:before="120" w:line="360" w:lineRule="auto"/>
      </w:pPr>
      <w:r w:rsidRPr="005C02C0">
        <w:rPr>
          <w:b/>
        </w:rPr>
        <w:lastRenderedPageBreak/>
        <w:t>Table.</w:t>
      </w:r>
      <w:r w:rsidR="00C645D8" w:rsidRPr="005C02C0">
        <w:rPr>
          <w:b/>
        </w:rPr>
        <w:t xml:space="preserve"> S2 </w:t>
      </w:r>
      <w:r w:rsidR="00C645D8" w:rsidRPr="005C02C0">
        <w:rPr>
          <w:rFonts w:eastAsia="Arial"/>
        </w:rPr>
        <w:t>|</w:t>
      </w:r>
      <w:r w:rsidR="00C645D8" w:rsidRPr="005C02C0">
        <w:t xml:space="preserve"> Predicted </w:t>
      </w:r>
      <m:oMath>
        <m:sSub>
          <m:sSubPr>
            <m:ctrlPr>
              <w:rPr>
                <w:rFonts w:ascii="Cambria Math" w:hAnsi="Cambria Math"/>
              </w:rPr>
            </m:ctrlPr>
          </m:sSubPr>
          <m:e>
            <m:r>
              <w:rPr>
                <w:rFonts w:ascii="Cambria Math" w:hAnsi="Cambria Math"/>
              </w:rPr>
              <m:t>r</m:t>
            </m:r>
          </m:e>
          <m:sub>
            <m:r>
              <w:rPr>
                <w:rFonts w:ascii="Cambria Math" w:hAnsi="Cambria Math"/>
              </w:rPr>
              <m:t>A</m:t>
            </m:r>
          </m:sub>
        </m:sSub>
      </m:oMath>
      <w:r w:rsidR="00C645D8" w:rsidRPr="005C02C0">
        <w:t xml:space="preserve"> and </w:t>
      </w:r>
      <m:oMath>
        <m:sSub>
          <m:sSubPr>
            <m:ctrlPr>
              <w:rPr>
                <w:rFonts w:ascii="Cambria Math" w:hAnsi="Cambria Math"/>
              </w:rPr>
            </m:ctrlPr>
          </m:sSubPr>
          <m:e>
            <m:r>
              <w:rPr>
                <w:rFonts w:ascii="Cambria Math" w:hAnsi="Cambria Math"/>
              </w:rPr>
              <m:t>r</m:t>
            </m:r>
          </m:e>
          <m:sub>
            <m:r>
              <w:rPr>
                <w:rFonts w:ascii="Cambria Math" w:hAnsi="Cambria Math"/>
              </w:rPr>
              <m:t>B</m:t>
            </m:r>
          </m:sub>
        </m:sSub>
      </m:oMath>
      <w:r w:rsidR="00C645D8" w:rsidRPr="005C02C0">
        <w:t xml:space="preserve"> values for different promoter types.</w:t>
      </w:r>
    </w:p>
    <w:tbl>
      <w:tblPr>
        <w:tblStyle w:val="af6"/>
        <w:tblW w:w="920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964"/>
        <w:gridCol w:w="1418"/>
        <w:gridCol w:w="566"/>
        <w:gridCol w:w="709"/>
        <w:gridCol w:w="708"/>
        <w:gridCol w:w="709"/>
        <w:gridCol w:w="1134"/>
      </w:tblGrid>
      <w:tr w:rsidR="003035CC" w:rsidRPr="005C02C0" w14:paraId="27D804CB" w14:textId="77777777" w:rsidTr="00E10DA6">
        <w:trPr>
          <w:trHeight w:val="20"/>
          <w:jc w:val="center"/>
        </w:trPr>
        <w:tc>
          <w:tcPr>
            <w:tcW w:w="3964" w:type="dxa"/>
            <w:vAlign w:val="center"/>
          </w:tcPr>
          <w:p w14:paraId="610A2F3E" w14:textId="77777777" w:rsidR="003035CC" w:rsidRPr="005C02C0" w:rsidRDefault="00CF23DB">
            <w:pPr>
              <w:spacing w:before="120"/>
              <w:jc w:val="center"/>
            </w:pPr>
            <w:r w:rsidRPr="005C02C0">
              <w:rPr>
                <w:sz w:val="21"/>
                <w:szCs w:val="21"/>
              </w:rPr>
              <w:t>Scheme of genetic circuit</w:t>
            </w:r>
          </w:p>
        </w:tc>
        <w:tc>
          <w:tcPr>
            <w:tcW w:w="1418" w:type="dxa"/>
            <w:vAlign w:val="center"/>
          </w:tcPr>
          <w:p w14:paraId="5EC33B42" w14:textId="77777777" w:rsidR="003035CC" w:rsidRPr="005C02C0" w:rsidRDefault="00CF23DB">
            <w:pPr>
              <w:spacing w:before="120"/>
              <w:jc w:val="center"/>
            </w:pPr>
            <w:r w:rsidRPr="005C02C0">
              <w:rPr>
                <w:sz w:val="21"/>
                <w:szCs w:val="21"/>
              </w:rPr>
              <w:t>Measured Venus Cell Fraction</w:t>
            </w:r>
          </w:p>
        </w:tc>
        <w:tc>
          <w:tcPr>
            <w:tcW w:w="566" w:type="dxa"/>
            <w:vAlign w:val="center"/>
          </w:tcPr>
          <w:p w14:paraId="02C535BC" w14:textId="77777777" w:rsidR="003035CC" w:rsidRPr="005C02C0" w:rsidRDefault="00000000">
            <w:pPr>
              <w:jc w:val="center"/>
            </w:pPr>
            <m:oMathPara>
              <m:oMath>
                <m:sSub>
                  <m:sSubPr>
                    <m:ctrlPr>
                      <w:rPr>
                        <w:rFonts w:ascii="Cambria Math" w:hAnsi="Cambria Math"/>
                      </w:rPr>
                    </m:ctrlPr>
                  </m:sSubPr>
                  <m:e>
                    <m:r>
                      <w:rPr>
                        <w:rFonts w:ascii="Cambria Math" w:hAnsi="Cambria Math"/>
                      </w:rPr>
                      <m:t>r</m:t>
                    </m:r>
                  </m:e>
                  <m:sub>
                    <m:r>
                      <w:rPr>
                        <w:rFonts w:ascii="Cambria Math" w:hAnsi="Cambria Math"/>
                      </w:rPr>
                      <m:t>A</m:t>
                    </m:r>
                  </m:sub>
                </m:sSub>
              </m:oMath>
            </m:oMathPara>
          </w:p>
        </w:tc>
        <w:tc>
          <w:tcPr>
            <w:tcW w:w="709" w:type="dxa"/>
            <w:vAlign w:val="center"/>
          </w:tcPr>
          <w:p w14:paraId="62AB3035" w14:textId="77777777" w:rsidR="003035CC" w:rsidRPr="005C02C0" w:rsidRDefault="00000000">
            <w:pPr>
              <w:jc w:val="center"/>
            </w:pPr>
            <m:oMathPara>
              <m:oMath>
                <m:sSub>
                  <m:sSubPr>
                    <m:ctrlPr>
                      <w:rPr>
                        <w:rFonts w:ascii="Cambria Math" w:hAnsi="Cambria Math"/>
                      </w:rPr>
                    </m:ctrlPr>
                  </m:sSubPr>
                  <m:e>
                    <m:r>
                      <w:rPr>
                        <w:rFonts w:ascii="Cambria Math" w:hAnsi="Cambria Math"/>
                      </w:rPr>
                      <m:t>r</m:t>
                    </m:r>
                  </m:e>
                  <m:sub>
                    <m:r>
                      <w:rPr>
                        <w:rFonts w:ascii="Cambria Math" w:hAnsi="Cambria Math"/>
                      </w:rPr>
                      <m:t>B</m:t>
                    </m:r>
                  </m:sub>
                </m:sSub>
              </m:oMath>
            </m:oMathPara>
          </w:p>
        </w:tc>
        <w:tc>
          <w:tcPr>
            <w:tcW w:w="708" w:type="dxa"/>
            <w:vAlign w:val="center"/>
          </w:tcPr>
          <w:p w14:paraId="5C6542F6" w14:textId="77777777" w:rsidR="003035CC" w:rsidRPr="005C02C0" w:rsidRDefault="00000000">
            <w:pPr>
              <w:jc w:val="center"/>
            </w:pPr>
            <m:oMathPara>
              <m:oMath>
                <m:sSub>
                  <m:sSubPr>
                    <m:ctrlPr>
                      <w:rPr>
                        <w:rFonts w:ascii="Cambria Math" w:hAnsi="Cambria Math"/>
                      </w:rPr>
                    </m:ctrlPr>
                  </m:sSubPr>
                  <m:e>
                    <m:r>
                      <w:rPr>
                        <w:rFonts w:ascii="Cambria Math" w:hAnsi="Cambria Math"/>
                      </w:rPr>
                      <m:t>r</m:t>
                    </m:r>
                  </m:e>
                  <m:sub>
                    <m:r>
                      <w:rPr>
                        <w:rFonts w:ascii="Cambria Math" w:hAnsi="Cambria Math"/>
                      </w:rPr>
                      <m:t>A</m:t>
                    </m:r>
                  </m:sub>
                </m:sSub>
              </m:oMath>
            </m:oMathPara>
          </w:p>
        </w:tc>
        <w:tc>
          <w:tcPr>
            <w:tcW w:w="709" w:type="dxa"/>
            <w:vAlign w:val="center"/>
          </w:tcPr>
          <w:p w14:paraId="33C6C2D1" w14:textId="77777777" w:rsidR="003035CC" w:rsidRPr="005C02C0" w:rsidRDefault="00000000">
            <w:pPr>
              <w:jc w:val="center"/>
            </w:pPr>
            <m:oMathPara>
              <m:oMath>
                <m:sSub>
                  <m:sSubPr>
                    <m:ctrlPr>
                      <w:rPr>
                        <w:rFonts w:ascii="Cambria Math" w:hAnsi="Cambria Math"/>
                      </w:rPr>
                    </m:ctrlPr>
                  </m:sSubPr>
                  <m:e>
                    <m:r>
                      <w:rPr>
                        <w:rFonts w:ascii="Cambria Math" w:hAnsi="Cambria Math"/>
                      </w:rPr>
                      <m:t>r</m:t>
                    </m:r>
                  </m:e>
                  <m:sub>
                    <m:r>
                      <w:rPr>
                        <w:rFonts w:ascii="Cambria Math" w:hAnsi="Cambria Math"/>
                      </w:rPr>
                      <m:t>B</m:t>
                    </m:r>
                  </m:sub>
                </m:sSub>
              </m:oMath>
            </m:oMathPara>
          </w:p>
        </w:tc>
        <w:tc>
          <w:tcPr>
            <w:tcW w:w="1134" w:type="dxa"/>
            <w:vAlign w:val="center"/>
          </w:tcPr>
          <w:p w14:paraId="6B2C9188" w14:textId="77777777" w:rsidR="003035CC" w:rsidRPr="005C02C0" w:rsidRDefault="00CF23DB">
            <w:pPr>
              <w:spacing w:before="120"/>
              <w:jc w:val="center"/>
              <w:rPr>
                <w:sz w:val="21"/>
                <w:szCs w:val="21"/>
              </w:rPr>
            </w:pPr>
            <w:r w:rsidRPr="005C02C0">
              <w:rPr>
                <w:sz w:val="21"/>
                <w:szCs w:val="21"/>
              </w:rPr>
              <w:t>Predicted Venus Cell Fraction</w:t>
            </w:r>
          </w:p>
        </w:tc>
      </w:tr>
      <w:tr w:rsidR="003035CC" w:rsidRPr="005C02C0" w14:paraId="383866E9" w14:textId="77777777" w:rsidTr="00E10DA6">
        <w:trPr>
          <w:trHeight w:val="20"/>
          <w:jc w:val="center"/>
        </w:trPr>
        <w:tc>
          <w:tcPr>
            <w:tcW w:w="3964" w:type="dxa"/>
          </w:tcPr>
          <w:p w14:paraId="253CB94A" w14:textId="77777777" w:rsidR="003035CC" w:rsidRPr="005C02C0" w:rsidRDefault="00CF23DB">
            <w:pPr>
              <w:spacing w:before="120"/>
              <w:jc w:val="center"/>
              <w:rPr>
                <w:color w:val="000000"/>
              </w:rPr>
            </w:pPr>
            <w:r w:rsidRPr="005C02C0">
              <w:rPr>
                <w:noProof/>
              </w:rPr>
              <w:drawing>
                <wp:inline distT="0" distB="0" distL="0" distR="0" wp14:anchorId="131A23F7" wp14:editId="6CE28881">
                  <wp:extent cx="2520000" cy="828000"/>
                  <wp:effectExtent l="0" t="0" r="0" b="0"/>
                  <wp:docPr id="2104634501" name="image76.jpg"/>
                  <wp:cNvGraphicFramePr/>
                  <a:graphic xmlns:a="http://schemas.openxmlformats.org/drawingml/2006/main">
                    <a:graphicData uri="http://schemas.openxmlformats.org/drawingml/2006/picture">
                      <pic:pic xmlns:pic="http://schemas.openxmlformats.org/drawingml/2006/picture">
                        <pic:nvPicPr>
                          <pic:cNvPr id="0" name="image76.jpg"/>
                          <pic:cNvPicPr preferRelativeResize="0"/>
                        </pic:nvPicPr>
                        <pic:blipFill>
                          <a:blip r:embed="rId84"/>
                          <a:srcRect/>
                          <a:stretch>
                            <a:fillRect/>
                          </a:stretch>
                        </pic:blipFill>
                        <pic:spPr>
                          <a:xfrm>
                            <a:off x="0" y="0"/>
                            <a:ext cx="2520000" cy="828000"/>
                          </a:xfrm>
                          <a:prstGeom prst="rect">
                            <a:avLst/>
                          </a:prstGeom>
                          <a:ln/>
                        </pic:spPr>
                      </pic:pic>
                    </a:graphicData>
                  </a:graphic>
                </wp:inline>
              </w:drawing>
            </w:r>
          </w:p>
        </w:tc>
        <w:tc>
          <w:tcPr>
            <w:tcW w:w="1418" w:type="dxa"/>
            <w:vAlign w:val="center"/>
          </w:tcPr>
          <w:p w14:paraId="259D01AF" w14:textId="77777777" w:rsidR="003035CC" w:rsidRPr="005C02C0" w:rsidRDefault="00CF23DB">
            <w:pPr>
              <w:spacing w:before="120"/>
              <w:jc w:val="center"/>
            </w:pPr>
            <w:r w:rsidRPr="005C02C0">
              <w:t>36.7 ± 0.6%</w:t>
            </w:r>
          </w:p>
        </w:tc>
        <w:tc>
          <w:tcPr>
            <w:tcW w:w="566" w:type="dxa"/>
            <w:vAlign w:val="center"/>
          </w:tcPr>
          <w:p w14:paraId="13565A16" w14:textId="77777777" w:rsidR="003035CC" w:rsidRPr="005C02C0" w:rsidRDefault="00CF23DB">
            <w:pPr>
              <w:spacing w:before="120"/>
              <w:jc w:val="center"/>
            </w:pPr>
            <w:r w:rsidRPr="005C02C0">
              <w:t>0.38</w:t>
            </w:r>
          </w:p>
        </w:tc>
        <w:tc>
          <w:tcPr>
            <w:tcW w:w="709" w:type="dxa"/>
            <w:vAlign w:val="center"/>
          </w:tcPr>
          <w:p w14:paraId="72CACAB7" w14:textId="77777777" w:rsidR="003035CC" w:rsidRPr="005C02C0" w:rsidRDefault="00CF23DB">
            <w:pPr>
              <w:spacing w:before="120"/>
              <w:jc w:val="center"/>
            </w:pPr>
            <w:r w:rsidRPr="005C02C0">
              <w:t>0.14</w:t>
            </w:r>
          </w:p>
        </w:tc>
        <w:tc>
          <w:tcPr>
            <w:tcW w:w="708" w:type="dxa"/>
            <w:vAlign w:val="center"/>
          </w:tcPr>
          <w:p w14:paraId="68CFCEAE" w14:textId="77777777" w:rsidR="003035CC" w:rsidRPr="005C02C0" w:rsidRDefault="00CF23DB">
            <w:pPr>
              <w:spacing w:before="120"/>
              <w:jc w:val="center"/>
            </w:pPr>
            <w:r w:rsidRPr="005C02C0">
              <w:t>0.56</w:t>
            </w:r>
          </w:p>
        </w:tc>
        <w:tc>
          <w:tcPr>
            <w:tcW w:w="709" w:type="dxa"/>
            <w:vAlign w:val="center"/>
          </w:tcPr>
          <w:p w14:paraId="0738E153" w14:textId="77777777" w:rsidR="003035CC" w:rsidRPr="005C02C0" w:rsidRDefault="00CF23DB">
            <w:pPr>
              <w:spacing w:before="120"/>
              <w:jc w:val="center"/>
            </w:pPr>
            <w:r w:rsidRPr="005C02C0">
              <w:t>0.01</w:t>
            </w:r>
          </w:p>
        </w:tc>
        <w:tc>
          <w:tcPr>
            <w:tcW w:w="1134" w:type="dxa"/>
            <w:vAlign w:val="center"/>
          </w:tcPr>
          <w:p w14:paraId="2C28E726" w14:textId="77777777" w:rsidR="003035CC" w:rsidRPr="005C02C0" w:rsidRDefault="00CF23DB">
            <w:pPr>
              <w:spacing w:before="120"/>
              <w:jc w:val="center"/>
            </w:pPr>
            <w:r w:rsidRPr="005C02C0">
              <w:t>37.8%</w:t>
            </w:r>
          </w:p>
        </w:tc>
      </w:tr>
      <w:tr w:rsidR="003035CC" w:rsidRPr="005C02C0" w14:paraId="159F9B2C" w14:textId="77777777" w:rsidTr="00E10DA6">
        <w:trPr>
          <w:trHeight w:val="20"/>
          <w:jc w:val="center"/>
        </w:trPr>
        <w:tc>
          <w:tcPr>
            <w:tcW w:w="3964" w:type="dxa"/>
          </w:tcPr>
          <w:p w14:paraId="66D0C4C5" w14:textId="77777777" w:rsidR="003035CC" w:rsidRPr="005C02C0" w:rsidRDefault="00CF23DB">
            <w:pPr>
              <w:spacing w:before="120"/>
              <w:jc w:val="center"/>
              <w:rPr>
                <w:color w:val="000000"/>
              </w:rPr>
            </w:pPr>
            <w:r w:rsidRPr="005C02C0">
              <w:rPr>
                <w:noProof/>
              </w:rPr>
              <w:drawing>
                <wp:inline distT="0" distB="0" distL="0" distR="0" wp14:anchorId="499BAB88" wp14:editId="7410652F">
                  <wp:extent cx="2520000" cy="824400"/>
                  <wp:effectExtent l="0" t="0" r="0" b="0"/>
                  <wp:docPr id="2104634492" name="image54.jpg"/>
                  <wp:cNvGraphicFramePr/>
                  <a:graphic xmlns:a="http://schemas.openxmlformats.org/drawingml/2006/main">
                    <a:graphicData uri="http://schemas.openxmlformats.org/drawingml/2006/picture">
                      <pic:pic xmlns:pic="http://schemas.openxmlformats.org/drawingml/2006/picture">
                        <pic:nvPicPr>
                          <pic:cNvPr id="0" name="image54.jpg"/>
                          <pic:cNvPicPr preferRelativeResize="0"/>
                        </pic:nvPicPr>
                        <pic:blipFill>
                          <a:blip r:embed="rId89"/>
                          <a:srcRect/>
                          <a:stretch>
                            <a:fillRect/>
                          </a:stretch>
                        </pic:blipFill>
                        <pic:spPr>
                          <a:xfrm>
                            <a:off x="0" y="0"/>
                            <a:ext cx="2520000" cy="824400"/>
                          </a:xfrm>
                          <a:prstGeom prst="rect">
                            <a:avLst/>
                          </a:prstGeom>
                          <a:ln/>
                        </pic:spPr>
                      </pic:pic>
                    </a:graphicData>
                  </a:graphic>
                </wp:inline>
              </w:drawing>
            </w:r>
          </w:p>
        </w:tc>
        <w:tc>
          <w:tcPr>
            <w:tcW w:w="1418" w:type="dxa"/>
            <w:vAlign w:val="center"/>
          </w:tcPr>
          <w:p w14:paraId="7219A862" w14:textId="77777777" w:rsidR="003035CC" w:rsidRPr="005C02C0" w:rsidRDefault="00CF23DB">
            <w:pPr>
              <w:spacing w:before="120"/>
              <w:jc w:val="center"/>
            </w:pPr>
            <w:r w:rsidRPr="005C02C0">
              <w:t>68.3 ± 1.2%</w:t>
            </w:r>
          </w:p>
        </w:tc>
        <w:tc>
          <w:tcPr>
            <w:tcW w:w="566" w:type="dxa"/>
            <w:vAlign w:val="center"/>
          </w:tcPr>
          <w:p w14:paraId="5D5DAA3E" w14:textId="77777777" w:rsidR="003035CC" w:rsidRPr="005C02C0" w:rsidRDefault="00CF23DB">
            <w:pPr>
              <w:spacing w:before="120"/>
              <w:jc w:val="center"/>
            </w:pPr>
            <w:r w:rsidRPr="005C02C0">
              <w:t>0.15</w:t>
            </w:r>
          </w:p>
        </w:tc>
        <w:tc>
          <w:tcPr>
            <w:tcW w:w="709" w:type="dxa"/>
            <w:vAlign w:val="center"/>
          </w:tcPr>
          <w:p w14:paraId="6D58E310" w14:textId="77777777" w:rsidR="003035CC" w:rsidRPr="005C02C0" w:rsidRDefault="00CF23DB">
            <w:pPr>
              <w:spacing w:before="120"/>
              <w:jc w:val="center"/>
            </w:pPr>
            <w:r w:rsidRPr="005C02C0">
              <w:t>0.14</w:t>
            </w:r>
          </w:p>
        </w:tc>
        <w:tc>
          <w:tcPr>
            <w:tcW w:w="708" w:type="dxa"/>
            <w:vAlign w:val="center"/>
          </w:tcPr>
          <w:p w14:paraId="060BD527" w14:textId="77777777" w:rsidR="003035CC" w:rsidRPr="005C02C0" w:rsidRDefault="00CF23DB">
            <w:pPr>
              <w:spacing w:before="120"/>
              <w:jc w:val="center"/>
            </w:pPr>
            <w:r w:rsidRPr="005C02C0">
              <w:t>0.56</w:t>
            </w:r>
          </w:p>
        </w:tc>
        <w:tc>
          <w:tcPr>
            <w:tcW w:w="709" w:type="dxa"/>
            <w:vAlign w:val="center"/>
          </w:tcPr>
          <w:p w14:paraId="0EFCE1DB" w14:textId="77777777" w:rsidR="003035CC" w:rsidRPr="005C02C0" w:rsidRDefault="00CF23DB">
            <w:pPr>
              <w:spacing w:before="120"/>
              <w:jc w:val="center"/>
            </w:pPr>
            <w:r w:rsidRPr="005C02C0">
              <w:t>1.37</w:t>
            </w:r>
          </w:p>
        </w:tc>
        <w:tc>
          <w:tcPr>
            <w:tcW w:w="1134" w:type="dxa"/>
            <w:vAlign w:val="center"/>
          </w:tcPr>
          <w:p w14:paraId="16715A3D" w14:textId="77777777" w:rsidR="003035CC" w:rsidRPr="005C02C0" w:rsidRDefault="00CF23DB">
            <w:pPr>
              <w:spacing w:before="120"/>
              <w:jc w:val="center"/>
            </w:pPr>
            <w:r w:rsidRPr="005C02C0">
              <w:t>68.2%</w:t>
            </w:r>
          </w:p>
        </w:tc>
      </w:tr>
      <w:tr w:rsidR="003035CC" w:rsidRPr="005C02C0" w14:paraId="026338D6" w14:textId="77777777" w:rsidTr="00E10DA6">
        <w:trPr>
          <w:trHeight w:val="20"/>
          <w:jc w:val="center"/>
        </w:trPr>
        <w:tc>
          <w:tcPr>
            <w:tcW w:w="3964" w:type="dxa"/>
          </w:tcPr>
          <w:p w14:paraId="2710A5A0" w14:textId="77777777" w:rsidR="003035CC" w:rsidRPr="005C02C0" w:rsidRDefault="00CF23DB">
            <w:pPr>
              <w:spacing w:before="120"/>
              <w:jc w:val="center"/>
              <w:rPr>
                <w:color w:val="000000"/>
              </w:rPr>
            </w:pPr>
            <w:r w:rsidRPr="005C02C0">
              <w:rPr>
                <w:noProof/>
              </w:rPr>
              <w:drawing>
                <wp:inline distT="0" distB="0" distL="0" distR="0" wp14:anchorId="3406A1AE" wp14:editId="7D754F5F">
                  <wp:extent cx="2520000" cy="824400"/>
                  <wp:effectExtent l="0" t="0" r="0" b="0"/>
                  <wp:docPr id="2104634493" name="image51.jpg"/>
                  <wp:cNvGraphicFramePr/>
                  <a:graphic xmlns:a="http://schemas.openxmlformats.org/drawingml/2006/main">
                    <a:graphicData uri="http://schemas.openxmlformats.org/drawingml/2006/picture">
                      <pic:pic xmlns:pic="http://schemas.openxmlformats.org/drawingml/2006/picture">
                        <pic:nvPicPr>
                          <pic:cNvPr id="0" name="image51.jpg"/>
                          <pic:cNvPicPr preferRelativeResize="0"/>
                        </pic:nvPicPr>
                        <pic:blipFill>
                          <a:blip r:embed="rId90"/>
                          <a:srcRect/>
                          <a:stretch>
                            <a:fillRect/>
                          </a:stretch>
                        </pic:blipFill>
                        <pic:spPr>
                          <a:xfrm>
                            <a:off x="0" y="0"/>
                            <a:ext cx="2520000" cy="824400"/>
                          </a:xfrm>
                          <a:prstGeom prst="rect">
                            <a:avLst/>
                          </a:prstGeom>
                          <a:ln/>
                        </pic:spPr>
                      </pic:pic>
                    </a:graphicData>
                  </a:graphic>
                </wp:inline>
              </w:drawing>
            </w:r>
          </w:p>
        </w:tc>
        <w:tc>
          <w:tcPr>
            <w:tcW w:w="1418" w:type="dxa"/>
            <w:vAlign w:val="center"/>
          </w:tcPr>
          <w:p w14:paraId="44AEBF45" w14:textId="77777777" w:rsidR="003035CC" w:rsidRPr="005C02C0" w:rsidRDefault="00CF23DB">
            <w:pPr>
              <w:spacing w:before="120"/>
              <w:jc w:val="center"/>
            </w:pPr>
            <w:r w:rsidRPr="005C02C0">
              <w:t>34.8 ± 1.2%</w:t>
            </w:r>
          </w:p>
        </w:tc>
        <w:tc>
          <w:tcPr>
            <w:tcW w:w="566" w:type="dxa"/>
            <w:vAlign w:val="center"/>
          </w:tcPr>
          <w:p w14:paraId="7EEC933A" w14:textId="77777777" w:rsidR="003035CC" w:rsidRPr="005C02C0" w:rsidRDefault="00CF23DB">
            <w:pPr>
              <w:spacing w:before="120"/>
              <w:jc w:val="center"/>
            </w:pPr>
            <w:r w:rsidRPr="005C02C0">
              <w:t>0.15</w:t>
            </w:r>
          </w:p>
        </w:tc>
        <w:tc>
          <w:tcPr>
            <w:tcW w:w="709" w:type="dxa"/>
            <w:vAlign w:val="center"/>
          </w:tcPr>
          <w:p w14:paraId="54D91E1E" w14:textId="77777777" w:rsidR="003035CC" w:rsidRPr="005C02C0" w:rsidRDefault="00CF23DB">
            <w:pPr>
              <w:spacing w:before="120"/>
              <w:jc w:val="center"/>
            </w:pPr>
            <w:r w:rsidRPr="005C02C0">
              <w:t>0.14</w:t>
            </w:r>
          </w:p>
        </w:tc>
        <w:tc>
          <w:tcPr>
            <w:tcW w:w="708" w:type="dxa"/>
            <w:vAlign w:val="center"/>
          </w:tcPr>
          <w:p w14:paraId="28653D17" w14:textId="77777777" w:rsidR="003035CC" w:rsidRPr="005C02C0" w:rsidRDefault="00CF23DB">
            <w:pPr>
              <w:spacing w:before="120"/>
              <w:jc w:val="center"/>
            </w:pPr>
            <w:r w:rsidRPr="005C02C0">
              <w:t>0.56</w:t>
            </w:r>
          </w:p>
        </w:tc>
        <w:tc>
          <w:tcPr>
            <w:tcW w:w="709" w:type="dxa"/>
            <w:vAlign w:val="center"/>
          </w:tcPr>
          <w:p w14:paraId="4EE56D2D" w14:textId="77777777" w:rsidR="003035CC" w:rsidRPr="005C02C0" w:rsidRDefault="00CF23DB">
            <w:pPr>
              <w:spacing w:before="120"/>
              <w:jc w:val="center"/>
            </w:pPr>
            <w:r w:rsidRPr="005C02C0">
              <w:t>0.21</w:t>
            </w:r>
          </w:p>
        </w:tc>
        <w:tc>
          <w:tcPr>
            <w:tcW w:w="1134" w:type="dxa"/>
            <w:vAlign w:val="center"/>
          </w:tcPr>
          <w:p w14:paraId="529A3EAC" w14:textId="77777777" w:rsidR="003035CC" w:rsidRPr="005C02C0" w:rsidRDefault="00CF23DB">
            <w:pPr>
              <w:spacing w:before="120"/>
              <w:jc w:val="center"/>
            </w:pPr>
            <w:r w:rsidRPr="005C02C0">
              <w:t>34.6%</w:t>
            </w:r>
          </w:p>
        </w:tc>
      </w:tr>
    </w:tbl>
    <w:p w14:paraId="33880FE2" w14:textId="77777777" w:rsidR="003035CC" w:rsidRPr="005C02C0" w:rsidRDefault="003035CC"/>
    <w:p w14:paraId="05D6160B" w14:textId="77777777" w:rsidR="003035CC" w:rsidRPr="005C02C0" w:rsidRDefault="003035CC"/>
    <w:p w14:paraId="01184C50" w14:textId="77777777" w:rsidR="003035CC" w:rsidRPr="005C02C0" w:rsidRDefault="003035CC"/>
    <w:p w14:paraId="1C3441E7" w14:textId="77777777" w:rsidR="003035CC" w:rsidRPr="005C02C0" w:rsidRDefault="003035CC"/>
    <w:p w14:paraId="1BD0EE2C" w14:textId="77777777" w:rsidR="003035CC" w:rsidRPr="005C02C0" w:rsidRDefault="003035CC"/>
    <w:p w14:paraId="394DD641" w14:textId="77777777" w:rsidR="003035CC" w:rsidRPr="005C02C0" w:rsidRDefault="003035CC"/>
    <w:p w14:paraId="7A2149A6" w14:textId="77777777" w:rsidR="003035CC" w:rsidRPr="005C02C0" w:rsidRDefault="003035CC"/>
    <w:p w14:paraId="6A135924" w14:textId="77777777" w:rsidR="003035CC" w:rsidRPr="005C02C0" w:rsidRDefault="003035CC"/>
    <w:p w14:paraId="034FB364" w14:textId="77777777" w:rsidR="003035CC" w:rsidRPr="005C02C0" w:rsidRDefault="003035CC"/>
    <w:p w14:paraId="23A1B9BA" w14:textId="77777777" w:rsidR="003035CC" w:rsidRPr="005C02C0" w:rsidRDefault="003035CC"/>
    <w:p w14:paraId="0E5EE978" w14:textId="77777777" w:rsidR="003035CC" w:rsidRPr="005C02C0" w:rsidRDefault="003035CC"/>
    <w:p w14:paraId="6A2F635A" w14:textId="77777777" w:rsidR="003035CC" w:rsidRPr="005C02C0" w:rsidRDefault="003035CC"/>
    <w:p w14:paraId="37036DD4" w14:textId="77777777" w:rsidR="003035CC" w:rsidRPr="005C02C0" w:rsidRDefault="003035CC"/>
    <w:p w14:paraId="19993AB4" w14:textId="77777777" w:rsidR="003035CC" w:rsidRPr="005C02C0" w:rsidRDefault="003035CC"/>
    <w:p w14:paraId="266DD951" w14:textId="77777777" w:rsidR="003035CC" w:rsidRPr="005C02C0" w:rsidRDefault="003035CC"/>
    <w:p w14:paraId="5F36CEAB" w14:textId="77777777" w:rsidR="003035CC" w:rsidRPr="005C02C0" w:rsidRDefault="003035CC"/>
    <w:p w14:paraId="54A35295" w14:textId="77777777" w:rsidR="003035CC" w:rsidRPr="005C02C0" w:rsidRDefault="003035CC"/>
    <w:p w14:paraId="18A3FD84" w14:textId="77777777" w:rsidR="003035CC" w:rsidRPr="005C02C0" w:rsidRDefault="003035CC"/>
    <w:p w14:paraId="66416D32" w14:textId="77777777" w:rsidR="003035CC" w:rsidRPr="005C02C0" w:rsidRDefault="003035CC"/>
    <w:p w14:paraId="7706F280" w14:textId="77777777" w:rsidR="003035CC" w:rsidRPr="005C02C0" w:rsidRDefault="003035CC"/>
    <w:p w14:paraId="60920272" w14:textId="77777777" w:rsidR="003035CC" w:rsidRPr="005C02C0" w:rsidRDefault="003035CC"/>
    <w:p w14:paraId="6B31DBE3" w14:textId="77777777" w:rsidR="00327A5A" w:rsidRPr="005C02C0" w:rsidRDefault="00327A5A"/>
    <w:p w14:paraId="5262078E" w14:textId="77777777" w:rsidR="00327A5A" w:rsidRPr="005C02C0" w:rsidRDefault="00327A5A"/>
    <w:p w14:paraId="5C74C99F" w14:textId="77777777" w:rsidR="003035CC" w:rsidRPr="005C02C0" w:rsidRDefault="003035CC"/>
    <w:p w14:paraId="0767BC6C" w14:textId="619F0809" w:rsidR="003035CC" w:rsidRPr="005C02C0" w:rsidRDefault="00D93E04">
      <w:pPr>
        <w:spacing w:before="120" w:line="360" w:lineRule="auto"/>
        <w:jc w:val="both"/>
      </w:pPr>
      <w:bookmarkStart w:id="1" w:name="_heading=h.30j0zll" w:colFirst="0" w:colLast="0"/>
      <w:bookmarkEnd w:id="1"/>
      <w:r w:rsidRPr="005C02C0">
        <w:rPr>
          <w:b/>
        </w:rPr>
        <w:lastRenderedPageBreak/>
        <w:t>Table.</w:t>
      </w:r>
      <w:r w:rsidR="00C645D8" w:rsidRPr="005C02C0">
        <w:rPr>
          <w:b/>
        </w:rPr>
        <w:t xml:space="preserve"> S3 </w:t>
      </w:r>
      <w:r w:rsidR="00C645D8" w:rsidRPr="005C02C0">
        <w:rPr>
          <w:rFonts w:eastAsia="Arial"/>
        </w:rPr>
        <w:t>|</w:t>
      </w:r>
      <w:r w:rsidR="00C645D8" w:rsidRPr="005C02C0">
        <w:t xml:space="preserve"> Mathematical model predictions of green-to-red progeny cell ratios.</w:t>
      </w:r>
    </w:p>
    <w:tbl>
      <w:tblPr>
        <w:tblStyle w:val="af7"/>
        <w:tblW w:w="9208"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105"/>
        <w:gridCol w:w="1277"/>
        <w:gridCol w:w="566"/>
        <w:gridCol w:w="710"/>
        <w:gridCol w:w="708"/>
        <w:gridCol w:w="709"/>
        <w:gridCol w:w="1133"/>
      </w:tblGrid>
      <w:tr w:rsidR="003035CC" w:rsidRPr="005C02C0" w14:paraId="4A079ECB" w14:textId="77777777" w:rsidTr="00E10DA6">
        <w:trPr>
          <w:trHeight w:val="20"/>
          <w:jc w:val="center"/>
        </w:trPr>
        <w:tc>
          <w:tcPr>
            <w:tcW w:w="4105" w:type="dxa"/>
            <w:vAlign w:val="center"/>
          </w:tcPr>
          <w:p w14:paraId="31B41EAD" w14:textId="77777777" w:rsidR="003035CC" w:rsidRPr="005C02C0" w:rsidRDefault="00CF23DB">
            <w:pPr>
              <w:spacing w:before="120"/>
              <w:jc w:val="center"/>
              <w:rPr>
                <w:sz w:val="21"/>
                <w:szCs w:val="21"/>
              </w:rPr>
            </w:pPr>
            <w:r w:rsidRPr="005C02C0">
              <w:rPr>
                <w:sz w:val="21"/>
                <w:szCs w:val="21"/>
              </w:rPr>
              <w:t>Scheme of Genetic Circuit</w:t>
            </w:r>
          </w:p>
        </w:tc>
        <w:tc>
          <w:tcPr>
            <w:tcW w:w="1277" w:type="dxa"/>
            <w:vAlign w:val="center"/>
          </w:tcPr>
          <w:p w14:paraId="6609A976" w14:textId="77777777" w:rsidR="003035CC" w:rsidRPr="005C02C0" w:rsidRDefault="00CF23DB">
            <w:pPr>
              <w:spacing w:before="120"/>
              <w:jc w:val="center"/>
              <w:rPr>
                <w:sz w:val="21"/>
                <w:szCs w:val="21"/>
              </w:rPr>
            </w:pPr>
            <w:r w:rsidRPr="005C02C0">
              <w:rPr>
                <w:sz w:val="21"/>
                <w:szCs w:val="21"/>
              </w:rPr>
              <w:t>Measured Venus Cell Fraction</w:t>
            </w:r>
          </w:p>
        </w:tc>
        <w:tc>
          <w:tcPr>
            <w:tcW w:w="566" w:type="dxa"/>
            <w:vAlign w:val="center"/>
          </w:tcPr>
          <w:p w14:paraId="1BB7132C" w14:textId="77777777" w:rsidR="003035CC" w:rsidRPr="005C02C0" w:rsidRDefault="00000000">
            <w:pPr>
              <w:jc w:val="center"/>
            </w:pPr>
            <m:oMathPara>
              <m:oMath>
                <m:sSub>
                  <m:sSubPr>
                    <m:ctrlPr>
                      <w:rPr>
                        <w:rFonts w:ascii="Cambria Math" w:hAnsi="Cambria Math"/>
                      </w:rPr>
                    </m:ctrlPr>
                  </m:sSubPr>
                  <m:e>
                    <m:r>
                      <w:rPr>
                        <w:rFonts w:ascii="Cambria Math" w:hAnsi="Cambria Math"/>
                      </w:rPr>
                      <m:t>r</m:t>
                    </m:r>
                  </m:e>
                  <m:sub>
                    <m:r>
                      <w:rPr>
                        <w:rFonts w:ascii="Cambria Math" w:hAnsi="Cambria Math"/>
                      </w:rPr>
                      <m:t>A</m:t>
                    </m:r>
                  </m:sub>
                </m:sSub>
              </m:oMath>
            </m:oMathPara>
          </w:p>
        </w:tc>
        <w:tc>
          <w:tcPr>
            <w:tcW w:w="710" w:type="dxa"/>
            <w:vAlign w:val="center"/>
          </w:tcPr>
          <w:p w14:paraId="596749C3" w14:textId="77777777" w:rsidR="003035CC" w:rsidRPr="005C02C0" w:rsidRDefault="00000000">
            <w:pPr>
              <w:jc w:val="center"/>
            </w:pPr>
            <m:oMathPara>
              <m:oMath>
                <m:sSub>
                  <m:sSubPr>
                    <m:ctrlPr>
                      <w:rPr>
                        <w:rFonts w:ascii="Cambria Math" w:hAnsi="Cambria Math"/>
                      </w:rPr>
                    </m:ctrlPr>
                  </m:sSubPr>
                  <m:e>
                    <m:r>
                      <w:rPr>
                        <w:rFonts w:ascii="Cambria Math" w:hAnsi="Cambria Math"/>
                      </w:rPr>
                      <m:t>r</m:t>
                    </m:r>
                  </m:e>
                  <m:sub>
                    <m:r>
                      <w:rPr>
                        <w:rFonts w:ascii="Cambria Math" w:hAnsi="Cambria Math"/>
                      </w:rPr>
                      <m:t>B</m:t>
                    </m:r>
                  </m:sub>
                </m:sSub>
              </m:oMath>
            </m:oMathPara>
          </w:p>
        </w:tc>
        <w:tc>
          <w:tcPr>
            <w:tcW w:w="708" w:type="dxa"/>
            <w:vAlign w:val="center"/>
          </w:tcPr>
          <w:p w14:paraId="6A85A251" w14:textId="77777777" w:rsidR="003035CC" w:rsidRPr="005C02C0" w:rsidRDefault="00000000">
            <w:pPr>
              <w:jc w:val="center"/>
            </w:pPr>
            <m:oMathPara>
              <m:oMath>
                <m:sSub>
                  <m:sSubPr>
                    <m:ctrlPr>
                      <w:rPr>
                        <w:rFonts w:ascii="Cambria Math" w:hAnsi="Cambria Math"/>
                      </w:rPr>
                    </m:ctrlPr>
                  </m:sSubPr>
                  <m:e>
                    <m:r>
                      <w:rPr>
                        <w:rFonts w:ascii="Cambria Math" w:hAnsi="Cambria Math"/>
                      </w:rPr>
                      <m:t>r</m:t>
                    </m:r>
                  </m:e>
                  <m:sub>
                    <m:r>
                      <w:rPr>
                        <w:rFonts w:ascii="Cambria Math" w:hAnsi="Cambria Math"/>
                      </w:rPr>
                      <m:t>A</m:t>
                    </m:r>
                  </m:sub>
                </m:sSub>
              </m:oMath>
            </m:oMathPara>
          </w:p>
        </w:tc>
        <w:tc>
          <w:tcPr>
            <w:tcW w:w="709" w:type="dxa"/>
            <w:vAlign w:val="center"/>
          </w:tcPr>
          <w:p w14:paraId="23B0ED85" w14:textId="77777777" w:rsidR="003035CC" w:rsidRPr="005C02C0" w:rsidRDefault="00000000">
            <w:pPr>
              <w:jc w:val="center"/>
            </w:pPr>
            <m:oMathPara>
              <m:oMath>
                <m:sSub>
                  <m:sSubPr>
                    <m:ctrlPr>
                      <w:rPr>
                        <w:rFonts w:ascii="Cambria Math" w:hAnsi="Cambria Math"/>
                      </w:rPr>
                    </m:ctrlPr>
                  </m:sSubPr>
                  <m:e>
                    <m:r>
                      <w:rPr>
                        <w:rFonts w:ascii="Cambria Math" w:hAnsi="Cambria Math"/>
                      </w:rPr>
                      <m:t>r</m:t>
                    </m:r>
                  </m:e>
                  <m:sub>
                    <m:r>
                      <w:rPr>
                        <w:rFonts w:ascii="Cambria Math" w:hAnsi="Cambria Math"/>
                      </w:rPr>
                      <m:t>B</m:t>
                    </m:r>
                  </m:sub>
                </m:sSub>
              </m:oMath>
            </m:oMathPara>
          </w:p>
        </w:tc>
        <w:tc>
          <w:tcPr>
            <w:tcW w:w="1133" w:type="dxa"/>
            <w:vAlign w:val="center"/>
          </w:tcPr>
          <w:p w14:paraId="5594D6F7" w14:textId="77777777" w:rsidR="003035CC" w:rsidRPr="005C02C0" w:rsidRDefault="00CF23DB">
            <w:pPr>
              <w:spacing w:before="120"/>
              <w:jc w:val="center"/>
            </w:pPr>
            <w:r w:rsidRPr="005C02C0">
              <w:rPr>
                <w:sz w:val="21"/>
                <w:szCs w:val="21"/>
              </w:rPr>
              <w:t>Predicted Venus Cell Fraction</w:t>
            </w:r>
          </w:p>
        </w:tc>
      </w:tr>
      <w:tr w:rsidR="003035CC" w:rsidRPr="005C02C0" w14:paraId="437364A0" w14:textId="77777777" w:rsidTr="00E10DA6">
        <w:trPr>
          <w:trHeight w:val="20"/>
          <w:jc w:val="center"/>
        </w:trPr>
        <w:tc>
          <w:tcPr>
            <w:tcW w:w="4105" w:type="dxa"/>
          </w:tcPr>
          <w:p w14:paraId="21639C27" w14:textId="77777777" w:rsidR="003035CC" w:rsidRPr="005C02C0" w:rsidRDefault="00CF23DB">
            <w:pPr>
              <w:spacing w:before="120"/>
              <w:jc w:val="center"/>
              <w:rPr>
                <w:color w:val="000000"/>
              </w:rPr>
            </w:pPr>
            <w:r w:rsidRPr="005C02C0">
              <w:rPr>
                <w:noProof/>
              </w:rPr>
              <w:drawing>
                <wp:inline distT="0" distB="0" distL="0" distR="0" wp14:anchorId="1872F470" wp14:editId="0D182928">
                  <wp:extent cx="2520000" cy="828000"/>
                  <wp:effectExtent l="0" t="0" r="0" b="0"/>
                  <wp:docPr id="2104634494" name="image59.jpg"/>
                  <wp:cNvGraphicFramePr/>
                  <a:graphic xmlns:a="http://schemas.openxmlformats.org/drawingml/2006/main">
                    <a:graphicData uri="http://schemas.openxmlformats.org/drawingml/2006/picture">
                      <pic:pic xmlns:pic="http://schemas.openxmlformats.org/drawingml/2006/picture">
                        <pic:nvPicPr>
                          <pic:cNvPr id="0" name="image59.jpg"/>
                          <pic:cNvPicPr preferRelativeResize="0"/>
                        </pic:nvPicPr>
                        <pic:blipFill>
                          <a:blip r:embed="rId91"/>
                          <a:srcRect/>
                          <a:stretch>
                            <a:fillRect/>
                          </a:stretch>
                        </pic:blipFill>
                        <pic:spPr>
                          <a:xfrm>
                            <a:off x="0" y="0"/>
                            <a:ext cx="2520000" cy="828000"/>
                          </a:xfrm>
                          <a:prstGeom prst="rect">
                            <a:avLst/>
                          </a:prstGeom>
                          <a:ln/>
                        </pic:spPr>
                      </pic:pic>
                    </a:graphicData>
                  </a:graphic>
                </wp:inline>
              </w:drawing>
            </w:r>
          </w:p>
        </w:tc>
        <w:tc>
          <w:tcPr>
            <w:tcW w:w="1277" w:type="dxa"/>
            <w:vAlign w:val="center"/>
          </w:tcPr>
          <w:p w14:paraId="056A45CF" w14:textId="77777777" w:rsidR="003035CC" w:rsidRPr="005C02C0" w:rsidRDefault="00CF23DB">
            <w:pPr>
              <w:spacing w:before="120"/>
              <w:jc w:val="center"/>
            </w:pPr>
            <w:r w:rsidRPr="005C02C0">
              <w:t>45.9 ± 0.7%</w:t>
            </w:r>
          </w:p>
        </w:tc>
        <w:tc>
          <w:tcPr>
            <w:tcW w:w="566" w:type="dxa"/>
            <w:vAlign w:val="center"/>
          </w:tcPr>
          <w:p w14:paraId="5904CE2B" w14:textId="77777777" w:rsidR="003035CC" w:rsidRPr="005C02C0" w:rsidRDefault="00CF23DB">
            <w:pPr>
              <w:spacing w:before="120"/>
              <w:jc w:val="center"/>
            </w:pPr>
            <w:r w:rsidRPr="005C02C0">
              <w:rPr>
                <w:sz w:val="21"/>
                <w:szCs w:val="21"/>
              </w:rPr>
              <w:t>0.38</w:t>
            </w:r>
          </w:p>
        </w:tc>
        <w:tc>
          <w:tcPr>
            <w:tcW w:w="710" w:type="dxa"/>
            <w:vAlign w:val="center"/>
          </w:tcPr>
          <w:p w14:paraId="28663BC3" w14:textId="77777777" w:rsidR="003035CC" w:rsidRPr="005C02C0" w:rsidRDefault="00CF23DB">
            <w:pPr>
              <w:spacing w:before="120"/>
              <w:jc w:val="center"/>
              <w:rPr>
                <w:sz w:val="16"/>
                <w:szCs w:val="16"/>
              </w:rPr>
            </w:pPr>
            <w:r w:rsidRPr="005C02C0">
              <w:rPr>
                <w:sz w:val="21"/>
                <w:szCs w:val="21"/>
              </w:rPr>
              <w:t>0.25</w:t>
            </w:r>
          </w:p>
        </w:tc>
        <w:tc>
          <w:tcPr>
            <w:tcW w:w="708" w:type="dxa"/>
            <w:vAlign w:val="center"/>
          </w:tcPr>
          <w:p w14:paraId="750F7025" w14:textId="77777777" w:rsidR="003035CC" w:rsidRPr="005C02C0" w:rsidRDefault="00CF23DB">
            <w:pPr>
              <w:spacing w:before="120"/>
              <w:jc w:val="center"/>
              <w:rPr>
                <w:sz w:val="16"/>
                <w:szCs w:val="16"/>
              </w:rPr>
            </w:pPr>
            <w:r w:rsidRPr="005C02C0">
              <w:rPr>
                <w:sz w:val="21"/>
                <w:szCs w:val="21"/>
              </w:rPr>
              <w:t>0.56</w:t>
            </w:r>
          </w:p>
        </w:tc>
        <w:tc>
          <w:tcPr>
            <w:tcW w:w="709" w:type="dxa"/>
            <w:vAlign w:val="center"/>
          </w:tcPr>
          <w:p w14:paraId="6C4E2025" w14:textId="77777777" w:rsidR="003035CC" w:rsidRPr="005C02C0" w:rsidRDefault="00CF23DB">
            <w:pPr>
              <w:spacing w:before="120"/>
              <w:jc w:val="center"/>
              <w:rPr>
                <w:sz w:val="16"/>
                <w:szCs w:val="16"/>
              </w:rPr>
            </w:pPr>
            <w:r w:rsidRPr="005C02C0">
              <w:rPr>
                <w:sz w:val="21"/>
                <w:szCs w:val="21"/>
              </w:rPr>
              <w:t>0.14</w:t>
            </w:r>
          </w:p>
        </w:tc>
        <w:tc>
          <w:tcPr>
            <w:tcW w:w="1133" w:type="dxa"/>
            <w:vAlign w:val="center"/>
          </w:tcPr>
          <w:p w14:paraId="0C340A14" w14:textId="77777777" w:rsidR="003035CC" w:rsidRPr="005C02C0" w:rsidRDefault="00CF23DB">
            <w:pPr>
              <w:spacing w:before="120"/>
              <w:jc w:val="center"/>
              <w:rPr>
                <w:sz w:val="16"/>
                <w:szCs w:val="16"/>
              </w:rPr>
            </w:pPr>
            <w:r w:rsidRPr="005C02C0">
              <w:rPr>
                <w:sz w:val="21"/>
                <w:szCs w:val="21"/>
              </w:rPr>
              <w:t>39.7%</w:t>
            </w:r>
          </w:p>
        </w:tc>
      </w:tr>
      <w:tr w:rsidR="003035CC" w:rsidRPr="005C02C0" w14:paraId="4E0FAD0E" w14:textId="77777777" w:rsidTr="00E10DA6">
        <w:trPr>
          <w:trHeight w:val="20"/>
          <w:jc w:val="center"/>
        </w:trPr>
        <w:tc>
          <w:tcPr>
            <w:tcW w:w="4105" w:type="dxa"/>
          </w:tcPr>
          <w:p w14:paraId="3CE83347" w14:textId="77777777" w:rsidR="003035CC" w:rsidRPr="005C02C0" w:rsidRDefault="00CF23DB">
            <w:pPr>
              <w:spacing w:before="120"/>
              <w:jc w:val="center"/>
              <w:rPr>
                <w:color w:val="000000"/>
              </w:rPr>
            </w:pPr>
            <w:r w:rsidRPr="005C02C0">
              <w:rPr>
                <w:noProof/>
              </w:rPr>
              <w:drawing>
                <wp:inline distT="0" distB="0" distL="0" distR="0" wp14:anchorId="72EFAD68" wp14:editId="6FDC72BA">
                  <wp:extent cx="2520000" cy="824400"/>
                  <wp:effectExtent l="0" t="0" r="0" b="0"/>
                  <wp:docPr id="2104634495" name="image64.jpg"/>
                  <wp:cNvGraphicFramePr/>
                  <a:graphic xmlns:a="http://schemas.openxmlformats.org/drawingml/2006/main">
                    <a:graphicData uri="http://schemas.openxmlformats.org/drawingml/2006/picture">
                      <pic:pic xmlns:pic="http://schemas.openxmlformats.org/drawingml/2006/picture">
                        <pic:nvPicPr>
                          <pic:cNvPr id="0" name="image64.jpg"/>
                          <pic:cNvPicPr preferRelativeResize="0"/>
                        </pic:nvPicPr>
                        <pic:blipFill>
                          <a:blip r:embed="rId92"/>
                          <a:srcRect/>
                          <a:stretch>
                            <a:fillRect/>
                          </a:stretch>
                        </pic:blipFill>
                        <pic:spPr>
                          <a:xfrm>
                            <a:off x="0" y="0"/>
                            <a:ext cx="2520000" cy="824400"/>
                          </a:xfrm>
                          <a:prstGeom prst="rect">
                            <a:avLst/>
                          </a:prstGeom>
                          <a:ln/>
                        </pic:spPr>
                      </pic:pic>
                    </a:graphicData>
                  </a:graphic>
                </wp:inline>
              </w:drawing>
            </w:r>
          </w:p>
        </w:tc>
        <w:tc>
          <w:tcPr>
            <w:tcW w:w="1277" w:type="dxa"/>
            <w:vAlign w:val="center"/>
          </w:tcPr>
          <w:p w14:paraId="33040CE0" w14:textId="77777777" w:rsidR="003035CC" w:rsidRPr="005C02C0" w:rsidRDefault="00CF23DB">
            <w:pPr>
              <w:spacing w:before="120"/>
              <w:jc w:val="center"/>
            </w:pPr>
            <w:r w:rsidRPr="005C02C0">
              <w:t>34.8 ± 1.2%</w:t>
            </w:r>
          </w:p>
        </w:tc>
        <w:tc>
          <w:tcPr>
            <w:tcW w:w="566" w:type="dxa"/>
            <w:vAlign w:val="center"/>
          </w:tcPr>
          <w:p w14:paraId="3D6EBE4C" w14:textId="77777777" w:rsidR="003035CC" w:rsidRPr="005C02C0" w:rsidRDefault="00CF23DB">
            <w:pPr>
              <w:spacing w:before="120"/>
              <w:jc w:val="center"/>
            </w:pPr>
            <w:r w:rsidRPr="005C02C0">
              <w:rPr>
                <w:sz w:val="21"/>
                <w:szCs w:val="21"/>
              </w:rPr>
              <w:t>0.15</w:t>
            </w:r>
          </w:p>
        </w:tc>
        <w:tc>
          <w:tcPr>
            <w:tcW w:w="710" w:type="dxa"/>
            <w:vAlign w:val="center"/>
          </w:tcPr>
          <w:p w14:paraId="5C874A0A" w14:textId="77777777" w:rsidR="003035CC" w:rsidRPr="005C02C0" w:rsidRDefault="00CF23DB">
            <w:pPr>
              <w:spacing w:before="120"/>
              <w:jc w:val="center"/>
              <w:rPr>
                <w:sz w:val="16"/>
                <w:szCs w:val="16"/>
              </w:rPr>
            </w:pPr>
            <w:r w:rsidRPr="005C02C0">
              <w:rPr>
                <w:sz w:val="21"/>
                <w:szCs w:val="21"/>
              </w:rPr>
              <w:t>0.14</w:t>
            </w:r>
          </w:p>
        </w:tc>
        <w:tc>
          <w:tcPr>
            <w:tcW w:w="708" w:type="dxa"/>
            <w:vAlign w:val="center"/>
          </w:tcPr>
          <w:p w14:paraId="4D305911" w14:textId="77777777" w:rsidR="003035CC" w:rsidRPr="005C02C0" w:rsidRDefault="00CF23DB">
            <w:pPr>
              <w:spacing w:before="120"/>
              <w:jc w:val="center"/>
              <w:rPr>
                <w:sz w:val="16"/>
                <w:szCs w:val="16"/>
              </w:rPr>
            </w:pPr>
            <w:r w:rsidRPr="005C02C0">
              <w:rPr>
                <w:sz w:val="21"/>
                <w:szCs w:val="21"/>
              </w:rPr>
              <w:t>0.56</w:t>
            </w:r>
          </w:p>
        </w:tc>
        <w:tc>
          <w:tcPr>
            <w:tcW w:w="709" w:type="dxa"/>
            <w:vAlign w:val="center"/>
          </w:tcPr>
          <w:p w14:paraId="52D5CF8B" w14:textId="77777777" w:rsidR="003035CC" w:rsidRPr="005C02C0" w:rsidRDefault="00CF23DB">
            <w:pPr>
              <w:spacing w:before="120"/>
              <w:jc w:val="center"/>
              <w:rPr>
                <w:sz w:val="16"/>
                <w:szCs w:val="16"/>
              </w:rPr>
            </w:pPr>
            <w:r w:rsidRPr="005C02C0">
              <w:rPr>
                <w:sz w:val="21"/>
                <w:szCs w:val="21"/>
              </w:rPr>
              <w:t>0.14</w:t>
            </w:r>
          </w:p>
        </w:tc>
        <w:tc>
          <w:tcPr>
            <w:tcW w:w="1133" w:type="dxa"/>
            <w:vAlign w:val="center"/>
          </w:tcPr>
          <w:p w14:paraId="6F87F6B0" w14:textId="77777777" w:rsidR="003035CC" w:rsidRPr="005C02C0" w:rsidRDefault="00CF23DB">
            <w:pPr>
              <w:spacing w:before="120"/>
              <w:jc w:val="center"/>
              <w:rPr>
                <w:sz w:val="16"/>
                <w:szCs w:val="16"/>
              </w:rPr>
            </w:pPr>
            <w:r w:rsidRPr="005C02C0">
              <w:rPr>
                <w:sz w:val="21"/>
                <w:szCs w:val="21"/>
              </w:rPr>
              <w:t>30.1%</w:t>
            </w:r>
          </w:p>
        </w:tc>
      </w:tr>
      <w:tr w:rsidR="003035CC" w:rsidRPr="005C02C0" w14:paraId="60A93461" w14:textId="77777777" w:rsidTr="00E10DA6">
        <w:trPr>
          <w:trHeight w:val="20"/>
          <w:jc w:val="center"/>
        </w:trPr>
        <w:tc>
          <w:tcPr>
            <w:tcW w:w="4105" w:type="dxa"/>
          </w:tcPr>
          <w:p w14:paraId="4A6EDA50" w14:textId="77777777" w:rsidR="003035CC" w:rsidRPr="005C02C0" w:rsidRDefault="00CF23DB">
            <w:pPr>
              <w:spacing w:before="120"/>
              <w:jc w:val="center"/>
              <w:rPr>
                <w:color w:val="000000"/>
              </w:rPr>
            </w:pPr>
            <w:r w:rsidRPr="005C02C0">
              <w:rPr>
                <w:noProof/>
              </w:rPr>
              <w:drawing>
                <wp:inline distT="0" distB="0" distL="0" distR="0" wp14:anchorId="772A44D3" wp14:editId="2B9F4B37">
                  <wp:extent cx="2520000" cy="824400"/>
                  <wp:effectExtent l="0" t="0" r="0" b="0"/>
                  <wp:docPr id="2104634496" name="image60.jpg"/>
                  <wp:cNvGraphicFramePr/>
                  <a:graphic xmlns:a="http://schemas.openxmlformats.org/drawingml/2006/main">
                    <a:graphicData uri="http://schemas.openxmlformats.org/drawingml/2006/picture">
                      <pic:pic xmlns:pic="http://schemas.openxmlformats.org/drawingml/2006/picture">
                        <pic:nvPicPr>
                          <pic:cNvPr id="0" name="image60.jpg"/>
                          <pic:cNvPicPr preferRelativeResize="0"/>
                        </pic:nvPicPr>
                        <pic:blipFill>
                          <a:blip r:embed="rId93"/>
                          <a:srcRect/>
                          <a:stretch>
                            <a:fillRect/>
                          </a:stretch>
                        </pic:blipFill>
                        <pic:spPr>
                          <a:xfrm>
                            <a:off x="0" y="0"/>
                            <a:ext cx="2520000" cy="824400"/>
                          </a:xfrm>
                          <a:prstGeom prst="rect">
                            <a:avLst/>
                          </a:prstGeom>
                          <a:ln/>
                        </pic:spPr>
                      </pic:pic>
                    </a:graphicData>
                  </a:graphic>
                </wp:inline>
              </w:drawing>
            </w:r>
          </w:p>
        </w:tc>
        <w:tc>
          <w:tcPr>
            <w:tcW w:w="1277" w:type="dxa"/>
            <w:vAlign w:val="center"/>
          </w:tcPr>
          <w:p w14:paraId="19B9FBF1" w14:textId="77777777" w:rsidR="003035CC" w:rsidRPr="005C02C0" w:rsidRDefault="00CF23DB">
            <w:pPr>
              <w:spacing w:before="120"/>
              <w:jc w:val="center"/>
            </w:pPr>
            <w:r w:rsidRPr="005C02C0">
              <w:t>23.9 ± 0.7%</w:t>
            </w:r>
          </w:p>
        </w:tc>
        <w:tc>
          <w:tcPr>
            <w:tcW w:w="566" w:type="dxa"/>
            <w:vAlign w:val="center"/>
          </w:tcPr>
          <w:p w14:paraId="0F030DF7" w14:textId="77777777" w:rsidR="003035CC" w:rsidRPr="005C02C0" w:rsidRDefault="00CF23DB">
            <w:pPr>
              <w:spacing w:before="120"/>
              <w:jc w:val="center"/>
            </w:pPr>
            <w:r w:rsidRPr="005C02C0">
              <w:rPr>
                <w:sz w:val="21"/>
                <w:szCs w:val="21"/>
              </w:rPr>
              <w:t>0.15</w:t>
            </w:r>
          </w:p>
        </w:tc>
        <w:tc>
          <w:tcPr>
            <w:tcW w:w="710" w:type="dxa"/>
            <w:vAlign w:val="center"/>
          </w:tcPr>
          <w:p w14:paraId="033B862A" w14:textId="77777777" w:rsidR="003035CC" w:rsidRPr="005C02C0" w:rsidRDefault="00CF23DB">
            <w:pPr>
              <w:spacing w:before="120"/>
              <w:jc w:val="center"/>
              <w:rPr>
                <w:sz w:val="16"/>
                <w:szCs w:val="16"/>
              </w:rPr>
            </w:pPr>
            <w:r w:rsidRPr="005C02C0">
              <w:rPr>
                <w:sz w:val="21"/>
                <w:szCs w:val="21"/>
              </w:rPr>
              <w:t>0.25</w:t>
            </w:r>
          </w:p>
        </w:tc>
        <w:tc>
          <w:tcPr>
            <w:tcW w:w="708" w:type="dxa"/>
            <w:vAlign w:val="center"/>
          </w:tcPr>
          <w:p w14:paraId="1D96AD09" w14:textId="77777777" w:rsidR="003035CC" w:rsidRPr="005C02C0" w:rsidRDefault="00CF23DB">
            <w:pPr>
              <w:spacing w:before="120"/>
              <w:jc w:val="center"/>
              <w:rPr>
                <w:sz w:val="16"/>
                <w:szCs w:val="16"/>
              </w:rPr>
            </w:pPr>
            <w:r w:rsidRPr="005C02C0">
              <w:rPr>
                <w:sz w:val="21"/>
                <w:szCs w:val="21"/>
              </w:rPr>
              <w:t>0.56</w:t>
            </w:r>
          </w:p>
        </w:tc>
        <w:tc>
          <w:tcPr>
            <w:tcW w:w="709" w:type="dxa"/>
            <w:vAlign w:val="center"/>
          </w:tcPr>
          <w:p w14:paraId="3878F974" w14:textId="77777777" w:rsidR="003035CC" w:rsidRPr="005C02C0" w:rsidRDefault="00CF23DB">
            <w:pPr>
              <w:spacing w:before="120"/>
              <w:jc w:val="center"/>
              <w:rPr>
                <w:sz w:val="16"/>
                <w:szCs w:val="16"/>
              </w:rPr>
            </w:pPr>
            <w:r w:rsidRPr="005C02C0">
              <w:rPr>
                <w:sz w:val="21"/>
                <w:szCs w:val="21"/>
              </w:rPr>
              <w:t>0.14</w:t>
            </w:r>
          </w:p>
        </w:tc>
        <w:tc>
          <w:tcPr>
            <w:tcW w:w="1133" w:type="dxa"/>
            <w:vAlign w:val="center"/>
          </w:tcPr>
          <w:p w14:paraId="1406B70D" w14:textId="77777777" w:rsidR="003035CC" w:rsidRPr="005C02C0" w:rsidRDefault="00CF23DB">
            <w:pPr>
              <w:spacing w:before="120"/>
              <w:jc w:val="center"/>
              <w:rPr>
                <w:sz w:val="16"/>
                <w:szCs w:val="16"/>
              </w:rPr>
            </w:pPr>
            <w:r w:rsidRPr="005C02C0">
              <w:rPr>
                <w:sz w:val="21"/>
                <w:szCs w:val="21"/>
              </w:rPr>
              <w:t>26.2%</w:t>
            </w:r>
          </w:p>
        </w:tc>
      </w:tr>
      <w:tr w:rsidR="003035CC" w:rsidRPr="005C02C0" w14:paraId="010F59B1" w14:textId="77777777" w:rsidTr="00E10DA6">
        <w:trPr>
          <w:trHeight w:val="20"/>
          <w:jc w:val="center"/>
        </w:trPr>
        <w:tc>
          <w:tcPr>
            <w:tcW w:w="4105" w:type="dxa"/>
          </w:tcPr>
          <w:p w14:paraId="564B5217" w14:textId="77777777" w:rsidR="003035CC" w:rsidRPr="005C02C0" w:rsidRDefault="00CF23DB">
            <w:pPr>
              <w:spacing w:before="120"/>
              <w:jc w:val="center"/>
              <w:rPr>
                <w:color w:val="000000"/>
              </w:rPr>
            </w:pPr>
            <w:r w:rsidRPr="005C02C0">
              <w:rPr>
                <w:noProof/>
              </w:rPr>
              <w:drawing>
                <wp:inline distT="0" distB="0" distL="0" distR="0" wp14:anchorId="19153A80" wp14:editId="5E71F8D8">
                  <wp:extent cx="2520000" cy="741600"/>
                  <wp:effectExtent l="0" t="0" r="0" b="0"/>
                  <wp:docPr id="2104634497" name="image62.jpg"/>
                  <wp:cNvGraphicFramePr/>
                  <a:graphic xmlns:a="http://schemas.openxmlformats.org/drawingml/2006/main">
                    <a:graphicData uri="http://schemas.openxmlformats.org/drawingml/2006/picture">
                      <pic:pic xmlns:pic="http://schemas.openxmlformats.org/drawingml/2006/picture">
                        <pic:nvPicPr>
                          <pic:cNvPr id="0" name="image62.jpg"/>
                          <pic:cNvPicPr preferRelativeResize="0"/>
                        </pic:nvPicPr>
                        <pic:blipFill>
                          <a:blip r:embed="rId94"/>
                          <a:srcRect/>
                          <a:stretch>
                            <a:fillRect/>
                          </a:stretch>
                        </pic:blipFill>
                        <pic:spPr>
                          <a:xfrm>
                            <a:off x="0" y="0"/>
                            <a:ext cx="2520000" cy="741600"/>
                          </a:xfrm>
                          <a:prstGeom prst="rect">
                            <a:avLst/>
                          </a:prstGeom>
                          <a:ln/>
                        </pic:spPr>
                      </pic:pic>
                    </a:graphicData>
                  </a:graphic>
                </wp:inline>
              </w:drawing>
            </w:r>
          </w:p>
        </w:tc>
        <w:tc>
          <w:tcPr>
            <w:tcW w:w="1277" w:type="dxa"/>
            <w:vAlign w:val="center"/>
          </w:tcPr>
          <w:p w14:paraId="229928EE" w14:textId="77777777" w:rsidR="003035CC" w:rsidRPr="005C02C0" w:rsidRDefault="00CF23DB">
            <w:pPr>
              <w:spacing w:before="120"/>
              <w:jc w:val="center"/>
            </w:pPr>
            <w:r w:rsidRPr="005C02C0">
              <w:t>53.6 ± 1.9%</w:t>
            </w:r>
          </w:p>
        </w:tc>
        <w:tc>
          <w:tcPr>
            <w:tcW w:w="566" w:type="dxa"/>
            <w:vAlign w:val="center"/>
          </w:tcPr>
          <w:p w14:paraId="68C3ED81" w14:textId="77777777" w:rsidR="003035CC" w:rsidRPr="005C02C0" w:rsidRDefault="00CF23DB">
            <w:pPr>
              <w:spacing w:before="120"/>
              <w:jc w:val="center"/>
            </w:pPr>
            <w:r w:rsidRPr="005C02C0">
              <w:rPr>
                <w:sz w:val="21"/>
                <w:szCs w:val="21"/>
              </w:rPr>
              <w:t>0.38</w:t>
            </w:r>
          </w:p>
        </w:tc>
        <w:tc>
          <w:tcPr>
            <w:tcW w:w="710" w:type="dxa"/>
            <w:vAlign w:val="center"/>
          </w:tcPr>
          <w:p w14:paraId="3F7B4CCC" w14:textId="77777777" w:rsidR="003035CC" w:rsidRPr="005C02C0" w:rsidRDefault="00CF23DB">
            <w:pPr>
              <w:spacing w:before="120"/>
              <w:jc w:val="center"/>
              <w:rPr>
                <w:sz w:val="16"/>
                <w:szCs w:val="16"/>
              </w:rPr>
            </w:pPr>
            <w:r w:rsidRPr="005C02C0">
              <w:rPr>
                <w:sz w:val="21"/>
                <w:szCs w:val="21"/>
              </w:rPr>
              <w:t>0.25</w:t>
            </w:r>
          </w:p>
        </w:tc>
        <w:tc>
          <w:tcPr>
            <w:tcW w:w="708" w:type="dxa"/>
            <w:vAlign w:val="center"/>
          </w:tcPr>
          <w:p w14:paraId="783E0D44" w14:textId="77777777" w:rsidR="003035CC" w:rsidRPr="005C02C0" w:rsidRDefault="00CF23DB">
            <w:pPr>
              <w:spacing w:before="120"/>
              <w:jc w:val="center"/>
              <w:rPr>
                <w:sz w:val="16"/>
                <w:szCs w:val="16"/>
              </w:rPr>
            </w:pPr>
            <w:r w:rsidRPr="005C02C0">
              <w:rPr>
                <w:sz w:val="21"/>
                <w:szCs w:val="21"/>
              </w:rPr>
              <w:t>0.56</w:t>
            </w:r>
          </w:p>
        </w:tc>
        <w:tc>
          <w:tcPr>
            <w:tcW w:w="709" w:type="dxa"/>
            <w:vAlign w:val="center"/>
          </w:tcPr>
          <w:p w14:paraId="7F8FDDC3" w14:textId="77777777" w:rsidR="003035CC" w:rsidRPr="005C02C0" w:rsidRDefault="00CF23DB">
            <w:pPr>
              <w:spacing w:before="120"/>
              <w:jc w:val="center"/>
              <w:rPr>
                <w:sz w:val="16"/>
                <w:szCs w:val="16"/>
              </w:rPr>
            </w:pPr>
            <w:r w:rsidRPr="005C02C0">
              <w:rPr>
                <w:sz w:val="21"/>
                <w:szCs w:val="21"/>
              </w:rPr>
              <w:t>0.01</w:t>
            </w:r>
          </w:p>
        </w:tc>
        <w:tc>
          <w:tcPr>
            <w:tcW w:w="1133" w:type="dxa"/>
            <w:vAlign w:val="center"/>
          </w:tcPr>
          <w:p w14:paraId="4D3B8FFA" w14:textId="77777777" w:rsidR="003035CC" w:rsidRPr="005C02C0" w:rsidRDefault="00CF23DB">
            <w:pPr>
              <w:spacing w:before="120"/>
              <w:jc w:val="center"/>
              <w:rPr>
                <w:sz w:val="16"/>
                <w:szCs w:val="16"/>
              </w:rPr>
            </w:pPr>
            <w:r w:rsidRPr="005C02C0">
              <w:rPr>
                <w:sz w:val="21"/>
                <w:szCs w:val="21"/>
              </w:rPr>
              <w:t>47.2%</w:t>
            </w:r>
          </w:p>
        </w:tc>
      </w:tr>
      <w:tr w:rsidR="003035CC" w:rsidRPr="005C02C0" w14:paraId="3649DA6C" w14:textId="77777777" w:rsidTr="00E10DA6">
        <w:trPr>
          <w:trHeight w:val="20"/>
          <w:jc w:val="center"/>
        </w:trPr>
        <w:tc>
          <w:tcPr>
            <w:tcW w:w="4105" w:type="dxa"/>
          </w:tcPr>
          <w:p w14:paraId="44F0960B" w14:textId="77777777" w:rsidR="003035CC" w:rsidRPr="005C02C0" w:rsidRDefault="00CF23DB">
            <w:pPr>
              <w:spacing w:before="120"/>
              <w:jc w:val="center"/>
              <w:rPr>
                <w:color w:val="000000"/>
              </w:rPr>
            </w:pPr>
            <w:r w:rsidRPr="005C02C0">
              <w:rPr>
                <w:noProof/>
              </w:rPr>
              <w:drawing>
                <wp:inline distT="0" distB="0" distL="0" distR="0" wp14:anchorId="55646716" wp14:editId="07D3910F">
                  <wp:extent cx="2520000" cy="741600"/>
                  <wp:effectExtent l="0" t="0" r="0" b="0"/>
                  <wp:docPr id="2104634498" name="image74.jpg"/>
                  <wp:cNvGraphicFramePr/>
                  <a:graphic xmlns:a="http://schemas.openxmlformats.org/drawingml/2006/main">
                    <a:graphicData uri="http://schemas.openxmlformats.org/drawingml/2006/picture">
                      <pic:pic xmlns:pic="http://schemas.openxmlformats.org/drawingml/2006/picture">
                        <pic:nvPicPr>
                          <pic:cNvPr id="0" name="image74.jpg"/>
                          <pic:cNvPicPr preferRelativeResize="0"/>
                        </pic:nvPicPr>
                        <pic:blipFill>
                          <a:blip r:embed="rId95"/>
                          <a:srcRect/>
                          <a:stretch>
                            <a:fillRect/>
                          </a:stretch>
                        </pic:blipFill>
                        <pic:spPr>
                          <a:xfrm>
                            <a:off x="0" y="0"/>
                            <a:ext cx="2520000" cy="741600"/>
                          </a:xfrm>
                          <a:prstGeom prst="rect">
                            <a:avLst/>
                          </a:prstGeom>
                          <a:ln/>
                        </pic:spPr>
                      </pic:pic>
                    </a:graphicData>
                  </a:graphic>
                </wp:inline>
              </w:drawing>
            </w:r>
          </w:p>
        </w:tc>
        <w:tc>
          <w:tcPr>
            <w:tcW w:w="1277" w:type="dxa"/>
            <w:vAlign w:val="center"/>
          </w:tcPr>
          <w:p w14:paraId="5CB90D6C" w14:textId="77777777" w:rsidR="003035CC" w:rsidRPr="005C02C0" w:rsidRDefault="00CF23DB">
            <w:pPr>
              <w:spacing w:before="120"/>
              <w:jc w:val="center"/>
            </w:pPr>
            <w:r w:rsidRPr="005C02C0">
              <w:t>39.8 ± 0.8%</w:t>
            </w:r>
          </w:p>
        </w:tc>
        <w:tc>
          <w:tcPr>
            <w:tcW w:w="566" w:type="dxa"/>
            <w:vAlign w:val="center"/>
          </w:tcPr>
          <w:p w14:paraId="4244BCFA" w14:textId="77777777" w:rsidR="003035CC" w:rsidRPr="005C02C0" w:rsidRDefault="00CF23DB">
            <w:pPr>
              <w:spacing w:before="120"/>
              <w:jc w:val="center"/>
            </w:pPr>
            <w:r w:rsidRPr="005C02C0">
              <w:rPr>
                <w:sz w:val="21"/>
                <w:szCs w:val="21"/>
              </w:rPr>
              <w:t>0.15</w:t>
            </w:r>
          </w:p>
        </w:tc>
        <w:tc>
          <w:tcPr>
            <w:tcW w:w="710" w:type="dxa"/>
            <w:vAlign w:val="center"/>
          </w:tcPr>
          <w:p w14:paraId="6212AD5E" w14:textId="77777777" w:rsidR="003035CC" w:rsidRPr="005C02C0" w:rsidRDefault="00CF23DB">
            <w:pPr>
              <w:spacing w:before="120"/>
              <w:jc w:val="center"/>
              <w:rPr>
                <w:sz w:val="16"/>
                <w:szCs w:val="16"/>
              </w:rPr>
            </w:pPr>
            <w:r w:rsidRPr="005C02C0">
              <w:rPr>
                <w:sz w:val="21"/>
                <w:szCs w:val="21"/>
              </w:rPr>
              <w:t>0.14</w:t>
            </w:r>
          </w:p>
        </w:tc>
        <w:tc>
          <w:tcPr>
            <w:tcW w:w="708" w:type="dxa"/>
            <w:vAlign w:val="center"/>
          </w:tcPr>
          <w:p w14:paraId="0191D43B" w14:textId="77777777" w:rsidR="003035CC" w:rsidRPr="005C02C0" w:rsidRDefault="00CF23DB">
            <w:pPr>
              <w:spacing w:before="120"/>
              <w:jc w:val="center"/>
              <w:rPr>
                <w:sz w:val="16"/>
                <w:szCs w:val="16"/>
              </w:rPr>
            </w:pPr>
            <w:r w:rsidRPr="005C02C0">
              <w:rPr>
                <w:sz w:val="21"/>
                <w:szCs w:val="21"/>
              </w:rPr>
              <w:t>0.56</w:t>
            </w:r>
          </w:p>
        </w:tc>
        <w:tc>
          <w:tcPr>
            <w:tcW w:w="709" w:type="dxa"/>
            <w:vAlign w:val="center"/>
          </w:tcPr>
          <w:p w14:paraId="5287902F" w14:textId="77777777" w:rsidR="003035CC" w:rsidRPr="005C02C0" w:rsidRDefault="00CF23DB">
            <w:pPr>
              <w:spacing w:before="120"/>
              <w:jc w:val="center"/>
              <w:rPr>
                <w:sz w:val="16"/>
                <w:szCs w:val="16"/>
              </w:rPr>
            </w:pPr>
            <w:r w:rsidRPr="005C02C0">
              <w:rPr>
                <w:sz w:val="21"/>
                <w:szCs w:val="21"/>
              </w:rPr>
              <w:t>0.01</w:t>
            </w:r>
          </w:p>
        </w:tc>
        <w:tc>
          <w:tcPr>
            <w:tcW w:w="1133" w:type="dxa"/>
            <w:vAlign w:val="center"/>
          </w:tcPr>
          <w:p w14:paraId="35B3301F" w14:textId="77777777" w:rsidR="003035CC" w:rsidRPr="005C02C0" w:rsidRDefault="00CF23DB">
            <w:pPr>
              <w:spacing w:before="120"/>
              <w:jc w:val="center"/>
              <w:rPr>
                <w:sz w:val="16"/>
                <w:szCs w:val="16"/>
              </w:rPr>
            </w:pPr>
            <w:r w:rsidRPr="005C02C0">
              <w:rPr>
                <w:sz w:val="21"/>
                <w:szCs w:val="21"/>
              </w:rPr>
              <w:t>34.5%</w:t>
            </w:r>
          </w:p>
        </w:tc>
      </w:tr>
      <w:tr w:rsidR="003035CC" w:rsidRPr="005C02C0" w14:paraId="52BA073A" w14:textId="77777777" w:rsidTr="00E10DA6">
        <w:trPr>
          <w:trHeight w:val="20"/>
          <w:jc w:val="center"/>
        </w:trPr>
        <w:tc>
          <w:tcPr>
            <w:tcW w:w="4105" w:type="dxa"/>
          </w:tcPr>
          <w:p w14:paraId="4A4D2DD0" w14:textId="77777777" w:rsidR="003035CC" w:rsidRPr="005C02C0" w:rsidRDefault="00CF23DB">
            <w:pPr>
              <w:spacing w:before="120"/>
              <w:jc w:val="center"/>
              <w:rPr>
                <w:color w:val="000000"/>
              </w:rPr>
            </w:pPr>
            <w:r w:rsidRPr="005C02C0">
              <w:rPr>
                <w:noProof/>
              </w:rPr>
              <w:drawing>
                <wp:inline distT="0" distB="0" distL="0" distR="0" wp14:anchorId="5A70ACA9" wp14:editId="2F9CC2C9">
                  <wp:extent cx="2520000" cy="741600"/>
                  <wp:effectExtent l="0" t="0" r="0" b="0"/>
                  <wp:docPr id="2104634488" name="image45.jpg"/>
                  <wp:cNvGraphicFramePr/>
                  <a:graphic xmlns:a="http://schemas.openxmlformats.org/drawingml/2006/main">
                    <a:graphicData uri="http://schemas.openxmlformats.org/drawingml/2006/picture">
                      <pic:pic xmlns:pic="http://schemas.openxmlformats.org/drawingml/2006/picture">
                        <pic:nvPicPr>
                          <pic:cNvPr id="0" name="image45.jpg"/>
                          <pic:cNvPicPr preferRelativeResize="0"/>
                        </pic:nvPicPr>
                        <pic:blipFill>
                          <a:blip r:embed="rId96"/>
                          <a:srcRect/>
                          <a:stretch>
                            <a:fillRect/>
                          </a:stretch>
                        </pic:blipFill>
                        <pic:spPr>
                          <a:xfrm>
                            <a:off x="0" y="0"/>
                            <a:ext cx="2520000" cy="741600"/>
                          </a:xfrm>
                          <a:prstGeom prst="rect">
                            <a:avLst/>
                          </a:prstGeom>
                          <a:ln/>
                        </pic:spPr>
                      </pic:pic>
                    </a:graphicData>
                  </a:graphic>
                </wp:inline>
              </w:drawing>
            </w:r>
          </w:p>
        </w:tc>
        <w:tc>
          <w:tcPr>
            <w:tcW w:w="1277" w:type="dxa"/>
            <w:vAlign w:val="center"/>
          </w:tcPr>
          <w:p w14:paraId="0DE35078" w14:textId="77777777" w:rsidR="003035CC" w:rsidRPr="005C02C0" w:rsidRDefault="00CF23DB">
            <w:pPr>
              <w:spacing w:before="120"/>
              <w:jc w:val="center"/>
            </w:pPr>
            <w:r w:rsidRPr="005C02C0">
              <w:t>33.2 ± 0.7%</w:t>
            </w:r>
          </w:p>
        </w:tc>
        <w:tc>
          <w:tcPr>
            <w:tcW w:w="566" w:type="dxa"/>
            <w:vAlign w:val="center"/>
          </w:tcPr>
          <w:p w14:paraId="6492BF24" w14:textId="77777777" w:rsidR="003035CC" w:rsidRPr="005C02C0" w:rsidRDefault="00CF23DB">
            <w:pPr>
              <w:spacing w:before="120"/>
              <w:jc w:val="center"/>
            </w:pPr>
            <w:r w:rsidRPr="005C02C0">
              <w:rPr>
                <w:sz w:val="21"/>
                <w:szCs w:val="21"/>
              </w:rPr>
              <w:t>0.15</w:t>
            </w:r>
          </w:p>
        </w:tc>
        <w:tc>
          <w:tcPr>
            <w:tcW w:w="710" w:type="dxa"/>
            <w:vAlign w:val="center"/>
          </w:tcPr>
          <w:p w14:paraId="6CBBC714" w14:textId="77777777" w:rsidR="003035CC" w:rsidRPr="005C02C0" w:rsidRDefault="00CF23DB">
            <w:pPr>
              <w:spacing w:before="120"/>
              <w:jc w:val="center"/>
              <w:rPr>
                <w:sz w:val="16"/>
                <w:szCs w:val="16"/>
              </w:rPr>
            </w:pPr>
            <w:r w:rsidRPr="005C02C0">
              <w:rPr>
                <w:sz w:val="21"/>
                <w:szCs w:val="21"/>
              </w:rPr>
              <w:t>0.25</w:t>
            </w:r>
          </w:p>
        </w:tc>
        <w:tc>
          <w:tcPr>
            <w:tcW w:w="708" w:type="dxa"/>
            <w:vAlign w:val="center"/>
          </w:tcPr>
          <w:p w14:paraId="7AD145E5" w14:textId="77777777" w:rsidR="003035CC" w:rsidRPr="005C02C0" w:rsidRDefault="00CF23DB">
            <w:pPr>
              <w:spacing w:before="120"/>
              <w:jc w:val="center"/>
              <w:rPr>
                <w:sz w:val="16"/>
                <w:szCs w:val="16"/>
              </w:rPr>
            </w:pPr>
            <w:r w:rsidRPr="005C02C0">
              <w:rPr>
                <w:sz w:val="21"/>
                <w:szCs w:val="21"/>
              </w:rPr>
              <w:t>0.56</w:t>
            </w:r>
          </w:p>
        </w:tc>
        <w:tc>
          <w:tcPr>
            <w:tcW w:w="709" w:type="dxa"/>
            <w:vAlign w:val="center"/>
          </w:tcPr>
          <w:p w14:paraId="4973574E" w14:textId="77777777" w:rsidR="003035CC" w:rsidRPr="005C02C0" w:rsidRDefault="00CF23DB">
            <w:pPr>
              <w:spacing w:before="120"/>
              <w:jc w:val="center"/>
              <w:rPr>
                <w:sz w:val="16"/>
                <w:szCs w:val="16"/>
              </w:rPr>
            </w:pPr>
            <w:r w:rsidRPr="005C02C0">
              <w:rPr>
                <w:sz w:val="21"/>
                <w:szCs w:val="21"/>
              </w:rPr>
              <w:t>0.01</w:t>
            </w:r>
          </w:p>
        </w:tc>
        <w:tc>
          <w:tcPr>
            <w:tcW w:w="1133" w:type="dxa"/>
            <w:vAlign w:val="center"/>
          </w:tcPr>
          <w:p w14:paraId="68E92194" w14:textId="77777777" w:rsidR="003035CC" w:rsidRPr="005C02C0" w:rsidRDefault="00CF23DB">
            <w:pPr>
              <w:spacing w:before="120"/>
              <w:jc w:val="center"/>
              <w:rPr>
                <w:sz w:val="16"/>
                <w:szCs w:val="16"/>
              </w:rPr>
            </w:pPr>
            <w:r w:rsidRPr="005C02C0">
              <w:rPr>
                <w:sz w:val="21"/>
                <w:szCs w:val="21"/>
              </w:rPr>
              <w:t>26.5%</w:t>
            </w:r>
          </w:p>
        </w:tc>
      </w:tr>
      <w:tr w:rsidR="003035CC" w:rsidRPr="005C02C0" w14:paraId="1C80DCD5" w14:textId="77777777" w:rsidTr="00E10DA6">
        <w:trPr>
          <w:trHeight w:val="20"/>
          <w:jc w:val="center"/>
        </w:trPr>
        <w:tc>
          <w:tcPr>
            <w:tcW w:w="4105" w:type="dxa"/>
          </w:tcPr>
          <w:p w14:paraId="45B41B74" w14:textId="77777777" w:rsidR="003035CC" w:rsidRPr="005C02C0" w:rsidRDefault="00CF23DB">
            <w:pPr>
              <w:spacing w:before="120"/>
              <w:jc w:val="center"/>
              <w:rPr>
                <w:color w:val="000000"/>
              </w:rPr>
            </w:pPr>
            <w:r w:rsidRPr="005C02C0">
              <w:rPr>
                <w:noProof/>
              </w:rPr>
              <w:drawing>
                <wp:inline distT="0" distB="0" distL="0" distR="0" wp14:anchorId="2BE9685F" wp14:editId="3455C5B3">
                  <wp:extent cx="2520000" cy="741600"/>
                  <wp:effectExtent l="0" t="0" r="0" b="0"/>
                  <wp:docPr id="2104634489" name="image44.jpg"/>
                  <wp:cNvGraphicFramePr/>
                  <a:graphic xmlns:a="http://schemas.openxmlformats.org/drawingml/2006/main">
                    <a:graphicData uri="http://schemas.openxmlformats.org/drawingml/2006/picture">
                      <pic:pic xmlns:pic="http://schemas.openxmlformats.org/drawingml/2006/picture">
                        <pic:nvPicPr>
                          <pic:cNvPr id="0" name="image44.jpg"/>
                          <pic:cNvPicPr preferRelativeResize="0"/>
                        </pic:nvPicPr>
                        <pic:blipFill>
                          <a:blip r:embed="rId97"/>
                          <a:srcRect/>
                          <a:stretch>
                            <a:fillRect/>
                          </a:stretch>
                        </pic:blipFill>
                        <pic:spPr>
                          <a:xfrm>
                            <a:off x="0" y="0"/>
                            <a:ext cx="2520000" cy="741600"/>
                          </a:xfrm>
                          <a:prstGeom prst="rect">
                            <a:avLst/>
                          </a:prstGeom>
                          <a:ln/>
                        </pic:spPr>
                      </pic:pic>
                    </a:graphicData>
                  </a:graphic>
                </wp:inline>
              </w:drawing>
            </w:r>
          </w:p>
        </w:tc>
        <w:tc>
          <w:tcPr>
            <w:tcW w:w="1277" w:type="dxa"/>
            <w:vAlign w:val="center"/>
          </w:tcPr>
          <w:p w14:paraId="298E13BF" w14:textId="77777777" w:rsidR="003035CC" w:rsidRPr="005C02C0" w:rsidRDefault="00CF23DB">
            <w:pPr>
              <w:spacing w:before="120"/>
              <w:jc w:val="center"/>
            </w:pPr>
            <w:r w:rsidRPr="005C02C0">
              <w:t>62.9 ± 1.3%</w:t>
            </w:r>
          </w:p>
        </w:tc>
        <w:tc>
          <w:tcPr>
            <w:tcW w:w="566" w:type="dxa"/>
            <w:vAlign w:val="center"/>
          </w:tcPr>
          <w:p w14:paraId="4A9861B9" w14:textId="77777777" w:rsidR="003035CC" w:rsidRPr="005C02C0" w:rsidRDefault="00CF23DB">
            <w:pPr>
              <w:spacing w:before="120"/>
              <w:jc w:val="center"/>
            </w:pPr>
            <w:r w:rsidRPr="005C02C0">
              <w:rPr>
                <w:sz w:val="21"/>
                <w:szCs w:val="21"/>
              </w:rPr>
              <w:t>0.38</w:t>
            </w:r>
          </w:p>
        </w:tc>
        <w:tc>
          <w:tcPr>
            <w:tcW w:w="710" w:type="dxa"/>
            <w:vAlign w:val="center"/>
          </w:tcPr>
          <w:p w14:paraId="52E9E028" w14:textId="77777777" w:rsidR="003035CC" w:rsidRPr="005C02C0" w:rsidRDefault="00CF23DB">
            <w:pPr>
              <w:spacing w:before="120"/>
              <w:jc w:val="center"/>
              <w:rPr>
                <w:sz w:val="16"/>
                <w:szCs w:val="16"/>
              </w:rPr>
            </w:pPr>
            <w:r w:rsidRPr="005C02C0">
              <w:rPr>
                <w:sz w:val="21"/>
                <w:szCs w:val="21"/>
              </w:rPr>
              <w:t>0.25</w:t>
            </w:r>
          </w:p>
        </w:tc>
        <w:tc>
          <w:tcPr>
            <w:tcW w:w="708" w:type="dxa"/>
            <w:vAlign w:val="center"/>
          </w:tcPr>
          <w:p w14:paraId="71493239" w14:textId="77777777" w:rsidR="003035CC" w:rsidRPr="005C02C0" w:rsidRDefault="00CF23DB">
            <w:pPr>
              <w:spacing w:before="120"/>
              <w:jc w:val="center"/>
              <w:rPr>
                <w:sz w:val="16"/>
                <w:szCs w:val="16"/>
              </w:rPr>
            </w:pPr>
            <w:r w:rsidRPr="005C02C0">
              <w:rPr>
                <w:sz w:val="21"/>
                <w:szCs w:val="21"/>
              </w:rPr>
              <w:t>0.56</w:t>
            </w:r>
          </w:p>
        </w:tc>
        <w:tc>
          <w:tcPr>
            <w:tcW w:w="709" w:type="dxa"/>
            <w:vAlign w:val="center"/>
          </w:tcPr>
          <w:p w14:paraId="2018B0CA" w14:textId="77777777" w:rsidR="003035CC" w:rsidRPr="005C02C0" w:rsidRDefault="00CF23DB">
            <w:pPr>
              <w:spacing w:before="120"/>
              <w:jc w:val="center"/>
              <w:rPr>
                <w:sz w:val="16"/>
                <w:szCs w:val="16"/>
              </w:rPr>
            </w:pPr>
            <w:r w:rsidRPr="005C02C0">
              <w:rPr>
                <w:sz w:val="21"/>
                <w:szCs w:val="21"/>
              </w:rPr>
              <w:t>0.14</w:t>
            </w:r>
          </w:p>
        </w:tc>
        <w:tc>
          <w:tcPr>
            <w:tcW w:w="1133" w:type="dxa"/>
            <w:vAlign w:val="center"/>
          </w:tcPr>
          <w:p w14:paraId="6E43076D" w14:textId="77777777" w:rsidR="003035CC" w:rsidRPr="005C02C0" w:rsidRDefault="00CF23DB">
            <w:pPr>
              <w:spacing w:before="120"/>
              <w:jc w:val="center"/>
              <w:rPr>
                <w:sz w:val="16"/>
                <w:szCs w:val="16"/>
              </w:rPr>
            </w:pPr>
            <w:r w:rsidRPr="005C02C0">
              <w:rPr>
                <w:sz w:val="21"/>
                <w:szCs w:val="21"/>
              </w:rPr>
              <w:t>54.0%</w:t>
            </w:r>
          </w:p>
        </w:tc>
      </w:tr>
      <w:tr w:rsidR="003035CC" w:rsidRPr="005C02C0" w14:paraId="1DEDE3EA" w14:textId="77777777" w:rsidTr="00E10DA6">
        <w:trPr>
          <w:trHeight w:val="20"/>
          <w:jc w:val="center"/>
        </w:trPr>
        <w:tc>
          <w:tcPr>
            <w:tcW w:w="4105" w:type="dxa"/>
          </w:tcPr>
          <w:p w14:paraId="16A49127" w14:textId="77777777" w:rsidR="003035CC" w:rsidRPr="005C02C0" w:rsidRDefault="00CF23DB">
            <w:pPr>
              <w:spacing w:before="120"/>
              <w:jc w:val="center"/>
              <w:rPr>
                <w:color w:val="000000"/>
              </w:rPr>
            </w:pPr>
            <w:r w:rsidRPr="005C02C0">
              <w:rPr>
                <w:noProof/>
              </w:rPr>
              <w:drawing>
                <wp:inline distT="0" distB="0" distL="0" distR="0" wp14:anchorId="598E3EEA" wp14:editId="41107D83">
                  <wp:extent cx="2520000" cy="741600"/>
                  <wp:effectExtent l="0" t="0" r="0" b="0"/>
                  <wp:docPr id="2104634490" name="image50.jpg"/>
                  <wp:cNvGraphicFramePr/>
                  <a:graphic xmlns:a="http://schemas.openxmlformats.org/drawingml/2006/main">
                    <a:graphicData uri="http://schemas.openxmlformats.org/drawingml/2006/picture">
                      <pic:pic xmlns:pic="http://schemas.openxmlformats.org/drawingml/2006/picture">
                        <pic:nvPicPr>
                          <pic:cNvPr id="0" name="image50.jpg"/>
                          <pic:cNvPicPr preferRelativeResize="0"/>
                        </pic:nvPicPr>
                        <pic:blipFill>
                          <a:blip r:embed="rId98"/>
                          <a:srcRect/>
                          <a:stretch>
                            <a:fillRect/>
                          </a:stretch>
                        </pic:blipFill>
                        <pic:spPr>
                          <a:xfrm>
                            <a:off x="0" y="0"/>
                            <a:ext cx="2520000" cy="741600"/>
                          </a:xfrm>
                          <a:prstGeom prst="rect">
                            <a:avLst/>
                          </a:prstGeom>
                          <a:ln/>
                        </pic:spPr>
                      </pic:pic>
                    </a:graphicData>
                  </a:graphic>
                </wp:inline>
              </w:drawing>
            </w:r>
          </w:p>
        </w:tc>
        <w:tc>
          <w:tcPr>
            <w:tcW w:w="1277" w:type="dxa"/>
            <w:vAlign w:val="center"/>
          </w:tcPr>
          <w:p w14:paraId="42613A5E" w14:textId="77777777" w:rsidR="003035CC" w:rsidRPr="005C02C0" w:rsidRDefault="00CF23DB">
            <w:pPr>
              <w:spacing w:before="120"/>
              <w:jc w:val="center"/>
            </w:pPr>
            <w:r w:rsidRPr="005C02C0">
              <w:t>45.4 ± 1.0%</w:t>
            </w:r>
          </w:p>
        </w:tc>
        <w:tc>
          <w:tcPr>
            <w:tcW w:w="566" w:type="dxa"/>
            <w:vAlign w:val="center"/>
          </w:tcPr>
          <w:p w14:paraId="270900A4" w14:textId="77777777" w:rsidR="003035CC" w:rsidRPr="005C02C0" w:rsidRDefault="00CF23DB">
            <w:pPr>
              <w:spacing w:before="120"/>
              <w:jc w:val="center"/>
            </w:pPr>
            <w:r w:rsidRPr="005C02C0">
              <w:rPr>
                <w:sz w:val="21"/>
                <w:szCs w:val="21"/>
              </w:rPr>
              <w:t>0.15</w:t>
            </w:r>
          </w:p>
        </w:tc>
        <w:tc>
          <w:tcPr>
            <w:tcW w:w="710" w:type="dxa"/>
            <w:vAlign w:val="center"/>
          </w:tcPr>
          <w:p w14:paraId="1F6A5AEA" w14:textId="77777777" w:rsidR="003035CC" w:rsidRPr="005C02C0" w:rsidRDefault="00CF23DB">
            <w:pPr>
              <w:spacing w:before="120"/>
              <w:jc w:val="center"/>
              <w:rPr>
                <w:sz w:val="16"/>
                <w:szCs w:val="16"/>
              </w:rPr>
            </w:pPr>
            <w:r w:rsidRPr="005C02C0">
              <w:rPr>
                <w:sz w:val="21"/>
                <w:szCs w:val="21"/>
              </w:rPr>
              <w:t>0.14</w:t>
            </w:r>
          </w:p>
        </w:tc>
        <w:tc>
          <w:tcPr>
            <w:tcW w:w="708" w:type="dxa"/>
            <w:vAlign w:val="center"/>
          </w:tcPr>
          <w:p w14:paraId="4E2E737C" w14:textId="77777777" w:rsidR="003035CC" w:rsidRPr="005C02C0" w:rsidRDefault="00CF23DB">
            <w:pPr>
              <w:spacing w:before="120"/>
              <w:jc w:val="center"/>
              <w:rPr>
                <w:sz w:val="16"/>
                <w:szCs w:val="16"/>
              </w:rPr>
            </w:pPr>
            <w:r w:rsidRPr="005C02C0">
              <w:rPr>
                <w:sz w:val="21"/>
                <w:szCs w:val="21"/>
              </w:rPr>
              <w:t>0.56</w:t>
            </w:r>
          </w:p>
        </w:tc>
        <w:tc>
          <w:tcPr>
            <w:tcW w:w="709" w:type="dxa"/>
            <w:vAlign w:val="center"/>
          </w:tcPr>
          <w:p w14:paraId="671149E4" w14:textId="77777777" w:rsidR="003035CC" w:rsidRPr="005C02C0" w:rsidRDefault="00CF23DB">
            <w:pPr>
              <w:spacing w:before="120"/>
              <w:jc w:val="center"/>
              <w:rPr>
                <w:sz w:val="16"/>
                <w:szCs w:val="16"/>
              </w:rPr>
            </w:pPr>
            <w:r w:rsidRPr="005C02C0">
              <w:rPr>
                <w:sz w:val="21"/>
                <w:szCs w:val="21"/>
              </w:rPr>
              <w:t>0.14</w:t>
            </w:r>
          </w:p>
        </w:tc>
        <w:tc>
          <w:tcPr>
            <w:tcW w:w="1133" w:type="dxa"/>
            <w:vAlign w:val="center"/>
          </w:tcPr>
          <w:p w14:paraId="1D4C949C" w14:textId="77777777" w:rsidR="003035CC" w:rsidRPr="005C02C0" w:rsidRDefault="00CF23DB">
            <w:pPr>
              <w:spacing w:before="120"/>
              <w:jc w:val="center"/>
              <w:rPr>
                <w:sz w:val="16"/>
                <w:szCs w:val="16"/>
              </w:rPr>
            </w:pPr>
            <w:r w:rsidRPr="005C02C0">
              <w:rPr>
                <w:sz w:val="21"/>
                <w:szCs w:val="21"/>
              </w:rPr>
              <w:t>47.5%</w:t>
            </w:r>
          </w:p>
        </w:tc>
      </w:tr>
      <w:tr w:rsidR="003035CC" w:rsidRPr="005C02C0" w14:paraId="0D751C7A" w14:textId="77777777" w:rsidTr="00E10DA6">
        <w:trPr>
          <w:trHeight w:val="20"/>
          <w:jc w:val="center"/>
        </w:trPr>
        <w:tc>
          <w:tcPr>
            <w:tcW w:w="4105" w:type="dxa"/>
          </w:tcPr>
          <w:p w14:paraId="4A4D472C" w14:textId="77777777" w:rsidR="003035CC" w:rsidRPr="005C02C0" w:rsidRDefault="00CF23DB">
            <w:pPr>
              <w:spacing w:before="120"/>
              <w:jc w:val="center"/>
            </w:pPr>
            <w:r w:rsidRPr="005C02C0">
              <w:rPr>
                <w:noProof/>
              </w:rPr>
              <w:lastRenderedPageBreak/>
              <w:drawing>
                <wp:inline distT="0" distB="0" distL="0" distR="0" wp14:anchorId="30ABD0A6" wp14:editId="4A7043C6">
                  <wp:extent cx="2520000" cy="741600"/>
                  <wp:effectExtent l="0" t="0" r="0" b="0"/>
                  <wp:docPr id="2104634491" name="image48.jpg"/>
                  <wp:cNvGraphicFramePr/>
                  <a:graphic xmlns:a="http://schemas.openxmlformats.org/drawingml/2006/main">
                    <a:graphicData uri="http://schemas.openxmlformats.org/drawingml/2006/picture">
                      <pic:pic xmlns:pic="http://schemas.openxmlformats.org/drawingml/2006/picture">
                        <pic:nvPicPr>
                          <pic:cNvPr id="0" name="image48.jpg"/>
                          <pic:cNvPicPr preferRelativeResize="0"/>
                        </pic:nvPicPr>
                        <pic:blipFill>
                          <a:blip r:embed="rId99"/>
                          <a:srcRect/>
                          <a:stretch>
                            <a:fillRect/>
                          </a:stretch>
                        </pic:blipFill>
                        <pic:spPr>
                          <a:xfrm>
                            <a:off x="0" y="0"/>
                            <a:ext cx="2520000" cy="741600"/>
                          </a:xfrm>
                          <a:prstGeom prst="rect">
                            <a:avLst/>
                          </a:prstGeom>
                          <a:ln/>
                        </pic:spPr>
                      </pic:pic>
                    </a:graphicData>
                  </a:graphic>
                </wp:inline>
              </w:drawing>
            </w:r>
          </w:p>
        </w:tc>
        <w:tc>
          <w:tcPr>
            <w:tcW w:w="1277" w:type="dxa"/>
            <w:vAlign w:val="center"/>
          </w:tcPr>
          <w:p w14:paraId="11B0418C" w14:textId="77777777" w:rsidR="003035CC" w:rsidRPr="005C02C0" w:rsidRDefault="00CF23DB">
            <w:pPr>
              <w:spacing w:before="120"/>
              <w:jc w:val="center"/>
            </w:pPr>
            <w:r w:rsidRPr="005C02C0">
              <w:t>39.9 ± 0.9%</w:t>
            </w:r>
          </w:p>
        </w:tc>
        <w:tc>
          <w:tcPr>
            <w:tcW w:w="566" w:type="dxa"/>
            <w:vAlign w:val="center"/>
          </w:tcPr>
          <w:p w14:paraId="31CF542E" w14:textId="77777777" w:rsidR="003035CC" w:rsidRPr="005C02C0" w:rsidRDefault="00CF23DB">
            <w:pPr>
              <w:spacing w:before="120"/>
              <w:jc w:val="center"/>
            </w:pPr>
            <w:r w:rsidRPr="005C02C0">
              <w:rPr>
                <w:sz w:val="21"/>
                <w:szCs w:val="21"/>
              </w:rPr>
              <w:t>0.15</w:t>
            </w:r>
          </w:p>
        </w:tc>
        <w:tc>
          <w:tcPr>
            <w:tcW w:w="710" w:type="dxa"/>
            <w:vAlign w:val="center"/>
          </w:tcPr>
          <w:p w14:paraId="79DD24A6" w14:textId="77777777" w:rsidR="003035CC" w:rsidRPr="005C02C0" w:rsidRDefault="00CF23DB">
            <w:pPr>
              <w:spacing w:before="120"/>
              <w:jc w:val="center"/>
              <w:rPr>
                <w:sz w:val="16"/>
                <w:szCs w:val="16"/>
              </w:rPr>
            </w:pPr>
            <w:r w:rsidRPr="005C02C0">
              <w:rPr>
                <w:sz w:val="21"/>
                <w:szCs w:val="21"/>
              </w:rPr>
              <w:t>0.25</w:t>
            </w:r>
          </w:p>
        </w:tc>
        <w:tc>
          <w:tcPr>
            <w:tcW w:w="708" w:type="dxa"/>
            <w:vAlign w:val="center"/>
          </w:tcPr>
          <w:p w14:paraId="33D4007F" w14:textId="77777777" w:rsidR="003035CC" w:rsidRPr="005C02C0" w:rsidRDefault="00CF23DB">
            <w:pPr>
              <w:spacing w:before="120"/>
              <w:jc w:val="center"/>
              <w:rPr>
                <w:sz w:val="16"/>
                <w:szCs w:val="16"/>
              </w:rPr>
            </w:pPr>
            <w:r w:rsidRPr="005C02C0">
              <w:rPr>
                <w:sz w:val="21"/>
                <w:szCs w:val="21"/>
              </w:rPr>
              <w:t>0.56</w:t>
            </w:r>
          </w:p>
        </w:tc>
        <w:tc>
          <w:tcPr>
            <w:tcW w:w="709" w:type="dxa"/>
            <w:vAlign w:val="center"/>
          </w:tcPr>
          <w:p w14:paraId="6723DC47" w14:textId="77777777" w:rsidR="003035CC" w:rsidRPr="005C02C0" w:rsidRDefault="00CF23DB">
            <w:pPr>
              <w:spacing w:before="120"/>
              <w:jc w:val="center"/>
              <w:rPr>
                <w:sz w:val="16"/>
                <w:szCs w:val="16"/>
              </w:rPr>
            </w:pPr>
            <w:r w:rsidRPr="005C02C0">
              <w:rPr>
                <w:sz w:val="21"/>
                <w:szCs w:val="21"/>
              </w:rPr>
              <w:t>0.14</w:t>
            </w:r>
          </w:p>
        </w:tc>
        <w:tc>
          <w:tcPr>
            <w:tcW w:w="1133" w:type="dxa"/>
            <w:vAlign w:val="center"/>
          </w:tcPr>
          <w:p w14:paraId="65C68F52" w14:textId="77777777" w:rsidR="003035CC" w:rsidRPr="005C02C0" w:rsidRDefault="00CF23DB">
            <w:pPr>
              <w:spacing w:before="120"/>
              <w:jc w:val="center"/>
              <w:rPr>
                <w:sz w:val="16"/>
                <w:szCs w:val="16"/>
              </w:rPr>
            </w:pPr>
            <w:r w:rsidRPr="005C02C0">
              <w:rPr>
                <w:sz w:val="21"/>
                <w:szCs w:val="21"/>
              </w:rPr>
              <w:t>38.4%</w:t>
            </w:r>
          </w:p>
        </w:tc>
      </w:tr>
    </w:tbl>
    <w:p w14:paraId="60D22612" w14:textId="77777777" w:rsidR="003035CC" w:rsidRPr="005C02C0" w:rsidRDefault="003035CC"/>
    <w:p w14:paraId="790B71C1" w14:textId="77777777" w:rsidR="003035CC" w:rsidRPr="005C02C0" w:rsidRDefault="003035CC"/>
    <w:p w14:paraId="4717E48F" w14:textId="77777777" w:rsidR="003035CC" w:rsidRPr="005C02C0" w:rsidRDefault="003035CC"/>
    <w:p w14:paraId="7AA82E11" w14:textId="77777777" w:rsidR="003035CC" w:rsidRPr="005C02C0" w:rsidRDefault="003035CC"/>
    <w:p w14:paraId="20FC4680" w14:textId="77777777" w:rsidR="003035CC" w:rsidRPr="005C02C0" w:rsidRDefault="003035CC"/>
    <w:p w14:paraId="09296DF3" w14:textId="77777777" w:rsidR="003035CC" w:rsidRPr="005C02C0" w:rsidRDefault="003035CC"/>
    <w:p w14:paraId="156BC7C4" w14:textId="77777777" w:rsidR="003035CC" w:rsidRPr="005C02C0" w:rsidRDefault="003035CC"/>
    <w:p w14:paraId="62DB5E6D" w14:textId="77777777" w:rsidR="003035CC" w:rsidRPr="005C02C0" w:rsidRDefault="003035CC"/>
    <w:p w14:paraId="14C26C98" w14:textId="77777777" w:rsidR="003035CC" w:rsidRPr="005C02C0" w:rsidRDefault="003035CC"/>
    <w:p w14:paraId="01CCB367" w14:textId="77777777" w:rsidR="003035CC" w:rsidRPr="005C02C0" w:rsidRDefault="003035CC"/>
    <w:p w14:paraId="250B2207" w14:textId="77777777" w:rsidR="003035CC" w:rsidRPr="005C02C0" w:rsidRDefault="003035CC"/>
    <w:p w14:paraId="37253572" w14:textId="77777777" w:rsidR="003035CC" w:rsidRPr="005C02C0" w:rsidRDefault="003035CC"/>
    <w:p w14:paraId="29802B29" w14:textId="77777777" w:rsidR="003035CC" w:rsidRPr="005C02C0" w:rsidRDefault="003035CC"/>
    <w:p w14:paraId="35048815" w14:textId="77777777" w:rsidR="003035CC" w:rsidRPr="005C02C0" w:rsidRDefault="003035CC"/>
    <w:p w14:paraId="09E54C59" w14:textId="77777777" w:rsidR="003035CC" w:rsidRPr="005C02C0" w:rsidRDefault="003035CC"/>
    <w:p w14:paraId="3CAEA715" w14:textId="77777777" w:rsidR="003035CC" w:rsidRPr="005C02C0" w:rsidRDefault="003035CC"/>
    <w:p w14:paraId="134CA5AD" w14:textId="77777777" w:rsidR="003035CC" w:rsidRPr="005C02C0" w:rsidRDefault="003035CC"/>
    <w:p w14:paraId="7E7C978A" w14:textId="77777777" w:rsidR="003035CC" w:rsidRPr="005C02C0" w:rsidRDefault="003035CC"/>
    <w:p w14:paraId="0CCE8418" w14:textId="77777777" w:rsidR="003035CC" w:rsidRPr="005C02C0" w:rsidRDefault="003035CC"/>
    <w:p w14:paraId="69AE430A" w14:textId="77777777" w:rsidR="003035CC" w:rsidRPr="005C02C0" w:rsidRDefault="003035CC"/>
    <w:p w14:paraId="5D4ECAEC" w14:textId="77777777" w:rsidR="003035CC" w:rsidRPr="005C02C0" w:rsidRDefault="003035CC"/>
    <w:p w14:paraId="32CB95FA" w14:textId="77777777" w:rsidR="003035CC" w:rsidRPr="005C02C0" w:rsidRDefault="003035CC"/>
    <w:p w14:paraId="47457448" w14:textId="77777777" w:rsidR="003035CC" w:rsidRPr="005C02C0" w:rsidRDefault="003035CC"/>
    <w:p w14:paraId="4E8ACD8A" w14:textId="77777777" w:rsidR="003035CC" w:rsidRPr="005C02C0" w:rsidRDefault="003035CC"/>
    <w:p w14:paraId="3DFC09BD" w14:textId="77777777" w:rsidR="003035CC" w:rsidRPr="005C02C0" w:rsidRDefault="003035CC"/>
    <w:p w14:paraId="090E7300" w14:textId="77777777" w:rsidR="003035CC" w:rsidRPr="005C02C0" w:rsidRDefault="003035CC"/>
    <w:p w14:paraId="0A5E8A97" w14:textId="77777777" w:rsidR="003035CC" w:rsidRPr="005C02C0" w:rsidRDefault="003035CC"/>
    <w:p w14:paraId="67F7702F" w14:textId="77777777" w:rsidR="003035CC" w:rsidRPr="005C02C0" w:rsidRDefault="003035CC"/>
    <w:p w14:paraId="1A97B728" w14:textId="77777777" w:rsidR="003035CC" w:rsidRPr="005C02C0" w:rsidRDefault="003035CC"/>
    <w:p w14:paraId="495A4B94" w14:textId="77777777" w:rsidR="003035CC" w:rsidRPr="005C02C0" w:rsidRDefault="003035CC"/>
    <w:p w14:paraId="281242A3" w14:textId="77777777" w:rsidR="003035CC" w:rsidRPr="005C02C0" w:rsidRDefault="003035CC"/>
    <w:p w14:paraId="5F9320D5" w14:textId="77777777" w:rsidR="003035CC" w:rsidRPr="005C02C0" w:rsidRDefault="003035CC"/>
    <w:p w14:paraId="2A5F7F5F" w14:textId="77777777" w:rsidR="003035CC" w:rsidRPr="005C02C0" w:rsidRDefault="003035CC"/>
    <w:p w14:paraId="2CA619E2" w14:textId="77777777" w:rsidR="003035CC" w:rsidRPr="005C02C0" w:rsidRDefault="003035CC"/>
    <w:p w14:paraId="7B3BB9AE" w14:textId="77777777" w:rsidR="003035CC" w:rsidRPr="005C02C0" w:rsidRDefault="003035CC"/>
    <w:p w14:paraId="3D4F4C76" w14:textId="77777777" w:rsidR="003035CC" w:rsidRPr="005C02C0" w:rsidRDefault="003035CC"/>
    <w:p w14:paraId="26351546" w14:textId="77777777" w:rsidR="003035CC" w:rsidRPr="005C02C0" w:rsidRDefault="003035CC"/>
    <w:p w14:paraId="5D7DE011" w14:textId="77777777" w:rsidR="003035CC" w:rsidRPr="005C02C0" w:rsidRDefault="003035CC"/>
    <w:p w14:paraId="4109CA83" w14:textId="77777777" w:rsidR="003035CC" w:rsidRPr="005C02C0" w:rsidRDefault="003035CC"/>
    <w:p w14:paraId="2FAAD15E" w14:textId="77777777" w:rsidR="003035CC" w:rsidRPr="005C02C0" w:rsidRDefault="003035CC"/>
    <w:p w14:paraId="472ECB74" w14:textId="119C5254" w:rsidR="003035CC" w:rsidRPr="005C02C0" w:rsidRDefault="00D93E04">
      <w:r w:rsidRPr="005C02C0">
        <w:rPr>
          <w:b/>
        </w:rPr>
        <w:lastRenderedPageBreak/>
        <w:t>Table.</w:t>
      </w:r>
      <w:r w:rsidR="00C645D8" w:rsidRPr="005C02C0">
        <w:rPr>
          <w:b/>
        </w:rPr>
        <w:t xml:space="preserve"> S4 </w:t>
      </w:r>
      <w:r w:rsidR="00C645D8" w:rsidRPr="005C02C0">
        <w:rPr>
          <w:rFonts w:eastAsia="Arial"/>
        </w:rPr>
        <w:t>|</w:t>
      </w:r>
      <w:r w:rsidR="00C645D8" w:rsidRPr="005C02C0">
        <w:t xml:space="preserve"> DNA sequences of genetic parts used in this study.</w:t>
      </w:r>
    </w:p>
    <w:p w14:paraId="694005D8" w14:textId="77777777" w:rsidR="003035CC" w:rsidRPr="005C02C0" w:rsidRDefault="003035CC"/>
    <w:tbl>
      <w:tblPr>
        <w:tblStyle w:val="af8"/>
        <w:tblW w:w="9346"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6"/>
        <w:gridCol w:w="2268"/>
        <w:gridCol w:w="5382"/>
      </w:tblGrid>
      <w:tr w:rsidR="003035CC" w:rsidRPr="005C02C0" w14:paraId="71852F1E" w14:textId="77777777">
        <w:trPr>
          <w:jc w:val="center"/>
        </w:trPr>
        <w:tc>
          <w:tcPr>
            <w:tcW w:w="1696" w:type="dxa"/>
          </w:tcPr>
          <w:p w14:paraId="582D0E1A" w14:textId="77777777" w:rsidR="003035CC" w:rsidRPr="005C02C0" w:rsidRDefault="00CF23DB">
            <w:pPr>
              <w:jc w:val="center"/>
              <w:rPr>
                <w:b/>
              </w:rPr>
            </w:pPr>
            <w:r w:rsidRPr="005C02C0">
              <w:rPr>
                <w:b/>
              </w:rPr>
              <w:t>Type</w:t>
            </w:r>
          </w:p>
        </w:tc>
        <w:tc>
          <w:tcPr>
            <w:tcW w:w="2268" w:type="dxa"/>
          </w:tcPr>
          <w:p w14:paraId="5382E518" w14:textId="77777777" w:rsidR="003035CC" w:rsidRPr="005C02C0" w:rsidRDefault="00CF23DB">
            <w:pPr>
              <w:jc w:val="center"/>
              <w:rPr>
                <w:b/>
              </w:rPr>
            </w:pPr>
            <w:r w:rsidRPr="005C02C0">
              <w:rPr>
                <w:b/>
              </w:rPr>
              <w:t>Genetic parts</w:t>
            </w:r>
          </w:p>
        </w:tc>
        <w:tc>
          <w:tcPr>
            <w:tcW w:w="5382" w:type="dxa"/>
          </w:tcPr>
          <w:p w14:paraId="5F9BA7E7" w14:textId="77777777" w:rsidR="003035CC" w:rsidRPr="005C02C0" w:rsidRDefault="00CF23DB">
            <w:pPr>
              <w:jc w:val="center"/>
              <w:rPr>
                <w:b/>
              </w:rPr>
            </w:pPr>
            <w:r w:rsidRPr="005C02C0">
              <w:rPr>
                <w:b/>
              </w:rPr>
              <w:t>Description</w:t>
            </w:r>
          </w:p>
        </w:tc>
      </w:tr>
      <w:tr w:rsidR="003035CC" w:rsidRPr="005C02C0" w14:paraId="7C32F6DA" w14:textId="77777777">
        <w:trPr>
          <w:jc w:val="center"/>
        </w:trPr>
        <w:tc>
          <w:tcPr>
            <w:tcW w:w="1696" w:type="dxa"/>
            <w:vMerge w:val="restart"/>
            <w:vAlign w:val="center"/>
          </w:tcPr>
          <w:p w14:paraId="1D6D88D0" w14:textId="77777777" w:rsidR="003035CC" w:rsidRPr="005C02C0" w:rsidRDefault="00CF23DB">
            <w:pPr>
              <w:jc w:val="center"/>
              <w:rPr>
                <w:i/>
              </w:rPr>
            </w:pPr>
            <w:r w:rsidRPr="005C02C0">
              <w:t>promoter</w:t>
            </w:r>
          </w:p>
        </w:tc>
        <w:tc>
          <w:tcPr>
            <w:tcW w:w="2268" w:type="dxa"/>
          </w:tcPr>
          <w:p w14:paraId="0E26513B" w14:textId="77777777" w:rsidR="003035CC" w:rsidRPr="005C02C0" w:rsidRDefault="003035CC">
            <w:pPr>
              <w:rPr>
                <w:i/>
              </w:rPr>
            </w:pPr>
            <w:hyperlink r:id="rId100">
              <w:r w:rsidRPr="005C02C0">
                <w:rPr>
                  <w:i/>
                  <w:color w:val="0000FF"/>
                  <w:u w:val="single"/>
                </w:rPr>
                <w:t>pTEF1</w:t>
              </w:r>
            </w:hyperlink>
          </w:p>
        </w:tc>
        <w:tc>
          <w:tcPr>
            <w:tcW w:w="5382" w:type="dxa"/>
            <w:vMerge w:val="restart"/>
            <w:vAlign w:val="center"/>
          </w:tcPr>
          <w:p w14:paraId="6F070AB7" w14:textId="77777777" w:rsidR="003035CC" w:rsidRPr="005C02C0" w:rsidRDefault="00CF23DB">
            <w:pPr>
              <w:jc w:val="both"/>
            </w:pPr>
            <w:r w:rsidRPr="005C02C0">
              <w:t>Yeast constitutive promoters</w:t>
            </w:r>
          </w:p>
        </w:tc>
      </w:tr>
      <w:tr w:rsidR="003035CC" w:rsidRPr="005C02C0" w14:paraId="5C12E752" w14:textId="77777777">
        <w:trPr>
          <w:jc w:val="center"/>
        </w:trPr>
        <w:tc>
          <w:tcPr>
            <w:tcW w:w="1696" w:type="dxa"/>
            <w:vMerge/>
            <w:vAlign w:val="center"/>
          </w:tcPr>
          <w:p w14:paraId="4A350A72" w14:textId="77777777" w:rsidR="003035CC" w:rsidRPr="005C02C0" w:rsidRDefault="003035CC">
            <w:pPr>
              <w:widowControl w:val="0"/>
              <w:pBdr>
                <w:top w:val="nil"/>
                <w:left w:val="nil"/>
                <w:bottom w:val="nil"/>
                <w:right w:val="nil"/>
                <w:between w:val="nil"/>
              </w:pBdr>
              <w:spacing w:line="276" w:lineRule="auto"/>
            </w:pPr>
          </w:p>
        </w:tc>
        <w:tc>
          <w:tcPr>
            <w:tcW w:w="2268" w:type="dxa"/>
          </w:tcPr>
          <w:p w14:paraId="6FDE9DFD" w14:textId="77777777" w:rsidR="003035CC" w:rsidRPr="005C02C0" w:rsidRDefault="003035CC">
            <w:pPr>
              <w:rPr>
                <w:i/>
              </w:rPr>
            </w:pPr>
            <w:hyperlink r:id="rId101">
              <w:r w:rsidRPr="005C02C0">
                <w:rPr>
                  <w:i/>
                  <w:color w:val="0000FF"/>
                  <w:u w:val="single"/>
                </w:rPr>
                <w:t>pTEF2</w:t>
              </w:r>
            </w:hyperlink>
          </w:p>
        </w:tc>
        <w:tc>
          <w:tcPr>
            <w:tcW w:w="5382" w:type="dxa"/>
            <w:vMerge/>
            <w:vAlign w:val="center"/>
          </w:tcPr>
          <w:p w14:paraId="4A5FE64D" w14:textId="77777777" w:rsidR="003035CC" w:rsidRPr="005C02C0" w:rsidRDefault="003035CC">
            <w:pPr>
              <w:widowControl w:val="0"/>
              <w:pBdr>
                <w:top w:val="nil"/>
                <w:left w:val="nil"/>
                <w:bottom w:val="nil"/>
                <w:right w:val="nil"/>
                <w:between w:val="nil"/>
              </w:pBdr>
              <w:spacing w:line="276" w:lineRule="auto"/>
              <w:rPr>
                <w:i/>
              </w:rPr>
            </w:pPr>
          </w:p>
        </w:tc>
      </w:tr>
      <w:tr w:rsidR="003035CC" w:rsidRPr="005C02C0" w14:paraId="6D20A1D9" w14:textId="77777777">
        <w:trPr>
          <w:jc w:val="center"/>
        </w:trPr>
        <w:tc>
          <w:tcPr>
            <w:tcW w:w="1696" w:type="dxa"/>
            <w:vMerge/>
            <w:vAlign w:val="center"/>
          </w:tcPr>
          <w:p w14:paraId="5C411C57" w14:textId="77777777" w:rsidR="003035CC" w:rsidRPr="005C02C0" w:rsidRDefault="003035CC">
            <w:pPr>
              <w:widowControl w:val="0"/>
              <w:pBdr>
                <w:top w:val="nil"/>
                <w:left w:val="nil"/>
                <w:bottom w:val="nil"/>
                <w:right w:val="nil"/>
                <w:between w:val="nil"/>
              </w:pBdr>
              <w:spacing w:line="276" w:lineRule="auto"/>
              <w:rPr>
                <w:i/>
              </w:rPr>
            </w:pPr>
          </w:p>
        </w:tc>
        <w:tc>
          <w:tcPr>
            <w:tcW w:w="2268" w:type="dxa"/>
          </w:tcPr>
          <w:p w14:paraId="48E9107E" w14:textId="77777777" w:rsidR="003035CC" w:rsidRPr="005C02C0" w:rsidRDefault="003035CC">
            <w:pPr>
              <w:rPr>
                <w:i/>
              </w:rPr>
            </w:pPr>
            <w:hyperlink r:id="rId102">
              <w:r w:rsidRPr="005C02C0">
                <w:rPr>
                  <w:i/>
                  <w:color w:val="0000FF"/>
                  <w:u w:val="single"/>
                </w:rPr>
                <w:t>pALD6</w:t>
              </w:r>
            </w:hyperlink>
          </w:p>
        </w:tc>
        <w:tc>
          <w:tcPr>
            <w:tcW w:w="5382" w:type="dxa"/>
            <w:vMerge/>
            <w:vAlign w:val="center"/>
          </w:tcPr>
          <w:p w14:paraId="302A9847" w14:textId="77777777" w:rsidR="003035CC" w:rsidRPr="005C02C0" w:rsidRDefault="003035CC">
            <w:pPr>
              <w:widowControl w:val="0"/>
              <w:pBdr>
                <w:top w:val="nil"/>
                <w:left w:val="nil"/>
                <w:bottom w:val="nil"/>
                <w:right w:val="nil"/>
                <w:between w:val="nil"/>
              </w:pBdr>
              <w:spacing w:line="276" w:lineRule="auto"/>
              <w:rPr>
                <w:i/>
              </w:rPr>
            </w:pPr>
          </w:p>
        </w:tc>
      </w:tr>
      <w:tr w:rsidR="003035CC" w:rsidRPr="005C02C0" w14:paraId="1D0B8053" w14:textId="77777777">
        <w:trPr>
          <w:jc w:val="center"/>
        </w:trPr>
        <w:tc>
          <w:tcPr>
            <w:tcW w:w="1696" w:type="dxa"/>
            <w:vMerge/>
            <w:vAlign w:val="center"/>
          </w:tcPr>
          <w:p w14:paraId="17EDFBAB" w14:textId="77777777" w:rsidR="003035CC" w:rsidRPr="005C02C0" w:rsidRDefault="003035CC">
            <w:pPr>
              <w:widowControl w:val="0"/>
              <w:pBdr>
                <w:top w:val="nil"/>
                <w:left w:val="nil"/>
                <w:bottom w:val="nil"/>
                <w:right w:val="nil"/>
                <w:between w:val="nil"/>
              </w:pBdr>
              <w:spacing w:line="276" w:lineRule="auto"/>
              <w:rPr>
                <w:i/>
              </w:rPr>
            </w:pPr>
          </w:p>
        </w:tc>
        <w:tc>
          <w:tcPr>
            <w:tcW w:w="2268" w:type="dxa"/>
          </w:tcPr>
          <w:p w14:paraId="1FDC9016" w14:textId="77777777" w:rsidR="003035CC" w:rsidRPr="005C02C0" w:rsidRDefault="003035CC">
            <w:pPr>
              <w:rPr>
                <w:i/>
              </w:rPr>
            </w:pPr>
            <w:hyperlink r:id="rId103">
              <w:r w:rsidRPr="005C02C0">
                <w:rPr>
                  <w:i/>
                  <w:color w:val="0000FF"/>
                  <w:u w:val="single"/>
                </w:rPr>
                <w:t>pHHF2</w:t>
              </w:r>
            </w:hyperlink>
          </w:p>
        </w:tc>
        <w:tc>
          <w:tcPr>
            <w:tcW w:w="5382" w:type="dxa"/>
            <w:vMerge/>
            <w:vAlign w:val="center"/>
          </w:tcPr>
          <w:p w14:paraId="6B9061F9" w14:textId="77777777" w:rsidR="003035CC" w:rsidRPr="005C02C0" w:rsidRDefault="003035CC">
            <w:pPr>
              <w:widowControl w:val="0"/>
              <w:pBdr>
                <w:top w:val="nil"/>
                <w:left w:val="nil"/>
                <w:bottom w:val="nil"/>
                <w:right w:val="nil"/>
                <w:between w:val="nil"/>
              </w:pBdr>
              <w:spacing w:line="276" w:lineRule="auto"/>
              <w:rPr>
                <w:i/>
              </w:rPr>
            </w:pPr>
          </w:p>
        </w:tc>
      </w:tr>
      <w:tr w:rsidR="003035CC" w:rsidRPr="005C02C0" w14:paraId="45D88544" w14:textId="77777777">
        <w:trPr>
          <w:jc w:val="center"/>
        </w:trPr>
        <w:tc>
          <w:tcPr>
            <w:tcW w:w="1696" w:type="dxa"/>
            <w:vMerge/>
            <w:vAlign w:val="center"/>
          </w:tcPr>
          <w:p w14:paraId="5D46B529" w14:textId="77777777" w:rsidR="003035CC" w:rsidRPr="005C02C0" w:rsidRDefault="003035CC">
            <w:pPr>
              <w:widowControl w:val="0"/>
              <w:pBdr>
                <w:top w:val="nil"/>
                <w:left w:val="nil"/>
                <w:bottom w:val="nil"/>
                <w:right w:val="nil"/>
                <w:between w:val="nil"/>
              </w:pBdr>
              <w:spacing w:line="276" w:lineRule="auto"/>
              <w:rPr>
                <w:i/>
              </w:rPr>
            </w:pPr>
          </w:p>
        </w:tc>
        <w:tc>
          <w:tcPr>
            <w:tcW w:w="2268" w:type="dxa"/>
          </w:tcPr>
          <w:p w14:paraId="7CA0CAE5" w14:textId="77777777" w:rsidR="003035CC" w:rsidRPr="005C02C0" w:rsidRDefault="003035CC">
            <w:pPr>
              <w:rPr>
                <w:i/>
              </w:rPr>
            </w:pPr>
            <w:hyperlink r:id="rId104">
              <w:r w:rsidRPr="005C02C0">
                <w:rPr>
                  <w:i/>
                  <w:color w:val="0000FF"/>
                  <w:u w:val="single"/>
                </w:rPr>
                <w:t>pPGK1</w:t>
              </w:r>
            </w:hyperlink>
          </w:p>
        </w:tc>
        <w:tc>
          <w:tcPr>
            <w:tcW w:w="5382" w:type="dxa"/>
            <w:vMerge/>
            <w:vAlign w:val="center"/>
          </w:tcPr>
          <w:p w14:paraId="3F94ADB3" w14:textId="77777777" w:rsidR="003035CC" w:rsidRPr="005C02C0" w:rsidRDefault="003035CC">
            <w:pPr>
              <w:widowControl w:val="0"/>
              <w:pBdr>
                <w:top w:val="nil"/>
                <w:left w:val="nil"/>
                <w:bottom w:val="nil"/>
                <w:right w:val="nil"/>
                <w:between w:val="nil"/>
              </w:pBdr>
              <w:spacing w:line="276" w:lineRule="auto"/>
              <w:rPr>
                <w:i/>
              </w:rPr>
            </w:pPr>
          </w:p>
        </w:tc>
      </w:tr>
      <w:tr w:rsidR="003035CC" w:rsidRPr="005C02C0" w14:paraId="09AF2FFE" w14:textId="77777777">
        <w:trPr>
          <w:jc w:val="center"/>
        </w:trPr>
        <w:tc>
          <w:tcPr>
            <w:tcW w:w="1696" w:type="dxa"/>
            <w:vMerge/>
            <w:vAlign w:val="center"/>
          </w:tcPr>
          <w:p w14:paraId="1E7D685B" w14:textId="77777777" w:rsidR="003035CC" w:rsidRPr="005C02C0" w:rsidRDefault="003035CC">
            <w:pPr>
              <w:widowControl w:val="0"/>
              <w:pBdr>
                <w:top w:val="nil"/>
                <w:left w:val="nil"/>
                <w:bottom w:val="nil"/>
                <w:right w:val="nil"/>
                <w:between w:val="nil"/>
              </w:pBdr>
              <w:spacing w:line="276" w:lineRule="auto"/>
              <w:rPr>
                <w:i/>
              </w:rPr>
            </w:pPr>
          </w:p>
        </w:tc>
        <w:tc>
          <w:tcPr>
            <w:tcW w:w="2268" w:type="dxa"/>
          </w:tcPr>
          <w:p w14:paraId="4C193F0E" w14:textId="77777777" w:rsidR="003035CC" w:rsidRPr="005C02C0" w:rsidRDefault="003035CC">
            <w:pPr>
              <w:rPr>
                <w:i/>
              </w:rPr>
            </w:pPr>
            <w:hyperlink r:id="rId105">
              <w:r w:rsidRPr="005C02C0">
                <w:rPr>
                  <w:i/>
                  <w:color w:val="0000FF"/>
                  <w:u w:val="single"/>
                </w:rPr>
                <w:t>pREV1</w:t>
              </w:r>
            </w:hyperlink>
          </w:p>
        </w:tc>
        <w:tc>
          <w:tcPr>
            <w:tcW w:w="5382" w:type="dxa"/>
            <w:vMerge/>
            <w:vAlign w:val="center"/>
          </w:tcPr>
          <w:p w14:paraId="7F94C74F" w14:textId="77777777" w:rsidR="003035CC" w:rsidRPr="005C02C0" w:rsidRDefault="003035CC">
            <w:pPr>
              <w:widowControl w:val="0"/>
              <w:pBdr>
                <w:top w:val="nil"/>
                <w:left w:val="nil"/>
                <w:bottom w:val="nil"/>
                <w:right w:val="nil"/>
                <w:between w:val="nil"/>
              </w:pBdr>
              <w:spacing w:line="276" w:lineRule="auto"/>
              <w:rPr>
                <w:i/>
              </w:rPr>
            </w:pPr>
          </w:p>
        </w:tc>
      </w:tr>
      <w:tr w:rsidR="003035CC" w:rsidRPr="005C02C0" w14:paraId="38BD66DD" w14:textId="77777777">
        <w:trPr>
          <w:jc w:val="center"/>
        </w:trPr>
        <w:tc>
          <w:tcPr>
            <w:tcW w:w="1696" w:type="dxa"/>
            <w:vMerge/>
            <w:vAlign w:val="center"/>
          </w:tcPr>
          <w:p w14:paraId="20D0D45B" w14:textId="77777777" w:rsidR="003035CC" w:rsidRPr="005C02C0" w:rsidRDefault="003035CC">
            <w:pPr>
              <w:widowControl w:val="0"/>
              <w:pBdr>
                <w:top w:val="nil"/>
                <w:left w:val="nil"/>
                <w:bottom w:val="nil"/>
                <w:right w:val="nil"/>
                <w:between w:val="nil"/>
              </w:pBdr>
              <w:spacing w:line="276" w:lineRule="auto"/>
              <w:rPr>
                <w:i/>
              </w:rPr>
            </w:pPr>
          </w:p>
        </w:tc>
        <w:tc>
          <w:tcPr>
            <w:tcW w:w="2268" w:type="dxa"/>
          </w:tcPr>
          <w:p w14:paraId="066F5990" w14:textId="77777777" w:rsidR="003035CC" w:rsidRPr="005C02C0" w:rsidRDefault="003035CC">
            <w:pPr>
              <w:rPr>
                <w:i/>
              </w:rPr>
            </w:pPr>
            <w:hyperlink r:id="rId106">
              <w:r w:rsidRPr="005C02C0">
                <w:rPr>
                  <w:i/>
                  <w:color w:val="0000FF"/>
                  <w:u w:val="single"/>
                </w:rPr>
                <w:t>pRPL18B</w:t>
              </w:r>
            </w:hyperlink>
          </w:p>
        </w:tc>
        <w:tc>
          <w:tcPr>
            <w:tcW w:w="5382" w:type="dxa"/>
            <w:vMerge/>
            <w:vAlign w:val="center"/>
          </w:tcPr>
          <w:p w14:paraId="78CBAD1F" w14:textId="77777777" w:rsidR="003035CC" w:rsidRPr="005C02C0" w:rsidRDefault="003035CC">
            <w:pPr>
              <w:widowControl w:val="0"/>
              <w:pBdr>
                <w:top w:val="nil"/>
                <w:left w:val="nil"/>
                <w:bottom w:val="nil"/>
                <w:right w:val="nil"/>
                <w:between w:val="nil"/>
              </w:pBdr>
              <w:spacing w:line="276" w:lineRule="auto"/>
              <w:rPr>
                <w:i/>
              </w:rPr>
            </w:pPr>
          </w:p>
        </w:tc>
      </w:tr>
      <w:tr w:rsidR="003035CC" w:rsidRPr="005C02C0" w14:paraId="3B616D9E" w14:textId="77777777">
        <w:trPr>
          <w:jc w:val="center"/>
        </w:trPr>
        <w:tc>
          <w:tcPr>
            <w:tcW w:w="1696" w:type="dxa"/>
            <w:vMerge/>
            <w:vAlign w:val="center"/>
          </w:tcPr>
          <w:p w14:paraId="551FF5A4" w14:textId="77777777" w:rsidR="003035CC" w:rsidRPr="005C02C0" w:rsidRDefault="003035CC">
            <w:pPr>
              <w:widowControl w:val="0"/>
              <w:pBdr>
                <w:top w:val="nil"/>
                <w:left w:val="nil"/>
                <w:bottom w:val="nil"/>
                <w:right w:val="nil"/>
                <w:between w:val="nil"/>
              </w:pBdr>
              <w:spacing w:line="276" w:lineRule="auto"/>
              <w:rPr>
                <w:i/>
              </w:rPr>
            </w:pPr>
          </w:p>
        </w:tc>
        <w:tc>
          <w:tcPr>
            <w:tcW w:w="2268" w:type="dxa"/>
          </w:tcPr>
          <w:p w14:paraId="461F67C0" w14:textId="77777777" w:rsidR="003035CC" w:rsidRPr="005C02C0" w:rsidRDefault="003035CC">
            <w:pPr>
              <w:rPr>
                <w:i/>
              </w:rPr>
            </w:pPr>
            <w:hyperlink r:id="rId107">
              <w:r w:rsidRPr="005C02C0">
                <w:rPr>
                  <w:i/>
                  <w:color w:val="0000FF"/>
                  <w:u w:val="single"/>
                </w:rPr>
                <w:t>pSac6</w:t>
              </w:r>
            </w:hyperlink>
          </w:p>
        </w:tc>
        <w:tc>
          <w:tcPr>
            <w:tcW w:w="5382" w:type="dxa"/>
            <w:vMerge/>
            <w:vAlign w:val="center"/>
          </w:tcPr>
          <w:p w14:paraId="3DDBFC0E" w14:textId="77777777" w:rsidR="003035CC" w:rsidRPr="005C02C0" w:rsidRDefault="003035CC">
            <w:pPr>
              <w:widowControl w:val="0"/>
              <w:pBdr>
                <w:top w:val="nil"/>
                <w:left w:val="nil"/>
                <w:bottom w:val="nil"/>
                <w:right w:val="nil"/>
                <w:between w:val="nil"/>
              </w:pBdr>
              <w:spacing w:line="276" w:lineRule="auto"/>
              <w:rPr>
                <w:i/>
              </w:rPr>
            </w:pPr>
          </w:p>
        </w:tc>
      </w:tr>
      <w:tr w:rsidR="003035CC" w:rsidRPr="005C02C0" w14:paraId="65FBF2F2" w14:textId="77777777">
        <w:trPr>
          <w:jc w:val="center"/>
        </w:trPr>
        <w:tc>
          <w:tcPr>
            <w:tcW w:w="1696" w:type="dxa"/>
            <w:vMerge/>
            <w:vAlign w:val="center"/>
          </w:tcPr>
          <w:p w14:paraId="23B719A5" w14:textId="77777777" w:rsidR="003035CC" w:rsidRPr="005C02C0" w:rsidRDefault="003035CC">
            <w:pPr>
              <w:widowControl w:val="0"/>
              <w:pBdr>
                <w:top w:val="nil"/>
                <w:left w:val="nil"/>
                <w:bottom w:val="nil"/>
                <w:right w:val="nil"/>
                <w:between w:val="nil"/>
              </w:pBdr>
              <w:spacing w:line="276" w:lineRule="auto"/>
              <w:rPr>
                <w:i/>
              </w:rPr>
            </w:pPr>
          </w:p>
        </w:tc>
        <w:tc>
          <w:tcPr>
            <w:tcW w:w="2268" w:type="dxa"/>
          </w:tcPr>
          <w:p w14:paraId="425FA136" w14:textId="77777777" w:rsidR="003035CC" w:rsidRPr="005C02C0" w:rsidRDefault="003035CC">
            <w:pPr>
              <w:rPr>
                <w:i/>
              </w:rPr>
            </w:pPr>
            <w:hyperlink r:id="rId108">
              <w:r w:rsidRPr="005C02C0">
                <w:rPr>
                  <w:i/>
                  <w:color w:val="0000FF"/>
                  <w:u w:val="single"/>
                </w:rPr>
                <w:t>pTDH3</w:t>
              </w:r>
            </w:hyperlink>
          </w:p>
        </w:tc>
        <w:tc>
          <w:tcPr>
            <w:tcW w:w="5382" w:type="dxa"/>
            <w:vMerge/>
            <w:vAlign w:val="center"/>
          </w:tcPr>
          <w:p w14:paraId="69B87F63" w14:textId="77777777" w:rsidR="003035CC" w:rsidRPr="005C02C0" w:rsidRDefault="003035CC">
            <w:pPr>
              <w:widowControl w:val="0"/>
              <w:pBdr>
                <w:top w:val="nil"/>
                <w:left w:val="nil"/>
                <w:bottom w:val="nil"/>
                <w:right w:val="nil"/>
                <w:between w:val="nil"/>
              </w:pBdr>
              <w:spacing w:line="276" w:lineRule="auto"/>
              <w:rPr>
                <w:i/>
              </w:rPr>
            </w:pPr>
          </w:p>
        </w:tc>
      </w:tr>
      <w:tr w:rsidR="003035CC" w:rsidRPr="005C02C0" w14:paraId="61053440" w14:textId="77777777">
        <w:trPr>
          <w:jc w:val="center"/>
        </w:trPr>
        <w:tc>
          <w:tcPr>
            <w:tcW w:w="1696" w:type="dxa"/>
            <w:vMerge/>
            <w:vAlign w:val="center"/>
          </w:tcPr>
          <w:p w14:paraId="0DA42308" w14:textId="77777777" w:rsidR="003035CC" w:rsidRPr="005C02C0" w:rsidRDefault="003035CC">
            <w:pPr>
              <w:widowControl w:val="0"/>
              <w:pBdr>
                <w:top w:val="nil"/>
                <w:left w:val="nil"/>
                <w:bottom w:val="nil"/>
                <w:right w:val="nil"/>
                <w:between w:val="nil"/>
              </w:pBdr>
              <w:spacing w:line="276" w:lineRule="auto"/>
              <w:rPr>
                <w:i/>
              </w:rPr>
            </w:pPr>
          </w:p>
        </w:tc>
        <w:tc>
          <w:tcPr>
            <w:tcW w:w="2268" w:type="dxa"/>
          </w:tcPr>
          <w:p w14:paraId="6CE099B5" w14:textId="77777777" w:rsidR="003035CC" w:rsidRPr="005C02C0" w:rsidRDefault="003035CC">
            <w:pPr>
              <w:rPr>
                <w:i/>
              </w:rPr>
            </w:pPr>
            <w:hyperlink r:id="rId109">
              <w:r w:rsidRPr="005C02C0">
                <w:rPr>
                  <w:i/>
                  <w:color w:val="0000FF"/>
                  <w:u w:val="single"/>
                </w:rPr>
                <w:t>pCCW12</w:t>
              </w:r>
            </w:hyperlink>
          </w:p>
        </w:tc>
        <w:tc>
          <w:tcPr>
            <w:tcW w:w="5382" w:type="dxa"/>
            <w:vMerge/>
            <w:vAlign w:val="center"/>
          </w:tcPr>
          <w:p w14:paraId="7F75B09B" w14:textId="77777777" w:rsidR="003035CC" w:rsidRPr="005C02C0" w:rsidRDefault="003035CC">
            <w:pPr>
              <w:widowControl w:val="0"/>
              <w:pBdr>
                <w:top w:val="nil"/>
                <w:left w:val="nil"/>
                <w:bottom w:val="nil"/>
                <w:right w:val="nil"/>
                <w:between w:val="nil"/>
              </w:pBdr>
              <w:spacing w:line="276" w:lineRule="auto"/>
              <w:rPr>
                <w:i/>
              </w:rPr>
            </w:pPr>
          </w:p>
        </w:tc>
      </w:tr>
      <w:tr w:rsidR="003035CC" w:rsidRPr="005C02C0" w14:paraId="248066D2" w14:textId="77777777">
        <w:trPr>
          <w:jc w:val="center"/>
        </w:trPr>
        <w:tc>
          <w:tcPr>
            <w:tcW w:w="1696" w:type="dxa"/>
            <w:vMerge/>
            <w:vAlign w:val="center"/>
          </w:tcPr>
          <w:p w14:paraId="1FB26487" w14:textId="77777777" w:rsidR="003035CC" w:rsidRPr="005C02C0" w:rsidRDefault="003035CC">
            <w:pPr>
              <w:widowControl w:val="0"/>
              <w:pBdr>
                <w:top w:val="nil"/>
                <w:left w:val="nil"/>
                <w:bottom w:val="nil"/>
                <w:right w:val="nil"/>
                <w:between w:val="nil"/>
              </w:pBdr>
              <w:spacing w:line="276" w:lineRule="auto"/>
              <w:rPr>
                <w:i/>
              </w:rPr>
            </w:pPr>
          </w:p>
        </w:tc>
        <w:tc>
          <w:tcPr>
            <w:tcW w:w="2268" w:type="dxa"/>
          </w:tcPr>
          <w:p w14:paraId="19C74A64" w14:textId="77777777" w:rsidR="003035CC" w:rsidRPr="005C02C0" w:rsidRDefault="003035CC">
            <w:pPr>
              <w:rPr>
                <w:i/>
              </w:rPr>
            </w:pPr>
            <w:hyperlink r:id="rId110">
              <w:r w:rsidRPr="005C02C0">
                <w:rPr>
                  <w:i/>
                  <w:color w:val="0000FF"/>
                  <w:u w:val="single"/>
                </w:rPr>
                <w:t>pPOP6</w:t>
              </w:r>
            </w:hyperlink>
          </w:p>
        </w:tc>
        <w:tc>
          <w:tcPr>
            <w:tcW w:w="5382" w:type="dxa"/>
            <w:vMerge/>
            <w:vAlign w:val="center"/>
          </w:tcPr>
          <w:p w14:paraId="0D7D8C6A" w14:textId="77777777" w:rsidR="003035CC" w:rsidRPr="005C02C0" w:rsidRDefault="003035CC">
            <w:pPr>
              <w:widowControl w:val="0"/>
              <w:pBdr>
                <w:top w:val="nil"/>
                <w:left w:val="nil"/>
                <w:bottom w:val="nil"/>
                <w:right w:val="nil"/>
                <w:between w:val="nil"/>
              </w:pBdr>
              <w:spacing w:line="276" w:lineRule="auto"/>
              <w:rPr>
                <w:i/>
              </w:rPr>
            </w:pPr>
          </w:p>
        </w:tc>
      </w:tr>
      <w:tr w:rsidR="003035CC" w:rsidRPr="005C02C0" w14:paraId="1CF06774" w14:textId="77777777">
        <w:trPr>
          <w:jc w:val="center"/>
        </w:trPr>
        <w:tc>
          <w:tcPr>
            <w:tcW w:w="1696" w:type="dxa"/>
            <w:vMerge/>
            <w:vAlign w:val="center"/>
          </w:tcPr>
          <w:p w14:paraId="6CF5557C" w14:textId="77777777" w:rsidR="003035CC" w:rsidRPr="005C02C0" w:rsidRDefault="003035CC">
            <w:pPr>
              <w:widowControl w:val="0"/>
              <w:pBdr>
                <w:top w:val="nil"/>
                <w:left w:val="nil"/>
                <w:bottom w:val="nil"/>
                <w:right w:val="nil"/>
                <w:between w:val="nil"/>
              </w:pBdr>
              <w:spacing w:line="276" w:lineRule="auto"/>
              <w:rPr>
                <w:i/>
              </w:rPr>
            </w:pPr>
          </w:p>
        </w:tc>
        <w:tc>
          <w:tcPr>
            <w:tcW w:w="2268" w:type="dxa"/>
          </w:tcPr>
          <w:p w14:paraId="1ADD7607" w14:textId="77777777" w:rsidR="003035CC" w:rsidRPr="005C02C0" w:rsidRDefault="003035CC">
            <w:pPr>
              <w:rPr>
                <w:i/>
              </w:rPr>
            </w:pPr>
            <w:hyperlink r:id="rId111">
              <w:r w:rsidRPr="005C02C0">
                <w:rPr>
                  <w:i/>
                  <w:color w:val="0000FF"/>
                  <w:u w:val="single"/>
                </w:rPr>
                <w:t>pADH1</w:t>
              </w:r>
            </w:hyperlink>
          </w:p>
        </w:tc>
        <w:tc>
          <w:tcPr>
            <w:tcW w:w="5382" w:type="dxa"/>
            <w:vMerge/>
            <w:vAlign w:val="center"/>
          </w:tcPr>
          <w:p w14:paraId="3D05A74F" w14:textId="77777777" w:rsidR="003035CC" w:rsidRPr="005C02C0" w:rsidRDefault="003035CC">
            <w:pPr>
              <w:widowControl w:val="0"/>
              <w:pBdr>
                <w:top w:val="nil"/>
                <w:left w:val="nil"/>
                <w:bottom w:val="nil"/>
                <w:right w:val="nil"/>
                <w:between w:val="nil"/>
              </w:pBdr>
              <w:spacing w:line="276" w:lineRule="auto"/>
              <w:rPr>
                <w:i/>
              </w:rPr>
            </w:pPr>
          </w:p>
        </w:tc>
      </w:tr>
      <w:tr w:rsidR="003035CC" w:rsidRPr="005C02C0" w14:paraId="3989541C" w14:textId="77777777">
        <w:trPr>
          <w:jc w:val="center"/>
        </w:trPr>
        <w:tc>
          <w:tcPr>
            <w:tcW w:w="1696" w:type="dxa"/>
            <w:vMerge/>
            <w:vAlign w:val="center"/>
          </w:tcPr>
          <w:p w14:paraId="4DBD9A3E" w14:textId="77777777" w:rsidR="003035CC" w:rsidRPr="005C02C0" w:rsidRDefault="003035CC">
            <w:pPr>
              <w:widowControl w:val="0"/>
              <w:pBdr>
                <w:top w:val="nil"/>
                <w:left w:val="nil"/>
                <w:bottom w:val="nil"/>
                <w:right w:val="nil"/>
                <w:between w:val="nil"/>
              </w:pBdr>
              <w:spacing w:line="276" w:lineRule="auto"/>
              <w:rPr>
                <w:i/>
              </w:rPr>
            </w:pPr>
          </w:p>
        </w:tc>
        <w:tc>
          <w:tcPr>
            <w:tcW w:w="2268" w:type="dxa"/>
          </w:tcPr>
          <w:p w14:paraId="7DD312D6" w14:textId="77777777" w:rsidR="003035CC" w:rsidRPr="005C02C0" w:rsidRDefault="003035CC">
            <w:pPr>
              <w:rPr>
                <w:i/>
              </w:rPr>
            </w:pPr>
            <w:hyperlink r:id="rId112">
              <w:r w:rsidRPr="005C02C0">
                <w:rPr>
                  <w:i/>
                  <w:color w:val="0000FF"/>
                  <w:u w:val="single"/>
                </w:rPr>
                <w:t>pRAD27</w:t>
              </w:r>
            </w:hyperlink>
          </w:p>
        </w:tc>
        <w:tc>
          <w:tcPr>
            <w:tcW w:w="5382" w:type="dxa"/>
            <w:vMerge/>
            <w:vAlign w:val="center"/>
          </w:tcPr>
          <w:p w14:paraId="2586A58A" w14:textId="77777777" w:rsidR="003035CC" w:rsidRPr="005C02C0" w:rsidRDefault="003035CC">
            <w:pPr>
              <w:widowControl w:val="0"/>
              <w:pBdr>
                <w:top w:val="nil"/>
                <w:left w:val="nil"/>
                <w:bottom w:val="nil"/>
                <w:right w:val="nil"/>
                <w:between w:val="nil"/>
              </w:pBdr>
              <w:spacing w:line="276" w:lineRule="auto"/>
              <w:rPr>
                <w:i/>
              </w:rPr>
            </w:pPr>
          </w:p>
        </w:tc>
      </w:tr>
      <w:tr w:rsidR="003035CC" w:rsidRPr="005C02C0" w14:paraId="1FBE5770" w14:textId="77777777">
        <w:trPr>
          <w:jc w:val="center"/>
        </w:trPr>
        <w:tc>
          <w:tcPr>
            <w:tcW w:w="1696" w:type="dxa"/>
            <w:vMerge/>
            <w:vAlign w:val="center"/>
          </w:tcPr>
          <w:p w14:paraId="646C79C1" w14:textId="77777777" w:rsidR="003035CC" w:rsidRPr="005C02C0" w:rsidRDefault="003035CC">
            <w:pPr>
              <w:widowControl w:val="0"/>
              <w:pBdr>
                <w:top w:val="nil"/>
                <w:left w:val="nil"/>
                <w:bottom w:val="nil"/>
                <w:right w:val="nil"/>
                <w:between w:val="nil"/>
              </w:pBdr>
              <w:spacing w:line="276" w:lineRule="auto"/>
              <w:rPr>
                <w:i/>
              </w:rPr>
            </w:pPr>
          </w:p>
        </w:tc>
        <w:tc>
          <w:tcPr>
            <w:tcW w:w="2268" w:type="dxa"/>
          </w:tcPr>
          <w:p w14:paraId="3087DB2C" w14:textId="77777777" w:rsidR="003035CC" w:rsidRPr="005C02C0" w:rsidRDefault="003035CC">
            <w:pPr>
              <w:rPr>
                <w:i/>
              </w:rPr>
            </w:pPr>
            <w:hyperlink r:id="rId113">
              <w:r w:rsidRPr="005C02C0">
                <w:rPr>
                  <w:i/>
                  <w:color w:val="0000FF"/>
                  <w:u w:val="single"/>
                </w:rPr>
                <w:t>pTet</w:t>
              </w:r>
            </w:hyperlink>
          </w:p>
        </w:tc>
        <w:tc>
          <w:tcPr>
            <w:tcW w:w="5382" w:type="dxa"/>
            <w:vAlign w:val="center"/>
          </w:tcPr>
          <w:p w14:paraId="66EFFCB3" w14:textId="77777777" w:rsidR="003035CC" w:rsidRPr="005C02C0" w:rsidRDefault="00CF23DB">
            <w:pPr>
              <w:jc w:val="both"/>
            </w:pPr>
            <w:r w:rsidRPr="005C02C0">
              <w:t>Yeast promoter induced by aTc</w:t>
            </w:r>
          </w:p>
        </w:tc>
      </w:tr>
      <w:tr w:rsidR="003035CC" w:rsidRPr="005C02C0" w14:paraId="7E994C7D" w14:textId="77777777">
        <w:trPr>
          <w:jc w:val="center"/>
        </w:trPr>
        <w:tc>
          <w:tcPr>
            <w:tcW w:w="1696" w:type="dxa"/>
            <w:vMerge/>
            <w:vAlign w:val="center"/>
          </w:tcPr>
          <w:p w14:paraId="642D398E" w14:textId="77777777" w:rsidR="003035CC" w:rsidRPr="005C02C0" w:rsidRDefault="003035CC">
            <w:pPr>
              <w:widowControl w:val="0"/>
              <w:pBdr>
                <w:top w:val="nil"/>
                <w:left w:val="nil"/>
                <w:bottom w:val="nil"/>
                <w:right w:val="nil"/>
                <w:between w:val="nil"/>
              </w:pBdr>
              <w:spacing w:line="276" w:lineRule="auto"/>
            </w:pPr>
          </w:p>
        </w:tc>
        <w:tc>
          <w:tcPr>
            <w:tcW w:w="2268" w:type="dxa"/>
          </w:tcPr>
          <w:p w14:paraId="3605DC92" w14:textId="77777777" w:rsidR="003035CC" w:rsidRPr="005C02C0" w:rsidRDefault="003035CC">
            <w:pPr>
              <w:rPr>
                <w:i/>
              </w:rPr>
            </w:pPr>
            <w:hyperlink r:id="rId114">
              <w:r w:rsidRPr="005C02C0">
                <w:rPr>
                  <w:i/>
                  <w:color w:val="0000FF"/>
                  <w:u w:val="single"/>
                </w:rPr>
                <w:t>pZ</w:t>
              </w:r>
            </w:hyperlink>
          </w:p>
        </w:tc>
        <w:tc>
          <w:tcPr>
            <w:tcW w:w="5382" w:type="dxa"/>
            <w:vAlign w:val="center"/>
          </w:tcPr>
          <w:p w14:paraId="19EB9AAB" w14:textId="77777777" w:rsidR="003035CC" w:rsidRPr="005C02C0" w:rsidRDefault="00CF23DB">
            <w:pPr>
              <w:jc w:val="both"/>
            </w:pPr>
            <w:r w:rsidRPr="005C02C0">
              <w:t>Yeast promoter induced by β-estradiol</w:t>
            </w:r>
          </w:p>
        </w:tc>
      </w:tr>
      <w:tr w:rsidR="003035CC" w:rsidRPr="005C02C0" w14:paraId="3C70E97D" w14:textId="77777777">
        <w:trPr>
          <w:jc w:val="center"/>
        </w:trPr>
        <w:tc>
          <w:tcPr>
            <w:tcW w:w="1696" w:type="dxa"/>
            <w:vMerge/>
            <w:vAlign w:val="center"/>
          </w:tcPr>
          <w:p w14:paraId="5A18445B" w14:textId="77777777" w:rsidR="003035CC" w:rsidRPr="005C02C0" w:rsidRDefault="003035CC">
            <w:pPr>
              <w:widowControl w:val="0"/>
              <w:pBdr>
                <w:top w:val="nil"/>
                <w:left w:val="nil"/>
                <w:bottom w:val="nil"/>
                <w:right w:val="nil"/>
                <w:between w:val="nil"/>
              </w:pBdr>
              <w:spacing w:line="276" w:lineRule="auto"/>
            </w:pPr>
          </w:p>
        </w:tc>
        <w:tc>
          <w:tcPr>
            <w:tcW w:w="2268" w:type="dxa"/>
          </w:tcPr>
          <w:p w14:paraId="70033517" w14:textId="77777777" w:rsidR="003035CC" w:rsidRPr="005C02C0" w:rsidRDefault="003035CC">
            <w:pPr>
              <w:rPr>
                <w:i/>
              </w:rPr>
            </w:pPr>
            <w:hyperlink r:id="rId115">
              <w:r w:rsidRPr="005C02C0">
                <w:rPr>
                  <w:i/>
                  <w:color w:val="0000FF"/>
                  <w:u w:val="single"/>
                </w:rPr>
                <w:t>pLac</w:t>
              </w:r>
            </w:hyperlink>
          </w:p>
        </w:tc>
        <w:tc>
          <w:tcPr>
            <w:tcW w:w="5382" w:type="dxa"/>
            <w:vAlign w:val="center"/>
          </w:tcPr>
          <w:p w14:paraId="4618B1FC" w14:textId="77777777" w:rsidR="003035CC" w:rsidRPr="005C02C0" w:rsidRDefault="00CF23DB">
            <w:pPr>
              <w:jc w:val="both"/>
            </w:pPr>
            <w:r w:rsidRPr="005C02C0">
              <w:t>Yeast promoter impressed by LacI</w:t>
            </w:r>
          </w:p>
        </w:tc>
      </w:tr>
      <w:tr w:rsidR="003035CC" w:rsidRPr="005C02C0" w14:paraId="5D276618" w14:textId="77777777">
        <w:trPr>
          <w:jc w:val="center"/>
        </w:trPr>
        <w:tc>
          <w:tcPr>
            <w:tcW w:w="1696" w:type="dxa"/>
            <w:vMerge/>
            <w:vAlign w:val="center"/>
          </w:tcPr>
          <w:p w14:paraId="52BA2B30" w14:textId="77777777" w:rsidR="003035CC" w:rsidRPr="005C02C0" w:rsidRDefault="003035CC">
            <w:pPr>
              <w:widowControl w:val="0"/>
              <w:pBdr>
                <w:top w:val="nil"/>
                <w:left w:val="nil"/>
                <w:bottom w:val="nil"/>
                <w:right w:val="nil"/>
                <w:between w:val="nil"/>
              </w:pBdr>
              <w:spacing w:line="276" w:lineRule="auto"/>
            </w:pPr>
          </w:p>
        </w:tc>
        <w:tc>
          <w:tcPr>
            <w:tcW w:w="2268" w:type="dxa"/>
          </w:tcPr>
          <w:p w14:paraId="4B17B4EA" w14:textId="77777777" w:rsidR="003035CC" w:rsidRPr="005C02C0" w:rsidRDefault="003035CC">
            <w:pPr>
              <w:rPr>
                <w:i/>
              </w:rPr>
            </w:pPr>
            <w:hyperlink r:id="rId116">
              <w:r w:rsidRPr="005C02C0">
                <w:rPr>
                  <w:i/>
                  <w:color w:val="0000FF"/>
                  <w:u w:val="single"/>
                </w:rPr>
                <w:t>pSrpR</w:t>
              </w:r>
            </w:hyperlink>
          </w:p>
        </w:tc>
        <w:tc>
          <w:tcPr>
            <w:tcW w:w="5382" w:type="dxa"/>
            <w:vAlign w:val="center"/>
          </w:tcPr>
          <w:p w14:paraId="67846519" w14:textId="77777777" w:rsidR="003035CC" w:rsidRPr="005C02C0" w:rsidRDefault="00CF23DB">
            <w:pPr>
              <w:jc w:val="both"/>
            </w:pPr>
            <w:r w:rsidRPr="005C02C0">
              <w:t>Yeast promoter induced by SrpR-VP16</w:t>
            </w:r>
          </w:p>
        </w:tc>
      </w:tr>
      <w:tr w:rsidR="003035CC" w:rsidRPr="005C02C0" w14:paraId="0BE1EF1E" w14:textId="77777777">
        <w:trPr>
          <w:jc w:val="center"/>
        </w:trPr>
        <w:tc>
          <w:tcPr>
            <w:tcW w:w="1696" w:type="dxa"/>
            <w:vMerge/>
            <w:vAlign w:val="center"/>
          </w:tcPr>
          <w:p w14:paraId="4B8483C8" w14:textId="77777777" w:rsidR="003035CC" w:rsidRPr="005C02C0" w:rsidRDefault="003035CC">
            <w:pPr>
              <w:widowControl w:val="0"/>
              <w:pBdr>
                <w:top w:val="nil"/>
                <w:left w:val="nil"/>
                <w:bottom w:val="nil"/>
                <w:right w:val="nil"/>
                <w:between w:val="nil"/>
              </w:pBdr>
              <w:spacing w:line="276" w:lineRule="auto"/>
            </w:pPr>
          </w:p>
        </w:tc>
        <w:tc>
          <w:tcPr>
            <w:tcW w:w="2268" w:type="dxa"/>
          </w:tcPr>
          <w:p w14:paraId="35C05A10" w14:textId="77777777" w:rsidR="003035CC" w:rsidRPr="005C02C0" w:rsidRDefault="003035CC">
            <w:pPr>
              <w:rPr>
                <w:i/>
              </w:rPr>
            </w:pPr>
            <w:hyperlink r:id="rId117">
              <w:r w:rsidRPr="005C02C0">
                <w:rPr>
                  <w:i/>
                  <w:color w:val="0000FF"/>
                  <w:u w:val="single"/>
                </w:rPr>
                <w:t>pPhIF</w:t>
              </w:r>
            </w:hyperlink>
          </w:p>
        </w:tc>
        <w:tc>
          <w:tcPr>
            <w:tcW w:w="5382" w:type="dxa"/>
            <w:vAlign w:val="center"/>
          </w:tcPr>
          <w:p w14:paraId="2F4BD973" w14:textId="77777777" w:rsidR="003035CC" w:rsidRPr="005C02C0" w:rsidRDefault="00CF23DB">
            <w:pPr>
              <w:jc w:val="both"/>
            </w:pPr>
            <w:r w:rsidRPr="005C02C0">
              <w:t>Yeast promoter induced by PhIF-VP16</w:t>
            </w:r>
          </w:p>
        </w:tc>
      </w:tr>
      <w:tr w:rsidR="003035CC" w:rsidRPr="005C02C0" w14:paraId="399FC5C7" w14:textId="77777777">
        <w:trPr>
          <w:jc w:val="center"/>
        </w:trPr>
        <w:tc>
          <w:tcPr>
            <w:tcW w:w="1696" w:type="dxa"/>
            <w:vMerge/>
            <w:vAlign w:val="center"/>
          </w:tcPr>
          <w:p w14:paraId="759EF94F" w14:textId="77777777" w:rsidR="003035CC" w:rsidRPr="005C02C0" w:rsidRDefault="003035CC">
            <w:pPr>
              <w:widowControl w:val="0"/>
              <w:pBdr>
                <w:top w:val="nil"/>
                <w:left w:val="nil"/>
                <w:bottom w:val="nil"/>
                <w:right w:val="nil"/>
                <w:between w:val="nil"/>
              </w:pBdr>
              <w:spacing w:line="276" w:lineRule="auto"/>
            </w:pPr>
          </w:p>
        </w:tc>
        <w:tc>
          <w:tcPr>
            <w:tcW w:w="2268" w:type="dxa"/>
          </w:tcPr>
          <w:p w14:paraId="6ECF3A5E" w14:textId="77777777" w:rsidR="003035CC" w:rsidRPr="005C02C0" w:rsidRDefault="003035CC">
            <w:pPr>
              <w:rPr>
                <w:i/>
              </w:rPr>
            </w:pPr>
            <w:hyperlink r:id="rId118">
              <w:r w:rsidRPr="005C02C0">
                <w:rPr>
                  <w:i/>
                  <w:color w:val="0000FF"/>
                  <w:u w:val="single"/>
                </w:rPr>
                <w:t>pJ72163</w:t>
              </w:r>
            </w:hyperlink>
          </w:p>
        </w:tc>
        <w:tc>
          <w:tcPr>
            <w:tcW w:w="5382" w:type="dxa"/>
            <w:vMerge w:val="restart"/>
            <w:vAlign w:val="center"/>
          </w:tcPr>
          <w:p w14:paraId="1EFF0CEE" w14:textId="77777777" w:rsidR="003035CC" w:rsidRPr="005C02C0" w:rsidRDefault="00CF23DB">
            <w:pPr>
              <w:jc w:val="both"/>
            </w:pPr>
            <w:r w:rsidRPr="005C02C0">
              <w:rPr>
                <w:i/>
              </w:rPr>
              <w:t>E. coli</w:t>
            </w:r>
            <w:r w:rsidRPr="005C02C0">
              <w:t xml:space="preserve"> constitutive promoters</w:t>
            </w:r>
          </w:p>
        </w:tc>
      </w:tr>
      <w:tr w:rsidR="003035CC" w:rsidRPr="005C02C0" w14:paraId="3CCF9816" w14:textId="77777777">
        <w:trPr>
          <w:jc w:val="center"/>
        </w:trPr>
        <w:tc>
          <w:tcPr>
            <w:tcW w:w="1696" w:type="dxa"/>
            <w:vMerge/>
            <w:vAlign w:val="center"/>
          </w:tcPr>
          <w:p w14:paraId="4173296D" w14:textId="77777777" w:rsidR="003035CC" w:rsidRPr="005C02C0" w:rsidRDefault="003035CC">
            <w:pPr>
              <w:widowControl w:val="0"/>
              <w:pBdr>
                <w:top w:val="nil"/>
                <w:left w:val="nil"/>
                <w:bottom w:val="nil"/>
                <w:right w:val="nil"/>
                <w:between w:val="nil"/>
              </w:pBdr>
              <w:spacing w:line="276" w:lineRule="auto"/>
            </w:pPr>
          </w:p>
        </w:tc>
        <w:tc>
          <w:tcPr>
            <w:tcW w:w="2268" w:type="dxa"/>
          </w:tcPr>
          <w:p w14:paraId="7A091508" w14:textId="77777777" w:rsidR="003035CC" w:rsidRPr="005C02C0" w:rsidRDefault="003035CC">
            <w:pPr>
              <w:rPr>
                <w:i/>
              </w:rPr>
            </w:pPr>
            <w:hyperlink r:id="rId119">
              <w:r w:rsidRPr="005C02C0">
                <w:rPr>
                  <w:i/>
                  <w:color w:val="0000FF"/>
                  <w:u w:val="single"/>
                </w:rPr>
                <w:t>pProD</w:t>
              </w:r>
            </w:hyperlink>
          </w:p>
        </w:tc>
        <w:tc>
          <w:tcPr>
            <w:tcW w:w="5382" w:type="dxa"/>
            <w:vMerge/>
            <w:vAlign w:val="center"/>
          </w:tcPr>
          <w:p w14:paraId="4978DD53" w14:textId="77777777" w:rsidR="003035CC" w:rsidRPr="005C02C0" w:rsidRDefault="003035CC">
            <w:pPr>
              <w:widowControl w:val="0"/>
              <w:pBdr>
                <w:top w:val="nil"/>
                <w:left w:val="nil"/>
                <w:bottom w:val="nil"/>
                <w:right w:val="nil"/>
                <w:between w:val="nil"/>
              </w:pBdr>
              <w:spacing w:line="276" w:lineRule="auto"/>
              <w:rPr>
                <w:i/>
              </w:rPr>
            </w:pPr>
          </w:p>
        </w:tc>
      </w:tr>
      <w:tr w:rsidR="003035CC" w:rsidRPr="005C02C0" w14:paraId="3B68CE29" w14:textId="77777777">
        <w:trPr>
          <w:jc w:val="center"/>
        </w:trPr>
        <w:tc>
          <w:tcPr>
            <w:tcW w:w="1696" w:type="dxa"/>
            <w:vMerge/>
            <w:vAlign w:val="center"/>
          </w:tcPr>
          <w:p w14:paraId="030A6328" w14:textId="77777777" w:rsidR="003035CC" w:rsidRPr="005C02C0" w:rsidRDefault="003035CC">
            <w:pPr>
              <w:widowControl w:val="0"/>
              <w:pBdr>
                <w:top w:val="nil"/>
                <w:left w:val="nil"/>
                <w:bottom w:val="nil"/>
                <w:right w:val="nil"/>
                <w:between w:val="nil"/>
              </w:pBdr>
              <w:spacing w:line="276" w:lineRule="auto"/>
              <w:rPr>
                <w:i/>
              </w:rPr>
            </w:pPr>
          </w:p>
        </w:tc>
        <w:tc>
          <w:tcPr>
            <w:tcW w:w="2268" w:type="dxa"/>
          </w:tcPr>
          <w:p w14:paraId="408A9CDE" w14:textId="77777777" w:rsidR="003035CC" w:rsidRPr="005C02C0" w:rsidRDefault="003035CC">
            <w:pPr>
              <w:rPr>
                <w:i/>
              </w:rPr>
            </w:pPr>
            <w:hyperlink r:id="rId120">
              <w:r w:rsidRPr="005C02C0">
                <w:rPr>
                  <w:i/>
                  <w:color w:val="0000FF"/>
                  <w:u w:val="single"/>
                </w:rPr>
                <w:t>pEF1</w:t>
              </w:r>
            </w:hyperlink>
          </w:p>
        </w:tc>
        <w:tc>
          <w:tcPr>
            <w:tcW w:w="5382" w:type="dxa"/>
            <w:vMerge w:val="restart"/>
            <w:vAlign w:val="center"/>
          </w:tcPr>
          <w:p w14:paraId="20B0D85B" w14:textId="77777777" w:rsidR="003035CC" w:rsidRPr="005C02C0" w:rsidRDefault="00CF23DB">
            <w:pPr>
              <w:jc w:val="both"/>
            </w:pPr>
            <w:r w:rsidRPr="005C02C0">
              <w:t>HEK293 mammalian cell’s constitutive promoters</w:t>
            </w:r>
          </w:p>
        </w:tc>
      </w:tr>
      <w:tr w:rsidR="003035CC" w:rsidRPr="005C02C0" w14:paraId="1879D6C7" w14:textId="77777777">
        <w:trPr>
          <w:jc w:val="center"/>
        </w:trPr>
        <w:tc>
          <w:tcPr>
            <w:tcW w:w="1696" w:type="dxa"/>
            <w:vMerge/>
            <w:vAlign w:val="center"/>
          </w:tcPr>
          <w:p w14:paraId="3EB9D017" w14:textId="77777777" w:rsidR="003035CC" w:rsidRPr="005C02C0" w:rsidRDefault="003035CC">
            <w:pPr>
              <w:widowControl w:val="0"/>
              <w:pBdr>
                <w:top w:val="nil"/>
                <w:left w:val="nil"/>
                <w:bottom w:val="nil"/>
                <w:right w:val="nil"/>
                <w:between w:val="nil"/>
              </w:pBdr>
              <w:spacing w:line="276" w:lineRule="auto"/>
            </w:pPr>
          </w:p>
        </w:tc>
        <w:tc>
          <w:tcPr>
            <w:tcW w:w="2268" w:type="dxa"/>
          </w:tcPr>
          <w:p w14:paraId="7970C9FC" w14:textId="77777777" w:rsidR="003035CC" w:rsidRPr="005C02C0" w:rsidRDefault="003035CC">
            <w:pPr>
              <w:rPr>
                <w:i/>
              </w:rPr>
            </w:pPr>
            <w:hyperlink r:id="rId121">
              <w:r w:rsidRPr="005C02C0">
                <w:rPr>
                  <w:i/>
                  <w:color w:val="0000FF"/>
                  <w:u w:val="single"/>
                </w:rPr>
                <w:t>phUBC</w:t>
              </w:r>
            </w:hyperlink>
          </w:p>
        </w:tc>
        <w:tc>
          <w:tcPr>
            <w:tcW w:w="5382" w:type="dxa"/>
            <w:vMerge/>
            <w:vAlign w:val="center"/>
          </w:tcPr>
          <w:p w14:paraId="7701BB42" w14:textId="77777777" w:rsidR="003035CC" w:rsidRPr="005C02C0" w:rsidRDefault="003035CC">
            <w:pPr>
              <w:widowControl w:val="0"/>
              <w:pBdr>
                <w:top w:val="nil"/>
                <w:left w:val="nil"/>
                <w:bottom w:val="nil"/>
                <w:right w:val="nil"/>
                <w:between w:val="nil"/>
              </w:pBdr>
              <w:spacing w:line="276" w:lineRule="auto"/>
              <w:rPr>
                <w:i/>
              </w:rPr>
            </w:pPr>
          </w:p>
        </w:tc>
      </w:tr>
      <w:tr w:rsidR="003035CC" w:rsidRPr="005C02C0" w14:paraId="2DF5EB2B" w14:textId="77777777">
        <w:trPr>
          <w:jc w:val="center"/>
        </w:trPr>
        <w:tc>
          <w:tcPr>
            <w:tcW w:w="1696" w:type="dxa"/>
            <w:vMerge w:val="restart"/>
            <w:vAlign w:val="center"/>
          </w:tcPr>
          <w:p w14:paraId="15315741" w14:textId="77777777" w:rsidR="003035CC" w:rsidRPr="005C02C0" w:rsidRDefault="00CF23DB">
            <w:pPr>
              <w:jc w:val="center"/>
              <w:rPr>
                <w:i/>
              </w:rPr>
            </w:pPr>
            <w:r w:rsidRPr="005C02C0">
              <w:rPr>
                <w:i/>
              </w:rPr>
              <w:t>att</w:t>
            </w:r>
            <w:r w:rsidRPr="005C02C0">
              <w:t xml:space="preserve"> sites</w:t>
            </w:r>
          </w:p>
        </w:tc>
        <w:tc>
          <w:tcPr>
            <w:tcW w:w="2268" w:type="dxa"/>
          </w:tcPr>
          <w:p w14:paraId="20ED0C9E" w14:textId="77777777" w:rsidR="003035CC" w:rsidRPr="005C02C0" w:rsidRDefault="003035CC">
            <w:hyperlink r:id="rId122">
              <w:r w:rsidRPr="005C02C0">
                <w:rPr>
                  <w:i/>
                  <w:color w:val="0000FF"/>
                  <w:u w:val="single"/>
                </w:rPr>
                <w:t>attB</w:t>
              </w:r>
            </w:hyperlink>
            <w:hyperlink r:id="rId123">
              <w:r w:rsidRPr="005C02C0">
                <w:rPr>
                  <w:color w:val="0000FF"/>
                  <w:u w:val="single"/>
                </w:rPr>
                <w:t xml:space="preserve"> (Bxb1_GA)</w:t>
              </w:r>
            </w:hyperlink>
          </w:p>
        </w:tc>
        <w:tc>
          <w:tcPr>
            <w:tcW w:w="5382" w:type="dxa"/>
            <w:vMerge w:val="restart"/>
            <w:vAlign w:val="center"/>
          </w:tcPr>
          <w:p w14:paraId="4109BF1F" w14:textId="77777777" w:rsidR="003035CC" w:rsidRPr="005C02C0" w:rsidRDefault="00CF23DB">
            <w:pPr>
              <w:jc w:val="both"/>
            </w:pPr>
            <w:r w:rsidRPr="005C02C0">
              <w:rPr>
                <w:i/>
              </w:rPr>
              <w:t>att</w:t>
            </w:r>
            <w:r w:rsidRPr="005C02C0">
              <w:t xml:space="preserve"> sits for Bxb1</w:t>
            </w:r>
          </w:p>
        </w:tc>
      </w:tr>
      <w:tr w:rsidR="003035CC" w:rsidRPr="005C02C0" w14:paraId="76502792" w14:textId="77777777">
        <w:trPr>
          <w:jc w:val="center"/>
        </w:trPr>
        <w:tc>
          <w:tcPr>
            <w:tcW w:w="1696" w:type="dxa"/>
            <w:vMerge/>
            <w:vAlign w:val="center"/>
          </w:tcPr>
          <w:p w14:paraId="4E4BA178" w14:textId="77777777" w:rsidR="003035CC" w:rsidRPr="005C02C0" w:rsidRDefault="003035CC">
            <w:pPr>
              <w:widowControl w:val="0"/>
              <w:pBdr>
                <w:top w:val="nil"/>
                <w:left w:val="nil"/>
                <w:bottom w:val="nil"/>
                <w:right w:val="nil"/>
                <w:between w:val="nil"/>
              </w:pBdr>
              <w:spacing w:line="276" w:lineRule="auto"/>
            </w:pPr>
          </w:p>
        </w:tc>
        <w:tc>
          <w:tcPr>
            <w:tcW w:w="2268" w:type="dxa"/>
          </w:tcPr>
          <w:p w14:paraId="467E520F" w14:textId="77777777" w:rsidR="003035CC" w:rsidRPr="005C02C0" w:rsidRDefault="003035CC">
            <w:hyperlink r:id="rId124">
              <w:r w:rsidRPr="005C02C0">
                <w:rPr>
                  <w:i/>
                  <w:color w:val="0000FF"/>
                  <w:u w:val="single"/>
                </w:rPr>
                <w:t>attP</w:t>
              </w:r>
            </w:hyperlink>
            <w:hyperlink r:id="rId125">
              <w:r w:rsidRPr="005C02C0">
                <w:rPr>
                  <w:color w:val="0000FF"/>
                  <w:u w:val="single"/>
                </w:rPr>
                <w:t xml:space="preserve"> (Bxb1_GA)</w:t>
              </w:r>
            </w:hyperlink>
          </w:p>
        </w:tc>
        <w:tc>
          <w:tcPr>
            <w:tcW w:w="5382" w:type="dxa"/>
            <w:vMerge/>
            <w:vAlign w:val="center"/>
          </w:tcPr>
          <w:p w14:paraId="771EDEA4" w14:textId="77777777" w:rsidR="003035CC" w:rsidRPr="005C02C0" w:rsidRDefault="003035CC">
            <w:pPr>
              <w:widowControl w:val="0"/>
              <w:pBdr>
                <w:top w:val="nil"/>
                <w:left w:val="nil"/>
                <w:bottom w:val="nil"/>
                <w:right w:val="nil"/>
                <w:between w:val="nil"/>
              </w:pBdr>
              <w:spacing w:line="276" w:lineRule="auto"/>
            </w:pPr>
          </w:p>
        </w:tc>
      </w:tr>
      <w:tr w:rsidR="003035CC" w:rsidRPr="005C02C0" w14:paraId="7FAFCE12" w14:textId="77777777">
        <w:trPr>
          <w:jc w:val="center"/>
        </w:trPr>
        <w:tc>
          <w:tcPr>
            <w:tcW w:w="1696" w:type="dxa"/>
            <w:vMerge/>
            <w:vAlign w:val="center"/>
          </w:tcPr>
          <w:p w14:paraId="7C0AFEC0" w14:textId="77777777" w:rsidR="003035CC" w:rsidRPr="005C02C0" w:rsidRDefault="003035CC">
            <w:pPr>
              <w:widowControl w:val="0"/>
              <w:pBdr>
                <w:top w:val="nil"/>
                <w:left w:val="nil"/>
                <w:bottom w:val="nil"/>
                <w:right w:val="nil"/>
                <w:between w:val="nil"/>
              </w:pBdr>
              <w:spacing w:line="276" w:lineRule="auto"/>
            </w:pPr>
          </w:p>
        </w:tc>
        <w:tc>
          <w:tcPr>
            <w:tcW w:w="2268" w:type="dxa"/>
          </w:tcPr>
          <w:p w14:paraId="4CDC0F8C" w14:textId="77777777" w:rsidR="003035CC" w:rsidRPr="005C02C0" w:rsidRDefault="003035CC">
            <w:hyperlink r:id="rId126">
              <w:r w:rsidRPr="005C02C0">
                <w:rPr>
                  <w:i/>
                  <w:color w:val="0000FF"/>
                  <w:u w:val="single"/>
                </w:rPr>
                <w:t>attB</w:t>
              </w:r>
            </w:hyperlink>
            <w:hyperlink r:id="rId127">
              <w:r w:rsidRPr="005C02C0">
                <w:rPr>
                  <w:color w:val="0000FF"/>
                  <w:u w:val="single"/>
                </w:rPr>
                <w:t xml:space="preserve"> (TP901)</w:t>
              </w:r>
            </w:hyperlink>
          </w:p>
        </w:tc>
        <w:tc>
          <w:tcPr>
            <w:tcW w:w="5382" w:type="dxa"/>
            <w:vMerge w:val="restart"/>
            <w:vAlign w:val="center"/>
          </w:tcPr>
          <w:p w14:paraId="314D5B2E" w14:textId="77777777" w:rsidR="003035CC" w:rsidRPr="005C02C0" w:rsidRDefault="00CF23DB">
            <w:pPr>
              <w:jc w:val="both"/>
            </w:pPr>
            <w:r w:rsidRPr="005C02C0">
              <w:rPr>
                <w:i/>
              </w:rPr>
              <w:t>att</w:t>
            </w:r>
            <w:r w:rsidRPr="005C02C0">
              <w:t xml:space="preserve"> sits for TP901</w:t>
            </w:r>
          </w:p>
        </w:tc>
      </w:tr>
      <w:tr w:rsidR="003035CC" w:rsidRPr="005C02C0" w14:paraId="675B2749" w14:textId="77777777">
        <w:trPr>
          <w:jc w:val="center"/>
        </w:trPr>
        <w:tc>
          <w:tcPr>
            <w:tcW w:w="1696" w:type="dxa"/>
            <w:vMerge/>
            <w:vAlign w:val="center"/>
          </w:tcPr>
          <w:p w14:paraId="16818AFE" w14:textId="77777777" w:rsidR="003035CC" w:rsidRPr="005C02C0" w:rsidRDefault="003035CC">
            <w:pPr>
              <w:widowControl w:val="0"/>
              <w:pBdr>
                <w:top w:val="nil"/>
                <w:left w:val="nil"/>
                <w:bottom w:val="nil"/>
                <w:right w:val="nil"/>
                <w:between w:val="nil"/>
              </w:pBdr>
              <w:spacing w:line="276" w:lineRule="auto"/>
            </w:pPr>
          </w:p>
        </w:tc>
        <w:tc>
          <w:tcPr>
            <w:tcW w:w="2268" w:type="dxa"/>
          </w:tcPr>
          <w:p w14:paraId="02BDEEE5" w14:textId="77777777" w:rsidR="003035CC" w:rsidRPr="005C02C0" w:rsidRDefault="003035CC">
            <w:hyperlink r:id="rId128">
              <w:r w:rsidRPr="005C02C0">
                <w:rPr>
                  <w:i/>
                  <w:color w:val="0000FF"/>
                  <w:u w:val="single"/>
                </w:rPr>
                <w:t>attP</w:t>
              </w:r>
            </w:hyperlink>
            <w:hyperlink r:id="rId129">
              <w:r w:rsidRPr="005C02C0">
                <w:rPr>
                  <w:color w:val="0000FF"/>
                  <w:u w:val="single"/>
                </w:rPr>
                <w:t xml:space="preserve"> (TP901)</w:t>
              </w:r>
            </w:hyperlink>
          </w:p>
        </w:tc>
        <w:tc>
          <w:tcPr>
            <w:tcW w:w="5382" w:type="dxa"/>
            <w:vMerge/>
            <w:vAlign w:val="center"/>
          </w:tcPr>
          <w:p w14:paraId="4B8278A5" w14:textId="77777777" w:rsidR="003035CC" w:rsidRPr="005C02C0" w:rsidRDefault="003035CC">
            <w:pPr>
              <w:widowControl w:val="0"/>
              <w:pBdr>
                <w:top w:val="nil"/>
                <w:left w:val="nil"/>
                <w:bottom w:val="nil"/>
                <w:right w:val="nil"/>
                <w:between w:val="nil"/>
              </w:pBdr>
              <w:spacing w:line="276" w:lineRule="auto"/>
            </w:pPr>
          </w:p>
        </w:tc>
      </w:tr>
      <w:tr w:rsidR="003035CC" w:rsidRPr="005C02C0" w14:paraId="34323917" w14:textId="77777777">
        <w:trPr>
          <w:jc w:val="center"/>
        </w:trPr>
        <w:tc>
          <w:tcPr>
            <w:tcW w:w="1696" w:type="dxa"/>
            <w:vMerge/>
            <w:vAlign w:val="center"/>
          </w:tcPr>
          <w:p w14:paraId="2EFF0818" w14:textId="77777777" w:rsidR="003035CC" w:rsidRPr="005C02C0" w:rsidRDefault="003035CC">
            <w:pPr>
              <w:widowControl w:val="0"/>
              <w:pBdr>
                <w:top w:val="nil"/>
                <w:left w:val="nil"/>
                <w:bottom w:val="nil"/>
                <w:right w:val="nil"/>
                <w:between w:val="nil"/>
              </w:pBdr>
              <w:spacing w:line="276" w:lineRule="auto"/>
            </w:pPr>
          </w:p>
        </w:tc>
        <w:tc>
          <w:tcPr>
            <w:tcW w:w="2268" w:type="dxa"/>
          </w:tcPr>
          <w:p w14:paraId="08E63BC4" w14:textId="77777777" w:rsidR="003035CC" w:rsidRPr="005C02C0" w:rsidRDefault="003035CC">
            <w:hyperlink r:id="rId130">
              <w:r w:rsidRPr="005C02C0">
                <w:rPr>
                  <w:i/>
                  <w:color w:val="0000FF"/>
                  <w:u w:val="single"/>
                </w:rPr>
                <w:t>attB</w:t>
              </w:r>
            </w:hyperlink>
            <w:hyperlink r:id="rId131">
              <w:r w:rsidRPr="005C02C0">
                <w:rPr>
                  <w:color w:val="0000FF"/>
                  <w:u w:val="single"/>
                </w:rPr>
                <w:t xml:space="preserve"> (A118)</w:t>
              </w:r>
            </w:hyperlink>
          </w:p>
        </w:tc>
        <w:tc>
          <w:tcPr>
            <w:tcW w:w="5382" w:type="dxa"/>
            <w:vMerge w:val="restart"/>
            <w:vAlign w:val="center"/>
          </w:tcPr>
          <w:p w14:paraId="038F86C7" w14:textId="77777777" w:rsidR="003035CC" w:rsidRPr="005C02C0" w:rsidRDefault="00CF23DB">
            <w:pPr>
              <w:jc w:val="both"/>
            </w:pPr>
            <w:r w:rsidRPr="005C02C0">
              <w:rPr>
                <w:i/>
              </w:rPr>
              <w:t>att</w:t>
            </w:r>
            <w:r w:rsidRPr="005C02C0">
              <w:t xml:space="preserve"> sits for A118</w:t>
            </w:r>
          </w:p>
        </w:tc>
      </w:tr>
      <w:tr w:rsidR="003035CC" w:rsidRPr="005C02C0" w14:paraId="19E090CE" w14:textId="77777777">
        <w:trPr>
          <w:jc w:val="center"/>
        </w:trPr>
        <w:tc>
          <w:tcPr>
            <w:tcW w:w="1696" w:type="dxa"/>
            <w:vMerge/>
            <w:vAlign w:val="center"/>
          </w:tcPr>
          <w:p w14:paraId="05C4F50F" w14:textId="77777777" w:rsidR="003035CC" w:rsidRPr="005C02C0" w:rsidRDefault="003035CC">
            <w:pPr>
              <w:widowControl w:val="0"/>
              <w:pBdr>
                <w:top w:val="nil"/>
                <w:left w:val="nil"/>
                <w:bottom w:val="nil"/>
                <w:right w:val="nil"/>
                <w:between w:val="nil"/>
              </w:pBdr>
              <w:spacing w:line="276" w:lineRule="auto"/>
            </w:pPr>
          </w:p>
        </w:tc>
        <w:tc>
          <w:tcPr>
            <w:tcW w:w="2268" w:type="dxa"/>
          </w:tcPr>
          <w:p w14:paraId="6FFA01C9" w14:textId="77777777" w:rsidR="003035CC" w:rsidRPr="005C02C0" w:rsidRDefault="003035CC">
            <w:hyperlink r:id="rId132">
              <w:r w:rsidRPr="005C02C0">
                <w:rPr>
                  <w:i/>
                  <w:color w:val="0000FF"/>
                  <w:u w:val="single"/>
                </w:rPr>
                <w:t>attP</w:t>
              </w:r>
            </w:hyperlink>
            <w:hyperlink r:id="rId133">
              <w:r w:rsidRPr="005C02C0">
                <w:rPr>
                  <w:color w:val="0000FF"/>
                  <w:u w:val="single"/>
                </w:rPr>
                <w:t xml:space="preserve"> (A118)</w:t>
              </w:r>
            </w:hyperlink>
          </w:p>
        </w:tc>
        <w:tc>
          <w:tcPr>
            <w:tcW w:w="5382" w:type="dxa"/>
            <w:vMerge/>
            <w:vAlign w:val="center"/>
          </w:tcPr>
          <w:p w14:paraId="652364D8" w14:textId="77777777" w:rsidR="003035CC" w:rsidRPr="005C02C0" w:rsidRDefault="003035CC">
            <w:pPr>
              <w:widowControl w:val="0"/>
              <w:pBdr>
                <w:top w:val="nil"/>
                <w:left w:val="nil"/>
                <w:bottom w:val="nil"/>
                <w:right w:val="nil"/>
                <w:between w:val="nil"/>
              </w:pBdr>
              <w:spacing w:line="276" w:lineRule="auto"/>
            </w:pPr>
          </w:p>
        </w:tc>
      </w:tr>
      <w:tr w:rsidR="003035CC" w:rsidRPr="005C02C0" w14:paraId="402D1E56" w14:textId="77777777">
        <w:trPr>
          <w:jc w:val="center"/>
        </w:trPr>
        <w:tc>
          <w:tcPr>
            <w:tcW w:w="1696" w:type="dxa"/>
            <w:vMerge/>
            <w:vAlign w:val="center"/>
          </w:tcPr>
          <w:p w14:paraId="571FFC9C" w14:textId="77777777" w:rsidR="003035CC" w:rsidRPr="005C02C0" w:rsidRDefault="003035CC">
            <w:pPr>
              <w:widowControl w:val="0"/>
              <w:pBdr>
                <w:top w:val="nil"/>
                <w:left w:val="nil"/>
                <w:bottom w:val="nil"/>
                <w:right w:val="nil"/>
                <w:between w:val="nil"/>
              </w:pBdr>
              <w:spacing w:line="276" w:lineRule="auto"/>
            </w:pPr>
          </w:p>
        </w:tc>
        <w:tc>
          <w:tcPr>
            <w:tcW w:w="2268" w:type="dxa"/>
          </w:tcPr>
          <w:p w14:paraId="012ADB58" w14:textId="77777777" w:rsidR="003035CC" w:rsidRPr="005C02C0" w:rsidRDefault="003035CC">
            <w:hyperlink r:id="rId134">
              <w:r w:rsidRPr="005C02C0">
                <w:rPr>
                  <w:i/>
                  <w:color w:val="0000FF"/>
                  <w:u w:val="single"/>
                </w:rPr>
                <w:t>attB</w:t>
              </w:r>
            </w:hyperlink>
            <w:hyperlink r:id="rId135">
              <w:r w:rsidRPr="005C02C0">
                <w:rPr>
                  <w:color w:val="0000FF"/>
                  <w:u w:val="single"/>
                </w:rPr>
                <w:t xml:space="preserve"> (R4)</w:t>
              </w:r>
            </w:hyperlink>
          </w:p>
        </w:tc>
        <w:tc>
          <w:tcPr>
            <w:tcW w:w="5382" w:type="dxa"/>
            <w:vMerge w:val="restart"/>
            <w:vAlign w:val="center"/>
          </w:tcPr>
          <w:p w14:paraId="642D7D4F" w14:textId="77777777" w:rsidR="003035CC" w:rsidRPr="005C02C0" w:rsidRDefault="00CF23DB">
            <w:pPr>
              <w:jc w:val="both"/>
            </w:pPr>
            <w:r w:rsidRPr="005C02C0">
              <w:rPr>
                <w:i/>
              </w:rPr>
              <w:t>att</w:t>
            </w:r>
            <w:r w:rsidRPr="005C02C0">
              <w:t xml:space="preserve"> sits for R4</w:t>
            </w:r>
          </w:p>
        </w:tc>
      </w:tr>
      <w:tr w:rsidR="003035CC" w:rsidRPr="005C02C0" w14:paraId="317E7501" w14:textId="77777777">
        <w:trPr>
          <w:jc w:val="center"/>
        </w:trPr>
        <w:tc>
          <w:tcPr>
            <w:tcW w:w="1696" w:type="dxa"/>
            <w:vMerge/>
            <w:vAlign w:val="center"/>
          </w:tcPr>
          <w:p w14:paraId="1DF197FF" w14:textId="77777777" w:rsidR="003035CC" w:rsidRPr="005C02C0" w:rsidRDefault="003035CC">
            <w:pPr>
              <w:widowControl w:val="0"/>
              <w:pBdr>
                <w:top w:val="nil"/>
                <w:left w:val="nil"/>
                <w:bottom w:val="nil"/>
                <w:right w:val="nil"/>
                <w:between w:val="nil"/>
              </w:pBdr>
              <w:spacing w:line="276" w:lineRule="auto"/>
            </w:pPr>
          </w:p>
        </w:tc>
        <w:tc>
          <w:tcPr>
            <w:tcW w:w="2268" w:type="dxa"/>
          </w:tcPr>
          <w:p w14:paraId="5860C171" w14:textId="77777777" w:rsidR="003035CC" w:rsidRPr="005C02C0" w:rsidRDefault="003035CC">
            <w:hyperlink r:id="rId136">
              <w:r w:rsidRPr="005C02C0">
                <w:rPr>
                  <w:i/>
                  <w:color w:val="0000FF"/>
                  <w:u w:val="single"/>
                </w:rPr>
                <w:t>attP</w:t>
              </w:r>
            </w:hyperlink>
            <w:hyperlink r:id="rId137">
              <w:r w:rsidRPr="005C02C0">
                <w:rPr>
                  <w:color w:val="0000FF"/>
                  <w:u w:val="single"/>
                </w:rPr>
                <w:t xml:space="preserve"> (R4)</w:t>
              </w:r>
            </w:hyperlink>
          </w:p>
        </w:tc>
        <w:tc>
          <w:tcPr>
            <w:tcW w:w="5382" w:type="dxa"/>
            <w:vMerge/>
            <w:vAlign w:val="center"/>
          </w:tcPr>
          <w:p w14:paraId="12E9E18C" w14:textId="77777777" w:rsidR="003035CC" w:rsidRPr="005C02C0" w:rsidRDefault="003035CC">
            <w:pPr>
              <w:widowControl w:val="0"/>
              <w:pBdr>
                <w:top w:val="nil"/>
                <w:left w:val="nil"/>
                <w:bottom w:val="nil"/>
                <w:right w:val="nil"/>
                <w:between w:val="nil"/>
              </w:pBdr>
              <w:spacing w:line="276" w:lineRule="auto"/>
            </w:pPr>
          </w:p>
        </w:tc>
      </w:tr>
      <w:tr w:rsidR="003035CC" w:rsidRPr="005C02C0" w14:paraId="62861082" w14:textId="77777777">
        <w:trPr>
          <w:jc w:val="center"/>
        </w:trPr>
        <w:tc>
          <w:tcPr>
            <w:tcW w:w="1696" w:type="dxa"/>
            <w:vMerge/>
            <w:vAlign w:val="center"/>
          </w:tcPr>
          <w:p w14:paraId="5B5B633B" w14:textId="77777777" w:rsidR="003035CC" w:rsidRPr="005C02C0" w:rsidRDefault="003035CC">
            <w:pPr>
              <w:widowControl w:val="0"/>
              <w:pBdr>
                <w:top w:val="nil"/>
                <w:left w:val="nil"/>
                <w:bottom w:val="nil"/>
                <w:right w:val="nil"/>
                <w:between w:val="nil"/>
              </w:pBdr>
              <w:spacing w:line="276" w:lineRule="auto"/>
            </w:pPr>
          </w:p>
        </w:tc>
        <w:tc>
          <w:tcPr>
            <w:tcW w:w="2268" w:type="dxa"/>
          </w:tcPr>
          <w:p w14:paraId="5BFAAD4B" w14:textId="77777777" w:rsidR="003035CC" w:rsidRPr="005C02C0" w:rsidRDefault="003035CC">
            <w:hyperlink r:id="rId138">
              <w:r w:rsidRPr="005C02C0">
                <w:rPr>
                  <w:i/>
                  <w:color w:val="0000FF"/>
                  <w:u w:val="single"/>
                </w:rPr>
                <w:t>Cre</w:t>
              </w:r>
            </w:hyperlink>
            <w:hyperlink r:id="rId139">
              <w:r w:rsidRPr="005C02C0">
                <w:rPr>
                  <w:color w:val="0000FF"/>
                  <w:u w:val="single"/>
                </w:rPr>
                <w:t xml:space="preserve"> (loxP)</w:t>
              </w:r>
            </w:hyperlink>
          </w:p>
        </w:tc>
        <w:tc>
          <w:tcPr>
            <w:tcW w:w="5382" w:type="dxa"/>
            <w:vMerge w:val="restart"/>
            <w:vAlign w:val="center"/>
          </w:tcPr>
          <w:p w14:paraId="3AD6EE70" w14:textId="77777777" w:rsidR="003035CC" w:rsidRPr="005C02C0" w:rsidRDefault="00CF23DB">
            <w:pPr>
              <w:jc w:val="both"/>
            </w:pPr>
            <w:r w:rsidRPr="005C02C0">
              <w:rPr>
                <w:i/>
              </w:rPr>
              <w:t>att</w:t>
            </w:r>
            <w:r w:rsidRPr="005C02C0">
              <w:t xml:space="preserve"> sits for Cre</w:t>
            </w:r>
          </w:p>
        </w:tc>
      </w:tr>
      <w:tr w:rsidR="003035CC" w:rsidRPr="005C02C0" w14:paraId="3AD2A16E" w14:textId="77777777">
        <w:trPr>
          <w:jc w:val="center"/>
        </w:trPr>
        <w:tc>
          <w:tcPr>
            <w:tcW w:w="1696" w:type="dxa"/>
            <w:vMerge/>
            <w:vAlign w:val="center"/>
          </w:tcPr>
          <w:p w14:paraId="4C34328D" w14:textId="77777777" w:rsidR="003035CC" w:rsidRPr="005C02C0" w:rsidRDefault="003035CC">
            <w:pPr>
              <w:widowControl w:val="0"/>
              <w:pBdr>
                <w:top w:val="nil"/>
                <w:left w:val="nil"/>
                <w:bottom w:val="nil"/>
                <w:right w:val="nil"/>
                <w:between w:val="nil"/>
              </w:pBdr>
              <w:spacing w:line="276" w:lineRule="auto"/>
            </w:pPr>
          </w:p>
        </w:tc>
        <w:tc>
          <w:tcPr>
            <w:tcW w:w="2268" w:type="dxa"/>
          </w:tcPr>
          <w:p w14:paraId="09843793" w14:textId="77777777" w:rsidR="003035CC" w:rsidRPr="005C02C0" w:rsidRDefault="003035CC">
            <w:hyperlink r:id="rId140">
              <w:r w:rsidRPr="005C02C0">
                <w:rPr>
                  <w:i/>
                  <w:color w:val="0000FF"/>
                  <w:u w:val="single"/>
                </w:rPr>
                <w:t>Cre</w:t>
              </w:r>
            </w:hyperlink>
            <w:hyperlink r:id="rId141">
              <w:r w:rsidRPr="005C02C0">
                <w:rPr>
                  <w:color w:val="0000FF"/>
                  <w:u w:val="single"/>
                </w:rPr>
                <w:t xml:space="preserve"> (loxP2272)</w:t>
              </w:r>
            </w:hyperlink>
          </w:p>
        </w:tc>
        <w:tc>
          <w:tcPr>
            <w:tcW w:w="5382" w:type="dxa"/>
            <w:vMerge/>
            <w:vAlign w:val="center"/>
          </w:tcPr>
          <w:p w14:paraId="3054A88B" w14:textId="77777777" w:rsidR="003035CC" w:rsidRPr="005C02C0" w:rsidRDefault="003035CC">
            <w:pPr>
              <w:widowControl w:val="0"/>
              <w:pBdr>
                <w:top w:val="nil"/>
                <w:left w:val="nil"/>
                <w:bottom w:val="nil"/>
                <w:right w:val="nil"/>
                <w:between w:val="nil"/>
              </w:pBdr>
              <w:spacing w:line="276" w:lineRule="auto"/>
            </w:pPr>
          </w:p>
        </w:tc>
      </w:tr>
      <w:tr w:rsidR="003035CC" w:rsidRPr="005C02C0" w14:paraId="3A2D0CF6" w14:textId="77777777">
        <w:trPr>
          <w:jc w:val="center"/>
        </w:trPr>
        <w:tc>
          <w:tcPr>
            <w:tcW w:w="1696" w:type="dxa"/>
            <w:vMerge/>
            <w:vAlign w:val="center"/>
          </w:tcPr>
          <w:p w14:paraId="3D87D6FF" w14:textId="77777777" w:rsidR="003035CC" w:rsidRPr="005C02C0" w:rsidRDefault="003035CC">
            <w:pPr>
              <w:widowControl w:val="0"/>
              <w:pBdr>
                <w:top w:val="nil"/>
                <w:left w:val="nil"/>
                <w:bottom w:val="nil"/>
                <w:right w:val="nil"/>
                <w:between w:val="nil"/>
              </w:pBdr>
              <w:spacing w:line="276" w:lineRule="auto"/>
            </w:pPr>
          </w:p>
        </w:tc>
        <w:tc>
          <w:tcPr>
            <w:tcW w:w="2268" w:type="dxa"/>
          </w:tcPr>
          <w:p w14:paraId="1F4FCCE8" w14:textId="77777777" w:rsidR="003035CC" w:rsidRPr="005C02C0" w:rsidRDefault="003035CC">
            <w:hyperlink r:id="rId142">
              <w:r w:rsidRPr="005C02C0">
                <w:rPr>
                  <w:i/>
                  <w:color w:val="0000FF"/>
                  <w:u w:val="single"/>
                </w:rPr>
                <w:t>attP</w:t>
              </w:r>
            </w:hyperlink>
            <w:hyperlink r:id="rId143">
              <w:r w:rsidRPr="005C02C0">
                <w:rPr>
                  <w:color w:val="0000FF"/>
                  <w:u w:val="single"/>
                </w:rPr>
                <w:t xml:space="preserve"> (Bxb1_fast)</w:t>
              </w:r>
            </w:hyperlink>
          </w:p>
        </w:tc>
        <w:tc>
          <w:tcPr>
            <w:tcW w:w="5382" w:type="dxa"/>
            <w:vMerge w:val="restart"/>
            <w:vAlign w:val="center"/>
          </w:tcPr>
          <w:p w14:paraId="537492B5" w14:textId="77777777" w:rsidR="003035CC" w:rsidRPr="005C02C0" w:rsidRDefault="00CF23DB">
            <w:pPr>
              <w:jc w:val="both"/>
            </w:pPr>
            <w:r w:rsidRPr="005C02C0">
              <w:t xml:space="preserve">Bxb1 </w:t>
            </w:r>
            <w:r w:rsidRPr="005C02C0">
              <w:rPr>
                <w:i/>
              </w:rPr>
              <w:t>attP</w:t>
            </w:r>
            <w:r w:rsidRPr="005C02C0">
              <w:t xml:space="preserve"> sits with predictive recombination rates</w:t>
            </w:r>
          </w:p>
        </w:tc>
      </w:tr>
      <w:tr w:rsidR="003035CC" w:rsidRPr="005C02C0" w14:paraId="77154EA8" w14:textId="77777777">
        <w:trPr>
          <w:jc w:val="center"/>
        </w:trPr>
        <w:tc>
          <w:tcPr>
            <w:tcW w:w="1696" w:type="dxa"/>
            <w:vMerge/>
            <w:vAlign w:val="center"/>
          </w:tcPr>
          <w:p w14:paraId="6D56FFB9" w14:textId="77777777" w:rsidR="003035CC" w:rsidRPr="005C02C0" w:rsidRDefault="003035CC">
            <w:pPr>
              <w:widowControl w:val="0"/>
              <w:pBdr>
                <w:top w:val="nil"/>
                <w:left w:val="nil"/>
                <w:bottom w:val="nil"/>
                <w:right w:val="nil"/>
                <w:between w:val="nil"/>
              </w:pBdr>
              <w:spacing w:line="276" w:lineRule="auto"/>
            </w:pPr>
          </w:p>
        </w:tc>
        <w:tc>
          <w:tcPr>
            <w:tcW w:w="2268" w:type="dxa"/>
          </w:tcPr>
          <w:p w14:paraId="3D9D4B8D" w14:textId="77777777" w:rsidR="003035CC" w:rsidRPr="005C02C0" w:rsidRDefault="003035CC">
            <w:hyperlink r:id="rId144">
              <w:r w:rsidRPr="005C02C0">
                <w:rPr>
                  <w:i/>
                  <w:color w:val="0000FF"/>
                  <w:u w:val="single"/>
                </w:rPr>
                <w:t>attP</w:t>
              </w:r>
            </w:hyperlink>
            <w:hyperlink r:id="rId145">
              <w:r w:rsidRPr="005C02C0">
                <w:rPr>
                  <w:color w:val="0000FF"/>
                  <w:u w:val="single"/>
                </w:rPr>
                <w:t xml:space="preserve"> (Bxb1_slow)</w:t>
              </w:r>
            </w:hyperlink>
          </w:p>
        </w:tc>
        <w:tc>
          <w:tcPr>
            <w:tcW w:w="5382" w:type="dxa"/>
            <w:vMerge/>
            <w:vAlign w:val="center"/>
          </w:tcPr>
          <w:p w14:paraId="56683710" w14:textId="77777777" w:rsidR="003035CC" w:rsidRPr="005C02C0" w:rsidRDefault="003035CC">
            <w:pPr>
              <w:widowControl w:val="0"/>
              <w:pBdr>
                <w:top w:val="nil"/>
                <w:left w:val="nil"/>
                <w:bottom w:val="nil"/>
                <w:right w:val="nil"/>
                <w:between w:val="nil"/>
              </w:pBdr>
              <w:spacing w:line="276" w:lineRule="auto"/>
            </w:pPr>
          </w:p>
        </w:tc>
      </w:tr>
      <w:tr w:rsidR="003035CC" w:rsidRPr="005C02C0" w14:paraId="0BA96B74" w14:textId="77777777">
        <w:trPr>
          <w:jc w:val="center"/>
        </w:trPr>
        <w:tc>
          <w:tcPr>
            <w:tcW w:w="1696" w:type="dxa"/>
            <w:vMerge w:val="restart"/>
            <w:vAlign w:val="center"/>
          </w:tcPr>
          <w:p w14:paraId="077767D0" w14:textId="77777777" w:rsidR="003035CC" w:rsidRPr="005C02C0" w:rsidRDefault="00CF23DB">
            <w:pPr>
              <w:jc w:val="center"/>
            </w:pPr>
            <w:r w:rsidRPr="005C02C0">
              <w:t>Non-sense DNA sequence</w:t>
            </w:r>
          </w:p>
        </w:tc>
        <w:tc>
          <w:tcPr>
            <w:tcW w:w="2268" w:type="dxa"/>
          </w:tcPr>
          <w:p w14:paraId="0AD655E1" w14:textId="77777777" w:rsidR="003035CC" w:rsidRPr="005C02C0" w:rsidRDefault="003035CC">
            <w:hyperlink r:id="rId146">
              <w:r w:rsidRPr="005C02C0">
                <w:rPr>
                  <w:color w:val="0000FF"/>
                  <w:u w:val="single"/>
                </w:rPr>
                <w:t>1× NS</w:t>
              </w:r>
            </w:hyperlink>
          </w:p>
        </w:tc>
        <w:tc>
          <w:tcPr>
            <w:tcW w:w="5382" w:type="dxa"/>
            <w:vAlign w:val="center"/>
          </w:tcPr>
          <w:p w14:paraId="5BA95EDF" w14:textId="77777777" w:rsidR="003035CC" w:rsidRPr="005C02C0" w:rsidRDefault="00CF23DB">
            <w:pPr>
              <w:jc w:val="both"/>
            </w:pPr>
            <w:r w:rsidRPr="005C02C0">
              <w:t>Non-sense sequence (773 bp)</w:t>
            </w:r>
          </w:p>
        </w:tc>
      </w:tr>
      <w:tr w:rsidR="003035CC" w:rsidRPr="005C02C0" w14:paraId="3CEBDB93" w14:textId="77777777">
        <w:trPr>
          <w:jc w:val="center"/>
        </w:trPr>
        <w:tc>
          <w:tcPr>
            <w:tcW w:w="1696" w:type="dxa"/>
            <w:vMerge/>
            <w:vAlign w:val="center"/>
          </w:tcPr>
          <w:p w14:paraId="7D8BFDD4" w14:textId="77777777" w:rsidR="003035CC" w:rsidRPr="005C02C0" w:rsidRDefault="003035CC">
            <w:pPr>
              <w:widowControl w:val="0"/>
              <w:pBdr>
                <w:top w:val="nil"/>
                <w:left w:val="nil"/>
                <w:bottom w:val="nil"/>
                <w:right w:val="nil"/>
                <w:between w:val="nil"/>
              </w:pBdr>
              <w:spacing w:line="276" w:lineRule="auto"/>
            </w:pPr>
          </w:p>
        </w:tc>
        <w:tc>
          <w:tcPr>
            <w:tcW w:w="2268" w:type="dxa"/>
          </w:tcPr>
          <w:p w14:paraId="7E95B329" w14:textId="77777777" w:rsidR="003035CC" w:rsidRPr="005C02C0" w:rsidRDefault="003035CC">
            <w:hyperlink r:id="rId147">
              <w:r w:rsidRPr="005C02C0">
                <w:rPr>
                  <w:color w:val="0000FF"/>
                  <w:u w:val="single"/>
                </w:rPr>
                <w:t>2× NS</w:t>
              </w:r>
            </w:hyperlink>
          </w:p>
        </w:tc>
        <w:tc>
          <w:tcPr>
            <w:tcW w:w="5382" w:type="dxa"/>
            <w:vAlign w:val="center"/>
          </w:tcPr>
          <w:p w14:paraId="5007238E" w14:textId="77777777" w:rsidR="003035CC" w:rsidRPr="005C02C0" w:rsidRDefault="00CF23DB">
            <w:pPr>
              <w:jc w:val="both"/>
            </w:pPr>
            <w:r w:rsidRPr="005C02C0">
              <w:t>Non-sense sequence (2 × 773 bp)</w:t>
            </w:r>
          </w:p>
        </w:tc>
      </w:tr>
      <w:tr w:rsidR="003035CC" w:rsidRPr="005C02C0" w14:paraId="53773055" w14:textId="77777777">
        <w:trPr>
          <w:jc w:val="center"/>
        </w:trPr>
        <w:tc>
          <w:tcPr>
            <w:tcW w:w="1696" w:type="dxa"/>
            <w:vMerge/>
            <w:vAlign w:val="center"/>
          </w:tcPr>
          <w:p w14:paraId="3F5359D7" w14:textId="77777777" w:rsidR="003035CC" w:rsidRPr="005C02C0" w:rsidRDefault="003035CC">
            <w:pPr>
              <w:widowControl w:val="0"/>
              <w:pBdr>
                <w:top w:val="nil"/>
                <w:left w:val="nil"/>
                <w:bottom w:val="nil"/>
                <w:right w:val="nil"/>
                <w:between w:val="nil"/>
              </w:pBdr>
              <w:spacing w:line="276" w:lineRule="auto"/>
            </w:pPr>
          </w:p>
        </w:tc>
        <w:tc>
          <w:tcPr>
            <w:tcW w:w="2268" w:type="dxa"/>
          </w:tcPr>
          <w:p w14:paraId="7BAA52DC" w14:textId="77777777" w:rsidR="003035CC" w:rsidRPr="005C02C0" w:rsidRDefault="003035CC">
            <w:hyperlink r:id="rId148">
              <w:r w:rsidRPr="005C02C0">
                <w:rPr>
                  <w:color w:val="0000FF"/>
                  <w:u w:val="single"/>
                </w:rPr>
                <w:t>3× NS</w:t>
              </w:r>
            </w:hyperlink>
          </w:p>
        </w:tc>
        <w:tc>
          <w:tcPr>
            <w:tcW w:w="5382" w:type="dxa"/>
            <w:vAlign w:val="center"/>
          </w:tcPr>
          <w:p w14:paraId="5039C63F" w14:textId="77777777" w:rsidR="003035CC" w:rsidRPr="005C02C0" w:rsidRDefault="00CF23DB">
            <w:pPr>
              <w:jc w:val="both"/>
            </w:pPr>
            <w:r w:rsidRPr="005C02C0">
              <w:t>Non-sense sequence (3 × 773 bp)</w:t>
            </w:r>
          </w:p>
        </w:tc>
      </w:tr>
      <w:tr w:rsidR="003035CC" w:rsidRPr="005C02C0" w14:paraId="3A5E3B39" w14:textId="77777777">
        <w:trPr>
          <w:jc w:val="center"/>
        </w:trPr>
        <w:tc>
          <w:tcPr>
            <w:tcW w:w="1696" w:type="dxa"/>
            <w:vMerge/>
            <w:vAlign w:val="center"/>
          </w:tcPr>
          <w:p w14:paraId="1E8617BB" w14:textId="77777777" w:rsidR="003035CC" w:rsidRPr="005C02C0" w:rsidRDefault="003035CC">
            <w:pPr>
              <w:widowControl w:val="0"/>
              <w:pBdr>
                <w:top w:val="nil"/>
                <w:left w:val="nil"/>
                <w:bottom w:val="nil"/>
                <w:right w:val="nil"/>
                <w:between w:val="nil"/>
              </w:pBdr>
              <w:spacing w:line="276" w:lineRule="auto"/>
            </w:pPr>
          </w:p>
        </w:tc>
        <w:tc>
          <w:tcPr>
            <w:tcW w:w="2268" w:type="dxa"/>
          </w:tcPr>
          <w:p w14:paraId="19491529" w14:textId="77777777" w:rsidR="003035CC" w:rsidRPr="005C02C0" w:rsidRDefault="003035CC">
            <w:hyperlink r:id="rId149">
              <w:r w:rsidRPr="005C02C0">
                <w:rPr>
                  <w:color w:val="0000FF"/>
                  <w:u w:val="single"/>
                </w:rPr>
                <w:t>4× NS</w:t>
              </w:r>
            </w:hyperlink>
          </w:p>
        </w:tc>
        <w:tc>
          <w:tcPr>
            <w:tcW w:w="5382" w:type="dxa"/>
            <w:vAlign w:val="center"/>
          </w:tcPr>
          <w:p w14:paraId="23BD9086" w14:textId="77777777" w:rsidR="003035CC" w:rsidRPr="005C02C0" w:rsidRDefault="00CF23DB">
            <w:pPr>
              <w:jc w:val="both"/>
            </w:pPr>
            <w:r w:rsidRPr="005C02C0">
              <w:t>Non-sense sequence (4 × 773 bp)</w:t>
            </w:r>
          </w:p>
        </w:tc>
      </w:tr>
      <w:tr w:rsidR="003035CC" w:rsidRPr="005C02C0" w14:paraId="19E7D80C" w14:textId="77777777">
        <w:trPr>
          <w:jc w:val="center"/>
        </w:trPr>
        <w:tc>
          <w:tcPr>
            <w:tcW w:w="1696" w:type="dxa"/>
            <w:vMerge/>
            <w:vAlign w:val="center"/>
          </w:tcPr>
          <w:p w14:paraId="4C12CBAE" w14:textId="77777777" w:rsidR="003035CC" w:rsidRPr="005C02C0" w:rsidRDefault="003035CC">
            <w:pPr>
              <w:widowControl w:val="0"/>
              <w:pBdr>
                <w:top w:val="nil"/>
                <w:left w:val="nil"/>
                <w:bottom w:val="nil"/>
                <w:right w:val="nil"/>
                <w:between w:val="nil"/>
              </w:pBdr>
              <w:spacing w:line="276" w:lineRule="auto"/>
            </w:pPr>
          </w:p>
        </w:tc>
        <w:tc>
          <w:tcPr>
            <w:tcW w:w="2268" w:type="dxa"/>
          </w:tcPr>
          <w:p w14:paraId="081CA11D" w14:textId="77777777" w:rsidR="003035CC" w:rsidRPr="005C02C0" w:rsidRDefault="003035CC">
            <w:hyperlink r:id="rId150">
              <w:r w:rsidRPr="005C02C0">
                <w:rPr>
                  <w:color w:val="0000FF"/>
                  <w:u w:val="single"/>
                </w:rPr>
                <w:t>9× NS</w:t>
              </w:r>
            </w:hyperlink>
          </w:p>
        </w:tc>
        <w:tc>
          <w:tcPr>
            <w:tcW w:w="5382" w:type="dxa"/>
            <w:vAlign w:val="center"/>
          </w:tcPr>
          <w:p w14:paraId="4D5D9347" w14:textId="77777777" w:rsidR="003035CC" w:rsidRPr="005C02C0" w:rsidRDefault="00CF23DB">
            <w:pPr>
              <w:jc w:val="both"/>
            </w:pPr>
            <w:r w:rsidRPr="005C02C0">
              <w:t>Non-sense sequence (9 × 773 bp)</w:t>
            </w:r>
          </w:p>
        </w:tc>
      </w:tr>
      <w:tr w:rsidR="003035CC" w:rsidRPr="005C02C0" w14:paraId="4F58AED6" w14:textId="77777777">
        <w:trPr>
          <w:jc w:val="center"/>
        </w:trPr>
        <w:tc>
          <w:tcPr>
            <w:tcW w:w="1696" w:type="dxa"/>
            <w:vMerge/>
            <w:vAlign w:val="center"/>
          </w:tcPr>
          <w:p w14:paraId="6E58023F" w14:textId="77777777" w:rsidR="003035CC" w:rsidRPr="005C02C0" w:rsidRDefault="003035CC">
            <w:pPr>
              <w:widowControl w:val="0"/>
              <w:pBdr>
                <w:top w:val="nil"/>
                <w:left w:val="nil"/>
                <w:bottom w:val="nil"/>
                <w:right w:val="nil"/>
                <w:between w:val="nil"/>
              </w:pBdr>
              <w:spacing w:line="276" w:lineRule="auto"/>
            </w:pPr>
          </w:p>
        </w:tc>
        <w:tc>
          <w:tcPr>
            <w:tcW w:w="2268" w:type="dxa"/>
          </w:tcPr>
          <w:p w14:paraId="415B2C70" w14:textId="77777777" w:rsidR="003035CC" w:rsidRPr="005C02C0" w:rsidRDefault="003035CC">
            <w:hyperlink r:id="rId151">
              <w:r w:rsidRPr="005C02C0">
                <w:rPr>
                  <w:color w:val="0000FF"/>
                  <w:u w:val="single"/>
                </w:rPr>
                <w:t>S1</w:t>
              </w:r>
            </w:hyperlink>
          </w:p>
        </w:tc>
        <w:tc>
          <w:tcPr>
            <w:tcW w:w="5382" w:type="dxa"/>
            <w:vAlign w:val="center"/>
          </w:tcPr>
          <w:p w14:paraId="61C4A0C6" w14:textId="77777777" w:rsidR="003035CC" w:rsidRPr="005C02C0" w:rsidRDefault="00CF23DB">
            <w:pPr>
              <w:jc w:val="both"/>
            </w:pPr>
            <w:r w:rsidRPr="005C02C0">
              <w:t>Designed 100 bp sequence (50% GC contents) for NGS sequencing</w:t>
            </w:r>
          </w:p>
        </w:tc>
      </w:tr>
      <w:tr w:rsidR="003035CC" w:rsidRPr="005C02C0" w14:paraId="478BB32E" w14:textId="77777777">
        <w:trPr>
          <w:jc w:val="center"/>
        </w:trPr>
        <w:tc>
          <w:tcPr>
            <w:tcW w:w="1696" w:type="dxa"/>
            <w:vMerge/>
            <w:vAlign w:val="center"/>
          </w:tcPr>
          <w:p w14:paraId="18381898" w14:textId="77777777" w:rsidR="003035CC" w:rsidRPr="005C02C0" w:rsidRDefault="003035CC">
            <w:pPr>
              <w:widowControl w:val="0"/>
              <w:pBdr>
                <w:top w:val="nil"/>
                <w:left w:val="nil"/>
                <w:bottom w:val="nil"/>
                <w:right w:val="nil"/>
                <w:between w:val="nil"/>
              </w:pBdr>
              <w:spacing w:line="276" w:lineRule="auto"/>
            </w:pPr>
          </w:p>
        </w:tc>
        <w:tc>
          <w:tcPr>
            <w:tcW w:w="2268" w:type="dxa"/>
          </w:tcPr>
          <w:p w14:paraId="3B143252" w14:textId="77777777" w:rsidR="003035CC" w:rsidRPr="005C02C0" w:rsidRDefault="003035CC">
            <w:hyperlink r:id="rId152">
              <w:r w:rsidRPr="005C02C0">
                <w:rPr>
                  <w:color w:val="0000FF"/>
                  <w:u w:val="single"/>
                </w:rPr>
                <w:t>S2</w:t>
              </w:r>
            </w:hyperlink>
          </w:p>
        </w:tc>
        <w:tc>
          <w:tcPr>
            <w:tcW w:w="5382" w:type="dxa"/>
            <w:vAlign w:val="center"/>
          </w:tcPr>
          <w:p w14:paraId="10DB48FC" w14:textId="77777777" w:rsidR="003035CC" w:rsidRPr="005C02C0" w:rsidRDefault="00CF23DB">
            <w:pPr>
              <w:jc w:val="both"/>
            </w:pPr>
            <w:r w:rsidRPr="005C02C0">
              <w:t>Designed 100 bp sequence (50% GC contents) for NGS sequencing</w:t>
            </w:r>
          </w:p>
        </w:tc>
      </w:tr>
      <w:tr w:rsidR="003035CC" w:rsidRPr="005C02C0" w14:paraId="210EDADC" w14:textId="77777777">
        <w:trPr>
          <w:jc w:val="center"/>
        </w:trPr>
        <w:tc>
          <w:tcPr>
            <w:tcW w:w="1696" w:type="dxa"/>
            <w:vMerge/>
            <w:vAlign w:val="center"/>
          </w:tcPr>
          <w:p w14:paraId="5565B810" w14:textId="77777777" w:rsidR="003035CC" w:rsidRPr="005C02C0" w:rsidRDefault="003035CC">
            <w:pPr>
              <w:widowControl w:val="0"/>
              <w:pBdr>
                <w:top w:val="nil"/>
                <w:left w:val="nil"/>
                <w:bottom w:val="nil"/>
                <w:right w:val="nil"/>
                <w:between w:val="nil"/>
              </w:pBdr>
              <w:spacing w:line="276" w:lineRule="auto"/>
            </w:pPr>
          </w:p>
        </w:tc>
        <w:tc>
          <w:tcPr>
            <w:tcW w:w="2268" w:type="dxa"/>
          </w:tcPr>
          <w:p w14:paraId="3A531B2C" w14:textId="77777777" w:rsidR="003035CC" w:rsidRPr="005C02C0" w:rsidRDefault="003035CC">
            <w:hyperlink r:id="rId153">
              <w:r w:rsidRPr="005C02C0">
                <w:rPr>
                  <w:color w:val="0000FF"/>
                  <w:u w:val="single"/>
                </w:rPr>
                <w:t>S3</w:t>
              </w:r>
            </w:hyperlink>
          </w:p>
        </w:tc>
        <w:tc>
          <w:tcPr>
            <w:tcW w:w="5382" w:type="dxa"/>
            <w:vAlign w:val="center"/>
          </w:tcPr>
          <w:p w14:paraId="21464D44" w14:textId="77777777" w:rsidR="003035CC" w:rsidRPr="005C02C0" w:rsidRDefault="00CF23DB">
            <w:pPr>
              <w:jc w:val="both"/>
            </w:pPr>
            <w:r w:rsidRPr="005C02C0">
              <w:t>Designed 100 bp sequence (30% GC contents) for NGS sequencing</w:t>
            </w:r>
          </w:p>
        </w:tc>
      </w:tr>
      <w:tr w:rsidR="003035CC" w:rsidRPr="005C02C0" w14:paraId="57BA4ED0" w14:textId="77777777">
        <w:trPr>
          <w:jc w:val="center"/>
        </w:trPr>
        <w:tc>
          <w:tcPr>
            <w:tcW w:w="1696" w:type="dxa"/>
            <w:vMerge/>
            <w:vAlign w:val="center"/>
          </w:tcPr>
          <w:p w14:paraId="51EEE364" w14:textId="77777777" w:rsidR="003035CC" w:rsidRPr="005C02C0" w:rsidRDefault="003035CC">
            <w:pPr>
              <w:widowControl w:val="0"/>
              <w:pBdr>
                <w:top w:val="nil"/>
                <w:left w:val="nil"/>
                <w:bottom w:val="nil"/>
                <w:right w:val="nil"/>
                <w:between w:val="nil"/>
              </w:pBdr>
              <w:spacing w:line="276" w:lineRule="auto"/>
            </w:pPr>
          </w:p>
        </w:tc>
        <w:tc>
          <w:tcPr>
            <w:tcW w:w="2268" w:type="dxa"/>
          </w:tcPr>
          <w:p w14:paraId="54965961" w14:textId="77777777" w:rsidR="003035CC" w:rsidRPr="005C02C0" w:rsidRDefault="003035CC">
            <w:hyperlink r:id="rId154">
              <w:r w:rsidRPr="005C02C0">
                <w:rPr>
                  <w:color w:val="0000FF"/>
                  <w:u w:val="single"/>
                </w:rPr>
                <w:t>S4</w:t>
              </w:r>
            </w:hyperlink>
          </w:p>
        </w:tc>
        <w:tc>
          <w:tcPr>
            <w:tcW w:w="5382" w:type="dxa"/>
            <w:vAlign w:val="center"/>
          </w:tcPr>
          <w:p w14:paraId="26EFC737" w14:textId="77777777" w:rsidR="003035CC" w:rsidRPr="005C02C0" w:rsidRDefault="00CF23DB">
            <w:pPr>
              <w:jc w:val="both"/>
            </w:pPr>
            <w:r w:rsidRPr="005C02C0">
              <w:t>Designed 100 bp sequence (30% GC contents) for NGS sequencing</w:t>
            </w:r>
          </w:p>
        </w:tc>
      </w:tr>
      <w:tr w:rsidR="003035CC" w:rsidRPr="005C02C0" w14:paraId="46C0DA9F" w14:textId="77777777">
        <w:trPr>
          <w:jc w:val="center"/>
        </w:trPr>
        <w:tc>
          <w:tcPr>
            <w:tcW w:w="1696" w:type="dxa"/>
            <w:vMerge/>
            <w:vAlign w:val="center"/>
          </w:tcPr>
          <w:p w14:paraId="216E667E" w14:textId="77777777" w:rsidR="003035CC" w:rsidRPr="005C02C0" w:rsidRDefault="003035CC">
            <w:pPr>
              <w:widowControl w:val="0"/>
              <w:pBdr>
                <w:top w:val="nil"/>
                <w:left w:val="nil"/>
                <w:bottom w:val="nil"/>
                <w:right w:val="nil"/>
                <w:between w:val="nil"/>
              </w:pBdr>
              <w:spacing w:line="276" w:lineRule="auto"/>
            </w:pPr>
          </w:p>
        </w:tc>
        <w:tc>
          <w:tcPr>
            <w:tcW w:w="2268" w:type="dxa"/>
          </w:tcPr>
          <w:p w14:paraId="235EBCF4" w14:textId="77777777" w:rsidR="003035CC" w:rsidRPr="005C02C0" w:rsidRDefault="003035CC">
            <w:hyperlink r:id="rId155">
              <w:r w:rsidRPr="005C02C0">
                <w:rPr>
                  <w:color w:val="0000FF"/>
                  <w:u w:val="single"/>
                </w:rPr>
                <w:t>S5</w:t>
              </w:r>
            </w:hyperlink>
          </w:p>
        </w:tc>
        <w:tc>
          <w:tcPr>
            <w:tcW w:w="5382" w:type="dxa"/>
            <w:vAlign w:val="center"/>
          </w:tcPr>
          <w:p w14:paraId="04839391" w14:textId="77777777" w:rsidR="003035CC" w:rsidRPr="005C02C0" w:rsidRDefault="00CF23DB">
            <w:pPr>
              <w:jc w:val="both"/>
            </w:pPr>
            <w:r w:rsidRPr="005C02C0">
              <w:t>Designed 100 bp sequence (30% GC contents) for NGS sequencing</w:t>
            </w:r>
          </w:p>
        </w:tc>
      </w:tr>
      <w:tr w:rsidR="003035CC" w:rsidRPr="005C02C0" w14:paraId="3DC82E4B" w14:textId="77777777">
        <w:trPr>
          <w:jc w:val="center"/>
        </w:trPr>
        <w:tc>
          <w:tcPr>
            <w:tcW w:w="1696" w:type="dxa"/>
            <w:vMerge/>
            <w:vAlign w:val="center"/>
          </w:tcPr>
          <w:p w14:paraId="6F8FE165" w14:textId="77777777" w:rsidR="003035CC" w:rsidRPr="005C02C0" w:rsidRDefault="003035CC">
            <w:pPr>
              <w:widowControl w:val="0"/>
              <w:pBdr>
                <w:top w:val="nil"/>
                <w:left w:val="nil"/>
                <w:bottom w:val="nil"/>
                <w:right w:val="nil"/>
                <w:between w:val="nil"/>
              </w:pBdr>
              <w:spacing w:line="276" w:lineRule="auto"/>
            </w:pPr>
          </w:p>
        </w:tc>
        <w:tc>
          <w:tcPr>
            <w:tcW w:w="2268" w:type="dxa"/>
          </w:tcPr>
          <w:p w14:paraId="7DC6E583" w14:textId="77777777" w:rsidR="003035CC" w:rsidRPr="005C02C0" w:rsidRDefault="003035CC">
            <w:hyperlink r:id="rId156">
              <w:r w:rsidRPr="005C02C0">
                <w:rPr>
                  <w:color w:val="0000FF"/>
                  <w:u w:val="single"/>
                </w:rPr>
                <w:t>S6</w:t>
              </w:r>
            </w:hyperlink>
          </w:p>
        </w:tc>
        <w:tc>
          <w:tcPr>
            <w:tcW w:w="5382" w:type="dxa"/>
            <w:vAlign w:val="center"/>
          </w:tcPr>
          <w:p w14:paraId="525FBC50" w14:textId="77777777" w:rsidR="003035CC" w:rsidRPr="005C02C0" w:rsidRDefault="00CF23DB">
            <w:pPr>
              <w:jc w:val="both"/>
            </w:pPr>
            <w:r w:rsidRPr="005C02C0">
              <w:t>Designed 100 bp sequence (70% GC contents) for NGS sequencing</w:t>
            </w:r>
          </w:p>
        </w:tc>
      </w:tr>
      <w:tr w:rsidR="003035CC" w:rsidRPr="005C02C0" w14:paraId="7EA39E5F" w14:textId="77777777">
        <w:trPr>
          <w:jc w:val="center"/>
        </w:trPr>
        <w:tc>
          <w:tcPr>
            <w:tcW w:w="1696" w:type="dxa"/>
            <w:vMerge/>
            <w:vAlign w:val="center"/>
          </w:tcPr>
          <w:p w14:paraId="43A4B5EF" w14:textId="77777777" w:rsidR="003035CC" w:rsidRPr="005C02C0" w:rsidRDefault="003035CC">
            <w:pPr>
              <w:widowControl w:val="0"/>
              <w:pBdr>
                <w:top w:val="nil"/>
                <w:left w:val="nil"/>
                <w:bottom w:val="nil"/>
                <w:right w:val="nil"/>
                <w:between w:val="nil"/>
              </w:pBdr>
              <w:spacing w:line="276" w:lineRule="auto"/>
            </w:pPr>
          </w:p>
        </w:tc>
        <w:tc>
          <w:tcPr>
            <w:tcW w:w="2268" w:type="dxa"/>
          </w:tcPr>
          <w:p w14:paraId="20E45EA1" w14:textId="77777777" w:rsidR="003035CC" w:rsidRPr="005C02C0" w:rsidRDefault="003035CC">
            <w:hyperlink r:id="rId157">
              <w:r w:rsidRPr="005C02C0">
                <w:rPr>
                  <w:color w:val="0000FF"/>
                  <w:u w:val="single"/>
                </w:rPr>
                <w:t>S7</w:t>
              </w:r>
            </w:hyperlink>
          </w:p>
        </w:tc>
        <w:tc>
          <w:tcPr>
            <w:tcW w:w="5382" w:type="dxa"/>
            <w:vAlign w:val="center"/>
          </w:tcPr>
          <w:p w14:paraId="740F00EE" w14:textId="77777777" w:rsidR="003035CC" w:rsidRPr="005C02C0" w:rsidRDefault="00CF23DB">
            <w:pPr>
              <w:jc w:val="both"/>
            </w:pPr>
            <w:r w:rsidRPr="005C02C0">
              <w:t>Designed 100 bp sequence (70% GC contents) for NGS sequencing</w:t>
            </w:r>
          </w:p>
        </w:tc>
      </w:tr>
      <w:tr w:rsidR="003035CC" w:rsidRPr="005C02C0" w14:paraId="2A65CB11" w14:textId="77777777">
        <w:trPr>
          <w:jc w:val="center"/>
        </w:trPr>
        <w:tc>
          <w:tcPr>
            <w:tcW w:w="1696" w:type="dxa"/>
            <w:vMerge/>
            <w:vAlign w:val="center"/>
          </w:tcPr>
          <w:p w14:paraId="65FFA2B6" w14:textId="77777777" w:rsidR="003035CC" w:rsidRPr="005C02C0" w:rsidRDefault="003035CC">
            <w:pPr>
              <w:widowControl w:val="0"/>
              <w:pBdr>
                <w:top w:val="nil"/>
                <w:left w:val="nil"/>
                <w:bottom w:val="nil"/>
                <w:right w:val="nil"/>
                <w:between w:val="nil"/>
              </w:pBdr>
              <w:spacing w:line="276" w:lineRule="auto"/>
            </w:pPr>
          </w:p>
        </w:tc>
        <w:tc>
          <w:tcPr>
            <w:tcW w:w="2268" w:type="dxa"/>
          </w:tcPr>
          <w:p w14:paraId="1B12183B" w14:textId="77777777" w:rsidR="003035CC" w:rsidRPr="005C02C0" w:rsidRDefault="003035CC">
            <w:hyperlink r:id="rId158">
              <w:r w:rsidRPr="005C02C0">
                <w:rPr>
                  <w:color w:val="0000FF"/>
                  <w:u w:val="single"/>
                </w:rPr>
                <w:t>S8</w:t>
              </w:r>
            </w:hyperlink>
          </w:p>
        </w:tc>
        <w:tc>
          <w:tcPr>
            <w:tcW w:w="5382" w:type="dxa"/>
            <w:vAlign w:val="center"/>
          </w:tcPr>
          <w:p w14:paraId="2038496E" w14:textId="77777777" w:rsidR="003035CC" w:rsidRPr="005C02C0" w:rsidRDefault="00CF23DB">
            <w:pPr>
              <w:jc w:val="both"/>
            </w:pPr>
            <w:r w:rsidRPr="005C02C0">
              <w:t>Designed 100 bp sequence (70% GC contents) for NGS sequencing</w:t>
            </w:r>
          </w:p>
        </w:tc>
      </w:tr>
      <w:tr w:rsidR="003035CC" w:rsidRPr="005C02C0" w14:paraId="40B3BF93" w14:textId="77777777">
        <w:trPr>
          <w:jc w:val="center"/>
        </w:trPr>
        <w:tc>
          <w:tcPr>
            <w:tcW w:w="1696" w:type="dxa"/>
            <w:vMerge/>
            <w:vAlign w:val="center"/>
          </w:tcPr>
          <w:p w14:paraId="1E2C174E" w14:textId="77777777" w:rsidR="003035CC" w:rsidRPr="005C02C0" w:rsidRDefault="003035CC">
            <w:pPr>
              <w:widowControl w:val="0"/>
              <w:pBdr>
                <w:top w:val="nil"/>
                <w:left w:val="nil"/>
                <w:bottom w:val="nil"/>
                <w:right w:val="nil"/>
                <w:between w:val="nil"/>
              </w:pBdr>
              <w:spacing w:line="276" w:lineRule="auto"/>
            </w:pPr>
          </w:p>
        </w:tc>
        <w:tc>
          <w:tcPr>
            <w:tcW w:w="2268" w:type="dxa"/>
          </w:tcPr>
          <w:p w14:paraId="1C86D3CB" w14:textId="6B53A3E7" w:rsidR="003035CC" w:rsidRPr="005C02C0" w:rsidRDefault="003035CC">
            <w:hyperlink r:id="rId159">
              <w:r w:rsidRPr="005C02C0">
                <w:rPr>
                  <w:color w:val="0000FF"/>
                  <w:u w:val="single"/>
                </w:rPr>
                <w:t>S9</w:t>
              </w:r>
            </w:hyperlink>
            <w:r w:rsidR="00327A5A" w:rsidRPr="005C02C0">
              <w:rPr>
                <w:color w:val="0000FF"/>
                <w:u w:val="single"/>
              </w:rPr>
              <w:t>/</w:t>
            </w:r>
            <w:r w:rsidRPr="005C02C0">
              <w:rPr>
                <w:color w:val="0000FF"/>
                <w:u w:val="single"/>
              </w:rPr>
              <w:t>S10</w:t>
            </w:r>
          </w:p>
        </w:tc>
        <w:tc>
          <w:tcPr>
            <w:tcW w:w="5382" w:type="dxa"/>
            <w:vAlign w:val="center"/>
          </w:tcPr>
          <w:p w14:paraId="7B77DF05" w14:textId="77777777" w:rsidR="003035CC" w:rsidRPr="005C02C0" w:rsidRDefault="00CF23DB">
            <w:pPr>
              <w:jc w:val="both"/>
            </w:pPr>
            <w:r w:rsidRPr="005C02C0">
              <w:t>Designed 100 bp sequence with 3 TetO inserted for NGS sequencing</w:t>
            </w:r>
          </w:p>
        </w:tc>
      </w:tr>
    </w:tbl>
    <w:p w14:paraId="4AC92E83" w14:textId="77777777" w:rsidR="003035CC" w:rsidRPr="005C02C0" w:rsidRDefault="003035CC">
      <w:pPr>
        <w:jc w:val="center"/>
      </w:pPr>
    </w:p>
    <w:p w14:paraId="230A35B4" w14:textId="77777777" w:rsidR="003035CC" w:rsidRPr="005C02C0" w:rsidRDefault="003035CC"/>
    <w:p w14:paraId="59BAF343" w14:textId="77777777" w:rsidR="003035CC" w:rsidRPr="005C02C0" w:rsidRDefault="003035CC"/>
    <w:p w14:paraId="74132602" w14:textId="77777777" w:rsidR="003035CC" w:rsidRPr="005C02C0" w:rsidRDefault="003035CC"/>
    <w:p w14:paraId="1DA5FE4F" w14:textId="77777777" w:rsidR="003035CC" w:rsidRPr="005C02C0" w:rsidRDefault="003035CC"/>
    <w:p w14:paraId="0419DF9D" w14:textId="77777777" w:rsidR="003035CC" w:rsidRPr="005C02C0" w:rsidRDefault="003035CC"/>
    <w:p w14:paraId="6FA44560" w14:textId="77777777" w:rsidR="003035CC" w:rsidRPr="005C02C0" w:rsidRDefault="003035CC"/>
    <w:p w14:paraId="0C066EB0" w14:textId="77777777" w:rsidR="003035CC" w:rsidRPr="005C02C0" w:rsidRDefault="003035CC"/>
    <w:p w14:paraId="6DD0FE52" w14:textId="77777777" w:rsidR="003035CC" w:rsidRPr="005C02C0" w:rsidRDefault="003035CC"/>
    <w:p w14:paraId="05B98C53" w14:textId="77777777" w:rsidR="003035CC" w:rsidRPr="005C02C0" w:rsidRDefault="003035CC"/>
    <w:p w14:paraId="3A48FB6F" w14:textId="77777777" w:rsidR="003035CC" w:rsidRPr="005C02C0" w:rsidRDefault="003035CC"/>
    <w:p w14:paraId="1CE29C68" w14:textId="77777777" w:rsidR="003035CC" w:rsidRPr="005C02C0" w:rsidRDefault="003035CC"/>
    <w:p w14:paraId="3C96F568" w14:textId="77777777" w:rsidR="003035CC" w:rsidRPr="005C02C0" w:rsidRDefault="003035CC"/>
    <w:p w14:paraId="06517665" w14:textId="77777777" w:rsidR="003035CC" w:rsidRPr="005C02C0" w:rsidRDefault="003035CC"/>
    <w:p w14:paraId="7E37AB79" w14:textId="77777777" w:rsidR="003035CC" w:rsidRPr="005C02C0" w:rsidRDefault="003035CC"/>
    <w:p w14:paraId="38BA364C" w14:textId="77777777" w:rsidR="003035CC" w:rsidRPr="005C02C0" w:rsidRDefault="003035CC"/>
    <w:p w14:paraId="5AC1C678" w14:textId="77777777" w:rsidR="003035CC" w:rsidRPr="005C02C0" w:rsidRDefault="003035CC"/>
    <w:p w14:paraId="56E7C0A9" w14:textId="77777777" w:rsidR="003035CC" w:rsidRPr="005C02C0" w:rsidRDefault="003035CC"/>
    <w:p w14:paraId="13D6EFC9" w14:textId="77777777" w:rsidR="003035CC" w:rsidRPr="005C02C0" w:rsidRDefault="003035CC"/>
    <w:p w14:paraId="37B9A413" w14:textId="77777777" w:rsidR="003035CC" w:rsidRPr="005C02C0" w:rsidRDefault="003035CC"/>
    <w:p w14:paraId="67D82D43" w14:textId="77777777" w:rsidR="003035CC" w:rsidRPr="005C02C0" w:rsidRDefault="003035CC"/>
    <w:p w14:paraId="6B4D64AA" w14:textId="77777777" w:rsidR="003035CC" w:rsidRPr="005C02C0" w:rsidRDefault="003035CC"/>
    <w:p w14:paraId="131BBB3B" w14:textId="77777777" w:rsidR="003035CC" w:rsidRPr="005C02C0" w:rsidRDefault="003035CC"/>
    <w:p w14:paraId="29EA8872" w14:textId="77777777" w:rsidR="003035CC" w:rsidRPr="005C02C0" w:rsidRDefault="003035CC"/>
    <w:p w14:paraId="2581583B" w14:textId="77777777" w:rsidR="003035CC" w:rsidRPr="005C02C0" w:rsidRDefault="003035CC"/>
    <w:p w14:paraId="6E22889A" w14:textId="77777777" w:rsidR="003035CC" w:rsidRPr="005C02C0" w:rsidRDefault="003035CC"/>
    <w:p w14:paraId="3DDF6C7D" w14:textId="77777777" w:rsidR="003035CC" w:rsidRPr="005C02C0" w:rsidRDefault="003035CC"/>
    <w:p w14:paraId="3F51CAA8" w14:textId="77777777" w:rsidR="003035CC" w:rsidRPr="005C02C0" w:rsidRDefault="003035CC"/>
    <w:p w14:paraId="3FD8614E" w14:textId="77777777" w:rsidR="003035CC" w:rsidRPr="005C02C0" w:rsidRDefault="003035CC"/>
    <w:p w14:paraId="6B19B1BE" w14:textId="77777777" w:rsidR="003035CC" w:rsidRPr="005C02C0" w:rsidRDefault="003035CC"/>
    <w:p w14:paraId="53C4C001" w14:textId="77777777" w:rsidR="003035CC" w:rsidRPr="005C02C0" w:rsidRDefault="003035CC"/>
    <w:p w14:paraId="3E06DB7A" w14:textId="77777777" w:rsidR="003035CC" w:rsidRPr="005C02C0" w:rsidRDefault="003035CC"/>
    <w:p w14:paraId="281EAD7D" w14:textId="77777777" w:rsidR="003035CC" w:rsidRPr="005C02C0" w:rsidRDefault="003035CC"/>
    <w:p w14:paraId="3BF269E7" w14:textId="77777777" w:rsidR="003035CC" w:rsidRPr="005C02C0" w:rsidRDefault="003035CC"/>
    <w:p w14:paraId="5DD5A66C" w14:textId="21B4E3F6" w:rsidR="003035CC" w:rsidRPr="005C02C0" w:rsidRDefault="00D93E04">
      <w:r w:rsidRPr="005C02C0">
        <w:rPr>
          <w:b/>
        </w:rPr>
        <w:lastRenderedPageBreak/>
        <w:t>Table.</w:t>
      </w:r>
      <w:r w:rsidR="00C645D8" w:rsidRPr="005C02C0">
        <w:rPr>
          <w:b/>
        </w:rPr>
        <w:t xml:space="preserve"> S5 </w:t>
      </w:r>
      <w:r w:rsidR="00C645D8" w:rsidRPr="005C02C0">
        <w:rPr>
          <w:rFonts w:eastAsia="Arial"/>
        </w:rPr>
        <w:t>|</w:t>
      </w:r>
      <w:r w:rsidR="00C645D8" w:rsidRPr="005C02C0">
        <w:t xml:space="preserve"> Sequences of proteins in this study.</w:t>
      </w:r>
    </w:p>
    <w:p w14:paraId="685E5F77" w14:textId="77777777" w:rsidR="003035CC" w:rsidRPr="005C02C0" w:rsidRDefault="003035CC"/>
    <w:tbl>
      <w:tblPr>
        <w:tblStyle w:val="af9"/>
        <w:tblW w:w="9351"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96"/>
        <w:gridCol w:w="2268"/>
        <w:gridCol w:w="5387"/>
      </w:tblGrid>
      <w:tr w:rsidR="003035CC" w:rsidRPr="005C02C0" w14:paraId="64A0438A" w14:textId="77777777">
        <w:trPr>
          <w:jc w:val="center"/>
        </w:trPr>
        <w:tc>
          <w:tcPr>
            <w:tcW w:w="1696" w:type="dxa"/>
          </w:tcPr>
          <w:p w14:paraId="07813718" w14:textId="77777777" w:rsidR="003035CC" w:rsidRPr="005C02C0" w:rsidRDefault="00CF23DB">
            <w:pPr>
              <w:jc w:val="center"/>
              <w:rPr>
                <w:b/>
              </w:rPr>
            </w:pPr>
            <w:r w:rsidRPr="005C02C0">
              <w:rPr>
                <w:b/>
              </w:rPr>
              <w:t>Type</w:t>
            </w:r>
          </w:p>
        </w:tc>
        <w:tc>
          <w:tcPr>
            <w:tcW w:w="2268" w:type="dxa"/>
          </w:tcPr>
          <w:p w14:paraId="032B458D" w14:textId="77777777" w:rsidR="003035CC" w:rsidRPr="005C02C0" w:rsidRDefault="00CF23DB">
            <w:pPr>
              <w:jc w:val="center"/>
              <w:rPr>
                <w:b/>
              </w:rPr>
            </w:pPr>
            <w:r w:rsidRPr="005C02C0">
              <w:rPr>
                <w:b/>
              </w:rPr>
              <w:t>Protein</w:t>
            </w:r>
          </w:p>
        </w:tc>
        <w:tc>
          <w:tcPr>
            <w:tcW w:w="5387" w:type="dxa"/>
          </w:tcPr>
          <w:p w14:paraId="2E17DDAF" w14:textId="77777777" w:rsidR="003035CC" w:rsidRPr="005C02C0" w:rsidRDefault="00CF23DB">
            <w:pPr>
              <w:jc w:val="center"/>
              <w:rPr>
                <w:b/>
              </w:rPr>
            </w:pPr>
            <w:r w:rsidRPr="005C02C0">
              <w:rPr>
                <w:b/>
              </w:rPr>
              <w:t>Description</w:t>
            </w:r>
          </w:p>
        </w:tc>
      </w:tr>
      <w:tr w:rsidR="003035CC" w:rsidRPr="005C02C0" w14:paraId="5A9B46FA" w14:textId="77777777">
        <w:trPr>
          <w:jc w:val="center"/>
        </w:trPr>
        <w:tc>
          <w:tcPr>
            <w:tcW w:w="1696" w:type="dxa"/>
            <w:vMerge w:val="restart"/>
            <w:vAlign w:val="center"/>
          </w:tcPr>
          <w:p w14:paraId="734BE21E" w14:textId="77777777" w:rsidR="003035CC" w:rsidRPr="005C02C0" w:rsidRDefault="00CF23DB">
            <w:pPr>
              <w:jc w:val="center"/>
            </w:pPr>
            <w:r w:rsidRPr="005C02C0">
              <w:t>Fluorescent proteins</w:t>
            </w:r>
          </w:p>
        </w:tc>
        <w:tc>
          <w:tcPr>
            <w:tcW w:w="2268" w:type="dxa"/>
          </w:tcPr>
          <w:p w14:paraId="412E82B3" w14:textId="77777777" w:rsidR="003035CC" w:rsidRPr="005C02C0" w:rsidRDefault="003035CC">
            <w:hyperlink r:id="rId160">
              <w:r w:rsidRPr="005C02C0">
                <w:rPr>
                  <w:color w:val="0000FF"/>
                  <w:u w:val="single"/>
                </w:rPr>
                <w:t>Venus</w:t>
              </w:r>
            </w:hyperlink>
          </w:p>
        </w:tc>
        <w:tc>
          <w:tcPr>
            <w:tcW w:w="5387" w:type="dxa"/>
            <w:vAlign w:val="center"/>
          </w:tcPr>
          <w:p w14:paraId="3058D2C9" w14:textId="77777777" w:rsidR="003035CC" w:rsidRPr="005C02C0" w:rsidRDefault="00CF23DB">
            <w:r w:rsidRPr="005C02C0">
              <w:t>Green fluorescent protein</w:t>
            </w:r>
          </w:p>
        </w:tc>
      </w:tr>
      <w:tr w:rsidR="003035CC" w:rsidRPr="005C02C0" w14:paraId="670AADAD" w14:textId="77777777">
        <w:trPr>
          <w:jc w:val="center"/>
        </w:trPr>
        <w:tc>
          <w:tcPr>
            <w:tcW w:w="1696" w:type="dxa"/>
            <w:vMerge/>
            <w:vAlign w:val="center"/>
          </w:tcPr>
          <w:p w14:paraId="11FEDC7C" w14:textId="77777777" w:rsidR="003035CC" w:rsidRPr="005C02C0" w:rsidRDefault="003035CC">
            <w:pPr>
              <w:widowControl w:val="0"/>
              <w:pBdr>
                <w:top w:val="nil"/>
                <w:left w:val="nil"/>
                <w:bottom w:val="nil"/>
                <w:right w:val="nil"/>
                <w:between w:val="nil"/>
              </w:pBdr>
              <w:spacing w:line="276" w:lineRule="auto"/>
            </w:pPr>
          </w:p>
        </w:tc>
        <w:tc>
          <w:tcPr>
            <w:tcW w:w="2268" w:type="dxa"/>
          </w:tcPr>
          <w:p w14:paraId="795D3797" w14:textId="77777777" w:rsidR="003035CC" w:rsidRPr="005C02C0" w:rsidRDefault="003035CC">
            <w:hyperlink r:id="rId161">
              <w:r w:rsidRPr="005C02C0">
                <w:rPr>
                  <w:color w:val="0000FF"/>
                  <w:u w:val="single"/>
                </w:rPr>
                <w:t>mScarlet</w:t>
              </w:r>
            </w:hyperlink>
          </w:p>
        </w:tc>
        <w:tc>
          <w:tcPr>
            <w:tcW w:w="5387" w:type="dxa"/>
            <w:vAlign w:val="center"/>
          </w:tcPr>
          <w:p w14:paraId="082AA50E" w14:textId="77777777" w:rsidR="003035CC" w:rsidRPr="005C02C0" w:rsidRDefault="00CF23DB">
            <w:r w:rsidRPr="005C02C0">
              <w:t>Red fluorescent protein</w:t>
            </w:r>
          </w:p>
        </w:tc>
      </w:tr>
      <w:tr w:rsidR="003035CC" w:rsidRPr="005C02C0" w14:paraId="0F2BA709" w14:textId="77777777">
        <w:trPr>
          <w:jc w:val="center"/>
        </w:trPr>
        <w:tc>
          <w:tcPr>
            <w:tcW w:w="1696" w:type="dxa"/>
            <w:vMerge/>
            <w:vAlign w:val="center"/>
          </w:tcPr>
          <w:p w14:paraId="1FB5AA67" w14:textId="77777777" w:rsidR="003035CC" w:rsidRPr="005C02C0" w:rsidRDefault="003035CC">
            <w:pPr>
              <w:widowControl w:val="0"/>
              <w:pBdr>
                <w:top w:val="nil"/>
                <w:left w:val="nil"/>
                <w:bottom w:val="nil"/>
                <w:right w:val="nil"/>
                <w:between w:val="nil"/>
              </w:pBdr>
              <w:spacing w:line="276" w:lineRule="auto"/>
            </w:pPr>
          </w:p>
        </w:tc>
        <w:tc>
          <w:tcPr>
            <w:tcW w:w="2268" w:type="dxa"/>
          </w:tcPr>
          <w:p w14:paraId="1757021E" w14:textId="77777777" w:rsidR="003035CC" w:rsidRPr="005C02C0" w:rsidRDefault="003035CC">
            <w:hyperlink r:id="rId162">
              <w:r w:rsidRPr="005C02C0">
                <w:rPr>
                  <w:color w:val="0000FF"/>
                  <w:u w:val="single"/>
                </w:rPr>
                <w:t>mTurquoise2</w:t>
              </w:r>
            </w:hyperlink>
          </w:p>
        </w:tc>
        <w:tc>
          <w:tcPr>
            <w:tcW w:w="5387" w:type="dxa"/>
            <w:vAlign w:val="center"/>
          </w:tcPr>
          <w:p w14:paraId="7FF9046C" w14:textId="77777777" w:rsidR="003035CC" w:rsidRPr="005C02C0" w:rsidRDefault="00CF23DB">
            <w:r w:rsidRPr="005C02C0">
              <w:t>Blue fluorescent protein</w:t>
            </w:r>
          </w:p>
        </w:tc>
      </w:tr>
      <w:tr w:rsidR="003035CC" w:rsidRPr="005C02C0" w14:paraId="792B7F0C" w14:textId="77777777">
        <w:trPr>
          <w:jc w:val="center"/>
        </w:trPr>
        <w:tc>
          <w:tcPr>
            <w:tcW w:w="1696" w:type="dxa"/>
            <w:vMerge/>
            <w:vAlign w:val="center"/>
          </w:tcPr>
          <w:p w14:paraId="18B3CB3B" w14:textId="77777777" w:rsidR="003035CC" w:rsidRPr="005C02C0" w:rsidRDefault="003035CC">
            <w:pPr>
              <w:widowControl w:val="0"/>
              <w:pBdr>
                <w:top w:val="nil"/>
                <w:left w:val="nil"/>
                <w:bottom w:val="nil"/>
                <w:right w:val="nil"/>
                <w:between w:val="nil"/>
              </w:pBdr>
              <w:spacing w:line="276" w:lineRule="auto"/>
            </w:pPr>
          </w:p>
        </w:tc>
        <w:tc>
          <w:tcPr>
            <w:tcW w:w="2268" w:type="dxa"/>
          </w:tcPr>
          <w:p w14:paraId="44884A6F" w14:textId="77777777" w:rsidR="003035CC" w:rsidRPr="005C02C0" w:rsidRDefault="003035CC">
            <w:hyperlink r:id="rId163">
              <w:r w:rsidRPr="005C02C0">
                <w:rPr>
                  <w:color w:val="0000FF"/>
                  <w:u w:val="single"/>
                </w:rPr>
                <w:t>Crimson</w:t>
              </w:r>
            </w:hyperlink>
          </w:p>
        </w:tc>
        <w:tc>
          <w:tcPr>
            <w:tcW w:w="5387" w:type="dxa"/>
            <w:vAlign w:val="center"/>
          </w:tcPr>
          <w:p w14:paraId="3B9C6069" w14:textId="77777777" w:rsidR="003035CC" w:rsidRPr="005C02C0" w:rsidRDefault="00CF23DB">
            <w:r w:rsidRPr="005C02C0">
              <w:t>Far-red light-activated fluorescent protein</w:t>
            </w:r>
          </w:p>
        </w:tc>
      </w:tr>
      <w:tr w:rsidR="003035CC" w:rsidRPr="005C02C0" w14:paraId="77143AF8" w14:textId="77777777">
        <w:trPr>
          <w:jc w:val="center"/>
        </w:trPr>
        <w:tc>
          <w:tcPr>
            <w:tcW w:w="1696" w:type="dxa"/>
            <w:vMerge/>
            <w:vAlign w:val="center"/>
          </w:tcPr>
          <w:p w14:paraId="14B5E693" w14:textId="77777777" w:rsidR="003035CC" w:rsidRPr="005C02C0" w:rsidRDefault="003035CC">
            <w:pPr>
              <w:widowControl w:val="0"/>
              <w:pBdr>
                <w:top w:val="nil"/>
                <w:left w:val="nil"/>
                <w:bottom w:val="nil"/>
                <w:right w:val="nil"/>
                <w:between w:val="nil"/>
              </w:pBdr>
              <w:spacing w:line="276" w:lineRule="auto"/>
            </w:pPr>
          </w:p>
        </w:tc>
        <w:tc>
          <w:tcPr>
            <w:tcW w:w="2268" w:type="dxa"/>
          </w:tcPr>
          <w:p w14:paraId="215B4895" w14:textId="77777777" w:rsidR="003035CC" w:rsidRPr="005C02C0" w:rsidRDefault="003035CC">
            <w:hyperlink r:id="rId164">
              <w:r w:rsidRPr="005C02C0">
                <w:rPr>
                  <w:color w:val="0000FF"/>
                  <w:u w:val="single"/>
                </w:rPr>
                <w:t>ShadowG</w:t>
              </w:r>
            </w:hyperlink>
          </w:p>
        </w:tc>
        <w:tc>
          <w:tcPr>
            <w:tcW w:w="5387" w:type="dxa"/>
            <w:vAlign w:val="center"/>
          </w:tcPr>
          <w:p w14:paraId="45FC31ED" w14:textId="77777777" w:rsidR="003035CC" w:rsidRPr="005C02C0" w:rsidRDefault="00CF23DB">
            <w:r w:rsidRPr="005C02C0">
              <w:t>GFP mutant without fluorescence</w:t>
            </w:r>
          </w:p>
        </w:tc>
      </w:tr>
      <w:tr w:rsidR="003035CC" w:rsidRPr="005C02C0" w14:paraId="5585F599" w14:textId="77777777">
        <w:trPr>
          <w:jc w:val="center"/>
        </w:trPr>
        <w:tc>
          <w:tcPr>
            <w:tcW w:w="1696" w:type="dxa"/>
            <w:vMerge w:val="restart"/>
            <w:vAlign w:val="center"/>
          </w:tcPr>
          <w:p w14:paraId="5E272F2F" w14:textId="77777777" w:rsidR="003035CC" w:rsidRPr="005C02C0" w:rsidRDefault="00CF23DB">
            <w:pPr>
              <w:jc w:val="center"/>
            </w:pPr>
            <w:r w:rsidRPr="005C02C0">
              <w:t>Recombinases</w:t>
            </w:r>
          </w:p>
        </w:tc>
        <w:tc>
          <w:tcPr>
            <w:tcW w:w="2268" w:type="dxa"/>
          </w:tcPr>
          <w:p w14:paraId="2049F7EA" w14:textId="77777777" w:rsidR="003035CC" w:rsidRPr="005C02C0" w:rsidRDefault="003035CC">
            <w:hyperlink r:id="rId165">
              <w:r w:rsidRPr="005C02C0">
                <w:rPr>
                  <w:color w:val="0000FF"/>
                  <w:u w:val="single"/>
                </w:rPr>
                <w:t>Bxb1</w:t>
              </w:r>
            </w:hyperlink>
          </w:p>
        </w:tc>
        <w:tc>
          <w:tcPr>
            <w:tcW w:w="5387" w:type="dxa"/>
            <w:vAlign w:val="center"/>
          </w:tcPr>
          <w:p w14:paraId="50B89DAE" w14:textId="77777777" w:rsidR="003035CC" w:rsidRPr="005C02C0" w:rsidRDefault="00CF23DB">
            <w:r w:rsidRPr="005C02C0">
              <w:t>Serine recombinase</w:t>
            </w:r>
          </w:p>
        </w:tc>
      </w:tr>
      <w:tr w:rsidR="003035CC" w:rsidRPr="005C02C0" w14:paraId="310C5E19" w14:textId="77777777">
        <w:trPr>
          <w:jc w:val="center"/>
        </w:trPr>
        <w:tc>
          <w:tcPr>
            <w:tcW w:w="1696" w:type="dxa"/>
            <w:vMerge/>
            <w:vAlign w:val="center"/>
          </w:tcPr>
          <w:p w14:paraId="0F2BE32C" w14:textId="77777777" w:rsidR="003035CC" w:rsidRPr="005C02C0" w:rsidRDefault="003035CC">
            <w:pPr>
              <w:widowControl w:val="0"/>
              <w:pBdr>
                <w:top w:val="nil"/>
                <w:left w:val="nil"/>
                <w:bottom w:val="nil"/>
                <w:right w:val="nil"/>
                <w:between w:val="nil"/>
              </w:pBdr>
              <w:spacing w:line="276" w:lineRule="auto"/>
            </w:pPr>
          </w:p>
        </w:tc>
        <w:tc>
          <w:tcPr>
            <w:tcW w:w="2268" w:type="dxa"/>
          </w:tcPr>
          <w:p w14:paraId="21B6DABD" w14:textId="77777777" w:rsidR="003035CC" w:rsidRPr="005C02C0" w:rsidRDefault="003035CC">
            <w:hyperlink r:id="rId166">
              <w:r w:rsidRPr="005C02C0">
                <w:rPr>
                  <w:color w:val="0000FF"/>
                  <w:u w:val="single"/>
                </w:rPr>
                <w:t>Si74</w:t>
              </w:r>
            </w:hyperlink>
          </w:p>
        </w:tc>
        <w:tc>
          <w:tcPr>
            <w:tcW w:w="5387" w:type="dxa"/>
            <w:vAlign w:val="center"/>
          </w:tcPr>
          <w:p w14:paraId="7EF250A2" w14:textId="77777777" w:rsidR="003035CC" w:rsidRPr="005C02C0" w:rsidRDefault="00CF23DB">
            <w:r w:rsidRPr="005C02C0">
              <w:t>Serine recombinase</w:t>
            </w:r>
          </w:p>
        </w:tc>
      </w:tr>
      <w:tr w:rsidR="003035CC" w:rsidRPr="005C02C0" w14:paraId="4D896804" w14:textId="77777777">
        <w:trPr>
          <w:jc w:val="center"/>
        </w:trPr>
        <w:tc>
          <w:tcPr>
            <w:tcW w:w="1696" w:type="dxa"/>
            <w:vMerge/>
            <w:vAlign w:val="center"/>
          </w:tcPr>
          <w:p w14:paraId="4282B9AD" w14:textId="77777777" w:rsidR="003035CC" w:rsidRPr="005C02C0" w:rsidRDefault="003035CC">
            <w:pPr>
              <w:widowControl w:val="0"/>
              <w:pBdr>
                <w:top w:val="nil"/>
                <w:left w:val="nil"/>
                <w:bottom w:val="nil"/>
                <w:right w:val="nil"/>
                <w:between w:val="nil"/>
              </w:pBdr>
              <w:spacing w:line="276" w:lineRule="auto"/>
            </w:pPr>
          </w:p>
        </w:tc>
        <w:tc>
          <w:tcPr>
            <w:tcW w:w="2268" w:type="dxa"/>
          </w:tcPr>
          <w:p w14:paraId="2C19FE76" w14:textId="77777777" w:rsidR="003035CC" w:rsidRPr="005C02C0" w:rsidRDefault="003035CC">
            <w:hyperlink r:id="rId167">
              <w:r w:rsidRPr="005C02C0">
                <w:rPr>
                  <w:color w:val="0000FF"/>
                  <w:u w:val="single"/>
                </w:rPr>
                <w:t>PhiC31</w:t>
              </w:r>
            </w:hyperlink>
          </w:p>
        </w:tc>
        <w:tc>
          <w:tcPr>
            <w:tcW w:w="5387" w:type="dxa"/>
            <w:vAlign w:val="center"/>
          </w:tcPr>
          <w:p w14:paraId="7C43BBD2" w14:textId="77777777" w:rsidR="003035CC" w:rsidRPr="005C02C0" w:rsidRDefault="00CF23DB">
            <w:r w:rsidRPr="005C02C0">
              <w:t>Serine recombinase</w:t>
            </w:r>
          </w:p>
        </w:tc>
      </w:tr>
      <w:tr w:rsidR="003035CC" w:rsidRPr="005C02C0" w14:paraId="69E4028D" w14:textId="77777777">
        <w:trPr>
          <w:jc w:val="center"/>
        </w:trPr>
        <w:tc>
          <w:tcPr>
            <w:tcW w:w="1696" w:type="dxa"/>
            <w:vMerge/>
            <w:vAlign w:val="center"/>
          </w:tcPr>
          <w:p w14:paraId="2B683DB1" w14:textId="77777777" w:rsidR="003035CC" w:rsidRPr="005C02C0" w:rsidRDefault="003035CC">
            <w:pPr>
              <w:widowControl w:val="0"/>
              <w:pBdr>
                <w:top w:val="nil"/>
                <w:left w:val="nil"/>
                <w:bottom w:val="nil"/>
                <w:right w:val="nil"/>
                <w:between w:val="nil"/>
              </w:pBdr>
              <w:spacing w:line="276" w:lineRule="auto"/>
            </w:pPr>
          </w:p>
        </w:tc>
        <w:tc>
          <w:tcPr>
            <w:tcW w:w="2268" w:type="dxa"/>
          </w:tcPr>
          <w:p w14:paraId="591379C7" w14:textId="77777777" w:rsidR="003035CC" w:rsidRPr="005C02C0" w:rsidRDefault="003035CC">
            <w:hyperlink r:id="rId168">
              <w:r w:rsidRPr="005C02C0">
                <w:rPr>
                  <w:color w:val="0000FF"/>
                  <w:u w:val="single"/>
                </w:rPr>
                <w:t>R4</w:t>
              </w:r>
            </w:hyperlink>
          </w:p>
        </w:tc>
        <w:tc>
          <w:tcPr>
            <w:tcW w:w="5387" w:type="dxa"/>
            <w:vAlign w:val="center"/>
          </w:tcPr>
          <w:p w14:paraId="5B33B643" w14:textId="77777777" w:rsidR="003035CC" w:rsidRPr="005C02C0" w:rsidRDefault="00CF23DB">
            <w:r w:rsidRPr="005C02C0">
              <w:t>Serine recombinase</w:t>
            </w:r>
          </w:p>
        </w:tc>
      </w:tr>
      <w:tr w:rsidR="003035CC" w:rsidRPr="005C02C0" w14:paraId="1E448CEB" w14:textId="77777777">
        <w:trPr>
          <w:jc w:val="center"/>
        </w:trPr>
        <w:tc>
          <w:tcPr>
            <w:tcW w:w="1696" w:type="dxa"/>
            <w:vMerge/>
            <w:vAlign w:val="center"/>
          </w:tcPr>
          <w:p w14:paraId="6B42CFBC" w14:textId="77777777" w:rsidR="003035CC" w:rsidRPr="005C02C0" w:rsidRDefault="003035CC">
            <w:pPr>
              <w:widowControl w:val="0"/>
              <w:pBdr>
                <w:top w:val="nil"/>
                <w:left w:val="nil"/>
                <w:bottom w:val="nil"/>
                <w:right w:val="nil"/>
                <w:between w:val="nil"/>
              </w:pBdr>
              <w:spacing w:line="276" w:lineRule="auto"/>
            </w:pPr>
          </w:p>
        </w:tc>
        <w:tc>
          <w:tcPr>
            <w:tcW w:w="2268" w:type="dxa"/>
          </w:tcPr>
          <w:p w14:paraId="7D284A71" w14:textId="77777777" w:rsidR="003035CC" w:rsidRPr="005C02C0" w:rsidRDefault="003035CC">
            <w:hyperlink r:id="rId169">
              <w:r w:rsidRPr="005C02C0">
                <w:rPr>
                  <w:color w:val="0000FF"/>
                  <w:u w:val="single"/>
                </w:rPr>
                <w:t>Tp901</w:t>
              </w:r>
            </w:hyperlink>
          </w:p>
        </w:tc>
        <w:tc>
          <w:tcPr>
            <w:tcW w:w="5387" w:type="dxa"/>
            <w:vAlign w:val="center"/>
          </w:tcPr>
          <w:p w14:paraId="0DBCC7AA" w14:textId="77777777" w:rsidR="003035CC" w:rsidRPr="005C02C0" w:rsidRDefault="00CF23DB">
            <w:r w:rsidRPr="005C02C0">
              <w:t>Serine recombinase</w:t>
            </w:r>
          </w:p>
        </w:tc>
      </w:tr>
      <w:tr w:rsidR="003035CC" w:rsidRPr="005C02C0" w14:paraId="4D82CD86" w14:textId="77777777">
        <w:trPr>
          <w:jc w:val="center"/>
        </w:trPr>
        <w:tc>
          <w:tcPr>
            <w:tcW w:w="1696" w:type="dxa"/>
            <w:vMerge/>
            <w:vAlign w:val="center"/>
          </w:tcPr>
          <w:p w14:paraId="46DEC3C6" w14:textId="77777777" w:rsidR="003035CC" w:rsidRPr="005C02C0" w:rsidRDefault="003035CC">
            <w:pPr>
              <w:widowControl w:val="0"/>
              <w:pBdr>
                <w:top w:val="nil"/>
                <w:left w:val="nil"/>
                <w:bottom w:val="nil"/>
                <w:right w:val="nil"/>
                <w:between w:val="nil"/>
              </w:pBdr>
              <w:spacing w:line="276" w:lineRule="auto"/>
            </w:pPr>
          </w:p>
        </w:tc>
        <w:tc>
          <w:tcPr>
            <w:tcW w:w="2268" w:type="dxa"/>
          </w:tcPr>
          <w:p w14:paraId="6B0969CE" w14:textId="77777777" w:rsidR="003035CC" w:rsidRPr="005C02C0" w:rsidRDefault="003035CC">
            <w:hyperlink r:id="rId170">
              <w:r w:rsidRPr="005C02C0">
                <w:rPr>
                  <w:color w:val="0000FF"/>
                  <w:u w:val="single"/>
                </w:rPr>
                <w:t>Cre-EBD</w:t>
              </w:r>
            </w:hyperlink>
          </w:p>
        </w:tc>
        <w:tc>
          <w:tcPr>
            <w:tcW w:w="5387" w:type="dxa"/>
            <w:vAlign w:val="center"/>
          </w:tcPr>
          <w:p w14:paraId="632CECBC" w14:textId="77777777" w:rsidR="003035CC" w:rsidRPr="005C02C0" w:rsidRDefault="00CF23DB">
            <w:r w:rsidRPr="005C02C0">
              <w:t>Tyrosine recombinase</w:t>
            </w:r>
          </w:p>
        </w:tc>
      </w:tr>
      <w:tr w:rsidR="003035CC" w:rsidRPr="005C02C0" w14:paraId="1190C25D" w14:textId="77777777">
        <w:trPr>
          <w:jc w:val="center"/>
        </w:trPr>
        <w:tc>
          <w:tcPr>
            <w:tcW w:w="1696" w:type="dxa"/>
            <w:vMerge/>
            <w:vAlign w:val="center"/>
          </w:tcPr>
          <w:p w14:paraId="2E1376BB" w14:textId="77777777" w:rsidR="003035CC" w:rsidRPr="005C02C0" w:rsidRDefault="003035CC">
            <w:pPr>
              <w:widowControl w:val="0"/>
              <w:pBdr>
                <w:top w:val="nil"/>
                <w:left w:val="nil"/>
                <w:bottom w:val="nil"/>
                <w:right w:val="nil"/>
                <w:between w:val="nil"/>
              </w:pBdr>
              <w:spacing w:line="276" w:lineRule="auto"/>
            </w:pPr>
          </w:p>
        </w:tc>
        <w:tc>
          <w:tcPr>
            <w:tcW w:w="2268" w:type="dxa"/>
          </w:tcPr>
          <w:p w14:paraId="3BBEB0BC" w14:textId="77777777" w:rsidR="003035CC" w:rsidRPr="005C02C0" w:rsidRDefault="003035CC">
            <w:hyperlink r:id="rId171">
              <w:r w:rsidRPr="005C02C0">
                <w:rPr>
                  <w:color w:val="0000FF"/>
                  <w:u w:val="single"/>
                </w:rPr>
                <w:t>A118</w:t>
              </w:r>
            </w:hyperlink>
          </w:p>
        </w:tc>
        <w:tc>
          <w:tcPr>
            <w:tcW w:w="5387" w:type="dxa"/>
            <w:vAlign w:val="center"/>
          </w:tcPr>
          <w:p w14:paraId="1D8EFD1B" w14:textId="77777777" w:rsidR="003035CC" w:rsidRPr="005C02C0" w:rsidRDefault="00CF23DB">
            <w:r w:rsidRPr="005C02C0">
              <w:t>Serine recombinase</w:t>
            </w:r>
          </w:p>
        </w:tc>
      </w:tr>
      <w:tr w:rsidR="003035CC" w:rsidRPr="005C02C0" w14:paraId="336AB594" w14:textId="77777777">
        <w:trPr>
          <w:jc w:val="center"/>
        </w:trPr>
        <w:tc>
          <w:tcPr>
            <w:tcW w:w="1696" w:type="dxa"/>
            <w:vMerge/>
            <w:vAlign w:val="center"/>
          </w:tcPr>
          <w:p w14:paraId="797D1D2F" w14:textId="77777777" w:rsidR="003035CC" w:rsidRPr="005C02C0" w:rsidRDefault="003035CC">
            <w:pPr>
              <w:widowControl w:val="0"/>
              <w:pBdr>
                <w:top w:val="nil"/>
                <w:left w:val="nil"/>
                <w:bottom w:val="nil"/>
                <w:right w:val="nil"/>
                <w:between w:val="nil"/>
              </w:pBdr>
              <w:spacing w:line="276" w:lineRule="auto"/>
            </w:pPr>
          </w:p>
        </w:tc>
        <w:tc>
          <w:tcPr>
            <w:tcW w:w="2268" w:type="dxa"/>
          </w:tcPr>
          <w:p w14:paraId="4FD58524" w14:textId="77777777" w:rsidR="003035CC" w:rsidRPr="005C02C0" w:rsidRDefault="003035CC">
            <w:hyperlink r:id="rId172">
              <w:r w:rsidRPr="005C02C0">
                <w:rPr>
                  <w:color w:val="0000FF"/>
                  <w:u w:val="single"/>
                </w:rPr>
                <w:t>No67</w:t>
              </w:r>
            </w:hyperlink>
          </w:p>
        </w:tc>
        <w:tc>
          <w:tcPr>
            <w:tcW w:w="5387" w:type="dxa"/>
            <w:vAlign w:val="center"/>
          </w:tcPr>
          <w:p w14:paraId="4D6193AA" w14:textId="77777777" w:rsidR="003035CC" w:rsidRPr="005C02C0" w:rsidRDefault="00CF23DB">
            <w:r w:rsidRPr="005C02C0">
              <w:t>Serine recombinase</w:t>
            </w:r>
          </w:p>
        </w:tc>
      </w:tr>
      <w:tr w:rsidR="003035CC" w:rsidRPr="005C02C0" w14:paraId="4711D6E3" w14:textId="77777777">
        <w:trPr>
          <w:jc w:val="center"/>
        </w:trPr>
        <w:tc>
          <w:tcPr>
            <w:tcW w:w="1696" w:type="dxa"/>
            <w:vMerge w:val="restart"/>
            <w:vAlign w:val="center"/>
          </w:tcPr>
          <w:p w14:paraId="1FC4B9EC" w14:textId="77777777" w:rsidR="003035CC" w:rsidRPr="005C02C0" w:rsidRDefault="00CF23DB">
            <w:pPr>
              <w:jc w:val="center"/>
            </w:pPr>
            <w:r w:rsidRPr="005C02C0">
              <w:t>Transcription factors (TFs)</w:t>
            </w:r>
          </w:p>
        </w:tc>
        <w:tc>
          <w:tcPr>
            <w:tcW w:w="2268" w:type="dxa"/>
          </w:tcPr>
          <w:p w14:paraId="591D4D54" w14:textId="77777777" w:rsidR="003035CC" w:rsidRPr="005C02C0" w:rsidRDefault="003035CC">
            <w:hyperlink r:id="rId173">
              <w:r w:rsidRPr="005C02C0">
                <w:rPr>
                  <w:color w:val="0000FF"/>
                  <w:u w:val="single"/>
                </w:rPr>
                <w:t>Z</w:t>
              </w:r>
            </w:hyperlink>
            <w:hyperlink r:id="rId174">
              <w:r w:rsidRPr="005C02C0">
                <w:rPr>
                  <w:color w:val="0000FF"/>
                  <w:u w:val="single"/>
                  <w:vertAlign w:val="subscript"/>
                </w:rPr>
                <w:t>3</w:t>
              </w:r>
            </w:hyperlink>
            <w:hyperlink r:id="rId175">
              <w:r w:rsidRPr="005C02C0">
                <w:rPr>
                  <w:color w:val="0000FF"/>
                  <w:u w:val="single"/>
                </w:rPr>
                <w:t>EV</w:t>
              </w:r>
            </w:hyperlink>
          </w:p>
        </w:tc>
        <w:tc>
          <w:tcPr>
            <w:tcW w:w="5387" w:type="dxa"/>
            <w:vAlign w:val="center"/>
          </w:tcPr>
          <w:p w14:paraId="542C6B01" w14:textId="77777777" w:rsidR="003035CC" w:rsidRPr="005C02C0" w:rsidRDefault="00CF23DB">
            <w:r w:rsidRPr="005C02C0">
              <w:t xml:space="preserve">TF for </w:t>
            </w:r>
            <w:r w:rsidRPr="005C02C0">
              <w:rPr>
                <w:i/>
              </w:rPr>
              <w:t xml:space="preserve">pZ </w:t>
            </w:r>
            <w:r w:rsidRPr="005C02C0">
              <w:t>promoter</w:t>
            </w:r>
          </w:p>
        </w:tc>
      </w:tr>
      <w:tr w:rsidR="003035CC" w:rsidRPr="005C02C0" w14:paraId="577C1231" w14:textId="77777777">
        <w:trPr>
          <w:jc w:val="center"/>
        </w:trPr>
        <w:tc>
          <w:tcPr>
            <w:tcW w:w="1696" w:type="dxa"/>
            <w:vMerge/>
            <w:vAlign w:val="center"/>
          </w:tcPr>
          <w:p w14:paraId="126D8DEC" w14:textId="77777777" w:rsidR="003035CC" w:rsidRPr="005C02C0" w:rsidRDefault="003035CC">
            <w:pPr>
              <w:widowControl w:val="0"/>
              <w:pBdr>
                <w:top w:val="nil"/>
                <w:left w:val="nil"/>
                <w:bottom w:val="nil"/>
                <w:right w:val="nil"/>
                <w:between w:val="nil"/>
              </w:pBdr>
              <w:spacing w:line="276" w:lineRule="auto"/>
            </w:pPr>
          </w:p>
        </w:tc>
        <w:tc>
          <w:tcPr>
            <w:tcW w:w="2268" w:type="dxa"/>
          </w:tcPr>
          <w:p w14:paraId="0FEA46D7" w14:textId="77777777" w:rsidR="003035CC" w:rsidRPr="005C02C0" w:rsidRDefault="003035CC">
            <w:hyperlink r:id="rId176">
              <w:r w:rsidRPr="005C02C0">
                <w:rPr>
                  <w:color w:val="0000FF"/>
                  <w:u w:val="single"/>
                </w:rPr>
                <w:t>LacI</w:t>
              </w:r>
            </w:hyperlink>
          </w:p>
        </w:tc>
        <w:tc>
          <w:tcPr>
            <w:tcW w:w="5387" w:type="dxa"/>
            <w:vAlign w:val="center"/>
          </w:tcPr>
          <w:p w14:paraId="29AC711C" w14:textId="77777777" w:rsidR="003035CC" w:rsidRPr="005C02C0" w:rsidRDefault="00CF23DB">
            <w:r w:rsidRPr="005C02C0">
              <w:t xml:space="preserve">TF for </w:t>
            </w:r>
            <w:r w:rsidRPr="005C02C0">
              <w:rPr>
                <w:i/>
              </w:rPr>
              <w:t>pLac</w:t>
            </w:r>
            <w:r w:rsidRPr="005C02C0">
              <w:t xml:space="preserve"> promoter</w:t>
            </w:r>
          </w:p>
        </w:tc>
      </w:tr>
      <w:tr w:rsidR="003035CC" w:rsidRPr="005C02C0" w14:paraId="09686092" w14:textId="77777777">
        <w:trPr>
          <w:jc w:val="center"/>
        </w:trPr>
        <w:tc>
          <w:tcPr>
            <w:tcW w:w="1696" w:type="dxa"/>
            <w:vMerge/>
            <w:vAlign w:val="center"/>
          </w:tcPr>
          <w:p w14:paraId="4DD2C588" w14:textId="77777777" w:rsidR="003035CC" w:rsidRPr="005C02C0" w:rsidRDefault="003035CC">
            <w:pPr>
              <w:widowControl w:val="0"/>
              <w:pBdr>
                <w:top w:val="nil"/>
                <w:left w:val="nil"/>
                <w:bottom w:val="nil"/>
                <w:right w:val="nil"/>
                <w:between w:val="nil"/>
              </w:pBdr>
              <w:spacing w:line="276" w:lineRule="auto"/>
            </w:pPr>
          </w:p>
        </w:tc>
        <w:tc>
          <w:tcPr>
            <w:tcW w:w="2268" w:type="dxa"/>
          </w:tcPr>
          <w:p w14:paraId="29F0C32E" w14:textId="77777777" w:rsidR="003035CC" w:rsidRPr="005C02C0" w:rsidRDefault="003035CC">
            <w:hyperlink r:id="rId177">
              <w:r w:rsidRPr="005C02C0">
                <w:rPr>
                  <w:color w:val="0000FF"/>
                  <w:u w:val="single"/>
                </w:rPr>
                <w:t>SrpR-VP16</w:t>
              </w:r>
            </w:hyperlink>
          </w:p>
        </w:tc>
        <w:tc>
          <w:tcPr>
            <w:tcW w:w="5387" w:type="dxa"/>
            <w:vAlign w:val="center"/>
          </w:tcPr>
          <w:p w14:paraId="147C8E36" w14:textId="77777777" w:rsidR="003035CC" w:rsidRPr="005C02C0" w:rsidRDefault="00CF23DB">
            <w:r w:rsidRPr="005C02C0">
              <w:t xml:space="preserve">TF for </w:t>
            </w:r>
            <w:r w:rsidRPr="005C02C0">
              <w:rPr>
                <w:i/>
              </w:rPr>
              <w:t>pSrpR</w:t>
            </w:r>
            <w:r w:rsidRPr="005C02C0">
              <w:t xml:space="preserve"> promoter</w:t>
            </w:r>
          </w:p>
        </w:tc>
      </w:tr>
      <w:tr w:rsidR="003035CC" w:rsidRPr="005C02C0" w14:paraId="0E3657B6" w14:textId="77777777">
        <w:trPr>
          <w:jc w:val="center"/>
        </w:trPr>
        <w:tc>
          <w:tcPr>
            <w:tcW w:w="1696" w:type="dxa"/>
            <w:vMerge/>
            <w:vAlign w:val="center"/>
          </w:tcPr>
          <w:p w14:paraId="044D884D" w14:textId="77777777" w:rsidR="003035CC" w:rsidRPr="005C02C0" w:rsidRDefault="003035CC">
            <w:pPr>
              <w:widowControl w:val="0"/>
              <w:pBdr>
                <w:top w:val="nil"/>
                <w:left w:val="nil"/>
                <w:bottom w:val="nil"/>
                <w:right w:val="nil"/>
                <w:between w:val="nil"/>
              </w:pBdr>
              <w:spacing w:line="276" w:lineRule="auto"/>
            </w:pPr>
          </w:p>
        </w:tc>
        <w:tc>
          <w:tcPr>
            <w:tcW w:w="2268" w:type="dxa"/>
          </w:tcPr>
          <w:p w14:paraId="2D729B7C" w14:textId="77777777" w:rsidR="003035CC" w:rsidRPr="005C02C0" w:rsidRDefault="003035CC">
            <w:hyperlink r:id="rId178">
              <w:r w:rsidRPr="005C02C0">
                <w:rPr>
                  <w:color w:val="0000FF"/>
                  <w:u w:val="single"/>
                </w:rPr>
                <w:t>PhIF-VP16</w:t>
              </w:r>
            </w:hyperlink>
          </w:p>
        </w:tc>
        <w:tc>
          <w:tcPr>
            <w:tcW w:w="5387" w:type="dxa"/>
            <w:vAlign w:val="center"/>
          </w:tcPr>
          <w:p w14:paraId="20C3AFA7" w14:textId="77777777" w:rsidR="003035CC" w:rsidRPr="005C02C0" w:rsidRDefault="00CF23DB">
            <w:r w:rsidRPr="005C02C0">
              <w:t xml:space="preserve">TF for </w:t>
            </w:r>
            <w:r w:rsidRPr="005C02C0">
              <w:rPr>
                <w:i/>
              </w:rPr>
              <w:t>pPhIF</w:t>
            </w:r>
            <w:r w:rsidRPr="005C02C0">
              <w:t xml:space="preserve"> promoter</w:t>
            </w:r>
          </w:p>
        </w:tc>
      </w:tr>
      <w:tr w:rsidR="003035CC" w:rsidRPr="005C02C0" w14:paraId="6969CBEE" w14:textId="77777777">
        <w:trPr>
          <w:jc w:val="center"/>
        </w:trPr>
        <w:tc>
          <w:tcPr>
            <w:tcW w:w="1696" w:type="dxa"/>
            <w:vMerge/>
            <w:vAlign w:val="center"/>
          </w:tcPr>
          <w:p w14:paraId="55CFA3E1" w14:textId="77777777" w:rsidR="003035CC" w:rsidRPr="005C02C0" w:rsidRDefault="003035CC">
            <w:pPr>
              <w:widowControl w:val="0"/>
              <w:pBdr>
                <w:top w:val="nil"/>
                <w:left w:val="nil"/>
                <w:bottom w:val="nil"/>
                <w:right w:val="nil"/>
                <w:between w:val="nil"/>
              </w:pBdr>
              <w:spacing w:line="276" w:lineRule="auto"/>
            </w:pPr>
          </w:p>
        </w:tc>
        <w:tc>
          <w:tcPr>
            <w:tcW w:w="2268" w:type="dxa"/>
          </w:tcPr>
          <w:p w14:paraId="19CEC283" w14:textId="77777777" w:rsidR="003035CC" w:rsidRPr="005C02C0" w:rsidRDefault="003035CC">
            <w:hyperlink r:id="rId179">
              <w:r w:rsidRPr="005C02C0">
                <w:rPr>
                  <w:color w:val="0000FF"/>
                  <w:u w:val="single"/>
                </w:rPr>
                <w:t>TetR-Mxi1</w:t>
              </w:r>
            </w:hyperlink>
          </w:p>
        </w:tc>
        <w:tc>
          <w:tcPr>
            <w:tcW w:w="5387" w:type="dxa"/>
            <w:vAlign w:val="center"/>
          </w:tcPr>
          <w:p w14:paraId="2C08D1EA" w14:textId="77777777" w:rsidR="003035CC" w:rsidRPr="005C02C0" w:rsidRDefault="00CF23DB">
            <w:r w:rsidRPr="005C02C0">
              <w:t xml:space="preserve">TF for </w:t>
            </w:r>
            <w:r w:rsidRPr="005C02C0">
              <w:rPr>
                <w:i/>
              </w:rPr>
              <w:t>pTet</w:t>
            </w:r>
            <w:r w:rsidRPr="005C02C0">
              <w:t xml:space="preserve"> promoter</w:t>
            </w:r>
          </w:p>
        </w:tc>
      </w:tr>
      <w:tr w:rsidR="003035CC" w:rsidRPr="005C02C0" w14:paraId="67501230" w14:textId="77777777">
        <w:trPr>
          <w:jc w:val="center"/>
        </w:trPr>
        <w:tc>
          <w:tcPr>
            <w:tcW w:w="1696" w:type="dxa"/>
            <w:vMerge/>
            <w:vAlign w:val="center"/>
          </w:tcPr>
          <w:p w14:paraId="1AC16612" w14:textId="77777777" w:rsidR="003035CC" w:rsidRPr="005C02C0" w:rsidRDefault="003035CC">
            <w:pPr>
              <w:widowControl w:val="0"/>
              <w:pBdr>
                <w:top w:val="nil"/>
                <w:left w:val="nil"/>
                <w:bottom w:val="nil"/>
                <w:right w:val="nil"/>
                <w:between w:val="nil"/>
              </w:pBdr>
              <w:spacing w:line="276" w:lineRule="auto"/>
            </w:pPr>
          </w:p>
        </w:tc>
        <w:tc>
          <w:tcPr>
            <w:tcW w:w="2268" w:type="dxa"/>
          </w:tcPr>
          <w:p w14:paraId="087576A4" w14:textId="77777777" w:rsidR="003035CC" w:rsidRPr="005C02C0" w:rsidRDefault="003035CC">
            <w:hyperlink r:id="rId180">
              <w:r w:rsidRPr="005C02C0">
                <w:rPr>
                  <w:color w:val="0000FF"/>
                  <w:u w:val="single"/>
                </w:rPr>
                <w:t>rtTA-GAL4</w:t>
              </w:r>
            </w:hyperlink>
          </w:p>
        </w:tc>
        <w:tc>
          <w:tcPr>
            <w:tcW w:w="5387" w:type="dxa"/>
            <w:vAlign w:val="center"/>
          </w:tcPr>
          <w:p w14:paraId="1D552A9A" w14:textId="77777777" w:rsidR="003035CC" w:rsidRPr="005C02C0" w:rsidRDefault="00CF23DB">
            <w:r w:rsidRPr="005C02C0">
              <w:t xml:space="preserve">TF for </w:t>
            </w:r>
            <w:r w:rsidRPr="005C02C0">
              <w:rPr>
                <w:i/>
              </w:rPr>
              <w:t>pTet</w:t>
            </w:r>
            <w:r w:rsidRPr="005C02C0">
              <w:t xml:space="preserve"> promoter</w:t>
            </w:r>
          </w:p>
        </w:tc>
      </w:tr>
      <w:tr w:rsidR="003035CC" w:rsidRPr="005C02C0" w14:paraId="3778E20B" w14:textId="77777777">
        <w:trPr>
          <w:jc w:val="center"/>
        </w:trPr>
        <w:tc>
          <w:tcPr>
            <w:tcW w:w="1696" w:type="dxa"/>
            <w:vMerge w:val="restart"/>
            <w:vAlign w:val="center"/>
          </w:tcPr>
          <w:p w14:paraId="05D696C7" w14:textId="77777777" w:rsidR="003035CC" w:rsidRPr="005C02C0" w:rsidRDefault="00CF23DB">
            <w:pPr>
              <w:jc w:val="center"/>
            </w:pPr>
            <w:r w:rsidRPr="005C02C0">
              <w:t>Enzyme</w:t>
            </w:r>
          </w:p>
        </w:tc>
        <w:tc>
          <w:tcPr>
            <w:tcW w:w="2268" w:type="dxa"/>
          </w:tcPr>
          <w:p w14:paraId="146313E2" w14:textId="77777777" w:rsidR="003035CC" w:rsidRPr="005C02C0" w:rsidRDefault="003035CC">
            <w:hyperlink r:id="rId181">
              <w:r w:rsidRPr="005C02C0">
                <w:rPr>
                  <w:color w:val="0000FF"/>
                  <w:u w:val="single"/>
                </w:rPr>
                <w:t>Lipase</w:t>
              </w:r>
            </w:hyperlink>
          </w:p>
        </w:tc>
        <w:tc>
          <w:tcPr>
            <w:tcW w:w="5387" w:type="dxa"/>
            <w:vAlign w:val="center"/>
          </w:tcPr>
          <w:p w14:paraId="37FE726F" w14:textId="77777777" w:rsidR="003035CC" w:rsidRPr="005C02C0" w:rsidRDefault="00CF23DB">
            <w:r w:rsidRPr="005C02C0">
              <w:t>Lipase catalyzes the hydrolysis of fats (lipids) into glycerol and free fatty acids</w:t>
            </w:r>
          </w:p>
        </w:tc>
      </w:tr>
      <w:tr w:rsidR="003035CC" w:rsidRPr="005C02C0" w14:paraId="6C54D7C4" w14:textId="77777777">
        <w:trPr>
          <w:jc w:val="center"/>
        </w:trPr>
        <w:tc>
          <w:tcPr>
            <w:tcW w:w="1696" w:type="dxa"/>
            <w:vMerge/>
            <w:vAlign w:val="center"/>
          </w:tcPr>
          <w:p w14:paraId="3384920B" w14:textId="77777777" w:rsidR="003035CC" w:rsidRPr="005C02C0" w:rsidRDefault="003035CC">
            <w:pPr>
              <w:widowControl w:val="0"/>
              <w:pBdr>
                <w:top w:val="nil"/>
                <w:left w:val="nil"/>
                <w:bottom w:val="nil"/>
                <w:right w:val="nil"/>
                <w:between w:val="nil"/>
              </w:pBdr>
              <w:spacing w:line="276" w:lineRule="auto"/>
            </w:pPr>
          </w:p>
        </w:tc>
        <w:tc>
          <w:tcPr>
            <w:tcW w:w="2268" w:type="dxa"/>
          </w:tcPr>
          <w:p w14:paraId="7FE385DC" w14:textId="77777777" w:rsidR="003035CC" w:rsidRPr="005C02C0" w:rsidRDefault="003035CC">
            <w:hyperlink r:id="rId182">
              <w:r w:rsidRPr="005C02C0">
                <w:rPr>
                  <w:color w:val="0000FF"/>
                  <w:u w:val="single"/>
                </w:rPr>
                <w:t>Mel1</w:t>
              </w:r>
            </w:hyperlink>
          </w:p>
        </w:tc>
        <w:tc>
          <w:tcPr>
            <w:tcW w:w="5387" w:type="dxa"/>
            <w:vAlign w:val="center"/>
          </w:tcPr>
          <w:p w14:paraId="56934F44" w14:textId="77777777" w:rsidR="003035CC" w:rsidRPr="005C02C0" w:rsidRDefault="00CF23DB">
            <w:r w:rsidRPr="005C02C0">
              <w:t>α-galactosidase hydrolyzes α-galactosidic</w:t>
            </w:r>
          </w:p>
        </w:tc>
      </w:tr>
      <w:tr w:rsidR="003035CC" w:rsidRPr="005C02C0" w14:paraId="388C6D54" w14:textId="77777777">
        <w:trPr>
          <w:jc w:val="center"/>
        </w:trPr>
        <w:tc>
          <w:tcPr>
            <w:tcW w:w="1696" w:type="dxa"/>
            <w:vMerge/>
            <w:vAlign w:val="center"/>
          </w:tcPr>
          <w:p w14:paraId="0DE661E8" w14:textId="77777777" w:rsidR="003035CC" w:rsidRPr="005C02C0" w:rsidRDefault="003035CC">
            <w:pPr>
              <w:widowControl w:val="0"/>
              <w:pBdr>
                <w:top w:val="nil"/>
                <w:left w:val="nil"/>
                <w:bottom w:val="nil"/>
                <w:right w:val="nil"/>
                <w:between w:val="nil"/>
              </w:pBdr>
              <w:spacing w:line="276" w:lineRule="auto"/>
            </w:pPr>
          </w:p>
        </w:tc>
        <w:tc>
          <w:tcPr>
            <w:tcW w:w="2268" w:type="dxa"/>
          </w:tcPr>
          <w:p w14:paraId="5A46C3BE" w14:textId="77777777" w:rsidR="003035CC" w:rsidRPr="005C02C0" w:rsidRDefault="003035CC">
            <w:hyperlink r:id="rId183">
              <w:r w:rsidRPr="005C02C0">
                <w:rPr>
                  <w:color w:val="0000FF"/>
                  <w:u w:val="single"/>
                </w:rPr>
                <w:t>Laccase</w:t>
              </w:r>
            </w:hyperlink>
          </w:p>
        </w:tc>
        <w:tc>
          <w:tcPr>
            <w:tcW w:w="5387" w:type="dxa"/>
            <w:vAlign w:val="center"/>
          </w:tcPr>
          <w:p w14:paraId="67D02E48" w14:textId="77777777" w:rsidR="003035CC" w:rsidRPr="005C02C0" w:rsidRDefault="00CF23DB">
            <w:r w:rsidRPr="005C02C0">
              <w:t>Laccase catalyzes the oxidation of phenolic compounds</w:t>
            </w:r>
          </w:p>
        </w:tc>
      </w:tr>
      <w:tr w:rsidR="003035CC" w:rsidRPr="005C02C0" w14:paraId="189B4DF5" w14:textId="77777777">
        <w:trPr>
          <w:jc w:val="center"/>
        </w:trPr>
        <w:tc>
          <w:tcPr>
            <w:tcW w:w="1696" w:type="dxa"/>
            <w:vMerge/>
            <w:vAlign w:val="center"/>
          </w:tcPr>
          <w:p w14:paraId="7E4AFBF0" w14:textId="77777777" w:rsidR="003035CC" w:rsidRPr="005C02C0" w:rsidRDefault="003035CC">
            <w:pPr>
              <w:widowControl w:val="0"/>
              <w:pBdr>
                <w:top w:val="nil"/>
                <w:left w:val="nil"/>
                <w:bottom w:val="nil"/>
                <w:right w:val="nil"/>
                <w:between w:val="nil"/>
              </w:pBdr>
              <w:spacing w:line="276" w:lineRule="auto"/>
            </w:pPr>
          </w:p>
        </w:tc>
        <w:tc>
          <w:tcPr>
            <w:tcW w:w="2268" w:type="dxa"/>
          </w:tcPr>
          <w:p w14:paraId="1DB030E2" w14:textId="77777777" w:rsidR="003035CC" w:rsidRPr="005C02C0" w:rsidRDefault="003035CC">
            <w:hyperlink r:id="rId184">
              <w:r w:rsidRPr="005C02C0">
                <w:rPr>
                  <w:color w:val="0000FF"/>
                  <w:u w:val="single"/>
                </w:rPr>
                <w:t>VioA</w:t>
              </w:r>
            </w:hyperlink>
          </w:p>
        </w:tc>
        <w:tc>
          <w:tcPr>
            <w:tcW w:w="5387" w:type="dxa"/>
            <w:vAlign w:val="center"/>
          </w:tcPr>
          <w:p w14:paraId="0B5009F9" w14:textId="77777777" w:rsidR="003035CC" w:rsidRPr="005C02C0" w:rsidRDefault="00CF23DB">
            <w:r w:rsidRPr="005C02C0">
              <w:t>Violacein synthesis-related enzyme</w:t>
            </w:r>
          </w:p>
        </w:tc>
      </w:tr>
      <w:tr w:rsidR="003035CC" w:rsidRPr="005C02C0" w14:paraId="6AEB608A" w14:textId="77777777">
        <w:trPr>
          <w:jc w:val="center"/>
        </w:trPr>
        <w:tc>
          <w:tcPr>
            <w:tcW w:w="1696" w:type="dxa"/>
            <w:vMerge/>
            <w:vAlign w:val="center"/>
          </w:tcPr>
          <w:p w14:paraId="190A61D5" w14:textId="77777777" w:rsidR="003035CC" w:rsidRPr="005C02C0" w:rsidRDefault="003035CC">
            <w:pPr>
              <w:widowControl w:val="0"/>
              <w:pBdr>
                <w:top w:val="nil"/>
                <w:left w:val="nil"/>
                <w:bottom w:val="nil"/>
                <w:right w:val="nil"/>
                <w:between w:val="nil"/>
              </w:pBdr>
              <w:spacing w:line="276" w:lineRule="auto"/>
            </w:pPr>
          </w:p>
        </w:tc>
        <w:tc>
          <w:tcPr>
            <w:tcW w:w="2268" w:type="dxa"/>
          </w:tcPr>
          <w:p w14:paraId="3E57FA33" w14:textId="77777777" w:rsidR="003035CC" w:rsidRPr="005C02C0" w:rsidRDefault="003035CC">
            <w:hyperlink r:id="rId185">
              <w:r w:rsidRPr="005C02C0">
                <w:rPr>
                  <w:color w:val="0000FF"/>
                  <w:u w:val="single"/>
                </w:rPr>
                <w:t>VioB</w:t>
              </w:r>
            </w:hyperlink>
          </w:p>
        </w:tc>
        <w:tc>
          <w:tcPr>
            <w:tcW w:w="5387" w:type="dxa"/>
            <w:vAlign w:val="center"/>
          </w:tcPr>
          <w:p w14:paraId="50265DDA" w14:textId="77777777" w:rsidR="003035CC" w:rsidRPr="005C02C0" w:rsidRDefault="00CF23DB">
            <w:r w:rsidRPr="005C02C0">
              <w:t>Violacein synthesis-related enzyme</w:t>
            </w:r>
          </w:p>
        </w:tc>
      </w:tr>
      <w:tr w:rsidR="003035CC" w:rsidRPr="005C02C0" w14:paraId="07EAD915" w14:textId="77777777">
        <w:trPr>
          <w:jc w:val="center"/>
        </w:trPr>
        <w:tc>
          <w:tcPr>
            <w:tcW w:w="1696" w:type="dxa"/>
            <w:vMerge/>
            <w:vAlign w:val="center"/>
          </w:tcPr>
          <w:p w14:paraId="62E380FF" w14:textId="77777777" w:rsidR="003035CC" w:rsidRPr="005C02C0" w:rsidRDefault="003035CC">
            <w:pPr>
              <w:widowControl w:val="0"/>
              <w:pBdr>
                <w:top w:val="nil"/>
                <w:left w:val="nil"/>
                <w:bottom w:val="nil"/>
                <w:right w:val="nil"/>
                <w:between w:val="nil"/>
              </w:pBdr>
              <w:spacing w:line="276" w:lineRule="auto"/>
            </w:pPr>
          </w:p>
        </w:tc>
        <w:tc>
          <w:tcPr>
            <w:tcW w:w="2268" w:type="dxa"/>
          </w:tcPr>
          <w:p w14:paraId="4CD8A202" w14:textId="77777777" w:rsidR="003035CC" w:rsidRPr="005C02C0" w:rsidRDefault="003035CC">
            <w:hyperlink r:id="rId186">
              <w:r w:rsidRPr="005C02C0">
                <w:rPr>
                  <w:color w:val="0000FF"/>
                  <w:u w:val="single"/>
                </w:rPr>
                <w:t>VioC</w:t>
              </w:r>
            </w:hyperlink>
          </w:p>
        </w:tc>
        <w:tc>
          <w:tcPr>
            <w:tcW w:w="5387" w:type="dxa"/>
            <w:vAlign w:val="center"/>
          </w:tcPr>
          <w:p w14:paraId="2DCC0BBB" w14:textId="77777777" w:rsidR="003035CC" w:rsidRPr="005C02C0" w:rsidRDefault="00CF23DB">
            <w:r w:rsidRPr="005C02C0">
              <w:t>Violacein synthesis-related enzyme</w:t>
            </w:r>
          </w:p>
        </w:tc>
      </w:tr>
      <w:tr w:rsidR="003035CC" w:rsidRPr="005C02C0" w14:paraId="6AB5E84D" w14:textId="77777777">
        <w:trPr>
          <w:jc w:val="center"/>
        </w:trPr>
        <w:tc>
          <w:tcPr>
            <w:tcW w:w="1696" w:type="dxa"/>
            <w:vMerge/>
            <w:vAlign w:val="center"/>
          </w:tcPr>
          <w:p w14:paraId="5796AD6E" w14:textId="77777777" w:rsidR="003035CC" w:rsidRPr="005C02C0" w:rsidRDefault="003035CC">
            <w:pPr>
              <w:widowControl w:val="0"/>
              <w:pBdr>
                <w:top w:val="nil"/>
                <w:left w:val="nil"/>
                <w:bottom w:val="nil"/>
                <w:right w:val="nil"/>
                <w:between w:val="nil"/>
              </w:pBdr>
              <w:spacing w:line="276" w:lineRule="auto"/>
            </w:pPr>
          </w:p>
        </w:tc>
        <w:tc>
          <w:tcPr>
            <w:tcW w:w="2268" w:type="dxa"/>
          </w:tcPr>
          <w:p w14:paraId="4A8834A5" w14:textId="77777777" w:rsidR="003035CC" w:rsidRPr="005C02C0" w:rsidRDefault="003035CC">
            <w:hyperlink r:id="rId187">
              <w:r w:rsidRPr="005C02C0">
                <w:rPr>
                  <w:color w:val="0000FF"/>
                  <w:u w:val="single"/>
                </w:rPr>
                <w:t>VioD</w:t>
              </w:r>
            </w:hyperlink>
          </w:p>
        </w:tc>
        <w:tc>
          <w:tcPr>
            <w:tcW w:w="5387" w:type="dxa"/>
            <w:vAlign w:val="center"/>
          </w:tcPr>
          <w:p w14:paraId="6658760E" w14:textId="77777777" w:rsidR="003035CC" w:rsidRPr="005C02C0" w:rsidRDefault="00CF23DB">
            <w:r w:rsidRPr="005C02C0">
              <w:t>Violacein synthesis-related enzyme</w:t>
            </w:r>
          </w:p>
        </w:tc>
      </w:tr>
      <w:tr w:rsidR="003035CC" w:rsidRPr="005C02C0" w14:paraId="45F9B650" w14:textId="77777777">
        <w:trPr>
          <w:jc w:val="center"/>
        </w:trPr>
        <w:tc>
          <w:tcPr>
            <w:tcW w:w="1696" w:type="dxa"/>
            <w:vMerge/>
            <w:vAlign w:val="center"/>
          </w:tcPr>
          <w:p w14:paraId="5F9DBD6B" w14:textId="77777777" w:rsidR="003035CC" w:rsidRPr="005C02C0" w:rsidRDefault="003035CC">
            <w:pPr>
              <w:widowControl w:val="0"/>
              <w:pBdr>
                <w:top w:val="nil"/>
                <w:left w:val="nil"/>
                <w:bottom w:val="nil"/>
                <w:right w:val="nil"/>
                <w:between w:val="nil"/>
              </w:pBdr>
              <w:spacing w:line="276" w:lineRule="auto"/>
            </w:pPr>
          </w:p>
        </w:tc>
        <w:tc>
          <w:tcPr>
            <w:tcW w:w="2268" w:type="dxa"/>
          </w:tcPr>
          <w:p w14:paraId="41789DD8" w14:textId="77777777" w:rsidR="003035CC" w:rsidRPr="005C02C0" w:rsidRDefault="003035CC">
            <w:hyperlink r:id="rId188">
              <w:r w:rsidRPr="005C02C0">
                <w:rPr>
                  <w:color w:val="0000FF"/>
                  <w:u w:val="single"/>
                </w:rPr>
                <w:t>VioE</w:t>
              </w:r>
            </w:hyperlink>
          </w:p>
        </w:tc>
        <w:tc>
          <w:tcPr>
            <w:tcW w:w="5387" w:type="dxa"/>
            <w:vAlign w:val="center"/>
          </w:tcPr>
          <w:p w14:paraId="4B4C377E" w14:textId="77777777" w:rsidR="003035CC" w:rsidRPr="005C02C0" w:rsidRDefault="00CF23DB">
            <w:r w:rsidRPr="005C02C0">
              <w:t>Violacein synthesis-related enzyme</w:t>
            </w:r>
          </w:p>
        </w:tc>
      </w:tr>
      <w:tr w:rsidR="003035CC" w:rsidRPr="005C02C0" w14:paraId="79483265" w14:textId="77777777">
        <w:trPr>
          <w:jc w:val="center"/>
        </w:trPr>
        <w:tc>
          <w:tcPr>
            <w:tcW w:w="1696" w:type="dxa"/>
            <w:vMerge/>
            <w:vAlign w:val="center"/>
          </w:tcPr>
          <w:p w14:paraId="17D3F73A" w14:textId="77777777" w:rsidR="003035CC" w:rsidRPr="005C02C0" w:rsidRDefault="003035CC">
            <w:pPr>
              <w:widowControl w:val="0"/>
              <w:pBdr>
                <w:top w:val="nil"/>
                <w:left w:val="nil"/>
                <w:bottom w:val="nil"/>
                <w:right w:val="nil"/>
                <w:between w:val="nil"/>
              </w:pBdr>
              <w:spacing w:line="276" w:lineRule="auto"/>
            </w:pPr>
          </w:p>
        </w:tc>
        <w:tc>
          <w:tcPr>
            <w:tcW w:w="2268" w:type="dxa"/>
          </w:tcPr>
          <w:p w14:paraId="39C02F95" w14:textId="77777777" w:rsidR="003035CC" w:rsidRPr="005C02C0" w:rsidRDefault="003035CC">
            <w:hyperlink r:id="rId189">
              <w:r w:rsidRPr="005C02C0">
                <w:rPr>
                  <w:color w:val="0000FF"/>
                  <w:u w:val="single"/>
                </w:rPr>
                <w:t>CrtI</w:t>
              </w:r>
            </w:hyperlink>
          </w:p>
        </w:tc>
        <w:tc>
          <w:tcPr>
            <w:tcW w:w="5387" w:type="dxa"/>
            <w:vAlign w:val="center"/>
          </w:tcPr>
          <w:p w14:paraId="1CEE33DC" w14:textId="77777777" w:rsidR="003035CC" w:rsidRPr="005C02C0" w:rsidRDefault="00CF23DB">
            <w:r w:rsidRPr="005C02C0">
              <w:t>Carotene synthesis-related enzyme</w:t>
            </w:r>
          </w:p>
        </w:tc>
      </w:tr>
      <w:tr w:rsidR="003035CC" w:rsidRPr="005C02C0" w14:paraId="1CD951E8" w14:textId="77777777">
        <w:trPr>
          <w:jc w:val="center"/>
        </w:trPr>
        <w:tc>
          <w:tcPr>
            <w:tcW w:w="1696" w:type="dxa"/>
            <w:vMerge/>
            <w:vAlign w:val="center"/>
          </w:tcPr>
          <w:p w14:paraId="61C244BA" w14:textId="77777777" w:rsidR="003035CC" w:rsidRPr="005C02C0" w:rsidRDefault="003035CC">
            <w:pPr>
              <w:widowControl w:val="0"/>
              <w:pBdr>
                <w:top w:val="nil"/>
                <w:left w:val="nil"/>
                <w:bottom w:val="nil"/>
                <w:right w:val="nil"/>
                <w:between w:val="nil"/>
              </w:pBdr>
              <w:spacing w:line="276" w:lineRule="auto"/>
            </w:pPr>
          </w:p>
        </w:tc>
        <w:tc>
          <w:tcPr>
            <w:tcW w:w="2268" w:type="dxa"/>
          </w:tcPr>
          <w:p w14:paraId="74D36D1B" w14:textId="77777777" w:rsidR="003035CC" w:rsidRPr="005C02C0" w:rsidRDefault="003035CC">
            <w:hyperlink r:id="rId190">
              <w:r w:rsidRPr="005C02C0">
                <w:rPr>
                  <w:color w:val="0000FF"/>
                  <w:u w:val="single"/>
                </w:rPr>
                <w:t>CrtE</w:t>
              </w:r>
            </w:hyperlink>
          </w:p>
        </w:tc>
        <w:tc>
          <w:tcPr>
            <w:tcW w:w="5387" w:type="dxa"/>
            <w:vAlign w:val="center"/>
          </w:tcPr>
          <w:p w14:paraId="6E0DA755" w14:textId="77777777" w:rsidR="003035CC" w:rsidRPr="005C02C0" w:rsidRDefault="00CF23DB">
            <w:r w:rsidRPr="005C02C0">
              <w:t>Carotene synthesis-related enzyme</w:t>
            </w:r>
          </w:p>
        </w:tc>
      </w:tr>
      <w:tr w:rsidR="003035CC" w:rsidRPr="005C02C0" w14:paraId="052605D4" w14:textId="77777777">
        <w:trPr>
          <w:jc w:val="center"/>
        </w:trPr>
        <w:tc>
          <w:tcPr>
            <w:tcW w:w="1696" w:type="dxa"/>
            <w:vMerge/>
            <w:vAlign w:val="center"/>
          </w:tcPr>
          <w:p w14:paraId="5827E5A8" w14:textId="77777777" w:rsidR="003035CC" w:rsidRPr="005C02C0" w:rsidRDefault="003035CC">
            <w:pPr>
              <w:widowControl w:val="0"/>
              <w:pBdr>
                <w:top w:val="nil"/>
                <w:left w:val="nil"/>
                <w:bottom w:val="nil"/>
                <w:right w:val="nil"/>
                <w:between w:val="nil"/>
              </w:pBdr>
              <w:spacing w:line="276" w:lineRule="auto"/>
            </w:pPr>
          </w:p>
        </w:tc>
        <w:tc>
          <w:tcPr>
            <w:tcW w:w="2268" w:type="dxa"/>
          </w:tcPr>
          <w:p w14:paraId="0DA2369A" w14:textId="77777777" w:rsidR="003035CC" w:rsidRPr="005C02C0" w:rsidRDefault="003035CC">
            <w:hyperlink r:id="rId191">
              <w:r w:rsidRPr="005C02C0">
                <w:rPr>
                  <w:color w:val="0000FF"/>
                  <w:u w:val="single"/>
                </w:rPr>
                <w:t>CrtYB</w:t>
              </w:r>
            </w:hyperlink>
          </w:p>
        </w:tc>
        <w:tc>
          <w:tcPr>
            <w:tcW w:w="5387" w:type="dxa"/>
            <w:vAlign w:val="center"/>
          </w:tcPr>
          <w:p w14:paraId="231559E2" w14:textId="77777777" w:rsidR="003035CC" w:rsidRPr="005C02C0" w:rsidRDefault="00CF23DB">
            <w:r w:rsidRPr="005C02C0">
              <w:t>Carotene synthesis-related enzyme</w:t>
            </w:r>
          </w:p>
        </w:tc>
      </w:tr>
      <w:tr w:rsidR="003035CC" w:rsidRPr="005C02C0" w14:paraId="5C89EA65" w14:textId="77777777">
        <w:trPr>
          <w:jc w:val="center"/>
        </w:trPr>
        <w:tc>
          <w:tcPr>
            <w:tcW w:w="1696" w:type="dxa"/>
            <w:vMerge/>
            <w:vAlign w:val="center"/>
          </w:tcPr>
          <w:p w14:paraId="1EBA3783" w14:textId="77777777" w:rsidR="003035CC" w:rsidRPr="005C02C0" w:rsidRDefault="003035CC">
            <w:pPr>
              <w:widowControl w:val="0"/>
              <w:pBdr>
                <w:top w:val="nil"/>
                <w:left w:val="nil"/>
                <w:bottom w:val="nil"/>
                <w:right w:val="nil"/>
                <w:between w:val="nil"/>
              </w:pBdr>
              <w:spacing w:line="276" w:lineRule="auto"/>
            </w:pPr>
          </w:p>
        </w:tc>
        <w:tc>
          <w:tcPr>
            <w:tcW w:w="2268" w:type="dxa"/>
          </w:tcPr>
          <w:p w14:paraId="68F0577B" w14:textId="77777777" w:rsidR="003035CC" w:rsidRPr="005C02C0" w:rsidRDefault="003035CC">
            <w:hyperlink r:id="rId192">
              <w:r w:rsidRPr="005C02C0">
                <w:rPr>
                  <w:color w:val="0000FF"/>
                  <w:u w:val="single"/>
                </w:rPr>
                <w:t>tHGM1</w:t>
              </w:r>
            </w:hyperlink>
          </w:p>
        </w:tc>
        <w:tc>
          <w:tcPr>
            <w:tcW w:w="5387" w:type="dxa"/>
            <w:vAlign w:val="center"/>
          </w:tcPr>
          <w:p w14:paraId="6759010B" w14:textId="77777777" w:rsidR="003035CC" w:rsidRPr="005C02C0" w:rsidRDefault="00CF23DB">
            <w:r w:rsidRPr="005C02C0">
              <w:t>Carotene synthesis-related enzyme</w:t>
            </w:r>
          </w:p>
        </w:tc>
      </w:tr>
      <w:tr w:rsidR="003035CC" w:rsidRPr="005C02C0" w14:paraId="6A33F932" w14:textId="77777777">
        <w:trPr>
          <w:jc w:val="center"/>
        </w:trPr>
        <w:tc>
          <w:tcPr>
            <w:tcW w:w="1696" w:type="dxa"/>
            <w:vMerge/>
            <w:vAlign w:val="center"/>
          </w:tcPr>
          <w:p w14:paraId="31F21802" w14:textId="77777777" w:rsidR="003035CC" w:rsidRPr="005C02C0" w:rsidRDefault="003035CC">
            <w:pPr>
              <w:widowControl w:val="0"/>
              <w:pBdr>
                <w:top w:val="nil"/>
                <w:left w:val="nil"/>
                <w:bottom w:val="nil"/>
                <w:right w:val="nil"/>
                <w:between w:val="nil"/>
              </w:pBdr>
              <w:spacing w:line="276" w:lineRule="auto"/>
            </w:pPr>
          </w:p>
        </w:tc>
        <w:tc>
          <w:tcPr>
            <w:tcW w:w="2268" w:type="dxa"/>
          </w:tcPr>
          <w:p w14:paraId="2F8FCD1C" w14:textId="77777777" w:rsidR="003035CC" w:rsidRPr="005C02C0" w:rsidRDefault="003035CC">
            <w:hyperlink r:id="rId193">
              <w:r w:rsidRPr="005C02C0">
                <w:rPr>
                  <w:color w:val="0000FF"/>
                  <w:u w:val="single"/>
                </w:rPr>
                <w:t>BGL1</w:t>
              </w:r>
            </w:hyperlink>
          </w:p>
        </w:tc>
        <w:tc>
          <w:tcPr>
            <w:tcW w:w="5387" w:type="dxa"/>
            <w:vAlign w:val="center"/>
          </w:tcPr>
          <w:p w14:paraId="3ABC707B" w14:textId="77777777" w:rsidR="003035CC" w:rsidRPr="005C02C0" w:rsidRDefault="00CF23DB">
            <w:r w:rsidRPr="005C02C0">
              <w:t>β-glucosidase that catalyzes the hydrolysis of glycosidic bonds in β-glucosides</w:t>
            </w:r>
          </w:p>
        </w:tc>
      </w:tr>
      <w:tr w:rsidR="003035CC" w:rsidRPr="005C02C0" w14:paraId="5D27B06B" w14:textId="77777777">
        <w:trPr>
          <w:jc w:val="center"/>
        </w:trPr>
        <w:tc>
          <w:tcPr>
            <w:tcW w:w="1696" w:type="dxa"/>
            <w:vMerge/>
            <w:vAlign w:val="center"/>
          </w:tcPr>
          <w:p w14:paraId="66EBDD2F" w14:textId="77777777" w:rsidR="003035CC" w:rsidRPr="005C02C0" w:rsidRDefault="003035CC">
            <w:pPr>
              <w:widowControl w:val="0"/>
              <w:pBdr>
                <w:top w:val="nil"/>
                <w:left w:val="nil"/>
                <w:bottom w:val="nil"/>
                <w:right w:val="nil"/>
                <w:between w:val="nil"/>
              </w:pBdr>
              <w:spacing w:line="276" w:lineRule="auto"/>
            </w:pPr>
          </w:p>
        </w:tc>
        <w:tc>
          <w:tcPr>
            <w:tcW w:w="2268" w:type="dxa"/>
          </w:tcPr>
          <w:p w14:paraId="0191551B" w14:textId="77777777" w:rsidR="003035CC" w:rsidRPr="005C02C0" w:rsidRDefault="003035CC">
            <w:hyperlink r:id="rId194">
              <w:r w:rsidRPr="005C02C0">
                <w:rPr>
                  <w:color w:val="0000FF"/>
                  <w:u w:val="single"/>
                </w:rPr>
                <w:t>EG2</w:t>
              </w:r>
            </w:hyperlink>
          </w:p>
        </w:tc>
        <w:tc>
          <w:tcPr>
            <w:tcW w:w="5387" w:type="dxa"/>
            <w:vAlign w:val="center"/>
          </w:tcPr>
          <w:p w14:paraId="3F7A980B" w14:textId="77777777" w:rsidR="003035CC" w:rsidRPr="005C02C0" w:rsidRDefault="00CF23DB">
            <w:r w:rsidRPr="005C02C0">
              <w:t>Endoglucanase that breaks down the internal β-1,4-glycosidic bonds in cellulose</w:t>
            </w:r>
          </w:p>
        </w:tc>
      </w:tr>
      <w:tr w:rsidR="003035CC" w:rsidRPr="005C02C0" w14:paraId="06E1240E" w14:textId="77777777">
        <w:trPr>
          <w:jc w:val="center"/>
        </w:trPr>
        <w:tc>
          <w:tcPr>
            <w:tcW w:w="1696" w:type="dxa"/>
            <w:vMerge/>
            <w:vAlign w:val="center"/>
          </w:tcPr>
          <w:p w14:paraId="56A7D6AE" w14:textId="77777777" w:rsidR="003035CC" w:rsidRPr="005C02C0" w:rsidRDefault="003035CC">
            <w:pPr>
              <w:widowControl w:val="0"/>
              <w:pBdr>
                <w:top w:val="nil"/>
                <w:left w:val="nil"/>
                <w:bottom w:val="nil"/>
                <w:right w:val="nil"/>
                <w:between w:val="nil"/>
              </w:pBdr>
              <w:spacing w:line="276" w:lineRule="auto"/>
            </w:pPr>
          </w:p>
        </w:tc>
        <w:tc>
          <w:tcPr>
            <w:tcW w:w="2268" w:type="dxa"/>
          </w:tcPr>
          <w:p w14:paraId="7FE3BAEE" w14:textId="77777777" w:rsidR="003035CC" w:rsidRPr="005C02C0" w:rsidRDefault="003035CC">
            <w:hyperlink r:id="rId195">
              <w:r w:rsidRPr="005C02C0">
                <w:rPr>
                  <w:color w:val="0000FF"/>
                  <w:u w:val="single"/>
                </w:rPr>
                <w:t>CBH2</w:t>
              </w:r>
            </w:hyperlink>
          </w:p>
        </w:tc>
        <w:tc>
          <w:tcPr>
            <w:tcW w:w="5387" w:type="dxa"/>
            <w:vAlign w:val="center"/>
          </w:tcPr>
          <w:p w14:paraId="5E8747FA" w14:textId="77777777" w:rsidR="003035CC" w:rsidRPr="005C02C0" w:rsidRDefault="00CF23DB">
            <w:r w:rsidRPr="005C02C0">
              <w:t>Cellobiohydrolase 2 catalyzes the hydrolysis of cellulose by cleaving off cellobiose units from the non-reducing ends of cellulose chains</w:t>
            </w:r>
          </w:p>
        </w:tc>
      </w:tr>
      <w:tr w:rsidR="003035CC" w:rsidRPr="005C02C0" w14:paraId="583B1BFF" w14:textId="77777777">
        <w:trPr>
          <w:jc w:val="center"/>
        </w:trPr>
        <w:tc>
          <w:tcPr>
            <w:tcW w:w="1696" w:type="dxa"/>
            <w:vMerge w:val="restart"/>
            <w:vAlign w:val="center"/>
          </w:tcPr>
          <w:p w14:paraId="0630E596" w14:textId="77777777" w:rsidR="003035CC" w:rsidRPr="005C02C0" w:rsidRDefault="00CF23DB">
            <w:pPr>
              <w:jc w:val="center"/>
            </w:pPr>
            <w:r w:rsidRPr="005C02C0">
              <w:t>Signal peptides</w:t>
            </w:r>
          </w:p>
        </w:tc>
        <w:tc>
          <w:tcPr>
            <w:tcW w:w="2268" w:type="dxa"/>
          </w:tcPr>
          <w:p w14:paraId="1CE45D52" w14:textId="77777777" w:rsidR="003035CC" w:rsidRPr="005C02C0" w:rsidRDefault="003035CC">
            <w:hyperlink r:id="rId196">
              <w:r w:rsidRPr="005C02C0">
                <w:rPr>
                  <w:color w:val="0000FF"/>
                  <w:u w:val="single"/>
                </w:rPr>
                <w:t>SP</w:t>
              </w:r>
            </w:hyperlink>
            <w:hyperlink r:id="rId197">
              <w:r w:rsidRPr="005C02C0">
                <w:rPr>
                  <w:color w:val="0000FF"/>
                  <w:u w:val="single"/>
                  <w:vertAlign w:val="subscript"/>
                </w:rPr>
                <w:t>sed1</w:t>
              </w:r>
            </w:hyperlink>
          </w:p>
        </w:tc>
        <w:tc>
          <w:tcPr>
            <w:tcW w:w="5387" w:type="dxa"/>
            <w:vAlign w:val="center"/>
          </w:tcPr>
          <w:p w14:paraId="7FDCE49B" w14:textId="77777777" w:rsidR="003035CC" w:rsidRPr="005C02C0" w:rsidRDefault="00CF23DB">
            <w:r w:rsidRPr="005C02C0">
              <w:t>Yeast signal peptide</w:t>
            </w:r>
          </w:p>
        </w:tc>
      </w:tr>
      <w:tr w:rsidR="003035CC" w:rsidRPr="005C02C0" w14:paraId="71AB5B02" w14:textId="77777777">
        <w:trPr>
          <w:jc w:val="center"/>
        </w:trPr>
        <w:tc>
          <w:tcPr>
            <w:tcW w:w="1696" w:type="dxa"/>
            <w:vMerge/>
            <w:vAlign w:val="center"/>
          </w:tcPr>
          <w:p w14:paraId="6EADF20E" w14:textId="77777777" w:rsidR="003035CC" w:rsidRPr="005C02C0" w:rsidRDefault="003035CC">
            <w:pPr>
              <w:widowControl w:val="0"/>
              <w:pBdr>
                <w:top w:val="nil"/>
                <w:left w:val="nil"/>
                <w:bottom w:val="nil"/>
                <w:right w:val="nil"/>
                <w:between w:val="nil"/>
              </w:pBdr>
              <w:spacing w:line="276" w:lineRule="auto"/>
            </w:pPr>
          </w:p>
        </w:tc>
        <w:tc>
          <w:tcPr>
            <w:tcW w:w="2268" w:type="dxa"/>
          </w:tcPr>
          <w:p w14:paraId="222BFCEC" w14:textId="77777777" w:rsidR="003035CC" w:rsidRPr="005C02C0" w:rsidRDefault="003035CC">
            <w:hyperlink r:id="rId198">
              <w:r w:rsidRPr="005C02C0">
                <w:rPr>
                  <w:color w:val="0000FF"/>
                  <w:u w:val="single"/>
                </w:rPr>
                <w:t>SP</w:t>
              </w:r>
            </w:hyperlink>
            <w:hyperlink r:id="rId199">
              <w:r w:rsidRPr="005C02C0">
                <w:rPr>
                  <w:color w:val="0000FF"/>
                  <w:u w:val="single"/>
                  <w:vertAlign w:val="subscript"/>
                </w:rPr>
                <w:t>werid</w:t>
              </w:r>
            </w:hyperlink>
          </w:p>
        </w:tc>
        <w:tc>
          <w:tcPr>
            <w:tcW w:w="5387" w:type="dxa"/>
            <w:vAlign w:val="center"/>
          </w:tcPr>
          <w:p w14:paraId="0C92AAB3" w14:textId="77777777" w:rsidR="003035CC" w:rsidRPr="005C02C0" w:rsidRDefault="00CF23DB">
            <w:r w:rsidRPr="005C02C0">
              <w:t>Yeast signal peptide</w:t>
            </w:r>
          </w:p>
        </w:tc>
      </w:tr>
      <w:tr w:rsidR="003035CC" w:rsidRPr="005C02C0" w14:paraId="136C9D0D" w14:textId="77777777">
        <w:trPr>
          <w:jc w:val="center"/>
        </w:trPr>
        <w:tc>
          <w:tcPr>
            <w:tcW w:w="1696" w:type="dxa"/>
            <w:vMerge/>
            <w:vAlign w:val="center"/>
          </w:tcPr>
          <w:p w14:paraId="55CF4E97" w14:textId="77777777" w:rsidR="003035CC" w:rsidRPr="005C02C0" w:rsidRDefault="003035CC">
            <w:pPr>
              <w:widowControl w:val="0"/>
              <w:pBdr>
                <w:top w:val="nil"/>
                <w:left w:val="nil"/>
                <w:bottom w:val="nil"/>
                <w:right w:val="nil"/>
                <w:between w:val="nil"/>
              </w:pBdr>
              <w:spacing w:line="276" w:lineRule="auto"/>
            </w:pPr>
          </w:p>
        </w:tc>
        <w:tc>
          <w:tcPr>
            <w:tcW w:w="2268" w:type="dxa"/>
          </w:tcPr>
          <w:p w14:paraId="0D06E23B" w14:textId="77777777" w:rsidR="003035CC" w:rsidRPr="005C02C0" w:rsidRDefault="003035CC">
            <w:hyperlink r:id="rId200">
              <w:r w:rsidRPr="005C02C0">
                <w:rPr>
                  <w:color w:val="0000FF"/>
                  <w:u w:val="single"/>
                </w:rPr>
                <w:t>SP</w:t>
              </w:r>
            </w:hyperlink>
            <w:hyperlink r:id="rId201">
              <w:r w:rsidRPr="005C02C0">
                <w:rPr>
                  <w:color w:val="0000FF"/>
                  <w:u w:val="single"/>
                  <w:vertAlign w:val="subscript"/>
                </w:rPr>
                <w:t>Mfα</w:t>
              </w:r>
            </w:hyperlink>
          </w:p>
        </w:tc>
        <w:tc>
          <w:tcPr>
            <w:tcW w:w="5387" w:type="dxa"/>
            <w:vAlign w:val="center"/>
          </w:tcPr>
          <w:p w14:paraId="5C21B012" w14:textId="77777777" w:rsidR="003035CC" w:rsidRPr="005C02C0" w:rsidRDefault="00CF23DB">
            <w:r w:rsidRPr="005C02C0">
              <w:t>Yeast signal peptide</w:t>
            </w:r>
          </w:p>
        </w:tc>
      </w:tr>
      <w:tr w:rsidR="003035CC" w:rsidRPr="005C02C0" w14:paraId="407FADC6" w14:textId="77777777">
        <w:trPr>
          <w:jc w:val="center"/>
        </w:trPr>
        <w:tc>
          <w:tcPr>
            <w:tcW w:w="1696" w:type="dxa"/>
            <w:vMerge/>
            <w:vAlign w:val="center"/>
          </w:tcPr>
          <w:p w14:paraId="48D1AE86" w14:textId="77777777" w:rsidR="003035CC" w:rsidRPr="005C02C0" w:rsidRDefault="003035CC">
            <w:pPr>
              <w:widowControl w:val="0"/>
              <w:pBdr>
                <w:top w:val="nil"/>
                <w:left w:val="nil"/>
                <w:bottom w:val="nil"/>
                <w:right w:val="nil"/>
                <w:between w:val="nil"/>
              </w:pBdr>
              <w:spacing w:line="276" w:lineRule="auto"/>
            </w:pPr>
          </w:p>
        </w:tc>
        <w:tc>
          <w:tcPr>
            <w:tcW w:w="2268" w:type="dxa"/>
          </w:tcPr>
          <w:p w14:paraId="2F212A5D" w14:textId="77777777" w:rsidR="003035CC" w:rsidRPr="005C02C0" w:rsidRDefault="003035CC">
            <w:hyperlink r:id="rId202">
              <w:r w:rsidRPr="005C02C0">
                <w:rPr>
                  <w:color w:val="0000FF"/>
                  <w:u w:val="single"/>
                </w:rPr>
                <w:t>SP</w:t>
              </w:r>
            </w:hyperlink>
            <w:hyperlink r:id="rId203">
              <w:r w:rsidRPr="005C02C0">
                <w:rPr>
                  <w:color w:val="0000FF"/>
                  <w:u w:val="single"/>
                  <w:vertAlign w:val="subscript"/>
                </w:rPr>
                <w:t>a factor</w:t>
              </w:r>
            </w:hyperlink>
          </w:p>
        </w:tc>
        <w:tc>
          <w:tcPr>
            <w:tcW w:w="5387" w:type="dxa"/>
            <w:vAlign w:val="center"/>
          </w:tcPr>
          <w:p w14:paraId="266309E7" w14:textId="77777777" w:rsidR="003035CC" w:rsidRPr="005C02C0" w:rsidRDefault="00CF23DB">
            <w:r w:rsidRPr="005C02C0">
              <w:t>Yeast signal peptide</w:t>
            </w:r>
          </w:p>
        </w:tc>
      </w:tr>
      <w:tr w:rsidR="003035CC" w:rsidRPr="005C02C0" w14:paraId="292A1527" w14:textId="77777777">
        <w:trPr>
          <w:jc w:val="center"/>
        </w:trPr>
        <w:tc>
          <w:tcPr>
            <w:tcW w:w="1696" w:type="dxa"/>
            <w:vMerge/>
            <w:vAlign w:val="center"/>
          </w:tcPr>
          <w:p w14:paraId="7D3A4A03" w14:textId="77777777" w:rsidR="003035CC" w:rsidRPr="005C02C0" w:rsidRDefault="003035CC">
            <w:pPr>
              <w:widowControl w:val="0"/>
              <w:pBdr>
                <w:top w:val="nil"/>
                <w:left w:val="nil"/>
                <w:bottom w:val="nil"/>
                <w:right w:val="nil"/>
                <w:between w:val="nil"/>
              </w:pBdr>
              <w:spacing w:line="276" w:lineRule="auto"/>
            </w:pPr>
          </w:p>
        </w:tc>
        <w:tc>
          <w:tcPr>
            <w:tcW w:w="2268" w:type="dxa"/>
          </w:tcPr>
          <w:p w14:paraId="40364110" w14:textId="77777777" w:rsidR="003035CC" w:rsidRPr="005C02C0" w:rsidRDefault="003035CC">
            <w:hyperlink r:id="rId204">
              <w:r w:rsidRPr="005C02C0">
                <w:rPr>
                  <w:color w:val="0000FF"/>
                  <w:u w:val="single"/>
                </w:rPr>
                <w:t>SP</w:t>
              </w:r>
            </w:hyperlink>
            <w:hyperlink r:id="rId205">
              <w:r w:rsidRPr="005C02C0">
                <w:rPr>
                  <w:color w:val="0000FF"/>
                  <w:u w:val="single"/>
                  <w:vertAlign w:val="subscript"/>
                </w:rPr>
                <w:t>albumin</w:t>
              </w:r>
            </w:hyperlink>
          </w:p>
        </w:tc>
        <w:tc>
          <w:tcPr>
            <w:tcW w:w="5387" w:type="dxa"/>
            <w:vAlign w:val="center"/>
          </w:tcPr>
          <w:p w14:paraId="7C6AD2E8" w14:textId="77777777" w:rsidR="003035CC" w:rsidRPr="005C02C0" w:rsidRDefault="00CF23DB">
            <w:r w:rsidRPr="005C02C0">
              <w:t>Yeast signal peptide</w:t>
            </w:r>
          </w:p>
        </w:tc>
      </w:tr>
      <w:tr w:rsidR="003035CC" w:rsidRPr="005C02C0" w14:paraId="22E8E5C6" w14:textId="77777777">
        <w:trPr>
          <w:jc w:val="center"/>
        </w:trPr>
        <w:tc>
          <w:tcPr>
            <w:tcW w:w="1696" w:type="dxa"/>
            <w:vMerge/>
            <w:vAlign w:val="center"/>
          </w:tcPr>
          <w:p w14:paraId="4E7A5135" w14:textId="77777777" w:rsidR="003035CC" w:rsidRPr="005C02C0" w:rsidRDefault="003035CC">
            <w:pPr>
              <w:widowControl w:val="0"/>
              <w:pBdr>
                <w:top w:val="nil"/>
                <w:left w:val="nil"/>
                <w:bottom w:val="nil"/>
                <w:right w:val="nil"/>
                <w:between w:val="nil"/>
              </w:pBdr>
              <w:spacing w:line="276" w:lineRule="auto"/>
            </w:pPr>
          </w:p>
        </w:tc>
        <w:tc>
          <w:tcPr>
            <w:tcW w:w="2268" w:type="dxa"/>
          </w:tcPr>
          <w:p w14:paraId="458A4881" w14:textId="77777777" w:rsidR="003035CC" w:rsidRPr="005C02C0" w:rsidRDefault="003035CC">
            <w:hyperlink r:id="rId206">
              <w:r w:rsidRPr="005C02C0">
                <w:rPr>
                  <w:color w:val="0000FF"/>
                  <w:u w:val="single"/>
                </w:rPr>
                <w:t>SP</w:t>
              </w:r>
            </w:hyperlink>
            <w:hyperlink r:id="rId207">
              <w:r w:rsidRPr="005C02C0">
                <w:rPr>
                  <w:color w:val="0000FF"/>
                  <w:u w:val="single"/>
                  <w:vertAlign w:val="subscript"/>
                </w:rPr>
                <w:t>amylase</w:t>
              </w:r>
            </w:hyperlink>
          </w:p>
        </w:tc>
        <w:tc>
          <w:tcPr>
            <w:tcW w:w="5387" w:type="dxa"/>
            <w:vAlign w:val="center"/>
          </w:tcPr>
          <w:p w14:paraId="650C4611" w14:textId="77777777" w:rsidR="003035CC" w:rsidRPr="005C02C0" w:rsidRDefault="00CF23DB">
            <w:r w:rsidRPr="005C02C0">
              <w:t>Yeast signal peptide</w:t>
            </w:r>
          </w:p>
        </w:tc>
      </w:tr>
      <w:tr w:rsidR="003035CC" w:rsidRPr="005C02C0" w14:paraId="531E647D" w14:textId="77777777">
        <w:trPr>
          <w:jc w:val="center"/>
        </w:trPr>
        <w:tc>
          <w:tcPr>
            <w:tcW w:w="1696" w:type="dxa"/>
            <w:vMerge w:val="restart"/>
            <w:vAlign w:val="center"/>
          </w:tcPr>
          <w:p w14:paraId="5BC3B079" w14:textId="77777777" w:rsidR="003035CC" w:rsidRPr="005C02C0" w:rsidRDefault="00CF23DB">
            <w:pPr>
              <w:jc w:val="center"/>
            </w:pPr>
            <w:r w:rsidRPr="005C02C0">
              <w:lastRenderedPageBreak/>
              <w:t>Anchor proteins</w:t>
            </w:r>
          </w:p>
        </w:tc>
        <w:tc>
          <w:tcPr>
            <w:tcW w:w="2268" w:type="dxa"/>
          </w:tcPr>
          <w:p w14:paraId="7D560019" w14:textId="77777777" w:rsidR="003035CC" w:rsidRPr="005C02C0" w:rsidRDefault="003035CC">
            <w:hyperlink r:id="rId208">
              <w:r w:rsidRPr="005C02C0">
                <w:rPr>
                  <w:color w:val="0000FF"/>
                  <w:u w:val="single"/>
                </w:rPr>
                <w:t>SED1</w:t>
              </w:r>
            </w:hyperlink>
          </w:p>
        </w:tc>
        <w:tc>
          <w:tcPr>
            <w:tcW w:w="5387" w:type="dxa"/>
            <w:vAlign w:val="center"/>
          </w:tcPr>
          <w:p w14:paraId="674EBFBB" w14:textId="77777777" w:rsidR="003035CC" w:rsidRPr="005C02C0" w:rsidRDefault="00CF23DB">
            <w:r w:rsidRPr="005C02C0">
              <w:t>Surface-anchoring protein for yeast display</w:t>
            </w:r>
          </w:p>
        </w:tc>
      </w:tr>
      <w:tr w:rsidR="003035CC" w:rsidRPr="005C02C0" w14:paraId="1B61108C" w14:textId="77777777">
        <w:trPr>
          <w:jc w:val="center"/>
        </w:trPr>
        <w:tc>
          <w:tcPr>
            <w:tcW w:w="1696" w:type="dxa"/>
            <w:vMerge/>
            <w:vAlign w:val="center"/>
          </w:tcPr>
          <w:p w14:paraId="5001FD67" w14:textId="77777777" w:rsidR="003035CC" w:rsidRPr="005C02C0" w:rsidRDefault="003035CC">
            <w:pPr>
              <w:widowControl w:val="0"/>
              <w:pBdr>
                <w:top w:val="nil"/>
                <w:left w:val="nil"/>
                <w:bottom w:val="nil"/>
                <w:right w:val="nil"/>
                <w:between w:val="nil"/>
              </w:pBdr>
              <w:spacing w:line="276" w:lineRule="auto"/>
            </w:pPr>
          </w:p>
        </w:tc>
        <w:tc>
          <w:tcPr>
            <w:tcW w:w="2268" w:type="dxa"/>
          </w:tcPr>
          <w:p w14:paraId="77634B21" w14:textId="77777777" w:rsidR="003035CC" w:rsidRPr="005C02C0" w:rsidRDefault="003035CC">
            <w:hyperlink r:id="rId209">
              <w:r w:rsidRPr="005C02C0">
                <w:rPr>
                  <w:color w:val="0000FF"/>
                  <w:u w:val="single"/>
                </w:rPr>
                <w:t>649 stalk-GPI</w:t>
              </w:r>
            </w:hyperlink>
          </w:p>
        </w:tc>
        <w:tc>
          <w:tcPr>
            <w:tcW w:w="5387" w:type="dxa"/>
            <w:vAlign w:val="center"/>
          </w:tcPr>
          <w:p w14:paraId="374634B7" w14:textId="77777777" w:rsidR="003035CC" w:rsidRPr="005C02C0" w:rsidRDefault="00CF23DB">
            <w:r w:rsidRPr="005C02C0">
              <w:t>Surface-anchoring protein for yeast display</w:t>
            </w:r>
          </w:p>
        </w:tc>
      </w:tr>
      <w:tr w:rsidR="003035CC" w:rsidRPr="005C02C0" w14:paraId="4DD05294" w14:textId="77777777">
        <w:trPr>
          <w:jc w:val="center"/>
        </w:trPr>
        <w:tc>
          <w:tcPr>
            <w:tcW w:w="1696" w:type="dxa"/>
            <w:vMerge w:val="restart"/>
            <w:vAlign w:val="center"/>
          </w:tcPr>
          <w:p w14:paraId="75C489F2" w14:textId="77777777" w:rsidR="003035CC" w:rsidRPr="005C02C0" w:rsidRDefault="00CF23DB">
            <w:pPr>
              <w:jc w:val="center"/>
            </w:pPr>
            <w:r w:rsidRPr="005C02C0">
              <w:t>Antigen-antibody</w:t>
            </w:r>
          </w:p>
        </w:tc>
        <w:tc>
          <w:tcPr>
            <w:tcW w:w="2268" w:type="dxa"/>
          </w:tcPr>
          <w:p w14:paraId="0FED06DF" w14:textId="77777777" w:rsidR="003035CC" w:rsidRPr="005C02C0" w:rsidRDefault="003035CC">
            <w:hyperlink r:id="rId210">
              <w:r w:rsidRPr="005C02C0">
                <w:rPr>
                  <w:color w:val="0000FF"/>
                  <w:u w:val="single"/>
                </w:rPr>
                <w:t>Ag1</w:t>
              </w:r>
            </w:hyperlink>
          </w:p>
        </w:tc>
        <w:tc>
          <w:tcPr>
            <w:tcW w:w="5387" w:type="dxa"/>
            <w:vAlign w:val="center"/>
          </w:tcPr>
          <w:p w14:paraId="132D5987" w14:textId="77777777" w:rsidR="003035CC" w:rsidRPr="005C02C0" w:rsidRDefault="00CF23DB">
            <w:r w:rsidRPr="005C02C0">
              <w:t>Ag1 specifically interacts with Nb1</w:t>
            </w:r>
          </w:p>
        </w:tc>
      </w:tr>
      <w:tr w:rsidR="003035CC" w:rsidRPr="005C02C0" w14:paraId="51EF0A72" w14:textId="77777777">
        <w:trPr>
          <w:jc w:val="center"/>
        </w:trPr>
        <w:tc>
          <w:tcPr>
            <w:tcW w:w="1696" w:type="dxa"/>
            <w:vMerge/>
            <w:vAlign w:val="center"/>
          </w:tcPr>
          <w:p w14:paraId="4BFCDCFE" w14:textId="77777777" w:rsidR="003035CC" w:rsidRPr="005C02C0" w:rsidRDefault="003035CC">
            <w:pPr>
              <w:widowControl w:val="0"/>
              <w:pBdr>
                <w:top w:val="nil"/>
                <w:left w:val="nil"/>
                <w:bottom w:val="nil"/>
                <w:right w:val="nil"/>
                <w:between w:val="nil"/>
              </w:pBdr>
              <w:spacing w:line="276" w:lineRule="auto"/>
            </w:pPr>
          </w:p>
        </w:tc>
        <w:tc>
          <w:tcPr>
            <w:tcW w:w="2268" w:type="dxa"/>
          </w:tcPr>
          <w:p w14:paraId="3EB6E553" w14:textId="77777777" w:rsidR="003035CC" w:rsidRPr="005C02C0" w:rsidRDefault="003035CC">
            <w:hyperlink r:id="rId211">
              <w:r w:rsidRPr="005C02C0">
                <w:rPr>
                  <w:color w:val="0000FF"/>
                  <w:u w:val="single"/>
                </w:rPr>
                <w:t>Ag2</w:t>
              </w:r>
            </w:hyperlink>
          </w:p>
        </w:tc>
        <w:tc>
          <w:tcPr>
            <w:tcW w:w="5387" w:type="dxa"/>
            <w:vAlign w:val="center"/>
          </w:tcPr>
          <w:p w14:paraId="09886DF5" w14:textId="77777777" w:rsidR="003035CC" w:rsidRPr="005C02C0" w:rsidRDefault="00CF23DB">
            <w:r w:rsidRPr="005C02C0">
              <w:t>Ag2 specifically interacts with Nb2</w:t>
            </w:r>
          </w:p>
        </w:tc>
      </w:tr>
      <w:tr w:rsidR="003035CC" w:rsidRPr="005C02C0" w14:paraId="4C2AE06F" w14:textId="77777777">
        <w:trPr>
          <w:jc w:val="center"/>
        </w:trPr>
        <w:tc>
          <w:tcPr>
            <w:tcW w:w="1696" w:type="dxa"/>
            <w:vMerge/>
            <w:vAlign w:val="center"/>
          </w:tcPr>
          <w:p w14:paraId="5A70AB54" w14:textId="77777777" w:rsidR="003035CC" w:rsidRPr="005C02C0" w:rsidRDefault="003035CC">
            <w:pPr>
              <w:widowControl w:val="0"/>
              <w:pBdr>
                <w:top w:val="nil"/>
                <w:left w:val="nil"/>
                <w:bottom w:val="nil"/>
                <w:right w:val="nil"/>
                <w:between w:val="nil"/>
              </w:pBdr>
              <w:spacing w:line="276" w:lineRule="auto"/>
            </w:pPr>
          </w:p>
        </w:tc>
        <w:tc>
          <w:tcPr>
            <w:tcW w:w="2268" w:type="dxa"/>
          </w:tcPr>
          <w:p w14:paraId="2F698F48" w14:textId="77777777" w:rsidR="003035CC" w:rsidRPr="005C02C0" w:rsidRDefault="003035CC">
            <w:hyperlink r:id="rId212">
              <w:r w:rsidRPr="005C02C0">
                <w:rPr>
                  <w:color w:val="0000FF"/>
                  <w:u w:val="single"/>
                </w:rPr>
                <w:t>Ag3</w:t>
              </w:r>
            </w:hyperlink>
          </w:p>
        </w:tc>
        <w:tc>
          <w:tcPr>
            <w:tcW w:w="5387" w:type="dxa"/>
            <w:vAlign w:val="center"/>
          </w:tcPr>
          <w:p w14:paraId="7FAA87DB" w14:textId="77777777" w:rsidR="003035CC" w:rsidRPr="005C02C0" w:rsidRDefault="00CF23DB">
            <w:r w:rsidRPr="005C02C0">
              <w:t>Ag3 specifically interacts with Nb3</w:t>
            </w:r>
          </w:p>
        </w:tc>
      </w:tr>
      <w:tr w:rsidR="003035CC" w:rsidRPr="005C02C0" w14:paraId="14CE37FB" w14:textId="77777777">
        <w:trPr>
          <w:jc w:val="center"/>
        </w:trPr>
        <w:tc>
          <w:tcPr>
            <w:tcW w:w="1696" w:type="dxa"/>
            <w:vMerge/>
            <w:vAlign w:val="center"/>
          </w:tcPr>
          <w:p w14:paraId="23F0D02D" w14:textId="77777777" w:rsidR="003035CC" w:rsidRPr="005C02C0" w:rsidRDefault="003035CC">
            <w:pPr>
              <w:widowControl w:val="0"/>
              <w:pBdr>
                <w:top w:val="nil"/>
                <w:left w:val="nil"/>
                <w:bottom w:val="nil"/>
                <w:right w:val="nil"/>
                <w:between w:val="nil"/>
              </w:pBdr>
              <w:spacing w:line="276" w:lineRule="auto"/>
            </w:pPr>
          </w:p>
        </w:tc>
        <w:tc>
          <w:tcPr>
            <w:tcW w:w="2268" w:type="dxa"/>
          </w:tcPr>
          <w:p w14:paraId="686F1D9F" w14:textId="77777777" w:rsidR="003035CC" w:rsidRPr="005C02C0" w:rsidRDefault="003035CC">
            <w:hyperlink r:id="rId213">
              <w:r w:rsidRPr="005C02C0">
                <w:rPr>
                  <w:color w:val="0000FF"/>
                  <w:u w:val="single"/>
                </w:rPr>
                <w:t>Nb1</w:t>
              </w:r>
            </w:hyperlink>
          </w:p>
        </w:tc>
        <w:tc>
          <w:tcPr>
            <w:tcW w:w="5387" w:type="dxa"/>
            <w:vAlign w:val="center"/>
          </w:tcPr>
          <w:p w14:paraId="09D03D59" w14:textId="77777777" w:rsidR="003035CC" w:rsidRPr="005C02C0" w:rsidRDefault="00CF23DB">
            <w:r w:rsidRPr="005C02C0">
              <w:t>Nb1 specifically interacts with Ag1</w:t>
            </w:r>
          </w:p>
        </w:tc>
      </w:tr>
      <w:tr w:rsidR="003035CC" w:rsidRPr="005C02C0" w14:paraId="05D71F29" w14:textId="77777777">
        <w:trPr>
          <w:jc w:val="center"/>
        </w:trPr>
        <w:tc>
          <w:tcPr>
            <w:tcW w:w="1696" w:type="dxa"/>
            <w:vMerge/>
            <w:vAlign w:val="center"/>
          </w:tcPr>
          <w:p w14:paraId="464657F3" w14:textId="77777777" w:rsidR="003035CC" w:rsidRPr="005C02C0" w:rsidRDefault="003035CC">
            <w:pPr>
              <w:widowControl w:val="0"/>
              <w:pBdr>
                <w:top w:val="nil"/>
                <w:left w:val="nil"/>
                <w:bottom w:val="nil"/>
                <w:right w:val="nil"/>
                <w:between w:val="nil"/>
              </w:pBdr>
              <w:spacing w:line="276" w:lineRule="auto"/>
            </w:pPr>
          </w:p>
        </w:tc>
        <w:tc>
          <w:tcPr>
            <w:tcW w:w="2268" w:type="dxa"/>
          </w:tcPr>
          <w:p w14:paraId="13A8CEDC" w14:textId="77777777" w:rsidR="003035CC" w:rsidRPr="005C02C0" w:rsidRDefault="003035CC">
            <w:hyperlink r:id="rId214">
              <w:r w:rsidRPr="005C02C0">
                <w:rPr>
                  <w:color w:val="0000FF"/>
                  <w:u w:val="single"/>
                </w:rPr>
                <w:t>Nb2</w:t>
              </w:r>
            </w:hyperlink>
          </w:p>
        </w:tc>
        <w:tc>
          <w:tcPr>
            <w:tcW w:w="5387" w:type="dxa"/>
            <w:vAlign w:val="center"/>
          </w:tcPr>
          <w:p w14:paraId="4E148FA2" w14:textId="77777777" w:rsidR="003035CC" w:rsidRPr="005C02C0" w:rsidRDefault="00CF23DB">
            <w:r w:rsidRPr="005C02C0">
              <w:t>Nb2 specifically interacts with Ag2</w:t>
            </w:r>
          </w:p>
        </w:tc>
      </w:tr>
      <w:tr w:rsidR="003035CC" w:rsidRPr="005C02C0" w14:paraId="4A9850A8" w14:textId="77777777">
        <w:trPr>
          <w:jc w:val="center"/>
        </w:trPr>
        <w:tc>
          <w:tcPr>
            <w:tcW w:w="1696" w:type="dxa"/>
            <w:vMerge/>
            <w:vAlign w:val="center"/>
          </w:tcPr>
          <w:p w14:paraId="28D30B30" w14:textId="77777777" w:rsidR="003035CC" w:rsidRPr="005C02C0" w:rsidRDefault="003035CC">
            <w:pPr>
              <w:widowControl w:val="0"/>
              <w:pBdr>
                <w:top w:val="nil"/>
                <w:left w:val="nil"/>
                <w:bottom w:val="nil"/>
                <w:right w:val="nil"/>
                <w:between w:val="nil"/>
              </w:pBdr>
              <w:spacing w:line="276" w:lineRule="auto"/>
            </w:pPr>
          </w:p>
        </w:tc>
        <w:tc>
          <w:tcPr>
            <w:tcW w:w="2268" w:type="dxa"/>
          </w:tcPr>
          <w:p w14:paraId="4360F91E" w14:textId="77777777" w:rsidR="003035CC" w:rsidRPr="005C02C0" w:rsidRDefault="003035CC">
            <w:hyperlink r:id="rId215">
              <w:r w:rsidRPr="005C02C0">
                <w:rPr>
                  <w:color w:val="0000FF"/>
                  <w:u w:val="single"/>
                </w:rPr>
                <w:t>Nb3</w:t>
              </w:r>
            </w:hyperlink>
          </w:p>
        </w:tc>
        <w:tc>
          <w:tcPr>
            <w:tcW w:w="5387" w:type="dxa"/>
            <w:vAlign w:val="center"/>
          </w:tcPr>
          <w:p w14:paraId="7A41D514" w14:textId="77777777" w:rsidR="003035CC" w:rsidRPr="005C02C0" w:rsidRDefault="00CF23DB">
            <w:r w:rsidRPr="005C02C0">
              <w:t>Nb3 specifically interacts with Ag3</w:t>
            </w:r>
          </w:p>
        </w:tc>
      </w:tr>
      <w:tr w:rsidR="003035CC" w:rsidRPr="005C02C0" w14:paraId="69F9D5CE" w14:textId="77777777">
        <w:trPr>
          <w:jc w:val="center"/>
        </w:trPr>
        <w:tc>
          <w:tcPr>
            <w:tcW w:w="1696" w:type="dxa"/>
            <w:vMerge/>
            <w:vAlign w:val="center"/>
          </w:tcPr>
          <w:p w14:paraId="505B288D" w14:textId="77777777" w:rsidR="003035CC" w:rsidRPr="005C02C0" w:rsidRDefault="003035CC">
            <w:pPr>
              <w:widowControl w:val="0"/>
              <w:pBdr>
                <w:top w:val="nil"/>
                <w:left w:val="nil"/>
                <w:bottom w:val="nil"/>
                <w:right w:val="nil"/>
                <w:between w:val="nil"/>
              </w:pBdr>
              <w:spacing w:line="276" w:lineRule="auto"/>
            </w:pPr>
          </w:p>
        </w:tc>
        <w:tc>
          <w:tcPr>
            <w:tcW w:w="2268" w:type="dxa"/>
          </w:tcPr>
          <w:p w14:paraId="542F9C29" w14:textId="77777777" w:rsidR="003035CC" w:rsidRPr="005C02C0" w:rsidRDefault="003035CC">
            <w:hyperlink r:id="rId216">
              <w:r w:rsidRPr="005C02C0">
                <w:rPr>
                  <w:color w:val="0000FF"/>
                  <w:u w:val="single"/>
                </w:rPr>
                <w:t>Z17</w:t>
              </w:r>
            </w:hyperlink>
          </w:p>
        </w:tc>
        <w:tc>
          <w:tcPr>
            <w:tcW w:w="5387" w:type="dxa"/>
            <w:vAlign w:val="center"/>
          </w:tcPr>
          <w:p w14:paraId="4186C329" w14:textId="77777777" w:rsidR="003035CC" w:rsidRPr="005C02C0" w:rsidRDefault="00CF23DB">
            <w:r w:rsidRPr="005C02C0">
              <w:t>Z17 specifically interacts with Z18</w:t>
            </w:r>
          </w:p>
        </w:tc>
      </w:tr>
      <w:tr w:rsidR="003035CC" w:rsidRPr="005C02C0" w14:paraId="666B488D" w14:textId="77777777">
        <w:trPr>
          <w:jc w:val="center"/>
        </w:trPr>
        <w:tc>
          <w:tcPr>
            <w:tcW w:w="1696" w:type="dxa"/>
            <w:vMerge/>
            <w:vAlign w:val="center"/>
          </w:tcPr>
          <w:p w14:paraId="308C3ED7" w14:textId="77777777" w:rsidR="003035CC" w:rsidRPr="005C02C0" w:rsidRDefault="003035CC">
            <w:pPr>
              <w:widowControl w:val="0"/>
              <w:pBdr>
                <w:top w:val="nil"/>
                <w:left w:val="nil"/>
                <w:bottom w:val="nil"/>
                <w:right w:val="nil"/>
                <w:between w:val="nil"/>
              </w:pBdr>
              <w:spacing w:line="276" w:lineRule="auto"/>
            </w:pPr>
          </w:p>
        </w:tc>
        <w:tc>
          <w:tcPr>
            <w:tcW w:w="2268" w:type="dxa"/>
          </w:tcPr>
          <w:p w14:paraId="0F539361" w14:textId="77777777" w:rsidR="003035CC" w:rsidRPr="005C02C0" w:rsidRDefault="003035CC">
            <w:hyperlink r:id="rId217">
              <w:r w:rsidRPr="005C02C0">
                <w:rPr>
                  <w:color w:val="0000FF"/>
                  <w:u w:val="single"/>
                </w:rPr>
                <w:t>Z18</w:t>
              </w:r>
            </w:hyperlink>
          </w:p>
        </w:tc>
        <w:tc>
          <w:tcPr>
            <w:tcW w:w="5387" w:type="dxa"/>
            <w:vAlign w:val="center"/>
          </w:tcPr>
          <w:p w14:paraId="1449987A" w14:textId="77777777" w:rsidR="003035CC" w:rsidRPr="005C02C0" w:rsidRDefault="00CF23DB">
            <w:r w:rsidRPr="005C02C0">
              <w:t>Z18 specifically interacts with Z17</w:t>
            </w:r>
          </w:p>
        </w:tc>
      </w:tr>
      <w:tr w:rsidR="003035CC" w:rsidRPr="005C02C0" w14:paraId="0B39B576" w14:textId="77777777">
        <w:trPr>
          <w:jc w:val="center"/>
        </w:trPr>
        <w:tc>
          <w:tcPr>
            <w:tcW w:w="1696" w:type="dxa"/>
            <w:vMerge/>
            <w:vAlign w:val="center"/>
          </w:tcPr>
          <w:p w14:paraId="3CCB26F5" w14:textId="77777777" w:rsidR="003035CC" w:rsidRPr="005C02C0" w:rsidRDefault="003035CC">
            <w:pPr>
              <w:widowControl w:val="0"/>
              <w:pBdr>
                <w:top w:val="nil"/>
                <w:left w:val="nil"/>
                <w:bottom w:val="nil"/>
                <w:right w:val="nil"/>
                <w:between w:val="nil"/>
              </w:pBdr>
              <w:spacing w:line="276" w:lineRule="auto"/>
            </w:pPr>
          </w:p>
        </w:tc>
        <w:tc>
          <w:tcPr>
            <w:tcW w:w="2268" w:type="dxa"/>
          </w:tcPr>
          <w:p w14:paraId="58A267C2" w14:textId="77777777" w:rsidR="003035CC" w:rsidRPr="005C02C0" w:rsidRDefault="003035CC">
            <w:hyperlink r:id="rId218">
              <w:r w:rsidRPr="005C02C0">
                <w:rPr>
                  <w:color w:val="0000FF"/>
                  <w:u w:val="single"/>
                </w:rPr>
                <w:t>Sg30</w:t>
              </w:r>
            </w:hyperlink>
          </w:p>
        </w:tc>
        <w:tc>
          <w:tcPr>
            <w:tcW w:w="5387" w:type="dxa"/>
            <w:vAlign w:val="center"/>
          </w:tcPr>
          <w:p w14:paraId="697366C0" w14:textId="77777777" w:rsidR="003035CC" w:rsidRPr="005C02C0" w:rsidRDefault="00CF23DB">
            <w:r w:rsidRPr="005C02C0">
              <w:t>Sg30 specifically interacts with Sg61</w:t>
            </w:r>
          </w:p>
        </w:tc>
      </w:tr>
      <w:tr w:rsidR="003035CC" w:rsidRPr="005C02C0" w14:paraId="5D9B1DCB" w14:textId="77777777">
        <w:trPr>
          <w:jc w:val="center"/>
        </w:trPr>
        <w:tc>
          <w:tcPr>
            <w:tcW w:w="1696" w:type="dxa"/>
            <w:vMerge/>
            <w:vAlign w:val="center"/>
          </w:tcPr>
          <w:p w14:paraId="3FF31DF3" w14:textId="77777777" w:rsidR="003035CC" w:rsidRPr="005C02C0" w:rsidRDefault="003035CC">
            <w:pPr>
              <w:widowControl w:val="0"/>
              <w:pBdr>
                <w:top w:val="nil"/>
                <w:left w:val="nil"/>
                <w:bottom w:val="nil"/>
                <w:right w:val="nil"/>
                <w:between w:val="nil"/>
              </w:pBdr>
              <w:spacing w:line="276" w:lineRule="auto"/>
            </w:pPr>
          </w:p>
        </w:tc>
        <w:tc>
          <w:tcPr>
            <w:tcW w:w="2268" w:type="dxa"/>
          </w:tcPr>
          <w:p w14:paraId="6CD0C1F3" w14:textId="77777777" w:rsidR="003035CC" w:rsidRPr="005C02C0" w:rsidRDefault="003035CC">
            <w:hyperlink r:id="rId219">
              <w:r w:rsidRPr="005C02C0">
                <w:rPr>
                  <w:color w:val="0000FF"/>
                  <w:u w:val="single"/>
                </w:rPr>
                <w:t>Sg61</w:t>
              </w:r>
            </w:hyperlink>
          </w:p>
        </w:tc>
        <w:tc>
          <w:tcPr>
            <w:tcW w:w="5387" w:type="dxa"/>
            <w:vAlign w:val="center"/>
          </w:tcPr>
          <w:p w14:paraId="1FAD7CD8" w14:textId="77777777" w:rsidR="003035CC" w:rsidRPr="005C02C0" w:rsidRDefault="00CF23DB">
            <w:r w:rsidRPr="005C02C0">
              <w:t>Sg61 specifically interacts with Sg30</w:t>
            </w:r>
          </w:p>
        </w:tc>
      </w:tr>
      <w:tr w:rsidR="003035CC" w:rsidRPr="005C02C0" w14:paraId="4F027088" w14:textId="77777777">
        <w:trPr>
          <w:jc w:val="center"/>
        </w:trPr>
        <w:tc>
          <w:tcPr>
            <w:tcW w:w="1696" w:type="dxa"/>
            <w:vMerge/>
            <w:vAlign w:val="center"/>
          </w:tcPr>
          <w:p w14:paraId="22D2DED9" w14:textId="77777777" w:rsidR="003035CC" w:rsidRPr="005C02C0" w:rsidRDefault="003035CC">
            <w:pPr>
              <w:widowControl w:val="0"/>
              <w:pBdr>
                <w:top w:val="nil"/>
                <w:left w:val="nil"/>
                <w:bottom w:val="nil"/>
                <w:right w:val="nil"/>
                <w:between w:val="nil"/>
              </w:pBdr>
              <w:spacing w:line="276" w:lineRule="auto"/>
            </w:pPr>
          </w:p>
        </w:tc>
        <w:tc>
          <w:tcPr>
            <w:tcW w:w="2268" w:type="dxa"/>
          </w:tcPr>
          <w:p w14:paraId="0EBBE61B" w14:textId="77777777" w:rsidR="003035CC" w:rsidRPr="005C02C0" w:rsidRDefault="003035CC">
            <w:hyperlink r:id="rId220">
              <w:r w:rsidRPr="005C02C0">
                <w:rPr>
                  <w:color w:val="0000FF"/>
                  <w:u w:val="single"/>
                </w:rPr>
                <w:t>Dockerin</w:t>
              </w:r>
            </w:hyperlink>
          </w:p>
        </w:tc>
        <w:tc>
          <w:tcPr>
            <w:tcW w:w="5387" w:type="dxa"/>
            <w:vAlign w:val="center"/>
          </w:tcPr>
          <w:p w14:paraId="597740EC" w14:textId="77777777" w:rsidR="003035CC" w:rsidRPr="005C02C0" w:rsidRDefault="00CF23DB">
            <w:r w:rsidRPr="005C02C0">
              <w:t>Dockerin specifically interacts with cohesion</w:t>
            </w:r>
          </w:p>
        </w:tc>
      </w:tr>
      <w:tr w:rsidR="003035CC" w:rsidRPr="005C02C0" w14:paraId="3444FE06" w14:textId="77777777">
        <w:trPr>
          <w:jc w:val="center"/>
        </w:trPr>
        <w:tc>
          <w:tcPr>
            <w:tcW w:w="1696" w:type="dxa"/>
            <w:vMerge/>
            <w:vAlign w:val="center"/>
          </w:tcPr>
          <w:p w14:paraId="2BA3E03B" w14:textId="77777777" w:rsidR="003035CC" w:rsidRPr="005C02C0" w:rsidRDefault="003035CC">
            <w:pPr>
              <w:widowControl w:val="0"/>
              <w:pBdr>
                <w:top w:val="nil"/>
                <w:left w:val="nil"/>
                <w:bottom w:val="nil"/>
                <w:right w:val="nil"/>
                <w:between w:val="nil"/>
              </w:pBdr>
              <w:spacing w:line="276" w:lineRule="auto"/>
            </w:pPr>
          </w:p>
        </w:tc>
        <w:tc>
          <w:tcPr>
            <w:tcW w:w="2268" w:type="dxa"/>
          </w:tcPr>
          <w:p w14:paraId="48DE1492" w14:textId="77777777" w:rsidR="003035CC" w:rsidRPr="005C02C0" w:rsidRDefault="003035CC">
            <w:hyperlink r:id="rId221">
              <w:r w:rsidRPr="005C02C0">
                <w:rPr>
                  <w:color w:val="0000FF"/>
                  <w:u w:val="single"/>
                </w:rPr>
                <w:t>Cohesion</w:t>
              </w:r>
            </w:hyperlink>
          </w:p>
        </w:tc>
        <w:tc>
          <w:tcPr>
            <w:tcW w:w="5387" w:type="dxa"/>
            <w:vAlign w:val="center"/>
          </w:tcPr>
          <w:p w14:paraId="0AC7F66A" w14:textId="77777777" w:rsidR="003035CC" w:rsidRPr="005C02C0" w:rsidRDefault="00CF23DB">
            <w:r w:rsidRPr="005C02C0">
              <w:t>Cohesion specifically interacts with dockerin</w:t>
            </w:r>
          </w:p>
        </w:tc>
      </w:tr>
      <w:tr w:rsidR="003035CC" w:rsidRPr="005C02C0" w14:paraId="207A9F08" w14:textId="77777777">
        <w:trPr>
          <w:jc w:val="center"/>
        </w:trPr>
        <w:tc>
          <w:tcPr>
            <w:tcW w:w="1696" w:type="dxa"/>
            <w:vMerge/>
            <w:vAlign w:val="center"/>
          </w:tcPr>
          <w:p w14:paraId="55D20AE3" w14:textId="77777777" w:rsidR="003035CC" w:rsidRPr="005C02C0" w:rsidRDefault="003035CC">
            <w:pPr>
              <w:widowControl w:val="0"/>
              <w:pBdr>
                <w:top w:val="nil"/>
                <w:left w:val="nil"/>
                <w:bottom w:val="nil"/>
                <w:right w:val="nil"/>
                <w:between w:val="nil"/>
              </w:pBdr>
              <w:spacing w:line="276" w:lineRule="auto"/>
            </w:pPr>
          </w:p>
        </w:tc>
        <w:tc>
          <w:tcPr>
            <w:tcW w:w="2268" w:type="dxa"/>
          </w:tcPr>
          <w:p w14:paraId="75F89714" w14:textId="77777777" w:rsidR="003035CC" w:rsidRPr="005C02C0" w:rsidRDefault="003035CC">
            <w:hyperlink r:id="rId222">
              <w:r w:rsidRPr="005C02C0">
                <w:rPr>
                  <w:color w:val="0000FF"/>
                  <w:u w:val="single"/>
                </w:rPr>
                <w:t>Spycatcher</w:t>
              </w:r>
            </w:hyperlink>
          </w:p>
        </w:tc>
        <w:tc>
          <w:tcPr>
            <w:tcW w:w="5387" w:type="dxa"/>
            <w:vAlign w:val="center"/>
          </w:tcPr>
          <w:p w14:paraId="5CC8DAB1" w14:textId="77777777" w:rsidR="003035CC" w:rsidRPr="005C02C0" w:rsidRDefault="00CF23DB">
            <w:r w:rsidRPr="005C02C0">
              <w:t>Spycatcher specifically interacts with Spytag</w:t>
            </w:r>
          </w:p>
        </w:tc>
      </w:tr>
      <w:tr w:rsidR="003035CC" w:rsidRPr="005C02C0" w14:paraId="1FC2CD8F" w14:textId="77777777">
        <w:trPr>
          <w:jc w:val="center"/>
        </w:trPr>
        <w:tc>
          <w:tcPr>
            <w:tcW w:w="1696" w:type="dxa"/>
            <w:vMerge/>
            <w:vAlign w:val="center"/>
          </w:tcPr>
          <w:p w14:paraId="1B33AA82" w14:textId="77777777" w:rsidR="003035CC" w:rsidRPr="005C02C0" w:rsidRDefault="003035CC">
            <w:pPr>
              <w:widowControl w:val="0"/>
              <w:pBdr>
                <w:top w:val="nil"/>
                <w:left w:val="nil"/>
                <w:bottom w:val="nil"/>
                <w:right w:val="nil"/>
                <w:between w:val="nil"/>
              </w:pBdr>
              <w:spacing w:line="276" w:lineRule="auto"/>
            </w:pPr>
          </w:p>
        </w:tc>
        <w:tc>
          <w:tcPr>
            <w:tcW w:w="2268" w:type="dxa"/>
          </w:tcPr>
          <w:p w14:paraId="28210456" w14:textId="77777777" w:rsidR="003035CC" w:rsidRPr="005C02C0" w:rsidRDefault="003035CC">
            <w:hyperlink r:id="rId223">
              <w:r w:rsidRPr="005C02C0">
                <w:rPr>
                  <w:color w:val="0000FF"/>
                  <w:u w:val="single"/>
                </w:rPr>
                <w:t>Spytag</w:t>
              </w:r>
            </w:hyperlink>
          </w:p>
        </w:tc>
        <w:tc>
          <w:tcPr>
            <w:tcW w:w="5387" w:type="dxa"/>
            <w:vAlign w:val="center"/>
          </w:tcPr>
          <w:p w14:paraId="15B0192F" w14:textId="77777777" w:rsidR="003035CC" w:rsidRPr="005C02C0" w:rsidRDefault="00CF23DB">
            <w:r w:rsidRPr="005C02C0">
              <w:t>Spytag specifically interacts with Spycatcher</w:t>
            </w:r>
          </w:p>
        </w:tc>
      </w:tr>
      <w:tr w:rsidR="003035CC" w:rsidRPr="005C02C0" w14:paraId="4F5D724A" w14:textId="77777777">
        <w:trPr>
          <w:jc w:val="center"/>
        </w:trPr>
        <w:tc>
          <w:tcPr>
            <w:tcW w:w="1696" w:type="dxa"/>
            <w:vMerge w:val="restart"/>
            <w:vAlign w:val="center"/>
          </w:tcPr>
          <w:p w14:paraId="0F54A43E" w14:textId="77777777" w:rsidR="003035CC" w:rsidRPr="005C02C0" w:rsidRDefault="00CF23DB">
            <w:pPr>
              <w:jc w:val="center"/>
            </w:pPr>
            <w:r w:rsidRPr="005C02C0">
              <w:t>Antigen or antibody fused with anchor proteins for yeast surface display</w:t>
            </w:r>
          </w:p>
        </w:tc>
        <w:tc>
          <w:tcPr>
            <w:tcW w:w="2268" w:type="dxa"/>
          </w:tcPr>
          <w:p w14:paraId="3D2DA854" w14:textId="77777777" w:rsidR="003035CC" w:rsidRPr="005C02C0" w:rsidRDefault="003035CC">
            <w:hyperlink r:id="rId224">
              <w:r w:rsidRPr="005C02C0">
                <w:rPr>
                  <w:color w:val="0000FF"/>
                  <w:u w:val="single"/>
                </w:rPr>
                <w:t>Ag3-mScarlet-SED1</w:t>
              </w:r>
            </w:hyperlink>
          </w:p>
        </w:tc>
        <w:tc>
          <w:tcPr>
            <w:tcW w:w="5387" w:type="dxa"/>
            <w:vAlign w:val="center"/>
          </w:tcPr>
          <w:p w14:paraId="1B9F7523" w14:textId="77777777" w:rsidR="003035CC" w:rsidRPr="005C02C0" w:rsidRDefault="00CF23DB">
            <w:r w:rsidRPr="005C02C0">
              <w:t>Protein that was displayed on the yeast surface</w:t>
            </w:r>
          </w:p>
        </w:tc>
      </w:tr>
      <w:tr w:rsidR="003035CC" w:rsidRPr="005C02C0" w14:paraId="4C0DF846" w14:textId="77777777">
        <w:trPr>
          <w:jc w:val="center"/>
        </w:trPr>
        <w:tc>
          <w:tcPr>
            <w:tcW w:w="1696" w:type="dxa"/>
            <w:vMerge/>
            <w:vAlign w:val="center"/>
          </w:tcPr>
          <w:p w14:paraId="4EF67206" w14:textId="77777777" w:rsidR="003035CC" w:rsidRPr="005C02C0" w:rsidRDefault="003035CC">
            <w:pPr>
              <w:widowControl w:val="0"/>
              <w:pBdr>
                <w:top w:val="nil"/>
                <w:left w:val="nil"/>
                <w:bottom w:val="nil"/>
                <w:right w:val="nil"/>
                <w:between w:val="nil"/>
              </w:pBdr>
              <w:spacing w:line="276" w:lineRule="auto"/>
            </w:pPr>
          </w:p>
        </w:tc>
        <w:tc>
          <w:tcPr>
            <w:tcW w:w="2268" w:type="dxa"/>
          </w:tcPr>
          <w:p w14:paraId="5F8134A8" w14:textId="77777777" w:rsidR="003035CC" w:rsidRPr="005C02C0" w:rsidRDefault="003035CC">
            <w:hyperlink r:id="rId225">
              <w:r w:rsidRPr="005C02C0">
                <w:rPr>
                  <w:color w:val="0000FF"/>
                  <w:u w:val="single"/>
                </w:rPr>
                <w:t>Nb3-649 stalk-GPI</w:t>
              </w:r>
            </w:hyperlink>
          </w:p>
        </w:tc>
        <w:tc>
          <w:tcPr>
            <w:tcW w:w="5387" w:type="dxa"/>
            <w:vAlign w:val="center"/>
          </w:tcPr>
          <w:p w14:paraId="7ACE011F" w14:textId="77777777" w:rsidR="003035CC" w:rsidRPr="005C02C0" w:rsidRDefault="00CF23DB">
            <w:r w:rsidRPr="005C02C0">
              <w:t>Protein that was displayed on the yeast surface</w:t>
            </w:r>
          </w:p>
        </w:tc>
      </w:tr>
      <w:tr w:rsidR="003035CC" w:rsidRPr="005C02C0" w14:paraId="0AFC18F3" w14:textId="77777777">
        <w:trPr>
          <w:jc w:val="center"/>
        </w:trPr>
        <w:tc>
          <w:tcPr>
            <w:tcW w:w="1696" w:type="dxa"/>
            <w:vMerge/>
            <w:vAlign w:val="center"/>
          </w:tcPr>
          <w:p w14:paraId="4EFA7291" w14:textId="77777777" w:rsidR="003035CC" w:rsidRPr="005C02C0" w:rsidRDefault="003035CC">
            <w:pPr>
              <w:widowControl w:val="0"/>
              <w:pBdr>
                <w:top w:val="nil"/>
                <w:left w:val="nil"/>
                <w:bottom w:val="nil"/>
                <w:right w:val="nil"/>
                <w:between w:val="nil"/>
              </w:pBdr>
              <w:spacing w:line="276" w:lineRule="auto"/>
            </w:pPr>
          </w:p>
        </w:tc>
        <w:tc>
          <w:tcPr>
            <w:tcW w:w="2268" w:type="dxa"/>
          </w:tcPr>
          <w:p w14:paraId="7909F60B" w14:textId="77777777" w:rsidR="003035CC" w:rsidRPr="005C02C0" w:rsidRDefault="003035CC">
            <w:hyperlink r:id="rId226">
              <w:r w:rsidRPr="005C02C0">
                <w:rPr>
                  <w:color w:val="0000FF"/>
                  <w:u w:val="single"/>
                </w:rPr>
                <w:t>Ag1-649 stalk-GPI</w:t>
              </w:r>
            </w:hyperlink>
          </w:p>
        </w:tc>
        <w:tc>
          <w:tcPr>
            <w:tcW w:w="5387" w:type="dxa"/>
            <w:vAlign w:val="center"/>
          </w:tcPr>
          <w:p w14:paraId="0E310E3E" w14:textId="77777777" w:rsidR="003035CC" w:rsidRPr="005C02C0" w:rsidRDefault="00CF23DB">
            <w:r w:rsidRPr="005C02C0">
              <w:t>Protein that was displayed on the yeast surface</w:t>
            </w:r>
          </w:p>
        </w:tc>
      </w:tr>
      <w:tr w:rsidR="003035CC" w:rsidRPr="005C02C0" w14:paraId="39A4290D" w14:textId="77777777">
        <w:trPr>
          <w:jc w:val="center"/>
        </w:trPr>
        <w:tc>
          <w:tcPr>
            <w:tcW w:w="1696" w:type="dxa"/>
            <w:vMerge/>
            <w:vAlign w:val="center"/>
          </w:tcPr>
          <w:p w14:paraId="0455CD24" w14:textId="77777777" w:rsidR="003035CC" w:rsidRPr="005C02C0" w:rsidRDefault="003035CC">
            <w:pPr>
              <w:widowControl w:val="0"/>
              <w:pBdr>
                <w:top w:val="nil"/>
                <w:left w:val="nil"/>
                <w:bottom w:val="nil"/>
                <w:right w:val="nil"/>
                <w:between w:val="nil"/>
              </w:pBdr>
              <w:spacing w:line="276" w:lineRule="auto"/>
            </w:pPr>
          </w:p>
        </w:tc>
        <w:tc>
          <w:tcPr>
            <w:tcW w:w="2268" w:type="dxa"/>
          </w:tcPr>
          <w:p w14:paraId="6AAB8DA8" w14:textId="77777777" w:rsidR="003035CC" w:rsidRPr="005C02C0" w:rsidRDefault="003035CC">
            <w:hyperlink r:id="rId227">
              <w:r w:rsidRPr="005C02C0">
                <w:rPr>
                  <w:color w:val="0000FF"/>
                  <w:u w:val="single"/>
                </w:rPr>
                <w:t>Nb1-649 stalk-GPI</w:t>
              </w:r>
            </w:hyperlink>
          </w:p>
        </w:tc>
        <w:tc>
          <w:tcPr>
            <w:tcW w:w="5387" w:type="dxa"/>
            <w:vAlign w:val="center"/>
          </w:tcPr>
          <w:p w14:paraId="52664CFB" w14:textId="77777777" w:rsidR="003035CC" w:rsidRPr="005C02C0" w:rsidRDefault="00CF23DB">
            <w:r w:rsidRPr="005C02C0">
              <w:t>Protein that was displayed on the yeast surface</w:t>
            </w:r>
          </w:p>
        </w:tc>
      </w:tr>
      <w:tr w:rsidR="003035CC" w:rsidRPr="005C02C0" w14:paraId="43669715" w14:textId="77777777">
        <w:trPr>
          <w:jc w:val="center"/>
        </w:trPr>
        <w:tc>
          <w:tcPr>
            <w:tcW w:w="1696" w:type="dxa"/>
            <w:vMerge/>
            <w:vAlign w:val="center"/>
          </w:tcPr>
          <w:p w14:paraId="69C7B8D4" w14:textId="77777777" w:rsidR="003035CC" w:rsidRPr="005C02C0" w:rsidRDefault="003035CC">
            <w:pPr>
              <w:widowControl w:val="0"/>
              <w:pBdr>
                <w:top w:val="nil"/>
                <w:left w:val="nil"/>
                <w:bottom w:val="nil"/>
                <w:right w:val="nil"/>
                <w:between w:val="nil"/>
              </w:pBdr>
              <w:spacing w:line="276" w:lineRule="auto"/>
            </w:pPr>
          </w:p>
        </w:tc>
        <w:tc>
          <w:tcPr>
            <w:tcW w:w="2268" w:type="dxa"/>
          </w:tcPr>
          <w:p w14:paraId="2E0A8671" w14:textId="77777777" w:rsidR="003035CC" w:rsidRPr="005C02C0" w:rsidRDefault="003035CC">
            <w:hyperlink r:id="rId228">
              <w:r w:rsidRPr="005C02C0">
                <w:rPr>
                  <w:color w:val="0000FF"/>
                  <w:u w:val="single"/>
                </w:rPr>
                <w:t>Dockerin -649 stalk-GPI</w:t>
              </w:r>
            </w:hyperlink>
          </w:p>
        </w:tc>
        <w:tc>
          <w:tcPr>
            <w:tcW w:w="5387" w:type="dxa"/>
            <w:vAlign w:val="center"/>
          </w:tcPr>
          <w:p w14:paraId="64D46654" w14:textId="77777777" w:rsidR="003035CC" w:rsidRPr="005C02C0" w:rsidRDefault="00CF23DB">
            <w:r w:rsidRPr="005C02C0">
              <w:t>Protein that was displayed on the yeast surface</w:t>
            </w:r>
          </w:p>
        </w:tc>
      </w:tr>
      <w:tr w:rsidR="003035CC" w:rsidRPr="005C02C0" w14:paraId="700DB3C2" w14:textId="77777777">
        <w:trPr>
          <w:jc w:val="center"/>
        </w:trPr>
        <w:tc>
          <w:tcPr>
            <w:tcW w:w="1696" w:type="dxa"/>
            <w:vMerge/>
            <w:vAlign w:val="center"/>
          </w:tcPr>
          <w:p w14:paraId="51BED00D" w14:textId="77777777" w:rsidR="003035CC" w:rsidRPr="005C02C0" w:rsidRDefault="003035CC">
            <w:pPr>
              <w:widowControl w:val="0"/>
              <w:pBdr>
                <w:top w:val="nil"/>
                <w:left w:val="nil"/>
                <w:bottom w:val="nil"/>
                <w:right w:val="nil"/>
                <w:between w:val="nil"/>
              </w:pBdr>
              <w:spacing w:line="276" w:lineRule="auto"/>
            </w:pPr>
          </w:p>
        </w:tc>
        <w:tc>
          <w:tcPr>
            <w:tcW w:w="2268" w:type="dxa"/>
          </w:tcPr>
          <w:p w14:paraId="2040713F" w14:textId="77777777" w:rsidR="003035CC" w:rsidRPr="005C02C0" w:rsidRDefault="003035CC">
            <w:hyperlink r:id="rId229">
              <w:r w:rsidRPr="005C02C0">
                <w:rPr>
                  <w:color w:val="0000FF"/>
                  <w:u w:val="single"/>
                </w:rPr>
                <w:t>Cohesion -649 stalk-GPI</w:t>
              </w:r>
            </w:hyperlink>
          </w:p>
        </w:tc>
        <w:tc>
          <w:tcPr>
            <w:tcW w:w="5387" w:type="dxa"/>
            <w:vAlign w:val="center"/>
          </w:tcPr>
          <w:p w14:paraId="63452E4A" w14:textId="77777777" w:rsidR="003035CC" w:rsidRPr="005C02C0" w:rsidRDefault="00CF23DB">
            <w:r w:rsidRPr="005C02C0">
              <w:t>Protein that was displayed on the yeast surface</w:t>
            </w:r>
          </w:p>
        </w:tc>
      </w:tr>
      <w:tr w:rsidR="003035CC" w:rsidRPr="005C02C0" w14:paraId="26803CF1" w14:textId="77777777">
        <w:trPr>
          <w:jc w:val="center"/>
        </w:trPr>
        <w:tc>
          <w:tcPr>
            <w:tcW w:w="1696" w:type="dxa"/>
            <w:vMerge/>
            <w:vAlign w:val="center"/>
          </w:tcPr>
          <w:p w14:paraId="58B60260" w14:textId="77777777" w:rsidR="003035CC" w:rsidRPr="005C02C0" w:rsidRDefault="003035CC">
            <w:pPr>
              <w:widowControl w:val="0"/>
              <w:pBdr>
                <w:top w:val="nil"/>
                <w:left w:val="nil"/>
                <w:bottom w:val="nil"/>
                <w:right w:val="nil"/>
                <w:between w:val="nil"/>
              </w:pBdr>
              <w:spacing w:line="276" w:lineRule="auto"/>
            </w:pPr>
          </w:p>
        </w:tc>
        <w:tc>
          <w:tcPr>
            <w:tcW w:w="2268" w:type="dxa"/>
          </w:tcPr>
          <w:p w14:paraId="5986021A" w14:textId="77777777" w:rsidR="003035CC" w:rsidRPr="005C02C0" w:rsidRDefault="003035CC">
            <w:hyperlink r:id="rId230">
              <w:r w:rsidRPr="005C02C0">
                <w:rPr>
                  <w:color w:val="0000FF"/>
                  <w:u w:val="single"/>
                </w:rPr>
                <w:t>Spycatcher -649 stalk-GPI</w:t>
              </w:r>
            </w:hyperlink>
          </w:p>
        </w:tc>
        <w:tc>
          <w:tcPr>
            <w:tcW w:w="5387" w:type="dxa"/>
            <w:vAlign w:val="center"/>
          </w:tcPr>
          <w:p w14:paraId="050B8880" w14:textId="77777777" w:rsidR="003035CC" w:rsidRPr="005C02C0" w:rsidRDefault="00CF23DB">
            <w:r w:rsidRPr="005C02C0">
              <w:t>Protein that was displayed on the yeast surface</w:t>
            </w:r>
          </w:p>
        </w:tc>
      </w:tr>
      <w:tr w:rsidR="003035CC" w:rsidRPr="005C02C0" w14:paraId="57C1E798" w14:textId="77777777">
        <w:trPr>
          <w:jc w:val="center"/>
        </w:trPr>
        <w:tc>
          <w:tcPr>
            <w:tcW w:w="1696" w:type="dxa"/>
            <w:vMerge/>
            <w:vAlign w:val="center"/>
          </w:tcPr>
          <w:p w14:paraId="20AEA3FF" w14:textId="77777777" w:rsidR="003035CC" w:rsidRPr="005C02C0" w:rsidRDefault="003035CC">
            <w:pPr>
              <w:widowControl w:val="0"/>
              <w:pBdr>
                <w:top w:val="nil"/>
                <w:left w:val="nil"/>
                <w:bottom w:val="nil"/>
                <w:right w:val="nil"/>
                <w:between w:val="nil"/>
              </w:pBdr>
              <w:spacing w:line="276" w:lineRule="auto"/>
            </w:pPr>
          </w:p>
        </w:tc>
        <w:tc>
          <w:tcPr>
            <w:tcW w:w="2268" w:type="dxa"/>
          </w:tcPr>
          <w:p w14:paraId="66D63B2F" w14:textId="77777777" w:rsidR="003035CC" w:rsidRPr="005C02C0" w:rsidRDefault="003035CC">
            <w:hyperlink r:id="rId231">
              <w:r w:rsidRPr="005C02C0">
                <w:rPr>
                  <w:color w:val="0000FF"/>
                  <w:u w:val="single"/>
                </w:rPr>
                <w:t>Spytag -649 stalk-GPI</w:t>
              </w:r>
            </w:hyperlink>
          </w:p>
        </w:tc>
        <w:tc>
          <w:tcPr>
            <w:tcW w:w="5387" w:type="dxa"/>
            <w:vAlign w:val="center"/>
          </w:tcPr>
          <w:p w14:paraId="43A97A34" w14:textId="77777777" w:rsidR="003035CC" w:rsidRPr="005C02C0" w:rsidRDefault="00CF23DB">
            <w:r w:rsidRPr="005C02C0">
              <w:t>Protein that was displayed on the yeast surface</w:t>
            </w:r>
          </w:p>
        </w:tc>
      </w:tr>
    </w:tbl>
    <w:p w14:paraId="44DE8FBB" w14:textId="77777777" w:rsidR="003035CC" w:rsidRPr="005C02C0" w:rsidRDefault="003035CC"/>
    <w:p w14:paraId="293CC6C9" w14:textId="77777777" w:rsidR="003035CC" w:rsidRPr="005C02C0" w:rsidRDefault="003035CC"/>
    <w:p w14:paraId="1BA2DC4C" w14:textId="77777777" w:rsidR="003035CC" w:rsidRPr="005C02C0" w:rsidRDefault="003035CC"/>
    <w:p w14:paraId="51EA09D4" w14:textId="77777777" w:rsidR="003035CC" w:rsidRPr="005C02C0" w:rsidRDefault="003035CC"/>
    <w:p w14:paraId="1A87E907" w14:textId="77777777" w:rsidR="003035CC" w:rsidRPr="005C02C0" w:rsidRDefault="003035CC"/>
    <w:p w14:paraId="6B03714E" w14:textId="77777777" w:rsidR="003035CC" w:rsidRPr="005C02C0" w:rsidRDefault="003035CC"/>
    <w:p w14:paraId="7E1EAD46" w14:textId="77777777" w:rsidR="003035CC" w:rsidRPr="005C02C0" w:rsidRDefault="003035CC"/>
    <w:p w14:paraId="79EA6504" w14:textId="77777777" w:rsidR="003035CC" w:rsidRPr="005C02C0" w:rsidRDefault="003035CC"/>
    <w:p w14:paraId="30323DC5" w14:textId="77777777" w:rsidR="003035CC" w:rsidRPr="005C02C0" w:rsidRDefault="003035CC"/>
    <w:p w14:paraId="12787706" w14:textId="77777777" w:rsidR="003035CC" w:rsidRPr="005C02C0" w:rsidRDefault="003035CC"/>
    <w:p w14:paraId="327AED75" w14:textId="77777777" w:rsidR="003035CC" w:rsidRPr="005C02C0" w:rsidRDefault="003035CC"/>
    <w:p w14:paraId="30F477E6" w14:textId="77777777" w:rsidR="003035CC" w:rsidRPr="005C02C0" w:rsidRDefault="003035CC"/>
    <w:p w14:paraId="2DA87697" w14:textId="77777777" w:rsidR="003035CC" w:rsidRPr="005C02C0" w:rsidRDefault="003035CC"/>
    <w:p w14:paraId="32DA5600" w14:textId="77777777" w:rsidR="003035CC" w:rsidRPr="005C02C0" w:rsidRDefault="003035CC"/>
    <w:p w14:paraId="7D21FAFD" w14:textId="77777777" w:rsidR="003035CC" w:rsidRPr="005C02C0" w:rsidRDefault="003035CC"/>
    <w:p w14:paraId="1BA6B692" w14:textId="77777777" w:rsidR="003035CC" w:rsidRPr="005C02C0" w:rsidRDefault="003035CC"/>
    <w:p w14:paraId="65B6BFDA" w14:textId="77777777" w:rsidR="003035CC" w:rsidRPr="005C02C0" w:rsidRDefault="003035CC"/>
    <w:p w14:paraId="2EEAEC9B" w14:textId="77777777" w:rsidR="003035CC" w:rsidRPr="005C02C0" w:rsidRDefault="003035CC"/>
    <w:p w14:paraId="0583CB0E" w14:textId="77777777" w:rsidR="003035CC" w:rsidRPr="005C02C0" w:rsidRDefault="003035CC"/>
    <w:p w14:paraId="2C119C46" w14:textId="77777777" w:rsidR="003035CC" w:rsidRPr="005C02C0" w:rsidRDefault="003035CC"/>
    <w:p w14:paraId="3AA4E825" w14:textId="38B2A98E" w:rsidR="003035CC" w:rsidRPr="005C02C0" w:rsidRDefault="00D93E04">
      <w:r w:rsidRPr="005C02C0">
        <w:rPr>
          <w:b/>
        </w:rPr>
        <w:t>Table.</w:t>
      </w:r>
      <w:r w:rsidR="00C645D8" w:rsidRPr="005C02C0">
        <w:rPr>
          <w:b/>
        </w:rPr>
        <w:t xml:space="preserve"> S6 </w:t>
      </w:r>
      <w:r w:rsidR="00C645D8" w:rsidRPr="005C02C0">
        <w:rPr>
          <w:rFonts w:eastAsia="Arial"/>
        </w:rPr>
        <w:t>|</w:t>
      </w:r>
      <w:r w:rsidR="00C645D8" w:rsidRPr="005C02C0">
        <w:t xml:space="preserve"> Background plasmids employed in this study. Links to annotated plasmid sequences are provided for all constructs.</w:t>
      </w:r>
    </w:p>
    <w:tbl>
      <w:tblPr>
        <w:tblStyle w:val="afa"/>
        <w:tblW w:w="9252"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8"/>
        <w:gridCol w:w="6700"/>
        <w:gridCol w:w="1134"/>
      </w:tblGrid>
      <w:tr w:rsidR="003035CC" w:rsidRPr="005C02C0" w14:paraId="090C3175" w14:textId="77777777">
        <w:trPr>
          <w:jc w:val="center"/>
        </w:trPr>
        <w:tc>
          <w:tcPr>
            <w:tcW w:w="1418" w:type="dxa"/>
            <w:vAlign w:val="center"/>
          </w:tcPr>
          <w:p w14:paraId="636AAE8D" w14:textId="77777777" w:rsidR="003035CC" w:rsidRPr="005C02C0" w:rsidRDefault="00CF23DB">
            <w:pPr>
              <w:jc w:val="center"/>
            </w:pPr>
            <w:r w:rsidRPr="005C02C0">
              <w:t>Plasmid</w:t>
            </w:r>
          </w:p>
        </w:tc>
        <w:tc>
          <w:tcPr>
            <w:tcW w:w="6700" w:type="dxa"/>
            <w:vAlign w:val="center"/>
          </w:tcPr>
          <w:p w14:paraId="0EB752A2" w14:textId="77777777" w:rsidR="003035CC" w:rsidRPr="005C02C0" w:rsidRDefault="00CF23DB">
            <w:pPr>
              <w:jc w:val="center"/>
            </w:pPr>
            <w:r w:rsidRPr="005C02C0">
              <w:t>Construct details</w:t>
            </w:r>
          </w:p>
        </w:tc>
        <w:tc>
          <w:tcPr>
            <w:tcW w:w="1134" w:type="dxa"/>
            <w:vAlign w:val="center"/>
          </w:tcPr>
          <w:p w14:paraId="29E9CA8C" w14:textId="77777777" w:rsidR="003035CC" w:rsidRPr="005C02C0" w:rsidRDefault="00CF23DB">
            <w:pPr>
              <w:jc w:val="center"/>
            </w:pPr>
            <w:r w:rsidRPr="005C02C0">
              <w:t>Source</w:t>
            </w:r>
          </w:p>
        </w:tc>
      </w:tr>
      <w:tr w:rsidR="00A028D8" w:rsidRPr="005C02C0" w14:paraId="15341802" w14:textId="77777777">
        <w:trPr>
          <w:jc w:val="center"/>
        </w:trPr>
        <w:tc>
          <w:tcPr>
            <w:tcW w:w="1418" w:type="dxa"/>
            <w:vAlign w:val="center"/>
          </w:tcPr>
          <w:p w14:paraId="33D20BC1" w14:textId="77777777" w:rsidR="00A028D8" w:rsidRPr="005C02C0" w:rsidRDefault="00A028D8">
            <w:pPr>
              <w:jc w:val="both"/>
            </w:pPr>
            <w:hyperlink r:id="rId232">
              <w:r w:rsidRPr="005C02C0">
                <w:rPr>
                  <w:color w:val="0000FF"/>
                  <w:u w:val="single"/>
                </w:rPr>
                <w:t>pYTK001</w:t>
              </w:r>
            </w:hyperlink>
          </w:p>
        </w:tc>
        <w:tc>
          <w:tcPr>
            <w:tcW w:w="6700" w:type="dxa"/>
            <w:vAlign w:val="center"/>
          </w:tcPr>
          <w:p w14:paraId="1C19B213" w14:textId="77777777" w:rsidR="00A028D8" w:rsidRPr="005C02C0" w:rsidRDefault="00A028D8">
            <w:pPr>
              <w:jc w:val="both"/>
            </w:pPr>
            <w:r w:rsidRPr="005C02C0">
              <w:t>Entry vector designed for cloning new DNA fragments via BsmBI Golden Gate reactions</w:t>
            </w:r>
          </w:p>
        </w:tc>
        <w:tc>
          <w:tcPr>
            <w:tcW w:w="1134" w:type="dxa"/>
            <w:vMerge w:val="restart"/>
            <w:vAlign w:val="center"/>
          </w:tcPr>
          <w:p w14:paraId="3789600E" w14:textId="77777777" w:rsidR="00A028D8" w:rsidRPr="005C02C0" w:rsidRDefault="00A028D8">
            <w:pPr>
              <w:jc w:val="both"/>
            </w:pPr>
            <w:r w:rsidRPr="005C02C0">
              <w:t xml:space="preserve"> </w:t>
            </w:r>
          </w:p>
          <w:p w14:paraId="20D136E8" w14:textId="2C36D7F2" w:rsidR="00A028D8" w:rsidRPr="005C02C0" w:rsidRDefault="00A028D8" w:rsidP="000B6457">
            <w:pPr>
              <w:jc w:val="both"/>
            </w:pPr>
            <w:r w:rsidRPr="005C02C0">
              <w:t>Lee et al</w:t>
            </w:r>
            <w:r w:rsidRPr="005C02C0">
              <w:fldChar w:fldCharType="begin"/>
            </w:r>
            <w:r w:rsidRPr="005C02C0">
              <w:instrText xml:space="preserve"> ADDIN EN.CITE &lt;EndNote&gt;&lt;Cite&gt;&lt;Author&gt;Lee&lt;/Author&gt;&lt;Year&gt;2015&lt;/Year&gt;&lt;RecNum&gt;7&lt;/RecNum&gt;&lt;DisplayText&gt;&lt;style face="superscript"&gt;7&lt;/style&gt;&lt;/DisplayText&gt;&lt;record&gt;&lt;rec-number&gt;7&lt;/rec-number&gt;&lt;foreign-keys&gt;&lt;key app="EN" db-id="0a29sr5ru0xsz3efewrxa5rcwvpxtp9fpawx" timestamp="1731485874"&gt;7&lt;/key&gt;&lt;/foreign-keys&gt;&lt;ref-type name="Journal Article"&gt;17&lt;/ref-type&gt;&lt;contributors&gt;&lt;authors&gt;&lt;author&gt;Lee, Michael E.&lt;/author&gt;&lt;author&gt;DeLoache, William C.&lt;/author&gt;&lt;author&gt;Cervantes, Bernardo&lt;/author&gt;&lt;author&gt;Dueber, John E.&lt;/author&gt;&lt;/authors&gt;&lt;/contributors&gt;&lt;titles&gt;&lt;title&gt;A Highly Characterized Yeast Toolkit for Modular, Multipart Assembly&lt;/title&gt;&lt;secondary-title&gt;ACS Synthetic Biology&lt;/secondary-title&gt;&lt;/titles&gt;&lt;periodical&gt;&lt;full-title&gt;ACS Synthetic Biology&lt;/full-title&gt;&lt;/periodical&gt;&lt;pages&gt;975-986&lt;/pages&gt;&lt;volume&gt;4&lt;/volume&gt;&lt;number&gt;9&lt;/number&gt;&lt;dates&gt;&lt;year&gt;2015&lt;/year&gt;&lt;pub-dates&gt;&lt;date&gt;2015/09/18&lt;/date&gt;&lt;/pub-dates&gt;&lt;/dates&gt;&lt;publisher&gt;American Chemical Society&lt;/publisher&gt;&lt;urls&gt;&lt;related-urls&gt;&lt;url&gt;https://doi.org/10.1021/sb500366v&lt;/url&gt;&lt;/related-urls&gt;&lt;/urls&gt;&lt;electronic-resource-num&gt;10.1021/sb500366v&lt;/electronic-resource-num&gt;&lt;/record&gt;&lt;/Cite&gt;&lt;/EndNote&gt;</w:instrText>
            </w:r>
            <w:r w:rsidRPr="005C02C0">
              <w:fldChar w:fldCharType="separate"/>
            </w:r>
            <w:r w:rsidRPr="005C02C0">
              <w:rPr>
                <w:noProof/>
                <w:vertAlign w:val="superscript"/>
              </w:rPr>
              <w:t>7</w:t>
            </w:r>
            <w:r w:rsidRPr="005C02C0">
              <w:fldChar w:fldCharType="end"/>
            </w:r>
          </w:p>
        </w:tc>
      </w:tr>
      <w:tr w:rsidR="00A028D8" w:rsidRPr="005C02C0" w14:paraId="74B45D26" w14:textId="77777777">
        <w:trPr>
          <w:jc w:val="center"/>
        </w:trPr>
        <w:tc>
          <w:tcPr>
            <w:tcW w:w="1418" w:type="dxa"/>
            <w:vAlign w:val="center"/>
          </w:tcPr>
          <w:p w14:paraId="0A89C146" w14:textId="77777777" w:rsidR="00A028D8" w:rsidRPr="005C02C0" w:rsidRDefault="00A028D8">
            <w:pPr>
              <w:jc w:val="both"/>
            </w:pPr>
            <w:hyperlink r:id="rId233">
              <w:r w:rsidRPr="005C02C0">
                <w:rPr>
                  <w:color w:val="0000FF"/>
                  <w:u w:val="single"/>
                </w:rPr>
                <w:t>pYTK096</w:t>
              </w:r>
            </w:hyperlink>
          </w:p>
        </w:tc>
        <w:tc>
          <w:tcPr>
            <w:tcW w:w="6700" w:type="dxa"/>
            <w:vAlign w:val="center"/>
          </w:tcPr>
          <w:p w14:paraId="61C844EA" w14:textId="77777777" w:rsidR="00A028D8" w:rsidRPr="005C02C0" w:rsidRDefault="00A028D8">
            <w:pPr>
              <w:jc w:val="both"/>
            </w:pPr>
            <w:r w:rsidRPr="005C02C0">
              <w:t xml:space="preserve">Pre-assembled plasmid equipped with genetic elements for cloning in </w:t>
            </w:r>
            <w:r w:rsidRPr="005C02C0">
              <w:rPr>
                <w:i/>
              </w:rPr>
              <w:t>E. coli</w:t>
            </w:r>
            <w:r w:rsidRPr="005C02C0">
              <w:t xml:space="preserve"> and subsequent integrative transformation into the </w:t>
            </w:r>
            <w:r w:rsidRPr="005C02C0">
              <w:rPr>
                <w:b/>
                <w:i/>
              </w:rPr>
              <w:t>URA3</w:t>
            </w:r>
            <w:r w:rsidRPr="005C02C0">
              <w:rPr>
                <w:b/>
              </w:rPr>
              <w:t xml:space="preserve"> </w:t>
            </w:r>
            <w:r w:rsidRPr="005C02C0">
              <w:t>locus of</w:t>
            </w:r>
            <w:r w:rsidRPr="005C02C0">
              <w:rPr>
                <w:i/>
              </w:rPr>
              <w:t xml:space="preserve"> S. cerevisiae</w:t>
            </w:r>
            <w:r w:rsidRPr="005C02C0">
              <w:t>. DNA fragments can be inserted into this plasmid using BsaI Golden Gate reactions.</w:t>
            </w:r>
          </w:p>
        </w:tc>
        <w:tc>
          <w:tcPr>
            <w:tcW w:w="1134" w:type="dxa"/>
            <w:vMerge/>
            <w:vAlign w:val="center"/>
          </w:tcPr>
          <w:p w14:paraId="5B089E79" w14:textId="3B3691EF" w:rsidR="00A028D8" w:rsidRPr="005C02C0" w:rsidRDefault="00A028D8">
            <w:pPr>
              <w:jc w:val="both"/>
            </w:pPr>
          </w:p>
        </w:tc>
      </w:tr>
      <w:tr w:rsidR="00A028D8" w:rsidRPr="005C02C0" w14:paraId="1F7D115F" w14:textId="77777777">
        <w:trPr>
          <w:jc w:val="center"/>
        </w:trPr>
        <w:tc>
          <w:tcPr>
            <w:tcW w:w="1418" w:type="dxa"/>
            <w:vAlign w:val="center"/>
          </w:tcPr>
          <w:p w14:paraId="466668CD" w14:textId="77777777" w:rsidR="00A028D8" w:rsidRPr="005C02C0" w:rsidRDefault="00A028D8">
            <w:pPr>
              <w:jc w:val="both"/>
            </w:pPr>
            <w:hyperlink r:id="rId234">
              <w:r w:rsidRPr="005C02C0">
                <w:rPr>
                  <w:color w:val="0000FF"/>
                  <w:u w:val="single"/>
                </w:rPr>
                <w:t>pYTK097</w:t>
              </w:r>
            </w:hyperlink>
          </w:p>
        </w:tc>
        <w:tc>
          <w:tcPr>
            <w:tcW w:w="6700" w:type="dxa"/>
            <w:vAlign w:val="center"/>
          </w:tcPr>
          <w:p w14:paraId="61CF4CD3" w14:textId="77777777" w:rsidR="00A028D8" w:rsidRPr="005C02C0" w:rsidRDefault="00A028D8">
            <w:pPr>
              <w:jc w:val="both"/>
            </w:pPr>
            <w:r w:rsidRPr="005C02C0">
              <w:t xml:space="preserve">Pre-assembled plasmid equipped with genetic elements for cloning in </w:t>
            </w:r>
            <w:r w:rsidRPr="005C02C0">
              <w:rPr>
                <w:i/>
              </w:rPr>
              <w:t>E. coli</w:t>
            </w:r>
            <w:r w:rsidRPr="005C02C0">
              <w:t xml:space="preserve"> and subsequent integrative transformation into the </w:t>
            </w:r>
            <w:r w:rsidRPr="005C02C0">
              <w:rPr>
                <w:b/>
                <w:i/>
              </w:rPr>
              <w:t>LEU2</w:t>
            </w:r>
            <w:r w:rsidRPr="005C02C0">
              <w:t xml:space="preserve"> locus of</w:t>
            </w:r>
            <w:r w:rsidRPr="005C02C0">
              <w:rPr>
                <w:i/>
              </w:rPr>
              <w:t xml:space="preserve"> S. cerevisiae</w:t>
            </w:r>
            <w:r w:rsidRPr="005C02C0">
              <w:t>. DNA fragments can be inserted into this plasmid using BsaI Golden Gate reactions.</w:t>
            </w:r>
          </w:p>
        </w:tc>
        <w:tc>
          <w:tcPr>
            <w:tcW w:w="1134" w:type="dxa"/>
            <w:vMerge w:val="restart"/>
            <w:vAlign w:val="center"/>
          </w:tcPr>
          <w:p w14:paraId="68C31803" w14:textId="77777777" w:rsidR="00A028D8" w:rsidRPr="005C02C0" w:rsidRDefault="00A028D8">
            <w:pPr>
              <w:jc w:val="both"/>
            </w:pPr>
            <w:r w:rsidRPr="005C02C0">
              <w:t>This study</w:t>
            </w:r>
          </w:p>
        </w:tc>
      </w:tr>
      <w:tr w:rsidR="00A028D8" w:rsidRPr="005C02C0" w14:paraId="536CBE41" w14:textId="77777777">
        <w:trPr>
          <w:jc w:val="center"/>
        </w:trPr>
        <w:tc>
          <w:tcPr>
            <w:tcW w:w="1418" w:type="dxa"/>
            <w:vAlign w:val="center"/>
          </w:tcPr>
          <w:p w14:paraId="1C101AAB" w14:textId="77777777" w:rsidR="00A028D8" w:rsidRPr="005C02C0" w:rsidRDefault="00A028D8">
            <w:pPr>
              <w:jc w:val="both"/>
            </w:pPr>
            <w:hyperlink r:id="rId235">
              <w:r w:rsidRPr="005C02C0">
                <w:rPr>
                  <w:color w:val="0000FF"/>
                  <w:u w:val="single"/>
                </w:rPr>
                <w:t>pYTK098</w:t>
              </w:r>
            </w:hyperlink>
          </w:p>
        </w:tc>
        <w:tc>
          <w:tcPr>
            <w:tcW w:w="6700" w:type="dxa"/>
            <w:vAlign w:val="center"/>
          </w:tcPr>
          <w:p w14:paraId="30DBCB98" w14:textId="77777777" w:rsidR="00A028D8" w:rsidRPr="005C02C0" w:rsidRDefault="00A028D8">
            <w:pPr>
              <w:jc w:val="both"/>
            </w:pPr>
            <w:r w:rsidRPr="005C02C0">
              <w:t xml:space="preserve">Pre-assembled plasmid equipped with genetic elements for cloning in </w:t>
            </w:r>
            <w:r w:rsidRPr="005C02C0">
              <w:rPr>
                <w:i/>
              </w:rPr>
              <w:t>E. coli</w:t>
            </w:r>
            <w:r w:rsidRPr="005C02C0">
              <w:t xml:space="preserve"> and subsequent integrative transformation into the </w:t>
            </w:r>
            <w:r w:rsidRPr="005C02C0">
              <w:rPr>
                <w:b/>
                <w:i/>
              </w:rPr>
              <w:t>HO</w:t>
            </w:r>
            <w:r w:rsidRPr="005C02C0">
              <w:t xml:space="preserve"> locus of</w:t>
            </w:r>
            <w:r w:rsidRPr="005C02C0">
              <w:rPr>
                <w:i/>
              </w:rPr>
              <w:t xml:space="preserve"> S. cerevisiae</w:t>
            </w:r>
            <w:r w:rsidRPr="005C02C0">
              <w:t>. DNA fragments can be inserted into this plasmid using BsaI Golden Gate reactions.</w:t>
            </w:r>
          </w:p>
        </w:tc>
        <w:tc>
          <w:tcPr>
            <w:tcW w:w="1134" w:type="dxa"/>
            <w:vMerge/>
            <w:vAlign w:val="center"/>
          </w:tcPr>
          <w:p w14:paraId="7B1E45E8" w14:textId="5A587FD0" w:rsidR="00A028D8" w:rsidRPr="005C02C0" w:rsidRDefault="00A028D8">
            <w:pPr>
              <w:jc w:val="both"/>
            </w:pPr>
          </w:p>
        </w:tc>
      </w:tr>
      <w:tr w:rsidR="00A028D8" w:rsidRPr="005C02C0" w14:paraId="101B00C0" w14:textId="77777777">
        <w:trPr>
          <w:jc w:val="center"/>
        </w:trPr>
        <w:tc>
          <w:tcPr>
            <w:tcW w:w="1418" w:type="dxa"/>
            <w:vAlign w:val="center"/>
          </w:tcPr>
          <w:p w14:paraId="0DCBAFE3" w14:textId="77777777" w:rsidR="00A028D8" w:rsidRPr="005C02C0" w:rsidRDefault="00A028D8">
            <w:pPr>
              <w:jc w:val="both"/>
            </w:pPr>
            <w:hyperlink r:id="rId236">
              <w:r w:rsidRPr="005C02C0">
                <w:rPr>
                  <w:color w:val="0000FF"/>
                  <w:u w:val="single"/>
                </w:rPr>
                <w:t>pYTK099</w:t>
              </w:r>
            </w:hyperlink>
          </w:p>
        </w:tc>
        <w:tc>
          <w:tcPr>
            <w:tcW w:w="6700" w:type="dxa"/>
            <w:vAlign w:val="center"/>
          </w:tcPr>
          <w:p w14:paraId="5A275CFF" w14:textId="77777777" w:rsidR="00A028D8" w:rsidRPr="005C02C0" w:rsidRDefault="00A028D8">
            <w:pPr>
              <w:jc w:val="both"/>
            </w:pPr>
            <w:r w:rsidRPr="005C02C0">
              <w:t xml:space="preserve">Pre-assembled plasmid equipped with genetic elements for cloning in </w:t>
            </w:r>
            <w:r w:rsidRPr="005C02C0">
              <w:rPr>
                <w:i/>
              </w:rPr>
              <w:t>E. coli</w:t>
            </w:r>
            <w:r w:rsidRPr="005C02C0">
              <w:t xml:space="preserve"> and subsequent integrative transformation into the </w:t>
            </w:r>
            <w:r w:rsidRPr="005C02C0">
              <w:rPr>
                <w:b/>
                <w:i/>
              </w:rPr>
              <w:t>HIS3</w:t>
            </w:r>
            <w:r w:rsidRPr="005C02C0">
              <w:rPr>
                <w:b/>
              </w:rPr>
              <w:t xml:space="preserve"> </w:t>
            </w:r>
            <w:r w:rsidRPr="005C02C0">
              <w:t xml:space="preserve">locus of </w:t>
            </w:r>
            <w:r w:rsidRPr="005C02C0">
              <w:rPr>
                <w:i/>
              </w:rPr>
              <w:t>S. cerevisiae</w:t>
            </w:r>
            <w:r w:rsidRPr="005C02C0">
              <w:t>. DNA fragments can be inserted into this plasmid using BsaI Golden Gate reactions.</w:t>
            </w:r>
          </w:p>
        </w:tc>
        <w:tc>
          <w:tcPr>
            <w:tcW w:w="1134" w:type="dxa"/>
            <w:vMerge/>
            <w:vAlign w:val="center"/>
          </w:tcPr>
          <w:p w14:paraId="3327920E" w14:textId="102C3AE9" w:rsidR="00A028D8" w:rsidRPr="005C02C0" w:rsidRDefault="00A028D8">
            <w:pPr>
              <w:jc w:val="both"/>
            </w:pPr>
          </w:p>
        </w:tc>
      </w:tr>
      <w:tr w:rsidR="00A028D8" w:rsidRPr="005C02C0" w14:paraId="404B0F01" w14:textId="77777777">
        <w:trPr>
          <w:jc w:val="center"/>
        </w:trPr>
        <w:tc>
          <w:tcPr>
            <w:tcW w:w="1418" w:type="dxa"/>
            <w:vAlign w:val="center"/>
          </w:tcPr>
          <w:p w14:paraId="76F87B2C" w14:textId="77777777" w:rsidR="00A028D8" w:rsidRPr="005C02C0" w:rsidRDefault="00A028D8">
            <w:pPr>
              <w:jc w:val="both"/>
            </w:pPr>
            <w:hyperlink r:id="rId237">
              <w:r w:rsidRPr="005C02C0">
                <w:rPr>
                  <w:color w:val="0000FF"/>
                  <w:u w:val="single"/>
                </w:rPr>
                <w:t>pYTK100</w:t>
              </w:r>
            </w:hyperlink>
          </w:p>
        </w:tc>
        <w:tc>
          <w:tcPr>
            <w:tcW w:w="6700" w:type="dxa"/>
            <w:vAlign w:val="center"/>
          </w:tcPr>
          <w:p w14:paraId="359A3461" w14:textId="77777777" w:rsidR="00A028D8" w:rsidRPr="005C02C0" w:rsidRDefault="00A028D8">
            <w:pPr>
              <w:jc w:val="both"/>
            </w:pPr>
            <w:r w:rsidRPr="005C02C0">
              <w:t xml:space="preserve">Pre-assembled plasmid equipped with genetic elements for cloning in </w:t>
            </w:r>
            <w:r w:rsidRPr="005C02C0">
              <w:rPr>
                <w:i/>
              </w:rPr>
              <w:t>E. coli</w:t>
            </w:r>
            <w:r w:rsidRPr="005C02C0">
              <w:t xml:space="preserve"> and subsequent integrative transformation into the </w:t>
            </w:r>
            <w:r w:rsidRPr="005C02C0">
              <w:rPr>
                <w:b/>
                <w:i/>
              </w:rPr>
              <w:t>MET15</w:t>
            </w:r>
            <w:r w:rsidRPr="005C02C0">
              <w:rPr>
                <w:b/>
              </w:rPr>
              <w:t xml:space="preserve"> </w:t>
            </w:r>
            <w:r w:rsidRPr="005C02C0">
              <w:t xml:space="preserve">locus of </w:t>
            </w:r>
            <w:r w:rsidRPr="005C02C0">
              <w:rPr>
                <w:i/>
              </w:rPr>
              <w:t>S. cerevisiae</w:t>
            </w:r>
            <w:r w:rsidRPr="005C02C0">
              <w:t>. DNA fragments can be inserted into this plasmid using BsaI Golden Gate reactions.</w:t>
            </w:r>
          </w:p>
        </w:tc>
        <w:tc>
          <w:tcPr>
            <w:tcW w:w="1134" w:type="dxa"/>
            <w:vMerge/>
            <w:vAlign w:val="center"/>
          </w:tcPr>
          <w:p w14:paraId="77D84E91" w14:textId="0BDCC926" w:rsidR="00A028D8" w:rsidRPr="005C02C0" w:rsidRDefault="00A028D8">
            <w:pPr>
              <w:jc w:val="both"/>
            </w:pPr>
          </w:p>
        </w:tc>
      </w:tr>
      <w:tr w:rsidR="00A028D8" w:rsidRPr="005C02C0" w14:paraId="56EB35A5" w14:textId="77777777">
        <w:trPr>
          <w:jc w:val="center"/>
        </w:trPr>
        <w:tc>
          <w:tcPr>
            <w:tcW w:w="1418" w:type="dxa"/>
            <w:vAlign w:val="center"/>
          </w:tcPr>
          <w:p w14:paraId="1A8B7CCC" w14:textId="77777777" w:rsidR="00A028D8" w:rsidRPr="005C02C0" w:rsidRDefault="00A028D8">
            <w:pPr>
              <w:jc w:val="both"/>
            </w:pPr>
            <w:hyperlink r:id="rId238">
              <w:r w:rsidRPr="005C02C0">
                <w:rPr>
                  <w:color w:val="0000FF"/>
                  <w:u w:val="single"/>
                </w:rPr>
                <w:t>pMYT095</w:t>
              </w:r>
            </w:hyperlink>
          </w:p>
        </w:tc>
        <w:tc>
          <w:tcPr>
            <w:tcW w:w="6700" w:type="dxa"/>
            <w:vAlign w:val="center"/>
          </w:tcPr>
          <w:p w14:paraId="743F5302" w14:textId="77777777" w:rsidR="00A028D8" w:rsidRPr="005C02C0" w:rsidRDefault="00A028D8">
            <w:pPr>
              <w:jc w:val="both"/>
            </w:pPr>
            <w:r w:rsidRPr="005C02C0">
              <w:t xml:space="preserve">Pre-assembled plasmid equipped with genetic elements for cloning in </w:t>
            </w:r>
            <w:r w:rsidRPr="005C02C0">
              <w:rPr>
                <w:i/>
              </w:rPr>
              <w:t>E. coli</w:t>
            </w:r>
            <w:r w:rsidRPr="005C02C0">
              <w:t xml:space="preserve"> and Cas9 protein for genome editing in </w:t>
            </w:r>
            <w:r w:rsidRPr="005C02C0">
              <w:rPr>
                <w:i/>
              </w:rPr>
              <w:t xml:space="preserve">S. cerevisiae. </w:t>
            </w:r>
            <w:r w:rsidRPr="005C02C0">
              <w:t>gRNA cassettes can be inserted into this plasmid using BsaI Golden Gate reactions.</w:t>
            </w:r>
          </w:p>
        </w:tc>
        <w:tc>
          <w:tcPr>
            <w:tcW w:w="1134" w:type="dxa"/>
            <w:vMerge w:val="restart"/>
            <w:vAlign w:val="center"/>
          </w:tcPr>
          <w:p w14:paraId="3C6056B5" w14:textId="7864D3D2" w:rsidR="00A028D8" w:rsidRPr="005C02C0" w:rsidRDefault="00A028D8">
            <w:pPr>
              <w:jc w:val="both"/>
            </w:pPr>
            <w:r w:rsidRPr="005C02C0">
              <w:t>Shaw et al</w:t>
            </w:r>
            <w:r w:rsidRPr="005C02C0">
              <w:fldChar w:fldCharType="begin"/>
            </w:r>
            <w:r w:rsidRPr="005C02C0">
              <w:instrText xml:space="preserve"> ADDIN EN.CITE &lt;EndNote&gt;&lt;Cite&gt;&lt;Author&gt;Shaw&lt;/Author&gt;&lt;Year&gt;2023&lt;/Year&gt;&lt;RecNum&gt;5&lt;/RecNum&gt;&lt;DisplayText&gt;&lt;style face="superscript"&gt;5&lt;/style&gt;&lt;/DisplayText&gt;&lt;record&gt;&lt;rec-number&gt;5&lt;/rec-number&gt;&lt;foreign-keys&gt;&lt;key app="EN" db-id="0a29sr5ru0xsz3efewrxa5rcwvpxtp9fpawx" timestamp="1730799640"&gt;5&lt;/key&gt;&lt;/foreign-keys&gt;&lt;ref-type name="Journal Article"&gt;17&lt;/ref-type&gt;&lt;contributors&gt;&lt;authors&gt;&lt;author&gt;Shaw, William M.&lt;/author&gt;&lt;author&gt;Khalil, Ahmad S.&lt;/author&gt;&lt;author&gt;Ellis, Tom&lt;/author&gt;&lt;/authors&gt;&lt;/contributors&gt;&lt;titles&gt;&lt;title&gt;A Multiplex MoClo Toolkit for Extensive and Flexible Engineering of Saccharomyces cerevisiae&lt;/title&gt;&lt;secondary-title&gt;ACS Synthetic Biology&lt;/secondary-title&gt;&lt;/titles&gt;&lt;periodical&gt;&lt;full-title&gt;ACS Synthetic Biology&lt;/full-title&gt;&lt;/periodical&gt;&lt;pages&gt;3393-3405&lt;/pages&gt;&lt;volume&gt;12&lt;/volume&gt;&lt;number&gt;11&lt;/number&gt;&lt;dates&gt;&lt;year&gt;2023&lt;/year&gt;&lt;pub-dates&gt;&lt;date&gt;2023/11/17&lt;/date&gt;&lt;/pub-dates&gt;&lt;/dates&gt;&lt;publisher&gt;American Chemical Society&lt;/publisher&gt;&lt;urls&gt;&lt;related-urls&gt;&lt;url&gt;https://doi.org/10.1021/acssynbio.3c00423&lt;/url&gt;&lt;/related-urls&gt;&lt;/urls&gt;&lt;electronic-resource-num&gt;10.1021/acssynbio.3c00423&lt;/electronic-resource-num&gt;&lt;/record&gt;&lt;/Cite&gt;&lt;/EndNote&gt;</w:instrText>
            </w:r>
            <w:r w:rsidRPr="005C02C0">
              <w:fldChar w:fldCharType="separate"/>
            </w:r>
            <w:r w:rsidRPr="005C02C0">
              <w:rPr>
                <w:noProof/>
                <w:vertAlign w:val="superscript"/>
              </w:rPr>
              <w:t>5</w:t>
            </w:r>
            <w:r w:rsidRPr="005C02C0">
              <w:fldChar w:fldCharType="end"/>
            </w:r>
          </w:p>
        </w:tc>
      </w:tr>
      <w:tr w:rsidR="00A028D8" w:rsidRPr="005C02C0" w14:paraId="0C64FA5A" w14:textId="77777777">
        <w:trPr>
          <w:jc w:val="center"/>
        </w:trPr>
        <w:tc>
          <w:tcPr>
            <w:tcW w:w="1418" w:type="dxa"/>
            <w:vAlign w:val="center"/>
          </w:tcPr>
          <w:p w14:paraId="1875D741" w14:textId="77777777" w:rsidR="00A028D8" w:rsidRPr="005C02C0" w:rsidRDefault="00A028D8">
            <w:pPr>
              <w:jc w:val="both"/>
            </w:pPr>
            <w:hyperlink r:id="rId239">
              <w:r w:rsidRPr="005C02C0">
                <w:rPr>
                  <w:color w:val="0000FF"/>
                  <w:u w:val="single"/>
                </w:rPr>
                <w:t>pMYT076</w:t>
              </w:r>
            </w:hyperlink>
          </w:p>
        </w:tc>
        <w:tc>
          <w:tcPr>
            <w:tcW w:w="6700" w:type="dxa"/>
            <w:vAlign w:val="center"/>
          </w:tcPr>
          <w:p w14:paraId="7BCFAA0F" w14:textId="77777777" w:rsidR="00A028D8" w:rsidRPr="005C02C0" w:rsidRDefault="00A028D8">
            <w:pPr>
              <w:jc w:val="both"/>
            </w:pPr>
            <w:r w:rsidRPr="005C02C0">
              <w:t xml:space="preserve">Pre-assembled plasmid equipped with genetic elements for cloning in </w:t>
            </w:r>
            <w:r w:rsidRPr="005C02C0">
              <w:rPr>
                <w:i/>
              </w:rPr>
              <w:t>E. coli</w:t>
            </w:r>
            <w:r w:rsidRPr="005C02C0">
              <w:t xml:space="preserve"> and subsequent integrative transformation into </w:t>
            </w:r>
            <w:r w:rsidRPr="005C02C0">
              <w:rPr>
                <w:i/>
              </w:rPr>
              <w:t xml:space="preserve">S. cerevisiae </w:t>
            </w:r>
            <w:r w:rsidRPr="005C02C0">
              <w:t>genome (</w:t>
            </w:r>
            <w:r w:rsidRPr="005C02C0">
              <w:rPr>
                <w:b/>
              </w:rPr>
              <w:t>Int.2 site</w:t>
            </w:r>
            <w:r w:rsidRPr="005C02C0">
              <w:t>) with the assistance of Cas9. DNA fragments can be inserted into this plasmid using BsaI Golden Gate reactions.</w:t>
            </w:r>
          </w:p>
        </w:tc>
        <w:tc>
          <w:tcPr>
            <w:tcW w:w="1134" w:type="dxa"/>
            <w:vMerge/>
            <w:vAlign w:val="center"/>
          </w:tcPr>
          <w:p w14:paraId="68BBEC4B" w14:textId="03A03EAA" w:rsidR="00A028D8" w:rsidRPr="005C02C0" w:rsidRDefault="00A028D8">
            <w:pPr>
              <w:jc w:val="both"/>
            </w:pPr>
          </w:p>
        </w:tc>
      </w:tr>
      <w:tr w:rsidR="00A028D8" w:rsidRPr="005C02C0" w14:paraId="5E8B5303" w14:textId="77777777">
        <w:trPr>
          <w:jc w:val="center"/>
        </w:trPr>
        <w:tc>
          <w:tcPr>
            <w:tcW w:w="1418" w:type="dxa"/>
            <w:vAlign w:val="center"/>
          </w:tcPr>
          <w:p w14:paraId="18E500E6" w14:textId="77777777" w:rsidR="00A028D8" w:rsidRPr="005C02C0" w:rsidRDefault="00A028D8">
            <w:pPr>
              <w:jc w:val="both"/>
            </w:pPr>
            <w:hyperlink r:id="rId240">
              <w:r w:rsidRPr="005C02C0">
                <w:rPr>
                  <w:color w:val="0000FF"/>
                  <w:u w:val="single"/>
                </w:rPr>
                <w:t>pMYT078</w:t>
              </w:r>
            </w:hyperlink>
          </w:p>
        </w:tc>
        <w:tc>
          <w:tcPr>
            <w:tcW w:w="6700" w:type="dxa"/>
            <w:vAlign w:val="center"/>
          </w:tcPr>
          <w:p w14:paraId="246045DB" w14:textId="77777777" w:rsidR="00A028D8" w:rsidRPr="005C02C0" w:rsidRDefault="00A028D8">
            <w:pPr>
              <w:jc w:val="both"/>
            </w:pPr>
            <w:r w:rsidRPr="005C02C0">
              <w:t xml:space="preserve">Pre-assembled plasmid equipped with genetic elements for cloning in </w:t>
            </w:r>
            <w:r w:rsidRPr="005C02C0">
              <w:rPr>
                <w:i/>
              </w:rPr>
              <w:t>E. coli</w:t>
            </w:r>
            <w:r w:rsidRPr="005C02C0">
              <w:t xml:space="preserve"> and subsequent integrative transformation into </w:t>
            </w:r>
            <w:r w:rsidRPr="005C02C0">
              <w:rPr>
                <w:i/>
              </w:rPr>
              <w:t xml:space="preserve">S. cerevisiae </w:t>
            </w:r>
            <w:r w:rsidRPr="005C02C0">
              <w:t>genome (</w:t>
            </w:r>
            <w:r w:rsidRPr="005C02C0">
              <w:rPr>
                <w:b/>
              </w:rPr>
              <w:t>Int.4 site</w:t>
            </w:r>
            <w:r w:rsidRPr="005C02C0">
              <w:t>) with the assistance of Cas9. DNA fragments can be inserted into this plasmid using BsaI Golden Gate reactions.</w:t>
            </w:r>
          </w:p>
        </w:tc>
        <w:tc>
          <w:tcPr>
            <w:tcW w:w="1134" w:type="dxa"/>
            <w:vMerge/>
            <w:vAlign w:val="center"/>
          </w:tcPr>
          <w:p w14:paraId="1C64B548" w14:textId="3590B628" w:rsidR="00A028D8" w:rsidRPr="005C02C0" w:rsidRDefault="00A028D8">
            <w:pPr>
              <w:jc w:val="both"/>
            </w:pPr>
          </w:p>
        </w:tc>
      </w:tr>
      <w:tr w:rsidR="00A028D8" w:rsidRPr="005C02C0" w14:paraId="365A7353" w14:textId="77777777">
        <w:trPr>
          <w:jc w:val="center"/>
        </w:trPr>
        <w:tc>
          <w:tcPr>
            <w:tcW w:w="1418" w:type="dxa"/>
            <w:vAlign w:val="center"/>
          </w:tcPr>
          <w:p w14:paraId="21FC7B59" w14:textId="77777777" w:rsidR="00A028D8" w:rsidRPr="005C02C0" w:rsidRDefault="00A028D8">
            <w:pPr>
              <w:jc w:val="both"/>
            </w:pPr>
            <w:hyperlink r:id="rId241">
              <w:r w:rsidRPr="005C02C0">
                <w:rPr>
                  <w:color w:val="0000FF"/>
                  <w:u w:val="single"/>
                </w:rPr>
                <w:t>pMYT079</w:t>
              </w:r>
            </w:hyperlink>
          </w:p>
        </w:tc>
        <w:tc>
          <w:tcPr>
            <w:tcW w:w="6700" w:type="dxa"/>
            <w:vAlign w:val="center"/>
          </w:tcPr>
          <w:p w14:paraId="6E14D654" w14:textId="77777777" w:rsidR="00A028D8" w:rsidRPr="005C02C0" w:rsidRDefault="00A028D8">
            <w:pPr>
              <w:jc w:val="both"/>
            </w:pPr>
            <w:r w:rsidRPr="005C02C0">
              <w:t xml:space="preserve">Pre-assembled plasmid equipped with genetic elements for cloning in </w:t>
            </w:r>
            <w:r w:rsidRPr="005C02C0">
              <w:rPr>
                <w:i/>
              </w:rPr>
              <w:t>E. coli</w:t>
            </w:r>
            <w:r w:rsidRPr="005C02C0">
              <w:t xml:space="preserve"> and subsequent integrative transformation into </w:t>
            </w:r>
            <w:r w:rsidRPr="005C02C0">
              <w:rPr>
                <w:i/>
              </w:rPr>
              <w:t xml:space="preserve">S. cerevisiae </w:t>
            </w:r>
            <w:r w:rsidRPr="005C02C0">
              <w:t>genome (</w:t>
            </w:r>
            <w:r w:rsidRPr="005C02C0">
              <w:rPr>
                <w:b/>
              </w:rPr>
              <w:t>Int.5</w:t>
            </w:r>
            <w:r w:rsidRPr="005C02C0">
              <w:t xml:space="preserve"> site) with the assistance of Cas9. DNA fragments can be inserted into this plasmid using BsaI Golden Gate reactions.</w:t>
            </w:r>
          </w:p>
        </w:tc>
        <w:tc>
          <w:tcPr>
            <w:tcW w:w="1134" w:type="dxa"/>
            <w:vMerge/>
            <w:vAlign w:val="center"/>
          </w:tcPr>
          <w:p w14:paraId="306F3BEB" w14:textId="0BA8F16E" w:rsidR="00A028D8" w:rsidRPr="005C02C0" w:rsidRDefault="00A028D8">
            <w:pPr>
              <w:jc w:val="both"/>
            </w:pPr>
          </w:p>
        </w:tc>
      </w:tr>
      <w:tr w:rsidR="00A028D8" w:rsidRPr="005C02C0" w14:paraId="277C0151" w14:textId="77777777">
        <w:trPr>
          <w:jc w:val="center"/>
        </w:trPr>
        <w:tc>
          <w:tcPr>
            <w:tcW w:w="1418" w:type="dxa"/>
            <w:vAlign w:val="center"/>
          </w:tcPr>
          <w:p w14:paraId="4706FF88" w14:textId="77777777" w:rsidR="00A028D8" w:rsidRPr="005C02C0" w:rsidRDefault="00A028D8">
            <w:pPr>
              <w:jc w:val="both"/>
            </w:pPr>
            <w:hyperlink r:id="rId242">
              <w:r w:rsidRPr="005C02C0">
                <w:rPr>
                  <w:color w:val="0000FF"/>
                  <w:u w:val="single"/>
                </w:rPr>
                <w:t>pMYT080</w:t>
              </w:r>
            </w:hyperlink>
          </w:p>
        </w:tc>
        <w:tc>
          <w:tcPr>
            <w:tcW w:w="6700" w:type="dxa"/>
            <w:vAlign w:val="center"/>
          </w:tcPr>
          <w:p w14:paraId="7285F013" w14:textId="77777777" w:rsidR="00A028D8" w:rsidRPr="005C02C0" w:rsidRDefault="00A028D8">
            <w:pPr>
              <w:jc w:val="both"/>
            </w:pPr>
            <w:r w:rsidRPr="005C02C0">
              <w:t xml:space="preserve">Pre-assembled plasmid equipped with genetic elements for cloning in </w:t>
            </w:r>
            <w:r w:rsidRPr="005C02C0">
              <w:rPr>
                <w:i/>
              </w:rPr>
              <w:t>E. coli</w:t>
            </w:r>
            <w:r w:rsidRPr="005C02C0">
              <w:t xml:space="preserve"> and subsequent integrative transformation into </w:t>
            </w:r>
            <w:r w:rsidRPr="005C02C0">
              <w:rPr>
                <w:i/>
              </w:rPr>
              <w:t xml:space="preserve">S. cerevisiae </w:t>
            </w:r>
            <w:r w:rsidRPr="005C02C0">
              <w:t>genome (</w:t>
            </w:r>
            <w:r w:rsidRPr="005C02C0">
              <w:rPr>
                <w:b/>
              </w:rPr>
              <w:t>Int.6</w:t>
            </w:r>
            <w:r w:rsidRPr="005C02C0">
              <w:t xml:space="preserve"> site) with the assistance of Cas9. DNA fragments can be inserted into this plasmid using BsaI Golden Gate reactions.</w:t>
            </w:r>
          </w:p>
        </w:tc>
        <w:tc>
          <w:tcPr>
            <w:tcW w:w="1134" w:type="dxa"/>
            <w:vMerge/>
            <w:vAlign w:val="center"/>
          </w:tcPr>
          <w:p w14:paraId="175809C8" w14:textId="6B42B4B7" w:rsidR="00A028D8" w:rsidRPr="005C02C0" w:rsidRDefault="00A028D8">
            <w:pPr>
              <w:jc w:val="both"/>
            </w:pPr>
          </w:p>
        </w:tc>
      </w:tr>
      <w:tr w:rsidR="00A028D8" w:rsidRPr="005C02C0" w14:paraId="377E9129" w14:textId="77777777">
        <w:trPr>
          <w:jc w:val="center"/>
        </w:trPr>
        <w:tc>
          <w:tcPr>
            <w:tcW w:w="1418" w:type="dxa"/>
            <w:vAlign w:val="center"/>
          </w:tcPr>
          <w:p w14:paraId="5B4B5B16" w14:textId="77777777" w:rsidR="00A028D8" w:rsidRPr="005C02C0" w:rsidRDefault="00A028D8">
            <w:pPr>
              <w:jc w:val="both"/>
            </w:pPr>
            <w:hyperlink r:id="rId243">
              <w:r w:rsidRPr="005C02C0">
                <w:rPr>
                  <w:color w:val="0000FF"/>
                  <w:u w:val="single"/>
                </w:rPr>
                <w:t>pMYT081</w:t>
              </w:r>
            </w:hyperlink>
          </w:p>
        </w:tc>
        <w:tc>
          <w:tcPr>
            <w:tcW w:w="6700" w:type="dxa"/>
            <w:vAlign w:val="center"/>
          </w:tcPr>
          <w:p w14:paraId="74F252F3" w14:textId="77777777" w:rsidR="00A028D8" w:rsidRPr="005C02C0" w:rsidRDefault="00A028D8">
            <w:pPr>
              <w:jc w:val="both"/>
            </w:pPr>
            <w:r w:rsidRPr="005C02C0">
              <w:t xml:space="preserve">Pre-assembled plasmid equipped with genetic elements for cloning in </w:t>
            </w:r>
            <w:r w:rsidRPr="005C02C0">
              <w:rPr>
                <w:i/>
              </w:rPr>
              <w:t>E. coli</w:t>
            </w:r>
            <w:r w:rsidRPr="005C02C0">
              <w:t xml:space="preserve"> and subsequent integrative transformation into </w:t>
            </w:r>
            <w:r w:rsidRPr="005C02C0">
              <w:rPr>
                <w:i/>
              </w:rPr>
              <w:t xml:space="preserve">S. cerevisiae </w:t>
            </w:r>
            <w:r w:rsidRPr="005C02C0">
              <w:t>genome (</w:t>
            </w:r>
            <w:r w:rsidRPr="005C02C0">
              <w:rPr>
                <w:b/>
              </w:rPr>
              <w:t>Int.7</w:t>
            </w:r>
            <w:r w:rsidRPr="005C02C0">
              <w:t xml:space="preserve"> site) with the assistance of Cas9. DNA fragments can be inserted into this plasmid using BsaI Golden Gate reactions.</w:t>
            </w:r>
          </w:p>
        </w:tc>
        <w:tc>
          <w:tcPr>
            <w:tcW w:w="1134" w:type="dxa"/>
            <w:vMerge/>
            <w:vAlign w:val="center"/>
          </w:tcPr>
          <w:p w14:paraId="0F652D11" w14:textId="59EA1123" w:rsidR="00A028D8" w:rsidRPr="005C02C0" w:rsidRDefault="00A028D8">
            <w:pPr>
              <w:jc w:val="both"/>
            </w:pPr>
          </w:p>
        </w:tc>
      </w:tr>
      <w:tr w:rsidR="00A028D8" w:rsidRPr="005C02C0" w14:paraId="57A5FF23" w14:textId="77777777">
        <w:trPr>
          <w:jc w:val="center"/>
        </w:trPr>
        <w:tc>
          <w:tcPr>
            <w:tcW w:w="1418" w:type="dxa"/>
            <w:vAlign w:val="center"/>
          </w:tcPr>
          <w:p w14:paraId="0D939D47" w14:textId="77777777" w:rsidR="00A028D8" w:rsidRPr="005C02C0" w:rsidRDefault="00A028D8">
            <w:pPr>
              <w:jc w:val="both"/>
            </w:pPr>
            <w:hyperlink r:id="rId244">
              <w:r w:rsidRPr="005C02C0">
                <w:rPr>
                  <w:color w:val="0000FF"/>
                  <w:u w:val="single"/>
                </w:rPr>
                <w:t>pMYT082</w:t>
              </w:r>
            </w:hyperlink>
          </w:p>
        </w:tc>
        <w:tc>
          <w:tcPr>
            <w:tcW w:w="6700" w:type="dxa"/>
            <w:vAlign w:val="center"/>
          </w:tcPr>
          <w:p w14:paraId="730555ED" w14:textId="77777777" w:rsidR="00A028D8" w:rsidRPr="005C02C0" w:rsidRDefault="00A028D8">
            <w:pPr>
              <w:jc w:val="both"/>
            </w:pPr>
            <w:r w:rsidRPr="005C02C0">
              <w:t xml:space="preserve">Pre-assembled plasmid equipped with genetic elements for cloning in </w:t>
            </w:r>
            <w:r w:rsidRPr="005C02C0">
              <w:rPr>
                <w:i/>
              </w:rPr>
              <w:t>E. coli</w:t>
            </w:r>
            <w:r w:rsidRPr="005C02C0">
              <w:t xml:space="preserve"> and subsequent integrative transformation into </w:t>
            </w:r>
            <w:r w:rsidRPr="005C02C0">
              <w:rPr>
                <w:i/>
              </w:rPr>
              <w:t xml:space="preserve">S. cerevisiae </w:t>
            </w:r>
            <w:r w:rsidRPr="005C02C0">
              <w:t>genome (</w:t>
            </w:r>
            <w:r w:rsidRPr="005C02C0">
              <w:rPr>
                <w:b/>
              </w:rPr>
              <w:t>Int.8</w:t>
            </w:r>
            <w:r w:rsidRPr="005C02C0">
              <w:t xml:space="preserve"> site) with the assistance of Cas9. DNA fragments can be inserted into this plasmid using BsaI Golden Gate reactions.</w:t>
            </w:r>
          </w:p>
        </w:tc>
        <w:tc>
          <w:tcPr>
            <w:tcW w:w="1134" w:type="dxa"/>
            <w:vMerge/>
            <w:vAlign w:val="center"/>
          </w:tcPr>
          <w:p w14:paraId="2EBE5A96" w14:textId="3607879B" w:rsidR="00A028D8" w:rsidRPr="005C02C0" w:rsidRDefault="00A028D8">
            <w:pPr>
              <w:jc w:val="both"/>
            </w:pPr>
          </w:p>
        </w:tc>
      </w:tr>
      <w:tr w:rsidR="00A028D8" w:rsidRPr="005C02C0" w14:paraId="6C3AE9AB" w14:textId="77777777">
        <w:trPr>
          <w:jc w:val="center"/>
        </w:trPr>
        <w:tc>
          <w:tcPr>
            <w:tcW w:w="1418" w:type="dxa"/>
            <w:vAlign w:val="center"/>
          </w:tcPr>
          <w:p w14:paraId="1639C8F8" w14:textId="77777777" w:rsidR="00A028D8" w:rsidRPr="005C02C0" w:rsidRDefault="00A028D8">
            <w:pPr>
              <w:jc w:val="both"/>
            </w:pPr>
            <w:hyperlink r:id="rId245">
              <w:r w:rsidRPr="005C02C0">
                <w:rPr>
                  <w:color w:val="0000FF"/>
                  <w:u w:val="single"/>
                </w:rPr>
                <w:t>pMYT083</w:t>
              </w:r>
            </w:hyperlink>
          </w:p>
        </w:tc>
        <w:tc>
          <w:tcPr>
            <w:tcW w:w="6700" w:type="dxa"/>
            <w:vAlign w:val="center"/>
          </w:tcPr>
          <w:p w14:paraId="41DF911C" w14:textId="77777777" w:rsidR="00A028D8" w:rsidRPr="005C02C0" w:rsidRDefault="00A028D8">
            <w:pPr>
              <w:jc w:val="both"/>
            </w:pPr>
            <w:r w:rsidRPr="005C02C0">
              <w:t xml:space="preserve">Pre-assembled plasmid equipped with genetic elements for cloning in </w:t>
            </w:r>
            <w:r w:rsidRPr="005C02C0">
              <w:rPr>
                <w:i/>
              </w:rPr>
              <w:t>E. coli</w:t>
            </w:r>
            <w:r w:rsidRPr="005C02C0">
              <w:t xml:space="preserve"> and subsequent integrative transformation into </w:t>
            </w:r>
            <w:r w:rsidRPr="005C02C0">
              <w:rPr>
                <w:i/>
              </w:rPr>
              <w:t xml:space="preserve">S. cerevisiae </w:t>
            </w:r>
            <w:r w:rsidRPr="005C02C0">
              <w:t>genome (</w:t>
            </w:r>
            <w:r w:rsidRPr="005C02C0">
              <w:rPr>
                <w:b/>
              </w:rPr>
              <w:t>Int.9</w:t>
            </w:r>
            <w:r w:rsidRPr="005C02C0">
              <w:t xml:space="preserve"> site) with the assistance of Cas9. DNA fragments can be inserted into this plasmid using BsaI Golden Gate reactions.</w:t>
            </w:r>
          </w:p>
        </w:tc>
        <w:tc>
          <w:tcPr>
            <w:tcW w:w="1134" w:type="dxa"/>
            <w:vMerge/>
            <w:vAlign w:val="center"/>
          </w:tcPr>
          <w:p w14:paraId="38CEAFCC" w14:textId="486717C4" w:rsidR="00A028D8" w:rsidRPr="005C02C0" w:rsidRDefault="00A028D8">
            <w:pPr>
              <w:jc w:val="both"/>
            </w:pPr>
          </w:p>
        </w:tc>
      </w:tr>
      <w:tr w:rsidR="00A028D8" w:rsidRPr="005C02C0" w14:paraId="5B101F38" w14:textId="77777777">
        <w:trPr>
          <w:jc w:val="center"/>
        </w:trPr>
        <w:tc>
          <w:tcPr>
            <w:tcW w:w="1418" w:type="dxa"/>
            <w:vAlign w:val="center"/>
          </w:tcPr>
          <w:p w14:paraId="2B2326AE" w14:textId="77777777" w:rsidR="00A028D8" w:rsidRPr="005C02C0" w:rsidRDefault="00A028D8">
            <w:pPr>
              <w:jc w:val="both"/>
            </w:pPr>
            <w:hyperlink r:id="rId246">
              <w:r w:rsidRPr="005C02C0">
                <w:rPr>
                  <w:color w:val="0000FF"/>
                  <w:u w:val="single"/>
                </w:rPr>
                <w:t>pMYT084</w:t>
              </w:r>
            </w:hyperlink>
          </w:p>
        </w:tc>
        <w:tc>
          <w:tcPr>
            <w:tcW w:w="6700" w:type="dxa"/>
            <w:vAlign w:val="center"/>
          </w:tcPr>
          <w:p w14:paraId="7E8FA7DD" w14:textId="77777777" w:rsidR="00A028D8" w:rsidRPr="005C02C0" w:rsidRDefault="00A028D8">
            <w:pPr>
              <w:jc w:val="both"/>
            </w:pPr>
            <w:r w:rsidRPr="005C02C0">
              <w:t xml:space="preserve">Pre-assembled plasmid equipped with genetic elements for cloning in </w:t>
            </w:r>
            <w:r w:rsidRPr="005C02C0">
              <w:rPr>
                <w:i/>
              </w:rPr>
              <w:t>E. coli</w:t>
            </w:r>
            <w:r w:rsidRPr="005C02C0">
              <w:t xml:space="preserve"> and subsequent integrative transformation into </w:t>
            </w:r>
            <w:r w:rsidRPr="005C02C0">
              <w:rPr>
                <w:i/>
              </w:rPr>
              <w:t xml:space="preserve">S. cerevisiae </w:t>
            </w:r>
            <w:r w:rsidRPr="005C02C0">
              <w:t>genome (</w:t>
            </w:r>
            <w:r w:rsidRPr="005C02C0">
              <w:rPr>
                <w:b/>
              </w:rPr>
              <w:t>Int.10</w:t>
            </w:r>
            <w:r w:rsidRPr="005C02C0">
              <w:t xml:space="preserve"> site) with the assistance of Cas9. DNA fragments can be inserted into this plasmid using BsaI Golden Gate reactions.</w:t>
            </w:r>
          </w:p>
        </w:tc>
        <w:tc>
          <w:tcPr>
            <w:tcW w:w="1134" w:type="dxa"/>
            <w:vMerge/>
            <w:vAlign w:val="center"/>
          </w:tcPr>
          <w:p w14:paraId="6827D480" w14:textId="3EC9379B" w:rsidR="00A028D8" w:rsidRPr="005C02C0" w:rsidRDefault="00A028D8">
            <w:pPr>
              <w:jc w:val="both"/>
            </w:pPr>
          </w:p>
        </w:tc>
      </w:tr>
    </w:tbl>
    <w:p w14:paraId="148A96B1" w14:textId="77777777" w:rsidR="003035CC" w:rsidRPr="005C02C0" w:rsidRDefault="00CF23DB">
      <w:r w:rsidRPr="005C02C0">
        <w:br/>
      </w:r>
    </w:p>
    <w:p w14:paraId="23C3B4A2" w14:textId="77777777" w:rsidR="003035CC" w:rsidRPr="005C02C0" w:rsidRDefault="003035CC"/>
    <w:p w14:paraId="25F56466" w14:textId="77777777" w:rsidR="003035CC" w:rsidRPr="005C02C0" w:rsidRDefault="003035CC"/>
    <w:p w14:paraId="521963B6" w14:textId="77777777" w:rsidR="003035CC" w:rsidRPr="005C02C0" w:rsidRDefault="003035CC"/>
    <w:p w14:paraId="331321F9" w14:textId="77777777" w:rsidR="003035CC" w:rsidRPr="005C02C0" w:rsidRDefault="003035CC"/>
    <w:p w14:paraId="000B13AB" w14:textId="77777777" w:rsidR="003035CC" w:rsidRPr="005C02C0" w:rsidRDefault="003035CC"/>
    <w:p w14:paraId="43FE422A" w14:textId="77777777" w:rsidR="003035CC" w:rsidRPr="005C02C0" w:rsidRDefault="003035CC"/>
    <w:p w14:paraId="0C3D2432" w14:textId="77777777" w:rsidR="003035CC" w:rsidRPr="005C02C0" w:rsidRDefault="003035CC"/>
    <w:p w14:paraId="20A25899" w14:textId="77777777" w:rsidR="003035CC" w:rsidRPr="005C02C0" w:rsidRDefault="003035CC"/>
    <w:p w14:paraId="0F2DB589" w14:textId="77777777" w:rsidR="003035CC" w:rsidRPr="005C02C0" w:rsidRDefault="003035CC"/>
    <w:p w14:paraId="6799F4FA" w14:textId="77777777" w:rsidR="003035CC" w:rsidRPr="005C02C0" w:rsidRDefault="003035CC"/>
    <w:p w14:paraId="1857FB1B" w14:textId="77777777" w:rsidR="003035CC" w:rsidRPr="005C02C0" w:rsidRDefault="003035CC"/>
    <w:p w14:paraId="0248FDF3" w14:textId="77777777" w:rsidR="003035CC" w:rsidRPr="005C02C0" w:rsidRDefault="003035CC"/>
    <w:p w14:paraId="4542FD2A" w14:textId="77777777" w:rsidR="003035CC" w:rsidRPr="005C02C0" w:rsidRDefault="003035CC"/>
    <w:p w14:paraId="35F6FC58" w14:textId="77777777" w:rsidR="003035CC" w:rsidRPr="005C02C0" w:rsidRDefault="003035CC"/>
    <w:p w14:paraId="5F3B7C68" w14:textId="77777777" w:rsidR="003035CC" w:rsidRPr="005C02C0" w:rsidRDefault="003035CC"/>
    <w:p w14:paraId="082083B7" w14:textId="77777777" w:rsidR="003035CC" w:rsidRPr="005C02C0" w:rsidRDefault="003035CC"/>
    <w:p w14:paraId="6269C677" w14:textId="77777777" w:rsidR="003035CC" w:rsidRPr="005C02C0" w:rsidRDefault="003035CC"/>
    <w:p w14:paraId="0EEFABE9" w14:textId="77777777" w:rsidR="003035CC" w:rsidRPr="005C02C0" w:rsidRDefault="003035CC"/>
    <w:p w14:paraId="1BA2B39B" w14:textId="77777777" w:rsidR="003035CC" w:rsidRPr="005C02C0" w:rsidRDefault="003035CC"/>
    <w:p w14:paraId="4BD1105C" w14:textId="77777777" w:rsidR="003035CC" w:rsidRPr="005C02C0" w:rsidRDefault="003035CC"/>
    <w:p w14:paraId="2E6D651A" w14:textId="77777777" w:rsidR="003035CC" w:rsidRPr="005C02C0" w:rsidRDefault="003035CC"/>
    <w:p w14:paraId="35CC5B75" w14:textId="77777777" w:rsidR="003035CC" w:rsidRPr="005C02C0" w:rsidRDefault="003035CC"/>
    <w:p w14:paraId="7BDD5624" w14:textId="77777777" w:rsidR="003035CC" w:rsidRPr="005C02C0" w:rsidRDefault="003035CC"/>
    <w:p w14:paraId="753E9D95" w14:textId="77777777" w:rsidR="003035CC" w:rsidRPr="005C02C0" w:rsidRDefault="003035CC"/>
    <w:p w14:paraId="67412AB3" w14:textId="77777777" w:rsidR="003035CC" w:rsidRPr="005C02C0" w:rsidRDefault="003035CC"/>
    <w:p w14:paraId="4A0FFB14" w14:textId="05E2BE66" w:rsidR="003035CC" w:rsidRPr="005C02C0" w:rsidRDefault="00D93E04">
      <w:r w:rsidRPr="005C02C0">
        <w:rPr>
          <w:b/>
        </w:rPr>
        <w:lastRenderedPageBreak/>
        <w:t>Table.</w:t>
      </w:r>
      <w:r w:rsidR="00C645D8" w:rsidRPr="005C02C0">
        <w:rPr>
          <w:b/>
        </w:rPr>
        <w:t xml:space="preserve"> S7 </w:t>
      </w:r>
      <w:r w:rsidR="00C645D8" w:rsidRPr="005C02C0">
        <w:rPr>
          <w:rFonts w:eastAsia="Arial"/>
        </w:rPr>
        <w:t>|</w:t>
      </w:r>
      <w:r w:rsidR="00C645D8" w:rsidRPr="005C02C0">
        <w:t xml:space="preserve"> Representative plasmids employed in this study. Links to annotated plasmid sequences are provided for all constructs.</w:t>
      </w:r>
    </w:p>
    <w:p w14:paraId="6220173D" w14:textId="77777777" w:rsidR="003035CC" w:rsidRPr="005C02C0" w:rsidRDefault="003035CC"/>
    <w:tbl>
      <w:tblPr>
        <w:tblStyle w:val="afb"/>
        <w:tblW w:w="9356" w:type="dxa"/>
        <w:jc w:val="cente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8"/>
        <w:gridCol w:w="4961"/>
        <w:gridCol w:w="2977"/>
      </w:tblGrid>
      <w:tr w:rsidR="003035CC" w:rsidRPr="005C02C0" w14:paraId="7387BA46" w14:textId="77777777">
        <w:trPr>
          <w:jc w:val="center"/>
        </w:trPr>
        <w:tc>
          <w:tcPr>
            <w:tcW w:w="1418" w:type="dxa"/>
            <w:vAlign w:val="center"/>
          </w:tcPr>
          <w:p w14:paraId="04286B5C" w14:textId="77777777" w:rsidR="003035CC" w:rsidRPr="005C02C0" w:rsidRDefault="00CF23DB">
            <w:pPr>
              <w:jc w:val="center"/>
            </w:pPr>
            <w:r w:rsidRPr="005C02C0">
              <w:t>Plasmid</w:t>
            </w:r>
          </w:p>
        </w:tc>
        <w:tc>
          <w:tcPr>
            <w:tcW w:w="4961" w:type="dxa"/>
            <w:vAlign w:val="center"/>
          </w:tcPr>
          <w:p w14:paraId="1DAB66FD" w14:textId="77777777" w:rsidR="003035CC" w:rsidRPr="005C02C0" w:rsidRDefault="00CF23DB">
            <w:pPr>
              <w:jc w:val="center"/>
            </w:pPr>
            <w:r w:rsidRPr="005C02C0">
              <w:t>Construct details</w:t>
            </w:r>
          </w:p>
        </w:tc>
        <w:tc>
          <w:tcPr>
            <w:tcW w:w="2977" w:type="dxa"/>
            <w:vAlign w:val="center"/>
          </w:tcPr>
          <w:p w14:paraId="539AC516" w14:textId="77777777" w:rsidR="003035CC" w:rsidRPr="005C02C0" w:rsidRDefault="00CF23DB">
            <w:pPr>
              <w:jc w:val="center"/>
            </w:pPr>
            <w:r w:rsidRPr="005C02C0">
              <w:t>Scheme</w:t>
            </w:r>
          </w:p>
        </w:tc>
      </w:tr>
      <w:tr w:rsidR="003035CC" w:rsidRPr="005C02C0" w14:paraId="7AB6F890" w14:textId="77777777">
        <w:trPr>
          <w:jc w:val="center"/>
        </w:trPr>
        <w:tc>
          <w:tcPr>
            <w:tcW w:w="1418" w:type="dxa"/>
            <w:vAlign w:val="center"/>
          </w:tcPr>
          <w:p w14:paraId="3902151A" w14:textId="77777777" w:rsidR="003035CC" w:rsidRPr="005C02C0" w:rsidRDefault="003035CC">
            <w:pPr>
              <w:jc w:val="both"/>
            </w:pPr>
            <w:hyperlink r:id="rId247">
              <w:r w:rsidRPr="005C02C0">
                <w:rPr>
                  <w:i/>
                  <w:color w:val="0000FF"/>
                  <w:u w:val="single"/>
                </w:rPr>
                <w:t>pTet</w:t>
              </w:r>
            </w:hyperlink>
            <w:hyperlink r:id="rId248">
              <w:r w:rsidRPr="005C02C0">
                <w:rPr>
                  <w:color w:val="0000FF"/>
                  <w:u w:val="single"/>
                </w:rPr>
                <w:t>-Bxb1</w:t>
              </w:r>
            </w:hyperlink>
          </w:p>
        </w:tc>
        <w:tc>
          <w:tcPr>
            <w:tcW w:w="496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1FF06216" w14:textId="77777777" w:rsidR="003035CC" w:rsidRPr="005C02C0" w:rsidRDefault="00CF23DB">
            <w:pPr>
              <w:spacing w:before="240" w:after="240" w:line="276" w:lineRule="auto"/>
              <w:jc w:val="both"/>
              <w:rPr>
                <w:i/>
              </w:rPr>
            </w:pPr>
            <w:r w:rsidRPr="005C02C0">
              <w:t xml:space="preserve">Expression of Bxb1 induced by aTc. Construct was designed for propagation in </w:t>
            </w:r>
            <w:r w:rsidRPr="005C02C0">
              <w:rPr>
                <w:i/>
              </w:rPr>
              <w:t xml:space="preserve">E. coli </w:t>
            </w:r>
            <w:r w:rsidRPr="005C02C0">
              <w:t xml:space="preserve">and integration at the </w:t>
            </w:r>
            <w:r w:rsidRPr="005C02C0">
              <w:rPr>
                <w:b/>
                <w:i/>
              </w:rPr>
              <w:t>HIS3</w:t>
            </w:r>
            <w:r w:rsidRPr="005C02C0">
              <w:t xml:space="preserve"> locus in </w:t>
            </w:r>
            <w:r w:rsidRPr="005C02C0">
              <w:rPr>
                <w:i/>
              </w:rPr>
              <w:t>S. cerevisiae.</w:t>
            </w:r>
          </w:p>
        </w:tc>
        <w:tc>
          <w:tcPr>
            <w:tcW w:w="2977" w:type="dxa"/>
            <w:vAlign w:val="center"/>
          </w:tcPr>
          <w:p w14:paraId="63EF9F16" w14:textId="77777777" w:rsidR="003035CC" w:rsidRPr="005C02C0" w:rsidRDefault="00CF23DB">
            <w:pPr>
              <w:jc w:val="both"/>
            </w:pPr>
            <w:r w:rsidRPr="005C02C0">
              <w:rPr>
                <w:noProof/>
              </w:rPr>
              <w:drawing>
                <wp:inline distT="0" distB="0" distL="0" distR="0" wp14:anchorId="4FE4EA1B" wp14:editId="1BF5EC39">
                  <wp:extent cx="1753235" cy="269240"/>
                  <wp:effectExtent l="0" t="0" r="0" b="0"/>
                  <wp:docPr id="2104634537" name="image85.jpg"/>
                  <wp:cNvGraphicFramePr/>
                  <a:graphic xmlns:a="http://schemas.openxmlformats.org/drawingml/2006/main">
                    <a:graphicData uri="http://schemas.openxmlformats.org/drawingml/2006/picture">
                      <pic:pic xmlns:pic="http://schemas.openxmlformats.org/drawingml/2006/picture">
                        <pic:nvPicPr>
                          <pic:cNvPr id="0" name="image85.jpg"/>
                          <pic:cNvPicPr preferRelativeResize="0"/>
                        </pic:nvPicPr>
                        <pic:blipFill>
                          <a:blip r:embed="rId249"/>
                          <a:srcRect/>
                          <a:stretch>
                            <a:fillRect/>
                          </a:stretch>
                        </pic:blipFill>
                        <pic:spPr>
                          <a:xfrm>
                            <a:off x="0" y="0"/>
                            <a:ext cx="1753235" cy="269240"/>
                          </a:xfrm>
                          <a:prstGeom prst="rect">
                            <a:avLst/>
                          </a:prstGeom>
                          <a:ln/>
                        </pic:spPr>
                      </pic:pic>
                    </a:graphicData>
                  </a:graphic>
                </wp:inline>
              </w:drawing>
            </w:r>
          </w:p>
        </w:tc>
      </w:tr>
      <w:tr w:rsidR="003035CC" w:rsidRPr="005C02C0" w14:paraId="5466C315" w14:textId="77777777">
        <w:trPr>
          <w:jc w:val="center"/>
        </w:trPr>
        <w:tc>
          <w:tcPr>
            <w:tcW w:w="1418" w:type="dxa"/>
            <w:vAlign w:val="center"/>
          </w:tcPr>
          <w:p w14:paraId="586AA9E4" w14:textId="77777777" w:rsidR="003035CC" w:rsidRPr="005C02C0" w:rsidRDefault="003035CC">
            <w:pPr>
              <w:jc w:val="both"/>
            </w:pPr>
            <w:hyperlink r:id="rId250">
              <w:r w:rsidRPr="005C02C0">
                <w:rPr>
                  <w:i/>
                  <w:color w:val="0000FF"/>
                  <w:u w:val="single"/>
                </w:rPr>
                <w:t>pZ</w:t>
              </w:r>
            </w:hyperlink>
            <w:hyperlink r:id="rId251">
              <w:r w:rsidRPr="005C02C0">
                <w:rPr>
                  <w:color w:val="0000FF"/>
                  <w:u w:val="single"/>
                </w:rPr>
                <w:t>-Bxb1</w:t>
              </w:r>
            </w:hyperlink>
          </w:p>
        </w:tc>
        <w:tc>
          <w:tcPr>
            <w:tcW w:w="4961"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F047A28" w14:textId="77777777" w:rsidR="003035CC" w:rsidRPr="005C02C0" w:rsidRDefault="00CF23DB">
            <w:pPr>
              <w:spacing w:before="240" w:after="240" w:line="276" w:lineRule="auto"/>
              <w:jc w:val="both"/>
              <w:rPr>
                <w:i/>
              </w:rPr>
            </w:pPr>
            <w:r w:rsidRPr="005C02C0">
              <w:t xml:space="preserve">Expression of Bxb1 induced by β-estradiol. Construct was designed for propagation in </w:t>
            </w:r>
            <w:r w:rsidRPr="005C02C0">
              <w:rPr>
                <w:i/>
              </w:rPr>
              <w:t xml:space="preserve">E. coli </w:t>
            </w:r>
            <w:r w:rsidRPr="005C02C0">
              <w:t xml:space="preserve">and integration at the </w:t>
            </w:r>
            <w:r w:rsidRPr="005C02C0">
              <w:rPr>
                <w:b/>
                <w:i/>
              </w:rPr>
              <w:t>HIS3</w:t>
            </w:r>
            <w:r w:rsidRPr="005C02C0">
              <w:t xml:space="preserve"> locus in </w:t>
            </w:r>
            <w:r w:rsidRPr="005C02C0">
              <w:rPr>
                <w:i/>
              </w:rPr>
              <w:t>S. cerevisiae.</w:t>
            </w:r>
          </w:p>
        </w:tc>
        <w:tc>
          <w:tcPr>
            <w:tcW w:w="2977" w:type="dxa"/>
            <w:vAlign w:val="center"/>
          </w:tcPr>
          <w:p w14:paraId="39CEFA58" w14:textId="77777777" w:rsidR="003035CC" w:rsidRPr="005C02C0" w:rsidRDefault="00CF23DB">
            <w:pPr>
              <w:jc w:val="both"/>
            </w:pPr>
            <w:r w:rsidRPr="005C02C0">
              <w:rPr>
                <w:noProof/>
              </w:rPr>
              <w:drawing>
                <wp:inline distT="0" distB="0" distL="0" distR="0" wp14:anchorId="4473F516" wp14:editId="2F8E378B">
                  <wp:extent cx="1753235" cy="394970"/>
                  <wp:effectExtent l="0" t="0" r="0" b="0"/>
                  <wp:docPr id="2104634540" name="image84.jpg"/>
                  <wp:cNvGraphicFramePr/>
                  <a:graphic xmlns:a="http://schemas.openxmlformats.org/drawingml/2006/main">
                    <a:graphicData uri="http://schemas.openxmlformats.org/drawingml/2006/picture">
                      <pic:pic xmlns:pic="http://schemas.openxmlformats.org/drawingml/2006/picture">
                        <pic:nvPicPr>
                          <pic:cNvPr id="0" name="image84.jpg"/>
                          <pic:cNvPicPr preferRelativeResize="0"/>
                        </pic:nvPicPr>
                        <pic:blipFill>
                          <a:blip r:embed="rId252"/>
                          <a:srcRect/>
                          <a:stretch>
                            <a:fillRect/>
                          </a:stretch>
                        </pic:blipFill>
                        <pic:spPr>
                          <a:xfrm>
                            <a:off x="0" y="0"/>
                            <a:ext cx="1753235" cy="394970"/>
                          </a:xfrm>
                          <a:prstGeom prst="rect">
                            <a:avLst/>
                          </a:prstGeom>
                          <a:ln/>
                        </pic:spPr>
                      </pic:pic>
                    </a:graphicData>
                  </a:graphic>
                </wp:inline>
              </w:drawing>
            </w:r>
          </w:p>
        </w:tc>
      </w:tr>
      <w:tr w:rsidR="003035CC" w:rsidRPr="005C02C0" w14:paraId="28C86C14" w14:textId="77777777">
        <w:trPr>
          <w:jc w:val="center"/>
        </w:trPr>
        <w:tc>
          <w:tcPr>
            <w:tcW w:w="1418" w:type="dxa"/>
            <w:vAlign w:val="center"/>
          </w:tcPr>
          <w:p w14:paraId="0556D08D" w14:textId="77777777" w:rsidR="003035CC" w:rsidRPr="005C02C0" w:rsidRDefault="003035CC">
            <w:pPr>
              <w:jc w:val="both"/>
            </w:pPr>
            <w:hyperlink r:id="rId253">
              <w:r w:rsidRPr="005C02C0">
                <w:rPr>
                  <w:color w:val="0000FF"/>
                  <w:u w:val="single"/>
                </w:rPr>
                <w:t>pBranch 01</w:t>
              </w:r>
            </w:hyperlink>
          </w:p>
        </w:tc>
        <w:tc>
          <w:tcPr>
            <w:tcW w:w="4961"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6E8B757B" w14:textId="77777777" w:rsidR="003035CC" w:rsidRPr="005C02C0" w:rsidRDefault="00CF23DB">
            <w:pPr>
              <w:spacing w:before="240" w:after="240" w:line="276" w:lineRule="auto"/>
              <w:jc w:val="both"/>
              <w:rPr>
                <w:i/>
              </w:rPr>
            </w:pPr>
            <w:r w:rsidRPr="005C02C0">
              <w:t xml:space="preserve">Construct for controlled yeast cell differentiation. Designed for propagation in </w:t>
            </w:r>
            <w:r w:rsidRPr="005C02C0">
              <w:rPr>
                <w:i/>
              </w:rPr>
              <w:t xml:space="preserve">E. coli </w:t>
            </w:r>
            <w:r w:rsidRPr="005C02C0">
              <w:t xml:space="preserve">and integration at the </w:t>
            </w:r>
            <w:r w:rsidRPr="005C02C0">
              <w:rPr>
                <w:b/>
                <w:i/>
              </w:rPr>
              <w:t>URA3</w:t>
            </w:r>
            <w:r w:rsidRPr="005C02C0">
              <w:t xml:space="preserve"> locus in </w:t>
            </w:r>
            <w:r w:rsidRPr="005C02C0">
              <w:rPr>
                <w:i/>
              </w:rPr>
              <w:t>S. cerevisiae.</w:t>
            </w:r>
          </w:p>
        </w:tc>
        <w:tc>
          <w:tcPr>
            <w:tcW w:w="2977" w:type="dxa"/>
            <w:vAlign w:val="center"/>
          </w:tcPr>
          <w:p w14:paraId="7726DBBA" w14:textId="77777777" w:rsidR="003035CC" w:rsidRPr="005C02C0" w:rsidRDefault="00CF23DB">
            <w:pPr>
              <w:jc w:val="both"/>
            </w:pPr>
            <w:r w:rsidRPr="005C02C0">
              <w:rPr>
                <w:noProof/>
              </w:rPr>
              <w:drawing>
                <wp:inline distT="0" distB="0" distL="0" distR="0" wp14:anchorId="7DF58E35" wp14:editId="505D88BB">
                  <wp:extent cx="1753235" cy="642620"/>
                  <wp:effectExtent l="0" t="0" r="0" b="0"/>
                  <wp:docPr id="2104634542" name="image92.jpg"/>
                  <wp:cNvGraphicFramePr/>
                  <a:graphic xmlns:a="http://schemas.openxmlformats.org/drawingml/2006/main">
                    <a:graphicData uri="http://schemas.openxmlformats.org/drawingml/2006/picture">
                      <pic:pic xmlns:pic="http://schemas.openxmlformats.org/drawingml/2006/picture">
                        <pic:nvPicPr>
                          <pic:cNvPr id="0" name="image92.jpg"/>
                          <pic:cNvPicPr preferRelativeResize="0"/>
                        </pic:nvPicPr>
                        <pic:blipFill>
                          <a:blip r:embed="rId254"/>
                          <a:srcRect/>
                          <a:stretch>
                            <a:fillRect/>
                          </a:stretch>
                        </pic:blipFill>
                        <pic:spPr>
                          <a:xfrm>
                            <a:off x="0" y="0"/>
                            <a:ext cx="1753235" cy="642620"/>
                          </a:xfrm>
                          <a:prstGeom prst="rect">
                            <a:avLst/>
                          </a:prstGeom>
                          <a:ln/>
                        </pic:spPr>
                      </pic:pic>
                    </a:graphicData>
                  </a:graphic>
                </wp:inline>
              </w:drawing>
            </w:r>
          </w:p>
        </w:tc>
      </w:tr>
      <w:tr w:rsidR="003035CC" w:rsidRPr="005C02C0" w14:paraId="70F66F43" w14:textId="77777777">
        <w:trPr>
          <w:jc w:val="center"/>
        </w:trPr>
        <w:tc>
          <w:tcPr>
            <w:tcW w:w="1418" w:type="dxa"/>
            <w:vAlign w:val="center"/>
          </w:tcPr>
          <w:p w14:paraId="2BE6F855" w14:textId="77777777" w:rsidR="003035CC" w:rsidRPr="005C02C0" w:rsidRDefault="003035CC">
            <w:pPr>
              <w:jc w:val="both"/>
            </w:pPr>
            <w:hyperlink r:id="rId255">
              <w:r w:rsidRPr="005C02C0">
                <w:rPr>
                  <w:color w:val="0000FF"/>
                  <w:u w:val="single"/>
                </w:rPr>
                <w:t>pBranch 02</w:t>
              </w:r>
            </w:hyperlink>
          </w:p>
        </w:tc>
        <w:tc>
          <w:tcPr>
            <w:tcW w:w="4961" w:type="dxa"/>
            <w:tcBorders>
              <w:top w:val="single" w:sz="5" w:space="0" w:color="000000"/>
              <w:left w:val="single" w:sz="5" w:space="0" w:color="000000"/>
              <w:bottom w:val="single" w:sz="5" w:space="0" w:color="000000"/>
              <w:right w:val="single" w:sz="5" w:space="0" w:color="000000"/>
            </w:tcBorders>
            <w:tcMar>
              <w:top w:w="0" w:type="dxa"/>
              <w:left w:w="100" w:type="dxa"/>
              <w:bottom w:w="0" w:type="dxa"/>
              <w:right w:w="100" w:type="dxa"/>
            </w:tcMar>
          </w:tcPr>
          <w:p w14:paraId="56D1B024" w14:textId="77777777" w:rsidR="003035CC" w:rsidRPr="005C02C0" w:rsidRDefault="00CF23DB">
            <w:pPr>
              <w:spacing w:before="240" w:after="240" w:line="276" w:lineRule="auto"/>
              <w:jc w:val="both"/>
              <w:rPr>
                <w:i/>
              </w:rPr>
            </w:pPr>
            <w:r w:rsidRPr="005C02C0">
              <w:t xml:space="preserve">Construct for investigating the effects of </w:t>
            </w:r>
            <w:r w:rsidRPr="005C02C0">
              <w:rPr>
                <w:i/>
              </w:rPr>
              <w:t>att</w:t>
            </w:r>
            <w:r w:rsidRPr="005C02C0">
              <w:t xml:space="preserve"> site arrangements on yeast cell differentiation. Designed for propagation in </w:t>
            </w:r>
            <w:r w:rsidRPr="005C02C0">
              <w:rPr>
                <w:i/>
              </w:rPr>
              <w:t xml:space="preserve">E. coli </w:t>
            </w:r>
            <w:r w:rsidRPr="005C02C0">
              <w:t xml:space="preserve">and integration at the </w:t>
            </w:r>
            <w:r w:rsidRPr="005C02C0">
              <w:rPr>
                <w:b/>
                <w:i/>
              </w:rPr>
              <w:t>URA3</w:t>
            </w:r>
            <w:r w:rsidRPr="005C02C0">
              <w:t xml:space="preserve"> locus in </w:t>
            </w:r>
            <w:r w:rsidRPr="005C02C0">
              <w:rPr>
                <w:i/>
              </w:rPr>
              <w:t>S. cerevisiae.</w:t>
            </w:r>
          </w:p>
        </w:tc>
        <w:tc>
          <w:tcPr>
            <w:tcW w:w="2977" w:type="dxa"/>
            <w:vAlign w:val="center"/>
          </w:tcPr>
          <w:p w14:paraId="455F380F" w14:textId="77777777" w:rsidR="003035CC" w:rsidRPr="005C02C0" w:rsidRDefault="00CF23DB">
            <w:pPr>
              <w:jc w:val="both"/>
            </w:pPr>
            <w:r w:rsidRPr="005C02C0">
              <w:rPr>
                <w:noProof/>
              </w:rPr>
              <w:drawing>
                <wp:inline distT="0" distB="0" distL="0" distR="0" wp14:anchorId="2F5342FB" wp14:editId="283D50E1">
                  <wp:extent cx="1753235" cy="642620"/>
                  <wp:effectExtent l="0" t="0" r="0" b="0"/>
                  <wp:docPr id="2104634544" name="image93.jpg"/>
                  <wp:cNvGraphicFramePr/>
                  <a:graphic xmlns:a="http://schemas.openxmlformats.org/drawingml/2006/main">
                    <a:graphicData uri="http://schemas.openxmlformats.org/drawingml/2006/picture">
                      <pic:pic xmlns:pic="http://schemas.openxmlformats.org/drawingml/2006/picture">
                        <pic:nvPicPr>
                          <pic:cNvPr id="0" name="image93.jpg"/>
                          <pic:cNvPicPr preferRelativeResize="0"/>
                        </pic:nvPicPr>
                        <pic:blipFill>
                          <a:blip r:embed="rId256"/>
                          <a:srcRect/>
                          <a:stretch>
                            <a:fillRect/>
                          </a:stretch>
                        </pic:blipFill>
                        <pic:spPr>
                          <a:xfrm>
                            <a:off x="0" y="0"/>
                            <a:ext cx="1753235" cy="642620"/>
                          </a:xfrm>
                          <a:prstGeom prst="rect">
                            <a:avLst/>
                          </a:prstGeom>
                          <a:ln/>
                        </pic:spPr>
                      </pic:pic>
                    </a:graphicData>
                  </a:graphic>
                </wp:inline>
              </w:drawing>
            </w:r>
          </w:p>
        </w:tc>
      </w:tr>
      <w:tr w:rsidR="003035CC" w:rsidRPr="005C02C0" w14:paraId="7AAB4509" w14:textId="77777777">
        <w:trPr>
          <w:jc w:val="center"/>
        </w:trPr>
        <w:tc>
          <w:tcPr>
            <w:tcW w:w="1418" w:type="dxa"/>
            <w:vAlign w:val="center"/>
          </w:tcPr>
          <w:p w14:paraId="3917590C" w14:textId="77777777" w:rsidR="003035CC" w:rsidRPr="005C02C0" w:rsidRDefault="003035CC">
            <w:pPr>
              <w:jc w:val="both"/>
            </w:pPr>
            <w:hyperlink r:id="rId257">
              <w:r w:rsidRPr="005C02C0">
                <w:rPr>
                  <w:color w:val="0000FF"/>
                  <w:u w:val="single"/>
                </w:rPr>
                <w:t>pBranch 03</w:t>
              </w:r>
            </w:hyperlink>
          </w:p>
        </w:tc>
        <w:tc>
          <w:tcPr>
            <w:tcW w:w="4961"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4FBFF700" w14:textId="77777777" w:rsidR="003035CC" w:rsidRPr="005C02C0" w:rsidRDefault="00CF23DB">
            <w:pPr>
              <w:spacing w:before="240" w:after="240" w:line="276" w:lineRule="auto"/>
              <w:jc w:val="both"/>
              <w:rPr>
                <w:i/>
              </w:rPr>
            </w:pPr>
            <w:r w:rsidRPr="005C02C0">
              <w:t xml:space="preserve">Construct for investigating the effects of DNA length between </w:t>
            </w:r>
            <w:r w:rsidRPr="005C02C0">
              <w:rPr>
                <w:i/>
              </w:rPr>
              <w:t>att</w:t>
            </w:r>
            <w:r w:rsidRPr="005C02C0">
              <w:t xml:space="preserve"> sites on yeast cell differentiation. Designed for propagation in </w:t>
            </w:r>
            <w:r w:rsidRPr="005C02C0">
              <w:rPr>
                <w:i/>
              </w:rPr>
              <w:t xml:space="preserve">E. coli </w:t>
            </w:r>
            <w:r w:rsidRPr="005C02C0">
              <w:t xml:space="preserve">and integration at the </w:t>
            </w:r>
            <w:r w:rsidRPr="005C02C0">
              <w:rPr>
                <w:b/>
                <w:i/>
              </w:rPr>
              <w:t>URA3</w:t>
            </w:r>
            <w:r w:rsidRPr="005C02C0">
              <w:t xml:space="preserve"> locus in </w:t>
            </w:r>
            <w:r w:rsidRPr="005C02C0">
              <w:rPr>
                <w:i/>
              </w:rPr>
              <w:t>S. cerevisiae.</w:t>
            </w:r>
          </w:p>
        </w:tc>
        <w:tc>
          <w:tcPr>
            <w:tcW w:w="2977" w:type="dxa"/>
            <w:vAlign w:val="center"/>
          </w:tcPr>
          <w:p w14:paraId="1273AC72" w14:textId="77777777" w:rsidR="003035CC" w:rsidRPr="005C02C0" w:rsidRDefault="00CF23DB">
            <w:pPr>
              <w:jc w:val="both"/>
            </w:pPr>
            <w:r w:rsidRPr="005C02C0">
              <w:rPr>
                <w:noProof/>
              </w:rPr>
              <w:drawing>
                <wp:inline distT="0" distB="0" distL="0" distR="0" wp14:anchorId="53549C55" wp14:editId="6FFE457D">
                  <wp:extent cx="1753235" cy="546735"/>
                  <wp:effectExtent l="0" t="0" r="0" b="0"/>
                  <wp:docPr id="2104634546" name="image97.jpg"/>
                  <wp:cNvGraphicFramePr/>
                  <a:graphic xmlns:a="http://schemas.openxmlformats.org/drawingml/2006/main">
                    <a:graphicData uri="http://schemas.openxmlformats.org/drawingml/2006/picture">
                      <pic:pic xmlns:pic="http://schemas.openxmlformats.org/drawingml/2006/picture">
                        <pic:nvPicPr>
                          <pic:cNvPr id="0" name="image97.jpg"/>
                          <pic:cNvPicPr preferRelativeResize="0"/>
                        </pic:nvPicPr>
                        <pic:blipFill>
                          <a:blip r:embed="rId258"/>
                          <a:srcRect/>
                          <a:stretch>
                            <a:fillRect/>
                          </a:stretch>
                        </pic:blipFill>
                        <pic:spPr>
                          <a:xfrm>
                            <a:off x="0" y="0"/>
                            <a:ext cx="1753235" cy="546735"/>
                          </a:xfrm>
                          <a:prstGeom prst="rect">
                            <a:avLst/>
                          </a:prstGeom>
                          <a:ln/>
                        </pic:spPr>
                      </pic:pic>
                    </a:graphicData>
                  </a:graphic>
                </wp:inline>
              </w:drawing>
            </w:r>
          </w:p>
        </w:tc>
      </w:tr>
      <w:tr w:rsidR="003035CC" w:rsidRPr="005C02C0" w14:paraId="2AA0F794" w14:textId="77777777">
        <w:trPr>
          <w:jc w:val="center"/>
        </w:trPr>
        <w:tc>
          <w:tcPr>
            <w:tcW w:w="1418" w:type="dxa"/>
            <w:vAlign w:val="center"/>
          </w:tcPr>
          <w:p w14:paraId="1784703E" w14:textId="77777777" w:rsidR="003035CC" w:rsidRPr="005C02C0" w:rsidRDefault="003035CC">
            <w:pPr>
              <w:jc w:val="both"/>
            </w:pPr>
            <w:hyperlink r:id="rId259">
              <w:r w:rsidRPr="005C02C0">
                <w:rPr>
                  <w:color w:val="0000FF"/>
                  <w:u w:val="single"/>
                </w:rPr>
                <w:t>pBranch 04</w:t>
              </w:r>
            </w:hyperlink>
          </w:p>
        </w:tc>
        <w:tc>
          <w:tcPr>
            <w:tcW w:w="4961"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4ED2CBAC" w14:textId="77777777" w:rsidR="003035CC" w:rsidRPr="005C02C0" w:rsidRDefault="00CF23DB">
            <w:pPr>
              <w:spacing w:before="240" w:after="240" w:line="276" w:lineRule="auto"/>
              <w:jc w:val="both"/>
              <w:rPr>
                <w:i/>
              </w:rPr>
            </w:pPr>
            <w:r w:rsidRPr="005C02C0">
              <w:t xml:space="preserve">Construct for investigating the effects of DNA length between </w:t>
            </w:r>
            <w:r w:rsidRPr="005C02C0">
              <w:rPr>
                <w:i/>
              </w:rPr>
              <w:t>att</w:t>
            </w:r>
            <w:r w:rsidRPr="005C02C0">
              <w:t xml:space="preserve"> sites on yeast cell differentiation. Designed for propagation in </w:t>
            </w:r>
            <w:r w:rsidRPr="005C02C0">
              <w:rPr>
                <w:i/>
              </w:rPr>
              <w:t xml:space="preserve">E. coli </w:t>
            </w:r>
            <w:r w:rsidRPr="005C02C0">
              <w:t xml:space="preserve">and integration at the </w:t>
            </w:r>
            <w:r w:rsidRPr="005C02C0">
              <w:rPr>
                <w:b/>
                <w:i/>
              </w:rPr>
              <w:t>URA3</w:t>
            </w:r>
            <w:r w:rsidRPr="005C02C0">
              <w:t xml:space="preserve"> locus in </w:t>
            </w:r>
            <w:r w:rsidRPr="005C02C0">
              <w:rPr>
                <w:i/>
              </w:rPr>
              <w:t>S. cerevisiae.</w:t>
            </w:r>
          </w:p>
        </w:tc>
        <w:tc>
          <w:tcPr>
            <w:tcW w:w="2977" w:type="dxa"/>
            <w:vAlign w:val="center"/>
          </w:tcPr>
          <w:p w14:paraId="07DC5476" w14:textId="77777777" w:rsidR="003035CC" w:rsidRPr="005C02C0" w:rsidRDefault="00CF23DB">
            <w:pPr>
              <w:jc w:val="both"/>
            </w:pPr>
            <w:r w:rsidRPr="005C02C0">
              <w:rPr>
                <w:noProof/>
              </w:rPr>
              <w:drawing>
                <wp:inline distT="0" distB="0" distL="0" distR="0" wp14:anchorId="08BCB9BC" wp14:editId="4B2E155F">
                  <wp:extent cx="1753235" cy="529590"/>
                  <wp:effectExtent l="0" t="0" r="0" b="0"/>
                  <wp:docPr id="2104634549" name="image104.jpg"/>
                  <wp:cNvGraphicFramePr/>
                  <a:graphic xmlns:a="http://schemas.openxmlformats.org/drawingml/2006/main">
                    <a:graphicData uri="http://schemas.openxmlformats.org/drawingml/2006/picture">
                      <pic:pic xmlns:pic="http://schemas.openxmlformats.org/drawingml/2006/picture">
                        <pic:nvPicPr>
                          <pic:cNvPr id="0" name="image104.jpg"/>
                          <pic:cNvPicPr preferRelativeResize="0"/>
                        </pic:nvPicPr>
                        <pic:blipFill>
                          <a:blip r:embed="rId260"/>
                          <a:srcRect/>
                          <a:stretch>
                            <a:fillRect/>
                          </a:stretch>
                        </pic:blipFill>
                        <pic:spPr>
                          <a:xfrm>
                            <a:off x="0" y="0"/>
                            <a:ext cx="1753235" cy="529590"/>
                          </a:xfrm>
                          <a:prstGeom prst="rect">
                            <a:avLst/>
                          </a:prstGeom>
                          <a:ln/>
                        </pic:spPr>
                      </pic:pic>
                    </a:graphicData>
                  </a:graphic>
                </wp:inline>
              </w:drawing>
            </w:r>
          </w:p>
        </w:tc>
      </w:tr>
      <w:tr w:rsidR="003035CC" w:rsidRPr="005C02C0" w14:paraId="55E22348" w14:textId="77777777">
        <w:trPr>
          <w:jc w:val="center"/>
        </w:trPr>
        <w:tc>
          <w:tcPr>
            <w:tcW w:w="1418" w:type="dxa"/>
            <w:vAlign w:val="center"/>
          </w:tcPr>
          <w:p w14:paraId="7C46B1E4" w14:textId="77777777" w:rsidR="003035CC" w:rsidRPr="005C02C0" w:rsidRDefault="003035CC">
            <w:pPr>
              <w:jc w:val="both"/>
            </w:pPr>
            <w:hyperlink r:id="rId261">
              <w:r w:rsidRPr="005C02C0">
                <w:rPr>
                  <w:color w:val="0000FF"/>
                  <w:u w:val="single"/>
                </w:rPr>
                <w:t>pBranch 05</w:t>
              </w:r>
            </w:hyperlink>
          </w:p>
        </w:tc>
        <w:tc>
          <w:tcPr>
            <w:tcW w:w="4961"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3F2382D2" w14:textId="77777777" w:rsidR="003035CC" w:rsidRPr="005C02C0" w:rsidRDefault="00CF23DB">
            <w:pPr>
              <w:spacing w:before="240" w:after="240" w:line="276" w:lineRule="auto"/>
              <w:jc w:val="both"/>
              <w:rPr>
                <w:i/>
              </w:rPr>
            </w:pPr>
            <w:r w:rsidRPr="005C02C0">
              <w:t xml:space="preserve">Construct for investigating the effects of </w:t>
            </w:r>
            <w:r w:rsidRPr="005C02C0">
              <w:rPr>
                <w:i/>
              </w:rPr>
              <w:t>att</w:t>
            </w:r>
            <w:r w:rsidRPr="005C02C0">
              <w:t xml:space="preserve"> sites with predictive recombination rates on yeast cell differentiation. Designed for propagation in </w:t>
            </w:r>
            <w:r w:rsidRPr="005C02C0">
              <w:rPr>
                <w:i/>
              </w:rPr>
              <w:t xml:space="preserve">E. coli </w:t>
            </w:r>
            <w:r w:rsidRPr="005C02C0">
              <w:t xml:space="preserve">and integration at the </w:t>
            </w:r>
            <w:r w:rsidRPr="005C02C0">
              <w:rPr>
                <w:b/>
                <w:i/>
              </w:rPr>
              <w:t>URA3</w:t>
            </w:r>
            <w:r w:rsidRPr="005C02C0">
              <w:t xml:space="preserve"> locus in </w:t>
            </w:r>
            <w:r w:rsidRPr="005C02C0">
              <w:rPr>
                <w:i/>
              </w:rPr>
              <w:t>S. cerevisiae.</w:t>
            </w:r>
          </w:p>
        </w:tc>
        <w:tc>
          <w:tcPr>
            <w:tcW w:w="2977" w:type="dxa"/>
            <w:vAlign w:val="center"/>
          </w:tcPr>
          <w:p w14:paraId="505E8A08" w14:textId="77777777" w:rsidR="003035CC" w:rsidRPr="005C02C0" w:rsidRDefault="00CF23DB">
            <w:pPr>
              <w:jc w:val="both"/>
            </w:pPr>
            <w:r w:rsidRPr="005C02C0">
              <w:rPr>
                <w:noProof/>
              </w:rPr>
              <w:drawing>
                <wp:inline distT="0" distB="0" distL="0" distR="0" wp14:anchorId="41F6C091" wp14:editId="32465976">
                  <wp:extent cx="1753235" cy="642620"/>
                  <wp:effectExtent l="0" t="0" r="0" b="0"/>
                  <wp:docPr id="2104634453"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62"/>
                          <a:srcRect/>
                          <a:stretch>
                            <a:fillRect/>
                          </a:stretch>
                        </pic:blipFill>
                        <pic:spPr>
                          <a:xfrm>
                            <a:off x="0" y="0"/>
                            <a:ext cx="1753235" cy="642620"/>
                          </a:xfrm>
                          <a:prstGeom prst="rect">
                            <a:avLst/>
                          </a:prstGeom>
                          <a:ln/>
                        </pic:spPr>
                      </pic:pic>
                    </a:graphicData>
                  </a:graphic>
                </wp:inline>
              </w:drawing>
            </w:r>
          </w:p>
        </w:tc>
      </w:tr>
      <w:tr w:rsidR="003035CC" w:rsidRPr="005C02C0" w14:paraId="680A9A3F" w14:textId="77777777">
        <w:trPr>
          <w:jc w:val="center"/>
        </w:trPr>
        <w:tc>
          <w:tcPr>
            <w:tcW w:w="1418" w:type="dxa"/>
            <w:vAlign w:val="center"/>
          </w:tcPr>
          <w:p w14:paraId="5F705AD8" w14:textId="77777777" w:rsidR="003035CC" w:rsidRPr="005C02C0" w:rsidRDefault="003035CC">
            <w:pPr>
              <w:jc w:val="both"/>
            </w:pPr>
            <w:hyperlink r:id="rId263">
              <w:r w:rsidRPr="005C02C0">
                <w:rPr>
                  <w:color w:val="0000FF"/>
                  <w:u w:val="single"/>
                </w:rPr>
                <w:t>pBranch 06</w:t>
              </w:r>
            </w:hyperlink>
          </w:p>
        </w:tc>
        <w:tc>
          <w:tcPr>
            <w:tcW w:w="4961"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7459FA90" w14:textId="77777777" w:rsidR="003035CC" w:rsidRPr="005C02C0" w:rsidRDefault="00CF23DB">
            <w:pPr>
              <w:spacing w:before="240" w:after="240" w:line="276" w:lineRule="auto"/>
              <w:jc w:val="both"/>
              <w:rPr>
                <w:i/>
              </w:rPr>
            </w:pPr>
            <w:r w:rsidRPr="005C02C0">
              <w:t xml:space="preserve">Construct incorporating various factors to influence yeast cell differentiation. Designed for propagation in </w:t>
            </w:r>
            <w:r w:rsidRPr="005C02C0">
              <w:rPr>
                <w:i/>
              </w:rPr>
              <w:t xml:space="preserve">E. coli </w:t>
            </w:r>
            <w:r w:rsidRPr="005C02C0">
              <w:t xml:space="preserve">and integration at the </w:t>
            </w:r>
            <w:r w:rsidRPr="005C02C0">
              <w:rPr>
                <w:b/>
                <w:i/>
              </w:rPr>
              <w:t>URA3</w:t>
            </w:r>
            <w:r w:rsidRPr="005C02C0">
              <w:t xml:space="preserve"> locus in </w:t>
            </w:r>
            <w:r w:rsidRPr="005C02C0">
              <w:rPr>
                <w:i/>
              </w:rPr>
              <w:t>S. cerevisiae.</w:t>
            </w:r>
          </w:p>
        </w:tc>
        <w:tc>
          <w:tcPr>
            <w:tcW w:w="2977" w:type="dxa"/>
            <w:vAlign w:val="center"/>
          </w:tcPr>
          <w:p w14:paraId="3AEE6E4F" w14:textId="77777777" w:rsidR="003035CC" w:rsidRPr="005C02C0" w:rsidRDefault="00CF23DB">
            <w:pPr>
              <w:jc w:val="both"/>
            </w:pPr>
            <w:r w:rsidRPr="005C02C0">
              <w:rPr>
                <w:noProof/>
              </w:rPr>
              <w:drawing>
                <wp:inline distT="0" distB="0" distL="0" distR="0" wp14:anchorId="4FE2D517" wp14:editId="4C15A94C">
                  <wp:extent cx="1753235" cy="550545"/>
                  <wp:effectExtent l="0" t="0" r="0" b="0"/>
                  <wp:docPr id="2104634452"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264"/>
                          <a:srcRect/>
                          <a:stretch>
                            <a:fillRect/>
                          </a:stretch>
                        </pic:blipFill>
                        <pic:spPr>
                          <a:xfrm>
                            <a:off x="0" y="0"/>
                            <a:ext cx="1753235" cy="550545"/>
                          </a:xfrm>
                          <a:prstGeom prst="rect">
                            <a:avLst/>
                          </a:prstGeom>
                          <a:ln/>
                        </pic:spPr>
                      </pic:pic>
                    </a:graphicData>
                  </a:graphic>
                </wp:inline>
              </w:drawing>
            </w:r>
          </w:p>
        </w:tc>
      </w:tr>
      <w:tr w:rsidR="003035CC" w:rsidRPr="005C02C0" w14:paraId="2140B2B8" w14:textId="77777777">
        <w:trPr>
          <w:jc w:val="center"/>
        </w:trPr>
        <w:tc>
          <w:tcPr>
            <w:tcW w:w="1418" w:type="dxa"/>
            <w:vAlign w:val="center"/>
          </w:tcPr>
          <w:p w14:paraId="79CC6303" w14:textId="77777777" w:rsidR="003035CC" w:rsidRPr="005C02C0" w:rsidRDefault="003035CC">
            <w:pPr>
              <w:jc w:val="both"/>
            </w:pPr>
            <w:hyperlink r:id="rId265">
              <w:r w:rsidRPr="005C02C0">
                <w:rPr>
                  <w:color w:val="0000FF"/>
                  <w:u w:val="single"/>
                </w:rPr>
                <w:t>pBranch 07</w:t>
              </w:r>
            </w:hyperlink>
          </w:p>
        </w:tc>
        <w:tc>
          <w:tcPr>
            <w:tcW w:w="4961"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30FF5B28" w14:textId="77777777" w:rsidR="003035CC" w:rsidRPr="005C02C0" w:rsidRDefault="00CF23DB">
            <w:pPr>
              <w:spacing w:before="240" w:after="240" w:line="276" w:lineRule="auto"/>
              <w:jc w:val="both"/>
              <w:rPr>
                <w:i/>
              </w:rPr>
            </w:pPr>
            <w:r w:rsidRPr="005C02C0">
              <w:t xml:space="preserve">Construct for designing multiple parallel and orthogonal circuits. Designed for propagation in </w:t>
            </w:r>
            <w:r w:rsidRPr="005C02C0">
              <w:rPr>
                <w:i/>
              </w:rPr>
              <w:t xml:space="preserve">E. coli </w:t>
            </w:r>
            <w:r w:rsidRPr="005C02C0">
              <w:t xml:space="preserve">and integration at the </w:t>
            </w:r>
            <w:r w:rsidRPr="005C02C0">
              <w:rPr>
                <w:b/>
                <w:i/>
              </w:rPr>
              <w:t>URA3</w:t>
            </w:r>
            <w:r w:rsidRPr="005C02C0">
              <w:t xml:space="preserve"> locus in </w:t>
            </w:r>
            <w:r w:rsidRPr="005C02C0">
              <w:rPr>
                <w:i/>
              </w:rPr>
              <w:t>S. cerevisiae.</w:t>
            </w:r>
          </w:p>
        </w:tc>
        <w:tc>
          <w:tcPr>
            <w:tcW w:w="2977" w:type="dxa"/>
            <w:vAlign w:val="center"/>
          </w:tcPr>
          <w:p w14:paraId="4F58EB1E" w14:textId="77777777" w:rsidR="003035CC" w:rsidRPr="005C02C0" w:rsidRDefault="00CF23DB">
            <w:pPr>
              <w:jc w:val="both"/>
            </w:pPr>
            <w:r w:rsidRPr="005C02C0">
              <w:rPr>
                <w:noProof/>
              </w:rPr>
              <w:drawing>
                <wp:inline distT="0" distB="0" distL="0" distR="0" wp14:anchorId="760CAF8F" wp14:editId="5FB7F0D1">
                  <wp:extent cx="1753235" cy="561975"/>
                  <wp:effectExtent l="0" t="0" r="0" b="0"/>
                  <wp:docPr id="2104634456" name="image25.jpg"/>
                  <wp:cNvGraphicFramePr/>
                  <a:graphic xmlns:a="http://schemas.openxmlformats.org/drawingml/2006/main">
                    <a:graphicData uri="http://schemas.openxmlformats.org/drawingml/2006/picture">
                      <pic:pic xmlns:pic="http://schemas.openxmlformats.org/drawingml/2006/picture">
                        <pic:nvPicPr>
                          <pic:cNvPr id="0" name="image25.jpg"/>
                          <pic:cNvPicPr preferRelativeResize="0"/>
                        </pic:nvPicPr>
                        <pic:blipFill>
                          <a:blip r:embed="rId266"/>
                          <a:srcRect/>
                          <a:stretch>
                            <a:fillRect/>
                          </a:stretch>
                        </pic:blipFill>
                        <pic:spPr>
                          <a:xfrm>
                            <a:off x="0" y="0"/>
                            <a:ext cx="1753235" cy="561975"/>
                          </a:xfrm>
                          <a:prstGeom prst="rect">
                            <a:avLst/>
                          </a:prstGeom>
                          <a:ln/>
                        </pic:spPr>
                      </pic:pic>
                    </a:graphicData>
                  </a:graphic>
                </wp:inline>
              </w:drawing>
            </w:r>
          </w:p>
        </w:tc>
      </w:tr>
      <w:tr w:rsidR="003035CC" w:rsidRPr="005C02C0" w14:paraId="221EFD47" w14:textId="77777777">
        <w:trPr>
          <w:jc w:val="center"/>
        </w:trPr>
        <w:tc>
          <w:tcPr>
            <w:tcW w:w="1418" w:type="dxa"/>
            <w:vAlign w:val="center"/>
          </w:tcPr>
          <w:p w14:paraId="4A1507FF" w14:textId="77777777" w:rsidR="003035CC" w:rsidRPr="005C02C0" w:rsidRDefault="003035CC">
            <w:pPr>
              <w:jc w:val="both"/>
            </w:pPr>
            <w:hyperlink r:id="rId267">
              <w:r w:rsidRPr="005C02C0">
                <w:rPr>
                  <w:color w:val="0000FF"/>
                  <w:u w:val="single"/>
                </w:rPr>
                <w:t>pBranch 08</w:t>
              </w:r>
            </w:hyperlink>
          </w:p>
        </w:tc>
        <w:tc>
          <w:tcPr>
            <w:tcW w:w="4961"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23E0A299" w14:textId="77777777" w:rsidR="003035CC" w:rsidRPr="005C02C0" w:rsidRDefault="00CF23DB">
            <w:pPr>
              <w:spacing w:before="240" w:after="240" w:line="276" w:lineRule="auto"/>
              <w:jc w:val="both"/>
              <w:rPr>
                <w:i/>
              </w:rPr>
            </w:pPr>
            <w:r w:rsidRPr="005C02C0">
              <w:t xml:space="preserve">Construct for designing multiple parallel and orthogonal circuits. Designed for propagation in </w:t>
            </w:r>
            <w:r w:rsidRPr="005C02C0">
              <w:rPr>
                <w:i/>
              </w:rPr>
              <w:t xml:space="preserve">E. coli </w:t>
            </w:r>
            <w:r w:rsidRPr="005C02C0">
              <w:t xml:space="preserve">and integration at the </w:t>
            </w:r>
            <w:r w:rsidRPr="005C02C0">
              <w:rPr>
                <w:b/>
                <w:i/>
              </w:rPr>
              <w:t>HO</w:t>
            </w:r>
            <w:r w:rsidRPr="005C02C0">
              <w:t xml:space="preserve"> locus in </w:t>
            </w:r>
            <w:r w:rsidRPr="005C02C0">
              <w:rPr>
                <w:i/>
              </w:rPr>
              <w:t>S. cerevisiae.</w:t>
            </w:r>
          </w:p>
        </w:tc>
        <w:tc>
          <w:tcPr>
            <w:tcW w:w="2977" w:type="dxa"/>
            <w:vAlign w:val="center"/>
          </w:tcPr>
          <w:p w14:paraId="7BCA7CB4" w14:textId="77777777" w:rsidR="003035CC" w:rsidRPr="005C02C0" w:rsidRDefault="00CF23DB">
            <w:pPr>
              <w:jc w:val="both"/>
            </w:pPr>
            <w:r w:rsidRPr="005C02C0">
              <w:rPr>
                <w:noProof/>
              </w:rPr>
              <w:drawing>
                <wp:inline distT="0" distB="0" distL="0" distR="0" wp14:anchorId="2E9E631C" wp14:editId="0D4CF334">
                  <wp:extent cx="1753235" cy="561975"/>
                  <wp:effectExtent l="0" t="0" r="0" b="0"/>
                  <wp:docPr id="2104634454" name="image4.jpg"/>
                  <wp:cNvGraphicFramePr/>
                  <a:graphic xmlns:a="http://schemas.openxmlformats.org/drawingml/2006/main">
                    <a:graphicData uri="http://schemas.openxmlformats.org/drawingml/2006/picture">
                      <pic:pic xmlns:pic="http://schemas.openxmlformats.org/drawingml/2006/picture">
                        <pic:nvPicPr>
                          <pic:cNvPr id="0" name="image4.jpg"/>
                          <pic:cNvPicPr preferRelativeResize="0"/>
                        </pic:nvPicPr>
                        <pic:blipFill>
                          <a:blip r:embed="rId268"/>
                          <a:srcRect/>
                          <a:stretch>
                            <a:fillRect/>
                          </a:stretch>
                        </pic:blipFill>
                        <pic:spPr>
                          <a:xfrm>
                            <a:off x="0" y="0"/>
                            <a:ext cx="1753235" cy="561975"/>
                          </a:xfrm>
                          <a:prstGeom prst="rect">
                            <a:avLst/>
                          </a:prstGeom>
                          <a:ln/>
                        </pic:spPr>
                      </pic:pic>
                    </a:graphicData>
                  </a:graphic>
                </wp:inline>
              </w:drawing>
            </w:r>
          </w:p>
        </w:tc>
      </w:tr>
      <w:tr w:rsidR="003035CC" w:rsidRPr="005C02C0" w14:paraId="562AA5D5" w14:textId="77777777">
        <w:trPr>
          <w:jc w:val="center"/>
        </w:trPr>
        <w:tc>
          <w:tcPr>
            <w:tcW w:w="1418" w:type="dxa"/>
            <w:vAlign w:val="center"/>
          </w:tcPr>
          <w:p w14:paraId="19E75840" w14:textId="77777777" w:rsidR="003035CC" w:rsidRPr="005C02C0" w:rsidRDefault="003035CC">
            <w:pPr>
              <w:jc w:val="both"/>
              <w:rPr>
                <w:b/>
              </w:rPr>
            </w:pPr>
            <w:hyperlink r:id="rId269">
              <w:r w:rsidRPr="005C02C0">
                <w:rPr>
                  <w:color w:val="0000FF"/>
                  <w:u w:val="single"/>
                </w:rPr>
                <w:t>pBranch 09</w:t>
              </w:r>
            </w:hyperlink>
          </w:p>
        </w:tc>
        <w:tc>
          <w:tcPr>
            <w:tcW w:w="4961"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5B313F5A" w14:textId="77777777" w:rsidR="003035CC" w:rsidRPr="005C02C0" w:rsidRDefault="00CF23DB">
            <w:pPr>
              <w:spacing w:before="240" w:after="240" w:line="276" w:lineRule="auto"/>
              <w:jc w:val="both"/>
              <w:rPr>
                <w:i/>
              </w:rPr>
            </w:pPr>
            <w:r w:rsidRPr="005C02C0">
              <w:rPr>
                <w:b/>
              </w:rPr>
              <w:t>C</w:t>
            </w:r>
            <w:r w:rsidRPr="005C02C0">
              <w:t xml:space="preserve">onstruct for designing multiple parallel and orthogonal circuits. Designed for propagation in </w:t>
            </w:r>
            <w:r w:rsidRPr="005C02C0">
              <w:rPr>
                <w:i/>
              </w:rPr>
              <w:t xml:space="preserve">E. coli </w:t>
            </w:r>
            <w:r w:rsidRPr="005C02C0">
              <w:t xml:space="preserve">and integration at the </w:t>
            </w:r>
            <w:r w:rsidRPr="005C02C0">
              <w:rPr>
                <w:b/>
                <w:i/>
              </w:rPr>
              <w:t>LEU2</w:t>
            </w:r>
            <w:r w:rsidRPr="005C02C0">
              <w:t xml:space="preserve"> locus in </w:t>
            </w:r>
            <w:r w:rsidRPr="005C02C0">
              <w:rPr>
                <w:i/>
              </w:rPr>
              <w:t>S. cerevisiae.</w:t>
            </w:r>
          </w:p>
        </w:tc>
        <w:tc>
          <w:tcPr>
            <w:tcW w:w="2977" w:type="dxa"/>
            <w:vAlign w:val="center"/>
          </w:tcPr>
          <w:p w14:paraId="0B585111" w14:textId="77777777" w:rsidR="003035CC" w:rsidRPr="005C02C0" w:rsidRDefault="00CF23DB">
            <w:pPr>
              <w:jc w:val="both"/>
            </w:pPr>
            <w:r w:rsidRPr="005C02C0">
              <w:rPr>
                <w:noProof/>
              </w:rPr>
              <w:drawing>
                <wp:inline distT="0" distB="0" distL="0" distR="0" wp14:anchorId="5C1AD70C" wp14:editId="0CB8DA4E">
                  <wp:extent cx="1753235" cy="603250"/>
                  <wp:effectExtent l="0" t="0" r="0" b="0"/>
                  <wp:docPr id="2104634449" name="image16.jpg"/>
                  <wp:cNvGraphicFramePr/>
                  <a:graphic xmlns:a="http://schemas.openxmlformats.org/drawingml/2006/main">
                    <a:graphicData uri="http://schemas.openxmlformats.org/drawingml/2006/picture">
                      <pic:pic xmlns:pic="http://schemas.openxmlformats.org/drawingml/2006/picture">
                        <pic:nvPicPr>
                          <pic:cNvPr id="0" name="image16.jpg"/>
                          <pic:cNvPicPr preferRelativeResize="0"/>
                        </pic:nvPicPr>
                        <pic:blipFill>
                          <a:blip r:embed="rId270"/>
                          <a:srcRect/>
                          <a:stretch>
                            <a:fillRect/>
                          </a:stretch>
                        </pic:blipFill>
                        <pic:spPr>
                          <a:xfrm>
                            <a:off x="0" y="0"/>
                            <a:ext cx="1753235" cy="603250"/>
                          </a:xfrm>
                          <a:prstGeom prst="rect">
                            <a:avLst/>
                          </a:prstGeom>
                          <a:ln/>
                        </pic:spPr>
                      </pic:pic>
                    </a:graphicData>
                  </a:graphic>
                </wp:inline>
              </w:drawing>
            </w:r>
          </w:p>
        </w:tc>
      </w:tr>
      <w:tr w:rsidR="003035CC" w:rsidRPr="005C02C0" w14:paraId="59D5E575" w14:textId="77777777">
        <w:trPr>
          <w:jc w:val="center"/>
        </w:trPr>
        <w:tc>
          <w:tcPr>
            <w:tcW w:w="1418" w:type="dxa"/>
            <w:vAlign w:val="center"/>
          </w:tcPr>
          <w:p w14:paraId="3D28C01C" w14:textId="77777777" w:rsidR="003035CC" w:rsidRPr="005C02C0" w:rsidRDefault="003035CC">
            <w:pPr>
              <w:jc w:val="both"/>
            </w:pPr>
            <w:hyperlink r:id="rId271">
              <w:r w:rsidRPr="005C02C0">
                <w:rPr>
                  <w:color w:val="0000FF"/>
                  <w:u w:val="single"/>
                </w:rPr>
                <w:t>pBranch 10</w:t>
              </w:r>
            </w:hyperlink>
          </w:p>
        </w:tc>
        <w:tc>
          <w:tcPr>
            <w:tcW w:w="4961"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5F5EC2F1" w14:textId="77777777" w:rsidR="003035CC" w:rsidRPr="005C02C0" w:rsidRDefault="00CF23DB">
            <w:pPr>
              <w:spacing w:before="240" w:after="240" w:line="276" w:lineRule="auto"/>
              <w:jc w:val="both"/>
              <w:rPr>
                <w:i/>
              </w:rPr>
            </w:pPr>
            <w:r w:rsidRPr="005C02C0">
              <w:t xml:space="preserve">Construct for designing multiple parallel and orthogonal circuits. Designed for propagation in </w:t>
            </w:r>
            <w:r w:rsidRPr="005C02C0">
              <w:rPr>
                <w:i/>
              </w:rPr>
              <w:t xml:space="preserve">E. coli </w:t>
            </w:r>
            <w:r w:rsidRPr="005C02C0">
              <w:t xml:space="preserve">and integration at the </w:t>
            </w:r>
            <w:r w:rsidRPr="005C02C0">
              <w:rPr>
                <w:b/>
                <w:i/>
              </w:rPr>
              <w:t>URA3</w:t>
            </w:r>
            <w:r w:rsidRPr="005C02C0">
              <w:t xml:space="preserve"> locus in </w:t>
            </w:r>
            <w:r w:rsidRPr="005C02C0">
              <w:rPr>
                <w:i/>
              </w:rPr>
              <w:t>S. cerevisiae.</w:t>
            </w:r>
          </w:p>
        </w:tc>
        <w:tc>
          <w:tcPr>
            <w:tcW w:w="2977" w:type="dxa"/>
            <w:vAlign w:val="center"/>
          </w:tcPr>
          <w:p w14:paraId="51699069" w14:textId="77777777" w:rsidR="003035CC" w:rsidRPr="005C02C0" w:rsidRDefault="00CF23DB">
            <w:pPr>
              <w:jc w:val="both"/>
            </w:pPr>
            <w:r w:rsidRPr="005C02C0">
              <w:rPr>
                <w:noProof/>
              </w:rPr>
              <w:drawing>
                <wp:inline distT="0" distB="0" distL="0" distR="0" wp14:anchorId="2A9B87E0" wp14:editId="2BB8764A">
                  <wp:extent cx="1753235" cy="478790"/>
                  <wp:effectExtent l="0" t="0" r="0" b="0"/>
                  <wp:docPr id="2104634448"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272"/>
                          <a:srcRect/>
                          <a:stretch>
                            <a:fillRect/>
                          </a:stretch>
                        </pic:blipFill>
                        <pic:spPr>
                          <a:xfrm>
                            <a:off x="0" y="0"/>
                            <a:ext cx="1753235" cy="478790"/>
                          </a:xfrm>
                          <a:prstGeom prst="rect">
                            <a:avLst/>
                          </a:prstGeom>
                          <a:ln/>
                        </pic:spPr>
                      </pic:pic>
                    </a:graphicData>
                  </a:graphic>
                </wp:inline>
              </w:drawing>
            </w:r>
          </w:p>
        </w:tc>
      </w:tr>
      <w:tr w:rsidR="003035CC" w:rsidRPr="005C02C0" w14:paraId="369D5197" w14:textId="77777777">
        <w:trPr>
          <w:jc w:val="center"/>
        </w:trPr>
        <w:tc>
          <w:tcPr>
            <w:tcW w:w="1418" w:type="dxa"/>
            <w:vAlign w:val="center"/>
          </w:tcPr>
          <w:p w14:paraId="7DD0A71F" w14:textId="77777777" w:rsidR="003035CC" w:rsidRPr="005C02C0" w:rsidRDefault="003035CC">
            <w:pPr>
              <w:jc w:val="both"/>
            </w:pPr>
            <w:hyperlink r:id="rId273">
              <w:r w:rsidRPr="005C02C0">
                <w:rPr>
                  <w:color w:val="0000FF"/>
                  <w:u w:val="single"/>
                </w:rPr>
                <w:t>pBranch 11</w:t>
              </w:r>
            </w:hyperlink>
          </w:p>
        </w:tc>
        <w:tc>
          <w:tcPr>
            <w:tcW w:w="4961"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48A84680" w14:textId="77777777" w:rsidR="003035CC" w:rsidRPr="005C02C0" w:rsidRDefault="00CF23DB">
            <w:pPr>
              <w:spacing w:before="240" w:after="240" w:line="276" w:lineRule="auto"/>
              <w:jc w:val="both"/>
              <w:rPr>
                <w:i/>
              </w:rPr>
            </w:pPr>
            <w:r w:rsidRPr="005C02C0">
              <w:t xml:space="preserve">Construct for designing multiple parallel and orthogonal circuits. Designed for propagation in </w:t>
            </w:r>
            <w:r w:rsidRPr="005C02C0">
              <w:rPr>
                <w:i/>
              </w:rPr>
              <w:t xml:space="preserve">E. coli </w:t>
            </w:r>
            <w:r w:rsidRPr="005C02C0">
              <w:t xml:space="preserve">and integration at the </w:t>
            </w:r>
            <w:r w:rsidRPr="005C02C0">
              <w:rPr>
                <w:b/>
                <w:i/>
              </w:rPr>
              <w:t>LEU2</w:t>
            </w:r>
            <w:r w:rsidRPr="005C02C0">
              <w:t xml:space="preserve"> locus in </w:t>
            </w:r>
            <w:r w:rsidRPr="005C02C0">
              <w:rPr>
                <w:i/>
              </w:rPr>
              <w:t>S. cerevisiae.</w:t>
            </w:r>
          </w:p>
        </w:tc>
        <w:tc>
          <w:tcPr>
            <w:tcW w:w="2977" w:type="dxa"/>
            <w:vAlign w:val="center"/>
          </w:tcPr>
          <w:p w14:paraId="7AA56840" w14:textId="77777777" w:rsidR="003035CC" w:rsidRPr="005C02C0" w:rsidRDefault="00CF23DB">
            <w:pPr>
              <w:jc w:val="both"/>
            </w:pPr>
            <w:r w:rsidRPr="005C02C0">
              <w:rPr>
                <w:noProof/>
              </w:rPr>
              <w:drawing>
                <wp:inline distT="0" distB="0" distL="0" distR="0" wp14:anchorId="5E9ECD85" wp14:editId="0D3F62F4">
                  <wp:extent cx="1753235" cy="478790"/>
                  <wp:effectExtent l="0" t="0" r="0" b="0"/>
                  <wp:docPr id="2104634451"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274"/>
                          <a:srcRect/>
                          <a:stretch>
                            <a:fillRect/>
                          </a:stretch>
                        </pic:blipFill>
                        <pic:spPr>
                          <a:xfrm>
                            <a:off x="0" y="0"/>
                            <a:ext cx="1753235" cy="478790"/>
                          </a:xfrm>
                          <a:prstGeom prst="rect">
                            <a:avLst/>
                          </a:prstGeom>
                          <a:ln/>
                        </pic:spPr>
                      </pic:pic>
                    </a:graphicData>
                  </a:graphic>
                </wp:inline>
              </w:drawing>
            </w:r>
          </w:p>
        </w:tc>
      </w:tr>
      <w:tr w:rsidR="003035CC" w:rsidRPr="005C02C0" w14:paraId="4D13E58B" w14:textId="77777777">
        <w:trPr>
          <w:jc w:val="center"/>
        </w:trPr>
        <w:tc>
          <w:tcPr>
            <w:tcW w:w="1418" w:type="dxa"/>
            <w:vAlign w:val="center"/>
          </w:tcPr>
          <w:p w14:paraId="4C4FEEE3" w14:textId="77777777" w:rsidR="003035CC" w:rsidRPr="005C02C0" w:rsidRDefault="003035CC">
            <w:pPr>
              <w:jc w:val="both"/>
            </w:pPr>
            <w:hyperlink r:id="rId275">
              <w:r w:rsidRPr="005C02C0">
                <w:rPr>
                  <w:color w:val="0000FF"/>
                  <w:u w:val="single"/>
                </w:rPr>
                <w:t>pBranch 12</w:t>
              </w:r>
            </w:hyperlink>
          </w:p>
        </w:tc>
        <w:tc>
          <w:tcPr>
            <w:tcW w:w="4961"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318C5CEC" w14:textId="77777777" w:rsidR="003035CC" w:rsidRPr="005C02C0" w:rsidRDefault="00CF23DB">
            <w:pPr>
              <w:spacing w:before="240" w:after="240" w:line="276" w:lineRule="auto"/>
              <w:jc w:val="both"/>
              <w:rPr>
                <w:i/>
              </w:rPr>
            </w:pPr>
            <w:r w:rsidRPr="005C02C0">
              <w:t xml:space="preserve">Construct for designing multiple parallel and orthogonal circuits. Designed for propagation in </w:t>
            </w:r>
            <w:r w:rsidRPr="005C02C0">
              <w:rPr>
                <w:i/>
              </w:rPr>
              <w:t xml:space="preserve">E. coli </w:t>
            </w:r>
            <w:r w:rsidRPr="005C02C0">
              <w:t xml:space="preserve">and integration at the </w:t>
            </w:r>
            <w:r w:rsidRPr="005C02C0">
              <w:rPr>
                <w:b/>
                <w:i/>
              </w:rPr>
              <w:t>HO</w:t>
            </w:r>
            <w:r w:rsidRPr="005C02C0">
              <w:t xml:space="preserve"> locus in </w:t>
            </w:r>
            <w:r w:rsidRPr="005C02C0">
              <w:rPr>
                <w:i/>
              </w:rPr>
              <w:t>S. cerevisiae.</w:t>
            </w:r>
          </w:p>
        </w:tc>
        <w:tc>
          <w:tcPr>
            <w:tcW w:w="2977" w:type="dxa"/>
            <w:vAlign w:val="center"/>
          </w:tcPr>
          <w:p w14:paraId="70D59722" w14:textId="77777777" w:rsidR="003035CC" w:rsidRPr="005C02C0" w:rsidRDefault="00CF23DB">
            <w:pPr>
              <w:jc w:val="both"/>
            </w:pPr>
            <w:r w:rsidRPr="005C02C0">
              <w:rPr>
                <w:noProof/>
              </w:rPr>
              <w:drawing>
                <wp:inline distT="0" distB="0" distL="0" distR="0" wp14:anchorId="53C3D2E0" wp14:editId="1A7DC9F9">
                  <wp:extent cx="1753235" cy="478790"/>
                  <wp:effectExtent l="0" t="0" r="0" b="0"/>
                  <wp:docPr id="2104634450"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276"/>
                          <a:srcRect/>
                          <a:stretch>
                            <a:fillRect/>
                          </a:stretch>
                        </pic:blipFill>
                        <pic:spPr>
                          <a:xfrm>
                            <a:off x="0" y="0"/>
                            <a:ext cx="1753235" cy="478790"/>
                          </a:xfrm>
                          <a:prstGeom prst="rect">
                            <a:avLst/>
                          </a:prstGeom>
                          <a:ln/>
                        </pic:spPr>
                      </pic:pic>
                    </a:graphicData>
                  </a:graphic>
                </wp:inline>
              </w:drawing>
            </w:r>
          </w:p>
        </w:tc>
      </w:tr>
      <w:tr w:rsidR="003035CC" w:rsidRPr="005C02C0" w14:paraId="45DEF5A0" w14:textId="77777777">
        <w:trPr>
          <w:jc w:val="center"/>
        </w:trPr>
        <w:tc>
          <w:tcPr>
            <w:tcW w:w="1418" w:type="dxa"/>
            <w:vAlign w:val="center"/>
          </w:tcPr>
          <w:p w14:paraId="0F59D872" w14:textId="77777777" w:rsidR="003035CC" w:rsidRPr="005C02C0" w:rsidRDefault="003035CC">
            <w:pPr>
              <w:jc w:val="both"/>
            </w:pPr>
            <w:hyperlink r:id="rId277">
              <w:r w:rsidRPr="005C02C0">
                <w:rPr>
                  <w:i/>
                  <w:color w:val="0000FF"/>
                  <w:u w:val="single"/>
                </w:rPr>
                <w:t>pLac</w:t>
              </w:r>
            </w:hyperlink>
            <w:hyperlink r:id="rId278">
              <w:r w:rsidRPr="005C02C0">
                <w:rPr>
                  <w:color w:val="0000FF"/>
                  <w:u w:val="single"/>
                </w:rPr>
                <w:t>-mScarlet</w:t>
              </w:r>
            </w:hyperlink>
          </w:p>
        </w:tc>
        <w:tc>
          <w:tcPr>
            <w:tcW w:w="4961"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4D143D1" w14:textId="77777777" w:rsidR="003035CC" w:rsidRPr="005C02C0" w:rsidRDefault="00CF23DB">
            <w:pPr>
              <w:spacing w:before="240" w:after="240" w:line="276" w:lineRule="auto"/>
              <w:jc w:val="both"/>
              <w:rPr>
                <w:i/>
              </w:rPr>
            </w:pPr>
            <w:r w:rsidRPr="005C02C0">
              <w:t xml:space="preserve">Construct that drove mScarlet expression via promoter </w:t>
            </w:r>
            <w:r w:rsidRPr="005C02C0">
              <w:rPr>
                <w:i/>
              </w:rPr>
              <w:t>pLac</w:t>
            </w:r>
            <w:r w:rsidRPr="005C02C0">
              <w:t xml:space="preserve">. Designed for propagation in </w:t>
            </w:r>
            <w:r w:rsidRPr="005C02C0">
              <w:rPr>
                <w:i/>
              </w:rPr>
              <w:t xml:space="preserve">E. </w:t>
            </w:r>
            <w:r w:rsidRPr="005C02C0">
              <w:rPr>
                <w:i/>
              </w:rPr>
              <w:lastRenderedPageBreak/>
              <w:t xml:space="preserve">coli </w:t>
            </w:r>
            <w:r w:rsidRPr="005C02C0">
              <w:t xml:space="preserve">and integration at the </w:t>
            </w:r>
            <w:r w:rsidRPr="005C02C0">
              <w:rPr>
                <w:b/>
                <w:i/>
              </w:rPr>
              <w:t>MET15</w:t>
            </w:r>
            <w:r w:rsidRPr="005C02C0">
              <w:t xml:space="preserve"> locus in </w:t>
            </w:r>
            <w:r w:rsidRPr="005C02C0">
              <w:rPr>
                <w:i/>
              </w:rPr>
              <w:t>S. cerevisiae.</w:t>
            </w:r>
          </w:p>
        </w:tc>
        <w:tc>
          <w:tcPr>
            <w:tcW w:w="2977" w:type="dxa"/>
            <w:vAlign w:val="center"/>
          </w:tcPr>
          <w:p w14:paraId="6B235774" w14:textId="77777777" w:rsidR="003035CC" w:rsidRPr="005C02C0" w:rsidRDefault="00CF23DB">
            <w:pPr>
              <w:jc w:val="both"/>
            </w:pPr>
            <w:r w:rsidRPr="005C02C0">
              <w:rPr>
                <w:noProof/>
              </w:rPr>
              <w:lastRenderedPageBreak/>
              <w:drawing>
                <wp:inline distT="0" distB="0" distL="0" distR="0" wp14:anchorId="66BA0CD4" wp14:editId="0A8B03C6">
                  <wp:extent cx="829622" cy="354264"/>
                  <wp:effectExtent l="0" t="0" r="0" b="0"/>
                  <wp:docPr id="2104634447"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279"/>
                          <a:srcRect/>
                          <a:stretch>
                            <a:fillRect/>
                          </a:stretch>
                        </pic:blipFill>
                        <pic:spPr>
                          <a:xfrm>
                            <a:off x="0" y="0"/>
                            <a:ext cx="829622" cy="354264"/>
                          </a:xfrm>
                          <a:prstGeom prst="rect">
                            <a:avLst/>
                          </a:prstGeom>
                          <a:ln/>
                        </pic:spPr>
                      </pic:pic>
                    </a:graphicData>
                  </a:graphic>
                </wp:inline>
              </w:drawing>
            </w:r>
          </w:p>
        </w:tc>
      </w:tr>
      <w:tr w:rsidR="003035CC" w:rsidRPr="005C02C0" w14:paraId="4F98E489" w14:textId="77777777">
        <w:trPr>
          <w:jc w:val="center"/>
        </w:trPr>
        <w:tc>
          <w:tcPr>
            <w:tcW w:w="1418" w:type="dxa"/>
            <w:vAlign w:val="center"/>
          </w:tcPr>
          <w:p w14:paraId="1581D7F7" w14:textId="77777777" w:rsidR="003035CC" w:rsidRPr="005C02C0" w:rsidRDefault="003035CC">
            <w:pPr>
              <w:jc w:val="both"/>
            </w:pPr>
            <w:hyperlink r:id="rId280">
              <w:r w:rsidRPr="005C02C0">
                <w:rPr>
                  <w:color w:val="0000FF"/>
                  <w:u w:val="single"/>
                </w:rPr>
                <w:t>pBranch 13</w:t>
              </w:r>
            </w:hyperlink>
          </w:p>
        </w:tc>
        <w:tc>
          <w:tcPr>
            <w:tcW w:w="4961"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3146D43B" w14:textId="77777777" w:rsidR="003035CC" w:rsidRPr="005C02C0" w:rsidRDefault="00CF23DB">
            <w:pPr>
              <w:spacing w:before="240" w:after="240" w:line="276" w:lineRule="auto"/>
              <w:jc w:val="both"/>
              <w:rPr>
                <w:i/>
              </w:rPr>
            </w:pPr>
            <w:r w:rsidRPr="005C02C0">
              <w:t xml:space="preserve">Construct for designing multiple sequential circuits. Designed for propagation in </w:t>
            </w:r>
            <w:r w:rsidRPr="005C02C0">
              <w:rPr>
                <w:i/>
              </w:rPr>
              <w:t xml:space="preserve">E. coli </w:t>
            </w:r>
            <w:r w:rsidRPr="005C02C0">
              <w:t xml:space="preserve">and integration at the </w:t>
            </w:r>
            <w:r w:rsidRPr="005C02C0">
              <w:rPr>
                <w:b/>
                <w:i/>
              </w:rPr>
              <w:t>URA3</w:t>
            </w:r>
            <w:r w:rsidRPr="005C02C0">
              <w:t xml:space="preserve"> locus in </w:t>
            </w:r>
            <w:r w:rsidRPr="005C02C0">
              <w:rPr>
                <w:i/>
              </w:rPr>
              <w:t>S. cerevisiae.</w:t>
            </w:r>
          </w:p>
        </w:tc>
        <w:tc>
          <w:tcPr>
            <w:tcW w:w="2977" w:type="dxa"/>
            <w:vAlign w:val="center"/>
          </w:tcPr>
          <w:p w14:paraId="0548A970" w14:textId="77777777" w:rsidR="003035CC" w:rsidRPr="005C02C0" w:rsidRDefault="00CF23DB">
            <w:pPr>
              <w:jc w:val="both"/>
            </w:pPr>
            <w:r w:rsidRPr="005C02C0">
              <w:rPr>
                <w:noProof/>
              </w:rPr>
              <w:drawing>
                <wp:inline distT="0" distB="0" distL="0" distR="0" wp14:anchorId="121C85D8" wp14:editId="6B476ACF">
                  <wp:extent cx="1753235" cy="480060"/>
                  <wp:effectExtent l="0" t="0" r="0" b="0"/>
                  <wp:docPr id="2104634446" name="image7.jpg"/>
                  <wp:cNvGraphicFramePr/>
                  <a:graphic xmlns:a="http://schemas.openxmlformats.org/drawingml/2006/main">
                    <a:graphicData uri="http://schemas.openxmlformats.org/drawingml/2006/picture">
                      <pic:pic xmlns:pic="http://schemas.openxmlformats.org/drawingml/2006/picture">
                        <pic:nvPicPr>
                          <pic:cNvPr id="0" name="image7.jpg"/>
                          <pic:cNvPicPr preferRelativeResize="0"/>
                        </pic:nvPicPr>
                        <pic:blipFill>
                          <a:blip r:embed="rId281"/>
                          <a:srcRect/>
                          <a:stretch>
                            <a:fillRect/>
                          </a:stretch>
                        </pic:blipFill>
                        <pic:spPr>
                          <a:xfrm>
                            <a:off x="0" y="0"/>
                            <a:ext cx="1753235" cy="480060"/>
                          </a:xfrm>
                          <a:prstGeom prst="rect">
                            <a:avLst/>
                          </a:prstGeom>
                          <a:ln/>
                        </pic:spPr>
                      </pic:pic>
                    </a:graphicData>
                  </a:graphic>
                </wp:inline>
              </w:drawing>
            </w:r>
          </w:p>
        </w:tc>
      </w:tr>
      <w:tr w:rsidR="003035CC" w:rsidRPr="005C02C0" w14:paraId="7341E397" w14:textId="77777777">
        <w:trPr>
          <w:jc w:val="center"/>
        </w:trPr>
        <w:tc>
          <w:tcPr>
            <w:tcW w:w="1418" w:type="dxa"/>
            <w:vAlign w:val="center"/>
          </w:tcPr>
          <w:p w14:paraId="3784341C" w14:textId="77777777" w:rsidR="003035CC" w:rsidRPr="005C02C0" w:rsidRDefault="003035CC">
            <w:pPr>
              <w:jc w:val="both"/>
            </w:pPr>
            <w:hyperlink r:id="rId282">
              <w:r w:rsidRPr="005C02C0">
                <w:rPr>
                  <w:color w:val="0000FF"/>
                  <w:u w:val="single"/>
                </w:rPr>
                <w:t>pBranch 14</w:t>
              </w:r>
            </w:hyperlink>
          </w:p>
        </w:tc>
        <w:tc>
          <w:tcPr>
            <w:tcW w:w="4961"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65CFF5EE" w14:textId="77777777" w:rsidR="003035CC" w:rsidRPr="005C02C0" w:rsidRDefault="00CF23DB">
            <w:pPr>
              <w:spacing w:before="240" w:after="240" w:line="276" w:lineRule="auto"/>
              <w:jc w:val="both"/>
              <w:rPr>
                <w:i/>
              </w:rPr>
            </w:pPr>
            <w:r w:rsidRPr="005C02C0">
              <w:t xml:space="preserve">Construct for designing multiple sequential circuits. Designed for propagation in </w:t>
            </w:r>
            <w:r w:rsidRPr="005C02C0">
              <w:rPr>
                <w:i/>
              </w:rPr>
              <w:t xml:space="preserve">E. coli </w:t>
            </w:r>
            <w:r w:rsidRPr="005C02C0">
              <w:t xml:space="preserve">and integration at the </w:t>
            </w:r>
            <w:r w:rsidRPr="005C02C0">
              <w:rPr>
                <w:b/>
                <w:i/>
              </w:rPr>
              <w:t>HO</w:t>
            </w:r>
            <w:r w:rsidRPr="005C02C0">
              <w:t xml:space="preserve"> locus in </w:t>
            </w:r>
            <w:r w:rsidRPr="005C02C0">
              <w:rPr>
                <w:i/>
              </w:rPr>
              <w:t>S. cerevisiae.</w:t>
            </w:r>
          </w:p>
        </w:tc>
        <w:tc>
          <w:tcPr>
            <w:tcW w:w="2977" w:type="dxa"/>
            <w:vAlign w:val="center"/>
          </w:tcPr>
          <w:p w14:paraId="761A8A8B" w14:textId="77777777" w:rsidR="003035CC" w:rsidRPr="005C02C0" w:rsidRDefault="00CF23DB">
            <w:pPr>
              <w:jc w:val="both"/>
            </w:pPr>
            <w:r w:rsidRPr="005C02C0">
              <w:rPr>
                <w:noProof/>
              </w:rPr>
              <w:drawing>
                <wp:inline distT="0" distB="0" distL="0" distR="0" wp14:anchorId="2DD98202" wp14:editId="0C5D557B">
                  <wp:extent cx="1753235" cy="480060"/>
                  <wp:effectExtent l="0" t="0" r="0" b="0"/>
                  <wp:docPr id="2104634522" name="image81.jpg"/>
                  <wp:cNvGraphicFramePr/>
                  <a:graphic xmlns:a="http://schemas.openxmlformats.org/drawingml/2006/main">
                    <a:graphicData uri="http://schemas.openxmlformats.org/drawingml/2006/picture">
                      <pic:pic xmlns:pic="http://schemas.openxmlformats.org/drawingml/2006/picture">
                        <pic:nvPicPr>
                          <pic:cNvPr id="0" name="image81.jpg"/>
                          <pic:cNvPicPr preferRelativeResize="0"/>
                        </pic:nvPicPr>
                        <pic:blipFill>
                          <a:blip r:embed="rId283"/>
                          <a:srcRect/>
                          <a:stretch>
                            <a:fillRect/>
                          </a:stretch>
                        </pic:blipFill>
                        <pic:spPr>
                          <a:xfrm>
                            <a:off x="0" y="0"/>
                            <a:ext cx="1753235" cy="480060"/>
                          </a:xfrm>
                          <a:prstGeom prst="rect">
                            <a:avLst/>
                          </a:prstGeom>
                          <a:ln/>
                        </pic:spPr>
                      </pic:pic>
                    </a:graphicData>
                  </a:graphic>
                </wp:inline>
              </w:drawing>
            </w:r>
          </w:p>
        </w:tc>
      </w:tr>
      <w:tr w:rsidR="003035CC" w:rsidRPr="005C02C0" w14:paraId="0F609EA2" w14:textId="77777777">
        <w:trPr>
          <w:jc w:val="center"/>
        </w:trPr>
        <w:tc>
          <w:tcPr>
            <w:tcW w:w="1418" w:type="dxa"/>
            <w:vAlign w:val="center"/>
          </w:tcPr>
          <w:p w14:paraId="41C503AD" w14:textId="77777777" w:rsidR="003035CC" w:rsidRPr="005C02C0" w:rsidRDefault="003035CC">
            <w:pPr>
              <w:jc w:val="both"/>
            </w:pPr>
            <w:hyperlink r:id="rId284">
              <w:r w:rsidRPr="005C02C0">
                <w:rPr>
                  <w:color w:val="0000FF"/>
                  <w:u w:val="single"/>
                </w:rPr>
                <w:t>pBranch 15</w:t>
              </w:r>
            </w:hyperlink>
          </w:p>
        </w:tc>
        <w:tc>
          <w:tcPr>
            <w:tcW w:w="4961"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3E2AEC60" w14:textId="77777777" w:rsidR="003035CC" w:rsidRPr="005C02C0" w:rsidRDefault="00CF23DB">
            <w:pPr>
              <w:spacing w:before="240" w:after="240" w:line="276" w:lineRule="auto"/>
              <w:jc w:val="both"/>
              <w:rPr>
                <w:i/>
              </w:rPr>
            </w:pPr>
            <w:r w:rsidRPr="005C02C0">
              <w:t xml:space="preserve">Construct producing 2 progeny cells, each expressing a transcription factor. Designed for propagation in </w:t>
            </w:r>
            <w:r w:rsidRPr="005C02C0">
              <w:rPr>
                <w:i/>
              </w:rPr>
              <w:t xml:space="preserve">E. coli </w:t>
            </w:r>
            <w:r w:rsidRPr="005C02C0">
              <w:t xml:space="preserve">and integration at the </w:t>
            </w:r>
            <w:r w:rsidRPr="005C02C0">
              <w:rPr>
                <w:b/>
                <w:i/>
              </w:rPr>
              <w:t>URA3</w:t>
            </w:r>
            <w:r w:rsidRPr="005C02C0">
              <w:t xml:space="preserve"> locus in </w:t>
            </w:r>
            <w:r w:rsidRPr="005C02C0">
              <w:rPr>
                <w:i/>
              </w:rPr>
              <w:t>S. cerevisiae.</w:t>
            </w:r>
          </w:p>
        </w:tc>
        <w:tc>
          <w:tcPr>
            <w:tcW w:w="2977" w:type="dxa"/>
            <w:vAlign w:val="center"/>
          </w:tcPr>
          <w:p w14:paraId="0FBAE144" w14:textId="77777777" w:rsidR="003035CC" w:rsidRPr="005C02C0" w:rsidRDefault="00CF23DB">
            <w:pPr>
              <w:jc w:val="both"/>
            </w:pPr>
            <w:r w:rsidRPr="005C02C0">
              <w:rPr>
                <w:noProof/>
              </w:rPr>
              <w:drawing>
                <wp:inline distT="0" distB="0" distL="0" distR="0" wp14:anchorId="73A4FF7C" wp14:editId="1BEA33E8">
                  <wp:extent cx="1753235" cy="499110"/>
                  <wp:effectExtent l="0" t="0" r="0" b="0"/>
                  <wp:docPr id="2104634516" name="image78.jpg"/>
                  <wp:cNvGraphicFramePr/>
                  <a:graphic xmlns:a="http://schemas.openxmlformats.org/drawingml/2006/main">
                    <a:graphicData uri="http://schemas.openxmlformats.org/drawingml/2006/picture">
                      <pic:pic xmlns:pic="http://schemas.openxmlformats.org/drawingml/2006/picture">
                        <pic:nvPicPr>
                          <pic:cNvPr id="0" name="image78.jpg"/>
                          <pic:cNvPicPr preferRelativeResize="0"/>
                        </pic:nvPicPr>
                        <pic:blipFill>
                          <a:blip r:embed="rId285"/>
                          <a:srcRect/>
                          <a:stretch>
                            <a:fillRect/>
                          </a:stretch>
                        </pic:blipFill>
                        <pic:spPr>
                          <a:xfrm>
                            <a:off x="0" y="0"/>
                            <a:ext cx="1753235" cy="499110"/>
                          </a:xfrm>
                          <a:prstGeom prst="rect">
                            <a:avLst/>
                          </a:prstGeom>
                          <a:ln/>
                        </pic:spPr>
                      </pic:pic>
                    </a:graphicData>
                  </a:graphic>
                </wp:inline>
              </w:drawing>
            </w:r>
          </w:p>
        </w:tc>
      </w:tr>
      <w:tr w:rsidR="003035CC" w:rsidRPr="005C02C0" w14:paraId="3A74CCB5" w14:textId="77777777">
        <w:trPr>
          <w:jc w:val="center"/>
        </w:trPr>
        <w:tc>
          <w:tcPr>
            <w:tcW w:w="1418" w:type="dxa"/>
            <w:vAlign w:val="center"/>
          </w:tcPr>
          <w:p w14:paraId="08B277C9" w14:textId="77777777" w:rsidR="003035CC" w:rsidRPr="005C02C0" w:rsidRDefault="003035CC">
            <w:hyperlink r:id="rId286">
              <w:r w:rsidRPr="005C02C0">
                <w:rPr>
                  <w:color w:val="0000FF"/>
                  <w:u w:val="single"/>
                </w:rPr>
                <w:t>pMYT076-</w:t>
              </w:r>
            </w:hyperlink>
            <w:hyperlink r:id="rId287">
              <w:r w:rsidRPr="005C02C0">
                <w:rPr>
                  <w:i/>
                  <w:color w:val="0000FF"/>
                  <w:u w:val="single"/>
                </w:rPr>
                <w:t>pPhIF</w:t>
              </w:r>
            </w:hyperlink>
            <w:hyperlink r:id="rId288">
              <w:r w:rsidRPr="005C02C0">
                <w:rPr>
                  <w:color w:val="0000FF"/>
                  <w:u w:val="single"/>
                </w:rPr>
                <w:t>-CrtI</w:t>
              </w:r>
            </w:hyperlink>
          </w:p>
        </w:tc>
        <w:tc>
          <w:tcPr>
            <w:tcW w:w="4961"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41A9FFB5" w14:textId="77777777" w:rsidR="003035CC" w:rsidRPr="005C02C0" w:rsidRDefault="00CF23DB">
            <w:pPr>
              <w:spacing w:before="240" w:after="240" w:line="276" w:lineRule="auto"/>
              <w:jc w:val="both"/>
              <w:rPr>
                <w:i/>
              </w:rPr>
            </w:pPr>
            <w:r w:rsidRPr="005C02C0">
              <w:t xml:space="preserve">Construct that drove </w:t>
            </w:r>
            <w:r w:rsidRPr="005C02C0">
              <w:rPr>
                <w:i/>
              </w:rPr>
              <w:t>CrtE</w:t>
            </w:r>
            <w:r w:rsidRPr="005C02C0">
              <w:t xml:space="preserve"> expression via promoter </w:t>
            </w:r>
            <w:r w:rsidRPr="005C02C0">
              <w:rPr>
                <w:i/>
              </w:rPr>
              <w:t>pPhIF</w:t>
            </w:r>
            <w:r w:rsidRPr="005C02C0">
              <w:t xml:space="preserve">. Designed for propagation in </w:t>
            </w:r>
            <w:r w:rsidRPr="005C02C0">
              <w:rPr>
                <w:i/>
              </w:rPr>
              <w:t xml:space="preserve">E. coli </w:t>
            </w:r>
            <w:r w:rsidRPr="005C02C0">
              <w:t>and integration at locus 2 (</w:t>
            </w:r>
            <w:r w:rsidRPr="005C02C0">
              <w:rPr>
                <w:b/>
              </w:rPr>
              <w:t>Int.2 site</w:t>
            </w:r>
            <w:r w:rsidRPr="005C02C0">
              <w:t xml:space="preserve">) in </w:t>
            </w:r>
            <w:r w:rsidRPr="005C02C0">
              <w:rPr>
                <w:i/>
              </w:rPr>
              <w:t>S. cerevisiae.</w:t>
            </w:r>
          </w:p>
        </w:tc>
        <w:tc>
          <w:tcPr>
            <w:tcW w:w="2977" w:type="dxa"/>
            <w:vAlign w:val="center"/>
          </w:tcPr>
          <w:p w14:paraId="31C3AA9B" w14:textId="77777777" w:rsidR="003035CC" w:rsidRPr="005C02C0" w:rsidRDefault="00CF23DB">
            <w:pPr>
              <w:jc w:val="both"/>
            </w:pPr>
            <w:r w:rsidRPr="005C02C0">
              <w:rPr>
                <w:noProof/>
              </w:rPr>
              <w:drawing>
                <wp:inline distT="0" distB="0" distL="0" distR="0" wp14:anchorId="02D60880" wp14:editId="6810D955">
                  <wp:extent cx="792775" cy="381600"/>
                  <wp:effectExtent l="0" t="0" r="0" b="0"/>
                  <wp:docPr id="2104634515" name="image67.jpg"/>
                  <wp:cNvGraphicFramePr/>
                  <a:graphic xmlns:a="http://schemas.openxmlformats.org/drawingml/2006/main">
                    <a:graphicData uri="http://schemas.openxmlformats.org/drawingml/2006/picture">
                      <pic:pic xmlns:pic="http://schemas.openxmlformats.org/drawingml/2006/picture">
                        <pic:nvPicPr>
                          <pic:cNvPr id="0" name="image67.jpg"/>
                          <pic:cNvPicPr preferRelativeResize="0"/>
                        </pic:nvPicPr>
                        <pic:blipFill>
                          <a:blip r:embed="rId289"/>
                          <a:srcRect/>
                          <a:stretch>
                            <a:fillRect/>
                          </a:stretch>
                        </pic:blipFill>
                        <pic:spPr>
                          <a:xfrm>
                            <a:off x="0" y="0"/>
                            <a:ext cx="792775" cy="381600"/>
                          </a:xfrm>
                          <a:prstGeom prst="rect">
                            <a:avLst/>
                          </a:prstGeom>
                          <a:ln/>
                        </pic:spPr>
                      </pic:pic>
                    </a:graphicData>
                  </a:graphic>
                </wp:inline>
              </w:drawing>
            </w:r>
          </w:p>
        </w:tc>
      </w:tr>
      <w:tr w:rsidR="003035CC" w:rsidRPr="005C02C0" w14:paraId="00766D3B" w14:textId="77777777">
        <w:trPr>
          <w:jc w:val="center"/>
        </w:trPr>
        <w:tc>
          <w:tcPr>
            <w:tcW w:w="1418" w:type="dxa"/>
            <w:vAlign w:val="center"/>
          </w:tcPr>
          <w:p w14:paraId="2DDE11C6" w14:textId="77777777" w:rsidR="003035CC" w:rsidRPr="005C02C0" w:rsidRDefault="003035CC">
            <w:hyperlink r:id="rId290">
              <w:r w:rsidRPr="005C02C0">
                <w:rPr>
                  <w:color w:val="0000FF"/>
                  <w:u w:val="single"/>
                </w:rPr>
                <w:t>pMYT078-</w:t>
              </w:r>
            </w:hyperlink>
            <w:hyperlink r:id="rId291">
              <w:r w:rsidRPr="005C02C0">
                <w:rPr>
                  <w:i/>
                  <w:color w:val="0000FF"/>
                  <w:u w:val="single"/>
                </w:rPr>
                <w:t>pPhIF</w:t>
              </w:r>
            </w:hyperlink>
            <w:hyperlink r:id="rId292">
              <w:r w:rsidRPr="005C02C0">
                <w:rPr>
                  <w:color w:val="0000FF"/>
                  <w:u w:val="single"/>
                </w:rPr>
                <w:t>-tHGM1</w:t>
              </w:r>
            </w:hyperlink>
          </w:p>
        </w:tc>
        <w:tc>
          <w:tcPr>
            <w:tcW w:w="4961"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3B5CA07D" w14:textId="77777777" w:rsidR="003035CC" w:rsidRPr="005C02C0" w:rsidRDefault="00CF23DB">
            <w:pPr>
              <w:spacing w:before="240" w:after="240" w:line="276" w:lineRule="auto"/>
              <w:jc w:val="both"/>
              <w:rPr>
                <w:i/>
              </w:rPr>
            </w:pPr>
            <w:r w:rsidRPr="005C02C0">
              <w:t xml:space="preserve">Construct that drove </w:t>
            </w:r>
            <w:r w:rsidRPr="005C02C0">
              <w:rPr>
                <w:i/>
              </w:rPr>
              <w:t>tHGM1</w:t>
            </w:r>
            <w:r w:rsidRPr="005C02C0">
              <w:t xml:space="preserve"> expression via promoter </w:t>
            </w:r>
            <w:r w:rsidRPr="005C02C0">
              <w:rPr>
                <w:i/>
              </w:rPr>
              <w:t>pPhIF</w:t>
            </w:r>
            <w:r w:rsidRPr="005C02C0">
              <w:t xml:space="preserve">. Designed for propagation in </w:t>
            </w:r>
            <w:r w:rsidRPr="005C02C0">
              <w:rPr>
                <w:i/>
              </w:rPr>
              <w:t xml:space="preserve">E. coli </w:t>
            </w:r>
            <w:r w:rsidRPr="005C02C0">
              <w:t>and integration at locus 4 (</w:t>
            </w:r>
            <w:r w:rsidRPr="005C02C0">
              <w:rPr>
                <w:b/>
              </w:rPr>
              <w:t>Int.4 site)</w:t>
            </w:r>
            <w:r w:rsidRPr="005C02C0">
              <w:t xml:space="preserve"> in </w:t>
            </w:r>
            <w:r w:rsidRPr="005C02C0">
              <w:rPr>
                <w:i/>
              </w:rPr>
              <w:t>S. cerevisiae.</w:t>
            </w:r>
          </w:p>
        </w:tc>
        <w:tc>
          <w:tcPr>
            <w:tcW w:w="2977" w:type="dxa"/>
            <w:vAlign w:val="center"/>
          </w:tcPr>
          <w:p w14:paraId="6B85A0CB" w14:textId="77777777" w:rsidR="003035CC" w:rsidRPr="005C02C0" w:rsidRDefault="00CF23DB">
            <w:pPr>
              <w:jc w:val="both"/>
            </w:pPr>
            <w:r w:rsidRPr="005C02C0">
              <w:rPr>
                <w:noProof/>
              </w:rPr>
              <w:drawing>
                <wp:inline distT="0" distB="0" distL="0" distR="0" wp14:anchorId="696E92FB" wp14:editId="520996C0">
                  <wp:extent cx="792775" cy="381600"/>
                  <wp:effectExtent l="0" t="0" r="0" b="0"/>
                  <wp:docPr id="2104634518" name="image70.jpg"/>
                  <wp:cNvGraphicFramePr/>
                  <a:graphic xmlns:a="http://schemas.openxmlformats.org/drawingml/2006/main">
                    <a:graphicData uri="http://schemas.openxmlformats.org/drawingml/2006/picture">
                      <pic:pic xmlns:pic="http://schemas.openxmlformats.org/drawingml/2006/picture">
                        <pic:nvPicPr>
                          <pic:cNvPr id="0" name="image70.jpg"/>
                          <pic:cNvPicPr preferRelativeResize="0"/>
                        </pic:nvPicPr>
                        <pic:blipFill>
                          <a:blip r:embed="rId293"/>
                          <a:srcRect/>
                          <a:stretch>
                            <a:fillRect/>
                          </a:stretch>
                        </pic:blipFill>
                        <pic:spPr>
                          <a:xfrm>
                            <a:off x="0" y="0"/>
                            <a:ext cx="792775" cy="381600"/>
                          </a:xfrm>
                          <a:prstGeom prst="rect">
                            <a:avLst/>
                          </a:prstGeom>
                          <a:ln/>
                        </pic:spPr>
                      </pic:pic>
                    </a:graphicData>
                  </a:graphic>
                </wp:inline>
              </w:drawing>
            </w:r>
          </w:p>
        </w:tc>
      </w:tr>
      <w:tr w:rsidR="003035CC" w:rsidRPr="005C02C0" w14:paraId="5AB68436" w14:textId="77777777">
        <w:trPr>
          <w:jc w:val="center"/>
        </w:trPr>
        <w:tc>
          <w:tcPr>
            <w:tcW w:w="1418" w:type="dxa"/>
            <w:vAlign w:val="center"/>
          </w:tcPr>
          <w:p w14:paraId="5A49300C" w14:textId="77777777" w:rsidR="003035CC" w:rsidRPr="005C02C0" w:rsidRDefault="003035CC">
            <w:hyperlink r:id="rId294">
              <w:r w:rsidRPr="005C02C0">
                <w:rPr>
                  <w:color w:val="0000FF"/>
                  <w:u w:val="single"/>
                </w:rPr>
                <w:t>pMYT079-</w:t>
              </w:r>
            </w:hyperlink>
            <w:hyperlink r:id="rId295">
              <w:r w:rsidRPr="005C02C0">
                <w:rPr>
                  <w:i/>
                  <w:color w:val="0000FF"/>
                  <w:u w:val="single"/>
                </w:rPr>
                <w:t>pPhIF</w:t>
              </w:r>
            </w:hyperlink>
            <w:hyperlink r:id="rId296">
              <w:r w:rsidRPr="005C02C0">
                <w:rPr>
                  <w:color w:val="0000FF"/>
                  <w:u w:val="single"/>
                </w:rPr>
                <w:t>-CrtYB</w:t>
              </w:r>
            </w:hyperlink>
          </w:p>
        </w:tc>
        <w:tc>
          <w:tcPr>
            <w:tcW w:w="4961"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44C51E5E" w14:textId="77777777" w:rsidR="003035CC" w:rsidRPr="005C02C0" w:rsidRDefault="00CF23DB">
            <w:pPr>
              <w:spacing w:before="240" w:after="240" w:line="276" w:lineRule="auto"/>
              <w:jc w:val="both"/>
              <w:rPr>
                <w:i/>
              </w:rPr>
            </w:pPr>
            <w:r w:rsidRPr="005C02C0">
              <w:t xml:space="preserve">Construct that drove </w:t>
            </w:r>
            <w:r w:rsidRPr="005C02C0">
              <w:rPr>
                <w:i/>
              </w:rPr>
              <w:t>CrtYB</w:t>
            </w:r>
            <w:r w:rsidRPr="005C02C0">
              <w:t xml:space="preserve"> expression via promoter </w:t>
            </w:r>
            <w:r w:rsidRPr="005C02C0">
              <w:rPr>
                <w:i/>
              </w:rPr>
              <w:t>pPhIF</w:t>
            </w:r>
            <w:r w:rsidRPr="005C02C0">
              <w:t xml:space="preserve">. Designed for propagation in </w:t>
            </w:r>
            <w:r w:rsidRPr="005C02C0">
              <w:rPr>
                <w:i/>
              </w:rPr>
              <w:t xml:space="preserve">E. coli </w:t>
            </w:r>
            <w:r w:rsidRPr="005C02C0">
              <w:t>and integration at locus 5 (</w:t>
            </w:r>
            <w:r w:rsidRPr="005C02C0">
              <w:rPr>
                <w:b/>
              </w:rPr>
              <w:t>Int.5 site</w:t>
            </w:r>
            <w:r w:rsidRPr="005C02C0">
              <w:t xml:space="preserve">) in </w:t>
            </w:r>
            <w:r w:rsidRPr="005C02C0">
              <w:rPr>
                <w:i/>
              </w:rPr>
              <w:t>S. cerevisiae.</w:t>
            </w:r>
          </w:p>
        </w:tc>
        <w:tc>
          <w:tcPr>
            <w:tcW w:w="2977" w:type="dxa"/>
            <w:vAlign w:val="center"/>
          </w:tcPr>
          <w:p w14:paraId="592AD191" w14:textId="77777777" w:rsidR="003035CC" w:rsidRPr="005C02C0" w:rsidRDefault="00CF23DB">
            <w:pPr>
              <w:jc w:val="both"/>
            </w:pPr>
            <w:r w:rsidRPr="005C02C0">
              <w:rPr>
                <w:noProof/>
              </w:rPr>
              <w:drawing>
                <wp:inline distT="0" distB="0" distL="0" distR="0" wp14:anchorId="54E92F59" wp14:editId="10CA3CE1">
                  <wp:extent cx="792775" cy="381600"/>
                  <wp:effectExtent l="0" t="0" r="0" b="0"/>
                  <wp:docPr id="2104634517" name="image68.jpg"/>
                  <wp:cNvGraphicFramePr/>
                  <a:graphic xmlns:a="http://schemas.openxmlformats.org/drawingml/2006/main">
                    <a:graphicData uri="http://schemas.openxmlformats.org/drawingml/2006/picture">
                      <pic:pic xmlns:pic="http://schemas.openxmlformats.org/drawingml/2006/picture">
                        <pic:nvPicPr>
                          <pic:cNvPr id="0" name="image68.jpg"/>
                          <pic:cNvPicPr preferRelativeResize="0"/>
                        </pic:nvPicPr>
                        <pic:blipFill>
                          <a:blip r:embed="rId297"/>
                          <a:srcRect/>
                          <a:stretch>
                            <a:fillRect/>
                          </a:stretch>
                        </pic:blipFill>
                        <pic:spPr>
                          <a:xfrm>
                            <a:off x="0" y="0"/>
                            <a:ext cx="792775" cy="381600"/>
                          </a:xfrm>
                          <a:prstGeom prst="rect">
                            <a:avLst/>
                          </a:prstGeom>
                          <a:ln/>
                        </pic:spPr>
                      </pic:pic>
                    </a:graphicData>
                  </a:graphic>
                </wp:inline>
              </w:drawing>
            </w:r>
          </w:p>
        </w:tc>
      </w:tr>
      <w:tr w:rsidR="003035CC" w:rsidRPr="005C02C0" w14:paraId="5E8E70BF" w14:textId="77777777">
        <w:trPr>
          <w:jc w:val="center"/>
        </w:trPr>
        <w:tc>
          <w:tcPr>
            <w:tcW w:w="1418" w:type="dxa"/>
            <w:vAlign w:val="center"/>
          </w:tcPr>
          <w:p w14:paraId="26FAF1F9" w14:textId="77777777" w:rsidR="003035CC" w:rsidRPr="005C02C0" w:rsidRDefault="003035CC">
            <w:hyperlink r:id="rId298">
              <w:r w:rsidRPr="005C02C0">
                <w:rPr>
                  <w:color w:val="0000FF"/>
                  <w:u w:val="single"/>
                </w:rPr>
                <w:t>pMYT080-</w:t>
              </w:r>
            </w:hyperlink>
            <w:hyperlink r:id="rId299">
              <w:r w:rsidRPr="005C02C0">
                <w:rPr>
                  <w:i/>
                  <w:color w:val="0000FF"/>
                  <w:u w:val="single"/>
                </w:rPr>
                <w:t>pPhIF</w:t>
              </w:r>
            </w:hyperlink>
            <w:hyperlink r:id="rId300">
              <w:r w:rsidRPr="005C02C0">
                <w:rPr>
                  <w:color w:val="0000FF"/>
                  <w:u w:val="single"/>
                </w:rPr>
                <w:t>-CrtE</w:t>
              </w:r>
            </w:hyperlink>
          </w:p>
        </w:tc>
        <w:tc>
          <w:tcPr>
            <w:tcW w:w="4961"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4219595" w14:textId="77777777" w:rsidR="003035CC" w:rsidRPr="005C02C0" w:rsidRDefault="00CF23DB">
            <w:pPr>
              <w:spacing w:before="240" w:after="240" w:line="276" w:lineRule="auto"/>
              <w:jc w:val="both"/>
              <w:rPr>
                <w:i/>
              </w:rPr>
            </w:pPr>
            <w:r w:rsidRPr="005C02C0">
              <w:t xml:space="preserve">Construct that drove </w:t>
            </w:r>
            <w:r w:rsidRPr="005C02C0">
              <w:rPr>
                <w:i/>
              </w:rPr>
              <w:t>CrtE</w:t>
            </w:r>
            <w:r w:rsidRPr="005C02C0">
              <w:t xml:space="preserve"> expression via promoter </w:t>
            </w:r>
            <w:r w:rsidRPr="005C02C0">
              <w:rPr>
                <w:i/>
              </w:rPr>
              <w:t>pPhIF</w:t>
            </w:r>
            <w:r w:rsidRPr="005C02C0">
              <w:t xml:space="preserve">. Designed for propagation in </w:t>
            </w:r>
            <w:r w:rsidRPr="005C02C0">
              <w:rPr>
                <w:i/>
              </w:rPr>
              <w:t xml:space="preserve">E. coli </w:t>
            </w:r>
            <w:r w:rsidRPr="005C02C0">
              <w:t>and integration at locus 6 (</w:t>
            </w:r>
            <w:r w:rsidRPr="005C02C0">
              <w:rPr>
                <w:b/>
              </w:rPr>
              <w:t>Int.6 site</w:t>
            </w:r>
            <w:r w:rsidRPr="005C02C0">
              <w:t xml:space="preserve">) in </w:t>
            </w:r>
            <w:r w:rsidRPr="005C02C0">
              <w:rPr>
                <w:i/>
              </w:rPr>
              <w:t>S. cerevisiae.</w:t>
            </w:r>
          </w:p>
        </w:tc>
        <w:tc>
          <w:tcPr>
            <w:tcW w:w="2977" w:type="dxa"/>
            <w:vAlign w:val="center"/>
          </w:tcPr>
          <w:p w14:paraId="17742A7B" w14:textId="77777777" w:rsidR="003035CC" w:rsidRPr="005C02C0" w:rsidRDefault="00CF23DB">
            <w:pPr>
              <w:jc w:val="both"/>
            </w:pPr>
            <w:r w:rsidRPr="005C02C0">
              <w:rPr>
                <w:noProof/>
              </w:rPr>
              <w:drawing>
                <wp:inline distT="0" distB="0" distL="0" distR="0" wp14:anchorId="398E4B85" wp14:editId="22F4079B">
                  <wp:extent cx="792774" cy="381600"/>
                  <wp:effectExtent l="0" t="0" r="0" b="0"/>
                  <wp:docPr id="2104634512" name="image67.jpg"/>
                  <wp:cNvGraphicFramePr/>
                  <a:graphic xmlns:a="http://schemas.openxmlformats.org/drawingml/2006/main">
                    <a:graphicData uri="http://schemas.openxmlformats.org/drawingml/2006/picture">
                      <pic:pic xmlns:pic="http://schemas.openxmlformats.org/drawingml/2006/picture">
                        <pic:nvPicPr>
                          <pic:cNvPr id="0" name="image67.jpg"/>
                          <pic:cNvPicPr preferRelativeResize="0"/>
                        </pic:nvPicPr>
                        <pic:blipFill>
                          <a:blip r:embed="rId289"/>
                          <a:srcRect/>
                          <a:stretch>
                            <a:fillRect/>
                          </a:stretch>
                        </pic:blipFill>
                        <pic:spPr>
                          <a:xfrm>
                            <a:off x="0" y="0"/>
                            <a:ext cx="792774" cy="381600"/>
                          </a:xfrm>
                          <a:prstGeom prst="rect">
                            <a:avLst/>
                          </a:prstGeom>
                          <a:ln/>
                        </pic:spPr>
                      </pic:pic>
                    </a:graphicData>
                  </a:graphic>
                </wp:inline>
              </w:drawing>
            </w:r>
          </w:p>
        </w:tc>
      </w:tr>
      <w:tr w:rsidR="003035CC" w:rsidRPr="005C02C0" w14:paraId="680DE929" w14:textId="77777777">
        <w:trPr>
          <w:jc w:val="center"/>
        </w:trPr>
        <w:tc>
          <w:tcPr>
            <w:tcW w:w="1418" w:type="dxa"/>
            <w:vAlign w:val="center"/>
          </w:tcPr>
          <w:p w14:paraId="198834D8" w14:textId="77777777" w:rsidR="003035CC" w:rsidRPr="005C02C0" w:rsidRDefault="003035CC">
            <w:hyperlink r:id="rId301">
              <w:r w:rsidRPr="005C02C0">
                <w:rPr>
                  <w:color w:val="0000FF"/>
                  <w:u w:val="single"/>
                </w:rPr>
                <w:t>pMYT081-</w:t>
              </w:r>
            </w:hyperlink>
            <w:hyperlink r:id="rId302">
              <w:r w:rsidRPr="005C02C0">
                <w:rPr>
                  <w:i/>
                  <w:color w:val="0000FF"/>
                  <w:u w:val="single"/>
                </w:rPr>
                <w:t>pZ</w:t>
              </w:r>
            </w:hyperlink>
            <w:hyperlink r:id="rId303">
              <w:r w:rsidRPr="005C02C0">
                <w:rPr>
                  <w:color w:val="0000FF"/>
                  <w:u w:val="single"/>
                </w:rPr>
                <w:t>-VioA</w:t>
              </w:r>
            </w:hyperlink>
          </w:p>
        </w:tc>
        <w:tc>
          <w:tcPr>
            <w:tcW w:w="4961"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195FF3B3" w14:textId="77777777" w:rsidR="003035CC" w:rsidRPr="005C02C0" w:rsidRDefault="00CF23DB">
            <w:pPr>
              <w:spacing w:before="240" w:after="240" w:line="276" w:lineRule="auto"/>
              <w:jc w:val="both"/>
              <w:rPr>
                <w:i/>
              </w:rPr>
            </w:pPr>
            <w:r w:rsidRPr="005C02C0">
              <w:t xml:space="preserve">Construct that drove </w:t>
            </w:r>
            <w:r w:rsidRPr="005C02C0">
              <w:rPr>
                <w:i/>
              </w:rPr>
              <w:t>VioA</w:t>
            </w:r>
            <w:r w:rsidRPr="005C02C0">
              <w:t xml:space="preserve"> expression via promoter </w:t>
            </w:r>
            <w:r w:rsidRPr="005C02C0">
              <w:rPr>
                <w:i/>
              </w:rPr>
              <w:t>pZ</w:t>
            </w:r>
            <w:r w:rsidRPr="005C02C0">
              <w:t xml:space="preserve">. Designed for propagation in </w:t>
            </w:r>
            <w:r w:rsidRPr="005C02C0">
              <w:rPr>
                <w:i/>
              </w:rPr>
              <w:t xml:space="preserve">E. coli </w:t>
            </w:r>
            <w:r w:rsidRPr="005C02C0">
              <w:lastRenderedPageBreak/>
              <w:t>and integration at locus 7 (</w:t>
            </w:r>
            <w:r w:rsidRPr="005C02C0">
              <w:rPr>
                <w:b/>
              </w:rPr>
              <w:t>Int.7 site</w:t>
            </w:r>
            <w:r w:rsidRPr="005C02C0">
              <w:t xml:space="preserve">) in </w:t>
            </w:r>
            <w:r w:rsidRPr="005C02C0">
              <w:rPr>
                <w:i/>
              </w:rPr>
              <w:t>S. cerevisiae.</w:t>
            </w:r>
          </w:p>
        </w:tc>
        <w:tc>
          <w:tcPr>
            <w:tcW w:w="2977" w:type="dxa"/>
            <w:vAlign w:val="center"/>
          </w:tcPr>
          <w:p w14:paraId="1114DA78" w14:textId="77777777" w:rsidR="003035CC" w:rsidRPr="005C02C0" w:rsidRDefault="00CF23DB">
            <w:pPr>
              <w:jc w:val="both"/>
            </w:pPr>
            <w:r w:rsidRPr="005C02C0">
              <w:rPr>
                <w:noProof/>
              </w:rPr>
              <w:lastRenderedPageBreak/>
              <w:drawing>
                <wp:inline distT="0" distB="0" distL="0" distR="0" wp14:anchorId="06D49A6E" wp14:editId="25352EA0">
                  <wp:extent cx="792775" cy="381600"/>
                  <wp:effectExtent l="0" t="0" r="0" b="0"/>
                  <wp:docPr id="2104634511" name="image65.jpg"/>
                  <wp:cNvGraphicFramePr/>
                  <a:graphic xmlns:a="http://schemas.openxmlformats.org/drawingml/2006/main">
                    <a:graphicData uri="http://schemas.openxmlformats.org/drawingml/2006/picture">
                      <pic:pic xmlns:pic="http://schemas.openxmlformats.org/drawingml/2006/picture">
                        <pic:nvPicPr>
                          <pic:cNvPr id="0" name="image65.jpg"/>
                          <pic:cNvPicPr preferRelativeResize="0"/>
                        </pic:nvPicPr>
                        <pic:blipFill>
                          <a:blip r:embed="rId304"/>
                          <a:srcRect/>
                          <a:stretch>
                            <a:fillRect/>
                          </a:stretch>
                        </pic:blipFill>
                        <pic:spPr>
                          <a:xfrm>
                            <a:off x="0" y="0"/>
                            <a:ext cx="792775" cy="381600"/>
                          </a:xfrm>
                          <a:prstGeom prst="rect">
                            <a:avLst/>
                          </a:prstGeom>
                          <a:ln/>
                        </pic:spPr>
                      </pic:pic>
                    </a:graphicData>
                  </a:graphic>
                </wp:inline>
              </w:drawing>
            </w:r>
          </w:p>
        </w:tc>
      </w:tr>
      <w:tr w:rsidR="003035CC" w:rsidRPr="005C02C0" w14:paraId="5055081D" w14:textId="77777777">
        <w:trPr>
          <w:jc w:val="center"/>
        </w:trPr>
        <w:tc>
          <w:tcPr>
            <w:tcW w:w="1418" w:type="dxa"/>
            <w:vAlign w:val="center"/>
          </w:tcPr>
          <w:p w14:paraId="78B6B33E" w14:textId="77777777" w:rsidR="003035CC" w:rsidRPr="005C02C0" w:rsidRDefault="003035CC">
            <w:hyperlink r:id="rId305">
              <w:r w:rsidRPr="005C02C0">
                <w:rPr>
                  <w:color w:val="0000FF"/>
                  <w:u w:val="single"/>
                </w:rPr>
                <w:t>pMYT082-</w:t>
              </w:r>
            </w:hyperlink>
            <w:hyperlink r:id="rId306">
              <w:r w:rsidRPr="005C02C0">
                <w:rPr>
                  <w:i/>
                  <w:color w:val="0000FF"/>
                  <w:u w:val="single"/>
                </w:rPr>
                <w:t>pZ</w:t>
              </w:r>
            </w:hyperlink>
            <w:hyperlink r:id="rId307">
              <w:r w:rsidRPr="005C02C0">
                <w:rPr>
                  <w:color w:val="0000FF"/>
                  <w:u w:val="single"/>
                </w:rPr>
                <w:t>-VioB-p2A-VioE</w:t>
              </w:r>
            </w:hyperlink>
          </w:p>
        </w:tc>
        <w:tc>
          <w:tcPr>
            <w:tcW w:w="4961"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14073A34" w14:textId="77777777" w:rsidR="003035CC" w:rsidRPr="005C02C0" w:rsidRDefault="00CF23DB">
            <w:pPr>
              <w:spacing w:before="240" w:after="240" w:line="276" w:lineRule="auto"/>
              <w:jc w:val="both"/>
              <w:rPr>
                <w:i/>
              </w:rPr>
            </w:pPr>
            <w:r w:rsidRPr="005C02C0">
              <w:t xml:space="preserve">Construct that drove </w:t>
            </w:r>
            <w:r w:rsidRPr="005C02C0">
              <w:rPr>
                <w:i/>
              </w:rPr>
              <w:t>VioB</w:t>
            </w:r>
            <w:r w:rsidRPr="005C02C0">
              <w:t xml:space="preserve"> and </w:t>
            </w:r>
            <w:r w:rsidRPr="005C02C0">
              <w:rPr>
                <w:i/>
              </w:rPr>
              <w:t>VioE</w:t>
            </w:r>
            <w:r w:rsidRPr="005C02C0">
              <w:t xml:space="preserve"> expression via promoter </w:t>
            </w:r>
            <w:r w:rsidRPr="005C02C0">
              <w:rPr>
                <w:i/>
              </w:rPr>
              <w:t>pZ</w:t>
            </w:r>
            <w:r w:rsidRPr="005C02C0">
              <w:t xml:space="preserve">. Designed for propagation in </w:t>
            </w:r>
            <w:r w:rsidRPr="005C02C0">
              <w:rPr>
                <w:i/>
              </w:rPr>
              <w:t xml:space="preserve">E. coli </w:t>
            </w:r>
            <w:r w:rsidRPr="005C02C0">
              <w:t>and integration at locus 8 (</w:t>
            </w:r>
            <w:r w:rsidRPr="005C02C0">
              <w:rPr>
                <w:b/>
              </w:rPr>
              <w:t>Int.8 site</w:t>
            </w:r>
            <w:r w:rsidRPr="005C02C0">
              <w:t xml:space="preserve">) in </w:t>
            </w:r>
            <w:r w:rsidRPr="005C02C0">
              <w:rPr>
                <w:i/>
              </w:rPr>
              <w:t>S. cerevisiae.</w:t>
            </w:r>
          </w:p>
        </w:tc>
        <w:tc>
          <w:tcPr>
            <w:tcW w:w="2977" w:type="dxa"/>
            <w:vAlign w:val="center"/>
          </w:tcPr>
          <w:p w14:paraId="745086EC" w14:textId="77777777" w:rsidR="003035CC" w:rsidRPr="005C02C0" w:rsidRDefault="00CF23DB">
            <w:pPr>
              <w:jc w:val="both"/>
            </w:pPr>
            <w:r w:rsidRPr="005C02C0">
              <w:rPr>
                <w:noProof/>
              </w:rPr>
              <w:drawing>
                <wp:inline distT="0" distB="0" distL="0" distR="0" wp14:anchorId="044A809A" wp14:editId="39344A92">
                  <wp:extent cx="1213822" cy="381600"/>
                  <wp:effectExtent l="0" t="0" r="0" b="0"/>
                  <wp:docPr id="2104634514" name="image66.jpg"/>
                  <wp:cNvGraphicFramePr/>
                  <a:graphic xmlns:a="http://schemas.openxmlformats.org/drawingml/2006/main">
                    <a:graphicData uri="http://schemas.openxmlformats.org/drawingml/2006/picture">
                      <pic:pic xmlns:pic="http://schemas.openxmlformats.org/drawingml/2006/picture">
                        <pic:nvPicPr>
                          <pic:cNvPr id="0" name="image66.jpg"/>
                          <pic:cNvPicPr preferRelativeResize="0"/>
                        </pic:nvPicPr>
                        <pic:blipFill>
                          <a:blip r:embed="rId308"/>
                          <a:srcRect/>
                          <a:stretch>
                            <a:fillRect/>
                          </a:stretch>
                        </pic:blipFill>
                        <pic:spPr>
                          <a:xfrm>
                            <a:off x="0" y="0"/>
                            <a:ext cx="1213822" cy="381600"/>
                          </a:xfrm>
                          <a:prstGeom prst="rect">
                            <a:avLst/>
                          </a:prstGeom>
                          <a:ln/>
                        </pic:spPr>
                      </pic:pic>
                    </a:graphicData>
                  </a:graphic>
                </wp:inline>
              </w:drawing>
            </w:r>
          </w:p>
        </w:tc>
      </w:tr>
      <w:tr w:rsidR="003035CC" w:rsidRPr="005C02C0" w14:paraId="1185B5D2" w14:textId="77777777">
        <w:trPr>
          <w:jc w:val="center"/>
        </w:trPr>
        <w:tc>
          <w:tcPr>
            <w:tcW w:w="1418" w:type="dxa"/>
            <w:vAlign w:val="center"/>
          </w:tcPr>
          <w:p w14:paraId="69252E74" w14:textId="77777777" w:rsidR="003035CC" w:rsidRPr="005C02C0" w:rsidRDefault="003035CC">
            <w:hyperlink r:id="rId309">
              <w:r w:rsidRPr="005C02C0">
                <w:rPr>
                  <w:color w:val="0000FF"/>
                  <w:u w:val="single"/>
                </w:rPr>
                <w:t>pMYT083-</w:t>
              </w:r>
            </w:hyperlink>
            <w:hyperlink r:id="rId310">
              <w:r w:rsidRPr="005C02C0">
                <w:rPr>
                  <w:i/>
                  <w:color w:val="0000FF"/>
                  <w:u w:val="single"/>
                </w:rPr>
                <w:t>pZ</w:t>
              </w:r>
            </w:hyperlink>
            <w:hyperlink r:id="rId311">
              <w:r w:rsidRPr="005C02C0">
                <w:rPr>
                  <w:color w:val="0000FF"/>
                  <w:u w:val="single"/>
                </w:rPr>
                <w:t>-VioC</w:t>
              </w:r>
            </w:hyperlink>
          </w:p>
        </w:tc>
        <w:tc>
          <w:tcPr>
            <w:tcW w:w="4961"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527403E3" w14:textId="77777777" w:rsidR="003035CC" w:rsidRPr="005C02C0" w:rsidRDefault="00CF23DB">
            <w:pPr>
              <w:spacing w:before="240" w:after="240" w:line="276" w:lineRule="auto"/>
              <w:jc w:val="both"/>
              <w:rPr>
                <w:i/>
              </w:rPr>
            </w:pPr>
            <w:r w:rsidRPr="005C02C0">
              <w:t xml:space="preserve">Construct that drove </w:t>
            </w:r>
            <w:r w:rsidRPr="005C02C0">
              <w:rPr>
                <w:i/>
              </w:rPr>
              <w:t>VioC</w:t>
            </w:r>
            <w:r w:rsidRPr="005C02C0">
              <w:t xml:space="preserve"> expression via promoter </w:t>
            </w:r>
            <w:r w:rsidRPr="005C02C0">
              <w:rPr>
                <w:i/>
              </w:rPr>
              <w:t>pZ</w:t>
            </w:r>
            <w:r w:rsidRPr="005C02C0">
              <w:t xml:space="preserve">. Designed for propagation in </w:t>
            </w:r>
            <w:r w:rsidRPr="005C02C0">
              <w:rPr>
                <w:i/>
              </w:rPr>
              <w:t xml:space="preserve">E. coli </w:t>
            </w:r>
            <w:r w:rsidRPr="005C02C0">
              <w:t>and integration at locus 9 (</w:t>
            </w:r>
            <w:r w:rsidRPr="005C02C0">
              <w:rPr>
                <w:b/>
              </w:rPr>
              <w:t>Int.9 site</w:t>
            </w:r>
            <w:r w:rsidRPr="005C02C0">
              <w:t xml:space="preserve">) in </w:t>
            </w:r>
            <w:r w:rsidRPr="005C02C0">
              <w:rPr>
                <w:i/>
              </w:rPr>
              <w:t>S. cerevisiae.</w:t>
            </w:r>
          </w:p>
        </w:tc>
        <w:tc>
          <w:tcPr>
            <w:tcW w:w="2977" w:type="dxa"/>
            <w:vAlign w:val="center"/>
          </w:tcPr>
          <w:p w14:paraId="47C5FCF2" w14:textId="77777777" w:rsidR="003035CC" w:rsidRPr="005C02C0" w:rsidRDefault="00CF23DB">
            <w:pPr>
              <w:jc w:val="both"/>
            </w:pPr>
            <w:r w:rsidRPr="005C02C0">
              <w:rPr>
                <w:noProof/>
              </w:rPr>
              <w:drawing>
                <wp:inline distT="0" distB="0" distL="0" distR="0" wp14:anchorId="261D867A" wp14:editId="55BCBC14">
                  <wp:extent cx="792775" cy="381600"/>
                  <wp:effectExtent l="0" t="0" r="0" b="0"/>
                  <wp:docPr id="2104634513" name="image61.jpg"/>
                  <wp:cNvGraphicFramePr/>
                  <a:graphic xmlns:a="http://schemas.openxmlformats.org/drawingml/2006/main">
                    <a:graphicData uri="http://schemas.openxmlformats.org/drawingml/2006/picture">
                      <pic:pic xmlns:pic="http://schemas.openxmlformats.org/drawingml/2006/picture">
                        <pic:nvPicPr>
                          <pic:cNvPr id="0" name="image61.jpg"/>
                          <pic:cNvPicPr preferRelativeResize="0"/>
                        </pic:nvPicPr>
                        <pic:blipFill>
                          <a:blip r:embed="rId312"/>
                          <a:srcRect/>
                          <a:stretch>
                            <a:fillRect/>
                          </a:stretch>
                        </pic:blipFill>
                        <pic:spPr>
                          <a:xfrm>
                            <a:off x="0" y="0"/>
                            <a:ext cx="792775" cy="381600"/>
                          </a:xfrm>
                          <a:prstGeom prst="rect">
                            <a:avLst/>
                          </a:prstGeom>
                          <a:ln/>
                        </pic:spPr>
                      </pic:pic>
                    </a:graphicData>
                  </a:graphic>
                </wp:inline>
              </w:drawing>
            </w:r>
          </w:p>
        </w:tc>
      </w:tr>
      <w:tr w:rsidR="003035CC" w:rsidRPr="005C02C0" w14:paraId="1187FEAD" w14:textId="77777777">
        <w:trPr>
          <w:jc w:val="center"/>
        </w:trPr>
        <w:tc>
          <w:tcPr>
            <w:tcW w:w="1418" w:type="dxa"/>
            <w:vAlign w:val="center"/>
          </w:tcPr>
          <w:p w14:paraId="519CEDF7" w14:textId="77777777" w:rsidR="003035CC" w:rsidRPr="005C02C0" w:rsidRDefault="003035CC">
            <w:hyperlink r:id="rId313">
              <w:r w:rsidRPr="005C02C0">
                <w:rPr>
                  <w:color w:val="0000FF"/>
                  <w:u w:val="single"/>
                </w:rPr>
                <w:t>pMYT084-</w:t>
              </w:r>
            </w:hyperlink>
            <w:hyperlink r:id="rId314">
              <w:r w:rsidRPr="005C02C0">
                <w:rPr>
                  <w:i/>
                  <w:color w:val="0000FF"/>
                  <w:u w:val="single"/>
                </w:rPr>
                <w:t>pZ</w:t>
              </w:r>
            </w:hyperlink>
            <w:hyperlink r:id="rId315">
              <w:r w:rsidRPr="005C02C0">
                <w:rPr>
                  <w:color w:val="0000FF"/>
                  <w:u w:val="single"/>
                </w:rPr>
                <w:t>-VioD</w:t>
              </w:r>
            </w:hyperlink>
          </w:p>
        </w:tc>
        <w:tc>
          <w:tcPr>
            <w:tcW w:w="4961"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C61EACF" w14:textId="77777777" w:rsidR="003035CC" w:rsidRPr="005C02C0" w:rsidRDefault="00CF23DB">
            <w:pPr>
              <w:spacing w:before="240" w:after="240" w:line="276" w:lineRule="auto"/>
              <w:jc w:val="both"/>
              <w:rPr>
                <w:i/>
              </w:rPr>
            </w:pPr>
            <w:r w:rsidRPr="005C02C0">
              <w:t xml:space="preserve">Construct that drove </w:t>
            </w:r>
            <w:r w:rsidRPr="005C02C0">
              <w:rPr>
                <w:i/>
              </w:rPr>
              <w:t>VioD</w:t>
            </w:r>
            <w:r w:rsidRPr="005C02C0">
              <w:t xml:space="preserve"> expression via promoter </w:t>
            </w:r>
            <w:r w:rsidRPr="005C02C0">
              <w:rPr>
                <w:i/>
              </w:rPr>
              <w:t>pZ</w:t>
            </w:r>
            <w:r w:rsidRPr="005C02C0">
              <w:t xml:space="preserve">. Designed for propagation in </w:t>
            </w:r>
            <w:r w:rsidRPr="005C02C0">
              <w:rPr>
                <w:i/>
              </w:rPr>
              <w:t xml:space="preserve">E. coli </w:t>
            </w:r>
            <w:r w:rsidRPr="005C02C0">
              <w:t>and integration at locus 10 (</w:t>
            </w:r>
            <w:r w:rsidRPr="005C02C0">
              <w:rPr>
                <w:b/>
              </w:rPr>
              <w:t>Int.10 site</w:t>
            </w:r>
            <w:r w:rsidRPr="005C02C0">
              <w:t xml:space="preserve">) in </w:t>
            </w:r>
            <w:r w:rsidRPr="005C02C0">
              <w:rPr>
                <w:i/>
              </w:rPr>
              <w:t>S. cerevisiae.</w:t>
            </w:r>
          </w:p>
        </w:tc>
        <w:tc>
          <w:tcPr>
            <w:tcW w:w="2977" w:type="dxa"/>
            <w:vAlign w:val="center"/>
          </w:tcPr>
          <w:p w14:paraId="2379C504" w14:textId="77777777" w:rsidR="003035CC" w:rsidRPr="005C02C0" w:rsidRDefault="00CF23DB">
            <w:pPr>
              <w:jc w:val="both"/>
            </w:pPr>
            <w:r w:rsidRPr="005C02C0">
              <w:rPr>
                <w:noProof/>
              </w:rPr>
              <w:drawing>
                <wp:inline distT="0" distB="0" distL="0" distR="0" wp14:anchorId="4488293A" wp14:editId="36A2675E">
                  <wp:extent cx="792774" cy="381600"/>
                  <wp:effectExtent l="0" t="0" r="0" b="0"/>
                  <wp:docPr id="2104634510" name="image63.jpg"/>
                  <wp:cNvGraphicFramePr/>
                  <a:graphic xmlns:a="http://schemas.openxmlformats.org/drawingml/2006/main">
                    <a:graphicData uri="http://schemas.openxmlformats.org/drawingml/2006/picture">
                      <pic:pic xmlns:pic="http://schemas.openxmlformats.org/drawingml/2006/picture">
                        <pic:nvPicPr>
                          <pic:cNvPr id="0" name="image63.jpg"/>
                          <pic:cNvPicPr preferRelativeResize="0"/>
                        </pic:nvPicPr>
                        <pic:blipFill>
                          <a:blip r:embed="rId316"/>
                          <a:srcRect/>
                          <a:stretch>
                            <a:fillRect/>
                          </a:stretch>
                        </pic:blipFill>
                        <pic:spPr>
                          <a:xfrm>
                            <a:off x="0" y="0"/>
                            <a:ext cx="792774" cy="381600"/>
                          </a:xfrm>
                          <a:prstGeom prst="rect">
                            <a:avLst/>
                          </a:prstGeom>
                          <a:ln/>
                        </pic:spPr>
                      </pic:pic>
                    </a:graphicData>
                  </a:graphic>
                </wp:inline>
              </w:drawing>
            </w:r>
          </w:p>
        </w:tc>
      </w:tr>
      <w:tr w:rsidR="003035CC" w:rsidRPr="005C02C0" w14:paraId="6FDAE440" w14:textId="77777777">
        <w:trPr>
          <w:jc w:val="center"/>
        </w:trPr>
        <w:tc>
          <w:tcPr>
            <w:tcW w:w="1418" w:type="dxa"/>
            <w:vAlign w:val="center"/>
          </w:tcPr>
          <w:p w14:paraId="2941EC9E" w14:textId="77777777" w:rsidR="003035CC" w:rsidRPr="005C02C0" w:rsidRDefault="003035CC">
            <w:hyperlink r:id="rId317">
              <w:r w:rsidRPr="005C02C0">
                <w:rPr>
                  <w:color w:val="0000FF"/>
                  <w:u w:val="single"/>
                </w:rPr>
                <w:t>pMYT095-gRNA2456</w:t>
              </w:r>
            </w:hyperlink>
          </w:p>
        </w:tc>
        <w:tc>
          <w:tcPr>
            <w:tcW w:w="4961"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611F44F6" w14:textId="77777777" w:rsidR="003035CC" w:rsidRPr="005C02C0" w:rsidRDefault="00CF23DB">
            <w:pPr>
              <w:spacing w:before="240" w:after="240" w:line="276" w:lineRule="auto"/>
              <w:jc w:val="both"/>
            </w:pPr>
            <w:r w:rsidRPr="005C02C0">
              <w:t>Construct encoding Cas9 and gRNAs for genome integration at loci 2, 4, 5, and 6.</w:t>
            </w:r>
          </w:p>
        </w:tc>
        <w:tc>
          <w:tcPr>
            <w:tcW w:w="2977" w:type="dxa"/>
            <w:vAlign w:val="center"/>
          </w:tcPr>
          <w:p w14:paraId="07A569DC" w14:textId="77777777" w:rsidR="003035CC" w:rsidRPr="005C02C0" w:rsidRDefault="00CF23DB">
            <w:pPr>
              <w:jc w:val="both"/>
            </w:pPr>
            <w:r w:rsidRPr="005C02C0">
              <w:rPr>
                <w:noProof/>
              </w:rPr>
              <w:drawing>
                <wp:inline distT="0" distB="0" distL="0" distR="0" wp14:anchorId="0F645E10" wp14:editId="18794848">
                  <wp:extent cx="1753235" cy="278765"/>
                  <wp:effectExtent l="0" t="0" r="0" b="0"/>
                  <wp:docPr id="2104634552" name="image109.jpg"/>
                  <wp:cNvGraphicFramePr/>
                  <a:graphic xmlns:a="http://schemas.openxmlformats.org/drawingml/2006/main">
                    <a:graphicData uri="http://schemas.openxmlformats.org/drawingml/2006/picture">
                      <pic:pic xmlns:pic="http://schemas.openxmlformats.org/drawingml/2006/picture">
                        <pic:nvPicPr>
                          <pic:cNvPr id="0" name="image109.jpg"/>
                          <pic:cNvPicPr preferRelativeResize="0"/>
                        </pic:nvPicPr>
                        <pic:blipFill>
                          <a:blip r:embed="rId318"/>
                          <a:srcRect/>
                          <a:stretch>
                            <a:fillRect/>
                          </a:stretch>
                        </pic:blipFill>
                        <pic:spPr>
                          <a:xfrm>
                            <a:off x="0" y="0"/>
                            <a:ext cx="1753235" cy="278765"/>
                          </a:xfrm>
                          <a:prstGeom prst="rect">
                            <a:avLst/>
                          </a:prstGeom>
                          <a:ln/>
                        </pic:spPr>
                      </pic:pic>
                    </a:graphicData>
                  </a:graphic>
                </wp:inline>
              </w:drawing>
            </w:r>
          </w:p>
        </w:tc>
      </w:tr>
      <w:tr w:rsidR="003035CC" w:rsidRPr="005C02C0" w14:paraId="1656D6A6" w14:textId="77777777">
        <w:trPr>
          <w:jc w:val="center"/>
        </w:trPr>
        <w:tc>
          <w:tcPr>
            <w:tcW w:w="1418" w:type="dxa"/>
            <w:vAlign w:val="center"/>
          </w:tcPr>
          <w:p w14:paraId="3B736875" w14:textId="77777777" w:rsidR="003035CC" w:rsidRPr="005C02C0" w:rsidRDefault="003035CC">
            <w:hyperlink r:id="rId319">
              <w:r w:rsidRPr="005C02C0">
                <w:rPr>
                  <w:color w:val="0000FF"/>
                  <w:u w:val="single"/>
                </w:rPr>
                <w:t>pMYT095-gRNA78910</w:t>
              </w:r>
            </w:hyperlink>
          </w:p>
        </w:tc>
        <w:tc>
          <w:tcPr>
            <w:tcW w:w="4961"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557B180F" w14:textId="77777777" w:rsidR="003035CC" w:rsidRPr="005C02C0" w:rsidRDefault="00CF23DB">
            <w:pPr>
              <w:spacing w:before="240" w:after="240" w:line="276" w:lineRule="auto"/>
              <w:jc w:val="both"/>
            </w:pPr>
            <w:r w:rsidRPr="005C02C0">
              <w:t>Construct encoding Cas9 and gRNAs for genome integration at loci 7, 8, 9, and 10.</w:t>
            </w:r>
          </w:p>
        </w:tc>
        <w:tc>
          <w:tcPr>
            <w:tcW w:w="2977" w:type="dxa"/>
            <w:vAlign w:val="center"/>
          </w:tcPr>
          <w:p w14:paraId="6E56E332" w14:textId="77777777" w:rsidR="003035CC" w:rsidRPr="005C02C0" w:rsidRDefault="00CF23DB">
            <w:pPr>
              <w:jc w:val="both"/>
            </w:pPr>
            <w:r w:rsidRPr="005C02C0">
              <w:rPr>
                <w:noProof/>
              </w:rPr>
              <w:drawing>
                <wp:inline distT="0" distB="0" distL="0" distR="0" wp14:anchorId="7FD6BC08" wp14:editId="6BF882DA">
                  <wp:extent cx="1753235" cy="278765"/>
                  <wp:effectExtent l="0" t="0" r="0" b="0"/>
                  <wp:docPr id="2104634551" name="image106.jpg"/>
                  <wp:cNvGraphicFramePr/>
                  <a:graphic xmlns:a="http://schemas.openxmlformats.org/drawingml/2006/main">
                    <a:graphicData uri="http://schemas.openxmlformats.org/drawingml/2006/picture">
                      <pic:pic xmlns:pic="http://schemas.openxmlformats.org/drawingml/2006/picture">
                        <pic:nvPicPr>
                          <pic:cNvPr id="0" name="image106.jpg"/>
                          <pic:cNvPicPr preferRelativeResize="0"/>
                        </pic:nvPicPr>
                        <pic:blipFill>
                          <a:blip r:embed="rId320"/>
                          <a:srcRect/>
                          <a:stretch>
                            <a:fillRect/>
                          </a:stretch>
                        </pic:blipFill>
                        <pic:spPr>
                          <a:xfrm>
                            <a:off x="0" y="0"/>
                            <a:ext cx="1753235" cy="278765"/>
                          </a:xfrm>
                          <a:prstGeom prst="rect">
                            <a:avLst/>
                          </a:prstGeom>
                          <a:ln/>
                        </pic:spPr>
                      </pic:pic>
                    </a:graphicData>
                  </a:graphic>
                </wp:inline>
              </w:drawing>
            </w:r>
          </w:p>
        </w:tc>
      </w:tr>
      <w:tr w:rsidR="003035CC" w:rsidRPr="005C02C0" w14:paraId="6A7ED55A" w14:textId="77777777">
        <w:trPr>
          <w:jc w:val="center"/>
        </w:trPr>
        <w:tc>
          <w:tcPr>
            <w:tcW w:w="1418" w:type="dxa"/>
            <w:vAlign w:val="center"/>
          </w:tcPr>
          <w:p w14:paraId="1C755DEC" w14:textId="77777777" w:rsidR="003035CC" w:rsidRPr="005C02C0" w:rsidRDefault="003035CC">
            <w:pPr>
              <w:jc w:val="both"/>
            </w:pPr>
            <w:hyperlink r:id="rId321">
              <w:r w:rsidRPr="005C02C0">
                <w:rPr>
                  <w:i/>
                  <w:color w:val="0000FF"/>
                  <w:u w:val="single"/>
                </w:rPr>
                <w:t>pZ</w:t>
              </w:r>
            </w:hyperlink>
            <w:hyperlink r:id="rId322">
              <w:r w:rsidRPr="005C02C0">
                <w:rPr>
                  <w:color w:val="0000FF"/>
                  <w:u w:val="single"/>
                </w:rPr>
                <w:t>-Nb3-Venus</w:t>
              </w:r>
            </w:hyperlink>
          </w:p>
        </w:tc>
        <w:tc>
          <w:tcPr>
            <w:tcW w:w="4961"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5DA0E260" w14:textId="77777777" w:rsidR="003035CC" w:rsidRPr="005C02C0" w:rsidRDefault="00CF23DB">
            <w:pPr>
              <w:spacing w:before="240" w:after="240" w:line="276" w:lineRule="auto"/>
              <w:jc w:val="both"/>
              <w:rPr>
                <w:i/>
              </w:rPr>
            </w:pPr>
            <w:r w:rsidRPr="005C02C0">
              <w:t xml:space="preserve">Construct that drove the surface-displaying of Nb3 via promoter </w:t>
            </w:r>
            <w:r w:rsidRPr="005C02C0">
              <w:rPr>
                <w:i/>
              </w:rPr>
              <w:t>pZ</w:t>
            </w:r>
            <w:r w:rsidRPr="005C02C0">
              <w:t xml:space="preserve">. Designed for propagation in </w:t>
            </w:r>
            <w:r w:rsidRPr="005C02C0">
              <w:rPr>
                <w:i/>
              </w:rPr>
              <w:t xml:space="preserve">E. coli </w:t>
            </w:r>
            <w:r w:rsidRPr="005C02C0">
              <w:t xml:space="preserve">and integration at </w:t>
            </w:r>
            <w:r w:rsidRPr="005C02C0">
              <w:rPr>
                <w:i/>
              </w:rPr>
              <w:t>LEU2</w:t>
            </w:r>
            <w:r w:rsidRPr="005C02C0">
              <w:t xml:space="preserve"> locus in </w:t>
            </w:r>
            <w:r w:rsidRPr="005C02C0">
              <w:rPr>
                <w:i/>
              </w:rPr>
              <w:t>S. cerevisiae.</w:t>
            </w:r>
          </w:p>
        </w:tc>
        <w:tc>
          <w:tcPr>
            <w:tcW w:w="2977" w:type="dxa"/>
            <w:vAlign w:val="center"/>
          </w:tcPr>
          <w:p w14:paraId="00196D32" w14:textId="77777777" w:rsidR="003035CC" w:rsidRPr="005C02C0" w:rsidRDefault="00CF23DB">
            <w:pPr>
              <w:jc w:val="both"/>
            </w:pPr>
            <w:r w:rsidRPr="005C02C0">
              <w:rPr>
                <w:noProof/>
              </w:rPr>
              <w:drawing>
                <wp:inline distT="0" distB="0" distL="0" distR="0" wp14:anchorId="37C0E074" wp14:editId="7D6F9455">
                  <wp:extent cx="1753235" cy="382905"/>
                  <wp:effectExtent l="0" t="0" r="0" b="0"/>
                  <wp:docPr id="2104634538" name="image86.jpg"/>
                  <wp:cNvGraphicFramePr/>
                  <a:graphic xmlns:a="http://schemas.openxmlformats.org/drawingml/2006/main">
                    <a:graphicData uri="http://schemas.openxmlformats.org/drawingml/2006/picture">
                      <pic:pic xmlns:pic="http://schemas.openxmlformats.org/drawingml/2006/picture">
                        <pic:nvPicPr>
                          <pic:cNvPr id="0" name="image86.jpg"/>
                          <pic:cNvPicPr preferRelativeResize="0"/>
                        </pic:nvPicPr>
                        <pic:blipFill>
                          <a:blip r:embed="rId323"/>
                          <a:srcRect/>
                          <a:stretch>
                            <a:fillRect/>
                          </a:stretch>
                        </pic:blipFill>
                        <pic:spPr>
                          <a:xfrm>
                            <a:off x="0" y="0"/>
                            <a:ext cx="1753235" cy="382905"/>
                          </a:xfrm>
                          <a:prstGeom prst="rect">
                            <a:avLst/>
                          </a:prstGeom>
                          <a:ln/>
                        </pic:spPr>
                      </pic:pic>
                    </a:graphicData>
                  </a:graphic>
                </wp:inline>
              </w:drawing>
            </w:r>
          </w:p>
        </w:tc>
      </w:tr>
      <w:tr w:rsidR="003035CC" w:rsidRPr="005C02C0" w14:paraId="35C75075" w14:textId="77777777">
        <w:trPr>
          <w:jc w:val="center"/>
        </w:trPr>
        <w:tc>
          <w:tcPr>
            <w:tcW w:w="1418" w:type="dxa"/>
            <w:vAlign w:val="center"/>
          </w:tcPr>
          <w:p w14:paraId="1ECBD4C3" w14:textId="77777777" w:rsidR="003035CC" w:rsidRPr="005C02C0" w:rsidRDefault="003035CC">
            <w:pPr>
              <w:jc w:val="both"/>
            </w:pPr>
            <w:hyperlink r:id="rId324">
              <w:r w:rsidRPr="005C02C0">
                <w:rPr>
                  <w:i/>
                  <w:color w:val="0000FF"/>
                  <w:u w:val="single"/>
                </w:rPr>
                <w:t>pPhIF</w:t>
              </w:r>
            </w:hyperlink>
            <w:hyperlink r:id="rId325">
              <w:r w:rsidRPr="005C02C0">
                <w:rPr>
                  <w:color w:val="0000FF"/>
                  <w:u w:val="single"/>
                </w:rPr>
                <w:t>-Ag3</w:t>
              </w:r>
            </w:hyperlink>
          </w:p>
        </w:tc>
        <w:tc>
          <w:tcPr>
            <w:tcW w:w="4961" w:type="dxa"/>
            <w:tcBorders>
              <w:top w:val="nil"/>
              <w:left w:val="single" w:sz="5" w:space="0" w:color="000000"/>
              <w:bottom w:val="single" w:sz="5" w:space="0" w:color="000000"/>
              <w:right w:val="single" w:sz="5" w:space="0" w:color="000000"/>
            </w:tcBorders>
            <w:tcMar>
              <w:top w:w="0" w:type="dxa"/>
              <w:left w:w="100" w:type="dxa"/>
              <w:bottom w:w="0" w:type="dxa"/>
              <w:right w:w="100" w:type="dxa"/>
            </w:tcMar>
          </w:tcPr>
          <w:p w14:paraId="0CADEFA5" w14:textId="77777777" w:rsidR="003035CC" w:rsidRPr="005C02C0" w:rsidRDefault="00CF23DB">
            <w:pPr>
              <w:spacing w:before="240" w:after="240" w:line="276" w:lineRule="auto"/>
              <w:jc w:val="both"/>
              <w:rPr>
                <w:i/>
              </w:rPr>
            </w:pPr>
            <w:r w:rsidRPr="005C02C0">
              <w:t xml:space="preserve">Construct that drove the surface-displaying of Ag3 via promoter </w:t>
            </w:r>
            <w:r w:rsidRPr="005C02C0">
              <w:rPr>
                <w:i/>
              </w:rPr>
              <w:t>pPhIF</w:t>
            </w:r>
            <w:r w:rsidRPr="005C02C0">
              <w:t xml:space="preserve">. Designed for propagation in </w:t>
            </w:r>
            <w:r w:rsidRPr="005C02C0">
              <w:rPr>
                <w:i/>
              </w:rPr>
              <w:t xml:space="preserve">E. coli </w:t>
            </w:r>
            <w:r w:rsidRPr="005C02C0">
              <w:t xml:space="preserve">and integration at </w:t>
            </w:r>
            <w:r w:rsidRPr="005C02C0">
              <w:rPr>
                <w:i/>
              </w:rPr>
              <w:t>HO</w:t>
            </w:r>
            <w:r w:rsidRPr="005C02C0">
              <w:t xml:space="preserve"> locus in </w:t>
            </w:r>
            <w:r w:rsidRPr="005C02C0">
              <w:rPr>
                <w:i/>
              </w:rPr>
              <w:t>S. cerevisiae.</w:t>
            </w:r>
          </w:p>
        </w:tc>
        <w:tc>
          <w:tcPr>
            <w:tcW w:w="2977" w:type="dxa"/>
            <w:vAlign w:val="center"/>
          </w:tcPr>
          <w:p w14:paraId="07CF4644" w14:textId="77777777" w:rsidR="003035CC" w:rsidRPr="005C02C0" w:rsidRDefault="00CF23DB">
            <w:pPr>
              <w:jc w:val="both"/>
            </w:pPr>
            <w:r w:rsidRPr="005C02C0">
              <w:rPr>
                <w:noProof/>
              </w:rPr>
              <w:drawing>
                <wp:inline distT="0" distB="0" distL="0" distR="0" wp14:anchorId="3C9A8B0C" wp14:editId="0FD5231B">
                  <wp:extent cx="1132978" cy="385320"/>
                  <wp:effectExtent l="0" t="0" r="0" b="0"/>
                  <wp:docPr id="2104634535" name="image80.jpg"/>
                  <wp:cNvGraphicFramePr/>
                  <a:graphic xmlns:a="http://schemas.openxmlformats.org/drawingml/2006/main">
                    <a:graphicData uri="http://schemas.openxmlformats.org/drawingml/2006/picture">
                      <pic:pic xmlns:pic="http://schemas.openxmlformats.org/drawingml/2006/picture">
                        <pic:nvPicPr>
                          <pic:cNvPr id="0" name="image80.jpg"/>
                          <pic:cNvPicPr preferRelativeResize="0"/>
                        </pic:nvPicPr>
                        <pic:blipFill>
                          <a:blip r:embed="rId326"/>
                          <a:srcRect/>
                          <a:stretch>
                            <a:fillRect/>
                          </a:stretch>
                        </pic:blipFill>
                        <pic:spPr>
                          <a:xfrm>
                            <a:off x="0" y="0"/>
                            <a:ext cx="1132978" cy="385320"/>
                          </a:xfrm>
                          <a:prstGeom prst="rect">
                            <a:avLst/>
                          </a:prstGeom>
                          <a:ln/>
                        </pic:spPr>
                      </pic:pic>
                    </a:graphicData>
                  </a:graphic>
                </wp:inline>
              </w:drawing>
            </w:r>
          </w:p>
        </w:tc>
      </w:tr>
    </w:tbl>
    <w:p w14:paraId="3A66635C" w14:textId="77777777" w:rsidR="003035CC" w:rsidRPr="005C02C0" w:rsidRDefault="003035CC"/>
    <w:p w14:paraId="04FE8582" w14:textId="77777777" w:rsidR="003035CC" w:rsidRPr="005C02C0" w:rsidRDefault="003035CC"/>
    <w:p w14:paraId="335491D6" w14:textId="77777777" w:rsidR="003035CC" w:rsidRPr="005C02C0" w:rsidRDefault="003035CC"/>
    <w:p w14:paraId="7192ACD0" w14:textId="77777777" w:rsidR="00327A5A" w:rsidRPr="005C02C0" w:rsidRDefault="00327A5A"/>
    <w:p w14:paraId="51835E89" w14:textId="77777777" w:rsidR="00327A5A" w:rsidRPr="005C02C0" w:rsidRDefault="00327A5A"/>
    <w:p w14:paraId="227BD3B0" w14:textId="2B1C96EC" w:rsidR="00327A5A" w:rsidRPr="005C02C0" w:rsidRDefault="00CF23DB">
      <w:pPr>
        <w:rPr>
          <w:b/>
        </w:rPr>
      </w:pPr>
      <w:r w:rsidRPr="005C02C0">
        <w:rPr>
          <w:b/>
        </w:rPr>
        <w:lastRenderedPageBreak/>
        <w:t>Reference</w:t>
      </w:r>
      <w:r w:rsidR="0015521F" w:rsidRPr="005C02C0">
        <w:rPr>
          <w:b/>
        </w:rPr>
        <w:t>s</w:t>
      </w:r>
    </w:p>
    <w:p w14:paraId="5DB5C871" w14:textId="77777777" w:rsidR="00A028D8" w:rsidRPr="005C02C0" w:rsidRDefault="00A028D8">
      <w:pPr>
        <w:rPr>
          <w:b/>
        </w:rPr>
      </w:pPr>
    </w:p>
    <w:p w14:paraId="6AAF0F00" w14:textId="77777777" w:rsidR="00A028D8" w:rsidRPr="005C02C0" w:rsidRDefault="00327A5A" w:rsidP="00A028D8">
      <w:pPr>
        <w:pStyle w:val="EndNoteBibliography"/>
        <w:ind w:left="720" w:hanging="720"/>
      </w:pPr>
      <w:r w:rsidRPr="005C02C0">
        <w:fldChar w:fldCharType="begin"/>
      </w:r>
      <w:r w:rsidRPr="005C02C0">
        <w:instrText xml:space="preserve"> ADDIN EN.REFLIST </w:instrText>
      </w:r>
      <w:r w:rsidRPr="005C02C0">
        <w:fldChar w:fldCharType="separate"/>
      </w:r>
      <w:r w:rsidR="00A028D8" w:rsidRPr="005C02C0">
        <w:t>1.</w:t>
      </w:r>
      <w:r w:rsidR="00A028D8" w:rsidRPr="005C02C0">
        <w:tab/>
        <w:t xml:space="preserve">Schwinn, M.K. et al. CRISPR-Mediated Tagging of Endogenous Proteins with a Luminescent Peptide. </w:t>
      </w:r>
      <w:r w:rsidR="00A028D8" w:rsidRPr="005C02C0">
        <w:rPr>
          <w:i/>
        </w:rPr>
        <w:t>ACS Chemical Biology</w:t>
      </w:r>
      <w:r w:rsidR="00A028D8" w:rsidRPr="005C02C0">
        <w:t xml:space="preserve"> </w:t>
      </w:r>
      <w:r w:rsidR="00A028D8" w:rsidRPr="005C02C0">
        <w:rPr>
          <w:b/>
        </w:rPr>
        <w:t>13</w:t>
      </w:r>
      <w:r w:rsidR="00A028D8" w:rsidRPr="005C02C0">
        <w:t>, 467-474 (2018).</w:t>
      </w:r>
    </w:p>
    <w:p w14:paraId="61D26E03" w14:textId="77777777" w:rsidR="00A028D8" w:rsidRPr="005C02C0" w:rsidRDefault="00A028D8" w:rsidP="00A028D8">
      <w:pPr>
        <w:pStyle w:val="EndNoteBibliography"/>
        <w:ind w:left="720" w:hanging="720"/>
      </w:pPr>
      <w:r w:rsidRPr="005C02C0">
        <w:t>2.</w:t>
      </w:r>
      <w:r w:rsidRPr="005C02C0">
        <w:tab/>
        <w:t xml:space="preserve">Gilbert, C. et al. Living materials with programmable functionalities grown from engineered microbial co-cultures. </w:t>
      </w:r>
      <w:r w:rsidRPr="005C02C0">
        <w:rPr>
          <w:i/>
        </w:rPr>
        <w:t>Nature Materials</w:t>
      </w:r>
      <w:r w:rsidRPr="005C02C0">
        <w:t xml:space="preserve"> </w:t>
      </w:r>
      <w:r w:rsidRPr="005C02C0">
        <w:rPr>
          <w:b/>
        </w:rPr>
        <w:t>20</w:t>
      </w:r>
      <w:r w:rsidRPr="005C02C0">
        <w:t>, 691-700 (2021).</w:t>
      </w:r>
    </w:p>
    <w:p w14:paraId="27112FBA" w14:textId="77777777" w:rsidR="00A028D8" w:rsidRPr="005C02C0" w:rsidRDefault="00A028D8" w:rsidP="00A028D8">
      <w:pPr>
        <w:pStyle w:val="EndNoteBibliography"/>
        <w:ind w:left="720" w:hanging="720"/>
      </w:pPr>
      <w:r w:rsidRPr="005C02C0">
        <w:t>3.</w:t>
      </w:r>
      <w:r w:rsidRPr="005C02C0">
        <w:tab/>
        <w:t xml:space="preserve">Miller, G.L., Blum, R., Glennon, W.E. &amp; Burton, A.L.J.A.B. Measurement of carboxymethylcellulase activity. </w:t>
      </w:r>
      <w:r w:rsidRPr="005C02C0">
        <w:rPr>
          <w:i/>
        </w:rPr>
        <w:t>Analytical Biochemistry</w:t>
      </w:r>
      <w:r w:rsidRPr="005C02C0">
        <w:t xml:space="preserve"> </w:t>
      </w:r>
      <w:r w:rsidRPr="005C02C0">
        <w:rPr>
          <w:b/>
        </w:rPr>
        <w:t>1</w:t>
      </w:r>
      <w:r w:rsidRPr="005C02C0">
        <w:t>, 127-132 (1960).</w:t>
      </w:r>
    </w:p>
    <w:p w14:paraId="02159199" w14:textId="77777777" w:rsidR="00A028D8" w:rsidRPr="005C02C0" w:rsidRDefault="00A028D8" w:rsidP="00A028D8">
      <w:pPr>
        <w:pStyle w:val="EndNoteBibliography"/>
        <w:ind w:left="720" w:hanging="720"/>
      </w:pPr>
      <w:r w:rsidRPr="005C02C0">
        <w:t>4.</w:t>
      </w:r>
      <w:r w:rsidRPr="005C02C0">
        <w:tab/>
        <w:t xml:space="preserve">Bozdag, G.O. et al. De novo evolution of macroscopic multicellularity. </w:t>
      </w:r>
      <w:r w:rsidRPr="005C02C0">
        <w:rPr>
          <w:i/>
        </w:rPr>
        <w:t>Nature</w:t>
      </w:r>
      <w:r w:rsidRPr="005C02C0">
        <w:t xml:space="preserve"> </w:t>
      </w:r>
      <w:r w:rsidRPr="005C02C0">
        <w:rPr>
          <w:b/>
        </w:rPr>
        <w:t>617</w:t>
      </w:r>
      <w:r w:rsidRPr="005C02C0">
        <w:t>, 747-754 (2023).</w:t>
      </w:r>
    </w:p>
    <w:p w14:paraId="7F8EDF5C" w14:textId="77777777" w:rsidR="00A028D8" w:rsidRPr="005C02C0" w:rsidRDefault="00A028D8" w:rsidP="00A028D8">
      <w:pPr>
        <w:pStyle w:val="EndNoteBibliography"/>
        <w:ind w:left="720" w:hanging="720"/>
      </w:pPr>
      <w:r w:rsidRPr="005C02C0">
        <w:t>5.</w:t>
      </w:r>
      <w:r w:rsidRPr="005C02C0">
        <w:tab/>
        <w:t xml:space="preserve">Shaw, W.M., Khalil, A.S. &amp; Ellis, T. A Multiplex MoClo Toolkit for Extensive and Flexible Engineering of Saccharomyces cerevisiae. </w:t>
      </w:r>
      <w:r w:rsidRPr="005C02C0">
        <w:rPr>
          <w:i/>
        </w:rPr>
        <w:t>ACS Synthetic Biology</w:t>
      </w:r>
      <w:r w:rsidRPr="005C02C0">
        <w:t xml:space="preserve"> </w:t>
      </w:r>
      <w:r w:rsidRPr="005C02C0">
        <w:rPr>
          <w:b/>
        </w:rPr>
        <w:t>12</w:t>
      </w:r>
      <w:r w:rsidRPr="005C02C0">
        <w:t>, 3393-3405 (2023).</w:t>
      </w:r>
    </w:p>
    <w:p w14:paraId="4E2E8884" w14:textId="77777777" w:rsidR="00A028D8" w:rsidRPr="005C02C0" w:rsidRDefault="00A028D8" w:rsidP="00A028D8">
      <w:pPr>
        <w:pStyle w:val="EndNoteBibliography"/>
        <w:ind w:left="720" w:hanging="720"/>
      </w:pPr>
      <w:r w:rsidRPr="005C02C0">
        <w:t>6.</w:t>
      </w:r>
      <w:r w:rsidRPr="005C02C0">
        <w:tab/>
        <w:t xml:space="preserve">Shaw, W.M. et al. Inducible expression of large gRNA arrays for multiplexed CRISPRai applications. </w:t>
      </w:r>
      <w:r w:rsidRPr="005C02C0">
        <w:rPr>
          <w:i/>
        </w:rPr>
        <w:t>Nature Communications</w:t>
      </w:r>
      <w:r w:rsidRPr="005C02C0">
        <w:t xml:space="preserve"> </w:t>
      </w:r>
      <w:r w:rsidRPr="005C02C0">
        <w:rPr>
          <w:b/>
        </w:rPr>
        <w:t>13</w:t>
      </w:r>
      <w:r w:rsidRPr="005C02C0">
        <w:t>, 4984 (2022).</w:t>
      </w:r>
    </w:p>
    <w:p w14:paraId="32D3CD15" w14:textId="77777777" w:rsidR="00A028D8" w:rsidRPr="005C02C0" w:rsidRDefault="00A028D8" w:rsidP="00A028D8">
      <w:pPr>
        <w:pStyle w:val="EndNoteBibliography"/>
        <w:ind w:left="720" w:hanging="720"/>
      </w:pPr>
      <w:r w:rsidRPr="005C02C0">
        <w:t>7.</w:t>
      </w:r>
      <w:r w:rsidRPr="005C02C0">
        <w:tab/>
        <w:t xml:space="preserve">Lee, M.E., DeLoache, W.C., Cervantes, B. &amp; Dueber, J.E. A Highly Characterized Yeast Toolkit for Modular, Multipart Assembly. </w:t>
      </w:r>
      <w:r w:rsidRPr="005C02C0">
        <w:rPr>
          <w:i/>
        </w:rPr>
        <w:t>ACS Synthetic Biology</w:t>
      </w:r>
      <w:r w:rsidRPr="005C02C0">
        <w:t xml:space="preserve"> </w:t>
      </w:r>
      <w:r w:rsidRPr="005C02C0">
        <w:rPr>
          <w:b/>
        </w:rPr>
        <w:t>4</w:t>
      </w:r>
      <w:r w:rsidRPr="005C02C0">
        <w:t>, 975-986 (2015).</w:t>
      </w:r>
    </w:p>
    <w:p w14:paraId="097A7EF0" w14:textId="2C79749D" w:rsidR="003035CC" w:rsidRPr="005C02C0" w:rsidRDefault="00327A5A">
      <w:r w:rsidRPr="005C02C0">
        <w:fldChar w:fldCharType="end"/>
      </w:r>
    </w:p>
    <w:sectPr w:rsidR="003035CC" w:rsidRPr="005C02C0">
      <w:pgSz w:w="12240" w:h="15840"/>
      <w:pgMar w:top="1440" w:right="1440" w:bottom="1440" w:left="1440" w:header="720" w:footer="720"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6D6405EC" w14:textId="77777777" w:rsidR="00341FB9" w:rsidRDefault="00341FB9" w:rsidP="003018FB">
      <w:pPr>
        <w:spacing w:line="240" w:lineRule="auto"/>
      </w:pPr>
      <w:r>
        <w:separator/>
      </w:r>
    </w:p>
  </w:endnote>
  <w:endnote w:type="continuationSeparator" w:id="0">
    <w:p w14:paraId="1E0ED2DA" w14:textId="77777777" w:rsidR="00341FB9" w:rsidRDefault="00341FB9" w:rsidP="003018FB">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Arial">
    <w:panose1 w:val="020B0604020202020204"/>
    <w:charset w:val="00"/>
    <w:family w:val="swiss"/>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Cambria Math">
    <w:panose1 w:val="02040503050406030204"/>
    <w:charset w:val="00"/>
    <w:family w:val="roman"/>
    <w:pitch w:val="variable"/>
    <w:sig w:usb0="E00006FF" w:usb1="420024FF" w:usb2="02000000" w:usb3="00000000" w:csb0="0000019F" w:csb1="00000000"/>
  </w:font>
  <w:font w:name="Arial Unicode MS">
    <w:altName w:val="HGMaruGothicMPRO"/>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200247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3C391F84" w14:textId="77777777" w:rsidR="00341FB9" w:rsidRDefault="00341FB9" w:rsidP="003018FB">
      <w:pPr>
        <w:spacing w:line="240" w:lineRule="auto"/>
      </w:pPr>
      <w:r>
        <w:separator/>
      </w:r>
    </w:p>
  </w:footnote>
  <w:footnote w:type="continuationSeparator" w:id="0">
    <w:p w14:paraId="651DC09B" w14:textId="77777777" w:rsidR="00341FB9" w:rsidRDefault="00341FB9" w:rsidP="003018FB">
      <w:pPr>
        <w:spacing w:line="240"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60"/>
  <w:bordersDoNotSurroundHeader/>
  <w:bordersDoNotSurroundFooter/>
  <w:defaultTabStop w:val="720"/>
  <w:characterSpacingControl w:val="doNotCompress"/>
  <w:hdrShapeDefaults>
    <o:shapedefaults v:ext="edit" spidmax="2050"/>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2NzcwMzA0NDaxMDa3sDRX0lEKTi0uzszPAykwNKwFACCJVwctAAAA"/>
    <w:docVar w:name="EN.InstantFormat" w:val="&lt;ENInstantFormat&gt;&lt;Enabled&gt;1&lt;/Enabled&gt;&lt;ScanUnformatted&gt;1&lt;/ScanUnformatted&gt;&lt;ScanChanges&gt;1&lt;/ScanChanges&gt;&lt;Suspended&gt;0&lt;/Suspended&gt;&lt;/ENInstantFormat&gt;"/>
    <w:docVar w:name="EN.Layout" w:val="&lt;ENLayout&gt;&lt;Style&gt;Nature Biotechnology&lt;/Style&gt;&lt;LeftDelim&gt;{&lt;/LeftDelim&gt;&lt;RightDelim&gt;}&lt;/RightDelim&gt;&lt;FontName&gt;Arial&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0a29sr5ru0xsz3efewrxa5rcwvpxtp9fpawx&quot;&gt;我的EndNote库&lt;record-ids&gt;&lt;item&gt;1&lt;/item&gt;&lt;item&gt;2&lt;/item&gt;&lt;item&gt;3&lt;/item&gt;&lt;item&gt;5&lt;/item&gt;&lt;item&gt;7&lt;/item&gt;&lt;item&gt;8&lt;/item&gt;&lt;item&gt;43&lt;/item&gt;&lt;/record-ids&gt;&lt;/item&gt;&lt;/Libraries&gt;"/>
  </w:docVars>
  <w:rsids>
    <w:rsidRoot w:val="003035CC"/>
    <w:rsid w:val="00041354"/>
    <w:rsid w:val="00044497"/>
    <w:rsid w:val="000470FA"/>
    <w:rsid w:val="00064DBA"/>
    <w:rsid w:val="000F5ADC"/>
    <w:rsid w:val="00131557"/>
    <w:rsid w:val="00133447"/>
    <w:rsid w:val="0015521F"/>
    <w:rsid w:val="00177EE0"/>
    <w:rsid w:val="00191B0A"/>
    <w:rsid w:val="00217534"/>
    <w:rsid w:val="002758F7"/>
    <w:rsid w:val="00291CF7"/>
    <w:rsid w:val="002A3E4B"/>
    <w:rsid w:val="002D52DE"/>
    <w:rsid w:val="002D764D"/>
    <w:rsid w:val="003018FB"/>
    <w:rsid w:val="003035CC"/>
    <w:rsid w:val="00327A5A"/>
    <w:rsid w:val="00341FB9"/>
    <w:rsid w:val="003D28D9"/>
    <w:rsid w:val="00405930"/>
    <w:rsid w:val="00484DD6"/>
    <w:rsid w:val="004B2F23"/>
    <w:rsid w:val="00515320"/>
    <w:rsid w:val="00556DAB"/>
    <w:rsid w:val="00573B34"/>
    <w:rsid w:val="00597E0C"/>
    <w:rsid w:val="005C02C0"/>
    <w:rsid w:val="005C2C0C"/>
    <w:rsid w:val="006E5CD2"/>
    <w:rsid w:val="00751199"/>
    <w:rsid w:val="007A7270"/>
    <w:rsid w:val="007C074A"/>
    <w:rsid w:val="008423D9"/>
    <w:rsid w:val="008612AF"/>
    <w:rsid w:val="0088320E"/>
    <w:rsid w:val="008B47DD"/>
    <w:rsid w:val="008B4F7E"/>
    <w:rsid w:val="008E4996"/>
    <w:rsid w:val="00901049"/>
    <w:rsid w:val="00991BBD"/>
    <w:rsid w:val="009B77A3"/>
    <w:rsid w:val="009C5C6B"/>
    <w:rsid w:val="00A028D8"/>
    <w:rsid w:val="00A051BB"/>
    <w:rsid w:val="00A81CDB"/>
    <w:rsid w:val="00A97808"/>
    <w:rsid w:val="00AA364D"/>
    <w:rsid w:val="00AF4025"/>
    <w:rsid w:val="00BA6A4B"/>
    <w:rsid w:val="00BD0845"/>
    <w:rsid w:val="00C5138E"/>
    <w:rsid w:val="00C645D8"/>
    <w:rsid w:val="00C6777A"/>
    <w:rsid w:val="00CF23DB"/>
    <w:rsid w:val="00CF6965"/>
    <w:rsid w:val="00D60598"/>
    <w:rsid w:val="00D632FA"/>
    <w:rsid w:val="00D659CF"/>
    <w:rsid w:val="00D93E04"/>
    <w:rsid w:val="00E10DA6"/>
    <w:rsid w:val="00E235DC"/>
    <w:rsid w:val="00E34F3E"/>
    <w:rsid w:val="00E56AAD"/>
    <w:rsid w:val="00E56F2D"/>
    <w:rsid w:val="00E57E38"/>
    <w:rsid w:val="00E97C23"/>
    <w:rsid w:val="00F34A1A"/>
    <w:rsid w:val="00F524D2"/>
    <w:rsid w:val="00F66917"/>
    <w:rsid w:val="00F712AC"/>
    <w:rsid w:val="00FB0BCB"/>
    <w:rsid w:val="00FC23D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4BC1F1BB"/>
  <w14:defaultImageDpi w14:val="32767"/>
  <w15:docId w15:val="{B1910C5D-F623-4264-A450-5D3E89A8BC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Arial" w:eastAsiaTheme="minorEastAsia" w:hAnsi="Arial" w:cs="Arial"/>
        <w:sz w:val="22"/>
        <w:szCs w:val="22"/>
        <w:lang w:val="en" w:eastAsia="zh-CN"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500E4E"/>
  </w:style>
  <w:style w:type="paragraph" w:styleId="1">
    <w:name w:val="heading 1"/>
    <w:basedOn w:val="a"/>
    <w:next w:val="a"/>
    <w:uiPriority w:val="9"/>
    <w:qFormat/>
    <w:pPr>
      <w:keepNext/>
      <w:keepLines/>
      <w:spacing w:before="400" w:after="120"/>
      <w:outlineLvl w:val="0"/>
    </w:pPr>
    <w:rPr>
      <w:sz w:val="40"/>
      <w:szCs w:val="40"/>
    </w:rPr>
  </w:style>
  <w:style w:type="paragraph" w:styleId="2">
    <w:name w:val="heading 2"/>
    <w:basedOn w:val="a"/>
    <w:next w:val="a"/>
    <w:uiPriority w:val="9"/>
    <w:semiHidden/>
    <w:unhideWhenUsed/>
    <w:qFormat/>
    <w:pPr>
      <w:keepNext/>
      <w:keepLines/>
      <w:spacing w:before="360" w:after="120"/>
      <w:outlineLvl w:val="1"/>
    </w:pPr>
    <w:rPr>
      <w:sz w:val="32"/>
      <w:szCs w:val="32"/>
    </w:rPr>
  </w:style>
  <w:style w:type="paragraph" w:styleId="3">
    <w:name w:val="heading 3"/>
    <w:basedOn w:val="a"/>
    <w:next w:val="a"/>
    <w:uiPriority w:val="9"/>
    <w:semiHidden/>
    <w:unhideWhenUsed/>
    <w:qFormat/>
    <w:pPr>
      <w:keepNext/>
      <w:keepLines/>
      <w:spacing w:before="320" w:after="80"/>
      <w:outlineLvl w:val="2"/>
    </w:pPr>
    <w:rPr>
      <w:color w:val="434343"/>
      <w:sz w:val="28"/>
      <w:szCs w:val="28"/>
    </w:rPr>
  </w:style>
  <w:style w:type="paragraph" w:styleId="4">
    <w:name w:val="heading 4"/>
    <w:basedOn w:val="a"/>
    <w:next w:val="a"/>
    <w:uiPriority w:val="9"/>
    <w:semiHidden/>
    <w:unhideWhenUsed/>
    <w:qFormat/>
    <w:pPr>
      <w:keepNext/>
      <w:keepLines/>
      <w:spacing w:before="280" w:after="80"/>
      <w:outlineLvl w:val="3"/>
    </w:pPr>
    <w:rPr>
      <w:color w:val="666666"/>
      <w:sz w:val="24"/>
      <w:szCs w:val="24"/>
    </w:rPr>
  </w:style>
  <w:style w:type="paragraph" w:styleId="5">
    <w:name w:val="heading 5"/>
    <w:basedOn w:val="a"/>
    <w:next w:val="a"/>
    <w:uiPriority w:val="9"/>
    <w:semiHidden/>
    <w:unhideWhenUsed/>
    <w:qFormat/>
    <w:pPr>
      <w:keepNext/>
      <w:keepLines/>
      <w:spacing w:before="240" w:after="80"/>
      <w:outlineLvl w:val="4"/>
    </w:pPr>
    <w:rPr>
      <w:color w:val="666666"/>
    </w:rPr>
  </w:style>
  <w:style w:type="paragraph" w:styleId="6">
    <w:name w:val="heading 6"/>
    <w:basedOn w:val="a"/>
    <w:next w:val="a"/>
    <w:uiPriority w:val="9"/>
    <w:semiHidden/>
    <w:unhideWhenUsed/>
    <w:qFormat/>
    <w:pPr>
      <w:keepNext/>
      <w:keepLines/>
      <w:spacing w:before="240" w:after="80"/>
      <w:outlineLvl w:val="5"/>
    </w:pPr>
    <w:rPr>
      <w:i/>
      <w:color w:val="66666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a3">
    <w:name w:val="Title"/>
    <w:basedOn w:val="a"/>
    <w:next w:val="a"/>
    <w:uiPriority w:val="10"/>
    <w:qFormat/>
    <w:pPr>
      <w:keepNext/>
      <w:keepLines/>
      <w:spacing w:after="60"/>
    </w:pPr>
    <w:rPr>
      <w:sz w:val="52"/>
      <w:szCs w:val="52"/>
    </w:rPr>
  </w:style>
  <w:style w:type="table" w:customStyle="1" w:styleId="TableNormal2">
    <w:name w:val="Table Normal2"/>
    <w:tblPr>
      <w:tblCellMar>
        <w:top w:w="0" w:type="dxa"/>
        <w:left w:w="0" w:type="dxa"/>
        <w:bottom w:w="0" w:type="dxa"/>
        <w:right w:w="0" w:type="dxa"/>
      </w:tblCellMar>
    </w:tblPr>
  </w:style>
  <w:style w:type="paragraph" w:styleId="a4">
    <w:name w:val="Subtitle"/>
    <w:basedOn w:val="a"/>
    <w:next w:val="a"/>
    <w:uiPriority w:val="11"/>
    <w:qFormat/>
    <w:pPr>
      <w:keepNext/>
      <w:keepLines/>
      <w:spacing w:after="320"/>
    </w:pPr>
    <w:rPr>
      <w:color w:val="666666"/>
      <w:sz w:val="30"/>
      <w:szCs w:val="30"/>
    </w:rPr>
  </w:style>
  <w:style w:type="character" w:styleId="a5">
    <w:name w:val="annotation reference"/>
    <w:basedOn w:val="a0"/>
    <w:uiPriority w:val="99"/>
    <w:semiHidden/>
    <w:unhideWhenUsed/>
    <w:rsid w:val="007A627D"/>
    <w:rPr>
      <w:sz w:val="21"/>
      <w:szCs w:val="21"/>
    </w:rPr>
  </w:style>
  <w:style w:type="paragraph" w:styleId="a6">
    <w:name w:val="annotation text"/>
    <w:basedOn w:val="a"/>
    <w:link w:val="a7"/>
    <w:uiPriority w:val="99"/>
    <w:unhideWhenUsed/>
    <w:rsid w:val="007A627D"/>
  </w:style>
  <w:style w:type="character" w:customStyle="1" w:styleId="a7">
    <w:name w:val="批注文字 字符"/>
    <w:basedOn w:val="a0"/>
    <w:link w:val="a6"/>
    <w:uiPriority w:val="99"/>
    <w:rsid w:val="007A627D"/>
  </w:style>
  <w:style w:type="paragraph" w:styleId="a8">
    <w:name w:val="annotation subject"/>
    <w:basedOn w:val="a6"/>
    <w:next w:val="a6"/>
    <w:link w:val="a9"/>
    <w:uiPriority w:val="99"/>
    <w:semiHidden/>
    <w:unhideWhenUsed/>
    <w:rsid w:val="007A627D"/>
    <w:rPr>
      <w:b/>
      <w:bCs/>
    </w:rPr>
  </w:style>
  <w:style w:type="character" w:customStyle="1" w:styleId="a9">
    <w:name w:val="批注主题 字符"/>
    <w:basedOn w:val="a7"/>
    <w:link w:val="a8"/>
    <w:uiPriority w:val="99"/>
    <w:semiHidden/>
    <w:rsid w:val="007A627D"/>
    <w:rPr>
      <w:b/>
      <w:bCs/>
    </w:rPr>
  </w:style>
  <w:style w:type="paragraph" w:styleId="aa">
    <w:name w:val="List Paragraph"/>
    <w:basedOn w:val="a"/>
    <w:uiPriority w:val="34"/>
    <w:qFormat/>
    <w:rsid w:val="00D14761"/>
    <w:pPr>
      <w:ind w:firstLineChars="200" w:firstLine="420"/>
    </w:pPr>
  </w:style>
  <w:style w:type="character" w:styleId="ab">
    <w:name w:val="Strong"/>
    <w:basedOn w:val="a0"/>
    <w:uiPriority w:val="22"/>
    <w:qFormat/>
    <w:rsid w:val="004426AB"/>
    <w:rPr>
      <w:b/>
      <w:bCs/>
    </w:rPr>
  </w:style>
  <w:style w:type="paragraph" w:styleId="ac">
    <w:name w:val="header"/>
    <w:basedOn w:val="a"/>
    <w:link w:val="ad"/>
    <w:uiPriority w:val="99"/>
    <w:unhideWhenUsed/>
    <w:rsid w:val="00920A45"/>
    <w:pPr>
      <w:tabs>
        <w:tab w:val="center" w:pos="4153"/>
        <w:tab w:val="right" w:pos="8306"/>
      </w:tabs>
      <w:snapToGrid w:val="0"/>
      <w:spacing w:line="240" w:lineRule="auto"/>
      <w:jc w:val="center"/>
    </w:pPr>
    <w:rPr>
      <w:sz w:val="18"/>
      <w:szCs w:val="18"/>
    </w:rPr>
  </w:style>
  <w:style w:type="character" w:customStyle="1" w:styleId="ad">
    <w:name w:val="页眉 字符"/>
    <w:basedOn w:val="a0"/>
    <w:link w:val="ac"/>
    <w:uiPriority w:val="99"/>
    <w:rsid w:val="00920A45"/>
    <w:rPr>
      <w:sz w:val="18"/>
      <w:szCs w:val="18"/>
    </w:rPr>
  </w:style>
  <w:style w:type="paragraph" w:styleId="ae">
    <w:name w:val="footer"/>
    <w:basedOn w:val="a"/>
    <w:link w:val="af"/>
    <w:uiPriority w:val="99"/>
    <w:unhideWhenUsed/>
    <w:rsid w:val="00920A45"/>
    <w:pPr>
      <w:tabs>
        <w:tab w:val="center" w:pos="4153"/>
        <w:tab w:val="right" w:pos="8306"/>
      </w:tabs>
      <w:snapToGrid w:val="0"/>
      <w:spacing w:line="240" w:lineRule="auto"/>
    </w:pPr>
    <w:rPr>
      <w:sz w:val="18"/>
      <w:szCs w:val="18"/>
    </w:rPr>
  </w:style>
  <w:style w:type="character" w:customStyle="1" w:styleId="af">
    <w:name w:val="页脚 字符"/>
    <w:basedOn w:val="a0"/>
    <w:link w:val="ae"/>
    <w:uiPriority w:val="99"/>
    <w:rsid w:val="00920A45"/>
    <w:rPr>
      <w:sz w:val="18"/>
      <w:szCs w:val="18"/>
    </w:rPr>
  </w:style>
  <w:style w:type="character" w:customStyle="1" w:styleId="articlecopytext">
    <w:name w:val="article__copy__text"/>
    <w:basedOn w:val="a0"/>
    <w:rsid w:val="00521764"/>
  </w:style>
  <w:style w:type="character" w:styleId="af0">
    <w:name w:val="Hyperlink"/>
    <w:basedOn w:val="a0"/>
    <w:uiPriority w:val="99"/>
    <w:unhideWhenUsed/>
    <w:rsid w:val="00521764"/>
    <w:rPr>
      <w:color w:val="0000FF"/>
      <w:u w:val="single"/>
    </w:rPr>
  </w:style>
  <w:style w:type="paragraph" w:styleId="af1">
    <w:name w:val="Normal (Web)"/>
    <w:basedOn w:val="a"/>
    <w:uiPriority w:val="99"/>
    <w:semiHidden/>
    <w:unhideWhenUsed/>
    <w:rsid w:val="007D55DB"/>
    <w:pPr>
      <w:spacing w:before="100" w:beforeAutospacing="1" w:after="100" w:afterAutospacing="1" w:line="240" w:lineRule="auto"/>
    </w:pPr>
    <w:rPr>
      <w:rFonts w:ascii="宋体" w:eastAsia="宋体" w:hAnsi="宋体" w:cs="宋体"/>
      <w:sz w:val="24"/>
      <w:szCs w:val="24"/>
      <w:lang w:val="en-US"/>
    </w:rPr>
  </w:style>
  <w:style w:type="table" w:styleId="af2">
    <w:name w:val="Table Grid"/>
    <w:basedOn w:val="a1"/>
    <w:uiPriority w:val="39"/>
    <w:rsid w:val="007D55DB"/>
    <w:pPr>
      <w:spacing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3">
    <w:name w:val="Unresolved Mention"/>
    <w:basedOn w:val="a0"/>
    <w:uiPriority w:val="99"/>
    <w:semiHidden/>
    <w:unhideWhenUsed/>
    <w:rsid w:val="009961F4"/>
    <w:rPr>
      <w:color w:val="605E5C"/>
      <w:shd w:val="clear" w:color="auto" w:fill="E1DFDD"/>
    </w:rPr>
  </w:style>
  <w:style w:type="character" w:styleId="af4">
    <w:name w:val="FollowedHyperlink"/>
    <w:basedOn w:val="a0"/>
    <w:uiPriority w:val="99"/>
    <w:semiHidden/>
    <w:unhideWhenUsed/>
    <w:rsid w:val="008C410D"/>
    <w:rPr>
      <w:color w:val="800080" w:themeColor="followedHyperlink"/>
      <w:u w:val="single"/>
    </w:rPr>
  </w:style>
  <w:style w:type="paragraph" w:customStyle="1" w:styleId="EndNoteBibliographyTitle">
    <w:name w:val="EndNote Bibliography Title"/>
    <w:basedOn w:val="a"/>
    <w:link w:val="EndNoteBibliographyTitle0"/>
    <w:rsid w:val="00007966"/>
    <w:pPr>
      <w:jc w:val="center"/>
    </w:pPr>
    <w:rPr>
      <w:noProof/>
    </w:rPr>
  </w:style>
  <w:style w:type="character" w:customStyle="1" w:styleId="EndNoteBibliographyTitle0">
    <w:name w:val="EndNote Bibliography Title 字符"/>
    <w:basedOn w:val="a0"/>
    <w:link w:val="EndNoteBibliographyTitle"/>
    <w:rsid w:val="00007966"/>
    <w:rPr>
      <w:noProof/>
    </w:rPr>
  </w:style>
  <w:style w:type="paragraph" w:customStyle="1" w:styleId="EndNoteBibliography">
    <w:name w:val="EndNote Bibliography"/>
    <w:basedOn w:val="a"/>
    <w:link w:val="EndNoteBibliography0"/>
    <w:rsid w:val="00007966"/>
    <w:pPr>
      <w:spacing w:line="240" w:lineRule="auto"/>
    </w:pPr>
    <w:rPr>
      <w:noProof/>
    </w:rPr>
  </w:style>
  <w:style w:type="character" w:customStyle="1" w:styleId="EndNoteBibliography0">
    <w:name w:val="EndNote Bibliography 字符"/>
    <w:basedOn w:val="a0"/>
    <w:link w:val="EndNoteBibliography"/>
    <w:rsid w:val="00007966"/>
    <w:rPr>
      <w:noProof/>
    </w:rPr>
  </w:style>
  <w:style w:type="table" w:customStyle="1" w:styleId="af5">
    <w:basedOn w:val="TableNormal2"/>
    <w:pPr>
      <w:spacing w:line="240" w:lineRule="auto"/>
    </w:pPr>
    <w:tblPr>
      <w:tblStyleRowBandSize w:val="1"/>
      <w:tblStyleColBandSize w:val="1"/>
      <w:tblCellMar>
        <w:left w:w="108" w:type="dxa"/>
        <w:right w:w="108" w:type="dxa"/>
      </w:tblCellMar>
    </w:tblPr>
  </w:style>
  <w:style w:type="table" w:customStyle="1" w:styleId="af6">
    <w:basedOn w:val="TableNormal2"/>
    <w:pPr>
      <w:spacing w:line="240" w:lineRule="auto"/>
    </w:pPr>
    <w:tblPr>
      <w:tblStyleRowBandSize w:val="1"/>
      <w:tblStyleColBandSize w:val="1"/>
      <w:tblCellMar>
        <w:left w:w="108" w:type="dxa"/>
        <w:right w:w="108" w:type="dxa"/>
      </w:tblCellMar>
    </w:tblPr>
  </w:style>
  <w:style w:type="table" w:customStyle="1" w:styleId="af7">
    <w:basedOn w:val="TableNormal2"/>
    <w:pPr>
      <w:spacing w:line="240" w:lineRule="auto"/>
    </w:pPr>
    <w:tblPr>
      <w:tblStyleRowBandSize w:val="1"/>
      <w:tblStyleColBandSize w:val="1"/>
      <w:tblCellMar>
        <w:left w:w="108" w:type="dxa"/>
        <w:right w:w="108" w:type="dxa"/>
      </w:tblCellMar>
    </w:tblPr>
  </w:style>
  <w:style w:type="table" w:customStyle="1" w:styleId="af8">
    <w:basedOn w:val="TableNormal2"/>
    <w:pPr>
      <w:spacing w:line="240" w:lineRule="auto"/>
    </w:pPr>
    <w:tblPr>
      <w:tblStyleRowBandSize w:val="1"/>
      <w:tblStyleColBandSize w:val="1"/>
      <w:tblCellMar>
        <w:left w:w="108" w:type="dxa"/>
        <w:right w:w="108" w:type="dxa"/>
      </w:tblCellMar>
    </w:tblPr>
  </w:style>
  <w:style w:type="table" w:customStyle="1" w:styleId="af9">
    <w:basedOn w:val="TableNormal2"/>
    <w:pPr>
      <w:spacing w:line="240" w:lineRule="auto"/>
    </w:pPr>
    <w:tblPr>
      <w:tblStyleRowBandSize w:val="1"/>
      <w:tblStyleColBandSize w:val="1"/>
      <w:tblCellMar>
        <w:left w:w="108" w:type="dxa"/>
        <w:right w:w="108" w:type="dxa"/>
      </w:tblCellMar>
    </w:tblPr>
  </w:style>
  <w:style w:type="table" w:customStyle="1" w:styleId="afa">
    <w:basedOn w:val="TableNormal2"/>
    <w:pPr>
      <w:spacing w:line="240" w:lineRule="auto"/>
    </w:pPr>
    <w:tblPr>
      <w:tblStyleRowBandSize w:val="1"/>
      <w:tblStyleColBandSize w:val="1"/>
      <w:tblCellMar>
        <w:left w:w="108" w:type="dxa"/>
        <w:right w:w="108" w:type="dxa"/>
      </w:tblCellMar>
    </w:tblPr>
  </w:style>
  <w:style w:type="table" w:customStyle="1" w:styleId="afb">
    <w:basedOn w:val="TableNormal2"/>
    <w:pPr>
      <w:spacing w:line="240" w:lineRule="auto"/>
    </w:pPr>
    <w:tblPr>
      <w:tblStyleRowBandSize w:val="1"/>
      <w:tblStyleColBandSize w:val="1"/>
      <w:tblCellMar>
        <w:left w:w="108"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benchling.com/s/seq-psc4J7sxMMhQGKjgvczb?m=slm-Oi4DA5MycTfzUxLJRv9v" TargetMode="External"/><Relationship Id="rId299" Type="http://schemas.openxmlformats.org/officeDocument/2006/relationships/hyperlink" Target="https://benchling.com/s/seq-xisgGCbZGyzpXfYdGhej?m=slm-0AGOaNiVRErAy37Y07U6" TargetMode="External"/><Relationship Id="rId21" Type="http://schemas.openxmlformats.org/officeDocument/2006/relationships/image" Target="media/image15.jpg"/><Relationship Id="rId63" Type="http://schemas.openxmlformats.org/officeDocument/2006/relationships/image" Target="media/image57.jpg"/><Relationship Id="rId159" Type="http://schemas.openxmlformats.org/officeDocument/2006/relationships/hyperlink" Target="https://benchling.com/s/seq-mMkoRC0yg8Zg51zqL2fv?m=slm-ltdQIioi9MQdjoU06OUZ" TargetMode="External"/><Relationship Id="rId324" Type="http://schemas.openxmlformats.org/officeDocument/2006/relationships/hyperlink" Target="https://benchling.com/s/seq-8VMCPd0Zuz2mePEN85UN?m=slm-ZN46mK4WsLJdNXq2cZRx" TargetMode="External"/><Relationship Id="rId170" Type="http://schemas.openxmlformats.org/officeDocument/2006/relationships/hyperlink" Target="https://benchling.com/s/seq-lr4kvuSGhN7b6aU7cqwS?m=slm-2OTZjC6YpLyfguPkMkDx" TargetMode="External"/><Relationship Id="rId226" Type="http://schemas.openxmlformats.org/officeDocument/2006/relationships/hyperlink" Target="https://benchling.com/s/seq-Kf4eHlUgxbldSwDt7j8U?m=slm-vAOITrMttSGYtdxSWQ9R" TargetMode="External"/><Relationship Id="rId268" Type="http://schemas.openxmlformats.org/officeDocument/2006/relationships/image" Target="media/image103.jpg"/><Relationship Id="rId32" Type="http://schemas.openxmlformats.org/officeDocument/2006/relationships/image" Target="media/image26.jpg"/><Relationship Id="rId74" Type="http://schemas.openxmlformats.org/officeDocument/2006/relationships/image" Target="media/image68.jpg"/><Relationship Id="rId128" Type="http://schemas.openxmlformats.org/officeDocument/2006/relationships/hyperlink" Target="https://benchling.com/s/seq-ENRLBi1FxkP8fXRdfViP?m=slm-JNpecnAaMfM3n3vR0a6o" TargetMode="External"/><Relationship Id="rId5" Type="http://schemas.openxmlformats.org/officeDocument/2006/relationships/footnotes" Target="footnotes.xml"/><Relationship Id="rId181" Type="http://schemas.openxmlformats.org/officeDocument/2006/relationships/hyperlink" Target="https://benchling.com/s/seq-6x52zyfWKMTvWgOfl6FC?m=slm-8lFVTsF3QxvBxL5DK0iG" TargetMode="External"/><Relationship Id="rId237" Type="http://schemas.openxmlformats.org/officeDocument/2006/relationships/hyperlink" Target="https://benchling.com/s/seq-8XMO2RYK59xZM9dT3dxU?m=slm-i2GLSQzXVliaOBKiWC4s" TargetMode="External"/><Relationship Id="rId279" Type="http://schemas.openxmlformats.org/officeDocument/2006/relationships/image" Target="media/image108.jpg"/><Relationship Id="rId43" Type="http://schemas.openxmlformats.org/officeDocument/2006/relationships/image" Target="media/image37.jpg"/><Relationship Id="rId139" Type="http://schemas.openxmlformats.org/officeDocument/2006/relationships/hyperlink" Target="https://benchling.com/s/seq-CjRI6iZlrFTj8NI60dl9?m=slm-JUrHVgdCH5qU3zfOLitg" TargetMode="External"/><Relationship Id="rId290" Type="http://schemas.openxmlformats.org/officeDocument/2006/relationships/hyperlink" Target="https://benchling.com/s/seq-qktoMTDyu2vRHVoyeRfB?m=slm-919VUls7uitnlUHeTBcQ" TargetMode="External"/><Relationship Id="rId304" Type="http://schemas.openxmlformats.org/officeDocument/2006/relationships/image" Target="media/image115.jpg"/><Relationship Id="rId85" Type="http://schemas.openxmlformats.org/officeDocument/2006/relationships/image" Target="media/image79.jpg"/><Relationship Id="rId150" Type="http://schemas.openxmlformats.org/officeDocument/2006/relationships/hyperlink" Target="https://benchling.com/s/seq-MtgCGp77sdbmZMm1wlnX?m=slm-klgQ8id4S9pVzZ4p77VM" TargetMode="External"/><Relationship Id="rId192" Type="http://schemas.openxmlformats.org/officeDocument/2006/relationships/hyperlink" Target="https://benchling.com/s/seq-kduLzdA99rO9PamVKSJV?m=slm-ZOuCYnIe5MHH3cJDg1yo" TargetMode="External"/><Relationship Id="rId206" Type="http://schemas.openxmlformats.org/officeDocument/2006/relationships/hyperlink" Target="https://benchling.com/s/seq-NGV0GXuwQo05SIVLHOmD?m=slm-uT3zDQetqq5liX6rwuVX" TargetMode="External"/><Relationship Id="rId248" Type="http://schemas.openxmlformats.org/officeDocument/2006/relationships/hyperlink" Target="https://benchling.com/s/seq-edUAk9hJ9jztNEAWcsOe?m=slm-SvOKSCW41GfzR7D3JPE0" TargetMode="External"/><Relationship Id="rId12" Type="http://schemas.openxmlformats.org/officeDocument/2006/relationships/image" Target="media/image6.jpg"/><Relationship Id="rId108" Type="http://schemas.openxmlformats.org/officeDocument/2006/relationships/hyperlink" Target="https://benchling.com/s/seq-U2Pzehv54rFymPw1Heaj?m=slm-AfFvQtZcd5EI2ZNVwv7v" TargetMode="External"/><Relationship Id="rId315" Type="http://schemas.openxmlformats.org/officeDocument/2006/relationships/hyperlink" Target="https://benchling.com/s/seq-JD630V9ZKV5392XaEK17?m=slm-2AiRYYC57AUxDE42s0zz" TargetMode="External"/><Relationship Id="rId54" Type="http://schemas.openxmlformats.org/officeDocument/2006/relationships/image" Target="media/image48.jpg"/><Relationship Id="rId96" Type="http://schemas.openxmlformats.org/officeDocument/2006/relationships/image" Target="media/image90.jpg"/><Relationship Id="rId161" Type="http://schemas.openxmlformats.org/officeDocument/2006/relationships/hyperlink" Target="https://benchling.com/s/seq-L5AtUvyA0bnxyTiC2PwE?m=slm-RtLU8vphgYqf8hg01Rwa" TargetMode="External"/><Relationship Id="rId217" Type="http://schemas.openxmlformats.org/officeDocument/2006/relationships/hyperlink" Target="https://benchling.com/s/seq-sdoOltmthciNufTrQsG8?m=slm-6fuzw2MtC3YpJtzBWb2d" TargetMode="External"/><Relationship Id="rId259" Type="http://schemas.openxmlformats.org/officeDocument/2006/relationships/hyperlink" Target="https://benchling.com/s/seq-qGDz4GZA61r5PZI3rw9Q?m=slm-TP2bdgPou64Jt78c09bk" TargetMode="External"/><Relationship Id="rId23" Type="http://schemas.openxmlformats.org/officeDocument/2006/relationships/image" Target="media/image17.jpg"/><Relationship Id="rId119" Type="http://schemas.openxmlformats.org/officeDocument/2006/relationships/hyperlink" Target="https://benchling.com/s/seq-8YH0zkAkgVuoDrNmokTz?m=slm-tm1beOHGI09f6X98ECb3" TargetMode="External"/><Relationship Id="rId270" Type="http://schemas.openxmlformats.org/officeDocument/2006/relationships/image" Target="media/image104.jpg"/><Relationship Id="rId326" Type="http://schemas.openxmlformats.org/officeDocument/2006/relationships/image" Target="media/image122.jpg"/><Relationship Id="rId65" Type="http://schemas.openxmlformats.org/officeDocument/2006/relationships/image" Target="media/image59.jpg"/><Relationship Id="rId130" Type="http://schemas.openxmlformats.org/officeDocument/2006/relationships/hyperlink" Target="https://benchling.com/s/seq-FHP6usPmGJJ38NOF8ZMT?m=slm-GNdlCOKhiWCm1R1r8caF" TargetMode="External"/><Relationship Id="rId172" Type="http://schemas.openxmlformats.org/officeDocument/2006/relationships/hyperlink" Target="https://benchling.com/s/seq-vWoTxAIleKcCyyCamEzl?m=slm-8tLVrztT8aztNE69L45g" TargetMode="External"/><Relationship Id="rId228" Type="http://schemas.openxmlformats.org/officeDocument/2006/relationships/hyperlink" Target="https://benchling.com/s/seq-tYkpO6wZp4SxrVHqlIJw?m=slm-ibOWkGUs303nmyMOB3eq" TargetMode="External"/><Relationship Id="rId281" Type="http://schemas.openxmlformats.org/officeDocument/2006/relationships/image" Target="media/image109.jpg"/><Relationship Id="rId34" Type="http://schemas.openxmlformats.org/officeDocument/2006/relationships/image" Target="media/image28.jpg"/><Relationship Id="rId76" Type="http://schemas.openxmlformats.org/officeDocument/2006/relationships/image" Target="media/image70.jpg"/><Relationship Id="rId141" Type="http://schemas.openxmlformats.org/officeDocument/2006/relationships/hyperlink" Target="https://benchling.com/s/seq-53ey950dEZobdN50LmaC?m=slm-ySunQoMlazGt8bA1mLnT" TargetMode="External"/><Relationship Id="rId7" Type="http://schemas.openxmlformats.org/officeDocument/2006/relationships/image" Target="media/image1.jpg"/><Relationship Id="rId162" Type="http://schemas.openxmlformats.org/officeDocument/2006/relationships/hyperlink" Target="https://benchling.com/s/seq-sjAfFeJejXLFokubuizR?m=slm-On9ZLOdI3LlQdqiOsbWx" TargetMode="External"/><Relationship Id="rId183" Type="http://schemas.openxmlformats.org/officeDocument/2006/relationships/hyperlink" Target="https://benchling.com/s/seq-ledURmtahibb0TDwn87n?m=slm-mhgIChiW1Rx1RQ7OHA87" TargetMode="External"/><Relationship Id="rId218" Type="http://schemas.openxmlformats.org/officeDocument/2006/relationships/hyperlink" Target="https://benchling.com/s/seq-umm8OT2XMeVvbXkmDtHY?m=slm-mXEuqhGenCWfPSkgT4Qm" TargetMode="External"/><Relationship Id="rId239" Type="http://schemas.openxmlformats.org/officeDocument/2006/relationships/hyperlink" Target="https://benchling.com/s/seq-OrXgAH92nn0Bjkelf5Ay?m=slm-NiZMzV3VGqTvB4WnVc7w" TargetMode="External"/><Relationship Id="rId250" Type="http://schemas.openxmlformats.org/officeDocument/2006/relationships/hyperlink" Target="https://benchling.com/s/seq-Yh8VKWykXOTZnCgjK5G4?m=slm-Q2BWUGJt0wjsw5nFdUbw" TargetMode="External"/><Relationship Id="rId271" Type="http://schemas.openxmlformats.org/officeDocument/2006/relationships/hyperlink" Target="https://benchling.com/s/seq-Ao4o6t5kUA9ppkdB2rRB?m=slm-v02GP77nJaUZIqDl2xhI" TargetMode="External"/><Relationship Id="rId292" Type="http://schemas.openxmlformats.org/officeDocument/2006/relationships/hyperlink" Target="https://benchling.com/s/seq-qktoMTDyu2vRHVoyeRfB?m=slm-919VUls7uitnlUHeTBcQ" TargetMode="External"/><Relationship Id="rId306" Type="http://schemas.openxmlformats.org/officeDocument/2006/relationships/hyperlink" Target="https://benchling.com/s/seq-UPKs7kocniQiTpnXX6MK?m=slm-69QnxTycmb4VYkRCUfcn" TargetMode="External"/><Relationship Id="rId24" Type="http://schemas.openxmlformats.org/officeDocument/2006/relationships/image" Target="media/image18.jpg"/><Relationship Id="rId45" Type="http://schemas.openxmlformats.org/officeDocument/2006/relationships/image" Target="media/image39.jpg"/><Relationship Id="rId66" Type="http://schemas.openxmlformats.org/officeDocument/2006/relationships/image" Target="media/image60.jpg"/><Relationship Id="rId87" Type="http://schemas.openxmlformats.org/officeDocument/2006/relationships/image" Target="media/image81.jpg"/><Relationship Id="rId110" Type="http://schemas.openxmlformats.org/officeDocument/2006/relationships/hyperlink" Target="https://benchling.com/s/seq-D2KSYcxeHqUXmxNEverl?m=slm-3ep4fXyb7mdSzqQI1ZAe" TargetMode="External"/><Relationship Id="rId131" Type="http://schemas.openxmlformats.org/officeDocument/2006/relationships/hyperlink" Target="https://benchling.com/s/seq-FHP6usPmGJJ38NOF8ZMT?m=slm-GNdlCOKhiWCm1R1r8caF" TargetMode="External"/><Relationship Id="rId327" Type="http://schemas.openxmlformats.org/officeDocument/2006/relationships/fontTable" Target="fontTable.xml"/><Relationship Id="rId152" Type="http://schemas.openxmlformats.org/officeDocument/2006/relationships/hyperlink" Target="https://benchling.com/s/seq-tPZY7nw3ti0Lr5BGy9yZ?m=slm-cP1C31ZtUfpRbKLi52tj" TargetMode="External"/><Relationship Id="rId173" Type="http://schemas.openxmlformats.org/officeDocument/2006/relationships/hyperlink" Target="https://benchling.com/s/seq-5RXYU2Ud9GMknuq9jnrB?m=slm-e33Hx9FMyffNx6nP3peB" TargetMode="External"/><Relationship Id="rId194" Type="http://schemas.openxmlformats.org/officeDocument/2006/relationships/hyperlink" Target="https://benchling.com/s/seq-8C1GpEF8tKgZK7dGLCiW?m=slm-nxUorhPKMBK74A3ZxQJS" TargetMode="External"/><Relationship Id="rId208" Type="http://schemas.openxmlformats.org/officeDocument/2006/relationships/hyperlink" Target="https://benchling.com/s/seq-ZY0xm6OsAZd65ew9NgRI?m=slm-yJ19IOA6PoiHc38yl9K5" TargetMode="External"/><Relationship Id="rId229" Type="http://schemas.openxmlformats.org/officeDocument/2006/relationships/hyperlink" Target="https://benchling.com/s/seq-aUbQucwOPb58qG7zhfrn?m=slm-uQM6ctdhbaBVKiOdZ4ty" TargetMode="External"/><Relationship Id="rId240" Type="http://schemas.openxmlformats.org/officeDocument/2006/relationships/hyperlink" Target="https://benchling.com/s/seq-duwnGK4LSh7XP4dyhNgh?m=slm-4NfjqRY8QFsLnS8PhCTh" TargetMode="External"/><Relationship Id="rId261" Type="http://schemas.openxmlformats.org/officeDocument/2006/relationships/hyperlink" Target="https://benchling.com/s/seq-xghYomeWZAWyuroJn9MY?m=slm-Xb0yobO7wS1OiSzN8X3L" TargetMode="External"/><Relationship Id="rId14" Type="http://schemas.openxmlformats.org/officeDocument/2006/relationships/image" Target="media/image8.jpg"/><Relationship Id="rId35" Type="http://schemas.openxmlformats.org/officeDocument/2006/relationships/image" Target="media/image29.jpg"/><Relationship Id="rId56" Type="http://schemas.openxmlformats.org/officeDocument/2006/relationships/image" Target="media/image50.jpg"/><Relationship Id="rId77" Type="http://schemas.openxmlformats.org/officeDocument/2006/relationships/image" Target="media/image71.jpg"/><Relationship Id="rId100" Type="http://schemas.openxmlformats.org/officeDocument/2006/relationships/hyperlink" Target="https://benchling.com/s/seq-ebOJ4JCilbqiDxbT8eR9?m=slm-mikilccVr8fQs8bJHgqP" TargetMode="External"/><Relationship Id="rId282" Type="http://schemas.openxmlformats.org/officeDocument/2006/relationships/hyperlink" Target="https://benchling.com/s/seq-0ZP9jo66TNi5uVyjxUml?m=slm-iHQiKJjtraCEz14Yrmll" TargetMode="External"/><Relationship Id="rId317" Type="http://schemas.openxmlformats.org/officeDocument/2006/relationships/hyperlink" Target="https://benchling.com/s/seq-JdwoGiNyBqD6Osry2Cug?m=slm-ZF8IGvKGSnLtbZlmX3F1" TargetMode="External"/><Relationship Id="rId8" Type="http://schemas.openxmlformats.org/officeDocument/2006/relationships/image" Target="media/image2.jpg"/><Relationship Id="rId98" Type="http://schemas.openxmlformats.org/officeDocument/2006/relationships/image" Target="media/image92.jpg"/><Relationship Id="rId121" Type="http://schemas.openxmlformats.org/officeDocument/2006/relationships/hyperlink" Target="https://benchling.com/s/seq-rSSeGmqC1k043ZZpqKG8?m=slm-Xpphge99h1ZiPH3x75Ic" TargetMode="External"/><Relationship Id="rId142" Type="http://schemas.openxmlformats.org/officeDocument/2006/relationships/hyperlink" Target="https://benchling.com/s/seq-qgBq86iTffFMKZ4yb9Ie?m=slm-li3wLPoYk9YBswXyoGtg" TargetMode="External"/><Relationship Id="rId163" Type="http://schemas.openxmlformats.org/officeDocument/2006/relationships/hyperlink" Target="https://benchling.com/s/seq-2fo5oqVwEz9GEpdaLvU5?m=slm-rNvOUeDkawGra0yAlQsD" TargetMode="External"/><Relationship Id="rId184" Type="http://schemas.openxmlformats.org/officeDocument/2006/relationships/hyperlink" Target="https://benchling.com/s/seq-jWy5FGIgnkfxBqNTBwIu?m=slm-PHeSwliArZyH9vYAM5sh" TargetMode="External"/><Relationship Id="rId219" Type="http://schemas.openxmlformats.org/officeDocument/2006/relationships/hyperlink" Target="https://benchling.com/s/seq-gD31ft3YM8I38Rur5Xep?m=slm-3tNVrqvf3n9ev5bY8AzO" TargetMode="External"/><Relationship Id="rId230" Type="http://schemas.openxmlformats.org/officeDocument/2006/relationships/hyperlink" Target="https://benchling.com/s/seq-af2JjYLqpGmxJ11C83lI?m=slm-hBlhRnIRshWTJDukXBak" TargetMode="External"/><Relationship Id="rId251" Type="http://schemas.openxmlformats.org/officeDocument/2006/relationships/hyperlink" Target="https://benchling.com/s/seq-Yh8VKWykXOTZnCgjK5G4?m=slm-Q2BWUGJt0wjsw5nFdUbw" TargetMode="External"/><Relationship Id="rId25" Type="http://schemas.openxmlformats.org/officeDocument/2006/relationships/image" Target="media/image19.jpg"/><Relationship Id="rId46" Type="http://schemas.openxmlformats.org/officeDocument/2006/relationships/image" Target="media/image40.jpg"/><Relationship Id="rId67" Type="http://schemas.openxmlformats.org/officeDocument/2006/relationships/image" Target="media/image61.jpg"/><Relationship Id="rId272" Type="http://schemas.openxmlformats.org/officeDocument/2006/relationships/image" Target="media/image105.jpg"/><Relationship Id="rId293" Type="http://schemas.openxmlformats.org/officeDocument/2006/relationships/image" Target="media/image113.jpg"/><Relationship Id="rId307" Type="http://schemas.openxmlformats.org/officeDocument/2006/relationships/hyperlink" Target="https://benchling.com/s/seq-UPKs7kocniQiTpnXX6MK?m=slm-69QnxTycmb4VYkRCUfcn" TargetMode="External"/><Relationship Id="rId328" Type="http://schemas.openxmlformats.org/officeDocument/2006/relationships/theme" Target="theme/theme1.xml"/><Relationship Id="rId88" Type="http://schemas.openxmlformats.org/officeDocument/2006/relationships/image" Target="media/image82.jpg"/><Relationship Id="rId111" Type="http://schemas.openxmlformats.org/officeDocument/2006/relationships/hyperlink" Target="https://benchling.com/s/seq-z05RMFJDb7MWgquYq2gN?m=slm-EBt1bCfVA7Qw7xT386W0" TargetMode="External"/><Relationship Id="rId132" Type="http://schemas.openxmlformats.org/officeDocument/2006/relationships/hyperlink" Target="https://benchling.com/s/seq-dChHoGMnyp5RCLqK2r5t?m=slm-QQLPxjZFvPdqqFRYYcwo" TargetMode="External"/><Relationship Id="rId153" Type="http://schemas.openxmlformats.org/officeDocument/2006/relationships/hyperlink" Target="https://benchling.com/s/seq-rPCeaw2akCyn6AyVlm8d?m=slm-1DTBnhI0rrCH9fvfMaMs" TargetMode="External"/><Relationship Id="rId174" Type="http://schemas.openxmlformats.org/officeDocument/2006/relationships/hyperlink" Target="https://benchling.com/s/seq-5RXYU2Ud9GMknuq9jnrB?m=slm-e33Hx9FMyffNx6nP3peB" TargetMode="External"/><Relationship Id="rId195" Type="http://schemas.openxmlformats.org/officeDocument/2006/relationships/hyperlink" Target="https://benchling.com/s/seq-9lYGod7YXvSLqtGyqGEr?m=slm-q1CxT827TNXfNCkQKzm8" TargetMode="External"/><Relationship Id="rId209" Type="http://schemas.openxmlformats.org/officeDocument/2006/relationships/hyperlink" Target="https://benchling.com/s/seq-e7OzddmRd2tovKY7GZLP?m=slm-xzvvI9xi3UsWeOIQ8Ggt" TargetMode="External"/><Relationship Id="rId220" Type="http://schemas.openxmlformats.org/officeDocument/2006/relationships/hyperlink" Target="https://benchling.com/s/seq-SWOdVGxlhODWIU6w7YJY?m=slm-p9hrTM2kH6Ml88f2gUXZ" TargetMode="External"/><Relationship Id="rId241" Type="http://schemas.openxmlformats.org/officeDocument/2006/relationships/hyperlink" Target="https://benchling.com/s/seq-7WlLXCFyIQXe3UvgYA8B?m=slm-cb1wgnvNLPlxGlTk8IWW" TargetMode="External"/><Relationship Id="rId15" Type="http://schemas.openxmlformats.org/officeDocument/2006/relationships/image" Target="media/image9.jpg"/><Relationship Id="rId36" Type="http://schemas.openxmlformats.org/officeDocument/2006/relationships/image" Target="media/image30.jpg"/><Relationship Id="rId57" Type="http://schemas.openxmlformats.org/officeDocument/2006/relationships/image" Target="media/image51.jpg"/><Relationship Id="rId262" Type="http://schemas.openxmlformats.org/officeDocument/2006/relationships/image" Target="media/image100.jpg"/><Relationship Id="rId283" Type="http://schemas.openxmlformats.org/officeDocument/2006/relationships/image" Target="media/image110.jpg"/><Relationship Id="rId318" Type="http://schemas.openxmlformats.org/officeDocument/2006/relationships/image" Target="media/image119.jpg"/><Relationship Id="rId78" Type="http://schemas.openxmlformats.org/officeDocument/2006/relationships/image" Target="media/image72.jpg"/><Relationship Id="rId99" Type="http://schemas.openxmlformats.org/officeDocument/2006/relationships/image" Target="media/image93.jpg"/><Relationship Id="rId101" Type="http://schemas.openxmlformats.org/officeDocument/2006/relationships/hyperlink" Target="https://benchling.com/s/seq-BOkiepwbsFSocRHEYGa1?m=slm-MvQzB4nvXDON76YbhlAR" TargetMode="External"/><Relationship Id="rId122" Type="http://schemas.openxmlformats.org/officeDocument/2006/relationships/hyperlink" Target="https://benchling.com/s/seq-Qcb4hrTxzMNgHp8Y8ExY?m=slm-oLEPLXuHGtdSWuurDuTx" TargetMode="External"/><Relationship Id="rId143" Type="http://schemas.openxmlformats.org/officeDocument/2006/relationships/hyperlink" Target="https://benchling.com/s/seq-qgBq86iTffFMKZ4yb9Ie?m=slm-li3wLPoYk9YBswXyoGtg" TargetMode="External"/><Relationship Id="rId164" Type="http://schemas.openxmlformats.org/officeDocument/2006/relationships/hyperlink" Target="https://benchling.com/s/seq-ekRlIivAVoPNtuOnO17G?m=slm-wbsBhSZcQ739FGJjibpI" TargetMode="External"/><Relationship Id="rId185" Type="http://schemas.openxmlformats.org/officeDocument/2006/relationships/hyperlink" Target="https://benchling.com/s/seq-i11WMa61F0XXTR7LjLSR?m=slm-3romB1gE1F8ihLG3X2zr" TargetMode="External"/><Relationship Id="rId9" Type="http://schemas.openxmlformats.org/officeDocument/2006/relationships/image" Target="media/image3.jpg"/><Relationship Id="rId210" Type="http://schemas.openxmlformats.org/officeDocument/2006/relationships/hyperlink" Target="https://benchling.com/s/seq-uBFmWphOzNkUKNy63T0I?m=slm-uP2MCGMmpxKWT35KDRD9" TargetMode="External"/><Relationship Id="rId26" Type="http://schemas.openxmlformats.org/officeDocument/2006/relationships/image" Target="media/image20.jpg"/><Relationship Id="rId231" Type="http://schemas.openxmlformats.org/officeDocument/2006/relationships/hyperlink" Target="https://benchling.com/s/seq-P9ZrD9iYb9vQ69Y871Pm?m=slm-SuDs7r37p5JanwUviWJ1" TargetMode="External"/><Relationship Id="rId252" Type="http://schemas.openxmlformats.org/officeDocument/2006/relationships/image" Target="media/image95.jpg"/><Relationship Id="rId273" Type="http://schemas.openxmlformats.org/officeDocument/2006/relationships/hyperlink" Target="https://benchling.com/s/seq-zKJhlR2ZOhROt5sYaank?m=slm-4ibimoPwBOGoRYMJufPk" TargetMode="External"/><Relationship Id="rId294" Type="http://schemas.openxmlformats.org/officeDocument/2006/relationships/hyperlink" Target="https://benchling.com/s/seq-4rpMzkHzwSOnmberuCAf?m=slm-030INRhIvCow1yHW2eQT" TargetMode="External"/><Relationship Id="rId308" Type="http://schemas.openxmlformats.org/officeDocument/2006/relationships/image" Target="media/image116.jpg"/><Relationship Id="rId47" Type="http://schemas.openxmlformats.org/officeDocument/2006/relationships/image" Target="media/image41.jpg"/><Relationship Id="rId68" Type="http://schemas.openxmlformats.org/officeDocument/2006/relationships/image" Target="media/image62.jpg"/><Relationship Id="rId89" Type="http://schemas.openxmlformats.org/officeDocument/2006/relationships/image" Target="media/image83.jpg"/><Relationship Id="rId112" Type="http://schemas.openxmlformats.org/officeDocument/2006/relationships/hyperlink" Target="https://benchling.com/s/seq-Z1yBO5wbSKZKEI6AFoPB?m=slm-KIR61D1jx62nkxW1RGeV" TargetMode="External"/><Relationship Id="rId133" Type="http://schemas.openxmlformats.org/officeDocument/2006/relationships/hyperlink" Target="https://benchling.com/s/seq-dChHoGMnyp5RCLqK2r5t?m=slm-QQLPxjZFvPdqqFRYYcwo" TargetMode="External"/><Relationship Id="rId154" Type="http://schemas.openxmlformats.org/officeDocument/2006/relationships/hyperlink" Target="https://benchling.com/s/seq-iihOAUS6lgLCKYGiyZMU?m=slm-z7cpNRroSHbCCTonNjbT" TargetMode="External"/><Relationship Id="rId175" Type="http://schemas.openxmlformats.org/officeDocument/2006/relationships/hyperlink" Target="https://benchling.com/s/seq-5RXYU2Ud9GMknuq9jnrB?m=slm-e33Hx9FMyffNx6nP3peB" TargetMode="External"/><Relationship Id="rId196" Type="http://schemas.openxmlformats.org/officeDocument/2006/relationships/hyperlink" Target="https://benchling.com/s/seq-E71p8N6g9Yips34S2Nd9?m=slm-XeWYb9uZT74vNoCIyoDq" TargetMode="External"/><Relationship Id="rId200" Type="http://schemas.openxmlformats.org/officeDocument/2006/relationships/hyperlink" Target="https://benchling.com/s/seq-9R7kTvsdtEsFB5m4wIAR?m=slm-xqFrrsbh5mDAbMEy9ySK" TargetMode="External"/><Relationship Id="rId16" Type="http://schemas.openxmlformats.org/officeDocument/2006/relationships/image" Target="media/image10.jpg"/><Relationship Id="rId221" Type="http://schemas.openxmlformats.org/officeDocument/2006/relationships/hyperlink" Target="https://benchling.com/s/seq-McpTSsilfXiAwA5sburj?m=slm-hi5QEYmOReldQ9kkqoks" TargetMode="External"/><Relationship Id="rId242" Type="http://schemas.openxmlformats.org/officeDocument/2006/relationships/hyperlink" Target="https://benchling.com/s/seq-E2FmEYstWwY6xpALr0qL?m=slm-54DCTpSpqYstdIDKheEb" TargetMode="External"/><Relationship Id="rId263" Type="http://schemas.openxmlformats.org/officeDocument/2006/relationships/hyperlink" Target="https://benchling.com/s/seq-2JxHZjIBmys7ELSyTE38?m=slm-xXIhfU8lScb8OwHpYhl3" TargetMode="External"/><Relationship Id="rId284" Type="http://schemas.openxmlformats.org/officeDocument/2006/relationships/hyperlink" Target="https://benchling.com/s/seq-eehKJGXsAXHXU4E71ga4?m=slm-NK3knpiy4wG45jkxyd9y" TargetMode="External"/><Relationship Id="rId319" Type="http://schemas.openxmlformats.org/officeDocument/2006/relationships/hyperlink" Target="https://benchling.com/s/seq-P96lqSwiVTSz44BuiX9i?m=slm-p9FphIqulIqID3lNVNsQ" TargetMode="External"/><Relationship Id="rId37" Type="http://schemas.openxmlformats.org/officeDocument/2006/relationships/image" Target="media/image31.jpg"/><Relationship Id="rId58" Type="http://schemas.openxmlformats.org/officeDocument/2006/relationships/image" Target="media/image52.jpg"/><Relationship Id="rId79" Type="http://schemas.openxmlformats.org/officeDocument/2006/relationships/image" Target="media/image73.jpg"/><Relationship Id="rId102" Type="http://schemas.openxmlformats.org/officeDocument/2006/relationships/hyperlink" Target="https://benchling.com/s/seq-vTbHLhb8eQIu9YJpWvlu?m=slm-0EPznJNZkIJg5w0jvSRQ" TargetMode="External"/><Relationship Id="rId123" Type="http://schemas.openxmlformats.org/officeDocument/2006/relationships/hyperlink" Target="https://benchling.com/s/seq-Qcb4hrTxzMNgHp8Y8ExY?m=slm-oLEPLXuHGtdSWuurDuTx" TargetMode="External"/><Relationship Id="rId144" Type="http://schemas.openxmlformats.org/officeDocument/2006/relationships/hyperlink" Target="https://benchling.com/s/seq-ZKxxVzsTBm8A79XpI6rz?m=slm-eYlydl197vIoeyVfFwEP" TargetMode="External"/><Relationship Id="rId90" Type="http://schemas.openxmlformats.org/officeDocument/2006/relationships/image" Target="media/image84.jpg"/><Relationship Id="rId165" Type="http://schemas.openxmlformats.org/officeDocument/2006/relationships/hyperlink" Target="https://benchling.com/s/seq-IYJUrfnQq5G0ovVOJkvP?m=slm-3R8VBJ4eVL97lMY1jlIG" TargetMode="External"/><Relationship Id="rId186" Type="http://schemas.openxmlformats.org/officeDocument/2006/relationships/hyperlink" Target="https://benchling.com/s/seq-nNUw04plGtBc27w2wlaj?m=slm-yodzvoxIKbbjgAJVXPLm" TargetMode="External"/><Relationship Id="rId211" Type="http://schemas.openxmlformats.org/officeDocument/2006/relationships/hyperlink" Target="https://benchling.com/s/seq-nBLydEZ3Iv8zn81fhM4F?m=slm-bBZwE4OLA2070bTKVbk7" TargetMode="External"/><Relationship Id="rId232" Type="http://schemas.openxmlformats.org/officeDocument/2006/relationships/hyperlink" Target="https://benchling.com/s/seq-En4s8U4jHxg39zHXTi7z?m=slm-QLvZiEsrSOjwPV17vmIE" TargetMode="External"/><Relationship Id="rId253" Type="http://schemas.openxmlformats.org/officeDocument/2006/relationships/hyperlink" Target="https://benchling.com/s/seq-vhHA9NZXQVanrUFZ1J3r?m=slm-R1ImbvVpw4fkBSBwLwYM" TargetMode="External"/><Relationship Id="rId274" Type="http://schemas.openxmlformats.org/officeDocument/2006/relationships/image" Target="media/image106.jpg"/><Relationship Id="rId295" Type="http://schemas.openxmlformats.org/officeDocument/2006/relationships/hyperlink" Target="https://benchling.com/s/seq-4rpMzkHzwSOnmberuCAf?m=slm-030INRhIvCow1yHW2eQT" TargetMode="External"/><Relationship Id="rId309" Type="http://schemas.openxmlformats.org/officeDocument/2006/relationships/hyperlink" Target="https://benchling.com/s/seq-KVXZ0OAcYeEPRV63WEtY?m=slm-jxVQ4akPjTXrD4sM3m6Z" TargetMode="External"/><Relationship Id="rId27" Type="http://schemas.openxmlformats.org/officeDocument/2006/relationships/image" Target="media/image21.jpg"/><Relationship Id="rId48" Type="http://schemas.openxmlformats.org/officeDocument/2006/relationships/image" Target="media/image42.jpg"/><Relationship Id="rId69" Type="http://schemas.openxmlformats.org/officeDocument/2006/relationships/image" Target="media/image63.jpg"/><Relationship Id="rId113" Type="http://schemas.openxmlformats.org/officeDocument/2006/relationships/hyperlink" Target="https://benchling.com/s/seq-brPwcTYpgbkp1EN3b2eo?m=slm-cWvEoAjhvfm32rwG5ANk" TargetMode="External"/><Relationship Id="rId134" Type="http://schemas.openxmlformats.org/officeDocument/2006/relationships/hyperlink" Target="https://benchling.com/s/seq-FtCdqLpzcI6OUl69lQO6?m=slm-UwHlH3mfw2vYbk4vTg4o" TargetMode="External"/><Relationship Id="rId320" Type="http://schemas.openxmlformats.org/officeDocument/2006/relationships/image" Target="media/image120.jpg"/><Relationship Id="rId80" Type="http://schemas.openxmlformats.org/officeDocument/2006/relationships/image" Target="media/image74.jpeg"/><Relationship Id="rId155" Type="http://schemas.openxmlformats.org/officeDocument/2006/relationships/hyperlink" Target="https://benchling.com/s/seq-5G94rvlCLvs4Jc38Le1x?m=slm-AsTOLDYdPGJWjljXLY4l" TargetMode="External"/><Relationship Id="rId176" Type="http://schemas.openxmlformats.org/officeDocument/2006/relationships/hyperlink" Target="https://benchling.com/s/seq-LnNacJIEwqzAJMwhXPkU?m=slm-NiHm9mFZCEdqgK7M9MRx" TargetMode="External"/><Relationship Id="rId197" Type="http://schemas.openxmlformats.org/officeDocument/2006/relationships/hyperlink" Target="https://benchling.com/s/seq-E71p8N6g9Yips34S2Nd9?m=slm-XeWYb9uZT74vNoCIyoDq" TargetMode="External"/><Relationship Id="rId201" Type="http://schemas.openxmlformats.org/officeDocument/2006/relationships/hyperlink" Target="https://benchling.com/s/seq-9R7kTvsdtEsFB5m4wIAR?m=slm-xqFrrsbh5mDAbMEy9ySK" TargetMode="External"/><Relationship Id="rId222" Type="http://schemas.openxmlformats.org/officeDocument/2006/relationships/hyperlink" Target="https://benchling.com/s/seq-xHhNFGnZ6fX1hQye4g1z?m=slm-ChrAcecnwaak2P1fNqxt" TargetMode="External"/><Relationship Id="rId243" Type="http://schemas.openxmlformats.org/officeDocument/2006/relationships/hyperlink" Target="https://benchling.com/s/seq-IoeIFHxXd43QtxQWts0f?m=slm-QvV287drOb54ngz677gY" TargetMode="External"/><Relationship Id="rId264" Type="http://schemas.openxmlformats.org/officeDocument/2006/relationships/image" Target="media/image101.jpg"/><Relationship Id="rId285" Type="http://schemas.openxmlformats.org/officeDocument/2006/relationships/image" Target="media/image111.jpg"/><Relationship Id="rId17" Type="http://schemas.openxmlformats.org/officeDocument/2006/relationships/image" Target="media/image11.jpg"/><Relationship Id="rId38" Type="http://schemas.openxmlformats.org/officeDocument/2006/relationships/image" Target="media/image32.jpg"/><Relationship Id="rId59" Type="http://schemas.openxmlformats.org/officeDocument/2006/relationships/image" Target="media/image53.jpg"/><Relationship Id="rId103" Type="http://schemas.openxmlformats.org/officeDocument/2006/relationships/hyperlink" Target="https://benchling.com/s/seq-fwG5Af7WHobmRAIFWfGs?m=slm-f5poVyuiZghMWpHDN9TN" TargetMode="External"/><Relationship Id="rId124" Type="http://schemas.openxmlformats.org/officeDocument/2006/relationships/hyperlink" Target="https://benchling.com/s/seq-j45HiL1SVQVsgtHX7gBt?m=slm-pkhqBDl2OFsb0edHda9h" TargetMode="External"/><Relationship Id="rId310" Type="http://schemas.openxmlformats.org/officeDocument/2006/relationships/hyperlink" Target="https://benchling.com/s/seq-KVXZ0OAcYeEPRV63WEtY?m=slm-jxVQ4akPjTXrD4sM3m6Z" TargetMode="External"/><Relationship Id="rId70" Type="http://schemas.openxmlformats.org/officeDocument/2006/relationships/image" Target="media/image64.jpg"/><Relationship Id="rId91" Type="http://schemas.openxmlformats.org/officeDocument/2006/relationships/image" Target="media/image85.jpg"/><Relationship Id="rId145" Type="http://schemas.openxmlformats.org/officeDocument/2006/relationships/hyperlink" Target="https://benchling.com/s/seq-ZKxxVzsTBm8A79XpI6rz?m=slm-eYlydl197vIoeyVfFwEP" TargetMode="External"/><Relationship Id="rId166" Type="http://schemas.openxmlformats.org/officeDocument/2006/relationships/hyperlink" Target="https://benchling.com/s/seq-bPtQkoeIBu4XdwVFPuip?m=slm-4TSFmEkhUiismve4Is0a" TargetMode="External"/><Relationship Id="rId187" Type="http://schemas.openxmlformats.org/officeDocument/2006/relationships/hyperlink" Target="https://benchling.com/s/seq-NE6Hd82qdZAQnvtCIgeE?m=slm-it4Q3ruITzrNObxaYzNY" TargetMode="External"/><Relationship Id="rId1" Type="http://schemas.openxmlformats.org/officeDocument/2006/relationships/customXml" Target="../customXml/item1.xml"/><Relationship Id="rId212" Type="http://schemas.openxmlformats.org/officeDocument/2006/relationships/hyperlink" Target="https://benchling.com/s/seq-S1YWctNkcmV8HGpYDyvL?m=slm-tt8CRSb0WUhQaNVqruSi" TargetMode="External"/><Relationship Id="rId233" Type="http://schemas.openxmlformats.org/officeDocument/2006/relationships/hyperlink" Target="https://benchling.com/s/seq-GJcp5FGerazqaFWFYJs5?m=slm-NrpSMmzCFIdbvkEYHLnx" TargetMode="External"/><Relationship Id="rId254" Type="http://schemas.openxmlformats.org/officeDocument/2006/relationships/image" Target="media/image96.jpg"/><Relationship Id="rId28" Type="http://schemas.openxmlformats.org/officeDocument/2006/relationships/image" Target="media/image22.jpg"/><Relationship Id="rId49" Type="http://schemas.openxmlformats.org/officeDocument/2006/relationships/image" Target="media/image43.jpg"/><Relationship Id="rId114" Type="http://schemas.openxmlformats.org/officeDocument/2006/relationships/hyperlink" Target="https://benchling.com/s/seq-VzLk6uLHtjMkrYvW5hpz?m=slm-F0Marh8O0RUe840bhtTe" TargetMode="External"/><Relationship Id="rId275" Type="http://schemas.openxmlformats.org/officeDocument/2006/relationships/hyperlink" Target="https://benchling.com/s/seq-aYbQmaXK15ePIs69bkDJ?m=slm-3xTLza3KY00cmF8220y8" TargetMode="External"/><Relationship Id="rId296" Type="http://schemas.openxmlformats.org/officeDocument/2006/relationships/hyperlink" Target="https://benchling.com/s/seq-4rpMzkHzwSOnmberuCAf?m=slm-030INRhIvCow1yHW2eQT" TargetMode="External"/><Relationship Id="rId300" Type="http://schemas.openxmlformats.org/officeDocument/2006/relationships/hyperlink" Target="https://benchling.com/s/seq-xisgGCbZGyzpXfYdGhej?m=slm-0AGOaNiVRErAy37Y07U6" TargetMode="External"/><Relationship Id="rId60" Type="http://schemas.openxmlformats.org/officeDocument/2006/relationships/image" Target="media/image54.jpg"/><Relationship Id="rId81" Type="http://schemas.openxmlformats.org/officeDocument/2006/relationships/image" Target="media/image75.jpg"/><Relationship Id="rId135" Type="http://schemas.openxmlformats.org/officeDocument/2006/relationships/hyperlink" Target="https://benchling.com/s/seq-FtCdqLpzcI6OUl69lQO6?m=slm-UwHlH3mfw2vYbk4vTg4o" TargetMode="External"/><Relationship Id="rId156" Type="http://schemas.openxmlformats.org/officeDocument/2006/relationships/hyperlink" Target="https://benchling.com/s/seq-Ryxpl5swl0bm7wqQYQMS?m=slm-d80OLJbNTf07qSIAlrOh" TargetMode="External"/><Relationship Id="rId177" Type="http://schemas.openxmlformats.org/officeDocument/2006/relationships/hyperlink" Target="https://benchling.com/s/seq-HJj6UunnoMaxYBL6uQxu?m=slm-nEBg9WqF6AvL5gw6YFhT" TargetMode="External"/><Relationship Id="rId198" Type="http://schemas.openxmlformats.org/officeDocument/2006/relationships/hyperlink" Target="https://benchling.com/s/seq-henL4X956w14G33eEiM6?m=slm-0WUrjV6HykUJCzB7aNyU" TargetMode="External"/><Relationship Id="rId321" Type="http://schemas.openxmlformats.org/officeDocument/2006/relationships/hyperlink" Target="https://benchling.com/s/seq-ECfRwinHp1GelHlChrZ9?m=slm-P2inityJUdbz3JdVGd2w" TargetMode="External"/><Relationship Id="rId202" Type="http://schemas.openxmlformats.org/officeDocument/2006/relationships/hyperlink" Target="https://benchling.com/s/seq-P0ovfKQiXAzxJAox5z0c?m=slm-pJlNMirLyjyrcZYDhqKz" TargetMode="External"/><Relationship Id="rId223" Type="http://schemas.openxmlformats.org/officeDocument/2006/relationships/hyperlink" Target="https://benchling.com/s/seq-O3vM6gg45JgliaXvgrof?m=slm-grU0kqGtHChGhBrSCAqh" TargetMode="External"/><Relationship Id="rId244" Type="http://schemas.openxmlformats.org/officeDocument/2006/relationships/hyperlink" Target="https://benchling.com/s/seq-kxZZmOycygJp9H7jTVmF?m=slm-hfxQoF9ku4auuVRKZTII" TargetMode="External"/><Relationship Id="rId18" Type="http://schemas.openxmlformats.org/officeDocument/2006/relationships/image" Target="media/image12.jpg"/><Relationship Id="rId39" Type="http://schemas.openxmlformats.org/officeDocument/2006/relationships/image" Target="media/image33.jpg"/><Relationship Id="rId265" Type="http://schemas.openxmlformats.org/officeDocument/2006/relationships/hyperlink" Target="https://benchling.com/s/seq-zusMSQz1DYCvtw5I3842?m=slm-H8K8lsnCVZs02HBQZli1" TargetMode="External"/><Relationship Id="rId286" Type="http://schemas.openxmlformats.org/officeDocument/2006/relationships/hyperlink" Target="https://benchling.com/s/seq-rLlvmMv0z8473hbZeQ3v?m=slm-lAFgAKLwpbGXUb37Pq07" TargetMode="External"/><Relationship Id="rId50" Type="http://schemas.openxmlformats.org/officeDocument/2006/relationships/image" Target="media/image44.jpg"/><Relationship Id="rId104" Type="http://schemas.openxmlformats.org/officeDocument/2006/relationships/hyperlink" Target="https://benchling.com/s/seq-YLkvllrvgK1kfS9PZUIf?m=slm-mixNKqW2VGBQctgBm7wT" TargetMode="External"/><Relationship Id="rId125" Type="http://schemas.openxmlformats.org/officeDocument/2006/relationships/hyperlink" Target="https://benchling.com/s/seq-j45HiL1SVQVsgtHX7gBt?m=slm-pkhqBDl2OFsb0edHda9h" TargetMode="External"/><Relationship Id="rId146" Type="http://schemas.openxmlformats.org/officeDocument/2006/relationships/hyperlink" Target="https://benchling.com/s/seq-23tYVo4qxIgayfMbcP2M?m=slm-5lk1tpsWA5j9D6yVecmd" TargetMode="External"/><Relationship Id="rId167" Type="http://schemas.openxmlformats.org/officeDocument/2006/relationships/hyperlink" Target="https://benchling.com/s/seq-wWdxj9t2qcjRlual7ViU?m=slm-jkPrdpSIUN7P8AiiL2CG" TargetMode="External"/><Relationship Id="rId188" Type="http://schemas.openxmlformats.org/officeDocument/2006/relationships/hyperlink" Target="https://benchling.com/s/seq-DEbYuLRM5YGKncN6sgdU?m=slm-clciffKT5rF010krlXwy" TargetMode="External"/><Relationship Id="rId311" Type="http://schemas.openxmlformats.org/officeDocument/2006/relationships/hyperlink" Target="https://benchling.com/s/seq-KVXZ0OAcYeEPRV63WEtY?m=slm-jxVQ4akPjTXrD4sM3m6Z" TargetMode="External"/><Relationship Id="rId71" Type="http://schemas.openxmlformats.org/officeDocument/2006/relationships/image" Target="media/image65.jpg"/><Relationship Id="rId92" Type="http://schemas.openxmlformats.org/officeDocument/2006/relationships/image" Target="media/image86.jpg"/><Relationship Id="rId213" Type="http://schemas.openxmlformats.org/officeDocument/2006/relationships/hyperlink" Target="https://benchling.com/s/seq-UqmTgE59Xd9bSB4mvObf?m=slm-ozzsUFFFX1n9t73TKjVn" TargetMode="External"/><Relationship Id="rId234" Type="http://schemas.openxmlformats.org/officeDocument/2006/relationships/hyperlink" Target="https://benchling.com/s/seq-nxeYOkfp9JGdWmVq0B2o?m=slm-7gfUsW214ZsnT6QSkMvE" TargetMode="External"/><Relationship Id="rId2" Type="http://schemas.openxmlformats.org/officeDocument/2006/relationships/styles" Target="styles.xml"/><Relationship Id="rId29" Type="http://schemas.openxmlformats.org/officeDocument/2006/relationships/image" Target="media/image23.jpg"/><Relationship Id="rId255" Type="http://schemas.openxmlformats.org/officeDocument/2006/relationships/hyperlink" Target="https://benchling.com/s/seq-OKE4BXZECDIssmuqUdoq?m=slm-G2b37vB50XYkIqdiyxuR" TargetMode="External"/><Relationship Id="rId276" Type="http://schemas.openxmlformats.org/officeDocument/2006/relationships/image" Target="media/image107.jpg"/><Relationship Id="rId297" Type="http://schemas.openxmlformats.org/officeDocument/2006/relationships/image" Target="media/image114.jpg"/><Relationship Id="rId40" Type="http://schemas.openxmlformats.org/officeDocument/2006/relationships/image" Target="media/image34.jpeg"/><Relationship Id="rId115" Type="http://schemas.openxmlformats.org/officeDocument/2006/relationships/hyperlink" Target="https://benchling.com/s/seq-mtubUeKKTFMsfx9PFO2y?m=slm-0fKJoeH5xwIQM6Zz81D1" TargetMode="External"/><Relationship Id="rId136" Type="http://schemas.openxmlformats.org/officeDocument/2006/relationships/hyperlink" Target="https://benchling.com/s/seq-DTQCy3hDkbQh3ktN3hdD?m=slm-Mt27JreaZ9TG8EgU8djZ" TargetMode="External"/><Relationship Id="rId157" Type="http://schemas.openxmlformats.org/officeDocument/2006/relationships/hyperlink" Target="https://benchling.com/s/seq-Kbu38pDFlNw43n87rklj?m=slm-HdnroX5bg72lp3RiULhd" TargetMode="External"/><Relationship Id="rId178" Type="http://schemas.openxmlformats.org/officeDocument/2006/relationships/hyperlink" Target="https://benchling.com/s/seq-wZojCRFPaOqkLnuKgiQE?m=slm-v3tPJbEUWXwDqvGtvCAq" TargetMode="External"/><Relationship Id="rId301" Type="http://schemas.openxmlformats.org/officeDocument/2006/relationships/hyperlink" Target="https://benchling.com/s/seq-eoLCbO5jTKEA38r9UdTk?m=slm-BBeSL0IDNJ2YOhBCEcu7" TargetMode="External"/><Relationship Id="rId322" Type="http://schemas.openxmlformats.org/officeDocument/2006/relationships/hyperlink" Target="https://benchling.com/s/seq-ECfRwinHp1GelHlChrZ9?m=slm-P2inityJUdbz3JdVGd2w" TargetMode="External"/><Relationship Id="rId61" Type="http://schemas.openxmlformats.org/officeDocument/2006/relationships/image" Target="media/image55.jpg"/><Relationship Id="rId82" Type="http://schemas.openxmlformats.org/officeDocument/2006/relationships/image" Target="media/image76.jpg"/><Relationship Id="rId199" Type="http://schemas.openxmlformats.org/officeDocument/2006/relationships/hyperlink" Target="https://benchling.com/s/seq-henL4X956w14G33eEiM6?m=slm-0WUrjV6HykUJCzB7aNyU" TargetMode="External"/><Relationship Id="rId203" Type="http://schemas.openxmlformats.org/officeDocument/2006/relationships/hyperlink" Target="https://benchling.com/s/seq-P0ovfKQiXAzxJAox5z0c?m=slm-pJlNMirLyjyrcZYDhqKz" TargetMode="External"/><Relationship Id="rId19" Type="http://schemas.openxmlformats.org/officeDocument/2006/relationships/image" Target="media/image13.jpg"/><Relationship Id="rId224" Type="http://schemas.openxmlformats.org/officeDocument/2006/relationships/hyperlink" Target="https://benchling.com/s/seq-GRemmaOnaFt5EvyJbale?m=slm-bsv87OsDFGgY60c3Rr2O" TargetMode="External"/><Relationship Id="rId245" Type="http://schemas.openxmlformats.org/officeDocument/2006/relationships/hyperlink" Target="https://benchling.com/s/seq-zUZbotIRP2pJtv4oqPz0?m=slm-UbyijF4garwbgRpXTse6" TargetMode="External"/><Relationship Id="rId266" Type="http://schemas.openxmlformats.org/officeDocument/2006/relationships/image" Target="media/image102.jpg"/><Relationship Id="rId287" Type="http://schemas.openxmlformats.org/officeDocument/2006/relationships/hyperlink" Target="https://benchling.com/s/seq-rLlvmMv0z8473hbZeQ3v?m=slm-lAFgAKLwpbGXUb37Pq07" TargetMode="External"/><Relationship Id="rId30" Type="http://schemas.openxmlformats.org/officeDocument/2006/relationships/image" Target="media/image24.jpg"/><Relationship Id="rId105" Type="http://schemas.openxmlformats.org/officeDocument/2006/relationships/hyperlink" Target="https://benchling.com/s/seq-qIHYwPwk9ReXZbNO71B6?m=slm-XpAZ4oFUQtHzoZliqmGg" TargetMode="External"/><Relationship Id="rId126" Type="http://schemas.openxmlformats.org/officeDocument/2006/relationships/hyperlink" Target="https://benchling.com/s/seq-g2YM8yzsrkf1to5IVLhy?m=slm-mID9BtVo4dWZW060Y6xp" TargetMode="External"/><Relationship Id="rId147" Type="http://schemas.openxmlformats.org/officeDocument/2006/relationships/hyperlink" Target="https://benchling.com/s/seq-FqqrbJ0KKXZbviAyi6uW?m=slm-rZTeKFtc7u2Imp2c3gJl" TargetMode="External"/><Relationship Id="rId168" Type="http://schemas.openxmlformats.org/officeDocument/2006/relationships/hyperlink" Target="https://benchling.com/s/seq-n7WLoUtnokmXOljRDOJg?m=slm-gHj78QW80k87GLASVObd" TargetMode="External"/><Relationship Id="rId312" Type="http://schemas.openxmlformats.org/officeDocument/2006/relationships/image" Target="media/image117.jpg"/><Relationship Id="rId51" Type="http://schemas.openxmlformats.org/officeDocument/2006/relationships/image" Target="media/image45.jpg"/><Relationship Id="rId72" Type="http://schemas.openxmlformats.org/officeDocument/2006/relationships/image" Target="media/image66.jpg"/><Relationship Id="rId93" Type="http://schemas.openxmlformats.org/officeDocument/2006/relationships/image" Target="media/image87.jpg"/><Relationship Id="rId189" Type="http://schemas.openxmlformats.org/officeDocument/2006/relationships/hyperlink" Target="https://benchling.com/s/seq-Kjgrel41aKlreNqdBjzO?m=slm-IZDTqUARz9KvmcoCEp25" TargetMode="External"/><Relationship Id="rId3" Type="http://schemas.openxmlformats.org/officeDocument/2006/relationships/settings" Target="settings.xml"/><Relationship Id="rId214" Type="http://schemas.openxmlformats.org/officeDocument/2006/relationships/hyperlink" Target="https://benchling.com/s/seq-ge46TVhW3XQuPNREKdU1?m=slm-d6ZjTleukNPoILBmfFUF" TargetMode="External"/><Relationship Id="rId235" Type="http://schemas.openxmlformats.org/officeDocument/2006/relationships/hyperlink" Target="https://benchling.com/s/seq-cy6rlJtTi16tQTlfCnBh?m=slm-aT0yaUrJXmKTJDNHmlKC" TargetMode="External"/><Relationship Id="rId256" Type="http://schemas.openxmlformats.org/officeDocument/2006/relationships/image" Target="media/image97.jpg"/><Relationship Id="rId277" Type="http://schemas.openxmlformats.org/officeDocument/2006/relationships/hyperlink" Target="https://benchling.com/s/seq-IN6PjMatXLMgcAEmdYId?m=slm-U5J2lWkmHIZBoBckaZta" TargetMode="External"/><Relationship Id="rId298" Type="http://schemas.openxmlformats.org/officeDocument/2006/relationships/hyperlink" Target="https://benchling.com/s/seq-xisgGCbZGyzpXfYdGhej?m=slm-0AGOaNiVRErAy37Y07U6" TargetMode="External"/><Relationship Id="rId116" Type="http://schemas.openxmlformats.org/officeDocument/2006/relationships/hyperlink" Target="https://benchling.com/s/seq-v0VniyodcxasbWmRPjF6?m=slm-BTe7wRdxO6vKJLelAFzc" TargetMode="External"/><Relationship Id="rId137" Type="http://schemas.openxmlformats.org/officeDocument/2006/relationships/hyperlink" Target="https://benchling.com/s/seq-DTQCy3hDkbQh3ktN3hdD?m=slm-Mt27JreaZ9TG8EgU8djZ" TargetMode="External"/><Relationship Id="rId158" Type="http://schemas.openxmlformats.org/officeDocument/2006/relationships/hyperlink" Target="https://benchling.com/s/seq-wq3DGbs6U6iasIQ1oiCA?m=slm-pZFRvmvjv4nFcZJYYdIw" TargetMode="External"/><Relationship Id="rId302" Type="http://schemas.openxmlformats.org/officeDocument/2006/relationships/hyperlink" Target="https://benchling.com/s/seq-eoLCbO5jTKEA38r9UdTk?m=slm-BBeSL0IDNJ2YOhBCEcu7" TargetMode="External"/><Relationship Id="rId323" Type="http://schemas.openxmlformats.org/officeDocument/2006/relationships/image" Target="media/image121.jpg"/><Relationship Id="rId20" Type="http://schemas.openxmlformats.org/officeDocument/2006/relationships/image" Target="media/image14.jpg"/><Relationship Id="rId41" Type="http://schemas.openxmlformats.org/officeDocument/2006/relationships/image" Target="media/image35.jpg"/><Relationship Id="rId62" Type="http://schemas.openxmlformats.org/officeDocument/2006/relationships/image" Target="media/image56.jpg"/><Relationship Id="rId83" Type="http://schemas.openxmlformats.org/officeDocument/2006/relationships/image" Target="media/image77.jpg"/><Relationship Id="rId179" Type="http://schemas.openxmlformats.org/officeDocument/2006/relationships/hyperlink" Target="https://benchling.com/s/seq-uGIYc8dMBLNqwgBxUfIE?m=slm-GB1hWGoiETWJWIG9dz9l" TargetMode="External"/><Relationship Id="rId190" Type="http://schemas.openxmlformats.org/officeDocument/2006/relationships/hyperlink" Target="https://benchling.com/s/seq-XCofx79i6AUPysxQDjan?m=slm-ajVJMMGl9ujYxGfXlYVu" TargetMode="External"/><Relationship Id="rId204" Type="http://schemas.openxmlformats.org/officeDocument/2006/relationships/hyperlink" Target="https://benchling.com/s/seq-DpYhLhCE35OwEStEXNH7?m=slm-083fZMpO7oYfBL20MBQw" TargetMode="External"/><Relationship Id="rId225" Type="http://schemas.openxmlformats.org/officeDocument/2006/relationships/hyperlink" Target="https://benchling.com/s/seq-FFMo96da2fJsDvouLhaq?m=slm-l6Qr4VN5RPVxAIHTV3zt" TargetMode="External"/><Relationship Id="rId246" Type="http://schemas.openxmlformats.org/officeDocument/2006/relationships/hyperlink" Target="https://benchling.com/s/seq-db6xTdzessK9ENTEuOo3?m=slm-LUnuDdLK8tozhaDNw4jn" TargetMode="External"/><Relationship Id="rId267" Type="http://schemas.openxmlformats.org/officeDocument/2006/relationships/hyperlink" Target="https://benchling.com/s/seq-cRVYLVm1p3kAu11mB0Qy?m=slm-hYT1Pxph676OBbGnWSSv" TargetMode="External"/><Relationship Id="rId288" Type="http://schemas.openxmlformats.org/officeDocument/2006/relationships/hyperlink" Target="https://benchling.com/s/seq-rLlvmMv0z8473hbZeQ3v?m=slm-lAFgAKLwpbGXUb37Pq07" TargetMode="External"/><Relationship Id="rId106" Type="http://schemas.openxmlformats.org/officeDocument/2006/relationships/hyperlink" Target="https://benchling.com/s/seq-BT5eHYyvOEb9IGuffL86?m=slm-jRZ3GT3DiFVSxE5O8NaW" TargetMode="External"/><Relationship Id="rId127" Type="http://schemas.openxmlformats.org/officeDocument/2006/relationships/hyperlink" Target="https://benchling.com/s/seq-g2YM8yzsrkf1to5IVLhy?m=slm-mID9BtVo4dWZW060Y6xp" TargetMode="External"/><Relationship Id="rId313" Type="http://schemas.openxmlformats.org/officeDocument/2006/relationships/hyperlink" Target="https://benchling.com/s/seq-JD630V9ZKV5392XaEK17?m=slm-2AiRYYC57AUxDE42s0zz" TargetMode="External"/><Relationship Id="rId10" Type="http://schemas.openxmlformats.org/officeDocument/2006/relationships/image" Target="media/image4.jpg"/><Relationship Id="rId31" Type="http://schemas.openxmlformats.org/officeDocument/2006/relationships/image" Target="media/image25.jpg"/><Relationship Id="rId52" Type="http://schemas.openxmlformats.org/officeDocument/2006/relationships/image" Target="media/image46.jpg"/><Relationship Id="rId73" Type="http://schemas.openxmlformats.org/officeDocument/2006/relationships/image" Target="media/image67.jpg"/><Relationship Id="rId94" Type="http://schemas.openxmlformats.org/officeDocument/2006/relationships/image" Target="media/image88.jpg"/><Relationship Id="rId148" Type="http://schemas.openxmlformats.org/officeDocument/2006/relationships/hyperlink" Target="https://benchling.com/s/seq-lGTx8iGyaLFQiSxJLkQV?m=slm-nDJSeNqS6AhqiJHwDUbX" TargetMode="External"/><Relationship Id="rId169" Type="http://schemas.openxmlformats.org/officeDocument/2006/relationships/hyperlink" Target="https://benchling.com/s/seq-IiHOShfZPxnQbSizPghE?m=slm-ZDMUCUI6yNMO6wLSdWcB" TargetMode="External"/><Relationship Id="rId4" Type="http://schemas.openxmlformats.org/officeDocument/2006/relationships/webSettings" Target="webSettings.xml"/><Relationship Id="rId180" Type="http://schemas.openxmlformats.org/officeDocument/2006/relationships/hyperlink" Target="https://benchling.com/s/seq-zFYGWqHhTBk6iU1dlXsY?m=slm-xBgLdXaILoztlbr6xCid" TargetMode="External"/><Relationship Id="rId215" Type="http://schemas.openxmlformats.org/officeDocument/2006/relationships/hyperlink" Target="https://benchling.com/s/seq-ZxxP6WW4rxhKy7iXf7yY?m=slm-lq5Os4JbdqxTyvd2zLDG" TargetMode="External"/><Relationship Id="rId236" Type="http://schemas.openxmlformats.org/officeDocument/2006/relationships/hyperlink" Target="https://benchling.com/s/seq-33qcXtILoFRzQgRNFMI0?m=slm-gXWShZsbaX66HuNSeUKL" TargetMode="External"/><Relationship Id="rId257" Type="http://schemas.openxmlformats.org/officeDocument/2006/relationships/hyperlink" Target="https://benchling.com/s/seq-OAMghFmbg8O3GKoAFM3e?m=slm-HDtwkyQSFG77RNSUBCgy" TargetMode="External"/><Relationship Id="rId278" Type="http://schemas.openxmlformats.org/officeDocument/2006/relationships/hyperlink" Target="https://benchling.com/s/seq-IN6PjMatXLMgcAEmdYId?m=slm-U5J2lWkmHIZBoBckaZta" TargetMode="External"/><Relationship Id="rId303" Type="http://schemas.openxmlformats.org/officeDocument/2006/relationships/hyperlink" Target="https://benchling.com/s/seq-eoLCbO5jTKEA38r9UdTk?m=slm-BBeSL0IDNJ2YOhBCEcu7" TargetMode="External"/><Relationship Id="rId42" Type="http://schemas.openxmlformats.org/officeDocument/2006/relationships/image" Target="media/image36.jpg"/><Relationship Id="rId84" Type="http://schemas.openxmlformats.org/officeDocument/2006/relationships/image" Target="media/image78.jpg"/><Relationship Id="rId138" Type="http://schemas.openxmlformats.org/officeDocument/2006/relationships/hyperlink" Target="https://benchling.com/s/seq-CjRI6iZlrFTj8NI60dl9?m=slm-JUrHVgdCH5qU3zfOLitg" TargetMode="External"/><Relationship Id="rId191" Type="http://schemas.openxmlformats.org/officeDocument/2006/relationships/hyperlink" Target="https://benchling.com/s/seq-XOmRJ0tbxXndL8L7Qklv?m=slm-7C9mh5XHZOodkw0a8f49" TargetMode="External"/><Relationship Id="rId205" Type="http://schemas.openxmlformats.org/officeDocument/2006/relationships/hyperlink" Target="https://benchling.com/s/seq-DpYhLhCE35OwEStEXNH7?m=slm-083fZMpO7oYfBL20MBQw" TargetMode="External"/><Relationship Id="rId247" Type="http://schemas.openxmlformats.org/officeDocument/2006/relationships/hyperlink" Target="https://benchling.com/s/seq-edUAk9hJ9jztNEAWcsOe?m=slm-SvOKSCW41GfzR7D3JPE0" TargetMode="External"/><Relationship Id="rId107" Type="http://schemas.openxmlformats.org/officeDocument/2006/relationships/hyperlink" Target="https://benchling.com/s/seq-tmfKpjpFlJ2dCgS3Zg8d?m=slm-1chBf9jsCDv2HhR5cp7V" TargetMode="External"/><Relationship Id="rId289" Type="http://schemas.openxmlformats.org/officeDocument/2006/relationships/image" Target="media/image112.jpg"/><Relationship Id="rId11" Type="http://schemas.openxmlformats.org/officeDocument/2006/relationships/image" Target="media/image5.jpg"/><Relationship Id="rId53" Type="http://schemas.openxmlformats.org/officeDocument/2006/relationships/image" Target="media/image47.jpg"/><Relationship Id="rId149" Type="http://schemas.openxmlformats.org/officeDocument/2006/relationships/hyperlink" Target="https://benchling.com/s/seq-N9cKN0ap36rowKW3EmtR?m=slm-4xkMZiAY58G8KXfIELFC" TargetMode="External"/><Relationship Id="rId314" Type="http://schemas.openxmlformats.org/officeDocument/2006/relationships/hyperlink" Target="https://benchling.com/s/seq-JD630V9ZKV5392XaEK17?m=slm-2AiRYYC57AUxDE42s0zz" TargetMode="External"/><Relationship Id="rId95" Type="http://schemas.openxmlformats.org/officeDocument/2006/relationships/image" Target="media/image89.jpg"/><Relationship Id="rId160" Type="http://schemas.openxmlformats.org/officeDocument/2006/relationships/hyperlink" Target="https://benchling.com/s/seq-pShqluj7PZrwbhJ2QLEE?m=slm-7NZ5yezCKRf3jrrshqDr" TargetMode="External"/><Relationship Id="rId216" Type="http://schemas.openxmlformats.org/officeDocument/2006/relationships/hyperlink" Target="https://benchling.com/s/seq-hH3SlT9CrTmdhvI3868b?m=slm-o2cixpxmDLhwL2d68cRh" TargetMode="External"/><Relationship Id="rId258" Type="http://schemas.openxmlformats.org/officeDocument/2006/relationships/image" Target="media/image98.jpg"/><Relationship Id="rId22" Type="http://schemas.openxmlformats.org/officeDocument/2006/relationships/image" Target="media/image16.jpg"/><Relationship Id="rId64" Type="http://schemas.openxmlformats.org/officeDocument/2006/relationships/image" Target="media/image58.jpg"/><Relationship Id="rId118" Type="http://schemas.openxmlformats.org/officeDocument/2006/relationships/hyperlink" Target="https://benchling.com/s/seq-tUPvrSPmqUJrS5zugIQ8?m=slm-KbAHvxxMkPGGcq3avzmL" TargetMode="External"/><Relationship Id="rId325" Type="http://schemas.openxmlformats.org/officeDocument/2006/relationships/hyperlink" Target="https://benchling.com/s/seq-8VMCPd0Zuz2mePEN85UN?m=slm-ZN46mK4WsLJdNXq2cZRx" TargetMode="External"/><Relationship Id="rId171" Type="http://schemas.openxmlformats.org/officeDocument/2006/relationships/hyperlink" Target="https://benchling.com/s/seq-WxsloJ7d7QSKz11O5yoO?m=slm-H4NsrYher6xKspLbRi8t" TargetMode="External"/><Relationship Id="rId227" Type="http://schemas.openxmlformats.org/officeDocument/2006/relationships/hyperlink" Target="https://benchling.com/s/seq-YHbbqLOG2WvyUFCnRlLb?m=slm-sBABsDGuIbOZWALYayGZ" TargetMode="External"/><Relationship Id="rId269" Type="http://schemas.openxmlformats.org/officeDocument/2006/relationships/hyperlink" Target="https://benchling.com/s/seq-ZbZeyzRI40B3RbYBh9LB?m=slm-xrvg43BVzIxNl7lOYb5f" TargetMode="External"/><Relationship Id="rId33" Type="http://schemas.openxmlformats.org/officeDocument/2006/relationships/image" Target="media/image27.jpg"/><Relationship Id="rId129" Type="http://schemas.openxmlformats.org/officeDocument/2006/relationships/hyperlink" Target="https://benchling.com/s/seq-ENRLBi1FxkP8fXRdfViP?m=slm-JNpecnAaMfM3n3vR0a6o" TargetMode="External"/><Relationship Id="rId280" Type="http://schemas.openxmlformats.org/officeDocument/2006/relationships/hyperlink" Target="https://benchling.com/s/seq-TLxcflVbb8UlxYUyBf8Q?m=slm-YdZeJuAIVTJdvv9OWHsl" TargetMode="External"/><Relationship Id="rId75" Type="http://schemas.openxmlformats.org/officeDocument/2006/relationships/image" Target="media/image69.jpg"/><Relationship Id="rId140" Type="http://schemas.openxmlformats.org/officeDocument/2006/relationships/hyperlink" Target="https://benchling.com/s/seq-53ey950dEZobdN50LmaC?m=slm-ySunQoMlazGt8bA1mLnT" TargetMode="External"/><Relationship Id="rId182" Type="http://schemas.openxmlformats.org/officeDocument/2006/relationships/hyperlink" Target="https://benchling.com/s/seq-xLClPA7pbOkzKIaN37sW?m=slm-WC9QKbWZ1TxhuXi5qfyq" TargetMode="External"/><Relationship Id="rId6" Type="http://schemas.openxmlformats.org/officeDocument/2006/relationships/endnotes" Target="endnotes.xml"/><Relationship Id="rId238" Type="http://schemas.openxmlformats.org/officeDocument/2006/relationships/hyperlink" Target="https://benchling.com/s/seq-x7GQmnpT7OQ6etDbyeZM?m=slm-rhNtX0c11ZRH9FyDFAGu" TargetMode="External"/><Relationship Id="rId291" Type="http://schemas.openxmlformats.org/officeDocument/2006/relationships/hyperlink" Target="https://benchling.com/s/seq-qktoMTDyu2vRHVoyeRfB?m=slm-919VUls7uitnlUHeTBcQ" TargetMode="External"/><Relationship Id="rId305" Type="http://schemas.openxmlformats.org/officeDocument/2006/relationships/hyperlink" Target="https://benchling.com/s/seq-UPKs7kocniQiTpnXX6MK?m=slm-69QnxTycmb4VYkRCUfcn" TargetMode="External"/><Relationship Id="rId44" Type="http://schemas.openxmlformats.org/officeDocument/2006/relationships/image" Target="media/image38.jpg"/><Relationship Id="rId86" Type="http://schemas.openxmlformats.org/officeDocument/2006/relationships/image" Target="media/image80.jpg"/><Relationship Id="rId151" Type="http://schemas.openxmlformats.org/officeDocument/2006/relationships/hyperlink" Target="https://benchling.com/s/seq-eDwUzpKvdOZBMIZ1SXpb?m=slm-vufp8XIMeDMFk3nFj22Y" TargetMode="External"/><Relationship Id="rId193" Type="http://schemas.openxmlformats.org/officeDocument/2006/relationships/hyperlink" Target="https://benchling.com/s/seq-bQCex3GCq5EiWLHbZPgc?m=slm-7RMNG743hbbFOvutMpBe" TargetMode="External"/><Relationship Id="rId207" Type="http://schemas.openxmlformats.org/officeDocument/2006/relationships/hyperlink" Target="https://benchling.com/s/seq-NGV0GXuwQo05SIVLHOmD?m=slm-uT3zDQetqq5liX6rwuVX" TargetMode="External"/><Relationship Id="rId249" Type="http://schemas.openxmlformats.org/officeDocument/2006/relationships/image" Target="media/image94.jpg"/><Relationship Id="rId13" Type="http://schemas.openxmlformats.org/officeDocument/2006/relationships/image" Target="media/image7.jpg"/><Relationship Id="rId109" Type="http://schemas.openxmlformats.org/officeDocument/2006/relationships/hyperlink" Target="https://benchling.com/s/seq-R0iAuvauBh1LPQ4prFX1?m=slm-CPJlSPe3itFOpYIfh4vN" TargetMode="External"/><Relationship Id="rId260" Type="http://schemas.openxmlformats.org/officeDocument/2006/relationships/image" Target="media/image99.jpg"/><Relationship Id="rId316" Type="http://schemas.openxmlformats.org/officeDocument/2006/relationships/image" Target="media/image118.jpg"/><Relationship Id="rId55" Type="http://schemas.openxmlformats.org/officeDocument/2006/relationships/image" Target="media/image49.jpg"/><Relationship Id="rId97" Type="http://schemas.openxmlformats.org/officeDocument/2006/relationships/image" Target="media/image91.jpg"/><Relationship Id="rId120" Type="http://schemas.openxmlformats.org/officeDocument/2006/relationships/hyperlink" Target="https://benchling.com/s/seq-dkcLjHHGZJQWJ5SoqPV9?m=slm-tr3PnWoJmuDfqAnJnVL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Cd9uuQ11XGBtSq9v97x+0eRouHA==">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</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Pages>
  <Words>13342</Words>
  <Characters>76987</Characters>
  <Application>Microsoft Office Word</Application>
  <DocSecurity>0</DocSecurity>
  <Lines>3347</Lines>
  <Paragraphs>981</Paragraphs>
  <ScaleCrop>false</ScaleCrop>
  <Company/>
  <LinksUpToDate>false</LinksUpToDate>
  <CharactersWithSpaces>89348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Berlin An</dc:creator>
  <cp:lastModifiedBy>Berlin An</cp:lastModifiedBy>
  <cp:revision>15</cp:revision>
  <cp:lastPrinted>2024-12-02T02:51:00Z</cp:lastPrinted>
  <dcterms:created xsi:type="dcterms:W3CDTF">2024-11-30T23:35:00Z</dcterms:created>
  <dcterms:modified xsi:type="dcterms:W3CDTF">2024-12-02T13:36:00Z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5b3f8ffcf7ea5669e16f01afc584be6d040d353c6cbc36f21e26098cf1ac3a6f</vt:lpwstr>
  </property>
</Properties>
</file>