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C62C30" w14:textId="7E8D3207" w:rsidR="00401E62" w:rsidRPr="0074057F" w:rsidRDefault="025165F5" w:rsidP="55A4DBBA">
      <w:pPr>
        <w:spacing w:line="360" w:lineRule="auto"/>
        <w:textAlignment w:val="baseline"/>
        <w:rPr>
          <w:rFonts w:ascii="Arial" w:hAnsi="Arial" w:cs="Arial"/>
          <w:b/>
          <w:bCs/>
          <w:sz w:val="22"/>
          <w:szCs w:val="22"/>
        </w:rPr>
      </w:pPr>
      <w:r w:rsidRPr="55A4DBBA">
        <w:rPr>
          <w:rFonts w:ascii="Arial" w:eastAsia="Arial" w:hAnsi="Arial" w:cs="Arial"/>
          <w:b/>
          <w:bCs/>
        </w:rPr>
        <w:t xml:space="preserve">A new point of care diagnostic for the sensitive and specific diagnosis of drug-induced liver injury using a surface enhanced Raman scattering lateral flow immunoassay (SERS-LFIA) </w:t>
      </w:r>
    </w:p>
    <w:p w14:paraId="78B60AC3" w14:textId="7AC60030" w:rsidR="00401E62" w:rsidRPr="0074057F" w:rsidRDefault="00401E62" w:rsidP="55A4DBBA">
      <w:pPr>
        <w:spacing w:line="360" w:lineRule="auto"/>
        <w:textAlignment w:val="baseline"/>
        <w:rPr>
          <w:rFonts w:ascii="Arial" w:hAnsi="Arial" w:cs="Arial"/>
          <w:b/>
          <w:bCs/>
          <w:sz w:val="22"/>
          <w:szCs w:val="22"/>
        </w:rPr>
      </w:pPr>
      <w:r w:rsidRPr="55A4DBBA">
        <w:rPr>
          <w:rFonts w:ascii="Arial" w:hAnsi="Arial" w:cs="Arial"/>
          <w:b/>
          <w:bCs/>
          <w:sz w:val="22"/>
          <w:szCs w:val="22"/>
        </w:rPr>
        <w:t xml:space="preserve">Supplementary information </w:t>
      </w:r>
    </w:p>
    <w:p w14:paraId="6CC75DDC" w14:textId="2FB1A004" w:rsidR="00435921" w:rsidRPr="0074057F" w:rsidRDefault="6E637130" w:rsidP="00E27DAF">
      <w:pPr>
        <w:spacing w:line="360" w:lineRule="auto"/>
        <w:jc w:val="both"/>
        <w:textAlignment w:val="baseline"/>
        <w:rPr>
          <w:rFonts w:ascii="Arial" w:hAnsi="Arial" w:cs="Arial"/>
          <w:b/>
          <w:bCs/>
          <w:color w:val="000000" w:themeColor="text1"/>
          <w:sz w:val="22"/>
          <w:szCs w:val="22"/>
        </w:rPr>
      </w:pPr>
      <w:r w:rsidRPr="0074057F">
        <w:rPr>
          <w:rFonts w:ascii="Arial" w:hAnsi="Arial" w:cs="Arial"/>
          <w:b/>
          <w:bCs/>
          <w:color w:val="000000" w:themeColor="text1"/>
          <w:sz w:val="22"/>
          <w:szCs w:val="22"/>
        </w:rPr>
        <w:t xml:space="preserve">SERS active </w:t>
      </w:r>
      <w:r w:rsidR="66EF4E2D" w:rsidRPr="0074057F">
        <w:rPr>
          <w:rFonts w:ascii="Arial" w:hAnsi="Arial" w:cs="Arial"/>
          <w:b/>
          <w:bCs/>
          <w:color w:val="000000" w:themeColor="text1"/>
          <w:sz w:val="22"/>
          <w:szCs w:val="22"/>
        </w:rPr>
        <w:t>conjugates</w:t>
      </w:r>
    </w:p>
    <w:p w14:paraId="2D357567" w14:textId="6656BF3B" w:rsidR="004F12E5" w:rsidRPr="0074057F" w:rsidRDefault="19AC8771" w:rsidP="1DEF9CE5">
      <w:pPr>
        <w:spacing w:line="360" w:lineRule="auto"/>
        <w:jc w:val="both"/>
        <w:rPr>
          <w:rFonts w:ascii="Arial" w:hAnsi="Arial" w:cs="Arial"/>
          <w:color w:val="000000" w:themeColor="text1"/>
          <w:sz w:val="22"/>
          <w:szCs w:val="22"/>
        </w:rPr>
      </w:pPr>
      <w:r w:rsidRPr="0074057F">
        <w:rPr>
          <w:rFonts w:ascii="Arial" w:hAnsi="Arial" w:cs="Arial"/>
          <w:color w:val="000000" w:themeColor="text1"/>
          <w:sz w:val="22"/>
          <w:szCs w:val="22"/>
        </w:rPr>
        <w:t>A</w:t>
      </w:r>
      <w:r w:rsidR="7654853B" w:rsidRPr="0074057F">
        <w:rPr>
          <w:rFonts w:ascii="Arial" w:hAnsi="Arial" w:cs="Arial"/>
          <w:color w:val="000000" w:themeColor="text1"/>
          <w:sz w:val="22"/>
          <w:szCs w:val="22"/>
        </w:rPr>
        <w:t xml:space="preserve"> </w:t>
      </w:r>
      <w:r w:rsidRPr="0074057F">
        <w:rPr>
          <w:rFonts w:ascii="Arial" w:hAnsi="Arial" w:cs="Arial"/>
          <w:color w:val="000000" w:themeColor="text1"/>
          <w:sz w:val="22"/>
          <w:szCs w:val="22"/>
        </w:rPr>
        <w:t>schematic sho</w:t>
      </w:r>
      <w:r w:rsidR="1BB0E4BA" w:rsidRPr="0074057F">
        <w:rPr>
          <w:rFonts w:ascii="Arial" w:hAnsi="Arial" w:cs="Arial"/>
          <w:color w:val="000000" w:themeColor="text1"/>
          <w:sz w:val="22"/>
          <w:szCs w:val="22"/>
        </w:rPr>
        <w:t>w</w:t>
      </w:r>
      <w:r w:rsidRPr="0074057F">
        <w:rPr>
          <w:rFonts w:ascii="Arial" w:hAnsi="Arial" w:cs="Arial"/>
          <w:color w:val="000000" w:themeColor="text1"/>
          <w:sz w:val="22"/>
          <w:szCs w:val="22"/>
        </w:rPr>
        <w:t xml:space="preserve">ing the </w:t>
      </w:r>
      <w:r w:rsidR="7654853B" w:rsidRPr="0074057F">
        <w:rPr>
          <w:rFonts w:ascii="Arial" w:hAnsi="Arial" w:cs="Arial"/>
          <w:color w:val="000000" w:themeColor="text1"/>
          <w:sz w:val="22"/>
          <w:szCs w:val="22"/>
        </w:rPr>
        <w:t>synthesis of the</w:t>
      </w:r>
      <w:r w:rsidR="20C3F059" w:rsidRPr="0074057F">
        <w:rPr>
          <w:rFonts w:ascii="Arial" w:hAnsi="Arial" w:cs="Arial"/>
          <w:color w:val="000000" w:themeColor="text1"/>
          <w:sz w:val="22"/>
          <w:szCs w:val="22"/>
        </w:rPr>
        <w:t xml:space="preserve"> </w:t>
      </w:r>
      <w:r w:rsidR="190E5692" w:rsidRPr="0074057F">
        <w:rPr>
          <w:rFonts w:ascii="Arial" w:hAnsi="Arial" w:cs="Arial"/>
          <w:color w:val="000000" w:themeColor="text1"/>
          <w:sz w:val="22"/>
          <w:szCs w:val="22"/>
        </w:rPr>
        <w:t>A</w:t>
      </w:r>
      <w:r w:rsidR="1C166F42" w:rsidRPr="0074057F">
        <w:rPr>
          <w:rFonts w:ascii="Arial" w:hAnsi="Arial" w:cs="Arial"/>
          <w:color w:val="000000" w:themeColor="text1"/>
          <w:sz w:val="22"/>
          <w:szCs w:val="22"/>
        </w:rPr>
        <w:t>u-DIPY-SiO</w:t>
      </w:r>
      <w:r w:rsidR="1C166F42" w:rsidRPr="00A25944">
        <w:rPr>
          <w:rFonts w:ascii="Arial" w:hAnsi="Arial" w:cs="Arial"/>
          <w:color w:val="000000" w:themeColor="text1"/>
          <w:sz w:val="22"/>
          <w:szCs w:val="22"/>
          <w:vertAlign w:val="subscript"/>
        </w:rPr>
        <w:t>2</w:t>
      </w:r>
      <w:r w:rsidR="1C166F42" w:rsidRPr="0074057F">
        <w:rPr>
          <w:rFonts w:ascii="Arial" w:hAnsi="Arial" w:cs="Arial"/>
          <w:color w:val="000000" w:themeColor="text1"/>
          <w:sz w:val="22"/>
          <w:szCs w:val="22"/>
        </w:rPr>
        <w:t>-A</w:t>
      </w:r>
      <w:r w:rsidR="005238ED">
        <w:rPr>
          <w:rFonts w:ascii="Arial" w:hAnsi="Arial" w:cs="Arial"/>
          <w:color w:val="000000" w:themeColor="text1"/>
          <w:sz w:val="22"/>
          <w:szCs w:val="22"/>
        </w:rPr>
        <w:t>b</w:t>
      </w:r>
      <w:r w:rsidR="1C166F42" w:rsidRPr="0074057F">
        <w:rPr>
          <w:rFonts w:ascii="Arial" w:hAnsi="Arial" w:cs="Arial"/>
          <w:color w:val="000000" w:themeColor="text1"/>
          <w:sz w:val="22"/>
          <w:szCs w:val="22"/>
        </w:rPr>
        <w:t xml:space="preserve"> NP </w:t>
      </w:r>
      <w:r w:rsidR="7654853B" w:rsidRPr="0074057F">
        <w:rPr>
          <w:rFonts w:ascii="Arial" w:hAnsi="Arial" w:cs="Arial"/>
          <w:color w:val="000000" w:themeColor="text1"/>
          <w:sz w:val="22"/>
          <w:szCs w:val="22"/>
        </w:rPr>
        <w:t xml:space="preserve">conjugate is shown in </w:t>
      </w:r>
      <w:r w:rsidR="00603BBD">
        <w:rPr>
          <w:rFonts w:ascii="Arial" w:hAnsi="Arial" w:cs="Arial"/>
          <w:color w:val="000000" w:themeColor="text1"/>
          <w:sz w:val="22"/>
          <w:szCs w:val="22"/>
        </w:rPr>
        <w:t>S</w:t>
      </w:r>
      <w:r w:rsidR="7654853B" w:rsidRPr="0074057F">
        <w:rPr>
          <w:rFonts w:ascii="Arial" w:hAnsi="Arial" w:cs="Arial"/>
          <w:color w:val="000000" w:themeColor="text1"/>
          <w:sz w:val="22"/>
          <w:szCs w:val="22"/>
        </w:rPr>
        <w:t>upplementary Figure 1</w:t>
      </w:r>
      <w:r w:rsidR="00E27DAF" w:rsidRPr="0074057F">
        <w:rPr>
          <w:rFonts w:ascii="Arial" w:hAnsi="Arial" w:cs="Arial"/>
          <w:color w:val="000000" w:themeColor="text1"/>
          <w:sz w:val="22"/>
          <w:szCs w:val="22"/>
        </w:rPr>
        <w:t>.</w:t>
      </w:r>
      <w:r w:rsidR="7C9EC800" w:rsidRPr="0074057F">
        <w:rPr>
          <w:rFonts w:ascii="Arial" w:hAnsi="Arial" w:cs="Arial"/>
          <w:color w:val="000000" w:themeColor="text1"/>
          <w:sz w:val="22"/>
          <w:szCs w:val="22"/>
        </w:rPr>
        <w:t xml:space="preserve"> </w:t>
      </w:r>
    </w:p>
    <w:p w14:paraId="0A03E75B" w14:textId="0687841F" w:rsidR="49672C5C" w:rsidRPr="0074057F" w:rsidRDefault="49672C5C" w:rsidP="49672C5C">
      <w:pPr>
        <w:spacing w:line="360" w:lineRule="auto"/>
        <w:jc w:val="both"/>
        <w:rPr>
          <w:rFonts w:ascii="Arial" w:hAnsi="Arial" w:cs="Arial"/>
          <w:b/>
          <w:bCs/>
          <w:color w:val="000000" w:themeColor="text1"/>
          <w:sz w:val="22"/>
          <w:szCs w:val="22"/>
        </w:rPr>
      </w:pPr>
    </w:p>
    <w:p w14:paraId="13D82537" w14:textId="15F998C1" w:rsidR="001745AC" w:rsidRPr="0074057F" w:rsidRDefault="5A62BA33" w:rsidP="002C4524">
      <w:pPr>
        <w:keepNext/>
        <w:spacing w:line="360" w:lineRule="auto"/>
        <w:jc w:val="center"/>
        <w:rPr>
          <w:rFonts w:ascii="Arial" w:hAnsi="Arial" w:cs="Arial"/>
          <w:sz w:val="22"/>
          <w:szCs w:val="22"/>
        </w:rPr>
      </w:pPr>
      <w:r w:rsidRPr="0074057F">
        <w:rPr>
          <w:rFonts w:ascii="Arial" w:hAnsi="Arial" w:cs="Arial"/>
          <w:noProof/>
          <w:sz w:val="22"/>
          <w:szCs w:val="22"/>
        </w:rPr>
        <w:drawing>
          <wp:inline distT="0" distB="0" distL="0" distR="0" wp14:anchorId="1EC07C03" wp14:editId="0819AA48">
            <wp:extent cx="6018380" cy="1386348"/>
            <wp:effectExtent l="0" t="0" r="1905" b="0"/>
            <wp:docPr id="1996705401" name="Picture 199670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050734" cy="1393801"/>
                    </a:xfrm>
                    <a:prstGeom prst="rect">
                      <a:avLst/>
                    </a:prstGeom>
                  </pic:spPr>
                </pic:pic>
              </a:graphicData>
            </a:graphic>
          </wp:inline>
        </w:drawing>
      </w:r>
    </w:p>
    <w:p w14:paraId="4D6A4AF2" w14:textId="46E9E49F" w:rsidR="5A62BA33" w:rsidRPr="0074057F" w:rsidRDefault="001745AC" w:rsidP="001745AC">
      <w:pPr>
        <w:pStyle w:val="Caption"/>
        <w:jc w:val="both"/>
        <w:rPr>
          <w:rFonts w:ascii="Arial" w:hAnsi="Arial" w:cs="Arial"/>
        </w:rPr>
      </w:pPr>
      <w:r w:rsidRPr="4C43B9F5">
        <w:rPr>
          <w:rFonts w:ascii="Arial" w:hAnsi="Arial" w:cs="Arial"/>
        </w:rPr>
        <w:t xml:space="preserve">Supplementary Figure </w:t>
      </w:r>
      <w:r w:rsidRPr="4C43B9F5">
        <w:rPr>
          <w:rFonts w:ascii="Arial" w:hAnsi="Arial" w:cs="Arial"/>
        </w:rPr>
        <w:fldChar w:fldCharType="begin"/>
      </w:r>
      <w:r w:rsidRPr="4C43B9F5">
        <w:rPr>
          <w:rFonts w:ascii="Arial" w:hAnsi="Arial" w:cs="Arial"/>
        </w:rPr>
        <w:instrText xml:space="preserve"> SEQ Supplementary_Figure \* ARABIC </w:instrText>
      </w:r>
      <w:r w:rsidRPr="4C43B9F5">
        <w:rPr>
          <w:rFonts w:ascii="Arial" w:hAnsi="Arial" w:cs="Arial"/>
        </w:rPr>
        <w:fldChar w:fldCharType="separate"/>
      </w:r>
      <w:r w:rsidR="00515E76" w:rsidRPr="4C43B9F5">
        <w:rPr>
          <w:rFonts w:ascii="Arial" w:hAnsi="Arial" w:cs="Arial"/>
          <w:noProof/>
        </w:rPr>
        <w:t>1</w:t>
      </w:r>
      <w:r w:rsidRPr="4C43B9F5">
        <w:rPr>
          <w:rFonts w:ascii="Arial" w:hAnsi="Arial" w:cs="Arial"/>
        </w:rPr>
        <w:fldChar w:fldCharType="end"/>
      </w:r>
      <w:r w:rsidRPr="4C43B9F5">
        <w:rPr>
          <w:rFonts w:ascii="Arial" w:hAnsi="Arial" w:cs="Arial"/>
        </w:rPr>
        <w:t>.</w:t>
      </w:r>
      <w:r w:rsidR="7E239483" w:rsidRPr="4C43B9F5">
        <w:rPr>
          <w:rFonts w:ascii="Arial" w:hAnsi="Arial" w:cs="Arial"/>
        </w:rPr>
        <w:t xml:space="preserve"> Schematic showing synthesis of</w:t>
      </w:r>
      <w:r w:rsidR="7E1DEFE8" w:rsidRPr="4C43B9F5">
        <w:rPr>
          <w:rFonts w:ascii="Arial" w:hAnsi="Arial" w:cs="Arial"/>
        </w:rPr>
        <w:t xml:space="preserve"> Au-DIPY-SiO</w:t>
      </w:r>
      <w:r w:rsidR="4AC69FE9" w:rsidRPr="4C43B9F5">
        <w:rPr>
          <w:rFonts w:ascii="Arial" w:hAnsi="Arial" w:cs="Arial"/>
          <w:vertAlign w:val="subscript"/>
        </w:rPr>
        <w:t>2</w:t>
      </w:r>
      <w:r w:rsidR="4AC69FE9" w:rsidRPr="4C43B9F5">
        <w:rPr>
          <w:rFonts w:ascii="Arial" w:hAnsi="Arial" w:cs="Arial"/>
        </w:rPr>
        <w:t xml:space="preserve"> </w:t>
      </w:r>
      <w:r w:rsidR="7E1DEFE8" w:rsidRPr="4C43B9F5">
        <w:rPr>
          <w:rFonts w:ascii="Arial" w:hAnsi="Arial" w:cs="Arial"/>
        </w:rPr>
        <w:t xml:space="preserve">-Ab </w:t>
      </w:r>
      <w:r w:rsidR="59D226E1" w:rsidRPr="4C43B9F5">
        <w:rPr>
          <w:rFonts w:ascii="Arial" w:hAnsi="Arial" w:cs="Arial"/>
        </w:rPr>
        <w:t>NP conjugates</w:t>
      </w:r>
      <w:r w:rsidR="1A2713E3" w:rsidRPr="4C43B9F5">
        <w:rPr>
          <w:rFonts w:ascii="Arial" w:hAnsi="Arial" w:cs="Arial"/>
        </w:rPr>
        <w:t xml:space="preserve">. Gold nanoparticles </w:t>
      </w:r>
      <w:r w:rsidR="6738878B" w:rsidRPr="4C43B9F5">
        <w:rPr>
          <w:rFonts w:ascii="Arial" w:hAnsi="Arial" w:cs="Arial"/>
        </w:rPr>
        <w:t xml:space="preserve">(Au NP) </w:t>
      </w:r>
      <w:r w:rsidR="1A2713E3" w:rsidRPr="4C43B9F5">
        <w:rPr>
          <w:rFonts w:ascii="Arial" w:hAnsi="Arial" w:cs="Arial"/>
        </w:rPr>
        <w:t>were functionalised with the Raman reporter DIPY</w:t>
      </w:r>
      <w:r w:rsidR="263D5AE8" w:rsidRPr="4C43B9F5">
        <w:rPr>
          <w:rFonts w:ascii="Arial" w:hAnsi="Arial" w:cs="Arial"/>
        </w:rPr>
        <w:t xml:space="preserve"> and then encapsulated in a silica shell.</w:t>
      </w:r>
      <w:r w:rsidR="009C24C4">
        <w:rPr>
          <w:rFonts w:ascii="Arial" w:hAnsi="Arial" w:cs="Arial"/>
        </w:rPr>
        <w:t xml:space="preserve"> </w:t>
      </w:r>
      <w:r w:rsidR="263D5AE8" w:rsidRPr="4C43B9F5">
        <w:rPr>
          <w:rFonts w:ascii="Arial" w:hAnsi="Arial" w:cs="Arial"/>
        </w:rPr>
        <w:t xml:space="preserve">The silica shell </w:t>
      </w:r>
      <w:r w:rsidR="50DD20E4" w:rsidRPr="4C43B9F5">
        <w:rPr>
          <w:rFonts w:ascii="Arial" w:hAnsi="Arial" w:cs="Arial"/>
        </w:rPr>
        <w:t>w</w:t>
      </w:r>
      <w:r w:rsidR="263D5AE8" w:rsidRPr="4C43B9F5">
        <w:rPr>
          <w:rFonts w:ascii="Arial" w:hAnsi="Arial" w:cs="Arial"/>
        </w:rPr>
        <w:t xml:space="preserve">as then functionalised with </w:t>
      </w:r>
      <w:r w:rsidR="735851BA" w:rsidRPr="4C43B9F5">
        <w:rPr>
          <w:rFonts w:ascii="Arial" w:hAnsi="Arial" w:cs="Arial"/>
        </w:rPr>
        <w:t>K</w:t>
      </w:r>
      <w:r w:rsidR="263D5AE8" w:rsidRPr="4C43B9F5">
        <w:rPr>
          <w:rFonts w:ascii="Arial" w:hAnsi="Arial" w:cs="Arial"/>
        </w:rPr>
        <w:t xml:space="preserve">18 capture antibody and BSA. </w:t>
      </w:r>
    </w:p>
    <w:p w14:paraId="06C7CE85" w14:textId="2AC7B78A" w:rsidR="49672C5C" w:rsidRPr="0074057F" w:rsidRDefault="49672C5C" w:rsidP="49672C5C">
      <w:pPr>
        <w:spacing w:line="360" w:lineRule="auto"/>
        <w:jc w:val="both"/>
        <w:rPr>
          <w:rFonts w:ascii="Arial" w:hAnsi="Arial" w:cs="Arial"/>
          <w:sz w:val="22"/>
          <w:szCs w:val="22"/>
        </w:rPr>
      </w:pPr>
    </w:p>
    <w:p w14:paraId="5AB4FF02" w14:textId="1E0666C7" w:rsidR="00406500" w:rsidRPr="00406500" w:rsidRDefault="47C8BEB8" w:rsidP="3884180D">
      <w:pPr>
        <w:keepNext/>
        <w:spacing w:line="360" w:lineRule="auto"/>
        <w:jc w:val="both"/>
        <w:rPr>
          <w:rFonts w:ascii="Arial" w:hAnsi="Arial" w:cs="Arial"/>
          <w:color w:val="000000" w:themeColor="text1"/>
          <w:sz w:val="22"/>
          <w:szCs w:val="22"/>
        </w:rPr>
      </w:pPr>
      <w:r w:rsidRPr="0074057F">
        <w:rPr>
          <w:rFonts w:ascii="Arial" w:hAnsi="Arial" w:cs="Arial"/>
          <w:color w:val="000000" w:themeColor="text1"/>
          <w:sz w:val="22"/>
          <w:szCs w:val="22"/>
        </w:rPr>
        <w:t xml:space="preserve">The </w:t>
      </w:r>
      <w:r w:rsidR="554239B6" w:rsidRPr="0074057F">
        <w:rPr>
          <w:rFonts w:ascii="Arial" w:hAnsi="Arial" w:cs="Arial"/>
          <w:color w:val="000000" w:themeColor="text1"/>
          <w:sz w:val="22"/>
          <w:szCs w:val="22"/>
        </w:rPr>
        <w:t>Au NP</w:t>
      </w:r>
      <w:r w:rsidRPr="0074057F">
        <w:rPr>
          <w:rFonts w:ascii="Arial" w:hAnsi="Arial" w:cs="Arial"/>
          <w:color w:val="000000" w:themeColor="text1"/>
          <w:sz w:val="22"/>
          <w:szCs w:val="22"/>
        </w:rPr>
        <w:t xml:space="preserve"> must remain stable after</w:t>
      </w:r>
      <w:r w:rsidR="34F137F0" w:rsidRPr="0074057F">
        <w:rPr>
          <w:rFonts w:ascii="Arial" w:hAnsi="Arial" w:cs="Arial"/>
          <w:color w:val="000000" w:themeColor="text1"/>
          <w:sz w:val="22"/>
          <w:szCs w:val="22"/>
        </w:rPr>
        <w:t xml:space="preserve"> the addition of SiO</w:t>
      </w:r>
      <w:r w:rsidR="34F137F0" w:rsidRPr="004F12E5">
        <w:rPr>
          <w:rFonts w:ascii="Arial" w:hAnsi="Arial" w:cs="Arial"/>
          <w:color w:val="000000" w:themeColor="text1"/>
          <w:sz w:val="22"/>
          <w:szCs w:val="22"/>
          <w:vertAlign w:val="subscript"/>
        </w:rPr>
        <w:t>2</w:t>
      </w:r>
      <w:r w:rsidR="34F137F0" w:rsidRPr="0074057F">
        <w:rPr>
          <w:rFonts w:ascii="Arial" w:hAnsi="Arial" w:cs="Arial"/>
          <w:color w:val="000000" w:themeColor="text1"/>
          <w:sz w:val="22"/>
          <w:szCs w:val="22"/>
        </w:rPr>
        <w:t xml:space="preserve"> and A</w:t>
      </w:r>
      <w:r w:rsidR="005238ED">
        <w:rPr>
          <w:rFonts w:ascii="Arial" w:hAnsi="Arial" w:cs="Arial"/>
          <w:color w:val="000000" w:themeColor="text1"/>
          <w:sz w:val="22"/>
          <w:szCs w:val="22"/>
        </w:rPr>
        <w:t>b</w:t>
      </w:r>
      <w:r w:rsidRPr="0074057F">
        <w:rPr>
          <w:rFonts w:ascii="Arial" w:hAnsi="Arial" w:cs="Arial"/>
          <w:color w:val="000000" w:themeColor="text1"/>
          <w:sz w:val="22"/>
          <w:szCs w:val="22"/>
        </w:rPr>
        <w:t xml:space="preserve"> to be used in the </w:t>
      </w:r>
      <w:r w:rsidR="0BD4B11B" w:rsidRPr="43AD6BDD">
        <w:rPr>
          <w:rFonts w:ascii="Arial" w:hAnsi="Arial" w:cs="Arial"/>
          <w:color w:val="000000" w:themeColor="text1"/>
          <w:sz w:val="22"/>
          <w:szCs w:val="22"/>
        </w:rPr>
        <w:t>SERS</w:t>
      </w:r>
      <w:r w:rsidRPr="0074057F">
        <w:rPr>
          <w:rFonts w:ascii="Arial" w:hAnsi="Arial" w:cs="Arial"/>
          <w:color w:val="000000" w:themeColor="text1"/>
          <w:sz w:val="22"/>
          <w:szCs w:val="22"/>
        </w:rPr>
        <w:t xml:space="preserve"> LF</w:t>
      </w:r>
      <w:r w:rsidR="00E84387">
        <w:rPr>
          <w:rFonts w:ascii="Arial" w:hAnsi="Arial" w:cs="Arial"/>
          <w:color w:val="000000" w:themeColor="text1"/>
          <w:sz w:val="22"/>
          <w:szCs w:val="22"/>
        </w:rPr>
        <w:t>I</w:t>
      </w:r>
      <w:r w:rsidRPr="0074057F">
        <w:rPr>
          <w:rFonts w:ascii="Arial" w:hAnsi="Arial" w:cs="Arial"/>
          <w:color w:val="000000" w:themeColor="text1"/>
          <w:sz w:val="22"/>
          <w:szCs w:val="22"/>
        </w:rPr>
        <w:t xml:space="preserve">A; therefore, every step of the synthesis </w:t>
      </w:r>
      <w:r w:rsidR="4AB93DBC" w:rsidRPr="43AD6BDD">
        <w:rPr>
          <w:rFonts w:ascii="Arial" w:hAnsi="Arial" w:cs="Arial"/>
          <w:color w:val="000000" w:themeColor="text1"/>
          <w:sz w:val="22"/>
          <w:szCs w:val="22"/>
        </w:rPr>
        <w:t>was</w:t>
      </w:r>
      <w:r w:rsidRPr="0074057F">
        <w:rPr>
          <w:rFonts w:ascii="Arial" w:hAnsi="Arial" w:cs="Arial"/>
          <w:color w:val="000000" w:themeColor="text1"/>
          <w:sz w:val="22"/>
          <w:szCs w:val="22"/>
        </w:rPr>
        <w:t xml:space="preserve"> characterised using UV/</w:t>
      </w:r>
      <w:proofErr w:type="gramStart"/>
      <w:r w:rsidRPr="0074057F">
        <w:rPr>
          <w:rFonts w:ascii="Arial" w:hAnsi="Arial" w:cs="Arial"/>
          <w:color w:val="000000" w:themeColor="text1"/>
          <w:sz w:val="22"/>
          <w:szCs w:val="22"/>
        </w:rPr>
        <w:t>Vis</w:t>
      </w:r>
      <w:proofErr w:type="gramEnd"/>
      <w:r w:rsidRPr="0074057F">
        <w:rPr>
          <w:rFonts w:ascii="Arial" w:hAnsi="Arial" w:cs="Arial"/>
          <w:color w:val="000000" w:themeColor="text1"/>
          <w:sz w:val="22"/>
          <w:szCs w:val="22"/>
        </w:rPr>
        <w:t xml:space="preserve"> spectroscopy dynamic light scattering and using</w:t>
      </w:r>
      <w:r w:rsidR="000333D7">
        <w:rPr>
          <w:rFonts w:ascii="Arial" w:hAnsi="Arial" w:cs="Arial"/>
          <w:color w:val="000000" w:themeColor="text1"/>
          <w:sz w:val="22"/>
          <w:szCs w:val="22"/>
        </w:rPr>
        <w:t xml:space="preserve"> </w:t>
      </w:r>
      <w:r w:rsidRPr="0074057F">
        <w:rPr>
          <w:rFonts w:ascii="Arial" w:hAnsi="Arial" w:cs="Arial"/>
          <w:color w:val="000000" w:themeColor="text1"/>
          <w:sz w:val="22"/>
          <w:szCs w:val="22"/>
        </w:rPr>
        <w:t xml:space="preserve">785 nm laser excitation. </w:t>
      </w:r>
      <w:r w:rsidR="1E6D3236" w:rsidRPr="43AD6BDD">
        <w:rPr>
          <w:rFonts w:ascii="Arial" w:hAnsi="Arial" w:cs="Arial"/>
          <w:color w:val="000000" w:themeColor="text1"/>
          <w:sz w:val="22"/>
          <w:szCs w:val="22"/>
        </w:rPr>
        <w:t>UV/</w:t>
      </w:r>
      <w:proofErr w:type="gramStart"/>
      <w:r w:rsidR="1E6D3236" w:rsidRPr="43AD6BDD">
        <w:rPr>
          <w:rFonts w:ascii="Arial" w:hAnsi="Arial" w:cs="Arial"/>
          <w:color w:val="000000" w:themeColor="text1"/>
          <w:sz w:val="22"/>
          <w:szCs w:val="22"/>
        </w:rPr>
        <w:t>Vis</w:t>
      </w:r>
      <w:proofErr w:type="gramEnd"/>
      <w:r w:rsidR="1E6D3236" w:rsidRPr="43AD6BDD">
        <w:rPr>
          <w:rFonts w:ascii="Arial" w:hAnsi="Arial" w:cs="Arial"/>
          <w:color w:val="000000" w:themeColor="text1"/>
          <w:sz w:val="22"/>
          <w:szCs w:val="22"/>
        </w:rPr>
        <w:t xml:space="preserve"> </w:t>
      </w:r>
      <w:r w:rsidR="764DE532" w:rsidRPr="43AD6BDD">
        <w:rPr>
          <w:rFonts w:ascii="Arial" w:hAnsi="Arial" w:cs="Arial"/>
          <w:color w:val="000000" w:themeColor="text1"/>
          <w:sz w:val="22"/>
          <w:szCs w:val="22"/>
        </w:rPr>
        <w:t>spectroscopy</w:t>
      </w:r>
      <w:r w:rsidR="6274635D" w:rsidRPr="43AD6BDD">
        <w:rPr>
          <w:rFonts w:ascii="Arial" w:hAnsi="Arial" w:cs="Arial"/>
          <w:color w:val="000000" w:themeColor="text1"/>
          <w:sz w:val="22"/>
          <w:szCs w:val="22"/>
        </w:rPr>
        <w:t xml:space="preserve"> characterisation</w:t>
      </w:r>
      <w:r w:rsidR="1E6D3236" w:rsidRPr="43AD6BDD">
        <w:rPr>
          <w:rFonts w:ascii="Arial" w:hAnsi="Arial" w:cs="Arial"/>
          <w:color w:val="000000" w:themeColor="text1"/>
          <w:sz w:val="22"/>
          <w:szCs w:val="22"/>
        </w:rPr>
        <w:t xml:space="preserve"> </w:t>
      </w:r>
      <w:r w:rsidR="00DE2871" w:rsidRPr="43AD6BDD">
        <w:rPr>
          <w:rFonts w:ascii="Arial" w:hAnsi="Arial" w:cs="Arial"/>
          <w:color w:val="000000" w:themeColor="text1"/>
          <w:sz w:val="22"/>
          <w:szCs w:val="22"/>
        </w:rPr>
        <w:t>provide</w:t>
      </w:r>
      <w:r w:rsidR="005E7B45" w:rsidRPr="43AD6BDD">
        <w:rPr>
          <w:rFonts w:ascii="Arial" w:hAnsi="Arial" w:cs="Arial"/>
          <w:color w:val="000000" w:themeColor="text1"/>
          <w:sz w:val="22"/>
          <w:szCs w:val="22"/>
        </w:rPr>
        <w:t>d</w:t>
      </w:r>
      <w:r w:rsidR="52D9B803" w:rsidRPr="43AD6BDD">
        <w:rPr>
          <w:rFonts w:ascii="Arial" w:hAnsi="Arial" w:cs="Arial"/>
          <w:color w:val="000000" w:themeColor="text1"/>
          <w:sz w:val="22"/>
          <w:szCs w:val="22"/>
        </w:rPr>
        <w:t xml:space="preserve"> information on the</w:t>
      </w:r>
      <w:r w:rsidR="4FFA1FFE" w:rsidRPr="43AD6BDD">
        <w:rPr>
          <w:rFonts w:ascii="Arial" w:hAnsi="Arial" w:cs="Arial"/>
          <w:color w:val="000000" w:themeColor="text1"/>
          <w:sz w:val="22"/>
          <w:szCs w:val="22"/>
        </w:rPr>
        <w:t xml:space="preserve"> optical properties</w:t>
      </w:r>
      <w:r w:rsidRPr="0074057F">
        <w:rPr>
          <w:rFonts w:ascii="Arial" w:hAnsi="Arial" w:cs="Arial"/>
          <w:color w:val="000000" w:themeColor="text1"/>
          <w:sz w:val="22"/>
          <w:szCs w:val="22"/>
        </w:rPr>
        <w:t xml:space="preserve"> of the </w:t>
      </w:r>
      <w:r w:rsidR="4FFA1FFE" w:rsidRPr="43AD6BDD">
        <w:rPr>
          <w:rFonts w:ascii="Arial" w:hAnsi="Arial" w:cs="Arial"/>
          <w:color w:val="000000" w:themeColor="text1"/>
          <w:sz w:val="22"/>
          <w:szCs w:val="22"/>
        </w:rPr>
        <w:t>NP</w:t>
      </w:r>
      <w:r w:rsidR="61550E8E" w:rsidRPr="43AD6BDD">
        <w:rPr>
          <w:rFonts w:ascii="Arial" w:hAnsi="Arial" w:cs="Arial"/>
          <w:color w:val="000000" w:themeColor="text1"/>
          <w:sz w:val="22"/>
          <w:szCs w:val="22"/>
        </w:rPr>
        <w:t xml:space="preserve"> by producing an</w:t>
      </w:r>
      <w:r w:rsidR="4FFA1FFE" w:rsidRPr="43AD6BDD">
        <w:rPr>
          <w:rFonts w:ascii="Arial" w:hAnsi="Arial" w:cs="Arial"/>
          <w:color w:val="000000" w:themeColor="text1"/>
          <w:sz w:val="22"/>
          <w:szCs w:val="22"/>
        </w:rPr>
        <w:t xml:space="preserve"> </w:t>
      </w:r>
      <w:r w:rsidRPr="0074057F">
        <w:rPr>
          <w:rFonts w:ascii="Arial" w:hAnsi="Arial" w:cs="Arial"/>
          <w:color w:val="000000" w:themeColor="text1"/>
          <w:sz w:val="22"/>
          <w:szCs w:val="22"/>
        </w:rPr>
        <w:t xml:space="preserve">extinction </w:t>
      </w:r>
      <w:r w:rsidR="4AACA5B0" w:rsidRPr="43AD6BDD">
        <w:rPr>
          <w:rFonts w:ascii="Arial" w:hAnsi="Arial" w:cs="Arial"/>
          <w:color w:val="000000" w:themeColor="text1"/>
          <w:sz w:val="22"/>
          <w:szCs w:val="22"/>
        </w:rPr>
        <w:t>spectrum</w:t>
      </w:r>
      <w:r w:rsidR="005E7B45" w:rsidRPr="43AD6BDD">
        <w:rPr>
          <w:rFonts w:ascii="Arial" w:hAnsi="Arial" w:cs="Arial"/>
          <w:color w:val="000000" w:themeColor="text1"/>
          <w:sz w:val="22"/>
          <w:szCs w:val="22"/>
        </w:rPr>
        <w:t>,</w:t>
      </w:r>
      <w:r w:rsidR="12830E04" w:rsidRPr="43AD6BDD">
        <w:rPr>
          <w:rFonts w:ascii="Arial" w:hAnsi="Arial" w:cs="Arial"/>
          <w:color w:val="000000" w:themeColor="text1"/>
          <w:sz w:val="22"/>
          <w:szCs w:val="22"/>
        </w:rPr>
        <w:t xml:space="preserve"> </w:t>
      </w:r>
      <w:r w:rsidR="005E7B45" w:rsidRPr="43AD6BDD">
        <w:rPr>
          <w:rFonts w:ascii="Arial" w:hAnsi="Arial" w:cs="Arial"/>
          <w:color w:val="000000" w:themeColor="text1"/>
          <w:sz w:val="22"/>
          <w:szCs w:val="22"/>
        </w:rPr>
        <w:t>illustrated</w:t>
      </w:r>
      <w:r w:rsidR="12830E04" w:rsidRPr="43AD6BDD">
        <w:rPr>
          <w:rFonts w:ascii="Arial" w:hAnsi="Arial" w:cs="Arial"/>
          <w:color w:val="000000" w:themeColor="text1"/>
          <w:sz w:val="22"/>
          <w:szCs w:val="22"/>
        </w:rPr>
        <w:t xml:space="preserve"> in</w:t>
      </w:r>
      <w:r w:rsidR="000F0EFA" w:rsidRPr="43AD6BDD">
        <w:rPr>
          <w:rFonts w:ascii="Arial" w:hAnsi="Arial" w:cs="Arial"/>
          <w:color w:val="000000" w:themeColor="text1"/>
          <w:sz w:val="22"/>
          <w:szCs w:val="22"/>
        </w:rPr>
        <w:t xml:space="preserve"> Supplementary</w:t>
      </w:r>
      <w:r w:rsidR="12830E04" w:rsidRPr="43AD6BDD">
        <w:rPr>
          <w:rFonts w:ascii="Arial" w:hAnsi="Arial" w:cs="Arial"/>
          <w:color w:val="000000" w:themeColor="text1"/>
          <w:sz w:val="22"/>
          <w:szCs w:val="22"/>
        </w:rPr>
        <w:t xml:space="preserve"> Fig</w:t>
      </w:r>
      <w:r w:rsidR="00401FAE" w:rsidRPr="43AD6BDD">
        <w:rPr>
          <w:rFonts w:ascii="Arial" w:hAnsi="Arial" w:cs="Arial"/>
          <w:color w:val="000000" w:themeColor="text1"/>
          <w:sz w:val="22"/>
          <w:szCs w:val="22"/>
        </w:rPr>
        <w:t>.</w:t>
      </w:r>
      <w:r w:rsidR="12830E04" w:rsidRPr="43AD6BDD">
        <w:rPr>
          <w:rFonts w:ascii="Arial" w:hAnsi="Arial" w:cs="Arial"/>
          <w:color w:val="000000" w:themeColor="text1"/>
          <w:sz w:val="22"/>
          <w:szCs w:val="22"/>
        </w:rPr>
        <w:t xml:space="preserve"> 2A. </w:t>
      </w:r>
      <w:r w:rsidR="75460F72" w:rsidRPr="43AD6BDD">
        <w:rPr>
          <w:rFonts w:ascii="Arial" w:hAnsi="Arial" w:cs="Arial"/>
          <w:color w:val="000000" w:themeColor="text1"/>
          <w:sz w:val="22"/>
          <w:szCs w:val="22"/>
        </w:rPr>
        <w:t>A</w:t>
      </w:r>
      <w:r w:rsidR="1B0182AC" w:rsidRPr="43AD6BDD">
        <w:rPr>
          <w:rFonts w:ascii="Arial" w:hAnsi="Arial" w:cs="Arial"/>
          <w:color w:val="000000" w:themeColor="text1"/>
          <w:sz w:val="22"/>
          <w:szCs w:val="22"/>
        </w:rPr>
        <w:t>nalysis</w:t>
      </w:r>
      <w:r w:rsidR="6622602B" w:rsidRPr="43AD6BDD">
        <w:rPr>
          <w:rFonts w:ascii="Arial" w:hAnsi="Arial" w:cs="Arial"/>
          <w:color w:val="000000" w:themeColor="text1"/>
          <w:sz w:val="22"/>
          <w:szCs w:val="22"/>
        </w:rPr>
        <w:t xml:space="preserve"> with a 785 nm laser </w:t>
      </w:r>
      <w:r w:rsidR="67BE775C" w:rsidRPr="43AD6BDD">
        <w:rPr>
          <w:rFonts w:ascii="Arial" w:hAnsi="Arial" w:cs="Arial"/>
          <w:color w:val="000000" w:themeColor="text1"/>
          <w:sz w:val="22"/>
          <w:szCs w:val="22"/>
        </w:rPr>
        <w:t>measure</w:t>
      </w:r>
      <w:r w:rsidR="000F0EFA" w:rsidRPr="43AD6BDD">
        <w:rPr>
          <w:rFonts w:ascii="Arial" w:hAnsi="Arial" w:cs="Arial"/>
          <w:color w:val="000000" w:themeColor="text1"/>
          <w:sz w:val="22"/>
          <w:szCs w:val="22"/>
        </w:rPr>
        <w:t>d</w:t>
      </w:r>
      <w:r w:rsidR="67BE775C" w:rsidRPr="43AD6BDD">
        <w:rPr>
          <w:rFonts w:ascii="Arial" w:hAnsi="Arial" w:cs="Arial"/>
          <w:color w:val="000000" w:themeColor="text1"/>
          <w:sz w:val="22"/>
          <w:szCs w:val="22"/>
        </w:rPr>
        <w:t xml:space="preserve"> the</w:t>
      </w:r>
      <w:r w:rsidRPr="0074057F">
        <w:rPr>
          <w:rFonts w:ascii="Arial" w:hAnsi="Arial" w:cs="Arial"/>
          <w:color w:val="000000" w:themeColor="text1"/>
          <w:sz w:val="22"/>
          <w:szCs w:val="22"/>
        </w:rPr>
        <w:t xml:space="preserve"> SERS </w:t>
      </w:r>
      <w:r w:rsidR="67BE775C" w:rsidRPr="43AD6BDD">
        <w:rPr>
          <w:rFonts w:ascii="Arial" w:hAnsi="Arial" w:cs="Arial"/>
          <w:color w:val="000000" w:themeColor="text1"/>
          <w:sz w:val="22"/>
          <w:szCs w:val="22"/>
        </w:rPr>
        <w:t>signal produced by the NP</w:t>
      </w:r>
      <w:r w:rsidR="00B2403B" w:rsidRPr="43AD6BDD">
        <w:rPr>
          <w:rFonts w:ascii="Arial" w:hAnsi="Arial" w:cs="Arial"/>
          <w:color w:val="000000" w:themeColor="text1"/>
          <w:sz w:val="22"/>
          <w:szCs w:val="22"/>
        </w:rPr>
        <w:t xml:space="preserve">, </w:t>
      </w:r>
      <w:r w:rsidRPr="0074057F">
        <w:rPr>
          <w:rFonts w:ascii="Arial" w:hAnsi="Arial" w:cs="Arial"/>
          <w:color w:val="000000" w:themeColor="text1"/>
          <w:sz w:val="22"/>
          <w:szCs w:val="22"/>
        </w:rPr>
        <w:t xml:space="preserve">shown in Supplementary </w:t>
      </w:r>
      <w:r w:rsidR="67BE775C" w:rsidRPr="43AD6BDD">
        <w:rPr>
          <w:rFonts w:ascii="Arial" w:hAnsi="Arial" w:cs="Arial"/>
          <w:color w:val="000000" w:themeColor="text1"/>
          <w:sz w:val="22"/>
          <w:szCs w:val="22"/>
        </w:rPr>
        <w:t>Fig</w:t>
      </w:r>
      <w:r w:rsidR="00401FAE" w:rsidRPr="43AD6BDD">
        <w:rPr>
          <w:rFonts w:ascii="Arial" w:hAnsi="Arial" w:cs="Arial"/>
          <w:color w:val="000000" w:themeColor="text1"/>
          <w:sz w:val="22"/>
          <w:szCs w:val="22"/>
        </w:rPr>
        <w:t>.</w:t>
      </w:r>
      <w:r w:rsidR="67BE775C" w:rsidRPr="43AD6BDD">
        <w:rPr>
          <w:rFonts w:ascii="Arial" w:hAnsi="Arial" w:cs="Arial"/>
          <w:color w:val="000000" w:themeColor="text1"/>
          <w:sz w:val="22"/>
          <w:szCs w:val="22"/>
        </w:rPr>
        <w:t xml:space="preserve"> 2B</w:t>
      </w:r>
      <w:r w:rsidR="23707E0E" w:rsidRPr="43AD6BDD">
        <w:rPr>
          <w:rFonts w:ascii="Arial" w:hAnsi="Arial" w:cs="Arial"/>
          <w:color w:val="000000" w:themeColor="text1"/>
          <w:sz w:val="22"/>
          <w:szCs w:val="22"/>
        </w:rPr>
        <w:t xml:space="preserve">. </w:t>
      </w:r>
      <w:r w:rsidR="00FA26E8" w:rsidRPr="43AD6BDD">
        <w:rPr>
          <w:rFonts w:ascii="Arial" w:hAnsi="Arial" w:cs="Arial"/>
          <w:color w:val="000000" w:themeColor="text1"/>
          <w:sz w:val="22"/>
          <w:szCs w:val="22"/>
        </w:rPr>
        <w:t>Data for the dynamic light scattering, a technique that measures the size</w:t>
      </w:r>
      <w:r w:rsidR="64DA7842" w:rsidRPr="0074057F">
        <w:rPr>
          <w:rFonts w:ascii="Arial" w:hAnsi="Arial" w:cs="Arial"/>
          <w:color w:val="000000" w:themeColor="text1"/>
          <w:sz w:val="22"/>
          <w:szCs w:val="22"/>
        </w:rPr>
        <w:t xml:space="preserve"> of the</w:t>
      </w:r>
      <w:r w:rsidRPr="0074057F">
        <w:rPr>
          <w:rFonts w:ascii="Arial" w:hAnsi="Arial" w:cs="Arial"/>
          <w:color w:val="000000" w:themeColor="text1"/>
          <w:sz w:val="22"/>
          <w:szCs w:val="22"/>
        </w:rPr>
        <w:t xml:space="preserve"> </w:t>
      </w:r>
      <w:r w:rsidR="00FA26E8" w:rsidRPr="43AD6BDD">
        <w:rPr>
          <w:rFonts w:ascii="Arial" w:hAnsi="Arial" w:cs="Arial"/>
          <w:color w:val="000000" w:themeColor="text1"/>
          <w:sz w:val="22"/>
          <w:szCs w:val="22"/>
        </w:rPr>
        <w:t>NP, are presented in Supplementary Table 1.</w:t>
      </w:r>
      <w:r w:rsidR="39770DFB" w:rsidRPr="0074057F">
        <w:rPr>
          <w:rFonts w:ascii="Arial" w:hAnsi="Arial" w:cs="Arial"/>
          <w:color w:val="000000" w:themeColor="text1"/>
          <w:sz w:val="22"/>
          <w:szCs w:val="22"/>
        </w:rPr>
        <w:t xml:space="preserve"> As expected, there </w:t>
      </w:r>
      <w:r w:rsidR="00CE5AF4">
        <w:rPr>
          <w:rFonts w:ascii="Arial" w:hAnsi="Arial" w:cs="Arial"/>
          <w:color w:val="000000" w:themeColor="text1"/>
          <w:sz w:val="22"/>
          <w:szCs w:val="22"/>
        </w:rPr>
        <w:t>w</w:t>
      </w:r>
      <w:r w:rsidR="39770DFB" w:rsidRPr="0074057F">
        <w:rPr>
          <w:rFonts w:ascii="Arial" w:hAnsi="Arial" w:cs="Arial"/>
          <w:color w:val="000000" w:themeColor="text1"/>
          <w:sz w:val="22"/>
          <w:szCs w:val="22"/>
        </w:rPr>
        <w:t>a</w:t>
      </w:r>
      <w:r w:rsidR="00CE5AF4">
        <w:rPr>
          <w:rFonts w:ascii="Arial" w:hAnsi="Arial" w:cs="Arial"/>
          <w:color w:val="000000" w:themeColor="text1"/>
          <w:sz w:val="22"/>
          <w:szCs w:val="22"/>
        </w:rPr>
        <w:t>s</w:t>
      </w:r>
      <w:r w:rsidR="39770DFB" w:rsidRPr="0074057F">
        <w:rPr>
          <w:rFonts w:ascii="Arial" w:hAnsi="Arial" w:cs="Arial"/>
          <w:color w:val="000000" w:themeColor="text1"/>
          <w:sz w:val="22"/>
          <w:szCs w:val="22"/>
        </w:rPr>
        <w:t xml:space="preserve"> </w:t>
      </w:r>
      <w:r w:rsidR="00E92097" w:rsidRPr="43AD6BDD">
        <w:rPr>
          <w:rFonts w:ascii="Arial" w:hAnsi="Arial" w:cs="Arial"/>
          <w:color w:val="000000" w:themeColor="text1"/>
          <w:sz w:val="22"/>
          <w:szCs w:val="22"/>
        </w:rPr>
        <w:t xml:space="preserve">a </w:t>
      </w:r>
      <w:r w:rsidR="39770DFB" w:rsidRPr="0074057F">
        <w:rPr>
          <w:rFonts w:ascii="Arial" w:hAnsi="Arial" w:cs="Arial"/>
          <w:color w:val="000000" w:themeColor="text1"/>
          <w:sz w:val="22"/>
          <w:szCs w:val="22"/>
        </w:rPr>
        <w:t>change in</w:t>
      </w:r>
      <w:r w:rsidR="261BA547" w:rsidRPr="0074057F">
        <w:rPr>
          <w:rFonts w:ascii="Arial" w:hAnsi="Arial" w:cs="Arial"/>
          <w:color w:val="000000" w:themeColor="text1"/>
          <w:sz w:val="22"/>
          <w:szCs w:val="22"/>
        </w:rPr>
        <w:t xml:space="preserve"> the</w:t>
      </w:r>
      <w:r w:rsidR="39770DFB" w:rsidRPr="0074057F">
        <w:rPr>
          <w:rFonts w:ascii="Arial" w:hAnsi="Arial" w:cs="Arial"/>
          <w:color w:val="000000" w:themeColor="text1"/>
          <w:sz w:val="22"/>
          <w:szCs w:val="22"/>
        </w:rPr>
        <w:t xml:space="preserve"> </w:t>
      </w:r>
      <w:r w:rsidR="00E92097" w:rsidRPr="43AD6BDD">
        <w:rPr>
          <w:rFonts w:ascii="Arial" w:hAnsi="Arial" w:cs="Arial"/>
          <w:color w:val="000000" w:themeColor="text1"/>
          <w:sz w:val="22"/>
          <w:szCs w:val="22"/>
        </w:rPr>
        <w:t xml:space="preserve">extinction spectra maxima, also known as the </w:t>
      </w:r>
      <w:r w:rsidR="39770DFB" w:rsidRPr="0074057F">
        <w:rPr>
          <w:rFonts w:ascii="Arial" w:hAnsi="Arial" w:cs="Arial"/>
          <w:color w:val="000000" w:themeColor="text1"/>
          <w:sz w:val="22"/>
          <w:szCs w:val="22"/>
        </w:rPr>
        <w:t>localised surface pla</w:t>
      </w:r>
      <w:r w:rsidR="2F396DC3" w:rsidRPr="0074057F">
        <w:rPr>
          <w:rFonts w:ascii="Arial" w:hAnsi="Arial" w:cs="Arial"/>
          <w:color w:val="000000" w:themeColor="text1"/>
          <w:sz w:val="22"/>
          <w:szCs w:val="22"/>
        </w:rPr>
        <w:t>s</w:t>
      </w:r>
      <w:r w:rsidR="39770DFB" w:rsidRPr="0074057F">
        <w:rPr>
          <w:rFonts w:ascii="Arial" w:hAnsi="Arial" w:cs="Arial"/>
          <w:color w:val="000000" w:themeColor="text1"/>
          <w:sz w:val="22"/>
          <w:szCs w:val="22"/>
        </w:rPr>
        <w:t>mon reson</w:t>
      </w:r>
      <w:r w:rsidR="190BCE5A" w:rsidRPr="0074057F">
        <w:rPr>
          <w:rFonts w:ascii="Arial" w:hAnsi="Arial" w:cs="Arial"/>
          <w:color w:val="000000" w:themeColor="text1"/>
          <w:sz w:val="22"/>
          <w:szCs w:val="22"/>
        </w:rPr>
        <w:t>ance</w:t>
      </w:r>
      <w:r w:rsidR="39770DFB" w:rsidRPr="0074057F">
        <w:rPr>
          <w:rFonts w:ascii="Arial" w:hAnsi="Arial" w:cs="Arial"/>
          <w:color w:val="000000" w:themeColor="text1"/>
          <w:sz w:val="22"/>
          <w:szCs w:val="22"/>
        </w:rPr>
        <w:t xml:space="preserve"> (LSPR</w:t>
      </w:r>
      <w:r w:rsidR="00E92097" w:rsidRPr="43AD6BDD">
        <w:rPr>
          <w:rFonts w:ascii="Arial" w:hAnsi="Arial" w:cs="Arial"/>
          <w:color w:val="000000" w:themeColor="text1"/>
          <w:sz w:val="22"/>
          <w:szCs w:val="22"/>
        </w:rPr>
        <w:t>),</w:t>
      </w:r>
      <w:r w:rsidR="39770DFB" w:rsidRPr="0074057F">
        <w:rPr>
          <w:rFonts w:ascii="Arial" w:hAnsi="Arial" w:cs="Arial"/>
          <w:color w:val="000000" w:themeColor="text1"/>
          <w:sz w:val="22"/>
          <w:szCs w:val="22"/>
        </w:rPr>
        <w:t xml:space="preserve"> between the Au NP and Au-DIPY-SiO</w:t>
      </w:r>
      <w:r w:rsidR="39770DFB" w:rsidRPr="004F12E5">
        <w:rPr>
          <w:rFonts w:ascii="Arial" w:hAnsi="Arial" w:cs="Arial"/>
          <w:color w:val="000000" w:themeColor="text1"/>
          <w:sz w:val="22"/>
          <w:szCs w:val="22"/>
          <w:vertAlign w:val="subscript"/>
        </w:rPr>
        <w:t>2</w:t>
      </w:r>
      <w:r w:rsidR="39770DFB" w:rsidRPr="0074057F">
        <w:rPr>
          <w:rFonts w:ascii="Arial" w:hAnsi="Arial" w:cs="Arial"/>
          <w:color w:val="000000" w:themeColor="text1"/>
          <w:sz w:val="22"/>
          <w:szCs w:val="22"/>
        </w:rPr>
        <w:t xml:space="preserve"> NP</w:t>
      </w:r>
      <w:r w:rsidR="00E92097" w:rsidRPr="43AD6BDD">
        <w:rPr>
          <w:rFonts w:ascii="Arial" w:hAnsi="Arial" w:cs="Arial"/>
          <w:color w:val="000000" w:themeColor="text1"/>
          <w:sz w:val="22"/>
          <w:szCs w:val="22"/>
        </w:rPr>
        <w:t>. This was</w:t>
      </w:r>
      <w:r w:rsidR="39770DFB" w:rsidRPr="0074057F">
        <w:rPr>
          <w:rFonts w:ascii="Arial" w:hAnsi="Arial" w:cs="Arial"/>
          <w:color w:val="000000" w:themeColor="text1"/>
          <w:sz w:val="22"/>
          <w:szCs w:val="22"/>
        </w:rPr>
        <w:t xml:space="preserve"> </w:t>
      </w:r>
      <w:r w:rsidR="189B7FA1" w:rsidRPr="0074057F">
        <w:rPr>
          <w:rFonts w:ascii="Arial" w:hAnsi="Arial" w:cs="Arial"/>
          <w:color w:val="000000" w:themeColor="text1"/>
          <w:sz w:val="22"/>
          <w:szCs w:val="22"/>
        </w:rPr>
        <w:t xml:space="preserve">due to the change in refractive index surrounding the NP </w:t>
      </w:r>
      <w:r w:rsidR="00E92097" w:rsidRPr="43AD6BDD">
        <w:rPr>
          <w:rFonts w:ascii="Arial" w:hAnsi="Arial" w:cs="Arial"/>
          <w:color w:val="000000" w:themeColor="text1"/>
          <w:sz w:val="22"/>
          <w:szCs w:val="22"/>
        </w:rPr>
        <w:t>secondary</w:t>
      </w:r>
      <w:r w:rsidR="189B7FA1" w:rsidRPr="0074057F">
        <w:rPr>
          <w:rFonts w:ascii="Arial" w:hAnsi="Arial" w:cs="Arial"/>
          <w:color w:val="000000" w:themeColor="text1"/>
          <w:sz w:val="22"/>
          <w:szCs w:val="22"/>
        </w:rPr>
        <w:t xml:space="preserve"> to the</w:t>
      </w:r>
      <w:r w:rsidR="30B296B9" w:rsidRPr="0074057F">
        <w:rPr>
          <w:rFonts w:ascii="Arial" w:hAnsi="Arial" w:cs="Arial"/>
          <w:color w:val="000000" w:themeColor="text1"/>
          <w:sz w:val="22"/>
          <w:szCs w:val="22"/>
        </w:rPr>
        <w:t xml:space="preserve"> SiO</w:t>
      </w:r>
      <w:r w:rsidR="6598E81D" w:rsidRPr="0074057F">
        <w:rPr>
          <w:rFonts w:ascii="Arial" w:hAnsi="Arial" w:cs="Arial"/>
          <w:color w:val="000000" w:themeColor="text1"/>
          <w:sz w:val="22"/>
          <w:szCs w:val="22"/>
        </w:rPr>
        <w:t xml:space="preserve">2 </w:t>
      </w:r>
      <w:r w:rsidR="07F09F1C" w:rsidRPr="0074057F">
        <w:rPr>
          <w:rFonts w:ascii="Arial" w:hAnsi="Arial" w:cs="Arial"/>
          <w:color w:val="000000" w:themeColor="text1"/>
          <w:sz w:val="22"/>
          <w:szCs w:val="22"/>
        </w:rPr>
        <w:t>encapsulation</w:t>
      </w:r>
      <w:r w:rsidR="1E1016F6" w:rsidRPr="0074057F">
        <w:rPr>
          <w:rFonts w:ascii="Arial" w:hAnsi="Arial" w:cs="Arial"/>
          <w:color w:val="000000" w:themeColor="text1"/>
          <w:sz w:val="22"/>
          <w:szCs w:val="22"/>
        </w:rPr>
        <w:t xml:space="preserve">. The size </w:t>
      </w:r>
      <w:r w:rsidR="145CB7A1" w:rsidRPr="43AD6BDD">
        <w:rPr>
          <w:rFonts w:ascii="Arial" w:hAnsi="Arial" w:cs="Arial"/>
          <w:color w:val="000000" w:themeColor="text1"/>
          <w:sz w:val="22"/>
          <w:szCs w:val="22"/>
        </w:rPr>
        <w:t>of the NP</w:t>
      </w:r>
      <w:r w:rsidR="1E1016F6" w:rsidRPr="43AD6BDD">
        <w:rPr>
          <w:rFonts w:ascii="Arial" w:hAnsi="Arial" w:cs="Arial"/>
          <w:color w:val="000000" w:themeColor="text1"/>
          <w:sz w:val="22"/>
          <w:szCs w:val="22"/>
        </w:rPr>
        <w:t xml:space="preserve"> </w:t>
      </w:r>
      <w:r w:rsidR="1E1016F6" w:rsidRPr="0074057F">
        <w:rPr>
          <w:rFonts w:ascii="Arial" w:hAnsi="Arial" w:cs="Arial"/>
          <w:color w:val="000000" w:themeColor="text1"/>
          <w:sz w:val="22"/>
          <w:szCs w:val="22"/>
        </w:rPr>
        <w:t xml:space="preserve">also </w:t>
      </w:r>
      <w:r w:rsidR="1E1016F6" w:rsidRPr="43AD6BDD">
        <w:rPr>
          <w:rFonts w:ascii="Arial" w:hAnsi="Arial" w:cs="Arial"/>
          <w:color w:val="000000" w:themeColor="text1"/>
          <w:sz w:val="22"/>
          <w:szCs w:val="22"/>
        </w:rPr>
        <w:t>increase</w:t>
      </w:r>
      <w:r w:rsidR="1EF2559E" w:rsidRPr="43AD6BDD">
        <w:rPr>
          <w:rFonts w:ascii="Arial" w:hAnsi="Arial" w:cs="Arial"/>
          <w:color w:val="000000" w:themeColor="text1"/>
          <w:sz w:val="22"/>
          <w:szCs w:val="22"/>
        </w:rPr>
        <w:t>d</w:t>
      </w:r>
      <w:r w:rsidR="1E1016F6" w:rsidRPr="0074057F">
        <w:rPr>
          <w:rFonts w:ascii="Arial" w:hAnsi="Arial" w:cs="Arial"/>
          <w:color w:val="000000" w:themeColor="text1"/>
          <w:sz w:val="22"/>
          <w:szCs w:val="22"/>
        </w:rPr>
        <w:t xml:space="preserve"> after each addition, confirming the successful conjugation. </w:t>
      </w:r>
      <w:r w:rsidR="0DDDAAB6" w:rsidRPr="0074057F">
        <w:rPr>
          <w:rFonts w:ascii="Arial" w:hAnsi="Arial" w:cs="Arial"/>
          <w:color w:val="000000" w:themeColor="text1"/>
          <w:sz w:val="22"/>
          <w:szCs w:val="22"/>
        </w:rPr>
        <w:t xml:space="preserve">A strong SERS signal </w:t>
      </w:r>
      <w:r w:rsidR="65AE722B" w:rsidRPr="43AD6BDD">
        <w:rPr>
          <w:rFonts w:ascii="Arial" w:hAnsi="Arial" w:cs="Arial"/>
          <w:color w:val="000000" w:themeColor="text1"/>
          <w:sz w:val="22"/>
          <w:szCs w:val="22"/>
        </w:rPr>
        <w:t>was</w:t>
      </w:r>
      <w:r w:rsidR="0DDDAAB6" w:rsidRPr="0074057F">
        <w:rPr>
          <w:rFonts w:ascii="Arial" w:hAnsi="Arial" w:cs="Arial"/>
          <w:color w:val="000000" w:themeColor="text1"/>
          <w:sz w:val="22"/>
          <w:szCs w:val="22"/>
        </w:rPr>
        <w:t xml:space="preserve"> produced by the Au-DIPY-SiO</w:t>
      </w:r>
      <w:r w:rsidR="0DDDAAB6" w:rsidRPr="004F12E5">
        <w:rPr>
          <w:rFonts w:ascii="Arial" w:hAnsi="Arial" w:cs="Arial"/>
          <w:color w:val="000000" w:themeColor="text1"/>
          <w:sz w:val="22"/>
          <w:szCs w:val="22"/>
          <w:vertAlign w:val="subscript"/>
        </w:rPr>
        <w:t>2</w:t>
      </w:r>
      <w:r w:rsidR="0DDDAAB6" w:rsidRPr="0074057F">
        <w:rPr>
          <w:rFonts w:ascii="Arial" w:hAnsi="Arial" w:cs="Arial"/>
          <w:color w:val="000000" w:themeColor="text1"/>
          <w:sz w:val="22"/>
          <w:szCs w:val="22"/>
        </w:rPr>
        <w:t xml:space="preserve"> NP, which </w:t>
      </w:r>
      <w:r w:rsidR="0DDDAAB6" w:rsidRPr="43AD6BDD">
        <w:rPr>
          <w:rFonts w:ascii="Arial" w:hAnsi="Arial" w:cs="Arial"/>
          <w:color w:val="000000" w:themeColor="text1"/>
          <w:sz w:val="22"/>
          <w:szCs w:val="22"/>
        </w:rPr>
        <w:t>confirm</w:t>
      </w:r>
      <w:r w:rsidR="233EC97D" w:rsidRPr="43AD6BDD">
        <w:rPr>
          <w:rFonts w:ascii="Arial" w:hAnsi="Arial" w:cs="Arial"/>
          <w:color w:val="000000" w:themeColor="text1"/>
          <w:sz w:val="22"/>
          <w:szCs w:val="22"/>
        </w:rPr>
        <w:t>ed</w:t>
      </w:r>
      <w:r w:rsidR="0DDDAAB6" w:rsidRPr="0074057F">
        <w:rPr>
          <w:rFonts w:ascii="Arial" w:hAnsi="Arial" w:cs="Arial"/>
          <w:color w:val="000000" w:themeColor="text1"/>
          <w:sz w:val="22"/>
          <w:szCs w:val="22"/>
        </w:rPr>
        <w:t xml:space="preserve"> that the Raman reporter has bound to </w:t>
      </w:r>
      <w:r w:rsidR="511EABCD" w:rsidRPr="0074057F">
        <w:rPr>
          <w:rFonts w:ascii="Arial" w:hAnsi="Arial" w:cs="Arial"/>
          <w:color w:val="000000" w:themeColor="text1"/>
          <w:sz w:val="22"/>
          <w:szCs w:val="22"/>
        </w:rPr>
        <w:t>N</w:t>
      </w:r>
      <w:r w:rsidR="0DDDAAB6" w:rsidRPr="0074057F">
        <w:rPr>
          <w:rFonts w:ascii="Arial" w:hAnsi="Arial" w:cs="Arial"/>
          <w:color w:val="000000" w:themeColor="text1"/>
          <w:sz w:val="22"/>
          <w:szCs w:val="22"/>
        </w:rPr>
        <w:t>P surface</w:t>
      </w:r>
      <w:r w:rsidR="363D4112" w:rsidRPr="0074057F">
        <w:rPr>
          <w:rFonts w:ascii="Arial" w:hAnsi="Arial" w:cs="Arial"/>
          <w:color w:val="000000" w:themeColor="text1"/>
          <w:sz w:val="22"/>
          <w:szCs w:val="22"/>
        </w:rPr>
        <w:t xml:space="preserve">. The SERS signal </w:t>
      </w:r>
      <w:r w:rsidR="3BE9D749" w:rsidRPr="43AD6BDD">
        <w:rPr>
          <w:rFonts w:ascii="Arial" w:hAnsi="Arial" w:cs="Arial"/>
          <w:color w:val="000000" w:themeColor="text1"/>
          <w:sz w:val="22"/>
          <w:szCs w:val="22"/>
        </w:rPr>
        <w:t>was</w:t>
      </w:r>
      <w:r w:rsidR="363D4112" w:rsidRPr="0074057F">
        <w:rPr>
          <w:rFonts w:ascii="Arial" w:hAnsi="Arial" w:cs="Arial"/>
          <w:color w:val="000000" w:themeColor="text1"/>
          <w:sz w:val="22"/>
          <w:szCs w:val="22"/>
        </w:rPr>
        <w:t xml:space="preserve"> still present after the addition of AB, with a small drop in SERS signal observed due to dilution.</w:t>
      </w:r>
      <w:r w:rsidR="0DDDAAB6" w:rsidRPr="0074057F">
        <w:rPr>
          <w:rFonts w:ascii="Arial" w:hAnsi="Arial" w:cs="Arial"/>
          <w:color w:val="000000" w:themeColor="text1"/>
          <w:sz w:val="22"/>
          <w:szCs w:val="22"/>
        </w:rPr>
        <w:t xml:space="preserve"> </w:t>
      </w:r>
      <w:r w:rsidR="54A40759" w:rsidRPr="0074057F">
        <w:rPr>
          <w:rFonts w:ascii="Arial" w:hAnsi="Arial" w:cs="Arial"/>
          <w:color w:val="000000" w:themeColor="text1"/>
          <w:sz w:val="22"/>
          <w:szCs w:val="22"/>
        </w:rPr>
        <w:t xml:space="preserve">The characterisation data </w:t>
      </w:r>
      <w:r w:rsidRPr="43AD6BDD">
        <w:rPr>
          <w:rFonts w:ascii="Arial" w:hAnsi="Arial" w:cs="Arial"/>
          <w:color w:val="000000" w:themeColor="text1"/>
          <w:sz w:val="22"/>
          <w:szCs w:val="22"/>
        </w:rPr>
        <w:t>demonstrate</w:t>
      </w:r>
      <w:r w:rsidRPr="0074057F">
        <w:rPr>
          <w:rFonts w:ascii="Arial" w:hAnsi="Arial" w:cs="Arial"/>
          <w:color w:val="000000" w:themeColor="text1"/>
          <w:sz w:val="22"/>
          <w:szCs w:val="22"/>
        </w:rPr>
        <w:t xml:space="preserve"> that the conjugates </w:t>
      </w:r>
      <w:r w:rsidR="00976070" w:rsidRPr="43AD6BDD">
        <w:rPr>
          <w:rFonts w:ascii="Arial" w:hAnsi="Arial" w:cs="Arial"/>
          <w:color w:val="000000" w:themeColor="text1"/>
          <w:sz w:val="22"/>
          <w:szCs w:val="22"/>
        </w:rPr>
        <w:t>were</w:t>
      </w:r>
      <w:r w:rsidRPr="0074057F">
        <w:rPr>
          <w:rFonts w:ascii="Arial" w:hAnsi="Arial" w:cs="Arial"/>
          <w:color w:val="000000" w:themeColor="text1"/>
          <w:sz w:val="22"/>
          <w:szCs w:val="22"/>
        </w:rPr>
        <w:t xml:space="preserve"> stable, small enough in size to travel through the LFIA strip and </w:t>
      </w:r>
      <w:r w:rsidRPr="43AD6BDD">
        <w:rPr>
          <w:rFonts w:ascii="Arial" w:hAnsi="Arial" w:cs="Arial"/>
          <w:color w:val="000000" w:themeColor="text1"/>
          <w:sz w:val="22"/>
          <w:szCs w:val="22"/>
        </w:rPr>
        <w:t>produce</w:t>
      </w:r>
      <w:r w:rsidR="308EFE63" w:rsidRPr="43AD6BDD">
        <w:rPr>
          <w:rFonts w:ascii="Arial" w:hAnsi="Arial" w:cs="Arial"/>
          <w:color w:val="000000" w:themeColor="text1"/>
          <w:sz w:val="22"/>
          <w:szCs w:val="22"/>
        </w:rPr>
        <w:t>d</w:t>
      </w:r>
      <w:r w:rsidRPr="0074057F">
        <w:rPr>
          <w:rFonts w:ascii="Arial" w:hAnsi="Arial" w:cs="Arial"/>
          <w:color w:val="000000" w:themeColor="text1"/>
          <w:sz w:val="22"/>
          <w:szCs w:val="22"/>
        </w:rPr>
        <w:t xml:space="preserve"> an intense DIPY SERS signal</w:t>
      </w:r>
      <w:r w:rsidR="5514612C" w:rsidRPr="0074057F">
        <w:rPr>
          <w:rFonts w:ascii="Arial" w:hAnsi="Arial" w:cs="Arial"/>
          <w:color w:val="000000" w:themeColor="text1"/>
          <w:sz w:val="22"/>
          <w:szCs w:val="22"/>
        </w:rPr>
        <w:t xml:space="preserve">, allowing them to be used </w:t>
      </w:r>
      <w:r w:rsidR="6238F3A0" w:rsidRPr="43AD6BDD">
        <w:rPr>
          <w:rFonts w:ascii="Arial" w:hAnsi="Arial" w:cs="Arial"/>
          <w:color w:val="000000" w:themeColor="text1"/>
          <w:sz w:val="22"/>
          <w:szCs w:val="22"/>
        </w:rPr>
        <w:t>and detected</w:t>
      </w:r>
      <w:r w:rsidR="5514612C" w:rsidRPr="43AD6BDD">
        <w:rPr>
          <w:rFonts w:ascii="Arial" w:hAnsi="Arial" w:cs="Arial"/>
          <w:color w:val="000000" w:themeColor="text1"/>
          <w:sz w:val="22"/>
          <w:szCs w:val="22"/>
        </w:rPr>
        <w:t xml:space="preserve"> </w:t>
      </w:r>
      <w:r w:rsidR="5514612C" w:rsidRPr="0074057F">
        <w:rPr>
          <w:rFonts w:ascii="Arial" w:hAnsi="Arial" w:cs="Arial"/>
          <w:color w:val="000000" w:themeColor="text1"/>
          <w:sz w:val="22"/>
          <w:szCs w:val="22"/>
        </w:rPr>
        <w:t>in the SERS-LFIA.</w:t>
      </w:r>
      <w:r w:rsidR="00A70EE2">
        <w:rPr>
          <w:rFonts w:ascii="Arial" w:hAnsi="Arial" w:cs="Arial"/>
          <w:color w:val="000000" w:themeColor="text1"/>
          <w:sz w:val="22"/>
          <w:szCs w:val="22"/>
        </w:rPr>
        <w:br w:type="page"/>
      </w:r>
    </w:p>
    <w:p w14:paraId="7E6620B1" w14:textId="4259F7A3" w:rsidR="001745AC" w:rsidRPr="00D67891" w:rsidRDefault="7D7B67E9" w:rsidP="00A46A31">
      <w:pPr>
        <w:keepNext/>
        <w:spacing w:line="360" w:lineRule="auto"/>
        <w:jc w:val="center"/>
        <w:rPr>
          <w:rFonts w:ascii="Arial" w:hAnsi="Arial" w:cs="Arial"/>
        </w:rPr>
      </w:pPr>
      <w:r w:rsidRPr="00D67891">
        <w:rPr>
          <w:rFonts w:ascii="Arial" w:hAnsi="Arial" w:cs="Arial"/>
          <w:noProof/>
        </w:rPr>
        <w:lastRenderedPageBreak/>
        <w:drawing>
          <wp:inline distT="0" distB="0" distL="0" distR="0" wp14:anchorId="5D86C024" wp14:editId="66F548F0">
            <wp:extent cx="5858245" cy="1696064"/>
            <wp:effectExtent l="0" t="0" r="0" b="0"/>
            <wp:docPr id="72271896" name="Picture 7227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58245" cy="1696064"/>
                    </a:xfrm>
                    <a:prstGeom prst="rect">
                      <a:avLst/>
                    </a:prstGeom>
                  </pic:spPr>
                </pic:pic>
              </a:graphicData>
            </a:graphic>
          </wp:inline>
        </w:drawing>
      </w:r>
    </w:p>
    <w:p w14:paraId="2F0133B1" w14:textId="600B8364" w:rsidR="001745AC" w:rsidRPr="0074057F" w:rsidRDefault="001745AC" w:rsidP="001745AC">
      <w:pPr>
        <w:pStyle w:val="Caption"/>
        <w:jc w:val="both"/>
        <w:rPr>
          <w:rFonts w:ascii="Arial" w:hAnsi="Arial" w:cs="Arial"/>
        </w:rPr>
      </w:pPr>
      <w:r w:rsidRPr="34C5C1E5">
        <w:rPr>
          <w:rFonts w:ascii="Arial" w:hAnsi="Arial" w:cs="Arial"/>
        </w:rPr>
        <w:t xml:space="preserve">Supplementary Figure </w:t>
      </w:r>
      <w:r w:rsidRPr="34C5C1E5">
        <w:rPr>
          <w:rFonts w:ascii="Arial" w:hAnsi="Arial" w:cs="Arial"/>
        </w:rPr>
        <w:fldChar w:fldCharType="begin"/>
      </w:r>
      <w:r w:rsidRPr="34C5C1E5">
        <w:rPr>
          <w:rFonts w:ascii="Arial" w:hAnsi="Arial" w:cs="Arial"/>
        </w:rPr>
        <w:instrText xml:space="preserve"> SEQ Supplementary_Figure \* ARABIC </w:instrText>
      </w:r>
      <w:r w:rsidRPr="34C5C1E5">
        <w:rPr>
          <w:rFonts w:ascii="Arial" w:hAnsi="Arial" w:cs="Arial"/>
        </w:rPr>
        <w:fldChar w:fldCharType="separate"/>
      </w:r>
      <w:r w:rsidR="00515E76" w:rsidRPr="34C5C1E5">
        <w:rPr>
          <w:rFonts w:ascii="Arial" w:hAnsi="Arial" w:cs="Arial"/>
          <w:noProof/>
        </w:rPr>
        <w:t>2</w:t>
      </w:r>
      <w:r w:rsidRPr="34C5C1E5">
        <w:rPr>
          <w:rFonts w:ascii="Arial" w:hAnsi="Arial" w:cs="Arial"/>
        </w:rPr>
        <w:fldChar w:fldCharType="end"/>
      </w:r>
      <w:r w:rsidRPr="34C5C1E5">
        <w:rPr>
          <w:rFonts w:ascii="Arial" w:hAnsi="Arial" w:cs="Arial"/>
        </w:rPr>
        <w:t>.</w:t>
      </w:r>
      <w:r w:rsidR="0B2B8C53" w:rsidRPr="34C5C1E5">
        <w:rPr>
          <w:rFonts w:ascii="Arial" w:hAnsi="Arial" w:cs="Arial"/>
        </w:rPr>
        <w:t xml:space="preserve"> </w:t>
      </w:r>
      <w:r w:rsidR="00CC1E3F" w:rsidRPr="00CC1E3F">
        <w:rPr>
          <w:rFonts w:ascii="Arial" w:hAnsi="Arial" w:cs="Arial"/>
        </w:rPr>
        <w:t>UV/</w:t>
      </w:r>
      <w:proofErr w:type="gramStart"/>
      <w:r w:rsidR="00CC1E3F" w:rsidRPr="00CC1E3F">
        <w:rPr>
          <w:rFonts w:ascii="Arial" w:hAnsi="Arial" w:cs="Arial"/>
        </w:rPr>
        <w:t>Vis</w:t>
      </w:r>
      <w:proofErr w:type="gramEnd"/>
      <w:r w:rsidR="00CC1E3F" w:rsidRPr="00CC1E3F">
        <w:rPr>
          <w:rFonts w:ascii="Arial" w:hAnsi="Arial" w:cs="Arial"/>
        </w:rPr>
        <w:t xml:space="preserve"> spectroscopy</w:t>
      </w:r>
      <w:r w:rsidR="000333D7">
        <w:rPr>
          <w:rFonts w:ascii="Arial" w:hAnsi="Arial" w:cs="Arial"/>
        </w:rPr>
        <w:t xml:space="preserve"> and SERS</w:t>
      </w:r>
      <w:r w:rsidR="00CC1E3F" w:rsidRPr="00CC1E3F">
        <w:rPr>
          <w:rFonts w:ascii="Arial" w:hAnsi="Arial" w:cs="Arial"/>
        </w:rPr>
        <w:t xml:space="preserve"> characterisation </w:t>
      </w:r>
      <w:r w:rsidR="00CC1E3F">
        <w:rPr>
          <w:rFonts w:ascii="Arial" w:hAnsi="Arial" w:cs="Arial"/>
        </w:rPr>
        <w:t>of Au NP</w:t>
      </w:r>
      <w:r w:rsidR="007B1712">
        <w:rPr>
          <w:rFonts w:ascii="Arial" w:hAnsi="Arial" w:cs="Arial"/>
        </w:rPr>
        <w:t xml:space="preserve"> gives information</w:t>
      </w:r>
      <w:r w:rsidR="000333D7">
        <w:rPr>
          <w:rFonts w:ascii="Arial" w:hAnsi="Arial" w:cs="Arial"/>
        </w:rPr>
        <w:t xml:space="preserve"> about the optical</w:t>
      </w:r>
      <w:r w:rsidR="004F12E5">
        <w:rPr>
          <w:rFonts w:ascii="Arial" w:hAnsi="Arial" w:cs="Arial"/>
        </w:rPr>
        <w:t xml:space="preserve"> and SERS</w:t>
      </w:r>
      <w:r w:rsidR="000333D7">
        <w:rPr>
          <w:rFonts w:ascii="Arial" w:hAnsi="Arial" w:cs="Arial"/>
        </w:rPr>
        <w:t xml:space="preserve"> properties of NP and </w:t>
      </w:r>
      <w:r w:rsidR="004F12E5">
        <w:rPr>
          <w:rFonts w:ascii="Arial" w:hAnsi="Arial" w:cs="Arial"/>
        </w:rPr>
        <w:t>assesses for</w:t>
      </w:r>
      <w:r w:rsidR="000333D7">
        <w:rPr>
          <w:rFonts w:ascii="Arial" w:hAnsi="Arial" w:cs="Arial"/>
        </w:rPr>
        <w:t xml:space="preserve"> any changes when SiO</w:t>
      </w:r>
      <w:r w:rsidR="000333D7" w:rsidRPr="004F12E5">
        <w:rPr>
          <w:rFonts w:ascii="Arial" w:hAnsi="Arial" w:cs="Arial"/>
          <w:vertAlign w:val="subscript"/>
        </w:rPr>
        <w:t>2</w:t>
      </w:r>
      <w:r w:rsidR="000333D7">
        <w:rPr>
          <w:rFonts w:ascii="Arial" w:hAnsi="Arial" w:cs="Arial"/>
        </w:rPr>
        <w:t xml:space="preserve"> and Ab were added</w:t>
      </w:r>
      <w:r w:rsidR="00F5197D">
        <w:rPr>
          <w:rFonts w:ascii="Arial" w:hAnsi="Arial" w:cs="Arial"/>
        </w:rPr>
        <w:t xml:space="preserve">. </w:t>
      </w:r>
      <w:r w:rsidR="0B2B8C53" w:rsidRPr="34C5C1E5">
        <w:rPr>
          <w:rFonts w:ascii="Arial" w:hAnsi="Arial" w:cs="Arial"/>
        </w:rPr>
        <w:t>Extinction</w:t>
      </w:r>
      <w:r w:rsidR="08A0BB47" w:rsidRPr="34C5C1E5">
        <w:rPr>
          <w:rFonts w:ascii="Arial" w:hAnsi="Arial" w:cs="Arial"/>
        </w:rPr>
        <w:t xml:space="preserve"> (A)</w:t>
      </w:r>
      <w:r w:rsidR="0B2B8C53" w:rsidRPr="34C5C1E5">
        <w:rPr>
          <w:rFonts w:ascii="Arial" w:hAnsi="Arial" w:cs="Arial"/>
        </w:rPr>
        <w:t xml:space="preserve"> and SERS spectra </w:t>
      </w:r>
      <w:r w:rsidR="636DFB9D" w:rsidRPr="34C5C1E5">
        <w:rPr>
          <w:rFonts w:ascii="Arial" w:hAnsi="Arial" w:cs="Arial"/>
        </w:rPr>
        <w:t xml:space="preserve">(B) </w:t>
      </w:r>
      <w:r w:rsidR="3C6B0DAD" w:rsidRPr="34C5C1E5">
        <w:rPr>
          <w:rFonts w:ascii="Arial" w:hAnsi="Arial" w:cs="Arial"/>
        </w:rPr>
        <w:t>o</w:t>
      </w:r>
      <w:r w:rsidR="201DD925" w:rsidRPr="34C5C1E5">
        <w:rPr>
          <w:rFonts w:ascii="Arial" w:hAnsi="Arial" w:cs="Arial"/>
        </w:rPr>
        <w:t xml:space="preserve">f </w:t>
      </w:r>
      <w:r w:rsidR="4D71AB34" w:rsidRPr="34C5C1E5">
        <w:rPr>
          <w:rFonts w:ascii="Arial" w:hAnsi="Arial" w:cs="Arial"/>
        </w:rPr>
        <w:t>Au NP (red), Au-DIPY-SiO</w:t>
      </w:r>
      <w:r w:rsidR="4D71AB34" w:rsidRPr="004F12E5">
        <w:rPr>
          <w:rFonts w:ascii="Arial" w:hAnsi="Arial" w:cs="Arial"/>
          <w:vertAlign w:val="subscript"/>
        </w:rPr>
        <w:t>2</w:t>
      </w:r>
      <w:r w:rsidR="1096E760" w:rsidRPr="34C5C1E5">
        <w:rPr>
          <w:rFonts w:ascii="Arial" w:hAnsi="Arial" w:cs="Arial"/>
        </w:rPr>
        <w:t xml:space="preserve"> NP (b</w:t>
      </w:r>
      <w:r w:rsidR="79A8873C" w:rsidRPr="34C5C1E5">
        <w:rPr>
          <w:rFonts w:ascii="Arial" w:hAnsi="Arial" w:cs="Arial"/>
        </w:rPr>
        <w:t>lack</w:t>
      </w:r>
      <w:r w:rsidR="1096E760" w:rsidRPr="34C5C1E5">
        <w:rPr>
          <w:rFonts w:ascii="Arial" w:hAnsi="Arial" w:cs="Arial"/>
        </w:rPr>
        <w:t>) and Au-DIPY-SiO</w:t>
      </w:r>
      <w:r w:rsidR="1096E760" w:rsidRPr="004F12E5">
        <w:rPr>
          <w:rFonts w:ascii="Arial" w:hAnsi="Arial" w:cs="Arial"/>
          <w:vertAlign w:val="subscript"/>
        </w:rPr>
        <w:t>2</w:t>
      </w:r>
      <w:r w:rsidR="1096E760" w:rsidRPr="34C5C1E5">
        <w:rPr>
          <w:rFonts w:ascii="Arial" w:hAnsi="Arial" w:cs="Arial"/>
        </w:rPr>
        <w:t>-Ab NP (bl</w:t>
      </w:r>
      <w:r w:rsidR="3320FB0A" w:rsidRPr="34C5C1E5">
        <w:rPr>
          <w:rFonts w:ascii="Arial" w:hAnsi="Arial" w:cs="Arial"/>
        </w:rPr>
        <w:t>ue</w:t>
      </w:r>
      <w:r w:rsidR="1096E760" w:rsidRPr="34C5C1E5">
        <w:rPr>
          <w:rFonts w:ascii="Arial" w:hAnsi="Arial" w:cs="Arial"/>
        </w:rPr>
        <w:t xml:space="preserve">). </w:t>
      </w:r>
      <w:r w:rsidR="3C6B0DAD" w:rsidRPr="34C5C1E5">
        <w:rPr>
          <w:rFonts w:ascii="Arial" w:hAnsi="Arial" w:cs="Arial"/>
        </w:rPr>
        <w:t xml:space="preserve">SERS spectra collected </w:t>
      </w:r>
      <w:r w:rsidR="5BB47375" w:rsidRPr="34C5C1E5">
        <w:rPr>
          <w:rFonts w:ascii="Arial" w:hAnsi="Arial" w:cs="Arial"/>
        </w:rPr>
        <w:t xml:space="preserve">using 785 nm laser excitation, 80 </w:t>
      </w:r>
      <w:proofErr w:type="spellStart"/>
      <w:r w:rsidR="5BB47375" w:rsidRPr="34C5C1E5">
        <w:rPr>
          <w:rFonts w:ascii="Arial" w:hAnsi="Arial" w:cs="Arial"/>
        </w:rPr>
        <w:t>mW</w:t>
      </w:r>
      <w:proofErr w:type="spellEnd"/>
      <w:r w:rsidR="5BB47375" w:rsidRPr="34C5C1E5">
        <w:rPr>
          <w:rFonts w:ascii="Arial" w:hAnsi="Arial" w:cs="Arial"/>
        </w:rPr>
        <w:t xml:space="preserve"> laser power, 0.5 second acquisition.</w:t>
      </w:r>
      <w:r w:rsidR="009C24C4">
        <w:rPr>
          <w:rFonts w:ascii="Arial" w:hAnsi="Arial" w:cs="Arial"/>
        </w:rPr>
        <w:t xml:space="preserve"> </w:t>
      </w:r>
    </w:p>
    <w:p w14:paraId="582EB827" w14:textId="26E6575B" w:rsidR="49672C5C" w:rsidRPr="0074057F" w:rsidRDefault="49672C5C" w:rsidP="49672C5C">
      <w:pPr>
        <w:spacing w:line="360" w:lineRule="auto"/>
        <w:jc w:val="both"/>
        <w:rPr>
          <w:rFonts w:ascii="Arial" w:hAnsi="Arial" w:cs="Arial"/>
          <w:color w:val="000000" w:themeColor="text1"/>
          <w:sz w:val="22"/>
          <w:szCs w:val="22"/>
          <w:highlight w:val="yellow"/>
        </w:rPr>
      </w:pPr>
    </w:p>
    <w:p w14:paraId="35F24F8A" w14:textId="30ECE719" w:rsidR="00435921" w:rsidRDefault="00BB4459" w:rsidP="00994E0C">
      <w:pPr>
        <w:spacing w:line="360" w:lineRule="auto"/>
        <w:jc w:val="both"/>
        <w:textAlignment w:val="baseline"/>
        <w:rPr>
          <w:rFonts w:ascii="Arial" w:hAnsi="Arial" w:cs="Arial"/>
          <w:color w:val="000000" w:themeColor="text1"/>
          <w:sz w:val="22"/>
          <w:szCs w:val="22"/>
        </w:rPr>
      </w:pPr>
      <w:r w:rsidRPr="0074057F">
        <w:rPr>
          <w:rFonts w:ascii="Arial" w:hAnsi="Arial" w:cs="Arial"/>
          <w:color w:val="000000" w:themeColor="text1"/>
          <w:sz w:val="22"/>
          <w:szCs w:val="22"/>
        </w:rPr>
        <w:t xml:space="preserve">Supplementary </w:t>
      </w:r>
      <w:r w:rsidR="4A49B33E" w:rsidRPr="0074057F">
        <w:rPr>
          <w:rFonts w:ascii="Arial" w:hAnsi="Arial" w:cs="Arial"/>
          <w:color w:val="000000" w:themeColor="text1"/>
          <w:sz w:val="22"/>
          <w:szCs w:val="22"/>
        </w:rPr>
        <w:t xml:space="preserve">Table 1 </w:t>
      </w:r>
      <w:r w:rsidRPr="0074057F">
        <w:rPr>
          <w:rFonts w:ascii="Arial" w:hAnsi="Arial" w:cs="Arial"/>
          <w:color w:val="000000" w:themeColor="text1"/>
          <w:sz w:val="22"/>
          <w:szCs w:val="22"/>
        </w:rPr>
        <w:t>presents</w:t>
      </w:r>
      <w:r w:rsidR="42B97211" w:rsidRPr="0074057F">
        <w:rPr>
          <w:rFonts w:ascii="Arial" w:hAnsi="Arial" w:cs="Arial"/>
          <w:color w:val="000000" w:themeColor="text1"/>
          <w:sz w:val="22"/>
          <w:szCs w:val="22"/>
        </w:rPr>
        <w:t xml:space="preserve"> the results </w:t>
      </w:r>
      <w:r w:rsidR="4A49B33E" w:rsidRPr="0074057F">
        <w:rPr>
          <w:rFonts w:ascii="Arial" w:hAnsi="Arial" w:cs="Arial"/>
          <w:color w:val="000000" w:themeColor="text1"/>
          <w:sz w:val="22"/>
          <w:szCs w:val="22"/>
        </w:rPr>
        <w:t>of the characterisation</w:t>
      </w:r>
      <w:r w:rsidR="6B4E35B2" w:rsidRPr="0074057F">
        <w:rPr>
          <w:rFonts w:ascii="Arial" w:hAnsi="Arial" w:cs="Arial"/>
          <w:color w:val="000000" w:themeColor="text1"/>
          <w:sz w:val="22"/>
          <w:szCs w:val="22"/>
        </w:rPr>
        <w:t xml:space="preserve"> of the Au-DIPY-SiO</w:t>
      </w:r>
      <w:r w:rsidR="6B4E35B2" w:rsidRPr="0074057F">
        <w:rPr>
          <w:rFonts w:ascii="Arial" w:hAnsi="Arial" w:cs="Arial"/>
          <w:color w:val="000000" w:themeColor="text1"/>
          <w:sz w:val="22"/>
          <w:szCs w:val="22"/>
          <w:vertAlign w:val="subscript"/>
        </w:rPr>
        <w:t>2</w:t>
      </w:r>
      <w:r w:rsidR="6B4E35B2" w:rsidRPr="0074057F">
        <w:rPr>
          <w:rFonts w:ascii="Arial" w:hAnsi="Arial" w:cs="Arial"/>
          <w:color w:val="000000" w:themeColor="text1"/>
          <w:sz w:val="22"/>
          <w:szCs w:val="22"/>
        </w:rPr>
        <w:t>-Ab NP</w:t>
      </w:r>
      <w:r w:rsidR="03A0E1FC" w:rsidRPr="0074057F">
        <w:rPr>
          <w:rFonts w:ascii="Arial" w:hAnsi="Arial" w:cs="Arial"/>
          <w:color w:val="000000" w:themeColor="text1"/>
          <w:sz w:val="22"/>
          <w:szCs w:val="22"/>
        </w:rPr>
        <w:t xml:space="preserve"> used in the </w:t>
      </w:r>
      <w:r w:rsidR="00AC7F36" w:rsidRPr="43AD6BDD">
        <w:rPr>
          <w:rFonts w:ascii="Arial" w:hAnsi="Arial" w:cs="Arial"/>
          <w:color w:val="000000" w:themeColor="text1"/>
          <w:sz w:val="22"/>
          <w:szCs w:val="22"/>
        </w:rPr>
        <w:t>K18 LFIA</w:t>
      </w:r>
      <w:r w:rsidR="4A49B33E" w:rsidRPr="43AD6BDD">
        <w:rPr>
          <w:rFonts w:ascii="Arial" w:hAnsi="Arial" w:cs="Arial"/>
          <w:color w:val="000000" w:themeColor="text1"/>
          <w:sz w:val="22"/>
          <w:szCs w:val="22"/>
        </w:rPr>
        <w:t xml:space="preserve"> </w:t>
      </w:r>
      <w:r w:rsidR="4A49B33E" w:rsidRPr="0074057F">
        <w:rPr>
          <w:rFonts w:ascii="Arial" w:hAnsi="Arial" w:cs="Arial"/>
          <w:color w:val="000000" w:themeColor="text1"/>
          <w:sz w:val="22"/>
          <w:szCs w:val="22"/>
        </w:rPr>
        <w:t xml:space="preserve">and </w:t>
      </w:r>
      <w:r w:rsidR="25A0F449" w:rsidRPr="0074057F">
        <w:rPr>
          <w:rFonts w:ascii="Arial" w:hAnsi="Arial" w:cs="Arial"/>
          <w:color w:val="000000" w:themeColor="text1"/>
          <w:sz w:val="22"/>
          <w:szCs w:val="22"/>
        </w:rPr>
        <w:t>demonstrate</w:t>
      </w:r>
      <w:r w:rsidR="6AC524AA" w:rsidRPr="0074057F">
        <w:rPr>
          <w:rFonts w:ascii="Arial" w:hAnsi="Arial" w:cs="Arial"/>
          <w:color w:val="000000" w:themeColor="text1"/>
          <w:sz w:val="22"/>
          <w:szCs w:val="22"/>
        </w:rPr>
        <w:t>s</w:t>
      </w:r>
      <w:r w:rsidR="4A49B33E" w:rsidRPr="0074057F">
        <w:rPr>
          <w:rFonts w:ascii="Arial" w:hAnsi="Arial" w:cs="Arial"/>
          <w:color w:val="000000" w:themeColor="text1"/>
          <w:sz w:val="22"/>
          <w:szCs w:val="22"/>
        </w:rPr>
        <w:t xml:space="preserve"> </w:t>
      </w:r>
      <w:r w:rsidR="29E50387" w:rsidRPr="0074057F">
        <w:rPr>
          <w:rFonts w:ascii="Arial" w:hAnsi="Arial" w:cs="Arial"/>
          <w:color w:val="000000" w:themeColor="text1"/>
          <w:sz w:val="22"/>
          <w:szCs w:val="22"/>
        </w:rPr>
        <w:t>that</w:t>
      </w:r>
      <w:r w:rsidR="4A49B33E" w:rsidRPr="0074057F">
        <w:rPr>
          <w:rFonts w:ascii="Arial" w:hAnsi="Arial" w:cs="Arial"/>
          <w:color w:val="000000" w:themeColor="text1"/>
          <w:sz w:val="22"/>
          <w:szCs w:val="22"/>
        </w:rPr>
        <w:t xml:space="preserve"> the conjugates </w:t>
      </w:r>
      <w:r w:rsidR="00AC7F36" w:rsidRPr="43AD6BDD">
        <w:rPr>
          <w:rFonts w:ascii="Arial" w:hAnsi="Arial" w:cs="Arial"/>
          <w:color w:val="000000" w:themeColor="text1"/>
          <w:sz w:val="22"/>
          <w:szCs w:val="22"/>
        </w:rPr>
        <w:t>were</w:t>
      </w:r>
      <w:r w:rsidR="4A49B33E" w:rsidRPr="0074057F">
        <w:rPr>
          <w:rFonts w:ascii="Arial" w:hAnsi="Arial" w:cs="Arial"/>
          <w:color w:val="000000" w:themeColor="text1"/>
          <w:sz w:val="22"/>
          <w:szCs w:val="22"/>
        </w:rPr>
        <w:t xml:space="preserve"> stable, small enough in size to travel through the LFIA strip</w:t>
      </w:r>
      <w:r w:rsidR="4819E005" w:rsidRPr="0074057F">
        <w:rPr>
          <w:rFonts w:ascii="Arial" w:hAnsi="Arial" w:cs="Arial"/>
          <w:color w:val="000000" w:themeColor="text1"/>
          <w:sz w:val="22"/>
          <w:szCs w:val="22"/>
        </w:rPr>
        <w:t xml:space="preserve"> and </w:t>
      </w:r>
      <w:r w:rsidR="4819E005" w:rsidRPr="43AD6BDD">
        <w:rPr>
          <w:rFonts w:ascii="Arial" w:hAnsi="Arial" w:cs="Arial"/>
          <w:color w:val="000000" w:themeColor="text1"/>
          <w:sz w:val="22"/>
          <w:szCs w:val="22"/>
        </w:rPr>
        <w:t>produce</w:t>
      </w:r>
      <w:r w:rsidR="00AC7F36" w:rsidRPr="43AD6BDD">
        <w:rPr>
          <w:rFonts w:ascii="Arial" w:hAnsi="Arial" w:cs="Arial"/>
          <w:color w:val="000000" w:themeColor="text1"/>
          <w:sz w:val="22"/>
          <w:szCs w:val="22"/>
        </w:rPr>
        <w:t>d</w:t>
      </w:r>
      <w:r w:rsidR="4819E005" w:rsidRPr="0074057F">
        <w:rPr>
          <w:rFonts w:ascii="Arial" w:hAnsi="Arial" w:cs="Arial"/>
          <w:color w:val="000000" w:themeColor="text1"/>
          <w:sz w:val="22"/>
          <w:szCs w:val="22"/>
        </w:rPr>
        <w:t xml:space="preserve"> an intense DIPY SERS signal.</w:t>
      </w:r>
    </w:p>
    <w:p w14:paraId="6B97C5C3" w14:textId="77777777" w:rsidR="00540AF6" w:rsidRPr="0074057F" w:rsidRDefault="00540AF6" w:rsidP="00540AF6">
      <w:pPr>
        <w:jc w:val="both"/>
        <w:textAlignment w:val="baseline"/>
        <w:rPr>
          <w:rFonts w:ascii="Arial" w:hAnsi="Arial" w:cs="Arial"/>
          <w:color w:val="000000" w:themeColor="text1"/>
          <w:sz w:val="22"/>
          <w:szCs w:val="22"/>
        </w:rPr>
      </w:pPr>
    </w:p>
    <w:p w14:paraId="59188921" w14:textId="2564878E" w:rsidR="00435921" w:rsidRPr="00540AF6" w:rsidRDefault="00540AF6" w:rsidP="00540AF6">
      <w:pPr>
        <w:jc w:val="both"/>
        <w:rPr>
          <w:rFonts w:ascii="Arial" w:eastAsia="Arial" w:hAnsi="Arial" w:cs="Arial"/>
          <w:i/>
          <w:iCs/>
          <w:color w:val="43546A"/>
          <w:sz w:val="18"/>
          <w:szCs w:val="18"/>
          <w:u w:val="single"/>
        </w:rPr>
      </w:pPr>
      <w:r w:rsidRPr="0074057F">
        <w:rPr>
          <w:rFonts w:ascii="Arial" w:hAnsi="Arial" w:cs="Arial"/>
          <w:i/>
          <w:iCs/>
          <w:color w:val="44546A" w:themeColor="text2"/>
          <w:sz w:val="18"/>
          <w:szCs w:val="18"/>
        </w:rPr>
        <w:t xml:space="preserve">Supplementary Table </w:t>
      </w:r>
      <w:r w:rsidRPr="43AD6BDD">
        <w:rPr>
          <w:rFonts w:ascii="Arial" w:hAnsi="Arial" w:cs="Arial"/>
          <w:i/>
          <w:color w:val="43546A"/>
          <w:sz w:val="18"/>
          <w:szCs w:val="18"/>
        </w:rPr>
        <w:fldChar w:fldCharType="begin"/>
      </w:r>
      <w:r w:rsidRPr="43AD6BDD">
        <w:rPr>
          <w:rFonts w:ascii="Arial" w:hAnsi="Arial" w:cs="Arial"/>
          <w:i/>
          <w:color w:val="43546A"/>
          <w:sz w:val="18"/>
          <w:szCs w:val="18"/>
        </w:rPr>
        <w:instrText xml:space="preserve"> SEQ Supplementary_Table \* ARABIC </w:instrText>
      </w:r>
      <w:r w:rsidRPr="43AD6BDD">
        <w:rPr>
          <w:rFonts w:ascii="Arial" w:hAnsi="Arial" w:cs="Arial"/>
          <w:i/>
          <w:color w:val="43546A"/>
          <w:sz w:val="18"/>
          <w:szCs w:val="18"/>
        </w:rPr>
        <w:fldChar w:fldCharType="separate"/>
      </w:r>
      <w:r w:rsidRPr="43AD6BDD">
        <w:rPr>
          <w:rFonts w:ascii="Arial" w:hAnsi="Arial" w:cs="Arial"/>
          <w:i/>
          <w:color w:val="43546A"/>
          <w:sz w:val="18"/>
          <w:szCs w:val="18"/>
        </w:rPr>
        <w:t>1</w:t>
      </w:r>
      <w:r w:rsidRPr="43AD6BDD">
        <w:rPr>
          <w:rFonts w:ascii="Arial" w:hAnsi="Arial" w:cs="Arial"/>
          <w:i/>
          <w:color w:val="43546A"/>
          <w:sz w:val="18"/>
          <w:szCs w:val="18"/>
        </w:rPr>
        <w:fldChar w:fldCharType="end"/>
      </w:r>
      <w:r w:rsidRPr="0074057F">
        <w:rPr>
          <w:rFonts w:ascii="Arial" w:hAnsi="Arial" w:cs="Arial"/>
          <w:i/>
          <w:iCs/>
          <w:color w:val="44546A" w:themeColor="text2"/>
          <w:sz w:val="18"/>
          <w:szCs w:val="18"/>
        </w:rPr>
        <w:t>. Characterisation data of Au-DIPY-SiO</w:t>
      </w:r>
      <w:r w:rsidRPr="0074057F">
        <w:rPr>
          <w:rFonts w:ascii="Arial" w:hAnsi="Arial" w:cs="Arial"/>
          <w:i/>
          <w:iCs/>
          <w:color w:val="44546A" w:themeColor="text2"/>
          <w:sz w:val="18"/>
          <w:szCs w:val="18"/>
          <w:vertAlign w:val="subscript"/>
        </w:rPr>
        <w:t>2</w:t>
      </w:r>
      <w:r w:rsidRPr="0074057F">
        <w:rPr>
          <w:rFonts w:ascii="Arial" w:hAnsi="Arial" w:cs="Arial"/>
          <w:i/>
          <w:iCs/>
          <w:color w:val="44546A" w:themeColor="text2"/>
          <w:sz w:val="18"/>
          <w:szCs w:val="18"/>
        </w:rPr>
        <w:t>-Ab NP synthesis. </w:t>
      </w:r>
      <w:r w:rsidRPr="43AD6BDD">
        <w:rPr>
          <w:rFonts w:ascii="Arial" w:hAnsi="Arial" w:cs="Arial"/>
          <w:i/>
          <w:iCs/>
          <w:color w:val="44546A" w:themeColor="text2"/>
          <w:sz w:val="18"/>
          <w:szCs w:val="18"/>
        </w:rPr>
        <w:t xml:space="preserve">LSPR-Localised surface plasmon </w:t>
      </w:r>
      <w:r w:rsidRPr="00C143E4">
        <w:rPr>
          <w:rFonts w:ascii="Arial" w:hAnsi="Arial" w:cs="Arial"/>
          <w:i/>
          <w:iCs/>
          <w:color w:val="43546A"/>
          <w:sz w:val="18"/>
          <w:szCs w:val="18"/>
        </w:rPr>
        <w:t xml:space="preserve">resonance </w:t>
      </w:r>
      <w:r w:rsidRPr="00C143E4">
        <w:rPr>
          <w:rFonts w:ascii="Arial" w:eastAsia="Arial" w:hAnsi="Arial" w:cs="Arial"/>
          <w:i/>
          <w:iCs/>
          <w:color w:val="43546A"/>
          <w:sz w:val="18"/>
          <w:szCs w:val="18"/>
        </w:rPr>
        <w:t>is a property of the extinction spectrum which gives information about the optical properties of NP and assesses for any changes when SiO</w:t>
      </w:r>
      <w:r w:rsidRPr="00C143E4">
        <w:rPr>
          <w:rFonts w:ascii="Arial" w:eastAsia="Arial" w:hAnsi="Arial" w:cs="Arial"/>
          <w:i/>
          <w:iCs/>
          <w:color w:val="43546A"/>
          <w:sz w:val="18"/>
          <w:szCs w:val="18"/>
          <w:vertAlign w:val="subscript"/>
        </w:rPr>
        <w:t>2</w:t>
      </w:r>
      <w:r w:rsidRPr="00C143E4">
        <w:rPr>
          <w:rFonts w:ascii="Arial" w:eastAsia="Arial" w:hAnsi="Arial" w:cs="Arial"/>
          <w:i/>
          <w:iCs/>
          <w:color w:val="43546A"/>
          <w:sz w:val="18"/>
          <w:szCs w:val="18"/>
        </w:rPr>
        <w:t xml:space="preserve"> and Ab were added. Dynamic light scattering measures the size of the Au NP and provides information about NP size after the addition of SiO</w:t>
      </w:r>
      <w:r w:rsidRPr="00C143E4">
        <w:rPr>
          <w:rFonts w:ascii="Arial" w:eastAsia="Arial" w:hAnsi="Arial" w:cs="Arial"/>
          <w:i/>
          <w:iCs/>
          <w:color w:val="43546A"/>
          <w:sz w:val="18"/>
          <w:szCs w:val="18"/>
          <w:vertAlign w:val="subscript"/>
        </w:rPr>
        <w:t>2</w:t>
      </w:r>
      <w:r w:rsidRPr="00C143E4">
        <w:rPr>
          <w:rFonts w:ascii="Arial" w:eastAsia="Arial" w:hAnsi="Arial" w:cs="Arial"/>
          <w:i/>
          <w:iCs/>
          <w:color w:val="43546A"/>
          <w:sz w:val="18"/>
          <w:szCs w:val="18"/>
        </w:rPr>
        <w:t xml:space="preserve"> and Ab. Analysing the NP with a 785 nm laser produces information on the SERS signal. It should remain strong after the addition of Ab.</w:t>
      </w:r>
      <w:r w:rsidRPr="00C143E4">
        <w:rPr>
          <w:rFonts w:ascii="Arial" w:eastAsia="Arial" w:hAnsi="Arial" w:cs="Arial"/>
          <w:i/>
          <w:iCs/>
          <w:color w:val="43546A"/>
          <w:sz w:val="18"/>
          <w:szCs w:val="18"/>
          <w:u w:val="single"/>
        </w:rPr>
        <w:t xml:space="preserve"> </w:t>
      </w:r>
    </w:p>
    <w:tbl>
      <w:tblPr>
        <w:tblW w:w="799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17"/>
        <w:gridCol w:w="1405"/>
        <w:gridCol w:w="1272"/>
        <w:gridCol w:w="3000"/>
      </w:tblGrid>
      <w:tr w:rsidR="6765931B" w:rsidRPr="00D67891" w14:paraId="04779BCB" w14:textId="77777777" w:rsidTr="00540AF6">
        <w:trPr>
          <w:trHeight w:val="300"/>
          <w:jc w:val="center"/>
        </w:trPr>
        <w:tc>
          <w:tcPr>
            <w:tcW w:w="2317" w:type="dxa"/>
            <w:tcBorders>
              <w:top w:val="single" w:sz="6" w:space="0" w:color="auto"/>
              <w:left w:val="single" w:sz="6" w:space="0" w:color="auto"/>
              <w:bottom w:val="single" w:sz="6" w:space="0" w:color="auto"/>
              <w:right w:val="single" w:sz="6" w:space="0" w:color="auto"/>
            </w:tcBorders>
            <w:shd w:val="clear" w:color="auto" w:fill="auto"/>
          </w:tcPr>
          <w:p w14:paraId="78FCB821" w14:textId="77777777" w:rsidR="6765931B" w:rsidRPr="00B87B29" w:rsidRDefault="6765931B" w:rsidP="00994E0C">
            <w:pPr>
              <w:spacing w:line="360" w:lineRule="auto"/>
              <w:rPr>
                <w:rFonts w:ascii="Arial" w:hAnsi="Arial" w:cs="Arial"/>
                <w:b/>
                <w:sz w:val="20"/>
                <w:szCs w:val="20"/>
              </w:rPr>
            </w:pPr>
            <w:r w:rsidRPr="00B87B29">
              <w:rPr>
                <w:rFonts w:ascii="Arial" w:hAnsi="Arial" w:cs="Arial"/>
                <w:b/>
                <w:sz w:val="20"/>
                <w:szCs w:val="20"/>
              </w:rPr>
              <w:t>Sample </w:t>
            </w:r>
          </w:p>
        </w:tc>
        <w:tc>
          <w:tcPr>
            <w:tcW w:w="1405" w:type="dxa"/>
            <w:tcBorders>
              <w:top w:val="single" w:sz="6" w:space="0" w:color="auto"/>
              <w:left w:val="single" w:sz="6" w:space="0" w:color="auto"/>
              <w:bottom w:val="single" w:sz="6" w:space="0" w:color="auto"/>
              <w:right w:val="single" w:sz="6" w:space="0" w:color="auto"/>
            </w:tcBorders>
            <w:shd w:val="clear" w:color="auto" w:fill="auto"/>
          </w:tcPr>
          <w:p w14:paraId="31BED8A5" w14:textId="77777777" w:rsidR="6765931B" w:rsidRPr="00B87B29" w:rsidRDefault="6765931B" w:rsidP="00994E0C">
            <w:pPr>
              <w:spacing w:line="360" w:lineRule="auto"/>
              <w:rPr>
                <w:rFonts w:ascii="Arial" w:hAnsi="Arial" w:cs="Arial"/>
                <w:b/>
                <w:sz w:val="20"/>
                <w:szCs w:val="20"/>
              </w:rPr>
            </w:pPr>
            <w:r w:rsidRPr="00B87B29">
              <w:rPr>
                <w:rFonts w:ascii="Arial" w:hAnsi="Arial" w:cs="Arial"/>
                <w:b/>
                <w:sz w:val="20"/>
                <w:szCs w:val="20"/>
              </w:rPr>
              <w:t>LSPR (nm) </w:t>
            </w:r>
          </w:p>
        </w:tc>
        <w:tc>
          <w:tcPr>
            <w:tcW w:w="1272" w:type="dxa"/>
            <w:tcBorders>
              <w:top w:val="single" w:sz="6" w:space="0" w:color="auto"/>
              <w:left w:val="single" w:sz="6" w:space="0" w:color="auto"/>
              <w:bottom w:val="single" w:sz="6" w:space="0" w:color="auto"/>
              <w:right w:val="single" w:sz="6" w:space="0" w:color="auto"/>
            </w:tcBorders>
            <w:shd w:val="clear" w:color="auto" w:fill="auto"/>
          </w:tcPr>
          <w:p w14:paraId="05044E60" w14:textId="77777777" w:rsidR="6765931B" w:rsidRPr="00B87B29" w:rsidRDefault="6765931B" w:rsidP="00994E0C">
            <w:pPr>
              <w:spacing w:line="360" w:lineRule="auto"/>
              <w:rPr>
                <w:rFonts w:ascii="Arial" w:hAnsi="Arial" w:cs="Arial"/>
                <w:b/>
                <w:sz w:val="20"/>
                <w:szCs w:val="20"/>
              </w:rPr>
            </w:pPr>
            <w:r w:rsidRPr="00B87B29">
              <w:rPr>
                <w:rFonts w:ascii="Arial" w:hAnsi="Arial" w:cs="Arial"/>
                <w:b/>
                <w:sz w:val="20"/>
                <w:szCs w:val="20"/>
              </w:rPr>
              <w:t>Size (nm) </w:t>
            </w:r>
          </w:p>
        </w:tc>
        <w:tc>
          <w:tcPr>
            <w:tcW w:w="3000" w:type="dxa"/>
            <w:tcBorders>
              <w:top w:val="single" w:sz="6" w:space="0" w:color="auto"/>
              <w:left w:val="single" w:sz="6" w:space="0" w:color="auto"/>
              <w:bottom w:val="single" w:sz="6" w:space="0" w:color="auto"/>
              <w:right w:val="single" w:sz="6" w:space="0" w:color="auto"/>
            </w:tcBorders>
            <w:shd w:val="clear" w:color="auto" w:fill="auto"/>
          </w:tcPr>
          <w:p w14:paraId="2C203BB4" w14:textId="7EF798CD" w:rsidR="6765931B" w:rsidRPr="00B87B29" w:rsidRDefault="00A66238" w:rsidP="00994E0C">
            <w:pPr>
              <w:spacing w:line="360" w:lineRule="auto"/>
              <w:rPr>
                <w:rFonts w:ascii="Arial" w:hAnsi="Arial" w:cs="Arial"/>
                <w:b/>
                <w:sz w:val="20"/>
                <w:szCs w:val="20"/>
              </w:rPr>
            </w:pPr>
            <w:r w:rsidRPr="00B87B29">
              <w:rPr>
                <w:rFonts w:ascii="Arial" w:hAnsi="Arial" w:cs="Arial"/>
                <w:b/>
                <w:sz w:val="20"/>
                <w:szCs w:val="20"/>
              </w:rPr>
              <w:t xml:space="preserve">SERS </w:t>
            </w:r>
            <w:r w:rsidR="6765931B" w:rsidRPr="00B87B29">
              <w:rPr>
                <w:rFonts w:ascii="Arial" w:hAnsi="Arial" w:cs="Arial"/>
                <w:b/>
                <w:sz w:val="20"/>
                <w:szCs w:val="20"/>
              </w:rPr>
              <w:t>Intensity at 1612 cm</w:t>
            </w:r>
            <w:r w:rsidR="6765931B" w:rsidRPr="00B87B29">
              <w:rPr>
                <w:rFonts w:ascii="Arial" w:hAnsi="Arial" w:cs="Arial"/>
                <w:b/>
                <w:sz w:val="20"/>
                <w:szCs w:val="20"/>
                <w:vertAlign w:val="superscript"/>
              </w:rPr>
              <w:t>-1</w:t>
            </w:r>
            <w:r w:rsidR="6765931B" w:rsidRPr="00B87B29">
              <w:rPr>
                <w:rFonts w:ascii="Arial" w:hAnsi="Arial" w:cs="Arial"/>
                <w:b/>
                <w:sz w:val="20"/>
                <w:szCs w:val="20"/>
              </w:rPr>
              <w:t> </w:t>
            </w:r>
          </w:p>
        </w:tc>
      </w:tr>
      <w:tr w:rsidR="6765931B" w:rsidRPr="00D67891" w14:paraId="4AB31BAE" w14:textId="77777777" w:rsidTr="00540AF6">
        <w:trPr>
          <w:trHeight w:val="118"/>
          <w:jc w:val="center"/>
        </w:trPr>
        <w:tc>
          <w:tcPr>
            <w:tcW w:w="2317" w:type="dxa"/>
            <w:tcBorders>
              <w:top w:val="single" w:sz="6" w:space="0" w:color="auto"/>
              <w:left w:val="single" w:sz="6" w:space="0" w:color="auto"/>
              <w:bottom w:val="nil"/>
              <w:right w:val="single" w:sz="6" w:space="0" w:color="auto"/>
            </w:tcBorders>
            <w:shd w:val="clear" w:color="auto" w:fill="auto"/>
          </w:tcPr>
          <w:p w14:paraId="6BF5221B" w14:textId="77777777" w:rsidR="6765931B" w:rsidRPr="00B87B29" w:rsidRDefault="6765931B" w:rsidP="00994E0C">
            <w:pPr>
              <w:spacing w:line="360" w:lineRule="auto"/>
              <w:rPr>
                <w:rFonts w:ascii="Arial" w:hAnsi="Arial" w:cs="Arial"/>
                <w:sz w:val="20"/>
                <w:szCs w:val="20"/>
              </w:rPr>
            </w:pPr>
            <w:r w:rsidRPr="00B87B29">
              <w:rPr>
                <w:rFonts w:ascii="Arial" w:hAnsi="Arial" w:cs="Arial"/>
                <w:sz w:val="20"/>
                <w:szCs w:val="20"/>
              </w:rPr>
              <w:t>Au NP </w:t>
            </w:r>
          </w:p>
        </w:tc>
        <w:tc>
          <w:tcPr>
            <w:tcW w:w="1405" w:type="dxa"/>
            <w:tcBorders>
              <w:top w:val="single" w:sz="6" w:space="0" w:color="auto"/>
              <w:left w:val="single" w:sz="6" w:space="0" w:color="auto"/>
              <w:bottom w:val="nil"/>
              <w:right w:val="single" w:sz="6" w:space="0" w:color="auto"/>
            </w:tcBorders>
            <w:shd w:val="clear" w:color="auto" w:fill="auto"/>
          </w:tcPr>
          <w:p w14:paraId="082859E9" w14:textId="77777777" w:rsidR="6765931B" w:rsidRPr="00B87B29" w:rsidRDefault="6765931B" w:rsidP="00994E0C">
            <w:pPr>
              <w:spacing w:line="360" w:lineRule="auto"/>
              <w:rPr>
                <w:rFonts w:ascii="Arial" w:hAnsi="Arial" w:cs="Arial"/>
                <w:sz w:val="20"/>
                <w:szCs w:val="20"/>
              </w:rPr>
            </w:pPr>
            <w:r w:rsidRPr="00B87B29">
              <w:rPr>
                <w:rFonts w:ascii="Arial" w:hAnsi="Arial" w:cs="Arial"/>
                <w:sz w:val="20"/>
                <w:szCs w:val="20"/>
              </w:rPr>
              <w:t>530 </w:t>
            </w:r>
          </w:p>
        </w:tc>
        <w:tc>
          <w:tcPr>
            <w:tcW w:w="1272" w:type="dxa"/>
            <w:tcBorders>
              <w:top w:val="single" w:sz="6" w:space="0" w:color="auto"/>
              <w:left w:val="single" w:sz="6" w:space="0" w:color="auto"/>
              <w:bottom w:val="nil"/>
              <w:right w:val="single" w:sz="6" w:space="0" w:color="auto"/>
            </w:tcBorders>
            <w:shd w:val="clear" w:color="auto" w:fill="auto"/>
          </w:tcPr>
          <w:p w14:paraId="3CB1A102" w14:textId="77777777" w:rsidR="6765931B" w:rsidRPr="00B87B29" w:rsidRDefault="6765931B" w:rsidP="00994E0C">
            <w:pPr>
              <w:spacing w:line="360" w:lineRule="auto"/>
              <w:rPr>
                <w:rFonts w:ascii="Arial" w:hAnsi="Arial" w:cs="Arial"/>
                <w:sz w:val="20"/>
                <w:szCs w:val="20"/>
              </w:rPr>
            </w:pPr>
            <w:r w:rsidRPr="00B87B29">
              <w:rPr>
                <w:rFonts w:ascii="Arial" w:hAnsi="Arial" w:cs="Arial"/>
                <w:sz w:val="20"/>
                <w:szCs w:val="20"/>
              </w:rPr>
              <w:t>55 </w:t>
            </w:r>
          </w:p>
        </w:tc>
        <w:tc>
          <w:tcPr>
            <w:tcW w:w="3000" w:type="dxa"/>
            <w:tcBorders>
              <w:top w:val="single" w:sz="6" w:space="0" w:color="auto"/>
              <w:left w:val="single" w:sz="6" w:space="0" w:color="auto"/>
              <w:bottom w:val="nil"/>
              <w:right w:val="single" w:sz="6" w:space="0" w:color="auto"/>
            </w:tcBorders>
            <w:shd w:val="clear" w:color="auto" w:fill="auto"/>
          </w:tcPr>
          <w:p w14:paraId="03C044A3" w14:textId="5BCE3218" w:rsidR="6765931B" w:rsidRPr="00B87B29" w:rsidRDefault="6765931B" w:rsidP="00994E0C">
            <w:pPr>
              <w:spacing w:line="360" w:lineRule="auto"/>
              <w:rPr>
                <w:rFonts w:ascii="Arial" w:hAnsi="Arial" w:cs="Arial"/>
                <w:sz w:val="20"/>
                <w:szCs w:val="20"/>
              </w:rPr>
            </w:pPr>
            <w:r w:rsidRPr="00B87B29">
              <w:rPr>
                <w:rFonts w:ascii="Arial" w:hAnsi="Arial" w:cs="Arial"/>
                <w:sz w:val="20"/>
                <w:szCs w:val="20"/>
              </w:rPr>
              <w:t> </w:t>
            </w:r>
            <w:r w:rsidR="00991639" w:rsidRPr="00B87B29">
              <w:rPr>
                <w:rFonts w:ascii="Arial" w:hAnsi="Arial" w:cs="Arial"/>
                <w:sz w:val="20"/>
                <w:szCs w:val="20"/>
              </w:rPr>
              <w:t>N/A</w:t>
            </w:r>
          </w:p>
        </w:tc>
      </w:tr>
      <w:tr w:rsidR="6765931B" w:rsidRPr="00D67891" w14:paraId="4FD220E2" w14:textId="77777777" w:rsidTr="00540AF6">
        <w:trPr>
          <w:trHeight w:val="300"/>
          <w:jc w:val="center"/>
        </w:trPr>
        <w:tc>
          <w:tcPr>
            <w:tcW w:w="2317" w:type="dxa"/>
            <w:tcBorders>
              <w:top w:val="nil"/>
              <w:left w:val="single" w:sz="6" w:space="0" w:color="auto"/>
              <w:bottom w:val="nil"/>
              <w:right w:val="single" w:sz="6" w:space="0" w:color="auto"/>
            </w:tcBorders>
            <w:shd w:val="clear" w:color="auto" w:fill="auto"/>
          </w:tcPr>
          <w:p w14:paraId="4C672B03" w14:textId="77777777" w:rsidR="6765931B" w:rsidRPr="00B87B29" w:rsidRDefault="6765931B" w:rsidP="00994E0C">
            <w:pPr>
              <w:spacing w:line="360" w:lineRule="auto"/>
              <w:rPr>
                <w:rFonts w:ascii="Arial" w:hAnsi="Arial" w:cs="Arial"/>
                <w:sz w:val="20"/>
                <w:szCs w:val="20"/>
              </w:rPr>
            </w:pPr>
            <w:r w:rsidRPr="00B87B29">
              <w:rPr>
                <w:rFonts w:ascii="Arial" w:hAnsi="Arial" w:cs="Arial"/>
                <w:sz w:val="20"/>
                <w:szCs w:val="20"/>
              </w:rPr>
              <w:t>Au-DIPY-SiO</w:t>
            </w:r>
            <w:r w:rsidRPr="004F12E5">
              <w:rPr>
                <w:rFonts w:ascii="Arial" w:hAnsi="Arial" w:cs="Arial"/>
                <w:sz w:val="20"/>
                <w:szCs w:val="20"/>
                <w:vertAlign w:val="subscript"/>
              </w:rPr>
              <w:t xml:space="preserve">2 </w:t>
            </w:r>
            <w:r w:rsidRPr="00B87B29">
              <w:rPr>
                <w:rFonts w:ascii="Arial" w:hAnsi="Arial" w:cs="Arial"/>
                <w:sz w:val="20"/>
                <w:szCs w:val="20"/>
              </w:rPr>
              <w:t>NP </w:t>
            </w:r>
          </w:p>
        </w:tc>
        <w:tc>
          <w:tcPr>
            <w:tcW w:w="1405" w:type="dxa"/>
            <w:tcBorders>
              <w:top w:val="nil"/>
              <w:left w:val="single" w:sz="6" w:space="0" w:color="auto"/>
              <w:bottom w:val="nil"/>
              <w:right w:val="single" w:sz="6" w:space="0" w:color="auto"/>
            </w:tcBorders>
            <w:shd w:val="clear" w:color="auto" w:fill="auto"/>
          </w:tcPr>
          <w:p w14:paraId="56893534" w14:textId="77777777" w:rsidR="6765931B" w:rsidRPr="00B87B29" w:rsidRDefault="6765931B" w:rsidP="00994E0C">
            <w:pPr>
              <w:spacing w:line="360" w:lineRule="auto"/>
              <w:rPr>
                <w:rFonts w:ascii="Arial" w:hAnsi="Arial" w:cs="Arial"/>
                <w:sz w:val="20"/>
                <w:szCs w:val="20"/>
              </w:rPr>
            </w:pPr>
            <w:r w:rsidRPr="00B87B29">
              <w:rPr>
                <w:rFonts w:ascii="Arial" w:hAnsi="Arial" w:cs="Arial"/>
                <w:sz w:val="20"/>
                <w:szCs w:val="20"/>
              </w:rPr>
              <w:t>535 </w:t>
            </w:r>
          </w:p>
        </w:tc>
        <w:tc>
          <w:tcPr>
            <w:tcW w:w="1272" w:type="dxa"/>
            <w:tcBorders>
              <w:top w:val="nil"/>
              <w:left w:val="single" w:sz="6" w:space="0" w:color="auto"/>
              <w:bottom w:val="nil"/>
              <w:right w:val="single" w:sz="6" w:space="0" w:color="auto"/>
            </w:tcBorders>
            <w:shd w:val="clear" w:color="auto" w:fill="auto"/>
          </w:tcPr>
          <w:p w14:paraId="3554A646" w14:textId="77777777" w:rsidR="6765931B" w:rsidRPr="00B87B29" w:rsidRDefault="6765931B" w:rsidP="00994E0C">
            <w:pPr>
              <w:spacing w:line="360" w:lineRule="auto"/>
              <w:rPr>
                <w:rFonts w:ascii="Arial" w:hAnsi="Arial" w:cs="Arial"/>
                <w:sz w:val="20"/>
                <w:szCs w:val="20"/>
              </w:rPr>
            </w:pPr>
            <w:r w:rsidRPr="00B87B29">
              <w:rPr>
                <w:rFonts w:ascii="Arial" w:hAnsi="Arial" w:cs="Arial"/>
                <w:sz w:val="20"/>
                <w:szCs w:val="20"/>
              </w:rPr>
              <w:t>65 </w:t>
            </w:r>
          </w:p>
        </w:tc>
        <w:tc>
          <w:tcPr>
            <w:tcW w:w="3000" w:type="dxa"/>
            <w:tcBorders>
              <w:top w:val="nil"/>
              <w:left w:val="single" w:sz="6" w:space="0" w:color="auto"/>
              <w:bottom w:val="nil"/>
              <w:right w:val="single" w:sz="6" w:space="0" w:color="auto"/>
            </w:tcBorders>
            <w:shd w:val="clear" w:color="auto" w:fill="auto"/>
          </w:tcPr>
          <w:p w14:paraId="74BEECA8" w14:textId="77777777" w:rsidR="6765931B" w:rsidRPr="00B87B29" w:rsidRDefault="6765931B" w:rsidP="00994E0C">
            <w:pPr>
              <w:spacing w:line="360" w:lineRule="auto"/>
              <w:rPr>
                <w:rFonts w:ascii="Arial" w:hAnsi="Arial" w:cs="Arial"/>
                <w:sz w:val="20"/>
                <w:szCs w:val="20"/>
              </w:rPr>
            </w:pPr>
            <w:r w:rsidRPr="00B87B29">
              <w:rPr>
                <w:rFonts w:ascii="Arial" w:hAnsi="Arial" w:cs="Arial"/>
                <w:sz w:val="20"/>
                <w:szCs w:val="20"/>
              </w:rPr>
              <w:t>25000 </w:t>
            </w:r>
          </w:p>
        </w:tc>
      </w:tr>
      <w:tr w:rsidR="6765931B" w:rsidRPr="00D67891" w14:paraId="7F792E02" w14:textId="77777777" w:rsidTr="00540AF6">
        <w:trPr>
          <w:trHeight w:val="300"/>
          <w:jc w:val="center"/>
        </w:trPr>
        <w:tc>
          <w:tcPr>
            <w:tcW w:w="2317" w:type="dxa"/>
            <w:tcBorders>
              <w:top w:val="nil"/>
              <w:left w:val="single" w:sz="6" w:space="0" w:color="auto"/>
              <w:bottom w:val="single" w:sz="6" w:space="0" w:color="auto"/>
              <w:right w:val="single" w:sz="6" w:space="0" w:color="auto"/>
            </w:tcBorders>
            <w:shd w:val="clear" w:color="auto" w:fill="auto"/>
          </w:tcPr>
          <w:p w14:paraId="38A66013" w14:textId="77777777" w:rsidR="6765931B" w:rsidRPr="00B87B29" w:rsidRDefault="6765931B" w:rsidP="00994E0C">
            <w:pPr>
              <w:spacing w:line="360" w:lineRule="auto"/>
              <w:rPr>
                <w:rFonts w:ascii="Arial" w:hAnsi="Arial" w:cs="Arial"/>
                <w:sz w:val="20"/>
                <w:szCs w:val="20"/>
              </w:rPr>
            </w:pPr>
            <w:r w:rsidRPr="00B87B29">
              <w:rPr>
                <w:rFonts w:ascii="Arial" w:hAnsi="Arial" w:cs="Arial"/>
                <w:sz w:val="20"/>
                <w:szCs w:val="20"/>
              </w:rPr>
              <w:t>Au-DIPY-SiO</w:t>
            </w:r>
            <w:r w:rsidRPr="004F12E5">
              <w:rPr>
                <w:rFonts w:ascii="Arial" w:hAnsi="Arial" w:cs="Arial"/>
                <w:sz w:val="20"/>
                <w:szCs w:val="20"/>
                <w:vertAlign w:val="subscript"/>
              </w:rPr>
              <w:t>2</w:t>
            </w:r>
            <w:r w:rsidRPr="00B87B29">
              <w:rPr>
                <w:rFonts w:ascii="Arial" w:hAnsi="Arial" w:cs="Arial"/>
                <w:sz w:val="20"/>
                <w:szCs w:val="20"/>
              </w:rPr>
              <w:t>-Ab NP </w:t>
            </w:r>
          </w:p>
        </w:tc>
        <w:tc>
          <w:tcPr>
            <w:tcW w:w="1405" w:type="dxa"/>
            <w:tcBorders>
              <w:top w:val="nil"/>
              <w:left w:val="single" w:sz="6" w:space="0" w:color="auto"/>
              <w:bottom w:val="single" w:sz="6" w:space="0" w:color="auto"/>
              <w:right w:val="single" w:sz="6" w:space="0" w:color="auto"/>
            </w:tcBorders>
            <w:shd w:val="clear" w:color="auto" w:fill="auto"/>
          </w:tcPr>
          <w:p w14:paraId="289218C1" w14:textId="77777777" w:rsidR="6765931B" w:rsidRPr="00B87B29" w:rsidRDefault="377FFD5E" w:rsidP="00994E0C">
            <w:pPr>
              <w:spacing w:line="360" w:lineRule="auto"/>
              <w:rPr>
                <w:rFonts w:ascii="Arial" w:hAnsi="Arial" w:cs="Arial"/>
                <w:sz w:val="20"/>
                <w:szCs w:val="20"/>
              </w:rPr>
            </w:pPr>
            <w:r w:rsidRPr="00B87B29">
              <w:rPr>
                <w:rFonts w:ascii="Arial" w:hAnsi="Arial" w:cs="Arial"/>
                <w:sz w:val="20"/>
                <w:szCs w:val="20"/>
              </w:rPr>
              <w:t>535 </w:t>
            </w:r>
          </w:p>
        </w:tc>
        <w:tc>
          <w:tcPr>
            <w:tcW w:w="1272" w:type="dxa"/>
            <w:tcBorders>
              <w:top w:val="nil"/>
              <w:left w:val="single" w:sz="6" w:space="0" w:color="auto"/>
              <w:bottom w:val="single" w:sz="6" w:space="0" w:color="auto"/>
              <w:right w:val="single" w:sz="6" w:space="0" w:color="auto"/>
            </w:tcBorders>
            <w:shd w:val="clear" w:color="auto" w:fill="auto"/>
          </w:tcPr>
          <w:p w14:paraId="672F8837" w14:textId="77777777" w:rsidR="6765931B" w:rsidRPr="00B87B29" w:rsidRDefault="6765931B" w:rsidP="00994E0C">
            <w:pPr>
              <w:spacing w:line="360" w:lineRule="auto"/>
              <w:rPr>
                <w:rFonts w:ascii="Arial" w:hAnsi="Arial" w:cs="Arial"/>
                <w:sz w:val="20"/>
                <w:szCs w:val="20"/>
              </w:rPr>
            </w:pPr>
            <w:r w:rsidRPr="00B87B29">
              <w:rPr>
                <w:rFonts w:ascii="Arial" w:hAnsi="Arial" w:cs="Arial"/>
                <w:sz w:val="20"/>
                <w:szCs w:val="20"/>
              </w:rPr>
              <w:t>86 </w:t>
            </w:r>
          </w:p>
        </w:tc>
        <w:tc>
          <w:tcPr>
            <w:tcW w:w="3000" w:type="dxa"/>
            <w:tcBorders>
              <w:top w:val="nil"/>
              <w:left w:val="single" w:sz="6" w:space="0" w:color="auto"/>
              <w:bottom w:val="single" w:sz="6" w:space="0" w:color="auto"/>
              <w:right w:val="single" w:sz="6" w:space="0" w:color="auto"/>
            </w:tcBorders>
            <w:shd w:val="clear" w:color="auto" w:fill="auto"/>
          </w:tcPr>
          <w:p w14:paraId="46644F20" w14:textId="77777777" w:rsidR="6765931B" w:rsidRPr="00B87B29" w:rsidRDefault="6765931B" w:rsidP="00994E0C">
            <w:pPr>
              <w:keepNext/>
              <w:spacing w:line="360" w:lineRule="auto"/>
              <w:rPr>
                <w:rFonts w:ascii="Arial" w:hAnsi="Arial" w:cs="Arial"/>
                <w:sz w:val="20"/>
                <w:szCs w:val="20"/>
              </w:rPr>
            </w:pPr>
            <w:r w:rsidRPr="00B87B29">
              <w:rPr>
                <w:rFonts w:ascii="Arial" w:hAnsi="Arial" w:cs="Arial"/>
                <w:sz w:val="20"/>
                <w:szCs w:val="20"/>
              </w:rPr>
              <w:t>18000 </w:t>
            </w:r>
          </w:p>
        </w:tc>
      </w:tr>
    </w:tbl>
    <w:p w14:paraId="1E5E8EBB" w14:textId="4BFFA3E2" w:rsidR="00732A2A" w:rsidRPr="0074057F" w:rsidRDefault="00732A2A" w:rsidP="4DB7C7C6">
      <w:pPr>
        <w:spacing w:line="360" w:lineRule="auto"/>
        <w:rPr>
          <w:rFonts w:ascii="Arial" w:hAnsi="Arial" w:cs="Arial"/>
          <w:color w:val="44546A" w:themeColor="text2"/>
          <w:sz w:val="22"/>
          <w:szCs w:val="22"/>
        </w:rPr>
      </w:pPr>
    </w:p>
    <w:p w14:paraId="7E1BB015" w14:textId="35E3A4DF" w:rsidR="00F07841" w:rsidRPr="0074057F" w:rsidRDefault="52CAC109" w:rsidP="78276350">
      <w:pPr>
        <w:spacing w:line="360" w:lineRule="auto"/>
        <w:jc w:val="both"/>
        <w:rPr>
          <w:rFonts w:ascii="Arial" w:hAnsi="Arial" w:cs="Arial"/>
          <w:b/>
          <w:bCs/>
          <w:sz w:val="22"/>
          <w:szCs w:val="22"/>
        </w:rPr>
      </w:pPr>
      <w:r w:rsidRPr="0074057F">
        <w:rPr>
          <w:rFonts w:ascii="Arial" w:hAnsi="Arial" w:cs="Arial"/>
          <w:b/>
          <w:bCs/>
          <w:sz w:val="22"/>
          <w:szCs w:val="22"/>
        </w:rPr>
        <w:t>Calibration curve</w:t>
      </w:r>
      <w:r w:rsidR="6461C1A0" w:rsidRPr="0074057F">
        <w:rPr>
          <w:rFonts w:ascii="Arial" w:hAnsi="Arial" w:cs="Arial"/>
          <w:b/>
          <w:bCs/>
          <w:sz w:val="22"/>
          <w:szCs w:val="22"/>
        </w:rPr>
        <w:t xml:space="preserve"> developed for Study A</w:t>
      </w:r>
    </w:p>
    <w:p w14:paraId="2F82B3DA" w14:textId="3662C033" w:rsidR="00382312" w:rsidRPr="0074057F" w:rsidRDefault="7557E650" w:rsidP="473167B9">
      <w:pPr>
        <w:spacing w:line="360" w:lineRule="auto"/>
        <w:jc w:val="both"/>
        <w:rPr>
          <w:rFonts w:ascii="Arial" w:hAnsi="Arial" w:cs="Arial"/>
          <w:color w:val="000000" w:themeColor="text1"/>
          <w:sz w:val="22"/>
          <w:szCs w:val="22"/>
        </w:rPr>
      </w:pPr>
      <w:r w:rsidRPr="6A6E0000">
        <w:rPr>
          <w:rFonts w:ascii="Arial" w:hAnsi="Arial" w:cs="Arial"/>
          <w:color w:val="000000" w:themeColor="text1"/>
          <w:sz w:val="22"/>
          <w:szCs w:val="22"/>
        </w:rPr>
        <w:t>T</w:t>
      </w:r>
      <w:r w:rsidR="52332257" w:rsidRPr="6A6E0000">
        <w:rPr>
          <w:rFonts w:ascii="Arial" w:hAnsi="Arial" w:cs="Arial"/>
          <w:color w:val="000000" w:themeColor="text1"/>
          <w:sz w:val="22"/>
          <w:szCs w:val="22"/>
        </w:rPr>
        <w:t xml:space="preserve">he </w:t>
      </w:r>
      <w:r w:rsidR="65505425" w:rsidRPr="6A6E0000">
        <w:rPr>
          <w:rFonts w:ascii="Arial" w:hAnsi="Arial" w:cs="Arial"/>
          <w:color w:val="000000" w:themeColor="text1"/>
          <w:sz w:val="22"/>
          <w:szCs w:val="22"/>
        </w:rPr>
        <w:t>calibration</w:t>
      </w:r>
      <w:r w:rsidR="52332257" w:rsidRPr="6A6E0000">
        <w:rPr>
          <w:rFonts w:ascii="Arial" w:hAnsi="Arial" w:cs="Arial"/>
          <w:color w:val="000000" w:themeColor="text1"/>
          <w:sz w:val="22"/>
          <w:szCs w:val="22"/>
        </w:rPr>
        <w:t xml:space="preserve"> curve was </w:t>
      </w:r>
      <w:r w:rsidR="00351111">
        <w:rPr>
          <w:rFonts w:ascii="Arial" w:hAnsi="Arial" w:cs="Arial"/>
          <w:color w:val="000000" w:themeColor="text1"/>
          <w:sz w:val="22"/>
          <w:szCs w:val="22"/>
        </w:rPr>
        <w:t>produced</w:t>
      </w:r>
      <w:r w:rsidR="52332257" w:rsidRPr="6A6E0000">
        <w:rPr>
          <w:rFonts w:ascii="Arial" w:hAnsi="Arial" w:cs="Arial"/>
          <w:color w:val="000000" w:themeColor="text1"/>
          <w:sz w:val="22"/>
          <w:szCs w:val="22"/>
        </w:rPr>
        <w:t xml:space="preserve"> out in triplicate using</w:t>
      </w:r>
      <w:r w:rsidR="00351111">
        <w:rPr>
          <w:rFonts w:ascii="Arial" w:hAnsi="Arial" w:cs="Arial"/>
          <w:color w:val="000000" w:themeColor="text1"/>
          <w:sz w:val="22"/>
          <w:szCs w:val="22"/>
        </w:rPr>
        <w:t xml:space="preserve"> serum</w:t>
      </w:r>
      <w:r w:rsidR="52332257" w:rsidRPr="6A6E0000">
        <w:rPr>
          <w:rFonts w:ascii="Arial" w:hAnsi="Arial" w:cs="Arial"/>
          <w:color w:val="000000" w:themeColor="text1"/>
          <w:sz w:val="22"/>
          <w:szCs w:val="22"/>
        </w:rPr>
        <w:t xml:space="preserve"> three </w:t>
      </w:r>
      <w:r w:rsidR="1AB9A581" w:rsidRPr="6A6E0000">
        <w:rPr>
          <w:rFonts w:ascii="Arial" w:hAnsi="Arial" w:cs="Arial"/>
          <w:color w:val="000000" w:themeColor="text1"/>
          <w:sz w:val="22"/>
          <w:szCs w:val="22"/>
        </w:rPr>
        <w:t>separate</w:t>
      </w:r>
      <w:r w:rsidR="52332257" w:rsidRPr="6A6E0000">
        <w:rPr>
          <w:rFonts w:ascii="Arial" w:hAnsi="Arial" w:cs="Arial"/>
          <w:color w:val="000000" w:themeColor="text1"/>
          <w:sz w:val="22"/>
          <w:szCs w:val="22"/>
        </w:rPr>
        <w:t xml:space="preserve"> </w:t>
      </w:r>
      <w:r w:rsidR="00E92097">
        <w:rPr>
          <w:rFonts w:ascii="Arial" w:hAnsi="Arial" w:cs="Arial"/>
          <w:color w:val="000000" w:themeColor="text1"/>
          <w:sz w:val="22"/>
          <w:szCs w:val="22"/>
        </w:rPr>
        <w:t xml:space="preserve">healthy </w:t>
      </w:r>
      <w:r w:rsidR="52332257" w:rsidRPr="6A6E0000">
        <w:rPr>
          <w:rFonts w:ascii="Arial" w:hAnsi="Arial" w:cs="Arial"/>
          <w:color w:val="000000" w:themeColor="text1"/>
          <w:sz w:val="22"/>
          <w:szCs w:val="22"/>
        </w:rPr>
        <w:t>don</w:t>
      </w:r>
      <w:r w:rsidR="59CBE7F7" w:rsidRPr="6A6E0000">
        <w:rPr>
          <w:rFonts w:ascii="Arial" w:hAnsi="Arial" w:cs="Arial"/>
          <w:color w:val="000000" w:themeColor="text1"/>
          <w:sz w:val="22"/>
          <w:szCs w:val="22"/>
        </w:rPr>
        <w:t>ors</w:t>
      </w:r>
      <w:r w:rsidR="0D3FC387" w:rsidRPr="6A6E0000">
        <w:rPr>
          <w:rFonts w:ascii="Arial" w:hAnsi="Arial" w:cs="Arial"/>
          <w:color w:val="000000" w:themeColor="text1"/>
          <w:sz w:val="22"/>
          <w:szCs w:val="22"/>
        </w:rPr>
        <w:t xml:space="preserve"> to ensure robust results.</w:t>
      </w:r>
      <w:r w:rsidR="59CBE7F7" w:rsidRPr="6A6E0000">
        <w:rPr>
          <w:rFonts w:ascii="Arial" w:hAnsi="Arial" w:cs="Arial"/>
          <w:color w:val="000000" w:themeColor="text1"/>
          <w:sz w:val="22"/>
          <w:szCs w:val="22"/>
        </w:rPr>
        <w:t xml:space="preserve"> </w:t>
      </w:r>
      <w:r w:rsidR="00BB4459" w:rsidRPr="0074057F">
        <w:rPr>
          <w:rFonts w:ascii="Arial" w:hAnsi="Arial" w:cs="Arial"/>
          <w:color w:val="000000" w:themeColor="text1"/>
          <w:sz w:val="22"/>
          <w:szCs w:val="22"/>
        </w:rPr>
        <w:t xml:space="preserve">Supplementary </w:t>
      </w:r>
      <w:r w:rsidR="04D2A63C" w:rsidRPr="0074057F">
        <w:rPr>
          <w:rFonts w:ascii="Arial" w:hAnsi="Arial" w:cs="Arial"/>
          <w:color w:val="000000" w:themeColor="text1"/>
          <w:sz w:val="22"/>
          <w:szCs w:val="22"/>
        </w:rPr>
        <w:t>Fig</w:t>
      </w:r>
      <w:r w:rsidR="00BB4459" w:rsidRPr="0074057F">
        <w:rPr>
          <w:rFonts w:ascii="Arial" w:hAnsi="Arial" w:cs="Arial"/>
          <w:color w:val="000000" w:themeColor="text1"/>
          <w:sz w:val="22"/>
          <w:szCs w:val="22"/>
        </w:rPr>
        <w:t>.</w:t>
      </w:r>
      <w:r w:rsidR="04D2A63C" w:rsidRPr="0074057F">
        <w:rPr>
          <w:rFonts w:ascii="Arial" w:hAnsi="Arial" w:cs="Arial"/>
          <w:color w:val="000000" w:themeColor="text1"/>
          <w:sz w:val="22"/>
          <w:szCs w:val="22"/>
        </w:rPr>
        <w:t xml:space="preserve"> </w:t>
      </w:r>
      <w:r w:rsidR="59CBE7F7" w:rsidRPr="6A6E0000">
        <w:rPr>
          <w:rFonts w:ascii="Arial" w:hAnsi="Arial" w:cs="Arial"/>
          <w:color w:val="000000" w:themeColor="text1"/>
          <w:sz w:val="22"/>
          <w:szCs w:val="22"/>
        </w:rPr>
        <w:t>3</w:t>
      </w:r>
      <w:r w:rsidR="04D2A63C" w:rsidRPr="0074057F">
        <w:rPr>
          <w:rFonts w:ascii="Arial" w:hAnsi="Arial" w:cs="Arial"/>
          <w:color w:val="000000" w:themeColor="text1"/>
          <w:sz w:val="22"/>
          <w:szCs w:val="22"/>
        </w:rPr>
        <w:t xml:space="preserve"> </w:t>
      </w:r>
      <w:r w:rsidR="10424C80" w:rsidRPr="0074057F">
        <w:rPr>
          <w:rFonts w:ascii="Arial" w:hAnsi="Arial" w:cs="Arial"/>
          <w:color w:val="000000" w:themeColor="text1"/>
          <w:sz w:val="22"/>
          <w:szCs w:val="22"/>
        </w:rPr>
        <w:t xml:space="preserve">represents the visual results </w:t>
      </w:r>
      <w:r w:rsidR="59CBE7F7" w:rsidRPr="6A6E0000">
        <w:rPr>
          <w:rFonts w:ascii="Arial" w:hAnsi="Arial" w:cs="Arial"/>
          <w:color w:val="000000" w:themeColor="text1"/>
          <w:sz w:val="22"/>
          <w:szCs w:val="22"/>
        </w:rPr>
        <w:t>from donor 1</w:t>
      </w:r>
      <w:r w:rsidR="00351111">
        <w:rPr>
          <w:rFonts w:ascii="Arial" w:hAnsi="Arial" w:cs="Arial"/>
          <w:color w:val="000000" w:themeColor="text1"/>
          <w:sz w:val="22"/>
          <w:szCs w:val="22"/>
        </w:rPr>
        <w:t>,</w:t>
      </w:r>
      <w:r w:rsidR="59CBE7F7" w:rsidRPr="6A6E0000">
        <w:rPr>
          <w:rFonts w:ascii="Arial" w:hAnsi="Arial" w:cs="Arial"/>
          <w:color w:val="000000" w:themeColor="text1"/>
          <w:sz w:val="22"/>
          <w:szCs w:val="22"/>
        </w:rPr>
        <w:t xml:space="preserve"> obtained for </w:t>
      </w:r>
      <w:r w:rsidR="10424C80" w:rsidRPr="0074057F">
        <w:rPr>
          <w:rFonts w:ascii="Arial" w:hAnsi="Arial" w:cs="Arial"/>
          <w:color w:val="000000" w:themeColor="text1"/>
          <w:sz w:val="22"/>
          <w:szCs w:val="22"/>
        </w:rPr>
        <w:t xml:space="preserve">the calibration curve </w:t>
      </w:r>
      <w:r w:rsidR="79CAB939" w:rsidRPr="0074057F">
        <w:rPr>
          <w:rFonts w:ascii="Arial" w:hAnsi="Arial" w:cs="Arial"/>
          <w:color w:val="000000" w:themeColor="text1"/>
          <w:sz w:val="22"/>
          <w:szCs w:val="22"/>
        </w:rPr>
        <w:t>developed for</w:t>
      </w:r>
      <w:r w:rsidR="10424C80" w:rsidRPr="0074057F">
        <w:rPr>
          <w:rFonts w:ascii="Arial" w:hAnsi="Arial" w:cs="Arial"/>
          <w:color w:val="000000" w:themeColor="text1"/>
          <w:sz w:val="22"/>
          <w:szCs w:val="22"/>
        </w:rPr>
        <w:t xml:space="preserve"> study A. </w:t>
      </w:r>
    </w:p>
    <w:p w14:paraId="5C14295A" w14:textId="77777777" w:rsidR="00F07841" w:rsidRPr="0074057F" w:rsidRDefault="00F07841" w:rsidP="00994E0C">
      <w:pPr>
        <w:spacing w:line="360" w:lineRule="auto"/>
        <w:rPr>
          <w:rFonts w:ascii="Arial" w:hAnsi="Arial" w:cs="Arial"/>
          <w:color w:val="000000" w:themeColor="text1"/>
          <w:sz w:val="22"/>
          <w:szCs w:val="22"/>
        </w:rPr>
      </w:pPr>
    </w:p>
    <w:p w14:paraId="0C834368" w14:textId="77777777" w:rsidR="00F07841" w:rsidRPr="0074057F" w:rsidRDefault="00F07841" w:rsidP="00994E0C">
      <w:pPr>
        <w:keepNext/>
        <w:spacing w:line="360" w:lineRule="auto"/>
        <w:jc w:val="center"/>
        <w:rPr>
          <w:rFonts w:ascii="Arial" w:hAnsi="Arial" w:cs="Arial"/>
          <w:sz w:val="22"/>
          <w:szCs w:val="22"/>
        </w:rPr>
      </w:pPr>
      <w:r w:rsidRPr="0074057F">
        <w:rPr>
          <w:rFonts w:ascii="Arial" w:hAnsi="Arial" w:cs="Arial"/>
          <w:noProof/>
          <w:sz w:val="22"/>
          <w:szCs w:val="22"/>
        </w:rPr>
        <w:drawing>
          <wp:inline distT="0" distB="0" distL="0" distR="0" wp14:anchorId="5EEADEF5" wp14:editId="73785290">
            <wp:extent cx="4572000" cy="16383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rcRect t="16666" b="35555"/>
                    <a:stretch>
                      <a:fillRect/>
                    </a:stretch>
                  </pic:blipFill>
                  <pic:spPr>
                    <a:xfrm>
                      <a:off x="0" y="0"/>
                      <a:ext cx="4572000" cy="1638342"/>
                    </a:xfrm>
                    <a:prstGeom prst="rect">
                      <a:avLst/>
                    </a:prstGeom>
                  </pic:spPr>
                </pic:pic>
              </a:graphicData>
            </a:graphic>
          </wp:inline>
        </w:drawing>
      </w:r>
    </w:p>
    <w:p w14:paraId="74441C01" w14:textId="41D1C543" w:rsidR="0548C06E" w:rsidRDefault="00F07841" w:rsidP="002C4524">
      <w:pPr>
        <w:pStyle w:val="Caption"/>
        <w:spacing w:line="360" w:lineRule="auto"/>
        <w:jc w:val="both"/>
        <w:rPr>
          <w:rFonts w:ascii="Arial" w:hAnsi="Arial" w:cs="Arial"/>
        </w:rPr>
      </w:pPr>
      <w:r w:rsidRPr="0074057F">
        <w:rPr>
          <w:rFonts w:ascii="Arial" w:hAnsi="Arial" w:cs="Arial"/>
        </w:rPr>
        <w:t xml:space="preserve">Supplementary Figure </w:t>
      </w:r>
      <w:r w:rsidRPr="0074057F">
        <w:rPr>
          <w:rFonts w:ascii="Arial" w:hAnsi="Arial" w:cs="Arial"/>
        </w:rPr>
        <w:fldChar w:fldCharType="begin"/>
      </w:r>
      <w:r w:rsidRPr="0074057F">
        <w:rPr>
          <w:rFonts w:ascii="Arial" w:hAnsi="Arial" w:cs="Arial"/>
        </w:rPr>
        <w:instrText xml:space="preserve"> SEQ Supplementary_Figure \* ARABIC </w:instrText>
      </w:r>
      <w:r w:rsidRPr="0074057F">
        <w:rPr>
          <w:rFonts w:ascii="Arial" w:hAnsi="Arial" w:cs="Arial"/>
        </w:rPr>
        <w:fldChar w:fldCharType="separate"/>
      </w:r>
      <w:r w:rsidR="00515E76" w:rsidRPr="0074057F">
        <w:rPr>
          <w:rFonts w:ascii="Arial" w:hAnsi="Arial" w:cs="Arial"/>
          <w:noProof/>
        </w:rPr>
        <w:t>3</w:t>
      </w:r>
      <w:r w:rsidRPr="0074057F">
        <w:rPr>
          <w:rFonts w:ascii="Arial" w:hAnsi="Arial" w:cs="Arial"/>
        </w:rPr>
        <w:fldChar w:fldCharType="end"/>
      </w:r>
      <w:r w:rsidRPr="0074057F">
        <w:rPr>
          <w:rFonts w:ascii="Arial" w:hAnsi="Arial" w:cs="Arial"/>
        </w:rPr>
        <w:t xml:space="preserve">. Representative image of the calibration curve developed for study A. Serum samples were spiked with 0, 5 10, 25, 50, 100, 200, 350, 500, and 750ng/mL of K18. </w:t>
      </w:r>
    </w:p>
    <w:p w14:paraId="416781A9" w14:textId="77777777" w:rsidR="002C4524" w:rsidRPr="002C4524" w:rsidRDefault="002C4524" w:rsidP="002C4524"/>
    <w:p w14:paraId="48CC7B17" w14:textId="7733A37F" w:rsidR="00995C8C" w:rsidRPr="0074057F" w:rsidRDefault="79CAB939" w:rsidP="00994E0C">
      <w:pPr>
        <w:spacing w:line="360" w:lineRule="auto"/>
        <w:jc w:val="both"/>
        <w:rPr>
          <w:rFonts w:ascii="Arial" w:hAnsi="Arial" w:cs="Arial"/>
          <w:sz w:val="22"/>
          <w:szCs w:val="22"/>
        </w:rPr>
      </w:pPr>
      <w:r w:rsidRPr="0074057F">
        <w:rPr>
          <w:rFonts w:ascii="Arial" w:hAnsi="Arial" w:cs="Arial"/>
          <w:color w:val="000000" w:themeColor="text1"/>
          <w:sz w:val="22"/>
          <w:szCs w:val="22"/>
        </w:rPr>
        <w:t>T</w:t>
      </w:r>
      <w:r w:rsidR="7617E853" w:rsidRPr="0074057F">
        <w:rPr>
          <w:rFonts w:ascii="Arial" w:hAnsi="Arial" w:cs="Arial"/>
          <w:color w:val="000000" w:themeColor="text1"/>
          <w:sz w:val="22"/>
          <w:szCs w:val="22"/>
        </w:rPr>
        <w:t xml:space="preserve">est and control lines were analysed using a </w:t>
      </w:r>
      <w:r w:rsidR="3893EFC6" w:rsidRPr="6A6E0000">
        <w:rPr>
          <w:rFonts w:ascii="Arial" w:hAnsi="Arial" w:cs="Arial"/>
          <w:color w:val="000000" w:themeColor="text1"/>
          <w:sz w:val="22"/>
          <w:szCs w:val="22"/>
        </w:rPr>
        <w:t>Wasatch Photonics (</w:t>
      </w:r>
      <w:r w:rsidR="7617E853" w:rsidRPr="0074057F">
        <w:rPr>
          <w:rFonts w:ascii="Arial" w:hAnsi="Arial" w:cs="Arial"/>
          <w:color w:val="000000" w:themeColor="text1"/>
          <w:sz w:val="22"/>
          <w:szCs w:val="22"/>
        </w:rPr>
        <w:t>WP</w:t>
      </w:r>
      <w:r w:rsidR="657F95A5" w:rsidRPr="6A6E0000">
        <w:rPr>
          <w:rFonts w:ascii="Arial" w:hAnsi="Arial" w:cs="Arial"/>
          <w:color w:val="000000" w:themeColor="text1"/>
          <w:sz w:val="22"/>
          <w:szCs w:val="22"/>
        </w:rPr>
        <w:t>)</w:t>
      </w:r>
      <w:r w:rsidR="00531BED">
        <w:rPr>
          <w:rFonts w:ascii="Arial" w:hAnsi="Arial" w:cs="Arial"/>
          <w:color w:val="000000" w:themeColor="text1"/>
          <w:sz w:val="22"/>
          <w:szCs w:val="22"/>
        </w:rPr>
        <w:t xml:space="preserve"> </w:t>
      </w:r>
      <w:r w:rsidR="7617E853" w:rsidRPr="0074057F">
        <w:rPr>
          <w:rFonts w:ascii="Arial" w:hAnsi="Arial" w:cs="Arial"/>
          <w:color w:val="000000" w:themeColor="text1"/>
          <w:sz w:val="22"/>
          <w:szCs w:val="22"/>
        </w:rPr>
        <w:t xml:space="preserve">handheld Raman reader </w:t>
      </w:r>
      <w:r w:rsidR="00531BED">
        <w:rPr>
          <w:rFonts w:ascii="Arial" w:hAnsi="Arial" w:cs="Arial"/>
          <w:color w:val="000000" w:themeColor="text1"/>
          <w:sz w:val="22"/>
          <w:szCs w:val="22"/>
        </w:rPr>
        <w:t xml:space="preserve">(HRR) </w:t>
      </w:r>
      <w:r w:rsidR="7617E853" w:rsidRPr="0074057F">
        <w:rPr>
          <w:rFonts w:ascii="Arial" w:hAnsi="Arial" w:cs="Arial"/>
          <w:color w:val="000000" w:themeColor="text1"/>
          <w:sz w:val="22"/>
          <w:szCs w:val="22"/>
        </w:rPr>
        <w:t xml:space="preserve">with a 3D printed accessory designed to hold the </w:t>
      </w:r>
      <w:r w:rsidR="3A248C49" w:rsidRPr="0074057F">
        <w:rPr>
          <w:rFonts w:ascii="Arial" w:hAnsi="Arial" w:cs="Arial"/>
          <w:color w:val="000000" w:themeColor="text1"/>
          <w:sz w:val="22"/>
          <w:szCs w:val="22"/>
        </w:rPr>
        <w:t>SERS-</w:t>
      </w:r>
      <w:r w:rsidR="2F2151D7" w:rsidRPr="0074057F">
        <w:rPr>
          <w:rFonts w:ascii="Arial" w:hAnsi="Arial" w:cs="Arial"/>
          <w:color w:val="000000" w:themeColor="text1"/>
          <w:sz w:val="22"/>
          <w:szCs w:val="22"/>
        </w:rPr>
        <w:t xml:space="preserve">LFIA </w:t>
      </w:r>
      <w:r w:rsidR="7617E853" w:rsidRPr="0074057F">
        <w:rPr>
          <w:rFonts w:ascii="Arial" w:hAnsi="Arial" w:cs="Arial"/>
          <w:color w:val="000000" w:themeColor="text1"/>
          <w:sz w:val="22"/>
          <w:szCs w:val="22"/>
        </w:rPr>
        <w:t>cassette in front of the laser</w:t>
      </w:r>
      <w:r w:rsidR="26296DC8" w:rsidRPr="0074057F">
        <w:rPr>
          <w:rFonts w:ascii="Arial" w:hAnsi="Arial" w:cs="Arial"/>
          <w:color w:val="000000" w:themeColor="text1"/>
          <w:sz w:val="22"/>
          <w:szCs w:val="22"/>
        </w:rPr>
        <w:t xml:space="preserve"> (HRR </w:t>
      </w:r>
      <w:r w:rsidR="00EA3657">
        <w:rPr>
          <w:rFonts w:ascii="Arial" w:hAnsi="Arial" w:cs="Arial"/>
          <w:color w:val="000000" w:themeColor="text1"/>
          <w:sz w:val="22"/>
          <w:szCs w:val="22"/>
        </w:rPr>
        <w:t xml:space="preserve">version </w:t>
      </w:r>
      <w:r w:rsidR="26296DC8" w:rsidRPr="6A6E0000">
        <w:rPr>
          <w:rFonts w:ascii="Arial" w:hAnsi="Arial" w:cs="Arial"/>
          <w:color w:val="000000" w:themeColor="text1"/>
          <w:sz w:val="22"/>
          <w:szCs w:val="22"/>
        </w:rPr>
        <w:t>3A</w:t>
      </w:r>
      <w:r w:rsidR="26296DC8" w:rsidRPr="0074057F">
        <w:rPr>
          <w:rFonts w:ascii="Arial" w:hAnsi="Arial" w:cs="Arial"/>
          <w:color w:val="000000" w:themeColor="text1"/>
          <w:sz w:val="22"/>
          <w:szCs w:val="22"/>
        </w:rPr>
        <w:t>)</w:t>
      </w:r>
      <w:r w:rsidR="7617E853" w:rsidRPr="0074057F">
        <w:rPr>
          <w:rFonts w:ascii="Arial" w:hAnsi="Arial" w:cs="Arial"/>
          <w:color w:val="000000" w:themeColor="text1"/>
          <w:sz w:val="22"/>
          <w:szCs w:val="22"/>
        </w:rPr>
        <w:t xml:space="preserve">. </w:t>
      </w:r>
      <w:r w:rsidR="00995C8C" w:rsidRPr="0074057F">
        <w:rPr>
          <w:rFonts w:ascii="Arial" w:hAnsi="Arial" w:cs="Arial"/>
          <w:sz w:val="22"/>
          <w:szCs w:val="22"/>
        </w:rPr>
        <w:t xml:space="preserve">The average SERS signal from the test line obtained from the three </w:t>
      </w:r>
      <w:r w:rsidR="00EA3657">
        <w:rPr>
          <w:rFonts w:ascii="Arial" w:hAnsi="Arial" w:cs="Arial"/>
          <w:sz w:val="22"/>
          <w:szCs w:val="22"/>
        </w:rPr>
        <w:t xml:space="preserve">healthy </w:t>
      </w:r>
      <w:r w:rsidR="00995C8C" w:rsidRPr="0074057F">
        <w:rPr>
          <w:rFonts w:ascii="Arial" w:hAnsi="Arial" w:cs="Arial"/>
          <w:sz w:val="22"/>
          <w:szCs w:val="22"/>
        </w:rPr>
        <w:t xml:space="preserve">donors is </w:t>
      </w:r>
      <w:r w:rsidR="00EA3657">
        <w:rPr>
          <w:rFonts w:ascii="Arial" w:hAnsi="Arial" w:cs="Arial"/>
          <w:sz w:val="22"/>
          <w:szCs w:val="22"/>
        </w:rPr>
        <w:t>presented</w:t>
      </w:r>
      <w:r w:rsidR="00995C8C" w:rsidRPr="0074057F">
        <w:rPr>
          <w:rFonts w:ascii="Arial" w:hAnsi="Arial" w:cs="Arial"/>
          <w:sz w:val="22"/>
          <w:szCs w:val="22"/>
        </w:rPr>
        <w:t xml:space="preserve"> in </w:t>
      </w:r>
      <w:r w:rsidR="00766B77" w:rsidRPr="0074057F">
        <w:rPr>
          <w:rFonts w:ascii="Arial" w:hAnsi="Arial" w:cs="Arial"/>
          <w:sz w:val="22"/>
          <w:szCs w:val="22"/>
        </w:rPr>
        <w:t xml:space="preserve">Supplementary </w:t>
      </w:r>
      <w:r w:rsidR="00995C8C" w:rsidRPr="0074057F">
        <w:rPr>
          <w:rFonts w:ascii="Arial" w:hAnsi="Arial" w:cs="Arial"/>
          <w:sz w:val="22"/>
          <w:szCs w:val="22"/>
        </w:rPr>
        <w:t>Fi</w:t>
      </w:r>
      <w:r w:rsidR="00766B77" w:rsidRPr="0074057F">
        <w:rPr>
          <w:rFonts w:ascii="Arial" w:hAnsi="Arial" w:cs="Arial"/>
          <w:sz w:val="22"/>
          <w:szCs w:val="22"/>
        </w:rPr>
        <w:t>g.</w:t>
      </w:r>
      <w:r w:rsidR="00995C8C" w:rsidRPr="0074057F">
        <w:rPr>
          <w:rFonts w:ascii="Arial" w:hAnsi="Arial" w:cs="Arial"/>
          <w:sz w:val="22"/>
          <w:szCs w:val="22"/>
        </w:rPr>
        <w:t xml:space="preserve"> </w:t>
      </w:r>
      <w:r w:rsidR="2554A892" w:rsidRPr="0074057F">
        <w:rPr>
          <w:rFonts w:ascii="Arial" w:hAnsi="Arial" w:cs="Arial"/>
          <w:sz w:val="22"/>
          <w:szCs w:val="22"/>
        </w:rPr>
        <w:t>4</w:t>
      </w:r>
      <w:r w:rsidR="00766B77" w:rsidRPr="0074057F">
        <w:rPr>
          <w:rFonts w:ascii="Arial" w:hAnsi="Arial" w:cs="Arial"/>
          <w:sz w:val="22"/>
          <w:szCs w:val="22"/>
        </w:rPr>
        <w:t>A</w:t>
      </w:r>
      <w:r w:rsidR="00995C8C" w:rsidRPr="0074057F">
        <w:rPr>
          <w:rFonts w:ascii="Arial" w:hAnsi="Arial" w:cs="Arial"/>
          <w:sz w:val="22"/>
          <w:szCs w:val="22"/>
        </w:rPr>
        <w:t>. As expected, an increase in the characteristic peaks of DIPY was observed as the concertation of K18 increased. This is due to the increase in the number of immunoassays and immobilised Au-DIPY-SiO</w:t>
      </w:r>
      <w:r w:rsidR="00995C8C" w:rsidRPr="0074057F">
        <w:rPr>
          <w:rFonts w:ascii="Arial" w:hAnsi="Arial" w:cs="Arial"/>
          <w:sz w:val="22"/>
          <w:szCs w:val="22"/>
          <w:vertAlign w:val="subscript"/>
        </w:rPr>
        <w:t>2</w:t>
      </w:r>
      <w:r w:rsidR="006B6020" w:rsidRPr="0074057F">
        <w:rPr>
          <w:rFonts w:ascii="Arial" w:hAnsi="Arial" w:cs="Arial"/>
          <w:sz w:val="22"/>
          <w:szCs w:val="22"/>
        </w:rPr>
        <w:t>-Ab</w:t>
      </w:r>
      <w:r w:rsidR="00995C8C" w:rsidRPr="0074057F">
        <w:rPr>
          <w:rFonts w:ascii="Arial" w:hAnsi="Arial" w:cs="Arial"/>
          <w:sz w:val="22"/>
          <w:szCs w:val="22"/>
        </w:rPr>
        <w:t xml:space="preserve"> NP. However, if the intensity of the 1612 cm</w:t>
      </w:r>
      <w:r w:rsidR="00995C8C" w:rsidRPr="0074057F">
        <w:rPr>
          <w:rFonts w:ascii="Arial" w:hAnsi="Arial" w:cs="Arial"/>
          <w:sz w:val="22"/>
          <w:szCs w:val="22"/>
          <w:vertAlign w:val="superscript"/>
        </w:rPr>
        <w:t>-1</w:t>
      </w:r>
      <w:r w:rsidR="00995C8C" w:rsidRPr="0074057F">
        <w:rPr>
          <w:rFonts w:ascii="Arial" w:hAnsi="Arial" w:cs="Arial"/>
          <w:sz w:val="22"/>
          <w:szCs w:val="22"/>
        </w:rPr>
        <w:t xml:space="preserve"> DIPY peak at each concentration is plotted separately for each donor, large variations are observed. </w:t>
      </w:r>
      <w:r w:rsidR="00995C8C" w:rsidRPr="6A6E0000">
        <w:rPr>
          <w:rFonts w:ascii="Arial" w:hAnsi="Arial" w:cs="Arial"/>
          <w:sz w:val="22"/>
          <w:szCs w:val="22"/>
        </w:rPr>
        <w:t xml:space="preserve">This is </w:t>
      </w:r>
      <w:r w:rsidR="00401FAE">
        <w:rPr>
          <w:rFonts w:ascii="Arial" w:hAnsi="Arial" w:cs="Arial"/>
          <w:sz w:val="22"/>
          <w:szCs w:val="22"/>
        </w:rPr>
        <w:t>illustrated</w:t>
      </w:r>
      <w:r w:rsidR="00995C8C" w:rsidRPr="6A6E0000">
        <w:rPr>
          <w:rFonts w:ascii="Arial" w:hAnsi="Arial" w:cs="Arial"/>
          <w:sz w:val="22"/>
          <w:szCs w:val="22"/>
        </w:rPr>
        <w:t xml:space="preserve"> in </w:t>
      </w:r>
      <w:r w:rsidR="00401FAE">
        <w:rPr>
          <w:rFonts w:ascii="Arial" w:hAnsi="Arial" w:cs="Arial"/>
          <w:sz w:val="22"/>
          <w:szCs w:val="22"/>
        </w:rPr>
        <w:t xml:space="preserve">Supplementary </w:t>
      </w:r>
      <w:r w:rsidR="00995C8C" w:rsidRPr="6A6E0000">
        <w:rPr>
          <w:rFonts w:ascii="Arial" w:hAnsi="Arial" w:cs="Arial"/>
          <w:sz w:val="22"/>
          <w:szCs w:val="22"/>
        </w:rPr>
        <w:t>Fig</w:t>
      </w:r>
      <w:r w:rsidR="00401FAE">
        <w:rPr>
          <w:rFonts w:ascii="Arial" w:hAnsi="Arial" w:cs="Arial"/>
          <w:sz w:val="22"/>
          <w:szCs w:val="22"/>
        </w:rPr>
        <w:t>.</w:t>
      </w:r>
      <w:r w:rsidR="00995C8C" w:rsidRPr="6A6E0000">
        <w:rPr>
          <w:rFonts w:ascii="Arial" w:hAnsi="Arial" w:cs="Arial"/>
          <w:sz w:val="22"/>
          <w:szCs w:val="22"/>
        </w:rPr>
        <w:t xml:space="preserve"> </w:t>
      </w:r>
      <w:r w:rsidR="00E136BC" w:rsidRPr="6A6E0000">
        <w:rPr>
          <w:rFonts w:ascii="Arial" w:hAnsi="Arial" w:cs="Arial"/>
          <w:sz w:val="22"/>
          <w:szCs w:val="22"/>
        </w:rPr>
        <w:t>4</w:t>
      </w:r>
      <w:r w:rsidR="00995C8C" w:rsidRPr="6A6E0000">
        <w:rPr>
          <w:rFonts w:ascii="Arial" w:hAnsi="Arial" w:cs="Arial"/>
          <w:sz w:val="22"/>
          <w:szCs w:val="22"/>
        </w:rPr>
        <w:t xml:space="preserve">B </w:t>
      </w:r>
      <w:r w:rsidR="00995C8C" w:rsidRPr="0074057F">
        <w:rPr>
          <w:rFonts w:ascii="Arial" w:hAnsi="Arial" w:cs="Arial"/>
          <w:sz w:val="22"/>
          <w:szCs w:val="22"/>
        </w:rPr>
        <w:t>which indicates the error in the R</w:t>
      </w:r>
      <w:r w:rsidR="00995C8C" w:rsidRPr="0074057F">
        <w:rPr>
          <w:rFonts w:ascii="Arial" w:hAnsi="Arial" w:cs="Arial"/>
          <w:sz w:val="22"/>
          <w:szCs w:val="22"/>
          <w:vertAlign w:val="superscript"/>
        </w:rPr>
        <w:t>2</w:t>
      </w:r>
      <w:r w:rsidR="00995C8C" w:rsidRPr="0074057F">
        <w:rPr>
          <w:rFonts w:ascii="Arial" w:hAnsi="Arial" w:cs="Arial"/>
          <w:sz w:val="22"/>
          <w:szCs w:val="22"/>
        </w:rPr>
        <w:t xml:space="preserve"> value for each donor. The difference in SERS spectra at the test line is hypothesised to be due to a ‘serum effect’ and is the result of the differences in serum composition between donors and how this affects the binding of the immunoassay and flow through the nitrocellulose. This, in turn, can lead to variations in the SERS signal.</w:t>
      </w:r>
    </w:p>
    <w:p w14:paraId="679AFC8B" w14:textId="64EC2569" w:rsidR="00995C8C" w:rsidRPr="0074057F" w:rsidRDefault="00995C8C" w:rsidP="002C4524">
      <w:pPr>
        <w:keepNext/>
        <w:spacing w:line="360" w:lineRule="auto"/>
        <w:rPr>
          <w:rFonts w:ascii="Arial" w:hAnsi="Arial" w:cs="Arial"/>
          <w:sz w:val="22"/>
          <w:szCs w:val="22"/>
        </w:rPr>
      </w:pPr>
    </w:p>
    <w:p w14:paraId="4A117349" w14:textId="5B8CB11D" w:rsidR="18702471" w:rsidRPr="004F12E5" w:rsidRDefault="18702471" w:rsidP="002C4524">
      <w:pPr>
        <w:jc w:val="center"/>
      </w:pPr>
      <w:r>
        <w:rPr>
          <w:noProof/>
        </w:rPr>
        <w:drawing>
          <wp:inline distT="0" distB="0" distL="0" distR="0" wp14:anchorId="62CBC5AE" wp14:editId="750768B9">
            <wp:extent cx="4433936" cy="1897532"/>
            <wp:effectExtent l="0" t="0" r="0" b="0"/>
            <wp:docPr id="696485695" name="Picture 69648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11762"/>
                    <a:stretch/>
                  </pic:blipFill>
                  <pic:spPr bwMode="auto">
                    <a:xfrm>
                      <a:off x="0" y="0"/>
                      <a:ext cx="4466572" cy="1911499"/>
                    </a:xfrm>
                    <a:prstGeom prst="rect">
                      <a:avLst/>
                    </a:prstGeom>
                    <a:ln>
                      <a:noFill/>
                    </a:ln>
                    <a:extLst>
                      <a:ext uri="{53640926-AAD7-44D8-BBD7-CCE9431645EC}">
                        <a14:shadowObscured xmlns:a14="http://schemas.microsoft.com/office/drawing/2010/main"/>
                      </a:ext>
                    </a:extLst>
                  </pic:spPr>
                </pic:pic>
              </a:graphicData>
            </a:graphic>
          </wp:inline>
        </w:drawing>
      </w:r>
    </w:p>
    <w:p w14:paraId="3F39232A" w14:textId="4F9F4780" w:rsidR="00995C8C" w:rsidRDefault="00995C8C" w:rsidP="00EA3657">
      <w:pPr>
        <w:pStyle w:val="Caption"/>
        <w:spacing w:line="360" w:lineRule="auto"/>
        <w:jc w:val="both"/>
        <w:rPr>
          <w:rFonts w:ascii="Arial" w:hAnsi="Arial" w:cs="Arial"/>
        </w:rPr>
      </w:pPr>
      <w:r w:rsidRPr="0074057F">
        <w:rPr>
          <w:rFonts w:ascii="Arial" w:hAnsi="Arial" w:cs="Arial"/>
        </w:rPr>
        <w:t xml:space="preserve">Supplementary Figure </w:t>
      </w:r>
      <w:r w:rsidRPr="0074057F">
        <w:rPr>
          <w:rFonts w:ascii="Arial" w:hAnsi="Arial" w:cs="Arial"/>
        </w:rPr>
        <w:fldChar w:fldCharType="begin"/>
      </w:r>
      <w:r w:rsidRPr="0074057F">
        <w:rPr>
          <w:rFonts w:ascii="Arial" w:hAnsi="Arial" w:cs="Arial"/>
        </w:rPr>
        <w:instrText xml:space="preserve"> SEQ Supplementary_Figure \* ARABIC </w:instrText>
      </w:r>
      <w:r w:rsidRPr="0074057F">
        <w:rPr>
          <w:rFonts w:ascii="Arial" w:hAnsi="Arial" w:cs="Arial"/>
        </w:rPr>
        <w:fldChar w:fldCharType="separate"/>
      </w:r>
      <w:r w:rsidR="00515E76" w:rsidRPr="0074057F">
        <w:rPr>
          <w:rFonts w:ascii="Arial" w:hAnsi="Arial" w:cs="Arial"/>
          <w:noProof/>
        </w:rPr>
        <w:t>4</w:t>
      </w:r>
      <w:r w:rsidRPr="0074057F">
        <w:rPr>
          <w:rFonts w:ascii="Arial" w:hAnsi="Arial" w:cs="Arial"/>
        </w:rPr>
        <w:fldChar w:fldCharType="end"/>
      </w:r>
      <w:r w:rsidRPr="0074057F">
        <w:rPr>
          <w:rFonts w:ascii="Arial" w:hAnsi="Arial" w:cs="Arial"/>
        </w:rPr>
        <w:t xml:space="preserve">. A. Baselined SERS spectra obtained by averaging the signal of the test line from </w:t>
      </w:r>
      <w:r w:rsidR="00551B28">
        <w:rPr>
          <w:rFonts w:ascii="Arial" w:hAnsi="Arial" w:cs="Arial"/>
        </w:rPr>
        <w:t xml:space="preserve">3 healthy </w:t>
      </w:r>
      <w:r w:rsidRPr="0074057F">
        <w:rPr>
          <w:rFonts w:ascii="Arial" w:hAnsi="Arial" w:cs="Arial"/>
        </w:rPr>
        <w:t>donors</w:t>
      </w:r>
      <w:r w:rsidR="00551B28">
        <w:rPr>
          <w:rFonts w:ascii="Arial" w:hAnsi="Arial" w:cs="Arial"/>
        </w:rPr>
        <w:t xml:space="preserve"> of serum </w:t>
      </w:r>
      <w:r w:rsidRPr="0074057F">
        <w:rPr>
          <w:rFonts w:ascii="Arial" w:hAnsi="Arial" w:cs="Arial"/>
        </w:rPr>
        <w:t>A, B and C. B. Graph of spiked K18 concentration and the SERS intensity of the 1612 cm</w:t>
      </w:r>
      <w:r w:rsidRPr="0074057F">
        <w:rPr>
          <w:rFonts w:ascii="Arial" w:hAnsi="Arial" w:cs="Arial"/>
          <w:vertAlign w:val="superscript"/>
        </w:rPr>
        <w:t>-1</w:t>
      </w:r>
      <w:r w:rsidRPr="0074057F">
        <w:rPr>
          <w:rFonts w:ascii="Arial" w:hAnsi="Arial" w:cs="Arial"/>
        </w:rPr>
        <w:t xml:space="preserve"> peak of DIPY obtained from each donor’s test line at that given concentration. R squared values </w:t>
      </w:r>
      <w:r w:rsidRPr="6A6E0000">
        <w:rPr>
          <w:rFonts w:ascii="Arial" w:hAnsi="Arial" w:cs="Arial"/>
        </w:rPr>
        <w:t>a</w:t>
      </w:r>
      <w:r w:rsidR="00306E91" w:rsidRPr="6A6E0000">
        <w:rPr>
          <w:rFonts w:ascii="Arial" w:hAnsi="Arial" w:cs="Arial"/>
        </w:rPr>
        <w:t>t</w:t>
      </w:r>
      <w:r w:rsidRPr="0074057F">
        <w:rPr>
          <w:rFonts w:ascii="Arial" w:hAnsi="Arial" w:cs="Arial"/>
        </w:rPr>
        <w:t xml:space="preserve"> the end of each linear line. The SERS signal was collected </w:t>
      </w:r>
      <w:r w:rsidR="4835D933" w:rsidRPr="0074057F">
        <w:rPr>
          <w:rFonts w:ascii="Arial" w:hAnsi="Arial" w:cs="Arial"/>
        </w:rPr>
        <w:t xml:space="preserve">on the HRR 3A with a </w:t>
      </w:r>
      <w:r w:rsidRPr="0074057F">
        <w:rPr>
          <w:rFonts w:ascii="Arial" w:hAnsi="Arial" w:cs="Arial"/>
        </w:rPr>
        <w:t xml:space="preserve">785 nm laser excitation, 3.5 </w:t>
      </w:r>
      <w:proofErr w:type="spellStart"/>
      <w:r w:rsidRPr="0074057F">
        <w:rPr>
          <w:rFonts w:ascii="Arial" w:hAnsi="Arial" w:cs="Arial"/>
        </w:rPr>
        <w:t>mW</w:t>
      </w:r>
      <w:proofErr w:type="spellEnd"/>
      <w:r w:rsidRPr="0074057F">
        <w:rPr>
          <w:rFonts w:ascii="Arial" w:hAnsi="Arial" w:cs="Arial"/>
        </w:rPr>
        <w:t xml:space="preserve"> laser power, 1-second acquisition and 5 averages.</w:t>
      </w:r>
      <w:r w:rsidR="009C24C4">
        <w:rPr>
          <w:rFonts w:ascii="Arial" w:hAnsi="Arial" w:cs="Arial"/>
        </w:rPr>
        <w:t xml:space="preserve"> </w:t>
      </w:r>
      <w:r w:rsidRPr="0074057F">
        <w:rPr>
          <w:rFonts w:ascii="Arial" w:hAnsi="Arial" w:cs="Arial"/>
        </w:rPr>
        <w:t xml:space="preserve">Three replicates of each test line were taken. Spectra baseline corrected on </w:t>
      </w:r>
      <w:r w:rsidR="00262A9F">
        <w:rPr>
          <w:rFonts w:ascii="Arial" w:hAnsi="Arial" w:cs="Arial"/>
        </w:rPr>
        <w:t>Wasatch Photonics</w:t>
      </w:r>
      <w:r w:rsidRPr="6A6E0000">
        <w:rPr>
          <w:rFonts w:ascii="Arial" w:hAnsi="Arial" w:cs="Arial"/>
        </w:rPr>
        <w:t xml:space="preserve"> </w:t>
      </w:r>
      <w:r w:rsidR="00262A9F">
        <w:rPr>
          <w:rFonts w:ascii="Arial" w:hAnsi="Arial" w:cs="Arial"/>
        </w:rPr>
        <w:t>(</w:t>
      </w:r>
      <w:r w:rsidRPr="0074057F">
        <w:rPr>
          <w:rFonts w:ascii="Arial" w:hAnsi="Arial" w:cs="Arial"/>
        </w:rPr>
        <w:t>WP</w:t>
      </w:r>
      <w:r w:rsidR="00262A9F">
        <w:rPr>
          <w:rFonts w:ascii="Arial" w:hAnsi="Arial" w:cs="Arial"/>
        </w:rPr>
        <w:t>)</w:t>
      </w:r>
      <w:r w:rsidRPr="0074057F">
        <w:rPr>
          <w:rFonts w:ascii="Arial" w:hAnsi="Arial" w:cs="Arial"/>
        </w:rPr>
        <w:t xml:space="preserve"> software.</w:t>
      </w:r>
    </w:p>
    <w:p w14:paraId="56AEEA95" w14:textId="77777777" w:rsidR="00EA3657" w:rsidRPr="00EA3657" w:rsidRDefault="00EA3657" w:rsidP="00EA3657"/>
    <w:p w14:paraId="1D7BEE9D" w14:textId="5538F4B4" w:rsidR="00995C8C" w:rsidRPr="0074057F" w:rsidRDefault="00995C8C" w:rsidP="43AD6BDD">
      <w:pPr>
        <w:keepNext/>
        <w:spacing w:line="360" w:lineRule="auto"/>
        <w:jc w:val="both"/>
      </w:pPr>
      <w:r w:rsidRPr="0074057F">
        <w:rPr>
          <w:rFonts w:ascii="Arial" w:hAnsi="Arial" w:cs="Arial"/>
          <w:sz w:val="22"/>
          <w:szCs w:val="22"/>
        </w:rPr>
        <w:t>To overcome this, the output can be standardised by comparing the SERS signal of the test line to the SERS signal of the control line.</w:t>
      </w:r>
      <w:r w:rsidR="009C24C4">
        <w:rPr>
          <w:rFonts w:ascii="Arial" w:hAnsi="Arial" w:cs="Arial"/>
          <w:sz w:val="22"/>
          <w:szCs w:val="22"/>
        </w:rPr>
        <w:t xml:space="preserve"> </w:t>
      </w:r>
      <w:r w:rsidRPr="0074057F">
        <w:rPr>
          <w:rFonts w:ascii="Arial" w:hAnsi="Arial" w:cs="Arial"/>
          <w:sz w:val="22"/>
          <w:szCs w:val="22"/>
        </w:rPr>
        <w:t xml:space="preserve">As the test and control line binding are both affected </w:t>
      </w:r>
      <w:r w:rsidRPr="004F12E5">
        <w:rPr>
          <w:rFonts w:ascii="Arial" w:hAnsi="Arial" w:cs="Arial"/>
          <w:color w:val="000000" w:themeColor="text1"/>
          <w:sz w:val="22"/>
          <w:szCs w:val="22"/>
        </w:rPr>
        <w:t>by serum composition, standardising them against each other mitigates the ‘serum effect’.</w:t>
      </w:r>
      <w:r w:rsidR="009C24C4">
        <w:rPr>
          <w:rFonts w:ascii="Arial" w:hAnsi="Arial" w:cs="Arial"/>
          <w:color w:val="000000" w:themeColor="text1"/>
          <w:sz w:val="22"/>
          <w:szCs w:val="22"/>
        </w:rPr>
        <w:t xml:space="preserve"> </w:t>
      </w:r>
      <w:r w:rsidR="7237CD3D" w:rsidRPr="004F12E5">
        <w:rPr>
          <w:rFonts w:ascii="Arial" w:eastAsia="Arial" w:hAnsi="Arial" w:cs="Arial"/>
          <w:color w:val="000000" w:themeColor="text1"/>
          <w:sz w:val="22"/>
          <w:szCs w:val="22"/>
        </w:rPr>
        <w:t>We have chosen</w:t>
      </w:r>
      <w:r w:rsidRPr="004F12E5">
        <w:rPr>
          <w:rFonts w:ascii="Arial" w:eastAsia="Arial" w:hAnsi="Arial" w:cs="Arial"/>
          <w:color w:val="000000" w:themeColor="text1"/>
          <w:sz w:val="22"/>
          <w:szCs w:val="22"/>
        </w:rPr>
        <w:t xml:space="preserve"> to standardise the output</w:t>
      </w:r>
      <w:r w:rsidR="7237CD3D" w:rsidRPr="004F12E5">
        <w:rPr>
          <w:rFonts w:ascii="Arial" w:eastAsia="Arial" w:hAnsi="Arial" w:cs="Arial"/>
          <w:color w:val="000000" w:themeColor="text1"/>
          <w:sz w:val="22"/>
          <w:szCs w:val="22"/>
        </w:rPr>
        <w:t xml:space="preserve"> of the </w:t>
      </w:r>
      <w:r w:rsidRPr="004F12E5">
        <w:rPr>
          <w:rFonts w:ascii="Arial" w:eastAsia="Arial" w:hAnsi="Arial" w:cs="Arial"/>
          <w:color w:val="000000" w:themeColor="text1"/>
          <w:sz w:val="22"/>
          <w:szCs w:val="22"/>
        </w:rPr>
        <w:t xml:space="preserve">test </w:t>
      </w:r>
      <w:r w:rsidR="7237CD3D" w:rsidRPr="004F12E5">
        <w:rPr>
          <w:rFonts w:ascii="Arial" w:eastAsia="Arial" w:hAnsi="Arial" w:cs="Arial"/>
          <w:color w:val="000000" w:themeColor="text1"/>
          <w:sz w:val="22"/>
          <w:szCs w:val="22"/>
        </w:rPr>
        <w:t xml:space="preserve">and </w:t>
      </w:r>
      <w:r w:rsidRPr="004F12E5">
        <w:rPr>
          <w:rFonts w:ascii="Arial" w:eastAsia="Arial" w:hAnsi="Arial" w:cs="Arial"/>
          <w:color w:val="000000" w:themeColor="text1"/>
          <w:sz w:val="22"/>
          <w:szCs w:val="22"/>
        </w:rPr>
        <w:t xml:space="preserve">control </w:t>
      </w:r>
      <w:r w:rsidR="7237CD3D" w:rsidRPr="004F12E5">
        <w:rPr>
          <w:rFonts w:ascii="Arial" w:eastAsia="Arial" w:hAnsi="Arial" w:cs="Arial"/>
          <w:color w:val="000000" w:themeColor="text1"/>
          <w:sz w:val="22"/>
          <w:szCs w:val="22"/>
        </w:rPr>
        <w:t xml:space="preserve">line using a </w:t>
      </w:r>
      <w:r w:rsidRPr="004F12E5">
        <w:rPr>
          <w:rFonts w:ascii="Arial" w:eastAsia="Arial" w:hAnsi="Arial" w:cs="Arial"/>
          <w:color w:val="000000" w:themeColor="text1"/>
          <w:sz w:val="22"/>
          <w:szCs w:val="22"/>
        </w:rPr>
        <w:t xml:space="preserve">linear regression </w:t>
      </w:r>
      <w:r w:rsidR="7237CD3D" w:rsidRPr="004F12E5">
        <w:rPr>
          <w:rFonts w:ascii="Arial" w:eastAsia="Arial" w:hAnsi="Arial" w:cs="Arial"/>
          <w:color w:val="000000" w:themeColor="text1"/>
          <w:sz w:val="22"/>
          <w:szCs w:val="22"/>
        </w:rPr>
        <w:t>approach which produced</w:t>
      </w:r>
      <w:r w:rsidRPr="004F12E5">
        <w:rPr>
          <w:rFonts w:ascii="Arial" w:eastAsia="Arial" w:hAnsi="Arial" w:cs="Arial"/>
          <w:color w:val="000000" w:themeColor="text1"/>
          <w:sz w:val="22"/>
          <w:szCs w:val="22"/>
        </w:rPr>
        <w:t xml:space="preserve"> a slope when the </w:t>
      </w:r>
      <w:r w:rsidR="7237CD3D" w:rsidRPr="004F12E5">
        <w:rPr>
          <w:rFonts w:ascii="Arial" w:eastAsia="Arial" w:hAnsi="Arial" w:cs="Arial"/>
          <w:color w:val="000000" w:themeColor="text1"/>
          <w:sz w:val="22"/>
          <w:szCs w:val="22"/>
        </w:rPr>
        <w:t xml:space="preserve">intensity of the </w:t>
      </w:r>
      <w:r w:rsidRPr="004F12E5">
        <w:rPr>
          <w:rFonts w:ascii="Arial" w:eastAsia="Arial" w:hAnsi="Arial" w:cs="Arial"/>
          <w:color w:val="000000" w:themeColor="text1"/>
          <w:sz w:val="22"/>
          <w:szCs w:val="22"/>
        </w:rPr>
        <w:t xml:space="preserve">test spectrum </w:t>
      </w:r>
      <w:r w:rsidR="2779D052" w:rsidRPr="004F12E5">
        <w:rPr>
          <w:rFonts w:ascii="Arial" w:eastAsia="Arial" w:hAnsi="Arial" w:cs="Arial"/>
          <w:color w:val="000000" w:themeColor="text1"/>
          <w:sz w:val="22"/>
          <w:szCs w:val="22"/>
        </w:rPr>
        <w:t>was</w:t>
      </w:r>
      <w:r w:rsidRPr="004F12E5">
        <w:rPr>
          <w:rFonts w:ascii="Arial" w:eastAsia="Arial" w:hAnsi="Arial" w:cs="Arial"/>
          <w:color w:val="000000" w:themeColor="text1"/>
          <w:sz w:val="22"/>
          <w:szCs w:val="22"/>
        </w:rPr>
        <w:t xml:space="preserve"> plotted against the </w:t>
      </w:r>
      <w:r w:rsidR="7237CD3D" w:rsidRPr="004F12E5">
        <w:rPr>
          <w:rFonts w:ascii="Arial" w:eastAsia="Arial" w:hAnsi="Arial" w:cs="Arial"/>
          <w:color w:val="000000" w:themeColor="text1"/>
          <w:sz w:val="22"/>
          <w:szCs w:val="22"/>
        </w:rPr>
        <w:t xml:space="preserve">intensity of the </w:t>
      </w:r>
      <w:r w:rsidRPr="004F12E5">
        <w:rPr>
          <w:rFonts w:ascii="Arial" w:eastAsia="Arial" w:hAnsi="Arial" w:cs="Arial"/>
          <w:color w:val="000000" w:themeColor="text1"/>
          <w:sz w:val="22"/>
          <w:szCs w:val="22"/>
        </w:rPr>
        <w:t xml:space="preserve">control spectrum. </w:t>
      </w:r>
      <w:r w:rsidR="7237CD3D" w:rsidRPr="004F12E5">
        <w:rPr>
          <w:rFonts w:ascii="Arial" w:eastAsia="Arial" w:hAnsi="Arial" w:cs="Arial"/>
          <w:color w:val="000000" w:themeColor="text1"/>
          <w:sz w:val="22"/>
          <w:szCs w:val="22"/>
        </w:rPr>
        <w:t>As the concentration of K18 increase</w:t>
      </w:r>
      <w:r w:rsidR="17A57EE4" w:rsidRPr="004F12E5">
        <w:rPr>
          <w:rFonts w:ascii="Arial" w:eastAsia="Arial" w:hAnsi="Arial" w:cs="Arial"/>
          <w:color w:val="000000" w:themeColor="text1"/>
          <w:sz w:val="22"/>
          <w:szCs w:val="22"/>
        </w:rPr>
        <w:t>d</w:t>
      </w:r>
      <w:r w:rsidR="7237CD3D" w:rsidRPr="004F12E5">
        <w:rPr>
          <w:rFonts w:ascii="Arial" w:eastAsia="Arial" w:hAnsi="Arial" w:cs="Arial"/>
          <w:color w:val="000000" w:themeColor="text1"/>
          <w:sz w:val="22"/>
          <w:szCs w:val="22"/>
        </w:rPr>
        <w:t xml:space="preserve">, so </w:t>
      </w:r>
      <w:r w:rsidR="461DE710" w:rsidRPr="004F12E5">
        <w:rPr>
          <w:rFonts w:ascii="Arial" w:eastAsia="Arial" w:hAnsi="Arial" w:cs="Arial"/>
          <w:color w:val="000000" w:themeColor="text1"/>
          <w:sz w:val="22"/>
          <w:szCs w:val="22"/>
        </w:rPr>
        <w:t>did</w:t>
      </w:r>
      <w:r w:rsidR="00A25944" w:rsidRPr="004F12E5">
        <w:rPr>
          <w:rFonts w:ascii="Arial" w:eastAsia="Arial" w:hAnsi="Arial" w:cs="Arial"/>
          <w:color w:val="000000" w:themeColor="text1"/>
          <w:sz w:val="22"/>
          <w:szCs w:val="22"/>
        </w:rPr>
        <w:t xml:space="preserve"> </w:t>
      </w:r>
      <w:r w:rsidR="7237CD3D" w:rsidRPr="004F12E5">
        <w:rPr>
          <w:rFonts w:ascii="Arial" w:eastAsia="Arial" w:hAnsi="Arial" w:cs="Arial"/>
          <w:color w:val="000000" w:themeColor="text1"/>
          <w:sz w:val="22"/>
          <w:szCs w:val="22"/>
        </w:rPr>
        <w:t xml:space="preserve">the slope </w:t>
      </w:r>
      <w:r w:rsidR="7237CD3D" w:rsidRPr="004F12E5">
        <w:rPr>
          <w:rFonts w:ascii="Arial" w:eastAsia="Arial" w:hAnsi="Arial" w:cs="Arial"/>
          <w:color w:val="000000" w:themeColor="text1"/>
          <w:sz w:val="22"/>
          <w:szCs w:val="22"/>
        </w:rPr>
        <w:lastRenderedPageBreak/>
        <w:t xml:space="preserve">output. The calibration curve </w:t>
      </w:r>
      <w:r w:rsidR="7E00075A" w:rsidRPr="004F12E5">
        <w:rPr>
          <w:rFonts w:ascii="Arial" w:eastAsia="Arial" w:hAnsi="Arial" w:cs="Arial"/>
          <w:color w:val="000000" w:themeColor="text1"/>
          <w:sz w:val="22"/>
          <w:szCs w:val="22"/>
        </w:rPr>
        <w:t xml:space="preserve">obtained </w:t>
      </w:r>
      <w:r w:rsidR="7237CD3D" w:rsidRPr="004F12E5">
        <w:rPr>
          <w:rFonts w:ascii="Arial" w:eastAsia="Arial" w:hAnsi="Arial" w:cs="Arial"/>
          <w:color w:val="000000" w:themeColor="text1"/>
          <w:sz w:val="22"/>
          <w:szCs w:val="22"/>
        </w:rPr>
        <w:t xml:space="preserve">using the linear regression approach is shown in </w:t>
      </w:r>
      <w:r w:rsidR="001E15ED">
        <w:rPr>
          <w:rFonts w:ascii="Arial" w:eastAsia="Arial" w:hAnsi="Arial" w:cs="Arial"/>
          <w:color w:val="000000" w:themeColor="text1"/>
          <w:sz w:val="22"/>
          <w:szCs w:val="22"/>
        </w:rPr>
        <w:t xml:space="preserve">Supplementary </w:t>
      </w:r>
      <w:r w:rsidR="7237CD3D" w:rsidRPr="004F12E5">
        <w:rPr>
          <w:rFonts w:ascii="Arial" w:eastAsia="Arial" w:hAnsi="Arial" w:cs="Arial"/>
          <w:color w:val="000000" w:themeColor="text1"/>
          <w:sz w:val="22"/>
          <w:szCs w:val="22"/>
        </w:rPr>
        <w:t>Fig</w:t>
      </w:r>
      <w:r w:rsidR="001E15ED">
        <w:rPr>
          <w:rFonts w:ascii="Arial" w:eastAsia="Arial" w:hAnsi="Arial" w:cs="Arial"/>
          <w:color w:val="000000" w:themeColor="text1"/>
          <w:sz w:val="22"/>
          <w:szCs w:val="22"/>
        </w:rPr>
        <w:t>.</w:t>
      </w:r>
      <w:r w:rsidR="7237CD3D" w:rsidRPr="004F12E5">
        <w:rPr>
          <w:rFonts w:ascii="Arial" w:eastAsia="Arial" w:hAnsi="Arial" w:cs="Arial"/>
          <w:color w:val="000000" w:themeColor="text1"/>
          <w:sz w:val="22"/>
          <w:szCs w:val="22"/>
        </w:rPr>
        <w:t xml:space="preserve"> 5.</w:t>
      </w:r>
    </w:p>
    <w:p w14:paraId="493BFE87" w14:textId="01E281A8" w:rsidR="43AD6BDD" w:rsidRDefault="43AD6BDD" w:rsidP="43AD6BDD">
      <w:pPr>
        <w:spacing w:line="360" w:lineRule="auto"/>
        <w:jc w:val="both"/>
        <w:rPr>
          <w:rFonts w:ascii="Arial" w:eastAsia="Arial" w:hAnsi="Arial" w:cs="Arial"/>
          <w:color w:val="D13438"/>
          <w:sz w:val="22"/>
          <w:szCs w:val="22"/>
          <w:u w:val="single"/>
        </w:rPr>
      </w:pPr>
    </w:p>
    <w:p w14:paraId="0E2CDFD2" w14:textId="6C08BC7C" w:rsidR="7237CD3D" w:rsidRDefault="7237CD3D" w:rsidP="004F12E5">
      <w:pPr>
        <w:spacing w:line="360" w:lineRule="auto"/>
        <w:ind w:left="720"/>
        <w:jc w:val="center"/>
      </w:pPr>
      <w:r>
        <w:rPr>
          <w:noProof/>
        </w:rPr>
        <w:drawing>
          <wp:inline distT="0" distB="0" distL="0" distR="0" wp14:anchorId="1F833AF2" wp14:editId="653BB07D">
            <wp:extent cx="3467100" cy="2476500"/>
            <wp:effectExtent l="0" t="0" r="0" b="0"/>
            <wp:docPr id="321037195" name="Picture 32103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467100" cy="2476500"/>
                    </a:xfrm>
                    <a:prstGeom prst="rect">
                      <a:avLst/>
                    </a:prstGeom>
                  </pic:spPr>
                </pic:pic>
              </a:graphicData>
            </a:graphic>
          </wp:inline>
        </w:drawing>
      </w:r>
      <w:r>
        <w:br/>
      </w:r>
    </w:p>
    <w:p w14:paraId="0F455F20" w14:textId="3B516805" w:rsidR="00995C8C" w:rsidRPr="0074057F" w:rsidRDefault="00995C8C" w:rsidP="00AF14A5">
      <w:pPr>
        <w:pStyle w:val="Caption"/>
        <w:spacing w:line="360" w:lineRule="auto"/>
        <w:jc w:val="both"/>
        <w:rPr>
          <w:rFonts w:ascii="Arial" w:hAnsi="Arial" w:cs="Arial"/>
        </w:rPr>
      </w:pPr>
      <w:r w:rsidRPr="4C43B9F5">
        <w:rPr>
          <w:rFonts w:ascii="Arial" w:hAnsi="Arial" w:cs="Arial"/>
        </w:rPr>
        <w:t xml:space="preserve">Supplementary Figure </w:t>
      </w:r>
      <w:r w:rsidRPr="4C43B9F5">
        <w:rPr>
          <w:rFonts w:ascii="Arial" w:hAnsi="Arial" w:cs="Arial"/>
        </w:rPr>
        <w:fldChar w:fldCharType="begin"/>
      </w:r>
      <w:r w:rsidRPr="4C43B9F5">
        <w:rPr>
          <w:rFonts w:ascii="Arial" w:hAnsi="Arial" w:cs="Arial"/>
        </w:rPr>
        <w:instrText xml:space="preserve"> SEQ Supplementary_Figure \* ARABIC </w:instrText>
      </w:r>
      <w:r w:rsidRPr="4C43B9F5">
        <w:rPr>
          <w:rFonts w:ascii="Arial" w:hAnsi="Arial" w:cs="Arial"/>
        </w:rPr>
        <w:fldChar w:fldCharType="separate"/>
      </w:r>
      <w:r w:rsidR="00515E76" w:rsidRPr="4C43B9F5">
        <w:rPr>
          <w:rFonts w:ascii="Arial" w:hAnsi="Arial" w:cs="Arial"/>
          <w:noProof/>
        </w:rPr>
        <w:t>5</w:t>
      </w:r>
      <w:r w:rsidRPr="4C43B9F5">
        <w:rPr>
          <w:rFonts w:ascii="Arial" w:hAnsi="Arial" w:cs="Arial"/>
        </w:rPr>
        <w:fldChar w:fldCharType="end"/>
      </w:r>
      <w:r w:rsidRPr="4C43B9F5">
        <w:rPr>
          <w:rFonts w:ascii="Arial" w:hAnsi="Arial" w:cs="Arial"/>
        </w:rPr>
        <w:t xml:space="preserve">. Graph of spiked K18 concentration </w:t>
      </w:r>
      <w:r w:rsidR="6DD0FD88" w:rsidRPr="4C43B9F5">
        <w:rPr>
          <w:rFonts w:ascii="Arial" w:hAnsi="Arial" w:cs="Arial"/>
        </w:rPr>
        <w:t>and</w:t>
      </w:r>
      <w:r w:rsidR="62526B17" w:rsidRPr="4C43B9F5">
        <w:rPr>
          <w:rFonts w:ascii="Arial" w:hAnsi="Arial" w:cs="Arial"/>
        </w:rPr>
        <w:t xml:space="preserve"> </w:t>
      </w:r>
      <w:r w:rsidRPr="4C43B9F5">
        <w:rPr>
          <w:rFonts w:ascii="Arial" w:hAnsi="Arial" w:cs="Arial"/>
        </w:rPr>
        <w:t>the slope obtained when standardising the output from each donor at that given concentration.</w:t>
      </w:r>
    </w:p>
    <w:p w14:paraId="253B2465" w14:textId="77777777" w:rsidR="00AF14A5" w:rsidRPr="00D67891" w:rsidRDefault="00AF14A5" w:rsidP="78276350">
      <w:pPr>
        <w:jc w:val="both"/>
        <w:rPr>
          <w:rFonts w:ascii="Arial" w:hAnsi="Arial" w:cs="Arial"/>
        </w:rPr>
      </w:pPr>
    </w:p>
    <w:p w14:paraId="77B47A6B" w14:textId="45EDF792" w:rsidR="0091429F" w:rsidRDefault="0D762698" w:rsidP="78276350">
      <w:pPr>
        <w:spacing w:line="360" w:lineRule="auto"/>
        <w:jc w:val="both"/>
        <w:rPr>
          <w:rFonts w:ascii="Arial" w:hAnsi="Arial" w:cs="Arial"/>
          <w:color w:val="000000" w:themeColor="text1"/>
          <w:sz w:val="22"/>
          <w:szCs w:val="22"/>
        </w:rPr>
      </w:pPr>
      <w:r w:rsidRPr="43AD6BDD">
        <w:rPr>
          <w:rFonts w:ascii="Arial" w:hAnsi="Arial" w:cs="Arial"/>
          <w:color w:val="000000" w:themeColor="text1"/>
          <w:sz w:val="22"/>
          <w:szCs w:val="22"/>
        </w:rPr>
        <w:t xml:space="preserve">The linear regression method </w:t>
      </w:r>
      <w:r w:rsidR="00995C8C" w:rsidRPr="0074057F">
        <w:rPr>
          <w:rFonts w:ascii="Arial" w:hAnsi="Arial" w:cs="Arial"/>
          <w:color w:val="000000" w:themeColor="text1"/>
          <w:sz w:val="22"/>
          <w:szCs w:val="22"/>
        </w:rPr>
        <w:t xml:space="preserve">reduced the variation between donors and produced </w:t>
      </w:r>
      <w:r w:rsidR="4E772BFB" w:rsidRPr="43AD6BDD">
        <w:rPr>
          <w:rFonts w:ascii="Arial" w:hAnsi="Arial" w:cs="Arial"/>
          <w:color w:val="000000" w:themeColor="text1"/>
          <w:sz w:val="22"/>
          <w:szCs w:val="22"/>
        </w:rPr>
        <w:t xml:space="preserve">a </w:t>
      </w:r>
      <w:r w:rsidR="00995C8C" w:rsidRPr="0074057F">
        <w:rPr>
          <w:rFonts w:ascii="Arial" w:hAnsi="Arial" w:cs="Arial"/>
          <w:color w:val="000000" w:themeColor="text1"/>
          <w:sz w:val="22"/>
          <w:szCs w:val="22"/>
        </w:rPr>
        <w:t xml:space="preserve">linear calibration curve </w:t>
      </w:r>
      <w:r w:rsidR="3A8CFAB9" w:rsidRPr="43AD6BDD">
        <w:rPr>
          <w:rFonts w:ascii="Arial" w:hAnsi="Arial" w:cs="Arial"/>
          <w:color w:val="000000" w:themeColor="text1"/>
          <w:sz w:val="22"/>
          <w:szCs w:val="22"/>
        </w:rPr>
        <w:t>which</w:t>
      </w:r>
      <w:r w:rsidR="48D2511B" w:rsidRPr="43AD6BDD">
        <w:rPr>
          <w:rFonts w:ascii="Arial" w:hAnsi="Arial" w:cs="Arial"/>
          <w:color w:val="000000" w:themeColor="text1"/>
          <w:sz w:val="22"/>
          <w:szCs w:val="22"/>
        </w:rPr>
        <w:t xml:space="preserve"> was </w:t>
      </w:r>
      <w:r w:rsidR="00995C8C" w:rsidRPr="0074057F">
        <w:rPr>
          <w:rFonts w:ascii="Arial" w:hAnsi="Arial" w:cs="Arial"/>
          <w:color w:val="000000" w:themeColor="text1"/>
          <w:sz w:val="22"/>
          <w:szCs w:val="22"/>
        </w:rPr>
        <w:t xml:space="preserve">used to find the </w:t>
      </w:r>
      <w:r w:rsidR="0B883A9A" w:rsidRPr="43AD6BDD">
        <w:rPr>
          <w:rFonts w:ascii="Arial" w:hAnsi="Arial" w:cs="Arial"/>
          <w:color w:val="000000" w:themeColor="text1"/>
          <w:sz w:val="22"/>
          <w:szCs w:val="22"/>
        </w:rPr>
        <w:t xml:space="preserve">K18 </w:t>
      </w:r>
      <w:r w:rsidR="00995C8C" w:rsidRPr="0074057F">
        <w:rPr>
          <w:rFonts w:ascii="Arial" w:hAnsi="Arial" w:cs="Arial"/>
          <w:color w:val="000000" w:themeColor="text1"/>
          <w:sz w:val="22"/>
          <w:szCs w:val="22"/>
        </w:rPr>
        <w:t>concentration</w:t>
      </w:r>
      <w:r w:rsidR="48D2511B" w:rsidRPr="43AD6BDD">
        <w:rPr>
          <w:rFonts w:ascii="Arial" w:hAnsi="Arial" w:cs="Arial"/>
          <w:color w:val="000000" w:themeColor="text1"/>
          <w:sz w:val="22"/>
          <w:szCs w:val="22"/>
        </w:rPr>
        <w:t xml:space="preserve"> in patient </w:t>
      </w:r>
      <w:r w:rsidR="00995C8C" w:rsidRPr="0074057F">
        <w:rPr>
          <w:rFonts w:ascii="Arial" w:hAnsi="Arial" w:cs="Arial"/>
          <w:color w:val="000000" w:themeColor="text1"/>
          <w:sz w:val="22"/>
          <w:szCs w:val="22"/>
        </w:rPr>
        <w:t>samples</w:t>
      </w:r>
      <w:r w:rsidR="4F73957C" w:rsidRPr="43AD6BDD">
        <w:rPr>
          <w:rFonts w:ascii="Arial" w:hAnsi="Arial" w:cs="Arial"/>
          <w:color w:val="000000" w:themeColor="text1"/>
          <w:sz w:val="22"/>
          <w:szCs w:val="22"/>
        </w:rPr>
        <w:t xml:space="preserve"> in Study A. </w:t>
      </w:r>
    </w:p>
    <w:p w14:paraId="659FFE5C" w14:textId="77777777" w:rsidR="004F12E5" w:rsidRPr="0074057F" w:rsidRDefault="004F12E5" w:rsidP="00994E0C">
      <w:pPr>
        <w:spacing w:line="360" w:lineRule="auto"/>
        <w:rPr>
          <w:rFonts w:ascii="Arial" w:hAnsi="Arial" w:cs="Arial"/>
          <w:b/>
          <w:bCs/>
          <w:sz w:val="22"/>
          <w:szCs w:val="22"/>
        </w:rPr>
      </w:pPr>
    </w:p>
    <w:p w14:paraId="03E49D7B" w14:textId="7B8C2F7A" w:rsidR="009A7399" w:rsidRPr="0074057F" w:rsidRDefault="00EA7757" w:rsidP="49672C5C">
      <w:pPr>
        <w:spacing w:line="360" w:lineRule="auto"/>
        <w:jc w:val="both"/>
        <w:textAlignment w:val="baseline"/>
        <w:rPr>
          <w:rFonts w:ascii="Arial" w:hAnsi="Arial" w:cs="Arial"/>
          <w:noProof/>
          <w:sz w:val="22"/>
          <w:szCs w:val="22"/>
        </w:rPr>
      </w:pPr>
      <w:r w:rsidRPr="0074057F">
        <w:rPr>
          <w:rFonts w:ascii="Arial" w:hAnsi="Arial" w:cs="Arial"/>
          <w:b/>
          <w:bCs/>
          <w:sz w:val="22"/>
          <w:szCs w:val="22"/>
        </w:rPr>
        <w:t>Clinical</w:t>
      </w:r>
      <w:r w:rsidR="00AE4DD3" w:rsidRPr="0074057F">
        <w:rPr>
          <w:rFonts w:ascii="Arial" w:hAnsi="Arial" w:cs="Arial"/>
          <w:b/>
          <w:bCs/>
          <w:sz w:val="22"/>
          <w:szCs w:val="22"/>
        </w:rPr>
        <w:t xml:space="preserve"> </w:t>
      </w:r>
      <w:r w:rsidR="1A021CD0" w:rsidRPr="0074057F">
        <w:rPr>
          <w:rFonts w:ascii="Arial" w:hAnsi="Arial" w:cs="Arial"/>
          <w:b/>
          <w:bCs/>
          <w:sz w:val="22"/>
          <w:szCs w:val="22"/>
        </w:rPr>
        <w:t>Study A</w:t>
      </w:r>
      <w:r w:rsidRPr="0074057F">
        <w:rPr>
          <w:rFonts w:ascii="Arial" w:hAnsi="Arial" w:cs="Arial"/>
          <w:b/>
          <w:bCs/>
          <w:noProof/>
          <w:sz w:val="22"/>
          <w:szCs w:val="22"/>
        </w:rPr>
        <w:t xml:space="preserve"> </w:t>
      </w:r>
    </w:p>
    <w:p w14:paraId="73E5FB89" w14:textId="4CD6B663" w:rsidR="00AF14A5" w:rsidRPr="0074057F" w:rsidRDefault="009A7399" w:rsidP="40336872">
      <w:pPr>
        <w:spacing w:line="360" w:lineRule="auto"/>
        <w:jc w:val="both"/>
        <w:textAlignment w:val="baseline"/>
        <w:rPr>
          <w:rFonts w:ascii="Arial" w:hAnsi="Arial" w:cs="Arial"/>
          <w:noProof/>
          <w:sz w:val="22"/>
          <w:szCs w:val="22"/>
        </w:rPr>
      </w:pPr>
      <w:r w:rsidRPr="0074057F">
        <w:rPr>
          <w:rFonts w:ascii="Arial" w:hAnsi="Arial" w:cs="Arial"/>
          <w:noProof/>
          <w:sz w:val="22"/>
          <w:szCs w:val="22"/>
        </w:rPr>
        <w:t xml:space="preserve">To assess the sensitivity and specificity of the </w:t>
      </w:r>
      <w:r w:rsidR="00ED23B5" w:rsidRPr="0074057F">
        <w:rPr>
          <w:rFonts w:ascii="Arial" w:hAnsi="Arial" w:cs="Arial"/>
          <w:noProof/>
          <w:sz w:val="22"/>
          <w:szCs w:val="22"/>
        </w:rPr>
        <w:t xml:space="preserve">POC-DILI </w:t>
      </w:r>
      <w:r w:rsidR="005D72DB" w:rsidRPr="0074057F">
        <w:rPr>
          <w:rFonts w:ascii="Arial" w:hAnsi="Arial" w:cs="Arial"/>
          <w:noProof/>
          <w:sz w:val="22"/>
          <w:szCs w:val="22"/>
        </w:rPr>
        <w:t>D</w:t>
      </w:r>
      <w:r w:rsidR="00ED23B5" w:rsidRPr="0074057F">
        <w:rPr>
          <w:rFonts w:ascii="Arial" w:hAnsi="Arial" w:cs="Arial"/>
          <w:noProof/>
          <w:sz w:val="22"/>
          <w:szCs w:val="22"/>
        </w:rPr>
        <w:t>iagnostic</w:t>
      </w:r>
      <w:r w:rsidRPr="0074057F">
        <w:rPr>
          <w:rFonts w:ascii="Arial" w:hAnsi="Arial" w:cs="Arial"/>
          <w:noProof/>
          <w:sz w:val="22"/>
          <w:szCs w:val="22"/>
        </w:rPr>
        <w:t xml:space="preserve">, </w:t>
      </w:r>
      <w:r w:rsidR="008E2A26">
        <w:rPr>
          <w:rFonts w:ascii="Arial" w:hAnsi="Arial" w:cs="Arial"/>
          <w:noProof/>
          <w:sz w:val="22"/>
          <w:szCs w:val="22"/>
        </w:rPr>
        <w:t>the novel assay</w:t>
      </w:r>
      <w:r w:rsidRPr="0074057F">
        <w:rPr>
          <w:rFonts w:ascii="Arial" w:hAnsi="Arial" w:cs="Arial"/>
          <w:noProof/>
          <w:sz w:val="22"/>
          <w:szCs w:val="22"/>
        </w:rPr>
        <w:t xml:space="preserve"> was used to determine the concentration of K18 in 100 patient samples (50 with DILI and 50 without DILI). </w:t>
      </w:r>
      <w:r w:rsidR="009B3859" w:rsidRPr="0074057F">
        <w:rPr>
          <w:rFonts w:ascii="Arial" w:hAnsi="Arial" w:cs="Arial"/>
          <w:noProof/>
          <w:sz w:val="22"/>
          <w:szCs w:val="22"/>
        </w:rPr>
        <w:t xml:space="preserve">Each sample was </w:t>
      </w:r>
      <w:r w:rsidR="00917144" w:rsidRPr="0074057F">
        <w:rPr>
          <w:rFonts w:ascii="Arial" w:hAnsi="Arial" w:cs="Arial"/>
          <w:noProof/>
          <w:sz w:val="22"/>
          <w:szCs w:val="22"/>
        </w:rPr>
        <w:t>r</w:t>
      </w:r>
      <w:r w:rsidR="009B3859" w:rsidRPr="0074057F">
        <w:rPr>
          <w:rFonts w:ascii="Arial" w:hAnsi="Arial" w:cs="Arial"/>
          <w:noProof/>
          <w:sz w:val="22"/>
          <w:szCs w:val="22"/>
        </w:rPr>
        <w:t>un on the LFIA, analysed on the HRR</w:t>
      </w:r>
      <w:r w:rsidR="00917144" w:rsidRPr="0074057F">
        <w:rPr>
          <w:rFonts w:ascii="Arial" w:hAnsi="Arial" w:cs="Arial"/>
          <w:noProof/>
          <w:sz w:val="22"/>
          <w:szCs w:val="22"/>
        </w:rPr>
        <w:t>,</w:t>
      </w:r>
      <w:r w:rsidR="009B3859" w:rsidRPr="0074057F">
        <w:rPr>
          <w:rFonts w:ascii="Arial" w:hAnsi="Arial" w:cs="Arial"/>
          <w:noProof/>
          <w:sz w:val="22"/>
          <w:szCs w:val="22"/>
        </w:rPr>
        <w:t xml:space="preserve"> t</w:t>
      </w:r>
      <w:r w:rsidRPr="0074057F">
        <w:rPr>
          <w:rFonts w:ascii="Arial" w:hAnsi="Arial" w:cs="Arial"/>
          <w:noProof/>
          <w:sz w:val="22"/>
          <w:szCs w:val="22"/>
        </w:rPr>
        <w:t>he slope output</w:t>
      </w:r>
      <w:r w:rsidR="005D72DB" w:rsidRPr="0074057F">
        <w:rPr>
          <w:rFonts w:ascii="Arial" w:hAnsi="Arial" w:cs="Arial"/>
          <w:noProof/>
          <w:sz w:val="22"/>
          <w:szCs w:val="22"/>
        </w:rPr>
        <w:t xml:space="preserve"> was</w:t>
      </w:r>
      <w:r w:rsidRPr="0074057F">
        <w:rPr>
          <w:rFonts w:ascii="Arial" w:hAnsi="Arial" w:cs="Arial"/>
          <w:noProof/>
          <w:sz w:val="22"/>
          <w:szCs w:val="22"/>
        </w:rPr>
        <w:t xml:space="preserve"> calculated and the K18 concentration was determined by plotting the slope on the calibration curve</w:t>
      </w:r>
      <w:r w:rsidR="00917144" w:rsidRPr="0074057F">
        <w:rPr>
          <w:rFonts w:ascii="Arial" w:hAnsi="Arial" w:cs="Arial"/>
          <w:noProof/>
          <w:sz w:val="22"/>
          <w:szCs w:val="22"/>
        </w:rPr>
        <w:t xml:space="preserve"> (</w:t>
      </w:r>
      <w:r w:rsidR="00BB4459" w:rsidRPr="0074057F">
        <w:rPr>
          <w:rFonts w:ascii="Arial" w:hAnsi="Arial" w:cs="Arial"/>
          <w:noProof/>
          <w:sz w:val="22"/>
          <w:szCs w:val="22"/>
        </w:rPr>
        <w:t>S</w:t>
      </w:r>
      <w:r w:rsidR="00917144" w:rsidRPr="0074057F">
        <w:rPr>
          <w:rFonts w:ascii="Arial" w:hAnsi="Arial" w:cs="Arial"/>
          <w:noProof/>
          <w:sz w:val="22"/>
          <w:szCs w:val="22"/>
        </w:rPr>
        <w:t>upplementary</w:t>
      </w:r>
      <w:r w:rsidR="009C24C4">
        <w:rPr>
          <w:rFonts w:ascii="Arial" w:hAnsi="Arial" w:cs="Arial"/>
          <w:noProof/>
          <w:sz w:val="22"/>
          <w:szCs w:val="22"/>
        </w:rPr>
        <w:t xml:space="preserve"> </w:t>
      </w:r>
      <w:r w:rsidR="00917144" w:rsidRPr="0074057F">
        <w:rPr>
          <w:rFonts w:ascii="Arial" w:hAnsi="Arial" w:cs="Arial"/>
          <w:noProof/>
          <w:sz w:val="22"/>
          <w:szCs w:val="22"/>
        </w:rPr>
        <w:t>Fig</w:t>
      </w:r>
      <w:r w:rsidR="00BB4459" w:rsidRPr="0074057F">
        <w:rPr>
          <w:rFonts w:ascii="Arial" w:hAnsi="Arial" w:cs="Arial"/>
          <w:noProof/>
          <w:sz w:val="22"/>
          <w:szCs w:val="22"/>
        </w:rPr>
        <w:t>.</w:t>
      </w:r>
      <w:r w:rsidR="00917144" w:rsidRPr="0074057F">
        <w:rPr>
          <w:rFonts w:ascii="Arial" w:hAnsi="Arial" w:cs="Arial"/>
          <w:noProof/>
          <w:sz w:val="22"/>
          <w:szCs w:val="22"/>
        </w:rPr>
        <w:t xml:space="preserve"> </w:t>
      </w:r>
      <w:r w:rsidR="4033454A" w:rsidRPr="0074057F">
        <w:rPr>
          <w:rFonts w:ascii="Arial" w:hAnsi="Arial" w:cs="Arial"/>
          <w:noProof/>
          <w:sz w:val="22"/>
          <w:szCs w:val="22"/>
        </w:rPr>
        <w:t>5</w:t>
      </w:r>
      <w:r w:rsidR="00917144" w:rsidRPr="0074057F">
        <w:rPr>
          <w:rFonts w:ascii="Arial" w:hAnsi="Arial" w:cs="Arial"/>
          <w:noProof/>
          <w:sz w:val="22"/>
          <w:szCs w:val="22"/>
        </w:rPr>
        <w:t>B)</w:t>
      </w:r>
      <w:r w:rsidRPr="0074057F">
        <w:rPr>
          <w:rFonts w:ascii="Arial" w:hAnsi="Arial" w:cs="Arial"/>
          <w:noProof/>
          <w:sz w:val="22"/>
          <w:szCs w:val="22"/>
        </w:rPr>
        <w:t xml:space="preserve">. Each sample was run in triplicate by </w:t>
      </w:r>
      <w:r w:rsidR="00766B77" w:rsidRPr="0074057F">
        <w:rPr>
          <w:rFonts w:ascii="Arial" w:hAnsi="Arial" w:cs="Arial"/>
          <w:noProof/>
          <w:sz w:val="22"/>
          <w:szCs w:val="22"/>
        </w:rPr>
        <w:t>three individual users</w:t>
      </w:r>
      <w:r w:rsidRPr="0074057F">
        <w:rPr>
          <w:rFonts w:ascii="Arial" w:hAnsi="Arial" w:cs="Arial"/>
          <w:noProof/>
          <w:sz w:val="22"/>
          <w:szCs w:val="22"/>
        </w:rPr>
        <w:t xml:space="preserve"> and analysed </w:t>
      </w:r>
      <w:r w:rsidR="3127D487" w:rsidRPr="0074057F">
        <w:rPr>
          <w:rFonts w:ascii="Arial" w:hAnsi="Arial" w:cs="Arial"/>
          <w:noProof/>
          <w:sz w:val="22"/>
          <w:szCs w:val="22"/>
        </w:rPr>
        <w:t xml:space="preserve">on the HRR 3A </w:t>
      </w:r>
      <w:r w:rsidRPr="0074057F">
        <w:rPr>
          <w:rFonts w:ascii="Arial" w:hAnsi="Arial" w:cs="Arial"/>
          <w:noProof/>
          <w:sz w:val="22"/>
          <w:szCs w:val="22"/>
        </w:rPr>
        <w:t>three times.</w:t>
      </w:r>
      <w:r w:rsidR="009C24C4">
        <w:rPr>
          <w:rFonts w:ascii="Arial" w:hAnsi="Arial" w:cs="Arial"/>
          <w:noProof/>
          <w:sz w:val="22"/>
          <w:szCs w:val="22"/>
        </w:rPr>
        <w:t xml:space="preserve"> </w:t>
      </w:r>
      <w:r w:rsidRPr="0074057F">
        <w:rPr>
          <w:rFonts w:ascii="Arial" w:hAnsi="Arial" w:cs="Arial"/>
          <w:noProof/>
          <w:sz w:val="22"/>
          <w:szCs w:val="22"/>
        </w:rPr>
        <w:t xml:space="preserve">This resulted in 9 </w:t>
      </w:r>
      <w:r w:rsidR="00741B7D">
        <w:rPr>
          <w:rFonts w:ascii="Arial" w:hAnsi="Arial" w:cs="Arial"/>
          <w:noProof/>
          <w:sz w:val="22"/>
          <w:szCs w:val="22"/>
        </w:rPr>
        <w:t>seperate</w:t>
      </w:r>
      <w:r w:rsidR="00EF5AB9">
        <w:rPr>
          <w:rFonts w:ascii="Arial" w:hAnsi="Arial" w:cs="Arial"/>
          <w:noProof/>
          <w:sz w:val="22"/>
          <w:szCs w:val="22"/>
        </w:rPr>
        <w:t xml:space="preserve"> </w:t>
      </w:r>
      <w:r w:rsidRPr="0074057F">
        <w:rPr>
          <w:rFonts w:ascii="Arial" w:hAnsi="Arial" w:cs="Arial"/>
          <w:noProof/>
          <w:sz w:val="22"/>
          <w:szCs w:val="22"/>
        </w:rPr>
        <w:t xml:space="preserve">K18 concentrations for each sample. The K18 concentrations were then uploaded to the Research Electronic Data Captire (REDCap) database </w:t>
      </w:r>
      <w:r w:rsidR="00263E18">
        <w:rPr>
          <w:rFonts w:ascii="Arial" w:hAnsi="Arial" w:cs="Arial"/>
          <w:noProof/>
          <w:sz w:val="22"/>
          <w:szCs w:val="22"/>
        </w:rPr>
        <w:t xml:space="preserve">(blinded to the DILI status) </w:t>
      </w:r>
      <w:r w:rsidRPr="0074057F">
        <w:rPr>
          <w:rFonts w:ascii="Arial" w:hAnsi="Arial" w:cs="Arial"/>
          <w:noProof/>
          <w:sz w:val="22"/>
          <w:szCs w:val="22"/>
        </w:rPr>
        <w:t xml:space="preserve">and analysed by Statisticians from Edinburgh </w:t>
      </w:r>
      <w:r w:rsidR="00DE0FA9">
        <w:rPr>
          <w:rFonts w:ascii="Arial" w:hAnsi="Arial" w:cs="Arial"/>
          <w:noProof/>
          <w:sz w:val="22"/>
          <w:szCs w:val="22"/>
        </w:rPr>
        <w:t>Clinical Trials Unit</w:t>
      </w:r>
      <w:r w:rsidR="00C022A7">
        <w:rPr>
          <w:rFonts w:ascii="Arial" w:hAnsi="Arial" w:cs="Arial"/>
          <w:noProof/>
          <w:sz w:val="22"/>
          <w:szCs w:val="22"/>
        </w:rPr>
        <w:t>.</w:t>
      </w:r>
    </w:p>
    <w:p w14:paraId="0F15A8F4" w14:textId="77777777" w:rsidR="00732A2A" w:rsidRPr="0074057F" w:rsidRDefault="00732A2A" w:rsidP="40336872">
      <w:pPr>
        <w:spacing w:line="360" w:lineRule="auto"/>
        <w:jc w:val="both"/>
        <w:textAlignment w:val="baseline"/>
        <w:rPr>
          <w:rFonts w:ascii="Arial" w:hAnsi="Arial" w:cs="Arial"/>
          <w:noProof/>
          <w:sz w:val="22"/>
          <w:szCs w:val="22"/>
        </w:rPr>
      </w:pPr>
    </w:p>
    <w:p w14:paraId="56FABCE8" w14:textId="112FC3A5" w:rsidR="00732A2A" w:rsidRPr="0074057F" w:rsidRDefault="00732A2A" w:rsidP="40336872">
      <w:pPr>
        <w:spacing w:line="360" w:lineRule="auto"/>
        <w:jc w:val="both"/>
        <w:textAlignment w:val="baseline"/>
        <w:rPr>
          <w:rFonts w:ascii="Arial" w:hAnsi="Arial" w:cs="Arial"/>
          <w:sz w:val="22"/>
          <w:szCs w:val="22"/>
        </w:rPr>
      </w:pPr>
      <w:r w:rsidRPr="0074057F">
        <w:rPr>
          <w:rFonts w:ascii="Arial" w:hAnsi="Arial" w:cs="Arial"/>
          <w:noProof/>
          <w:sz w:val="22"/>
          <w:szCs w:val="22"/>
        </w:rPr>
        <w:t>The visual results of selected samples run as part of study A, along with their ALT, ELISA K18 and POC-DILI K18 values are shown in Supplementarty Fig. 6.</w:t>
      </w:r>
    </w:p>
    <w:p w14:paraId="37EBBF67" w14:textId="77777777" w:rsidR="00732A2A" w:rsidRPr="0074057F" w:rsidRDefault="00732A2A" w:rsidP="40336872">
      <w:pPr>
        <w:spacing w:line="360" w:lineRule="auto"/>
        <w:jc w:val="both"/>
        <w:textAlignment w:val="baseline"/>
        <w:rPr>
          <w:rFonts w:ascii="Arial" w:hAnsi="Arial" w:cs="Arial"/>
          <w:sz w:val="22"/>
          <w:szCs w:val="22"/>
        </w:rPr>
      </w:pPr>
    </w:p>
    <w:p w14:paraId="2A85F6AB" w14:textId="755FE6F2" w:rsidR="00AD666C" w:rsidRPr="004A4544" w:rsidRDefault="56B7FAE8" w:rsidP="74715C57">
      <w:pPr>
        <w:spacing w:line="360" w:lineRule="auto"/>
        <w:jc w:val="center"/>
        <w:textAlignment w:val="baseline"/>
        <w:rPr>
          <w:rFonts w:ascii="Arial" w:hAnsi="Arial" w:cs="Arial"/>
        </w:rPr>
      </w:pPr>
      <w:r w:rsidRPr="00D67891">
        <w:rPr>
          <w:rFonts w:ascii="Arial" w:hAnsi="Arial" w:cs="Arial"/>
          <w:noProof/>
        </w:rPr>
        <w:lastRenderedPageBreak/>
        <w:drawing>
          <wp:inline distT="0" distB="0" distL="0" distR="0" wp14:anchorId="7A1CE15C" wp14:editId="59C7B778">
            <wp:extent cx="5724524" cy="3429000"/>
            <wp:effectExtent l="0" t="0" r="0" b="0"/>
            <wp:docPr id="1129437622" name="Picture 112943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4524" cy="3429000"/>
                    </a:xfrm>
                    <a:prstGeom prst="rect">
                      <a:avLst/>
                    </a:prstGeom>
                  </pic:spPr>
                </pic:pic>
              </a:graphicData>
            </a:graphic>
          </wp:inline>
        </w:drawing>
      </w:r>
    </w:p>
    <w:p w14:paraId="1CF0A052" w14:textId="688858FC" w:rsidR="009A7399" w:rsidRPr="004A4544" w:rsidRDefault="56B7FAE8" w:rsidP="74715C57">
      <w:pPr>
        <w:spacing w:line="360" w:lineRule="auto"/>
        <w:jc w:val="center"/>
        <w:rPr>
          <w:rFonts w:ascii="Arial" w:hAnsi="Arial" w:cs="Arial"/>
        </w:rPr>
      </w:pPr>
      <w:r w:rsidRPr="004A4544">
        <w:rPr>
          <w:rFonts w:ascii="Arial" w:hAnsi="Arial" w:cs="Arial"/>
          <w:noProof/>
        </w:rPr>
        <w:drawing>
          <wp:inline distT="0" distB="0" distL="0" distR="0" wp14:anchorId="3104A6A9" wp14:editId="27C2085E">
            <wp:extent cx="5724524" cy="3181350"/>
            <wp:effectExtent l="0" t="0" r="0" b="0"/>
            <wp:docPr id="46893663" name="Picture 4689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4524" cy="3181350"/>
                    </a:xfrm>
                    <a:prstGeom prst="rect">
                      <a:avLst/>
                    </a:prstGeom>
                  </pic:spPr>
                </pic:pic>
              </a:graphicData>
            </a:graphic>
          </wp:inline>
        </w:drawing>
      </w:r>
    </w:p>
    <w:p w14:paraId="7480BB53" w14:textId="73DCB48D" w:rsidR="71F85458" w:rsidRDefault="009A7399" w:rsidP="002C4524">
      <w:pPr>
        <w:pStyle w:val="Caption"/>
        <w:spacing w:line="360" w:lineRule="auto"/>
        <w:jc w:val="both"/>
        <w:rPr>
          <w:rFonts w:ascii="Arial" w:hAnsi="Arial" w:cs="Arial"/>
        </w:rPr>
      </w:pPr>
      <w:r w:rsidRPr="0074057F">
        <w:rPr>
          <w:rFonts w:ascii="Arial" w:hAnsi="Arial" w:cs="Arial"/>
        </w:rPr>
        <w:t xml:space="preserve">Supplementary Figure </w:t>
      </w:r>
      <w:r w:rsidRPr="0074057F">
        <w:rPr>
          <w:rFonts w:ascii="Arial" w:hAnsi="Arial" w:cs="Arial"/>
        </w:rPr>
        <w:fldChar w:fldCharType="begin"/>
      </w:r>
      <w:r w:rsidRPr="0074057F">
        <w:rPr>
          <w:rFonts w:ascii="Arial" w:hAnsi="Arial" w:cs="Arial"/>
        </w:rPr>
        <w:instrText xml:space="preserve"> SEQ Supplementary_Figure \* ARABIC </w:instrText>
      </w:r>
      <w:r w:rsidRPr="0074057F">
        <w:rPr>
          <w:rFonts w:ascii="Arial" w:hAnsi="Arial" w:cs="Arial"/>
        </w:rPr>
        <w:fldChar w:fldCharType="separate"/>
      </w:r>
      <w:r w:rsidR="00515E76" w:rsidRPr="0074057F">
        <w:rPr>
          <w:rFonts w:ascii="Arial" w:hAnsi="Arial" w:cs="Arial"/>
          <w:noProof/>
        </w:rPr>
        <w:t>6</w:t>
      </w:r>
      <w:r w:rsidRPr="0074057F">
        <w:rPr>
          <w:rFonts w:ascii="Arial" w:hAnsi="Arial" w:cs="Arial"/>
        </w:rPr>
        <w:fldChar w:fldCharType="end"/>
      </w:r>
      <w:r w:rsidRPr="0074057F">
        <w:rPr>
          <w:rFonts w:ascii="Arial" w:hAnsi="Arial" w:cs="Arial"/>
        </w:rPr>
        <w:t xml:space="preserve">. </w:t>
      </w:r>
      <w:r w:rsidR="00200B83">
        <w:rPr>
          <w:rFonts w:ascii="Arial" w:hAnsi="Arial" w:cs="Arial"/>
        </w:rPr>
        <w:t xml:space="preserve">LFIA from patients with the </w:t>
      </w:r>
      <w:r w:rsidRPr="0074057F">
        <w:rPr>
          <w:rFonts w:ascii="Arial" w:hAnsi="Arial" w:cs="Arial"/>
        </w:rPr>
        <w:t>associated ALT</w:t>
      </w:r>
      <w:r w:rsidR="00200B83">
        <w:rPr>
          <w:rFonts w:ascii="Arial" w:hAnsi="Arial" w:cs="Arial"/>
        </w:rPr>
        <w:t xml:space="preserve"> values</w:t>
      </w:r>
      <w:r w:rsidRPr="0074057F">
        <w:rPr>
          <w:rFonts w:ascii="Arial" w:hAnsi="Arial" w:cs="Arial"/>
        </w:rPr>
        <w:t xml:space="preserve"> and K18 concentrations (calculated using ELISA </w:t>
      </w:r>
      <w:r w:rsidR="2D9FFCB0" w:rsidRPr="0074057F">
        <w:rPr>
          <w:rFonts w:ascii="Arial" w:hAnsi="Arial" w:cs="Arial"/>
        </w:rPr>
        <w:t>and SERS-LFIA</w:t>
      </w:r>
      <w:r w:rsidRPr="0074057F">
        <w:rPr>
          <w:rFonts w:ascii="Arial" w:hAnsi="Arial" w:cs="Arial"/>
        </w:rPr>
        <w:t>) A. samples without DILI and B. samples with DILI.</w:t>
      </w:r>
    </w:p>
    <w:p w14:paraId="401C3558" w14:textId="034A38F6" w:rsidR="78276350" w:rsidRDefault="78276350" w:rsidP="78276350"/>
    <w:p w14:paraId="14622359" w14:textId="77777777" w:rsidR="00B3419A" w:rsidRDefault="00B3419A" w:rsidP="00C454C2">
      <w:pPr>
        <w:pStyle w:val="Caption"/>
        <w:jc w:val="both"/>
        <w:rPr>
          <w:rFonts w:ascii="Arial" w:hAnsi="Arial" w:cs="Arial"/>
        </w:rPr>
      </w:pPr>
      <w:r>
        <w:rPr>
          <w:rFonts w:ascii="Arial" w:hAnsi="Arial" w:cs="Arial"/>
        </w:rPr>
        <w:br w:type="page"/>
      </w:r>
    </w:p>
    <w:p w14:paraId="046E17A3" w14:textId="550AA4D3" w:rsidR="71F85458" w:rsidRDefault="00C454C2" w:rsidP="00C454C2">
      <w:pPr>
        <w:pStyle w:val="Caption"/>
        <w:jc w:val="both"/>
        <w:rPr>
          <w:rFonts w:ascii="Arial" w:hAnsi="Arial" w:cs="Arial"/>
        </w:rPr>
      </w:pPr>
      <w:r w:rsidRPr="0074057F">
        <w:rPr>
          <w:rFonts w:ascii="Arial" w:hAnsi="Arial" w:cs="Arial"/>
        </w:rPr>
        <w:lastRenderedPageBreak/>
        <w:t xml:space="preserve">Supplementary Table </w:t>
      </w:r>
      <w:r w:rsidRPr="0074057F">
        <w:rPr>
          <w:rFonts w:ascii="Arial" w:hAnsi="Arial" w:cs="Arial"/>
        </w:rPr>
        <w:fldChar w:fldCharType="begin"/>
      </w:r>
      <w:r w:rsidRPr="0074057F">
        <w:rPr>
          <w:rFonts w:ascii="Arial" w:hAnsi="Arial" w:cs="Arial"/>
        </w:rPr>
        <w:instrText xml:space="preserve"> SEQ Supplementary_Table \* ARABIC </w:instrText>
      </w:r>
      <w:r w:rsidRPr="0074057F">
        <w:rPr>
          <w:rFonts w:ascii="Arial" w:hAnsi="Arial" w:cs="Arial"/>
        </w:rPr>
        <w:fldChar w:fldCharType="separate"/>
      </w:r>
      <w:r w:rsidRPr="0074057F">
        <w:rPr>
          <w:rFonts w:ascii="Arial" w:hAnsi="Arial" w:cs="Arial"/>
          <w:noProof/>
        </w:rPr>
        <w:t>2</w:t>
      </w:r>
      <w:r w:rsidRPr="0074057F">
        <w:rPr>
          <w:rFonts w:ascii="Arial" w:hAnsi="Arial" w:cs="Arial"/>
        </w:rPr>
        <w:fldChar w:fldCharType="end"/>
      </w:r>
      <w:r w:rsidRPr="0074057F">
        <w:rPr>
          <w:rFonts w:ascii="Arial" w:hAnsi="Arial" w:cs="Arial"/>
        </w:rPr>
        <w:t>. K18 concentration using POC-DILI with the geometric mean of the K18 measurements obtained by analysers (n=3 measurements by 3 analysers for study A, n=3 measurements by one user for study B). DILI, drug-induced liver injury; GSD, geometric standard deviation; LLQ, lower limit of quantification.</w:t>
      </w:r>
    </w:p>
    <w:tbl>
      <w:tblPr>
        <w:tblStyle w:val="TableGrid1"/>
        <w:tblW w:w="5421" w:type="pct"/>
        <w:tblLayout w:type="fixed"/>
        <w:tblLook w:val="04A0" w:firstRow="1" w:lastRow="0" w:firstColumn="1" w:lastColumn="0" w:noHBand="0" w:noVBand="1"/>
      </w:tblPr>
      <w:tblGrid>
        <w:gridCol w:w="1631"/>
        <w:gridCol w:w="1058"/>
        <w:gridCol w:w="1134"/>
        <w:gridCol w:w="993"/>
        <w:gridCol w:w="991"/>
        <w:gridCol w:w="993"/>
        <w:gridCol w:w="993"/>
        <w:gridCol w:w="991"/>
        <w:gridCol w:w="991"/>
      </w:tblGrid>
      <w:tr w:rsidR="009A7399" w:rsidRPr="00BD6703" w14:paraId="559E2C16" w14:textId="77777777" w:rsidTr="00572991">
        <w:trPr>
          <w:trHeight w:val="320"/>
        </w:trPr>
        <w:tc>
          <w:tcPr>
            <w:tcW w:w="834" w:type="pct"/>
            <w:tcBorders>
              <w:top w:val="single" w:sz="4" w:space="0" w:color="auto"/>
              <w:left w:val="single" w:sz="4" w:space="0" w:color="auto"/>
              <w:bottom w:val="single" w:sz="4" w:space="0" w:color="auto"/>
              <w:right w:val="single" w:sz="4" w:space="0" w:color="auto"/>
            </w:tcBorders>
            <w:noWrap/>
            <w:vAlign w:val="center"/>
            <w:hideMark/>
          </w:tcPr>
          <w:p w14:paraId="299CF2CD" w14:textId="77777777" w:rsidR="009A7399" w:rsidRPr="00572991" w:rsidRDefault="009A7399" w:rsidP="00994E0C">
            <w:pPr>
              <w:spacing w:line="360" w:lineRule="auto"/>
              <w:jc w:val="center"/>
              <w:rPr>
                <w:rFonts w:ascii="Arial" w:hAnsi="Arial" w:cs="Arial"/>
                <w:kern w:val="0"/>
                <w:sz w:val="14"/>
                <w:szCs w:val="14"/>
                <w14:ligatures w14:val="none"/>
              </w:rPr>
            </w:pPr>
          </w:p>
        </w:tc>
        <w:tc>
          <w:tcPr>
            <w:tcW w:w="3152" w:type="pct"/>
            <w:gridSpan w:val="6"/>
            <w:tcBorders>
              <w:left w:val="single" w:sz="4" w:space="0" w:color="auto"/>
            </w:tcBorders>
            <w:noWrap/>
            <w:vAlign w:val="center"/>
            <w:hideMark/>
          </w:tcPr>
          <w:p w14:paraId="051B7114" w14:textId="77777777" w:rsidR="009A7399" w:rsidRPr="00572991" w:rsidRDefault="009A7399" w:rsidP="00994E0C">
            <w:pPr>
              <w:spacing w:line="360" w:lineRule="auto"/>
              <w:jc w:val="center"/>
              <w:rPr>
                <w:rFonts w:ascii="Arial" w:hAnsi="Arial" w:cs="Arial"/>
                <w:b/>
                <w:bCs/>
                <w:color w:val="000000"/>
                <w:kern w:val="0"/>
                <w:sz w:val="14"/>
                <w:szCs w:val="14"/>
                <w14:ligatures w14:val="none"/>
              </w:rPr>
            </w:pPr>
            <w:r w:rsidRPr="00572991">
              <w:rPr>
                <w:rFonts w:ascii="Arial" w:hAnsi="Arial" w:cs="Arial"/>
                <w:b/>
                <w:bCs/>
                <w:color w:val="000000"/>
                <w:kern w:val="0"/>
                <w:sz w:val="14"/>
                <w:szCs w:val="14"/>
                <w14:ligatures w14:val="none"/>
              </w:rPr>
              <w:t>Study A</w:t>
            </w:r>
          </w:p>
        </w:tc>
        <w:tc>
          <w:tcPr>
            <w:tcW w:w="1014" w:type="pct"/>
            <w:gridSpan w:val="2"/>
            <w:noWrap/>
            <w:vAlign w:val="center"/>
            <w:hideMark/>
          </w:tcPr>
          <w:p w14:paraId="08CDAE23" w14:textId="77777777" w:rsidR="009A7399" w:rsidRPr="00572991" w:rsidRDefault="009A7399" w:rsidP="00994E0C">
            <w:pPr>
              <w:spacing w:line="360" w:lineRule="auto"/>
              <w:jc w:val="center"/>
              <w:rPr>
                <w:rFonts w:ascii="Arial" w:hAnsi="Arial" w:cs="Arial"/>
                <w:b/>
                <w:bCs/>
                <w:color w:val="000000"/>
                <w:kern w:val="0"/>
                <w:sz w:val="14"/>
                <w:szCs w:val="14"/>
                <w14:ligatures w14:val="none"/>
              </w:rPr>
            </w:pPr>
            <w:r w:rsidRPr="00572991">
              <w:rPr>
                <w:rFonts w:ascii="Arial" w:hAnsi="Arial" w:cs="Arial"/>
                <w:b/>
                <w:bCs/>
                <w:color w:val="000000"/>
                <w:kern w:val="0"/>
                <w:sz w:val="14"/>
                <w:szCs w:val="14"/>
                <w14:ligatures w14:val="none"/>
              </w:rPr>
              <w:t>Study B</w:t>
            </w:r>
          </w:p>
        </w:tc>
      </w:tr>
      <w:tr w:rsidR="009A7399" w:rsidRPr="00BD6703" w14:paraId="7698CD0F" w14:textId="77777777" w:rsidTr="00572991">
        <w:trPr>
          <w:trHeight w:val="320"/>
        </w:trPr>
        <w:tc>
          <w:tcPr>
            <w:tcW w:w="834" w:type="pct"/>
            <w:tcBorders>
              <w:top w:val="single" w:sz="4" w:space="0" w:color="auto"/>
              <w:left w:val="single" w:sz="4" w:space="0" w:color="auto"/>
              <w:bottom w:val="single" w:sz="4" w:space="0" w:color="auto"/>
              <w:right w:val="single" w:sz="4" w:space="0" w:color="auto"/>
            </w:tcBorders>
            <w:noWrap/>
            <w:vAlign w:val="center"/>
            <w:hideMark/>
          </w:tcPr>
          <w:p w14:paraId="300E2AC0" w14:textId="77777777" w:rsidR="009A7399" w:rsidRPr="00572991" w:rsidRDefault="009A7399" w:rsidP="00994E0C">
            <w:pPr>
              <w:spacing w:line="360" w:lineRule="auto"/>
              <w:jc w:val="center"/>
              <w:rPr>
                <w:rFonts w:ascii="Arial" w:hAnsi="Arial" w:cs="Arial"/>
                <w:b/>
                <w:bCs/>
                <w:color w:val="000000"/>
                <w:kern w:val="0"/>
                <w:sz w:val="14"/>
                <w:szCs w:val="14"/>
                <w14:ligatures w14:val="none"/>
              </w:rPr>
            </w:pPr>
          </w:p>
        </w:tc>
        <w:tc>
          <w:tcPr>
            <w:tcW w:w="1629" w:type="pct"/>
            <w:gridSpan w:val="3"/>
            <w:tcBorders>
              <w:left w:val="single" w:sz="4" w:space="0" w:color="auto"/>
            </w:tcBorders>
            <w:noWrap/>
            <w:vAlign w:val="center"/>
            <w:hideMark/>
          </w:tcPr>
          <w:p w14:paraId="2A8ACAAA" w14:textId="77777777" w:rsidR="009A7399" w:rsidRPr="00572991" w:rsidRDefault="009A7399" w:rsidP="00994E0C">
            <w:pPr>
              <w:spacing w:line="360" w:lineRule="auto"/>
              <w:jc w:val="center"/>
              <w:rPr>
                <w:rFonts w:ascii="Arial" w:hAnsi="Arial" w:cs="Arial"/>
                <w:b/>
                <w:bCs/>
                <w:kern w:val="0"/>
                <w:sz w:val="14"/>
                <w:szCs w:val="14"/>
                <w14:ligatures w14:val="none"/>
              </w:rPr>
            </w:pPr>
            <w:r w:rsidRPr="00572991">
              <w:rPr>
                <w:rFonts w:ascii="Arial" w:hAnsi="Arial" w:cs="Arial"/>
                <w:b/>
                <w:bCs/>
                <w:kern w:val="0"/>
                <w:sz w:val="14"/>
                <w:szCs w:val="14"/>
                <w14:ligatures w14:val="none"/>
              </w:rPr>
              <w:t>Non-DILI</w:t>
            </w:r>
          </w:p>
        </w:tc>
        <w:tc>
          <w:tcPr>
            <w:tcW w:w="1523" w:type="pct"/>
            <w:gridSpan w:val="3"/>
            <w:noWrap/>
            <w:vAlign w:val="center"/>
            <w:hideMark/>
          </w:tcPr>
          <w:p w14:paraId="298D971A" w14:textId="77777777" w:rsidR="009A7399" w:rsidRPr="00572991" w:rsidRDefault="009A7399" w:rsidP="00994E0C">
            <w:pPr>
              <w:spacing w:line="360" w:lineRule="auto"/>
              <w:jc w:val="center"/>
              <w:rPr>
                <w:rFonts w:ascii="Arial" w:hAnsi="Arial" w:cs="Arial"/>
                <w:b/>
                <w:bCs/>
                <w:kern w:val="0"/>
                <w:sz w:val="14"/>
                <w:szCs w:val="14"/>
                <w14:ligatures w14:val="none"/>
              </w:rPr>
            </w:pPr>
            <w:r w:rsidRPr="00572991">
              <w:rPr>
                <w:rFonts w:ascii="Arial" w:hAnsi="Arial" w:cs="Arial"/>
                <w:b/>
                <w:bCs/>
                <w:kern w:val="0"/>
                <w:sz w:val="14"/>
                <w:szCs w:val="14"/>
                <w14:ligatures w14:val="none"/>
              </w:rPr>
              <w:t>DILI</w:t>
            </w:r>
          </w:p>
        </w:tc>
        <w:tc>
          <w:tcPr>
            <w:tcW w:w="507" w:type="pct"/>
            <w:noWrap/>
            <w:vAlign w:val="center"/>
            <w:hideMark/>
          </w:tcPr>
          <w:p w14:paraId="37EA94E4" w14:textId="77777777" w:rsidR="009A7399" w:rsidRPr="00572991" w:rsidRDefault="009A7399" w:rsidP="00994E0C">
            <w:pPr>
              <w:spacing w:line="360" w:lineRule="auto"/>
              <w:jc w:val="center"/>
              <w:rPr>
                <w:rFonts w:ascii="Arial" w:hAnsi="Arial" w:cs="Arial"/>
                <w:b/>
                <w:bCs/>
                <w:color w:val="000000"/>
                <w:kern w:val="0"/>
                <w:sz w:val="14"/>
                <w:szCs w:val="14"/>
                <w14:ligatures w14:val="none"/>
              </w:rPr>
            </w:pPr>
            <w:r w:rsidRPr="00572991">
              <w:rPr>
                <w:rFonts w:ascii="Arial" w:hAnsi="Arial" w:cs="Arial"/>
                <w:b/>
                <w:bCs/>
                <w:color w:val="000000"/>
                <w:kern w:val="0"/>
                <w:sz w:val="14"/>
                <w:szCs w:val="14"/>
                <w14:ligatures w14:val="none"/>
              </w:rPr>
              <w:t>Non-DILI</w:t>
            </w:r>
          </w:p>
        </w:tc>
        <w:tc>
          <w:tcPr>
            <w:tcW w:w="507" w:type="pct"/>
            <w:noWrap/>
            <w:vAlign w:val="center"/>
            <w:hideMark/>
          </w:tcPr>
          <w:p w14:paraId="3D5EBD81" w14:textId="77777777" w:rsidR="009A7399" w:rsidRPr="00572991" w:rsidRDefault="009A7399" w:rsidP="00994E0C">
            <w:pPr>
              <w:spacing w:line="360" w:lineRule="auto"/>
              <w:jc w:val="center"/>
              <w:rPr>
                <w:rFonts w:ascii="Arial" w:hAnsi="Arial" w:cs="Arial"/>
                <w:b/>
                <w:bCs/>
                <w:color w:val="000000"/>
                <w:kern w:val="0"/>
                <w:sz w:val="14"/>
                <w:szCs w:val="14"/>
                <w14:ligatures w14:val="none"/>
              </w:rPr>
            </w:pPr>
            <w:r w:rsidRPr="00572991">
              <w:rPr>
                <w:rFonts w:ascii="Arial" w:hAnsi="Arial" w:cs="Arial"/>
                <w:b/>
                <w:bCs/>
                <w:color w:val="000000"/>
                <w:kern w:val="0"/>
                <w:sz w:val="14"/>
                <w:szCs w:val="14"/>
                <w14:ligatures w14:val="none"/>
              </w:rPr>
              <w:t>DILI</w:t>
            </w:r>
          </w:p>
        </w:tc>
      </w:tr>
      <w:tr w:rsidR="00572991" w:rsidRPr="00BD6703" w14:paraId="657F5B11" w14:textId="77777777" w:rsidTr="00572991">
        <w:trPr>
          <w:trHeight w:val="320"/>
        </w:trPr>
        <w:tc>
          <w:tcPr>
            <w:tcW w:w="834" w:type="pct"/>
            <w:tcBorders>
              <w:top w:val="single" w:sz="4" w:space="0" w:color="auto"/>
              <w:left w:val="single" w:sz="4" w:space="0" w:color="auto"/>
              <w:bottom w:val="single" w:sz="4" w:space="0" w:color="auto"/>
              <w:right w:val="single" w:sz="4" w:space="0" w:color="auto"/>
            </w:tcBorders>
            <w:noWrap/>
            <w:vAlign w:val="center"/>
            <w:hideMark/>
          </w:tcPr>
          <w:p w14:paraId="5EFFB86D" w14:textId="77777777" w:rsidR="009A7399" w:rsidRPr="00572991" w:rsidRDefault="009A7399" w:rsidP="00994E0C">
            <w:pPr>
              <w:spacing w:line="360" w:lineRule="auto"/>
              <w:jc w:val="center"/>
              <w:rPr>
                <w:rFonts w:ascii="Arial" w:hAnsi="Arial" w:cs="Arial"/>
                <w:b/>
                <w:bCs/>
                <w:color w:val="000000"/>
                <w:kern w:val="0"/>
                <w:sz w:val="14"/>
                <w:szCs w:val="14"/>
                <w14:ligatures w14:val="none"/>
              </w:rPr>
            </w:pPr>
            <w:r w:rsidRPr="00572991">
              <w:rPr>
                <w:rFonts w:ascii="Arial" w:hAnsi="Arial" w:cs="Arial"/>
                <w:b/>
                <w:bCs/>
                <w:color w:val="000000"/>
                <w:kern w:val="0"/>
                <w:sz w:val="14"/>
                <w:szCs w:val="14"/>
                <w14:ligatures w14:val="none"/>
              </w:rPr>
              <w:t>Analyser</w:t>
            </w:r>
          </w:p>
        </w:tc>
        <w:tc>
          <w:tcPr>
            <w:tcW w:w="541" w:type="pct"/>
            <w:tcBorders>
              <w:left w:val="single" w:sz="4" w:space="0" w:color="auto"/>
            </w:tcBorders>
            <w:noWrap/>
            <w:vAlign w:val="center"/>
            <w:hideMark/>
          </w:tcPr>
          <w:p w14:paraId="135310BB" w14:textId="77777777" w:rsidR="009A7399" w:rsidRPr="00572991" w:rsidRDefault="009A7399" w:rsidP="00994E0C">
            <w:pPr>
              <w:spacing w:line="360" w:lineRule="auto"/>
              <w:jc w:val="center"/>
              <w:rPr>
                <w:rFonts w:ascii="Arial" w:hAnsi="Arial" w:cs="Arial"/>
                <w:color w:val="000000"/>
                <w:kern w:val="0"/>
                <w:sz w:val="14"/>
                <w:szCs w:val="14"/>
                <w14:ligatures w14:val="none"/>
              </w:rPr>
            </w:pPr>
            <w:r w:rsidRPr="00572991">
              <w:rPr>
                <w:rFonts w:ascii="Arial" w:hAnsi="Arial" w:cs="Arial"/>
                <w:color w:val="000000"/>
                <w:kern w:val="0"/>
                <w:sz w:val="14"/>
                <w:szCs w:val="14"/>
                <w14:ligatures w14:val="none"/>
              </w:rPr>
              <w:t>W</w:t>
            </w:r>
          </w:p>
        </w:tc>
        <w:tc>
          <w:tcPr>
            <w:tcW w:w="580" w:type="pct"/>
            <w:noWrap/>
            <w:vAlign w:val="center"/>
            <w:hideMark/>
          </w:tcPr>
          <w:p w14:paraId="74B59552" w14:textId="77777777" w:rsidR="009A7399" w:rsidRPr="00572991" w:rsidRDefault="009A7399" w:rsidP="00994E0C">
            <w:pPr>
              <w:spacing w:line="360" w:lineRule="auto"/>
              <w:jc w:val="center"/>
              <w:rPr>
                <w:rFonts w:ascii="Arial" w:hAnsi="Arial" w:cs="Arial"/>
                <w:color w:val="000000"/>
                <w:kern w:val="0"/>
                <w:sz w:val="14"/>
                <w:szCs w:val="14"/>
                <w14:ligatures w14:val="none"/>
              </w:rPr>
            </w:pPr>
            <w:r w:rsidRPr="00572991">
              <w:rPr>
                <w:rFonts w:ascii="Arial" w:hAnsi="Arial" w:cs="Arial"/>
                <w:color w:val="000000"/>
                <w:kern w:val="0"/>
                <w:sz w:val="14"/>
                <w:szCs w:val="14"/>
                <w14:ligatures w14:val="none"/>
              </w:rPr>
              <w:t>X</w:t>
            </w:r>
          </w:p>
        </w:tc>
        <w:tc>
          <w:tcPr>
            <w:tcW w:w="508" w:type="pct"/>
            <w:noWrap/>
            <w:vAlign w:val="center"/>
            <w:hideMark/>
          </w:tcPr>
          <w:p w14:paraId="752E5E40" w14:textId="77777777" w:rsidR="009A7399" w:rsidRPr="00572991" w:rsidRDefault="009A7399" w:rsidP="00994E0C">
            <w:pPr>
              <w:spacing w:line="360" w:lineRule="auto"/>
              <w:jc w:val="center"/>
              <w:rPr>
                <w:rFonts w:ascii="Arial" w:hAnsi="Arial" w:cs="Arial"/>
                <w:color w:val="000000"/>
                <w:kern w:val="0"/>
                <w:sz w:val="14"/>
                <w:szCs w:val="14"/>
                <w14:ligatures w14:val="none"/>
              </w:rPr>
            </w:pPr>
            <w:r w:rsidRPr="00572991">
              <w:rPr>
                <w:rFonts w:ascii="Arial" w:hAnsi="Arial" w:cs="Arial"/>
                <w:color w:val="000000"/>
                <w:kern w:val="0"/>
                <w:sz w:val="14"/>
                <w:szCs w:val="14"/>
                <w14:ligatures w14:val="none"/>
              </w:rPr>
              <w:t>Y</w:t>
            </w:r>
          </w:p>
        </w:tc>
        <w:tc>
          <w:tcPr>
            <w:tcW w:w="507" w:type="pct"/>
            <w:noWrap/>
            <w:vAlign w:val="center"/>
            <w:hideMark/>
          </w:tcPr>
          <w:p w14:paraId="0EE2BA02" w14:textId="77777777" w:rsidR="009A7399" w:rsidRPr="00572991" w:rsidRDefault="009A7399" w:rsidP="00994E0C">
            <w:pPr>
              <w:spacing w:line="360" w:lineRule="auto"/>
              <w:jc w:val="center"/>
              <w:rPr>
                <w:rFonts w:ascii="Arial" w:hAnsi="Arial" w:cs="Arial"/>
                <w:color w:val="000000"/>
                <w:kern w:val="0"/>
                <w:sz w:val="14"/>
                <w:szCs w:val="14"/>
                <w14:ligatures w14:val="none"/>
              </w:rPr>
            </w:pPr>
            <w:r w:rsidRPr="00572991">
              <w:rPr>
                <w:rFonts w:ascii="Arial" w:hAnsi="Arial" w:cs="Arial"/>
                <w:color w:val="000000"/>
                <w:kern w:val="0"/>
                <w:sz w:val="14"/>
                <w:szCs w:val="14"/>
                <w14:ligatures w14:val="none"/>
              </w:rPr>
              <w:t>W</w:t>
            </w:r>
          </w:p>
        </w:tc>
        <w:tc>
          <w:tcPr>
            <w:tcW w:w="508" w:type="pct"/>
            <w:noWrap/>
            <w:vAlign w:val="center"/>
            <w:hideMark/>
          </w:tcPr>
          <w:p w14:paraId="2B06A2D7" w14:textId="77777777" w:rsidR="009A7399" w:rsidRPr="00572991" w:rsidRDefault="009A7399" w:rsidP="00994E0C">
            <w:pPr>
              <w:spacing w:line="360" w:lineRule="auto"/>
              <w:jc w:val="center"/>
              <w:rPr>
                <w:rFonts w:ascii="Arial" w:hAnsi="Arial" w:cs="Arial"/>
                <w:color w:val="000000"/>
                <w:kern w:val="0"/>
                <w:sz w:val="14"/>
                <w:szCs w:val="14"/>
                <w14:ligatures w14:val="none"/>
              </w:rPr>
            </w:pPr>
            <w:r w:rsidRPr="00572991">
              <w:rPr>
                <w:rFonts w:ascii="Arial" w:hAnsi="Arial" w:cs="Arial"/>
                <w:color w:val="000000"/>
                <w:kern w:val="0"/>
                <w:sz w:val="14"/>
                <w:szCs w:val="14"/>
                <w14:ligatures w14:val="none"/>
              </w:rPr>
              <w:t>X</w:t>
            </w:r>
          </w:p>
        </w:tc>
        <w:tc>
          <w:tcPr>
            <w:tcW w:w="508" w:type="pct"/>
            <w:noWrap/>
            <w:vAlign w:val="center"/>
            <w:hideMark/>
          </w:tcPr>
          <w:p w14:paraId="38A1C9DA" w14:textId="77777777" w:rsidR="009A7399" w:rsidRPr="00572991" w:rsidRDefault="009A7399" w:rsidP="00994E0C">
            <w:pPr>
              <w:spacing w:line="360" w:lineRule="auto"/>
              <w:jc w:val="center"/>
              <w:rPr>
                <w:rFonts w:ascii="Arial" w:hAnsi="Arial" w:cs="Arial"/>
                <w:color w:val="000000"/>
                <w:kern w:val="0"/>
                <w:sz w:val="14"/>
                <w:szCs w:val="14"/>
                <w14:ligatures w14:val="none"/>
              </w:rPr>
            </w:pPr>
            <w:r w:rsidRPr="00572991">
              <w:rPr>
                <w:rFonts w:ascii="Arial" w:hAnsi="Arial" w:cs="Arial"/>
                <w:color w:val="000000"/>
                <w:kern w:val="0"/>
                <w:sz w:val="14"/>
                <w:szCs w:val="14"/>
                <w14:ligatures w14:val="none"/>
              </w:rPr>
              <w:t>Y</w:t>
            </w:r>
          </w:p>
        </w:tc>
        <w:tc>
          <w:tcPr>
            <w:tcW w:w="507" w:type="pct"/>
            <w:noWrap/>
            <w:vAlign w:val="center"/>
            <w:hideMark/>
          </w:tcPr>
          <w:p w14:paraId="31C98F6E" w14:textId="77777777" w:rsidR="009A7399" w:rsidRPr="00572991" w:rsidRDefault="009A7399" w:rsidP="00994E0C">
            <w:pPr>
              <w:spacing w:line="360" w:lineRule="auto"/>
              <w:jc w:val="center"/>
              <w:rPr>
                <w:rFonts w:ascii="Arial" w:hAnsi="Arial" w:cs="Arial"/>
                <w:color w:val="000000"/>
                <w:kern w:val="0"/>
                <w:sz w:val="14"/>
                <w:szCs w:val="14"/>
                <w14:ligatures w14:val="none"/>
              </w:rPr>
            </w:pPr>
            <w:r w:rsidRPr="00572991">
              <w:rPr>
                <w:rFonts w:ascii="Arial" w:hAnsi="Arial" w:cs="Arial"/>
                <w:color w:val="000000"/>
                <w:kern w:val="0"/>
                <w:sz w:val="14"/>
                <w:szCs w:val="14"/>
                <w14:ligatures w14:val="none"/>
              </w:rPr>
              <w:t>Z</w:t>
            </w:r>
          </w:p>
        </w:tc>
        <w:tc>
          <w:tcPr>
            <w:tcW w:w="507" w:type="pct"/>
            <w:noWrap/>
            <w:vAlign w:val="center"/>
            <w:hideMark/>
          </w:tcPr>
          <w:p w14:paraId="1C9043A2" w14:textId="77777777" w:rsidR="009A7399" w:rsidRPr="00572991" w:rsidRDefault="009A7399" w:rsidP="00994E0C">
            <w:pPr>
              <w:spacing w:line="360" w:lineRule="auto"/>
              <w:jc w:val="center"/>
              <w:rPr>
                <w:rFonts w:ascii="Arial" w:hAnsi="Arial" w:cs="Arial"/>
                <w:color w:val="000000"/>
                <w:kern w:val="0"/>
                <w:sz w:val="14"/>
                <w:szCs w:val="14"/>
                <w14:ligatures w14:val="none"/>
              </w:rPr>
            </w:pPr>
            <w:r w:rsidRPr="00572991">
              <w:rPr>
                <w:rFonts w:ascii="Arial" w:hAnsi="Arial" w:cs="Arial"/>
                <w:color w:val="000000"/>
                <w:kern w:val="0"/>
                <w:sz w:val="14"/>
                <w:szCs w:val="14"/>
                <w14:ligatures w14:val="none"/>
              </w:rPr>
              <w:t>Z</w:t>
            </w:r>
          </w:p>
        </w:tc>
      </w:tr>
      <w:tr w:rsidR="00572991" w:rsidRPr="00BD6703" w14:paraId="5E67D7FE" w14:textId="77777777" w:rsidTr="00572991">
        <w:trPr>
          <w:trHeight w:val="320"/>
        </w:trPr>
        <w:tc>
          <w:tcPr>
            <w:tcW w:w="834" w:type="pct"/>
            <w:tcBorders>
              <w:top w:val="single" w:sz="4" w:space="0" w:color="auto"/>
            </w:tcBorders>
            <w:noWrap/>
            <w:vAlign w:val="center"/>
            <w:hideMark/>
          </w:tcPr>
          <w:p w14:paraId="61D58460" w14:textId="77777777" w:rsidR="009A7399" w:rsidRPr="00572991" w:rsidRDefault="009A7399" w:rsidP="00994E0C">
            <w:pPr>
              <w:spacing w:line="360" w:lineRule="auto"/>
              <w:jc w:val="center"/>
              <w:rPr>
                <w:rFonts w:ascii="Arial" w:hAnsi="Arial" w:cs="Arial"/>
                <w:b/>
                <w:bCs/>
                <w:kern w:val="0"/>
                <w:sz w:val="14"/>
                <w:szCs w:val="14"/>
                <w14:ligatures w14:val="none"/>
              </w:rPr>
            </w:pPr>
            <w:r w:rsidRPr="00572991">
              <w:rPr>
                <w:rFonts w:ascii="Arial" w:hAnsi="Arial" w:cs="Arial"/>
                <w:b/>
                <w:bCs/>
                <w:kern w:val="0"/>
                <w:sz w:val="14"/>
                <w:szCs w:val="14"/>
                <w14:ligatures w14:val="none"/>
              </w:rPr>
              <w:t>N</w:t>
            </w:r>
          </w:p>
        </w:tc>
        <w:tc>
          <w:tcPr>
            <w:tcW w:w="541" w:type="pct"/>
            <w:noWrap/>
            <w:vAlign w:val="center"/>
            <w:hideMark/>
          </w:tcPr>
          <w:p w14:paraId="5744319D" w14:textId="77777777" w:rsidR="009A7399" w:rsidRPr="00572991" w:rsidRDefault="009A7399" w:rsidP="00994E0C">
            <w:pPr>
              <w:spacing w:line="360" w:lineRule="auto"/>
              <w:jc w:val="center"/>
              <w:rPr>
                <w:rFonts w:ascii="Arial" w:hAnsi="Arial" w:cs="Arial"/>
                <w:kern w:val="0"/>
                <w:sz w:val="14"/>
                <w:szCs w:val="14"/>
                <w14:ligatures w14:val="none"/>
              </w:rPr>
            </w:pPr>
            <w:r w:rsidRPr="00572991">
              <w:rPr>
                <w:rFonts w:ascii="Arial" w:hAnsi="Arial" w:cs="Arial"/>
                <w:kern w:val="0"/>
                <w:sz w:val="14"/>
                <w:szCs w:val="14"/>
                <w14:ligatures w14:val="none"/>
              </w:rPr>
              <w:t>50</w:t>
            </w:r>
          </w:p>
        </w:tc>
        <w:tc>
          <w:tcPr>
            <w:tcW w:w="580" w:type="pct"/>
            <w:noWrap/>
            <w:vAlign w:val="center"/>
            <w:hideMark/>
          </w:tcPr>
          <w:p w14:paraId="6E302C99" w14:textId="77777777" w:rsidR="009A7399" w:rsidRPr="00572991" w:rsidRDefault="009A7399" w:rsidP="00994E0C">
            <w:pPr>
              <w:spacing w:line="360" w:lineRule="auto"/>
              <w:jc w:val="center"/>
              <w:rPr>
                <w:rFonts w:ascii="Arial" w:hAnsi="Arial" w:cs="Arial"/>
                <w:kern w:val="0"/>
                <w:sz w:val="14"/>
                <w:szCs w:val="14"/>
                <w14:ligatures w14:val="none"/>
              </w:rPr>
            </w:pPr>
            <w:r w:rsidRPr="00572991">
              <w:rPr>
                <w:rFonts w:ascii="Arial" w:hAnsi="Arial" w:cs="Arial"/>
                <w:kern w:val="0"/>
                <w:sz w:val="14"/>
                <w:szCs w:val="14"/>
                <w14:ligatures w14:val="none"/>
              </w:rPr>
              <w:t>50</w:t>
            </w:r>
          </w:p>
        </w:tc>
        <w:tc>
          <w:tcPr>
            <w:tcW w:w="508" w:type="pct"/>
            <w:noWrap/>
            <w:vAlign w:val="center"/>
            <w:hideMark/>
          </w:tcPr>
          <w:p w14:paraId="492BDE3F" w14:textId="77777777" w:rsidR="009A7399" w:rsidRPr="00572991" w:rsidRDefault="009A7399" w:rsidP="00994E0C">
            <w:pPr>
              <w:spacing w:line="360" w:lineRule="auto"/>
              <w:jc w:val="center"/>
              <w:rPr>
                <w:rFonts w:ascii="Arial" w:hAnsi="Arial" w:cs="Arial"/>
                <w:kern w:val="0"/>
                <w:sz w:val="14"/>
                <w:szCs w:val="14"/>
                <w14:ligatures w14:val="none"/>
              </w:rPr>
            </w:pPr>
            <w:r w:rsidRPr="00572991">
              <w:rPr>
                <w:rFonts w:ascii="Arial" w:hAnsi="Arial" w:cs="Arial"/>
                <w:kern w:val="0"/>
                <w:sz w:val="14"/>
                <w:szCs w:val="14"/>
                <w14:ligatures w14:val="none"/>
              </w:rPr>
              <w:t>50</w:t>
            </w:r>
          </w:p>
        </w:tc>
        <w:tc>
          <w:tcPr>
            <w:tcW w:w="507" w:type="pct"/>
            <w:noWrap/>
            <w:vAlign w:val="center"/>
            <w:hideMark/>
          </w:tcPr>
          <w:p w14:paraId="32F9E9AF" w14:textId="77777777" w:rsidR="009A7399" w:rsidRPr="00572991" w:rsidRDefault="009A7399" w:rsidP="00994E0C">
            <w:pPr>
              <w:spacing w:line="360" w:lineRule="auto"/>
              <w:jc w:val="center"/>
              <w:rPr>
                <w:rFonts w:ascii="Arial" w:hAnsi="Arial" w:cs="Arial"/>
                <w:kern w:val="0"/>
                <w:sz w:val="14"/>
                <w:szCs w:val="14"/>
                <w14:ligatures w14:val="none"/>
              </w:rPr>
            </w:pPr>
            <w:r w:rsidRPr="00572991">
              <w:rPr>
                <w:rFonts w:ascii="Arial" w:hAnsi="Arial" w:cs="Arial"/>
                <w:kern w:val="0"/>
                <w:sz w:val="14"/>
                <w:szCs w:val="14"/>
                <w14:ligatures w14:val="none"/>
              </w:rPr>
              <w:t>49</w:t>
            </w:r>
          </w:p>
        </w:tc>
        <w:tc>
          <w:tcPr>
            <w:tcW w:w="508" w:type="pct"/>
            <w:noWrap/>
            <w:vAlign w:val="center"/>
            <w:hideMark/>
          </w:tcPr>
          <w:p w14:paraId="3886AD66" w14:textId="77777777" w:rsidR="009A7399" w:rsidRPr="00572991" w:rsidRDefault="009A7399" w:rsidP="00994E0C">
            <w:pPr>
              <w:spacing w:line="360" w:lineRule="auto"/>
              <w:jc w:val="center"/>
              <w:rPr>
                <w:rFonts w:ascii="Arial" w:hAnsi="Arial" w:cs="Arial"/>
                <w:kern w:val="0"/>
                <w:sz w:val="14"/>
                <w:szCs w:val="14"/>
                <w14:ligatures w14:val="none"/>
              </w:rPr>
            </w:pPr>
            <w:r w:rsidRPr="00572991">
              <w:rPr>
                <w:rFonts w:ascii="Arial" w:hAnsi="Arial" w:cs="Arial"/>
                <w:kern w:val="0"/>
                <w:sz w:val="14"/>
                <w:szCs w:val="14"/>
                <w14:ligatures w14:val="none"/>
              </w:rPr>
              <w:t>49</w:t>
            </w:r>
          </w:p>
        </w:tc>
        <w:tc>
          <w:tcPr>
            <w:tcW w:w="508" w:type="pct"/>
            <w:noWrap/>
            <w:vAlign w:val="center"/>
            <w:hideMark/>
          </w:tcPr>
          <w:p w14:paraId="21B6FF31" w14:textId="77777777" w:rsidR="009A7399" w:rsidRPr="00572991" w:rsidRDefault="009A7399" w:rsidP="00994E0C">
            <w:pPr>
              <w:spacing w:line="360" w:lineRule="auto"/>
              <w:jc w:val="center"/>
              <w:rPr>
                <w:rFonts w:ascii="Arial" w:hAnsi="Arial" w:cs="Arial"/>
                <w:kern w:val="0"/>
                <w:sz w:val="14"/>
                <w:szCs w:val="14"/>
                <w14:ligatures w14:val="none"/>
              </w:rPr>
            </w:pPr>
            <w:r w:rsidRPr="00572991">
              <w:rPr>
                <w:rFonts w:ascii="Arial" w:hAnsi="Arial" w:cs="Arial"/>
                <w:kern w:val="0"/>
                <w:sz w:val="14"/>
                <w:szCs w:val="14"/>
                <w14:ligatures w14:val="none"/>
              </w:rPr>
              <w:t>49</w:t>
            </w:r>
          </w:p>
        </w:tc>
        <w:tc>
          <w:tcPr>
            <w:tcW w:w="507" w:type="pct"/>
            <w:noWrap/>
            <w:vAlign w:val="center"/>
            <w:hideMark/>
          </w:tcPr>
          <w:p w14:paraId="0468CC2D" w14:textId="77777777" w:rsidR="009A7399" w:rsidRPr="00572991" w:rsidRDefault="009A7399" w:rsidP="00994E0C">
            <w:pPr>
              <w:spacing w:line="360" w:lineRule="auto"/>
              <w:jc w:val="center"/>
              <w:rPr>
                <w:rFonts w:ascii="Arial" w:hAnsi="Arial" w:cs="Arial"/>
                <w:color w:val="000000"/>
                <w:kern w:val="0"/>
                <w:sz w:val="14"/>
                <w:szCs w:val="14"/>
                <w14:ligatures w14:val="none"/>
              </w:rPr>
            </w:pPr>
            <w:r w:rsidRPr="00572991">
              <w:rPr>
                <w:rFonts w:ascii="Arial" w:hAnsi="Arial" w:cs="Arial"/>
                <w:color w:val="000000"/>
                <w:kern w:val="0"/>
                <w:sz w:val="14"/>
                <w:szCs w:val="14"/>
                <w14:ligatures w14:val="none"/>
              </w:rPr>
              <w:t>50</w:t>
            </w:r>
          </w:p>
        </w:tc>
        <w:tc>
          <w:tcPr>
            <w:tcW w:w="507" w:type="pct"/>
            <w:noWrap/>
            <w:vAlign w:val="center"/>
            <w:hideMark/>
          </w:tcPr>
          <w:p w14:paraId="436D97DD" w14:textId="77777777" w:rsidR="009A7399" w:rsidRPr="00572991" w:rsidRDefault="009A7399" w:rsidP="00994E0C">
            <w:pPr>
              <w:spacing w:line="360" w:lineRule="auto"/>
              <w:jc w:val="center"/>
              <w:rPr>
                <w:rFonts w:ascii="Arial" w:hAnsi="Arial" w:cs="Arial"/>
                <w:color w:val="000000"/>
                <w:kern w:val="0"/>
                <w:sz w:val="14"/>
                <w:szCs w:val="14"/>
                <w14:ligatures w14:val="none"/>
              </w:rPr>
            </w:pPr>
            <w:r w:rsidRPr="00572991">
              <w:rPr>
                <w:rFonts w:ascii="Arial" w:hAnsi="Arial" w:cs="Arial"/>
                <w:color w:val="000000"/>
                <w:kern w:val="0"/>
                <w:sz w:val="14"/>
                <w:szCs w:val="14"/>
                <w14:ligatures w14:val="none"/>
              </w:rPr>
              <w:t>50</w:t>
            </w:r>
          </w:p>
        </w:tc>
      </w:tr>
      <w:tr w:rsidR="00572991" w:rsidRPr="00BD6703" w14:paraId="51A9DC5C" w14:textId="77777777" w:rsidTr="00572991">
        <w:trPr>
          <w:trHeight w:val="320"/>
        </w:trPr>
        <w:tc>
          <w:tcPr>
            <w:tcW w:w="834" w:type="pct"/>
            <w:noWrap/>
            <w:vAlign w:val="center"/>
            <w:hideMark/>
          </w:tcPr>
          <w:p w14:paraId="50D61BE4" w14:textId="77777777" w:rsidR="009A7399" w:rsidRPr="00572991" w:rsidRDefault="009A7399" w:rsidP="00994E0C">
            <w:pPr>
              <w:spacing w:line="360" w:lineRule="auto"/>
              <w:jc w:val="center"/>
              <w:rPr>
                <w:rFonts w:ascii="Arial" w:hAnsi="Arial" w:cs="Arial"/>
                <w:b/>
                <w:bCs/>
                <w:kern w:val="0"/>
                <w:sz w:val="14"/>
                <w:szCs w:val="14"/>
                <w14:ligatures w14:val="none"/>
              </w:rPr>
            </w:pPr>
            <w:r w:rsidRPr="00572991">
              <w:rPr>
                <w:rFonts w:ascii="Arial" w:hAnsi="Arial" w:cs="Arial"/>
                <w:b/>
                <w:bCs/>
                <w:kern w:val="0"/>
                <w:sz w:val="14"/>
                <w:szCs w:val="14"/>
                <w14:ligatures w14:val="none"/>
              </w:rPr>
              <w:t>Geometric Mean (GSD)</w:t>
            </w:r>
          </w:p>
        </w:tc>
        <w:tc>
          <w:tcPr>
            <w:tcW w:w="541" w:type="pct"/>
            <w:noWrap/>
            <w:vAlign w:val="center"/>
            <w:hideMark/>
          </w:tcPr>
          <w:p w14:paraId="40F8D3E4" w14:textId="77777777" w:rsidR="009A7399" w:rsidRPr="00572991" w:rsidRDefault="009A7399" w:rsidP="00994E0C">
            <w:pPr>
              <w:spacing w:line="360" w:lineRule="auto"/>
              <w:jc w:val="center"/>
              <w:rPr>
                <w:rFonts w:ascii="Arial" w:hAnsi="Arial" w:cs="Arial"/>
                <w:kern w:val="0"/>
                <w:sz w:val="14"/>
                <w:szCs w:val="14"/>
                <w14:ligatures w14:val="none"/>
              </w:rPr>
            </w:pPr>
            <w:r w:rsidRPr="00572991">
              <w:rPr>
                <w:rFonts w:ascii="Arial" w:hAnsi="Arial" w:cs="Arial"/>
                <w:kern w:val="0"/>
                <w:sz w:val="14"/>
                <w:szCs w:val="14"/>
                <w14:ligatures w14:val="none"/>
              </w:rPr>
              <w:t>35 (1.94)</w:t>
            </w:r>
          </w:p>
        </w:tc>
        <w:tc>
          <w:tcPr>
            <w:tcW w:w="580" w:type="pct"/>
            <w:noWrap/>
            <w:vAlign w:val="center"/>
            <w:hideMark/>
          </w:tcPr>
          <w:p w14:paraId="24E5B868" w14:textId="77777777" w:rsidR="009A7399" w:rsidRPr="00572991" w:rsidRDefault="009A7399" w:rsidP="00994E0C">
            <w:pPr>
              <w:spacing w:line="360" w:lineRule="auto"/>
              <w:jc w:val="center"/>
              <w:rPr>
                <w:rFonts w:ascii="Arial" w:hAnsi="Arial" w:cs="Arial"/>
                <w:kern w:val="0"/>
                <w:sz w:val="14"/>
                <w:szCs w:val="14"/>
                <w14:ligatures w14:val="none"/>
              </w:rPr>
            </w:pPr>
            <w:r w:rsidRPr="00572991">
              <w:rPr>
                <w:rFonts w:ascii="Arial" w:hAnsi="Arial" w:cs="Arial"/>
                <w:kern w:val="0"/>
                <w:sz w:val="14"/>
                <w:szCs w:val="14"/>
                <w14:ligatures w14:val="none"/>
              </w:rPr>
              <w:t>47 (1.89)</w:t>
            </w:r>
          </w:p>
        </w:tc>
        <w:tc>
          <w:tcPr>
            <w:tcW w:w="508" w:type="pct"/>
            <w:noWrap/>
            <w:vAlign w:val="center"/>
            <w:hideMark/>
          </w:tcPr>
          <w:p w14:paraId="1BE03ACF" w14:textId="77777777" w:rsidR="009A7399" w:rsidRPr="00572991" w:rsidRDefault="009A7399" w:rsidP="00994E0C">
            <w:pPr>
              <w:spacing w:line="360" w:lineRule="auto"/>
              <w:jc w:val="center"/>
              <w:rPr>
                <w:rFonts w:ascii="Arial" w:hAnsi="Arial" w:cs="Arial"/>
                <w:kern w:val="0"/>
                <w:sz w:val="14"/>
                <w:szCs w:val="14"/>
                <w14:ligatures w14:val="none"/>
              </w:rPr>
            </w:pPr>
            <w:r w:rsidRPr="00572991">
              <w:rPr>
                <w:rFonts w:ascii="Arial" w:hAnsi="Arial" w:cs="Arial"/>
                <w:kern w:val="0"/>
                <w:sz w:val="14"/>
                <w:szCs w:val="14"/>
                <w14:ligatures w14:val="none"/>
              </w:rPr>
              <w:t>43 (1.78)</w:t>
            </w:r>
          </w:p>
        </w:tc>
        <w:tc>
          <w:tcPr>
            <w:tcW w:w="507" w:type="pct"/>
            <w:noWrap/>
            <w:vAlign w:val="center"/>
            <w:hideMark/>
          </w:tcPr>
          <w:p w14:paraId="043CE68D" w14:textId="77777777" w:rsidR="009A7399" w:rsidRPr="00572991" w:rsidRDefault="009A7399" w:rsidP="00994E0C">
            <w:pPr>
              <w:spacing w:line="360" w:lineRule="auto"/>
              <w:jc w:val="center"/>
              <w:rPr>
                <w:rFonts w:ascii="Arial" w:hAnsi="Arial" w:cs="Arial"/>
                <w:kern w:val="0"/>
                <w:sz w:val="14"/>
                <w:szCs w:val="14"/>
                <w14:ligatures w14:val="none"/>
              </w:rPr>
            </w:pPr>
            <w:r w:rsidRPr="00572991">
              <w:rPr>
                <w:rFonts w:ascii="Arial" w:hAnsi="Arial" w:cs="Arial"/>
                <w:kern w:val="0"/>
                <w:sz w:val="14"/>
                <w:szCs w:val="14"/>
                <w14:ligatures w14:val="none"/>
              </w:rPr>
              <w:t>148 (1.74)</w:t>
            </w:r>
          </w:p>
        </w:tc>
        <w:tc>
          <w:tcPr>
            <w:tcW w:w="508" w:type="pct"/>
            <w:noWrap/>
            <w:vAlign w:val="center"/>
            <w:hideMark/>
          </w:tcPr>
          <w:p w14:paraId="2F657069" w14:textId="77777777" w:rsidR="009A7399" w:rsidRPr="00572991" w:rsidRDefault="009A7399" w:rsidP="00994E0C">
            <w:pPr>
              <w:spacing w:line="360" w:lineRule="auto"/>
              <w:jc w:val="center"/>
              <w:rPr>
                <w:rFonts w:ascii="Arial" w:hAnsi="Arial" w:cs="Arial"/>
                <w:kern w:val="0"/>
                <w:sz w:val="14"/>
                <w:szCs w:val="14"/>
                <w14:ligatures w14:val="none"/>
              </w:rPr>
            </w:pPr>
            <w:r w:rsidRPr="00572991">
              <w:rPr>
                <w:rFonts w:ascii="Arial" w:hAnsi="Arial" w:cs="Arial"/>
                <w:kern w:val="0"/>
                <w:sz w:val="14"/>
                <w:szCs w:val="14"/>
                <w14:ligatures w14:val="none"/>
              </w:rPr>
              <w:t>137 (1.91)</w:t>
            </w:r>
          </w:p>
        </w:tc>
        <w:tc>
          <w:tcPr>
            <w:tcW w:w="508" w:type="pct"/>
            <w:noWrap/>
            <w:vAlign w:val="center"/>
            <w:hideMark/>
          </w:tcPr>
          <w:p w14:paraId="61964708" w14:textId="77777777" w:rsidR="009A7399" w:rsidRPr="00572991" w:rsidRDefault="009A7399" w:rsidP="00994E0C">
            <w:pPr>
              <w:spacing w:line="360" w:lineRule="auto"/>
              <w:jc w:val="center"/>
              <w:rPr>
                <w:rFonts w:ascii="Arial" w:hAnsi="Arial" w:cs="Arial"/>
                <w:kern w:val="0"/>
                <w:sz w:val="14"/>
                <w:szCs w:val="14"/>
                <w14:ligatures w14:val="none"/>
              </w:rPr>
            </w:pPr>
            <w:r w:rsidRPr="00572991">
              <w:rPr>
                <w:rFonts w:ascii="Arial" w:hAnsi="Arial" w:cs="Arial"/>
                <w:kern w:val="0"/>
                <w:sz w:val="14"/>
                <w:szCs w:val="14"/>
                <w14:ligatures w14:val="none"/>
              </w:rPr>
              <w:t>154 (1.84)</w:t>
            </w:r>
          </w:p>
        </w:tc>
        <w:tc>
          <w:tcPr>
            <w:tcW w:w="507" w:type="pct"/>
            <w:noWrap/>
            <w:vAlign w:val="center"/>
            <w:hideMark/>
          </w:tcPr>
          <w:p w14:paraId="5D2FE468" w14:textId="2004D84B" w:rsidR="009A7399" w:rsidRPr="00572991" w:rsidRDefault="009A7399" w:rsidP="00994E0C">
            <w:pPr>
              <w:spacing w:line="360" w:lineRule="auto"/>
              <w:jc w:val="center"/>
              <w:rPr>
                <w:rFonts w:ascii="Arial" w:hAnsi="Arial" w:cs="Arial"/>
                <w:color w:val="000000"/>
                <w:kern w:val="0"/>
                <w:sz w:val="14"/>
                <w:szCs w:val="14"/>
                <w14:ligatures w14:val="none"/>
              </w:rPr>
            </w:pPr>
            <w:r w:rsidRPr="00572991">
              <w:rPr>
                <w:rFonts w:ascii="Arial" w:hAnsi="Arial" w:cs="Arial"/>
                <w:color w:val="000000"/>
                <w:kern w:val="0"/>
                <w:sz w:val="14"/>
                <w:szCs w:val="14"/>
                <w14:ligatures w14:val="none"/>
              </w:rPr>
              <w:t>4</w:t>
            </w:r>
            <w:r w:rsidR="00D64833" w:rsidRPr="00572991">
              <w:rPr>
                <w:rFonts w:ascii="Arial" w:hAnsi="Arial" w:cs="Arial"/>
                <w:color w:val="000000"/>
                <w:kern w:val="0"/>
                <w:sz w:val="14"/>
                <w:szCs w:val="14"/>
                <w14:ligatures w14:val="none"/>
              </w:rPr>
              <w:t>8</w:t>
            </w:r>
            <w:r w:rsidRPr="00572991">
              <w:rPr>
                <w:rFonts w:ascii="Arial" w:hAnsi="Arial" w:cs="Arial"/>
                <w:color w:val="000000"/>
                <w:kern w:val="0"/>
                <w:sz w:val="14"/>
                <w:szCs w:val="14"/>
                <w14:ligatures w14:val="none"/>
              </w:rPr>
              <w:t xml:space="preserve"> (2.</w:t>
            </w:r>
            <w:r w:rsidR="00D64833" w:rsidRPr="00572991">
              <w:rPr>
                <w:rFonts w:ascii="Arial" w:hAnsi="Arial" w:cs="Arial"/>
                <w:color w:val="000000"/>
                <w:kern w:val="0"/>
                <w:sz w:val="14"/>
                <w:szCs w:val="14"/>
                <w14:ligatures w14:val="none"/>
              </w:rPr>
              <w:t>51</w:t>
            </w:r>
            <w:r w:rsidRPr="00572991">
              <w:rPr>
                <w:rFonts w:ascii="Arial" w:hAnsi="Arial" w:cs="Arial"/>
                <w:color w:val="000000"/>
                <w:kern w:val="0"/>
                <w:sz w:val="14"/>
                <w:szCs w:val="14"/>
                <w14:ligatures w14:val="none"/>
              </w:rPr>
              <w:t>)</w:t>
            </w:r>
          </w:p>
        </w:tc>
        <w:tc>
          <w:tcPr>
            <w:tcW w:w="507" w:type="pct"/>
            <w:noWrap/>
            <w:vAlign w:val="center"/>
            <w:hideMark/>
          </w:tcPr>
          <w:p w14:paraId="115A5635" w14:textId="02D3AFED" w:rsidR="009A7399" w:rsidRPr="00572991" w:rsidRDefault="00D64833" w:rsidP="00994E0C">
            <w:pPr>
              <w:spacing w:line="360" w:lineRule="auto"/>
              <w:jc w:val="center"/>
              <w:rPr>
                <w:rFonts w:ascii="Arial" w:hAnsi="Arial" w:cs="Arial"/>
                <w:color w:val="000000"/>
                <w:kern w:val="0"/>
                <w:sz w:val="14"/>
                <w:szCs w:val="14"/>
                <w14:ligatures w14:val="none"/>
              </w:rPr>
            </w:pPr>
            <w:r w:rsidRPr="00572991">
              <w:rPr>
                <w:rFonts w:ascii="Arial" w:hAnsi="Arial" w:cs="Arial"/>
                <w:color w:val="000000"/>
                <w:kern w:val="0"/>
                <w:sz w:val="14"/>
                <w:szCs w:val="14"/>
                <w14:ligatures w14:val="none"/>
              </w:rPr>
              <w:t>204</w:t>
            </w:r>
            <w:r w:rsidR="009A7399" w:rsidRPr="00572991">
              <w:rPr>
                <w:rFonts w:ascii="Arial" w:hAnsi="Arial" w:cs="Arial"/>
                <w:color w:val="000000"/>
                <w:kern w:val="0"/>
                <w:sz w:val="14"/>
                <w:szCs w:val="14"/>
                <w14:ligatures w14:val="none"/>
              </w:rPr>
              <w:t xml:space="preserve"> (1.</w:t>
            </w:r>
            <w:r w:rsidR="000F6BBF" w:rsidRPr="00572991">
              <w:rPr>
                <w:rFonts w:ascii="Arial" w:hAnsi="Arial" w:cs="Arial"/>
                <w:color w:val="000000"/>
                <w:kern w:val="0"/>
                <w:sz w:val="14"/>
                <w:szCs w:val="14"/>
                <w14:ligatures w14:val="none"/>
              </w:rPr>
              <w:t>53</w:t>
            </w:r>
            <w:r w:rsidR="009A7399" w:rsidRPr="00572991">
              <w:rPr>
                <w:rFonts w:ascii="Arial" w:hAnsi="Arial" w:cs="Arial"/>
                <w:color w:val="000000"/>
                <w:kern w:val="0"/>
                <w:sz w:val="14"/>
                <w:szCs w:val="14"/>
                <w14:ligatures w14:val="none"/>
              </w:rPr>
              <w:t>)</w:t>
            </w:r>
          </w:p>
        </w:tc>
      </w:tr>
      <w:tr w:rsidR="00572991" w:rsidRPr="00BD6703" w14:paraId="65843D04" w14:textId="77777777" w:rsidTr="00572991">
        <w:trPr>
          <w:trHeight w:val="320"/>
        </w:trPr>
        <w:tc>
          <w:tcPr>
            <w:tcW w:w="834" w:type="pct"/>
            <w:noWrap/>
            <w:vAlign w:val="center"/>
            <w:hideMark/>
          </w:tcPr>
          <w:p w14:paraId="7C779C98" w14:textId="3C6EE7CE" w:rsidR="009A7399" w:rsidRPr="00572991" w:rsidRDefault="009A7399" w:rsidP="00994E0C">
            <w:pPr>
              <w:spacing w:line="360" w:lineRule="auto"/>
              <w:jc w:val="center"/>
              <w:rPr>
                <w:rFonts w:ascii="Arial" w:hAnsi="Arial" w:cs="Arial"/>
                <w:b/>
                <w:bCs/>
                <w:kern w:val="0"/>
                <w:sz w:val="14"/>
                <w:szCs w:val="14"/>
                <w14:ligatures w14:val="none"/>
              </w:rPr>
            </w:pPr>
            <w:r w:rsidRPr="00572991">
              <w:rPr>
                <w:rFonts w:ascii="Arial" w:hAnsi="Arial" w:cs="Arial"/>
                <w:b/>
                <w:bCs/>
                <w:kern w:val="0"/>
                <w:sz w:val="14"/>
                <w:szCs w:val="14"/>
                <w14:ligatures w14:val="none"/>
              </w:rPr>
              <w:t>Median [Q1,</w:t>
            </w:r>
            <w:r w:rsidR="00AF14A5" w:rsidRPr="00572991">
              <w:rPr>
                <w:rFonts w:ascii="Arial" w:hAnsi="Arial" w:cs="Arial"/>
                <w:b/>
                <w:bCs/>
                <w:kern w:val="0"/>
                <w:sz w:val="14"/>
                <w:szCs w:val="14"/>
                <w14:ligatures w14:val="none"/>
              </w:rPr>
              <w:t xml:space="preserve"> </w:t>
            </w:r>
            <w:r w:rsidRPr="00572991">
              <w:rPr>
                <w:rFonts w:ascii="Arial" w:hAnsi="Arial" w:cs="Arial"/>
                <w:b/>
                <w:bCs/>
                <w:kern w:val="0"/>
                <w:sz w:val="14"/>
                <w:szCs w:val="14"/>
                <w14:ligatures w14:val="none"/>
              </w:rPr>
              <w:t>Q3]</w:t>
            </w:r>
          </w:p>
        </w:tc>
        <w:tc>
          <w:tcPr>
            <w:tcW w:w="541" w:type="pct"/>
            <w:noWrap/>
            <w:vAlign w:val="center"/>
            <w:hideMark/>
          </w:tcPr>
          <w:p w14:paraId="46760467" w14:textId="77777777" w:rsidR="00DF3953" w:rsidRPr="00572991" w:rsidRDefault="009A7399" w:rsidP="00994E0C">
            <w:pPr>
              <w:spacing w:line="360" w:lineRule="auto"/>
              <w:jc w:val="center"/>
              <w:rPr>
                <w:rFonts w:ascii="Arial" w:hAnsi="Arial" w:cs="Arial"/>
                <w:kern w:val="0"/>
                <w:sz w:val="14"/>
                <w:szCs w:val="14"/>
                <w14:ligatures w14:val="none"/>
              </w:rPr>
            </w:pPr>
            <w:r w:rsidRPr="00572991">
              <w:rPr>
                <w:rFonts w:ascii="Arial" w:hAnsi="Arial" w:cs="Arial"/>
                <w:kern w:val="0"/>
                <w:sz w:val="14"/>
                <w:szCs w:val="14"/>
                <w14:ligatures w14:val="none"/>
              </w:rPr>
              <w:t xml:space="preserve">42 </w:t>
            </w:r>
          </w:p>
          <w:p w14:paraId="13BF77FF" w14:textId="5A1082C7" w:rsidR="009A7399" w:rsidRPr="00572991" w:rsidRDefault="009A7399" w:rsidP="00994E0C">
            <w:pPr>
              <w:spacing w:line="360" w:lineRule="auto"/>
              <w:jc w:val="center"/>
              <w:rPr>
                <w:rFonts w:ascii="Arial" w:hAnsi="Arial" w:cs="Arial"/>
                <w:kern w:val="0"/>
                <w:sz w:val="14"/>
                <w:szCs w:val="14"/>
                <w14:ligatures w14:val="none"/>
              </w:rPr>
            </w:pPr>
            <w:r w:rsidRPr="00572991">
              <w:rPr>
                <w:rFonts w:ascii="Arial" w:hAnsi="Arial" w:cs="Arial"/>
                <w:kern w:val="0"/>
                <w:sz w:val="14"/>
                <w:szCs w:val="14"/>
                <w14:ligatures w14:val="none"/>
              </w:rPr>
              <w:t>[21, 52]</w:t>
            </w:r>
          </w:p>
        </w:tc>
        <w:tc>
          <w:tcPr>
            <w:tcW w:w="580" w:type="pct"/>
            <w:noWrap/>
            <w:vAlign w:val="center"/>
            <w:hideMark/>
          </w:tcPr>
          <w:p w14:paraId="7B5D7133" w14:textId="77777777" w:rsidR="00DF3953" w:rsidRPr="00572991" w:rsidRDefault="009A7399" w:rsidP="00994E0C">
            <w:pPr>
              <w:spacing w:line="360" w:lineRule="auto"/>
              <w:jc w:val="center"/>
              <w:rPr>
                <w:rFonts w:ascii="Arial" w:hAnsi="Arial" w:cs="Arial"/>
                <w:kern w:val="0"/>
                <w:sz w:val="14"/>
                <w:szCs w:val="14"/>
                <w14:ligatures w14:val="none"/>
              </w:rPr>
            </w:pPr>
            <w:r w:rsidRPr="00572991">
              <w:rPr>
                <w:rFonts w:ascii="Arial" w:hAnsi="Arial" w:cs="Arial"/>
                <w:kern w:val="0"/>
                <w:sz w:val="14"/>
                <w:szCs w:val="14"/>
                <w14:ligatures w14:val="none"/>
              </w:rPr>
              <w:t xml:space="preserve">53 </w:t>
            </w:r>
          </w:p>
          <w:p w14:paraId="336B2005" w14:textId="3CBB5FF8" w:rsidR="009A7399" w:rsidRPr="00572991" w:rsidRDefault="009A7399" w:rsidP="00994E0C">
            <w:pPr>
              <w:spacing w:line="360" w:lineRule="auto"/>
              <w:jc w:val="center"/>
              <w:rPr>
                <w:rFonts w:ascii="Arial" w:hAnsi="Arial" w:cs="Arial"/>
                <w:kern w:val="0"/>
                <w:sz w:val="14"/>
                <w:szCs w:val="14"/>
                <w14:ligatures w14:val="none"/>
              </w:rPr>
            </w:pPr>
            <w:r w:rsidRPr="00572991">
              <w:rPr>
                <w:rFonts w:ascii="Arial" w:hAnsi="Arial" w:cs="Arial"/>
                <w:kern w:val="0"/>
                <w:sz w:val="14"/>
                <w:szCs w:val="14"/>
                <w14:ligatures w14:val="none"/>
              </w:rPr>
              <w:t>[29, 68]</w:t>
            </w:r>
          </w:p>
        </w:tc>
        <w:tc>
          <w:tcPr>
            <w:tcW w:w="508" w:type="pct"/>
            <w:noWrap/>
            <w:vAlign w:val="center"/>
            <w:hideMark/>
          </w:tcPr>
          <w:p w14:paraId="7A448633" w14:textId="77777777" w:rsidR="00DF3953" w:rsidRPr="00572991" w:rsidRDefault="009A7399" w:rsidP="00994E0C">
            <w:pPr>
              <w:spacing w:line="360" w:lineRule="auto"/>
              <w:jc w:val="center"/>
              <w:rPr>
                <w:rFonts w:ascii="Arial" w:hAnsi="Arial" w:cs="Arial"/>
                <w:kern w:val="0"/>
                <w:sz w:val="14"/>
                <w:szCs w:val="14"/>
                <w14:ligatures w14:val="none"/>
              </w:rPr>
            </w:pPr>
            <w:r w:rsidRPr="00572991">
              <w:rPr>
                <w:rFonts w:ascii="Arial" w:hAnsi="Arial" w:cs="Arial"/>
                <w:kern w:val="0"/>
                <w:sz w:val="14"/>
                <w:szCs w:val="14"/>
                <w14:ligatures w14:val="none"/>
              </w:rPr>
              <w:t xml:space="preserve">44 </w:t>
            </w:r>
          </w:p>
          <w:p w14:paraId="2FB82401" w14:textId="564398AA" w:rsidR="009A7399" w:rsidRPr="00572991" w:rsidRDefault="009A7399" w:rsidP="00994E0C">
            <w:pPr>
              <w:spacing w:line="360" w:lineRule="auto"/>
              <w:jc w:val="center"/>
              <w:rPr>
                <w:rFonts w:ascii="Arial" w:hAnsi="Arial" w:cs="Arial"/>
                <w:kern w:val="0"/>
                <w:sz w:val="14"/>
                <w:szCs w:val="14"/>
                <w14:ligatures w14:val="none"/>
              </w:rPr>
            </w:pPr>
            <w:r w:rsidRPr="00572991">
              <w:rPr>
                <w:rFonts w:ascii="Arial" w:hAnsi="Arial" w:cs="Arial"/>
                <w:kern w:val="0"/>
                <w:sz w:val="14"/>
                <w:szCs w:val="14"/>
                <w14:ligatures w14:val="none"/>
              </w:rPr>
              <w:t>[31, 62]</w:t>
            </w:r>
          </w:p>
        </w:tc>
        <w:tc>
          <w:tcPr>
            <w:tcW w:w="507" w:type="pct"/>
            <w:noWrap/>
            <w:vAlign w:val="center"/>
            <w:hideMark/>
          </w:tcPr>
          <w:p w14:paraId="4A87BB4E" w14:textId="77777777" w:rsidR="00DF3953" w:rsidRPr="00572991" w:rsidRDefault="009A7399" w:rsidP="00994E0C">
            <w:pPr>
              <w:spacing w:line="360" w:lineRule="auto"/>
              <w:jc w:val="center"/>
              <w:rPr>
                <w:rFonts w:ascii="Arial" w:hAnsi="Arial" w:cs="Arial"/>
                <w:kern w:val="0"/>
                <w:sz w:val="14"/>
                <w:szCs w:val="14"/>
                <w14:ligatures w14:val="none"/>
              </w:rPr>
            </w:pPr>
            <w:r w:rsidRPr="00572991">
              <w:rPr>
                <w:rFonts w:ascii="Arial" w:hAnsi="Arial" w:cs="Arial"/>
                <w:kern w:val="0"/>
                <w:sz w:val="14"/>
                <w:szCs w:val="14"/>
                <w14:ligatures w14:val="none"/>
              </w:rPr>
              <w:t xml:space="preserve">149 </w:t>
            </w:r>
          </w:p>
          <w:p w14:paraId="4649F914" w14:textId="2FD99DCE" w:rsidR="009A7399" w:rsidRPr="00572991" w:rsidRDefault="009A7399" w:rsidP="00994E0C">
            <w:pPr>
              <w:spacing w:line="360" w:lineRule="auto"/>
              <w:jc w:val="center"/>
              <w:rPr>
                <w:rFonts w:ascii="Arial" w:hAnsi="Arial" w:cs="Arial"/>
                <w:kern w:val="0"/>
                <w:sz w:val="14"/>
                <w:szCs w:val="14"/>
                <w14:ligatures w14:val="none"/>
              </w:rPr>
            </w:pPr>
            <w:r w:rsidRPr="00572991">
              <w:rPr>
                <w:rFonts w:ascii="Arial" w:hAnsi="Arial" w:cs="Arial"/>
                <w:kern w:val="0"/>
                <w:sz w:val="14"/>
                <w:szCs w:val="14"/>
                <w14:ligatures w14:val="none"/>
              </w:rPr>
              <w:t>[108, 225]</w:t>
            </w:r>
          </w:p>
        </w:tc>
        <w:tc>
          <w:tcPr>
            <w:tcW w:w="508" w:type="pct"/>
            <w:noWrap/>
            <w:vAlign w:val="center"/>
            <w:hideMark/>
          </w:tcPr>
          <w:p w14:paraId="57AFDCEA" w14:textId="77777777" w:rsidR="00DF3953" w:rsidRPr="00572991" w:rsidRDefault="009A7399" w:rsidP="00994E0C">
            <w:pPr>
              <w:spacing w:line="360" w:lineRule="auto"/>
              <w:jc w:val="center"/>
              <w:rPr>
                <w:rFonts w:ascii="Arial" w:hAnsi="Arial" w:cs="Arial"/>
                <w:kern w:val="0"/>
                <w:sz w:val="14"/>
                <w:szCs w:val="14"/>
                <w14:ligatures w14:val="none"/>
              </w:rPr>
            </w:pPr>
            <w:r w:rsidRPr="00572991">
              <w:rPr>
                <w:rFonts w:ascii="Arial" w:hAnsi="Arial" w:cs="Arial"/>
                <w:kern w:val="0"/>
                <w:sz w:val="14"/>
                <w:szCs w:val="14"/>
                <w14:ligatures w14:val="none"/>
              </w:rPr>
              <w:t xml:space="preserve">145 </w:t>
            </w:r>
          </w:p>
          <w:p w14:paraId="1EE54F61" w14:textId="5D7474C0" w:rsidR="009A7399" w:rsidRPr="00572991" w:rsidRDefault="009A7399" w:rsidP="00994E0C">
            <w:pPr>
              <w:spacing w:line="360" w:lineRule="auto"/>
              <w:jc w:val="center"/>
              <w:rPr>
                <w:rFonts w:ascii="Arial" w:hAnsi="Arial" w:cs="Arial"/>
                <w:kern w:val="0"/>
                <w:sz w:val="14"/>
                <w:szCs w:val="14"/>
                <w14:ligatures w14:val="none"/>
              </w:rPr>
            </w:pPr>
            <w:r w:rsidRPr="00572991">
              <w:rPr>
                <w:rFonts w:ascii="Arial" w:hAnsi="Arial" w:cs="Arial"/>
                <w:kern w:val="0"/>
                <w:sz w:val="14"/>
                <w:szCs w:val="14"/>
                <w14:ligatures w14:val="none"/>
              </w:rPr>
              <w:t>[98, 213]</w:t>
            </w:r>
          </w:p>
        </w:tc>
        <w:tc>
          <w:tcPr>
            <w:tcW w:w="508" w:type="pct"/>
            <w:noWrap/>
            <w:vAlign w:val="center"/>
            <w:hideMark/>
          </w:tcPr>
          <w:p w14:paraId="5E231148" w14:textId="77777777" w:rsidR="009A7399" w:rsidRPr="00572991" w:rsidRDefault="009A7399" w:rsidP="00994E0C">
            <w:pPr>
              <w:spacing w:line="360" w:lineRule="auto"/>
              <w:jc w:val="center"/>
              <w:rPr>
                <w:rFonts w:ascii="Arial" w:hAnsi="Arial" w:cs="Arial"/>
                <w:kern w:val="0"/>
                <w:sz w:val="14"/>
                <w:szCs w:val="14"/>
                <w14:ligatures w14:val="none"/>
              </w:rPr>
            </w:pPr>
            <w:r w:rsidRPr="00572991">
              <w:rPr>
                <w:rFonts w:ascii="Arial" w:hAnsi="Arial" w:cs="Arial"/>
                <w:kern w:val="0"/>
                <w:sz w:val="14"/>
                <w:szCs w:val="14"/>
                <w14:ligatures w14:val="none"/>
              </w:rPr>
              <w:t>157 [100,240]</w:t>
            </w:r>
          </w:p>
        </w:tc>
        <w:tc>
          <w:tcPr>
            <w:tcW w:w="507" w:type="pct"/>
            <w:noWrap/>
            <w:vAlign w:val="center"/>
            <w:hideMark/>
          </w:tcPr>
          <w:p w14:paraId="663AFE77" w14:textId="33B9EC47" w:rsidR="00DF3953" w:rsidRPr="00572991" w:rsidRDefault="009A7399" w:rsidP="00994E0C">
            <w:pPr>
              <w:spacing w:line="360" w:lineRule="auto"/>
              <w:jc w:val="center"/>
              <w:rPr>
                <w:rFonts w:ascii="Arial" w:hAnsi="Arial" w:cs="Arial"/>
                <w:color w:val="000000"/>
                <w:kern w:val="0"/>
                <w:sz w:val="14"/>
                <w:szCs w:val="14"/>
                <w14:ligatures w14:val="none"/>
              </w:rPr>
            </w:pPr>
            <w:r w:rsidRPr="00572991">
              <w:rPr>
                <w:rFonts w:ascii="Arial" w:hAnsi="Arial" w:cs="Arial"/>
                <w:color w:val="000000"/>
                <w:kern w:val="0"/>
                <w:sz w:val="14"/>
                <w:szCs w:val="14"/>
                <w14:ligatures w14:val="none"/>
              </w:rPr>
              <w:t>5</w:t>
            </w:r>
            <w:r w:rsidR="000F6BBF" w:rsidRPr="00572991">
              <w:rPr>
                <w:rFonts w:ascii="Arial" w:hAnsi="Arial" w:cs="Arial"/>
                <w:color w:val="000000"/>
                <w:kern w:val="0"/>
                <w:sz w:val="14"/>
                <w:szCs w:val="14"/>
                <w14:ligatures w14:val="none"/>
              </w:rPr>
              <w:t>6</w:t>
            </w:r>
            <w:r w:rsidRPr="00572991">
              <w:rPr>
                <w:rFonts w:ascii="Arial" w:hAnsi="Arial" w:cs="Arial"/>
                <w:color w:val="000000"/>
                <w:kern w:val="0"/>
                <w:sz w:val="14"/>
                <w:szCs w:val="14"/>
                <w14:ligatures w14:val="none"/>
              </w:rPr>
              <w:t xml:space="preserve"> </w:t>
            </w:r>
          </w:p>
          <w:p w14:paraId="025AD738" w14:textId="5A4D657B" w:rsidR="009A7399" w:rsidRPr="00572991" w:rsidRDefault="009A7399" w:rsidP="00994E0C">
            <w:pPr>
              <w:spacing w:line="360" w:lineRule="auto"/>
              <w:jc w:val="center"/>
              <w:rPr>
                <w:rFonts w:ascii="Arial" w:hAnsi="Arial" w:cs="Arial"/>
                <w:color w:val="000000"/>
                <w:kern w:val="0"/>
                <w:sz w:val="14"/>
                <w:szCs w:val="14"/>
                <w14:ligatures w14:val="none"/>
              </w:rPr>
            </w:pPr>
            <w:r w:rsidRPr="00572991">
              <w:rPr>
                <w:rFonts w:ascii="Arial" w:hAnsi="Arial" w:cs="Arial"/>
                <w:color w:val="000000"/>
                <w:kern w:val="0"/>
                <w:sz w:val="14"/>
                <w:szCs w:val="14"/>
                <w14:ligatures w14:val="none"/>
              </w:rPr>
              <w:t>[34, 71]</w:t>
            </w:r>
          </w:p>
        </w:tc>
        <w:tc>
          <w:tcPr>
            <w:tcW w:w="507" w:type="pct"/>
            <w:noWrap/>
            <w:vAlign w:val="center"/>
            <w:hideMark/>
          </w:tcPr>
          <w:p w14:paraId="7C0DBB40" w14:textId="11F8DECA" w:rsidR="00DF3953" w:rsidRPr="00572991" w:rsidRDefault="009A7399" w:rsidP="00994E0C">
            <w:pPr>
              <w:spacing w:line="360" w:lineRule="auto"/>
              <w:jc w:val="center"/>
              <w:rPr>
                <w:rFonts w:ascii="Arial" w:hAnsi="Arial" w:cs="Arial"/>
                <w:color w:val="000000"/>
                <w:kern w:val="0"/>
                <w:sz w:val="14"/>
                <w:szCs w:val="14"/>
                <w14:ligatures w14:val="none"/>
              </w:rPr>
            </w:pPr>
            <w:r w:rsidRPr="00572991">
              <w:rPr>
                <w:rFonts w:ascii="Arial" w:hAnsi="Arial" w:cs="Arial"/>
                <w:color w:val="000000"/>
                <w:kern w:val="0"/>
                <w:sz w:val="14"/>
                <w:szCs w:val="14"/>
                <w14:ligatures w14:val="none"/>
              </w:rPr>
              <w:t>2</w:t>
            </w:r>
            <w:r w:rsidR="000F6BBF" w:rsidRPr="00572991">
              <w:rPr>
                <w:rFonts w:ascii="Arial" w:hAnsi="Arial" w:cs="Arial"/>
                <w:color w:val="000000"/>
                <w:kern w:val="0"/>
                <w:sz w:val="14"/>
                <w:szCs w:val="14"/>
                <w14:ligatures w14:val="none"/>
              </w:rPr>
              <w:t>13</w:t>
            </w:r>
            <w:r w:rsidRPr="00572991">
              <w:rPr>
                <w:rFonts w:ascii="Arial" w:hAnsi="Arial" w:cs="Arial"/>
                <w:color w:val="000000"/>
                <w:kern w:val="0"/>
                <w:sz w:val="14"/>
                <w:szCs w:val="14"/>
                <w14:ligatures w14:val="none"/>
              </w:rPr>
              <w:t xml:space="preserve"> </w:t>
            </w:r>
          </w:p>
          <w:p w14:paraId="71FF2D92" w14:textId="6D193B88" w:rsidR="009A7399" w:rsidRPr="00572991" w:rsidRDefault="009A7399" w:rsidP="00994E0C">
            <w:pPr>
              <w:spacing w:line="360" w:lineRule="auto"/>
              <w:jc w:val="center"/>
              <w:rPr>
                <w:rFonts w:ascii="Arial" w:hAnsi="Arial" w:cs="Arial"/>
                <w:color w:val="000000"/>
                <w:kern w:val="0"/>
                <w:sz w:val="14"/>
                <w:szCs w:val="14"/>
                <w14:ligatures w14:val="none"/>
              </w:rPr>
            </w:pPr>
            <w:r w:rsidRPr="00572991">
              <w:rPr>
                <w:rFonts w:ascii="Arial" w:hAnsi="Arial" w:cs="Arial"/>
                <w:color w:val="000000"/>
                <w:kern w:val="0"/>
                <w:sz w:val="14"/>
                <w:szCs w:val="14"/>
                <w14:ligatures w14:val="none"/>
              </w:rPr>
              <w:t>[146, 200]</w:t>
            </w:r>
          </w:p>
        </w:tc>
      </w:tr>
      <w:tr w:rsidR="00572991" w:rsidRPr="00D67891" w14:paraId="711E5A6E" w14:textId="77777777" w:rsidTr="00572991">
        <w:trPr>
          <w:trHeight w:val="320"/>
        </w:trPr>
        <w:tc>
          <w:tcPr>
            <w:tcW w:w="834" w:type="pct"/>
            <w:noWrap/>
            <w:vAlign w:val="center"/>
            <w:hideMark/>
          </w:tcPr>
          <w:p w14:paraId="1D25A057" w14:textId="77777777" w:rsidR="009A7399" w:rsidRPr="00572991" w:rsidRDefault="009A7399" w:rsidP="00994E0C">
            <w:pPr>
              <w:spacing w:line="360" w:lineRule="auto"/>
              <w:jc w:val="center"/>
              <w:rPr>
                <w:rFonts w:ascii="Arial" w:hAnsi="Arial" w:cs="Arial"/>
                <w:b/>
                <w:bCs/>
                <w:kern w:val="0"/>
                <w:sz w:val="14"/>
                <w:szCs w:val="14"/>
                <w14:ligatures w14:val="none"/>
              </w:rPr>
            </w:pPr>
            <w:r w:rsidRPr="00572991">
              <w:rPr>
                <w:rFonts w:ascii="Arial" w:hAnsi="Arial" w:cs="Arial"/>
                <w:b/>
                <w:bCs/>
                <w:kern w:val="0"/>
                <w:sz w:val="14"/>
                <w:szCs w:val="14"/>
                <w14:ligatures w14:val="none"/>
              </w:rPr>
              <w:t>Minimum, Maximum</w:t>
            </w:r>
          </w:p>
        </w:tc>
        <w:tc>
          <w:tcPr>
            <w:tcW w:w="541" w:type="pct"/>
            <w:noWrap/>
            <w:vAlign w:val="center"/>
            <w:hideMark/>
          </w:tcPr>
          <w:p w14:paraId="4784F3EF" w14:textId="77777777" w:rsidR="009A7399" w:rsidRPr="00572991" w:rsidRDefault="009A7399" w:rsidP="00994E0C">
            <w:pPr>
              <w:spacing w:line="360" w:lineRule="auto"/>
              <w:jc w:val="center"/>
              <w:rPr>
                <w:rFonts w:ascii="Arial" w:hAnsi="Arial" w:cs="Arial"/>
                <w:kern w:val="0"/>
                <w:sz w:val="14"/>
                <w:szCs w:val="14"/>
                <w14:ligatures w14:val="none"/>
              </w:rPr>
            </w:pPr>
            <w:r w:rsidRPr="00572991">
              <w:rPr>
                <w:rFonts w:ascii="Arial" w:hAnsi="Arial" w:cs="Arial"/>
                <w:kern w:val="0"/>
                <w:sz w:val="14"/>
                <w:szCs w:val="14"/>
                <w14:ligatures w14:val="none"/>
              </w:rPr>
              <w:t>8, 180</w:t>
            </w:r>
          </w:p>
        </w:tc>
        <w:tc>
          <w:tcPr>
            <w:tcW w:w="580" w:type="pct"/>
            <w:noWrap/>
            <w:vAlign w:val="center"/>
            <w:hideMark/>
          </w:tcPr>
          <w:p w14:paraId="528EF8DB" w14:textId="77777777" w:rsidR="009A7399" w:rsidRPr="00572991" w:rsidRDefault="009A7399" w:rsidP="00994E0C">
            <w:pPr>
              <w:spacing w:line="360" w:lineRule="auto"/>
              <w:jc w:val="center"/>
              <w:rPr>
                <w:rFonts w:ascii="Arial" w:hAnsi="Arial" w:cs="Arial"/>
                <w:kern w:val="0"/>
                <w:sz w:val="14"/>
                <w:szCs w:val="14"/>
                <w14:ligatures w14:val="none"/>
              </w:rPr>
            </w:pPr>
            <w:r w:rsidRPr="00572991">
              <w:rPr>
                <w:rFonts w:ascii="Arial" w:hAnsi="Arial" w:cs="Arial"/>
                <w:kern w:val="0"/>
                <w:sz w:val="14"/>
                <w:szCs w:val="14"/>
                <w14:ligatures w14:val="none"/>
              </w:rPr>
              <w:t>11, 168</w:t>
            </w:r>
          </w:p>
        </w:tc>
        <w:tc>
          <w:tcPr>
            <w:tcW w:w="508" w:type="pct"/>
            <w:noWrap/>
            <w:vAlign w:val="center"/>
            <w:hideMark/>
          </w:tcPr>
          <w:p w14:paraId="51EDCC03" w14:textId="77777777" w:rsidR="009A7399" w:rsidRPr="00572991" w:rsidRDefault="009A7399" w:rsidP="00994E0C">
            <w:pPr>
              <w:spacing w:line="360" w:lineRule="auto"/>
              <w:jc w:val="center"/>
              <w:rPr>
                <w:rFonts w:ascii="Arial" w:hAnsi="Arial" w:cs="Arial"/>
                <w:kern w:val="0"/>
                <w:sz w:val="14"/>
                <w:szCs w:val="14"/>
                <w14:ligatures w14:val="none"/>
              </w:rPr>
            </w:pPr>
            <w:r w:rsidRPr="00572991">
              <w:rPr>
                <w:rFonts w:ascii="Arial" w:hAnsi="Arial" w:cs="Arial"/>
                <w:kern w:val="0"/>
                <w:sz w:val="14"/>
                <w:szCs w:val="14"/>
                <w14:ligatures w14:val="none"/>
              </w:rPr>
              <w:t>11, 145</w:t>
            </w:r>
          </w:p>
        </w:tc>
        <w:tc>
          <w:tcPr>
            <w:tcW w:w="507" w:type="pct"/>
            <w:noWrap/>
            <w:vAlign w:val="center"/>
            <w:hideMark/>
          </w:tcPr>
          <w:p w14:paraId="2AB882DB" w14:textId="77777777" w:rsidR="009A7399" w:rsidRPr="00572991" w:rsidRDefault="009A7399" w:rsidP="00994E0C">
            <w:pPr>
              <w:spacing w:line="360" w:lineRule="auto"/>
              <w:jc w:val="center"/>
              <w:rPr>
                <w:rFonts w:ascii="Arial" w:hAnsi="Arial" w:cs="Arial"/>
                <w:kern w:val="0"/>
                <w:sz w:val="14"/>
                <w:szCs w:val="14"/>
                <w14:ligatures w14:val="none"/>
              </w:rPr>
            </w:pPr>
            <w:r w:rsidRPr="00572991">
              <w:rPr>
                <w:rFonts w:ascii="Arial" w:hAnsi="Arial" w:cs="Arial"/>
                <w:kern w:val="0"/>
                <w:sz w:val="14"/>
                <w:szCs w:val="14"/>
                <w14:ligatures w14:val="none"/>
              </w:rPr>
              <w:t>29, 526</w:t>
            </w:r>
          </w:p>
        </w:tc>
        <w:tc>
          <w:tcPr>
            <w:tcW w:w="508" w:type="pct"/>
            <w:noWrap/>
            <w:vAlign w:val="center"/>
            <w:hideMark/>
          </w:tcPr>
          <w:p w14:paraId="0380D764" w14:textId="77777777" w:rsidR="009A7399" w:rsidRPr="00572991" w:rsidRDefault="009A7399" w:rsidP="00994E0C">
            <w:pPr>
              <w:spacing w:line="360" w:lineRule="auto"/>
              <w:jc w:val="center"/>
              <w:rPr>
                <w:rFonts w:ascii="Arial" w:hAnsi="Arial" w:cs="Arial"/>
                <w:kern w:val="0"/>
                <w:sz w:val="14"/>
                <w:szCs w:val="14"/>
                <w14:ligatures w14:val="none"/>
              </w:rPr>
            </w:pPr>
            <w:r w:rsidRPr="00572991">
              <w:rPr>
                <w:rFonts w:ascii="Arial" w:hAnsi="Arial" w:cs="Arial"/>
                <w:kern w:val="0"/>
                <w:sz w:val="14"/>
                <w:szCs w:val="14"/>
                <w14:ligatures w14:val="none"/>
              </w:rPr>
              <w:t>41, 625</w:t>
            </w:r>
          </w:p>
        </w:tc>
        <w:tc>
          <w:tcPr>
            <w:tcW w:w="508" w:type="pct"/>
            <w:noWrap/>
            <w:vAlign w:val="center"/>
            <w:hideMark/>
          </w:tcPr>
          <w:p w14:paraId="00D3C3EA" w14:textId="77777777" w:rsidR="009A7399" w:rsidRPr="00572991" w:rsidRDefault="009A7399" w:rsidP="00994E0C">
            <w:pPr>
              <w:spacing w:line="360" w:lineRule="auto"/>
              <w:jc w:val="center"/>
              <w:rPr>
                <w:rFonts w:ascii="Arial" w:hAnsi="Arial" w:cs="Arial"/>
                <w:kern w:val="0"/>
                <w:sz w:val="14"/>
                <w:szCs w:val="14"/>
                <w14:ligatures w14:val="none"/>
              </w:rPr>
            </w:pPr>
            <w:r w:rsidRPr="00572991">
              <w:rPr>
                <w:rFonts w:ascii="Arial" w:hAnsi="Arial" w:cs="Arial"/>
                <w:kern w:val="0"/>
                <w:sz w:val="14"/>
                <w:szCs w:val="14"/>
                <w14:ligatures w14:val="none"/>
              </w:rPr>
              <w:t>44, 636</w:t>
            </w:r>
          </w:p>
        </w:tc>
        <w:tc>
          <w:tcPr>
            <w:tcW w:w="507" w:type="pct"/>
            <w:noWrap/>
            <w:vAlign w:val="center"/>
            <w:hideMark/>
          </w:tcPr>
          <w:p w14:paraId="570F9E68" w14:textId="06F27C25" w:rsidR="009A7399" w:rsidRPr="00572991" w:rsidRDefault="000F6BBF" w:rsidP="00994E0C">
            <w:pPr>
              <w:spacing w:line="360" w:lineRule="auto"/>
              <w:jc w:val="center"/>
              <w:rPr>
                <w:rFonts w:ascii="Arial" w:hAnsi="Arial" w:cs="Arial"/>
                <w:color w:val="000000"/>
                <w:kern w:val="0"/>
                <w:sz w:val="14"/>
                <w:szCs w:val="14"/>
                <w14:ligatures w14:val="none"/>
              </w:rPr>
            </w:pPr>
            <w:r w:rsidRPr="00572991">
              <w:rPr>
                <w:rFonts w:ascii="Arial" w:hAnsi="Arial" w:cs="Arial"/>
                <w:color w:val="000000"/>
                <w:kern w:val="0"/>
                <w:sz w:val="14"/>
                <w:szCs w:val="14"/>
                <w14:ligatures w14:val="none"/>
              </w:rPr>
              <w:t>1</w:t>
            </w:r>
            <w:r w:rsidR="009A7399" w:rsidRPr="00572991">
              <w:rPr>
                <w:rFonts w:ascii="Arial" w:hAnsi="Arial" w:cs="Arial"/>
                <w:color w:val="000000"/>
                <w:kern w:val="0"/>
                <w:sz w:val="14"/>
                <w:szCs w:val="14"/>
                <w14:ligatures w14:val="none"/>
              </w:rPr>
              <w:t>, 20</w:t>
            </w:r>
            <w:r w:rsidR="00AF3EE6" w:rsidRPr="00572991">
              <w:rPr>
                <w:rFonts w:ascii="Arial" w:hAnsi="Arial" w:cs="Arial"/>
                <w:color w:val="000000"/>
                <w:kern w:val="0"/>
                <w:sz w:val="14"/>
                <w:szCs w:val="14"/>
                <w14:ligatures w14:val="none"/>
              </w:rPr>
              <w:t>8</w:t>
            </w:r>
          </w:p>
        </w:tc>
        <w:tc>
          <w:tcPr>
            <w:tcW w:w="507" w:type="pct"/>
            <w:noWrap/>
            <w:vAlign w:val="center"/>
            <w:hideMark/>
          </w:tcPr>
          <w:p w14:paraId="0D3CD0AE" w14:textId="6AE29098" w:rsidR="009A7399" w:rsidRPr="00572991" w:rsidRDefault="00AF3EE6" w:rsidP="00994E0C">
            <w:pPr>
              <w:spacing w:line="360" w:lineRule="auto"/>
              <w:jc w:val="center"/>
              <w:rPr>
                <w:rFonts w:ascii="Arial" w:hAnsi="Arial" w:cs="Arial"/>
                <w:color w:val="000000"/>
                <w:kern w:val="0"/>
                <w:sz w:val="14"/>
                <w:szCs w:val="14"/>
                <w14:ligatures w14:val="none"/>
              </w:rPr>
            </w:pPr>
            <w:r w:rsidRPr="00572991">
              <w:rPr>
                <w:rFonts w:ascii="Arial" w:hAnsi="Arial" w:cs="Arial"/>
                <w:color w:val="000000"/>
                <w:kern w:val="0"/>
                <w:sz w:val="14"/>
                <w:szCs w:val="14"/>
                <w14:ligatures w14:val="none"/>
              </w:rPr>
              <w:t>81</w:t>
            </w:r>
            <w:r w:rsidR="009A7399" w:rsidRPr="00572991">
              <w:rPr>
                <w:rFonts w:ascii="Arial" w:hAnsi="Arial" w:cs="Arial"/>
                <w:color w:val="000000"/>
                <w:kern w:val="0"/>
                <w:sz w:val="14"/>
                <w:szCs w:val="14"/>
                <w14:ligatures w14:val="none"/>
              </w:rPr>
              <w:t xml:space="preserve">, </w:t>
            </w:r>
            <w:r w:rsidRPr="00572991">
              <w:rPr>
                <w:rFonts w:ascii="Arial" w:hAnsi="Arial" w:cs="Arial"/>
                <w:color w:val="000000"/>
                <w:kern w:val="0"/>
                <w:sz w:val="14"/>
                <w:szCs w:val="14"/>
                <w14:ligatures w14:val="none"/>
              </w:rPr>
              <w:t>437</w:t>
            </w:r>
          </w:p>
        </w:tc>
      </w:tr>
    </w:tbl>
    <w:p w14:paraId="5793888F" w14:textId="77777777" w:rsidR="00994E0C" w:rsidRPr="0074057F" w:rsidRDefault="00994E0C" w:rsidP="00994E0C">
      <w:pPr>
        <w:rPr>
          <w:rFonts w:ascii="Arial" w:hAnsi="Arial" w:cs="Arial"/>
          <w:sz w:val="22"/>
          <w:szCs w:val="22"/>
        </w:rPr>
      </w:pPr>
    </w:p>
    <w:p w14:paraId="63EF8A74" w14:textId="77777777" w:rsidR="00B3419A" w:rsidRDefault="00B3419A" w:rsidP="00994E0C">
      <w:pPr>
        <w:spacing w:line="360" w:lineRule="auto"/>
        <w:rPr>
          <w:rFonts w:ascii="Arial" w:hAnsi="Arial" w:cs="Arial"/>
          <w:b/>
          <w:sz w:val="22"/>
          <w:szCs w:val="22"/>
        </w:rPr>
      </w:pPr>
    </w:p>
    <w:p w14:paraId="3BC7CB1C" w14:textId="77777777" w:rsidR="00B3419A" w:rsidRDefault="00B3419A" w:rsidP="00994E0C">
      <w:pPr>
        <w:spacing w:line="360" w:lineRule="auto"/>
        <w:rPr>
          <w:rFonts w:ascii="Arial" w:hAnsi="Arial" w:cs="Arial"/>
          <w:b/>
          <w:sz w:val="22"/>
          <w:szCs w:val="22"/>
        </w:rPr>
      </w:pPr>
    </w:p>
    <w:p w14:paraId="6B15BD69" w14:textId="779F77E7" w:rsidR="00624248" w:rsidRPr="0074057F" w:rsidRDefault="00624248" w:rsidP="00994E0C">
      <w:pPr>
        <w:spacing w:line="360" w:lineRule="auto"/>
        <w:rPr>
          <w:rFonts w:ascii="Arial" w:hAnsi="Arial" w:cs="Arial"/>
          <w:b/>
          <w:sz w:val="22"/>
          <w:szCs w:val="22"/>
        </w:rPr>
      </w:pPr>
      <w:r w:rsidRPr="0074057F">
        <w:rPr>
          <w:rFonts w:ascii="Arial" w:hAnsi="Arial" w:cs="Arial"/>
          <w:b/>
          <w:sz w:val="22"/>
          <w:szCs w:val="22"/>
        </w:rPr>
        <w:t xml:space="preserve">Visual analysis </w:t>
      </w:r>
    </w:p>
    <w:p w14:paraId="6EEA3B10" w14:textId="3623C71C" w:rsidR="00516D1C" w:rsidRPr="0074057F" w:rsidRDefault="009D6538" w:rsidP="78276350">
      <w:pPr>
        <w:spacing w:line="360" w:lineRule="auto"/>
        <w:jc w:val="both"/>
        <w:rPr>
          <w:rFonts w:ascii="Arial" w:hAnsi="Arial" w:cs="Arial"/>
          <w:sz w:val="22"/>
          <w:szCs w:val="22"/>
        </w:rPr>
      </w:pPr>
      <w:r w:rsidRPr="0074057F">
        <w:rPr>
          <w:rFonts w:ascii="Arial" w:hAnsi="Arial" w:cs="Arial"/>
          <w:sz w:val="22"/>
          <w:szCs w:val="22"/>
        </w:rPr>
        <w:t>Three independent reviewers score</w:t>
      </w:r>
      <w:r w:rsidR="00416F37" w:rsidRPr="0074057F">
        <w:rPr>
          <w:rFonts w:ascii="Arial" w:hAnsi="Arial" w:cs="Arial"/>
          <w:sz w:val="22"/>
          <w:szCs w:val="22"/>
        </w:rPr>
        <w:t>d</w:t>
      </w:r>
      <w:r w:rsidRPr="0074057F">
        <w:rPr>
          <w:rFonts w:ascii="Arial" w:hAnsi="Arial" w:cs="Arial"/>
          <w:sz w:val="22"/>
          <w:szCs w:val="22"/>
        </w:rPr>
        <w:t xml:space="preserve"> the</w:t>
      </w:r>
      <w:r w:rsidR="00E92E1D" w:rsidRPr="0074057F">
        <w:rPr>
          <w:rFonts w:ascii="Arial" w:hAnsi="Arial" w:cs="Arial"/>
          <w:sz w:val="22"/>
          <w:szCs w:val="22"/>
        </w:rPr>
        <w:t xml:space="preserve"> DILI status</w:t>
      </w:r>
      <w:r w:rsidRPr="0074057F">
        <w:rPr>
          <w:rFonts w:ascii="Arial" w:hAnsi="Arial" w:cs="Arial"/>
          <w:sz w:val="22"/>
          <w:szCs w:val="22"/>
        </w:rPr>
        <w:t xml:space="preserve"> of t</w:t>
      </w:r>
      <w:r w:rsidR="00DD4A10" w:rsidRPr="0074057F">
        <w:rPr>
          <w:rFonts w:ascii="Arial" w:hAnsi="Arial" w:cs="Arial"/>
          <w:sz w:val="22"/>
          <w:szCs w:val="22"/>
        </w:rPr>
        <w:t>he test</w:t>
      </w:r>
      <w:r w:rsidR="0085135C" w:rsidRPr="0074057F">
        <w:rPr>
          <w:rFonts w:ascii="Arial" w:hAnsi="Arial" w:cs="Arial"/>
          <w:sz w:val="22"/>
          <w:szCs w:val="22"/>
        </w:rPr>
        <w:t xml:space="preserve"> visually</w:t>
      </w:r>
      <w:r w:rsidR="00624248" w:rsidRPr="0074057F">
        <w:rPr>
          <w:rFonts w:ascii="Arial" w:hAnsi="Arial" w:cs="Arial"/>
          <w:sz w:val="22"/>
          <w:szCs w:val="22"/>
        </w:rPr>
        <w:t xml:space="preserve">. </w:t>
      </w:r>
      <w:r w:rsidR="00934A1F" w:rsidRPr="0074057F">
        <w:rPr>
          <w:rFonts w:ascii="Arial" w:hAnsi="Arial" w:cs="Arial"/>
          <w:sz w:val="22"/>
          <w:szCs w:val="22"/>
        </w:rPr>
        <w:t xml:space="preserve">The </w:t>
      </w:r>
      <w:r w:rsidR="00AF2410" w:rsidRPr="0074057F">
        <w:rPr>
          <w:rFonts w:ascii="Arial" w:hAnsi="Arial" w:cs="Arial"/>
          <w:sz w:val="22"/>
          <w:szCs w:val="22"/>
        </w:rPr>
        <w:t xml:space="preserve">reviewers </w:t>
      </w:r>
      <w:r w:rsidR="00416F37" w:rsidRPr="0074057F">
        <w:rPr>
          <w:rFonts w:ascii="Arial" w:hAnsi="Arial" w:cs="Arial"/>
          <w:sz w:val="22"/>
          <w:szCs w:val="22"/>
        </w:rPr>
        <w:t xml:space="preserve">assigned a </w:t>
      </w:r>
      <w:r w:rsidR="00AF2410" w:rsidRPr="0074057F">
        <w:rPr>
          <w:rFonts w:ascii="Arial" w:hAnsi="Arial" w:cs="Arial"/>
          <w:sz w:val="22"/>
          <w:szCs w:val="22"/>
        </w:rPr>
        <w:t xml:space="preserve">score </w:t>
      </w:r>
      <w:r w:rsidR="00416F37" w:rsidRPr="0074057F">
        <w:rPr>
          <w:rFonts w:ascii="Arial" w:hAnsi="Arial" w:cs="Arial"/>
          <w:sz w:val="22"/>
          <w:szCs w:val="22"/>
        </w:rPr>
        <w:t>of</w:t>
      </w:r>
      <w:r w:rsidR="00AF2410" w:rsidRPr="0074057F">
        <w:rPr>
          <w:rFonts w:ascii="Arial" w:hAnsi="Arial" w:cs="Arial"/>
          <w:sz w:val="22"/>
          <w:szCs w:val="22"/>
        </w:rPr>
        <w:t xml:space="preserve"> negative, if there was a weak test line when compared to the control, positive (+) if the test line was </w:t>
      </w:r>
      <w:r w:rsidR="0085135C" w:rsidRPr="0074057F">
        <w:rPr>
          <w:rFonts w:ascii="Arial" w:hAnsi="Arial" w:cs="Arial"/>
          <w:sz w:val="22"/>
          <w:szCs w:val="22"/>
        </w:rPr>
        <w:t xml:space="preserve">visible but weaker than the control or positive (++) if the test line was strong and had similar </w:t>
      </w:r>
      <w:r w:rsidR="0006236B" w:rsidRPr="0074057F">
        <w:rPr>
          <w:rFonts w:ascii="Arial" w:hAnsi="Arial" w:cs="Arial"/>
          <w:sz w:val="22"/>
          <w:szCs w:val="22"/>
        </w:rPr>
        <w:t>intensity</w:t>
      </w:r>
      <w:r w:rsidR="0085135C" w:rsidRPr="0074057F">
        <w:rPr>
          <w:rFonts w:ascii="Arial" w:hAnsi="Arial" w:cs="Arial"/>
          <w:sz w:val="22"/>
          <w:szCs w:val="22"/>
        </w:rPr>
        <w:t xml:space="preserve"> as the control line</w:t>
      </w:r>
      <w:r w:rsidR="0006236B" w:rsidRPr="0074057F">
        <w:rPr>
          <w:rFonts w:ascii="Arial" w:hAnsi="Arial" w:cs="Arial"/>
          <w:sz w:val="22"/>
          <w:szCs w:val="22"/>
        </w:rPr>
        <w:t>.</w:t>
      </w:r>
      <w:r w:rsidR="009C24C4">
        <w:rPr>
          <w:rFonts w:ascii="Arial" w:hAnsi="Arial" w:cs="Arial"/>
          <w:sz w:val="22"/>
          <w:szCs w:val="22"/>
        </w:rPr>
        <w:t xml:space="preserve"> </w:t>
      </w:r>
    </w:p>
    <w:p w14:paraId="0C767987" w14:textId="16504A96" w:rsidR="009A7399" w:rsidRPr="0074057F" w:rsidRDefault="00797ADF" w:rsidP="00AA0E3D">
      <w:pPr>
        <w:keepNext/>
        <w:spacing w:line="360" w:lineRule="auto"/>
        <w:jc w:val="center"/>
        <w:rPr>
          <w:rFonts w:ascii="Arial" w:hAnsi="Arial" w:cs="Arial"/>
          <w:sz w:val="22"/>
          <w:szCs w:val="22"/>
        </w:rPr>
      </w:pPr>
      <w:r w:rsidRPr="0074057F">
        <w:rPr>
          <w:rFonts w:ascii="Arial" w:hAnsi="Arial" w:cs="Arial"/>
          <w:noProof/>
          <w:sz w:val="22"/>
          <w:szCs w:val="22"/>
        </w:rPr>
        <w:drawing>
          <wp:inline distT="0" distB="0" distL="0" distR="0" wp14:anchorId="578781C0" wp14:editId="670F0473">
            <wp:extent cx="5023413" cy="21260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48471" cy="2136623"/>
                    </a:xfrm>
                    <a:prstGeom prst="rect">
                      <a:avLst/>
                    </a:prstGeom>
                  </pic:spPr>
                </pic:pic>
              </a:graphicData>
            </a:graphic>
          </wp:inline>
        </w:drawing>
      </w:r>
    </w:p>
    <w:p w14:paraId="589AE5B7" w14:textId="7F3B3496" w:rsidR="002F4A92" w:rsidRDefault="009A7399" w:rsidP="007E0165">
      <w:pPr>
        <w:pStyle w:val="Caption"/>
        <w:spacing w:line="360" w:lineRule="auto"/>
        <w:jc w:val="both"/>
        <w:rPr>
          <w:rFonts w:ascii="Arial" w:hAnsi="Arial" w:cs="Arial"/>
        </w:rPr>
      </w:pPr>
      <w:r w:rsidRPr="0074057F">
        <w:rPr>
          <w:rFonts w:ascii="Arial" w:hAnsi="Arial" w:cs="Arial"/>
        </w:rPr>
        <w:t xml:space="preserve">Supplementary Figure </w:t>
      </w:r>
      <w:r w:rsidRPr="0074057F">
        <w:rPr>
          <w:rFonts w:ascii="Arial" w:hAnsi="Arial" w:cs="Arial"/>
        </w:rPr>
        <w:fldChar w:fldCharType="begin"/>
      </w:r>
      <w:r w:rsidRPr="0074057F">
        <w:rPr>
          <w:rFonts w:ascii="Arial" w:hAnsi="Arial" w:cs="Arial"/>
        </w:rPr>
        <w:instrText xml:space="preserve"> SEQ Supplementary_Figure \* ARABIC </w:instrText>
      </w:r>
      <w:r w:rsidRPr="0074057F">
        <w:rPr>
          <w:rFonts w:ascii="Arial" w:hAnsi="Arial" w:cs="Arial"/>
        </w:rPr>
        <w:fldChar w:fldCharType="separate"/>
      </w:r>
      <w:r w:rsidR="00515E76" w:rsidRPr="0074057F">
        <w:rPr>
          <w:rFonts w:ascii="Arial" w:hAnsi="Arial" w:cs="Arial"/>
          <w:noProof/>
        </w:rPr>
        <w:t>7</w:t>
      </w:r>
      <w:r w:rsidRPr="0074057F">
        <w:rPr>
          <w:rFonts w:ascii="Arial" w:hAnsi="Arial" w:cs="Arial"/>
        </w:rPr>
        <w:fldChar w:fldCharType="end"/>
      </w:r>
      <w:r w:rsidRPr="0074057F">
        <w:rPr>
          <w:rFonts w:ascii="Arial" w:hAnsi="Arial" w:cs="Arial"/>
        </w:rPr>
        <w:t>. Reference images for visual scoring of LFIAs. The images are ranked from low K18 concentration to high concentration and categorised as negative (-), weakly positive (+) and positive (++).</w:t>
      </w:r>
    </w:p>
    <w:p w14:paraId="6C7D7B12" w14:textId="77777777" w:rsidR="00AA0E3D" w:rsidRDefault="00AA0E3D">
      <w:pPr>
        <w:spacing w:after="160" w:line="259" w:lineRule="auto"/>
        <w:rPr>
          <w:rFonts w:ascii="Arial" w:hAnsi="Arial" w:cs="Arial"/>
          <w:i/>
          <w:iCs/>
          <w:color w:val="44546A" w:themeColor="text2"/>
          <w:sz w:val="18"/>
          <w:szCs w:val="18"/>
        </w:rPr>
      </w:pPr>
      <w:r>
        <w:rPr>
          <w:rFonts w:ascii="Arial" w:hAnsi="Arial" w:cs="Arial"/>
        </w:rPr>
        <w:br w:type="page"/>
      </w:r>
    </w:p>
    <w:p w14:paraId="7258EFAD" w14:textId="462AA15E" w:rsidR="00E34332" w:rsidRPr="00C454C2" w:rsidRDefault="00C454C2" w:rsidP="00C454C2">
      <w:pPr>
        <w:pStyle w:val="Caption"/>
        <w:rPr>
          <w:rFonts w:ascii="Arial" w:hAnsi="Arial" w:cs="Arial"/>
        </w:rPr>
      </w:pPr>
      <w:r w:rsidRPr="0074057F">
        <w:rPr>
          <w:rFonts w:ascii="Arial" w:hAnsi="Arial" w:cs="Arial"/>
        </w:rPr>
        <w:lastRenderedPageBreak/>
        <w:t xml:space="preserve">Supplementary Table </w:t>
      </w:r>
      <w:r w:rsidRPr="0074057F">
        <w:rPr>
          <w:rFonts w:ascii="Arial" w:hAnsi="Arial" w:cs="Arial"/>
        </w:rPr>
        <w:fldChar w:fldCharType="begin"/>
      </w:r>
      <w:r w:rsidRPr="0074057F">
        <w:rPr>
          <w:rFonts w:ascii="Arial" w:hAnsi="Arial" w:cs="Arial"/>
        </w:rPr>
        <w:instrText xml:space="preserve"> SEQ Supplementary_Table \* ARABIC </w:instrText>
      </w:r>
      <w:r w:rsidRPr="0074057F">
        <w:rPr>
          <w:rFonts w:ascii="Arial" w:hAnsi="Arial" w:cs="Arial"/>
        </w:rPr>
        <w:fldChar w:fldCharType="separate"/>
      </w:r>
      <w:r w:rsidRPr="0074057F">
        <w:rPr>
          <w:rFonts w:ascii="Arial" w:hAnsi="Arial" w:cs="Arial"/>
          <w:noProof/>
        </w:rPr>
        <w:t>3</w:t>
      </w:r>
      <w:r w:rsidRPr="0074057F">
        <w:rPr>
          <w:rFonts w:ascii="Arial" w:hAnsi="Arial" w:cs="Arial"/>
        </w:rPr>
        <w:fldChar w:fldCharType="end"/>
      </w:r>
      <w:r w:rsidRPr="0074057F">
        <w:rPr>
          <w:rFonts w:ascii="Arial" w:hAnsi="Arial" w:cs="Arial"/>
        </w:rPr>
        <w:t>. Previous clinical studies demonstrating that K18 is a sensitive and accurate biomarker of DILI in large patient cohorts. The results of study A and B with the POC-DILI Diagnostic are presented in red.</w:t>
      </w:r>
    </w:p>
    <w:tbl>
      <w:tblPr>
        <w:tblW w:w="9639" w:type="dxa"/>
        <w:tblCellMar>
          <w:left w:w="0" w:type="dxa"/>
          <w:right w:w="0" w:type="dxa"/>
        </w:tblCellMar>
        <w:tblLook w:val="0600" w:firstRow="0" w:lastRow="0" w:firstColumn="0" w:lastColumn="0" w:noHBand="1" w:noVBand="1"/>
      </w:tblPr>
      <w:tblGrid>
        <w:gridCol w:w="1954"/>
        <w:gridCol w:w="1806"/>
        <w:gridCol w:w="750"/>
        <w:gridCol w:w="1635"/>
        <w:gridCol w:w="3494"/>
      </w:tblGrid>
      <w:tr w:rsidR="00D87438" w:rsidRPr="00E95392" w14:paraId="2EBC47AA" w14:textId="77777777" w:rsidTr="55A4DBBA">
        <w:trPr>
          <w:trHeight w:val="29"/>
        </w:trPr>
        <w:tc>
          <w:tcPr>
            <w:tcW w:w="19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6A47E26D" w14:textId="77777777" w:rsidR="00D87438" w:rsidRPr="00A9086C" w:rsidRDefault="00D87438">
            <w:pPr>
              <w:keepNext/>
              <w:rPr>
                <w:rFonts w:ascii="Arial" w:hAnsi="Arial" w:cs="Arial"/>
                <w:sz w:val="15"/>
                <w:szCs w:val="15"/>
              </w:rPr>
            </w:pPr>
            <w:r w:rsidRPr="00A9086C">
              <w:rPr>
                <w:rFonts w:ascii="Arial" w:hAnsi="Arial" w:cs="Arial"/>
                <w:b/>
                <w:bCs/>
                <w:sz w:val="15"/>
                <w:szCs w:val="15"/>
              </w:rPr>
              <w:t>Study​</w:t>
            </w:r>
          </w:p>
        </w:tc>
        <w:tc>
          <w:tcPr>
            <w:tcW w:w="18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62C65726" w14:textId="77777777" w:rsidR="00D87438" w:rsidRPr="00A9086C" w:rsidRDefault="00D87438">
            <w:pPr>
              <w:keepNext/>
              <w:rPr>
                <w:rFonts w:ascii="Arial" w:hAnsi="Arial" w:cs="Arial"/>
                <w:sz w:val="15"/>
                <w:szCs w:val="15"/>
              </w:rPr>
            </w:pPr>
            <w:r w:rsidRPr="00A9086C">
              <w:rPr>
                <w:rFonts w:ascii="Arial" w:hAnsi="Arial" w:cs="Arial"/>
                <w:b/>
                <w:bCs/>
                <w:sz w:val="15"/>
                <w:szCs w:val="15"/>
              </w:rPr>
              <w:t>Cause of liver injury​</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6E0A27B1" w14:textId="77777777" w:rsidR="00D87438" w:rsidRPr="00A9086C" w:rsidRDefault="00D87438">
            <w:pPr>
              <w:keepNext/>
              <w:rPr>
                <w:rFonts w:ascii="Arial" w:hAnsi="Arial" w:cs="Arial"/>
                <w:sz w:val="15"/>
                <w:szCs w:val="15"/>
              </w:rPr>
            </w:pPr>
            <w:r w:rsidRPr="00A9086C">
              <w:rPr>
                <w:rFonts w:ascii="Arial" w:hAnsi="Arial" w:cs="Arial"/>
                <w:b/>
                <w:bCs/>
                <w:sz w:val="15"/>
                <w:szCs w:val="15"/>
              </w:rPr>
              <w:t>N​</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16A197CE" w14:textId="77777777" w:rsidR="00D87438" w:rsidRPr="00A9086C" w:rsidRDefault="00D87438">
            <w:pPr>
              <w:keepNext/>
              <w:rPr>
                <w:rFonts w:ascii="Arial" w:hAnsi="Arial" w:cs="Arial"/>
                <w:sz w:val="15"/>
                <w:szCs w:val="15"/>
              </w:rPr>
            </w:pPr>
            <w:r w:rsidRPr="00A9086C">
              <w:rPr>
                <w:rFonts w:ascii="Arial" w:hAnsi="Arial" w:cs="Arial"/>
                <w:b/>
                <w:bCs/>
                <w:sz w:val="15"/>
                <w:szCs w:val="15"/>
              </w:rPr>
              <w:t>ROC-AUC (95% CI)​</w:t>
            </w:r>
          </w:p>
        </w:tc>
        <w:tc>
          <w:tcPr>
            <w:tcW w:w="3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50497FE5" w14:textId="77777777" w:rsidR="00D87438" w:rsidRPr="00A9086C" w:rsidRDefault="00D87438">
            <w:pPr>
              <w:keepNext/>
              <w:rPr>
                <w:rFonts w:ascii="Arial" w:hAnsi="Arial" w:cs="Arial"/>
                <w:sz w:val="15"/>
                <w:szCs w:val="15"/>
              </w:rPr>
            </w:pPr>
            <w:r w:rsidRPr="00A9086C">
              <w:rPr>
                <w:rFonts w:ascii="Arial" w:hAnsi="Arial" w:cs="Arial"/>
                <w:b/>
                <w:bCs/>
                <w:sz w:val="15"/>
                <w:szCs w:val="15"/>
              </w:rPr>
              <w:t>Reference​</w:t>
            </w:r>
          </w:p>
        </w:tc>
      </w:tr>
      <w:tr w:rsidR="00D87438" w:rsidRPr="00E95392" w14:paraId="47E159E6" w14:textId="77777777" w:rsidTr="55A4DBBA">
        <w:trPr>
          <w:trHeight w:val="29"/>
        </w:trPr>
        <w:tc>
          <w:tcPr>
            <w:tcW w:w="19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08160593" w14:textId="77777777" w:rsidR="00D87438" w:rsidRPr="00A9086C" w:rsidRDefault="00D87438">
            <w:pPr>
              <w:keepNext/>
              <w:rPr>
                <w:rFonts w:ascii="Arial" w:hAnsi="Arial" w:cs="Arial"/>
                <w:sz w:val="15"/>
                <w:szCs w:val="15"/>
              </w:rPr>
            </w:pPr>
            <w:r w:rsidRPr="00A9086C">
              <w:rPr>
                <w:rFonts w:ascii="Arial" w:hAnsi="Arial" w:cs="Arial"/>
                <w:sz w:val="15"/>
                <w:szCs w:val="15"/>
              </w:rPr>
              <w:t>Hepatology​ 2013</w:t>
            </w:r>
            <w:r w:rsidRPr="00E95392">
              <w:rPr>
                <w:rFonts w:ascii="Arial" w:hAnsi="Arial" w:cs="Arial"/>
                <w:sz w:val="15"/>
                <w:szCs w:val="15"/>
              </w:rPr>
              <w:fldChar w:fldCharType="begin">
                <w:fldData xml:space="preserve">PEVuZE5vdGU+PENpdGU+PEF1dGhvcj5BbnRvaW5lPC9BdXRob3I+PFllYXI+MjAxMzwvWWVhcj48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</w:fldData>
              </w:fldChar>
            </w:r>
            <w:r w:rsidRPr="00E95392">
              <w:rPr>
                <w:rFonts w:ascii="Arial" w:hAnsi="Arial" w:cs="Arial"/>
                <w:sz w:val="15"/>
                <w:szCs w:val="15"/>
              </w:rPr>
              <w:instrText xml:space="preserve"> ADDIN EN.CITE </w:instrText>
            </w:r>
            <w:r w:rsidRPr="00E95392">
              <w:rPr>
                <w:rFonts w:ascii="Arial" w:hAnsi="Arial" w:cs="Arial"/>
                <w:sz w:val="15"/>
                <w:szCs w:val="15"/>
              </w:rPr>
              <w:fldChar w:fldCharType="begin">
                <w:fldData xml:space="preserve">PEVuZE5vdGU+PENpdGU+PEF1dGhvcj5BbnRvaW5lPC9BdXRob3I+PFllYXI+MjAxMzwvWWVhcj48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</w:fldData>
              </w:fldChar>
            </w:r>
            <w:r w:rsidRPr="00E95392">
              <w:rPr>
                <w:rFonts w:ascii="Arial" w:hAnsi="Arial" w:cs="Arial"/>
                <w:sz w:val="15"/>
                <w:szCs w:val="15"/>
              </w:rPr>
              <w:instrText xml:space="preserve"> ADDIN EN.CITE.DATA </w:instrText>
            </w:r>
            <w:r w:rsidRPr="00E95392">
              <w:rPr>
                <w:rFonts w:ascii="Arial" w:hAnsi="Arial" w:cs="Arial"/>
                <w:sz w:val="15"/>
                <w:szCs w:val="15"/>
              </w:rPr>
            </w:r>
            <w:r w:rsidRPr="00E95392">
              <w:rPr>
                <w:rFonts w:ascii="Arial" w:hAnsi="Arial" w:cs="Arial"/>
                <w:sz w:val="15"/>
                <w:szCs w:val="15"/>
              </w:rPr>
              <w:fldChar w:fldCharType="end"/>
            </w:r>
            <w:r w:rsidRPr="00E95392">
              <w:rPr>
                <w:rFonts w:ascii="Arial" w:hAnsi="Arial" w:cs="Arial"/>
                <w:sz w:val="15"/>
                <w:szCs w:val="15"/>
              </w:rPr>
            </w:r>
            <w:r w:rsidRPr="00E95392">
              <w:rPr>
                <w:rFonts w:ascii="Arial" w:hAnsi="Arial" w:cs="Arial"/>
                <w:sz w:val="15"/>
                <w:szCs w:val="15"/>
              </w:rPr>
              <w:fldChar w:fldCharType="separate"/>
            </w:r>
            <w:r w:rsidRPr="00E95392">
              <w:rPr>
                <w:rFonts w:ascii="Arial" w:hAnsi="Arial" w:cs="Arial"/>
                <w:noProof/>
                <w:sz w:val="15"/>
                <w:szCs w:val="15"/>
                <w:vertAlign w:val="superscript"/>
              </w:rPr>
              <w:t>1</w:t>
            </w:r>
            <w:r w:rsidRPr="00E95392">
              <w:rPr>
                <w:rFonts w:ascii="Arial" w:hAnsi="Arial" w:cs="Arial"/>
                <w:sz w:val="15"/>
                <w:szCs w:val="15"/>
              </w:rPr>
              <w:fldChar w:fldCharType="end"/>
            </w:r>
          </w:p>
        </w:tc>
        <w:tc>
          <w:tcPr>
            <w:tcW w:w="18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4FE09073" w14:textId="77777777" w:rsidR="00D87438" w:rsidRPr="00A9086C" w:rsidRDefault="00D87438">
            <w:pPr>
              <w:keepNext/>
              <w:rPr>
                <w:rFonts w:ascii="Arial" w:hAnsi="Arial" w:cs="Arial"/>
                <w:sz w:val="15"/>
                <w:szCs w:val="15"/>
              </w:rPr>
            </w:pPr>
            <w:r w:rsidRPr="00A9086C">
              <w:rPr>
                <w:rFonts w:ascii="Arial" w:hAnsi="Arial" w:cs="Arial"/>
                <w:sz w:val="15"/>
                <w:szCs w:val="15"/>
              </w:rPr>
              <w:t>Paracetamol​</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75126085" w14:textId="77777777" w:rsidR="00D87438" w:rsidRPr="00A9086C" w:rsidRDefault="00D87438">
            <w:pPr>
              <w:keepNext/>
              <w:rPr>
                <w:rFonts w:ascii="Arial" w:hAnsi="Arial" w:cs="Arial"/>
                <w:sz w:val="15"/>
                <w:szCs w:val="15"/>
              </w:rPr>
            </w:pPr>
            <w:r w:rsidRPr="00A9086C">
              <w:rPr>
                <w:rFonts w:ascii="Arial" w:hAnsi="Arial" w:cs="Arial"/>
                <w:sz w:val="15"/>
                <w:szCs w:val="15"/>
              </w:rPr>
              <w:t>129​</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5D0DB8DD" w14:textId="77777777" w:rsidR="00D87438" w:rsidRPr="00A9086C" w:rsidRDefault="00D87438">
            <w:pPr>
              <w:keepNext/>
              <w:rPr>
                <w:rFonts w:ascii="Arial" w:hAnsi="Arial" w:cs="Arial"/>
                <w:sz w:val="15"/>
                <w:szCs w:val="15"/>
              </w:rPr>
            </w:pPr>
            <w:r w:rsidRPr="00A9086C">
              <w:rPr>
                <w:rFonts w:ascii="Arial" w:hAnsi="Arial" w:cs="Arial"/>
                <w:sz w:val="15"/>
                <w:szCs w:val="15"/>
              </w:rPr>
              <w:t>0.94 (0.87-1.00)​</w:t>
            </w:r>
          </w:p>
        </w:tc>
        <w:tc>
          <w:tcPr>
            <w:tcW w:w="3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7279DB5C" w14:textId="77777777" w:rsidR="00D87438" w:rsidRPr="00A9086C" w:rsidRDefault="00D87438">
            <w:pPr>
              <w:keepNext/>
              <w:rPr>
                <w:rFonts w:ascii="Arial" w:hAnsi="Arial" w:cs="Arial"/>
                <w:sz w:val="15"/>
                <w:szCs w:val="15"/>
              </w:rPr>
            </w:pPr>
            <w:r w:rsidRPr="00A9086C">
              <w:rPr>
                <w:rFonts w:ascii="Arial" w:hAnsi="Arial" w:cs="Arial"/>
                <w:sz w:val="15"/>
                <w:szCs w:val="15"/>
              </w:rPr>
              <w:t>Hepatology 2013 PMID 23390034​</w:t>
            </w:r>
          </w:p>
        </w:tc>
      </w:tr>
      <w:tr w:rsidR="00D87438" w:rsidRPr="00E95392" w14:paraId="35D04E39" w14:textId="77777777" w:rsidTr="55A4DBBA">
        <w:trPr>
          <w:trHeight w:val="29"/>
        </w:trPr>
        <w:tc>
          <w:tcPr>
            <w:tcW w:w="19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2B42A19A" w14:textId="77777777" w:rsidR="00D87438" w:rsidRPr="00A9086C" w:rsidRDefault="00D87438">
            <w:pPr>
              <w:keepNext/>
              <w:rPr>
                <w:rFonts w:ascii="Arial" w:hAnsi="Arial" w:cs="Arial"/>
                <w:sz w:val="15"/>
                <w:szCs w:val="15"/>
              </w:rPr>
            </w:pPr>
            <w:r w:rsidRPr="00A9086C">
              <w:rPr>
                <w:rFonts w:ascii="Arial" w:hAnsi="Arial" w:cs="Arial"/>
                <w:sz w:val="15"/>
                <w:szCs w:val="15"/>
              </w:rPr>
              <w:t>MAPP​</w:t>
            </w:r>
            <w:r w:rsidRPr="00E95392">
              <w:rPr>
                <w:rFonts w:ascii="Arial" w:hAnsi="Arial" w:cs="Arial"/>
                <w:sz w:val="15"/>
                <w:szCs w:val="15"/>
              </w:rPr>
              <w:fldChar w:fldCharType="begin">
                <w:fldData xml:space="preserve">PEVuZE5vdGU+PENpdGU+PEF1dGhvcj5EZWFyPC9BdXRob3I+PFllYXI+MjAxODwvWWVhcj48UmVj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</w:fldData>
              </w:fldChar>
            </w:r>
            <w:r w:rsidRPr="00E95392">
              <w:rPr>
                <w:rFonts w:ascii="Arial" w:hAnsi="Arial" w:cs="Arial"/>
                <w:sz w:val="15"/>
                <w:szCs w:val="15"/>
              </w:rPr>
              <w:instrText xml:space="preserve"> ADDIN EN.CITE </w:instrText>
            </w:r>
            <w:r w:rsidRPr="00E95392">
              <w:rPr>
                <w:rFonts w:ascii="Arial" w:hAnsi="Arial" w:cs="Arial"/>
                <w:sz w:val="15"/>
                <w:szCs w:val="15"/>
              </w:rPr>
              <w:fldChar w:fldCharType="begin">
                <w:fldData xml:space="preserve">PEVuZE5vdGU+PENpdGU+PEF1dGhvcj5EZWFyPC9BdXRob3I+PFllYXI+MjAxODwvWWVhcj48UmVj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</w:fldData>
              </w:fldChar>
            </w:r>
            <w:r w:rsidRPr="00E95392">
              <w:rPr>
                <w:rFonts w:ascii="Arial" w:hAnsi="Arial" w:cs="Arial"/>
                <w:sz w:val="15"/>
                <w:szCs w:val="15"/>
              </w:rPr>
              <w:instrText xml:space="preserve"> ADDIN EN.CITE.DATA </w:instrText>
            </w:r>
            <w:r w:rsidRPr="00E95392">
              <w:rPr>
                <w:rFonts w:ascii="Arial" w:hAnsi="Arial" w:cs="Arial"/>
                <w:sz w:val="15"/>
                <w:szCs w:val="15"/>
              </w:rPr>
            </w:r>
            <w:r w:rsidRPr="00E95392">
              <w:rPr>
                <w:rFonts w:ascii="Arial" w:hAnsi="Arial" w:cs="Arial"/>
                <w:sz w:val="15"/>
                <w:szCs w:val="15"/>
              </w:rPr>
              <w:fldChar w:fldCharType="end"/>
            </w:r>
            <w:r w:rsidRPr="00E95392">
              <w:rPr>
                <w:rFonts w:ascii="Arial" w:hAnsi="Arial" w:cs="Arial"/>
                <w:sz w:val="15"/>
                <w:szCs w:val="15"/>
              </w:rPr>
            </w:r>
            <w:r w:rsidRPr="00E95392">
              <w:rPr>
                <w:rFonts w:ascii="Arial" w:hAnsi="Arial" w:cs="Arial"/>
                <w:sz w:val="15"/>
                <w:szCs w:val="15"/>
              </w:rPr>
              <w:fldChar w:fldCharType="separate"/>
            </w:r>
            <w:r w:rsidRPr="00E95392">
              <w:rPr>
                <w:rFonts w:ascii="Arial" w:hAnsi="Arial" w:cs="Arial"/>
                <w:noProof/>
                <w:sz w:val="15"/>
                <w:szCs w:val="15"/>
                <w:vertAlign w:val="superscript"/>
              </w:rPr>
              <w:t>2</w:t>
            </w:r>
            <w:r w:rsidRPr="00E95392">
              <w:rPr>
                <w:rFonts w:ascii="Arial" w:hAnsi="Arial" w:cs="Arial"/>
                <w:sz w:val="15"/>
                <w:szCs w:val="15"/>
              </w:rPr>
              <w:fldChar w:fldCharType="end"/>
            </w:r>
          </w:p>
        </w:tc>
        <w:tc>
          <w:tcPr>
            <w:tcW w:w="18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363E4AA4" w14:textId="77777777" w:rsidR="00D87438" w:rsidRPr="00A9086C" w:rsidRDefault="00D87438">
            <w:pPr>
              <w:keepNext/>
              <w:rPr>
                <w:rFonts w:ascii="Arial" w:hAnsi="Arial" w:cs="Arial"/>
                <w:sz w:val="15"/>
                <w:szCs w:val="15"/>
              </w:rPr>
            </w:pPr>
            <w:r w:rsidRPr="00A9086C">
              <w:rPr>
                <w:rFonts w:ascii="Arial" w:hAnsi="Arial" w:cs="Arial"/>
                <w:sz w:val="15"/>
                <w:szCs w:val="15"/>
              </w:rPr>
              <w:t>Paracetamol​</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0EC24A2D" w14:textId="77777777" w:rsidR="00D87438" w:rsidRPr="00A9086C" w:rsidRDefault="00D87438">
            <w:pPr>
              <w:keepNext/>
              <w:rPr>
                <w:rFonts w:ascii="Arial" w:hAnsi="Arial" w:cs="Arial"/>
                <w:sz w:val="15"/>
                <w:szCs w:val="15"/>
              </w:rPr>
            </w:pPr>
            <w:r w:rsidRPr="00A9086C">
              <w:rPr>
                <w:rFonts w:ascii="Arial" w:hAnsi="Arial" w:cs="Arial"/>
                <w:sz w:val="15"/>
                <w:szCs w:val="15"/>
              </w:rPr>
              <w:t>985​</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4EA45698" w14:textId="77777777" w:rsidR="00D87438" w:rsidRPr="00A9086C" w:rsidRDefault="00D87438">
            <w:pPr>
              <w:keepNext/>
              <w:rPr>
                <w:rFonts w:ascii="Arial" w:hAnsi="Arial" w:cs="Arial"/>
                <w:sz w:val="15"/>
                <w:szCs w:val="15"/>
              </w:rPr>
            </w:pPr>
            <w:r w:rsidRPr="00A9086C">
              <w:rPr>
                <w:rFonts w:ascii="Arial" w:hAnsi="Arial" w:cs="Arial"/>
                <w:sz w:val="15"/>
                <w:szCs w:val="15"/>
              </w:rPr>
              <w:t>0.94 (0.89-0.99)​</w:t>
            </w:r>
          </w:p>
        </w:tc>
        <w:tc>
          <w:tcPr>
            <w:tcW w:w="3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119AF28B" w14:textId="77777777" w:rsidR="00D87438" w:rsidRPr="00A9086C" w:rsidRDefault="00D87438">
            <w:pPr>
              <w:keepNext/>
              <w:rPr>
                <w:rFonts w:ascii="Arial" w:hAnsi="Arial" w:cs="Arial"/>
                <w:sz w:val="15"/>
                <w:szCs w:val="15"/>
              </w:rPr>
            </w:pPr>
            <w:r w:rsidRPr="00A9086C">
              <w:rPr>
                <w:rFonts w:ascii="Arial" w:hAnsi="Arial" w:cs="Arial"/>
                <w:sz w:val="15"/>
                <w:szCs w:val="15"/>
              </w:rPr>
              <w:t>The Lancet Gastroenterology &amp; Hepatology 2018</w:t>
            </w:r>
          </w:p>
          <w:p w14:paraId="00577280" w14:textId="77777777" w:rsidR="00D87438" w:rsidRPr="00A9086C" w:rsidRDefault="00D87438">
            <w:pPr>
              <w:keepNext/>
              <w:rPr>
                <w:rFonts w:ascii="Arial" w:hAnsi="Arial" w:cs="Arial"/>
                <w:sz w:val="15"/>
                <w:szCs w:val="15"/>
              </w:rPr>
            </w:pPr>
            <w:r w:rsidRPr="00A9086C">
              <w:rPr>
                <w:rFonts w:ascii="Arial" w:hAnsi="Arial" w:cs="Arial"/>
                <w:sz w:val="15"/>
                <w:szCs w:val="15"/>
              </w:rPr>
              <w:t>PMID 29146439​</w:t>
            </w:r>
          </w:p>
        </w:tc>
      </w:tr>
      <w:tr w:rsidR="00D87438" w:rsidRPr="00E95392" w14:paraId="2B0100A5" w14:textId="77777777" w:rsidTr="55A4DBBA">
        <w:trPr>
          <w:trHeight w:val="149"/>
        </w:trPr>
        <w:tc>
          <w:tcPr>
            <w:tcW w:w="19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1355C39E" w14:textId="77777777" w:rsidR="00D87438" w:rsidRPr="00A9086C" w:rsidRDefault="00D87438">
            <w:pPr>
              <w:keepNext/>
              <w:rPr>
                <w:rFonts w:ascii="Arial" w:hAnsi="Arial" w:cs="Arial"/>
                <w:sz w:val="15"/>
                <w:szCs w:val="15"/>
              </w:rPr>
            </w:pPr>
            <w:r w:rsidRPr="00A9086C">
              <w:rPr>
                <w:rFonts w:ascii="Arial" w:hAnsi="Arial" w:cs="Arial"/>
                <w:sz w:val="15"/>
                <w:szCs w:val="15"/>
              </w:rPr>
              <w:t>BIOPAR​</w:t>
            </w:r>
            <w:r w:rsidRPr="00E95392">
              <w:rPr>
                <w:rFonts w:ascii="Arial" w:hAnsi="Arial" w:cs="Arial"/>
                <w:sz w:val="15"/>
                <w:szCs w:val="15"/>
              </w:rPr>
              <w:fldChar w:fldCharType="begin">
                <w:fldData xml:space="preserve">PEVuZE5vdGU+PENpdGU+PEF1dGhvcj5EZWFyPC9BdXRob3I+PFllYXI+MjAxODwvWWVhcj48UmVj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</w:fldData>
              </w:fldChar>
            </w:r>
            <w:r w:rsidRPr="00E95392">
              <w:rPr>
                <w:rFonts w:ascii="Arial" w:hAnsi="Arial" w:cs="Arial"/>
                <w:sz w:val="15"/>
                <w:szCs w:val="15"/>
              </w:rPr>
              <w:instrText xml:space="preserve"> ADDIN EN.CITE </w:instrText>
            </w:r>
            <w:r w:rsidRPr="00E95392">
              <w:rPr>
                <w:rFonts w:ascii="Arial" w:hAnsi="Arial" w:cs="Arial"/>
                <w:sz w:val="15"/>
                <w:szCs w:val="15"/>
              </w:rPr>
              <w:fldChar w:fldCharType="begin">
                <w:fldData xml:space="preserve">PEVuZE5vdGU+PENpdGU+PEF1dGhvcj5EZWFyPC9BdXRob3I+PFllYXI+MjAxODwvWWVhcj48UmVj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</w:fldData>
              </w:fldChar>
            </w:r>
            <w:r w:rsidRPr="00E95392">
              <w:rPr>
                <w:rFonts w:ascii="Arial" w:hAnsi="Arial" w:cs="Arial"/>
                <w:sz w:val="15"/>
                <w:szCs w:val="15"/>
              </w:rPr>
              <w:instrText xml:space="preserve"> ADDIN EN.CITE.DATA </w:instrText>
            </w:r>
            <w:r w:rsidRPr="00E95392">
              <w:rPr>
                <w:rFonts w:ascii="Arial" w:hAnsi="Arial" w:cs="Arial"/>
                <w:sz w:val="15"/>
                <w:szCs w:val="15"/>
              </w:rPr>
            </w:r>
            <w:r w:rsidRPr="00E95392">
              <w:rPr>
                <w:rFonts w:ascii="Arial" w:hAnsi="Arial" w:cs="Arial"/>
                <w:sz w:val="15"/>
                <w:szCs w:val="15"/>
              </w:rPr>
              <w:fldChar w:fldCharType="end"/>
            </w:r>
            <w:r w:rsidRPr="00E95392">
              <w:rPr>
                <w:rFonts w:ascii="Arial" w:hAnsi="Arial" w:cs="Arial"/>
                <w:sz w:val="15"/>
                <w:szCs w:val="15"/>
              </w:rPr>
            </w:r>
            <w:r w:rsidRPr="00E95392">
              <w:rPr>
                <w:rFonts w:ascii="Arial" w:hAnsi="Arial" w:cs="Arial"/>
                <w:sz w:val="15"/>
                <w:szCs w:val="15"/>
              </w:rPr>
              <w:fldChar w:fldCharType="separate"/>
            </w:r>
            <w:r w:rsidRPr="00E95392">
              <w:rPr>
                <w:rFonts w:ascii="Arial" w:hAnsi="Arial" w:cs="Arial"/>
                <w:noProof/>
                <w:sz w:val="15"/>
                <w:szCs w:val="15"/>
                <w:vertAlign w:val="superscript"/>
              </w:rPr>
              <w:t>2</w:t>
            </w:r>
            <w:r w:rsidRPr="00E95392">
              <w:rPr>
                <w:rFonts w:ascii="Arial" w:hAnsi="Arial" w:cs="Arial"/>
                <w:sz w:val="15"/>
                <w:szCs w:val="15"/>
              </w:rPr>
              <w:fldChar w:fldCharType="end"/>
            </w:r>
          </w:p>
        </w:tc>
        <w:tc>
          <w:tcPr>
            <w:tcW w:w="18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5C3E3D45" w14:textId="77777777" w:rsidR="00D87438" w:rsidRPr="00A9086C" w:rsidRDefault="00D87438">
            <w:pPr>
              <w:keepNext/>
              <w:rPr>
                <w:rFonts w:ascii="Arial" w:hAnsi="Arial" w:cs="Arial"/>
                <w:sz w:val="15"/>
                <w:szCs w:val="15"/>
              </w:rPr>
            </w:pPr>
            <w:r w:rsidRPr="00A9086C">
              <w:rPr>
                <w:rFonts w:ascii="Arial" w:hAnsi="Arial" w:cs="Arial"/>
                <w:sz w:val="15"/>
                <w:szCs w:val="15"/>
              </w:rPr>
              <w:t>Paracetamol​</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5AC154BC" w14:textId="77777777" w:rsidR="00D87438" w:rsidRPr="00A9086C" w:rsidRDefault="00D87438">
            <w:pPr>
              <w:keepNext/>
              <w:rPr>
                <w:rFonts w:ascii="Arial" w:hAnsi="Arial" w:cs="Arial"/>
                <w:sz w:val="15"/>
                <w:szCs w:val="15"/>
              </w:rPr>
            </w:pPr>
            <w:r w:rsidRPr="00A9086C">
              <w:rPr>
                <w:rFonts w:ascii="Arial" w:hAnsi="Arial" w:cs="Arial"/>
                <w:sz w:val="15"/>
                <w:szCs w:val="15"/>
              </w:rPr>
              <w:t>202​</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45DC93E0" w14:textId="77777777" w:rsidR="00D87438" w:rsidRPr="00A9086C" w:rsidRDefault="00D87438">
            <w:pPr>
              <w:keepNext/>
              <w:rPr>
                <w:rFonts w:ascii="Arial" w:hAnsi="Arial" w:cs="Arial"/>
                <w:sz w:val="15"/>
                <w:szCs w:val="15"/>
              </w:rPr>
            </w:pPr>
            <w:r w:rsidRPr="00A9086C">
              <w:rPr>
                <w:rFonts w:ascii="Arial" w:hAnsi="Arial" w:cs="Arial"/>
                <w:sz w:val="15"/>
                <w:szCs w:val="15"/>
              </w:rPr>
              <w:t>0.93 (0.81-1.00)​</w:t>
            </w:r>
          </w:p>
        </w:tc>
        <w:tc>
          <w:tcPr>
            <w:tcW w:w="3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3A21E193" w14:textId="77777777" w:rsidR="00D87438" w:rsidRPr="00A9086C" w:rsidRDefault="00D87438">
            <w:pPr>
              <w:keepNext/>
              <w:rPr>
                <w:rFonts w:ascii="Arial" w:hAnsi="Arial" w:cs="Arial"/>
                <w:sz w:val="15"/>
                <w:szCs w:val="15"/>
              </w:rPr>
            </w:pPr>
            <w:r w:rsidRPr="00A9086C">
              <w:rPr>
                <w:rFonts w:ascii="Arial" w:hAnsi="Arial" w:cs="Arial"/>
                <w:sz w:val="15"/>
                <w:szCs w:val="15"/>
              </w:rPr>
              <w:t>The Lancet Gastroenterology &amp; Hepatology 2018</w:t>
            </w:r>
          </w:p>
          <w:p w14:paraId="40D79F24" w14:textId="77777777" w:rsidR="00D87438" w:rsidRPr="00A9086C" w:rsidRDefault="00D87438">
            <w:pPr>
              <w:keepNext/>
              <w:rPr>
                <w:rFonts w:ascii="Arial" w:hAnsi="Arial" w:cs="Arial"/>
                <w:sz w:val="15"/>
                <w:szCs w:val="15"/>
              </w:rPr>
            </w:pPr>
            <w:r w:rsidRPr="00A9086C">
              <w:rPr>
                <w:rFonts w:ascii="Arial" w:hAnsi="Arial" w:cs="Arial"/>
                <w:sz w:val="15"/>
                <w:szCs w:val="15"/>
              </w:rPr>
              <w:t>PMID 29146439​</w:t>
            </w:r>
          </w:p>
        </w:tc>
      </w:tr>
      <w:tr w:rsidR="00D87438" w:rsidRPr="00E95392" w14:paraId="4D153EDC" w14:textId="77777777" w:rsidTr="55A4DBBA">
        <w:trPr>
          <w:trHeight w:val="23"/>
        </w:trPr>
        <w:tc>
          <w:tcPr>
            <w:tcW w:w="19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6082883D" w14:textId="77777777" w:rsidR="00D87438" w:rsidRPr="00A9086C" w:rsidRDefault="00D87438">
            <w:pPr>
              <w:keepNext/>
              <w:rPr>
                <w:rFonts w:ascii="Arial" w:hAnsi="Arial" w:cs="Arial"/>
                <w:sz w:val="15"/>
                <w:szCs w:val="15"/>
              </w:rPr>
            </w:pPr>
            <w:r w:rsidRPr="00A9086C">
              <w:rPr>
                <w:rFonts w:ascii="Arial" w:hAnsi="Arial" w:cs="Arial"/>
                <w:sz w:val="15"/>
                <w:szCs w:val="15"/>
              </w:rPr>
              <w:t>Hepatology 2019</w:t>
            </w:r>
            <w:r w:rsidRPr="00E95392">
              <w:rPr>
                <w:rFonts w:ascii="Arial" w:hAnsi="Arial" w:cs="Arial"/>
                <w:sz w:val="15"/>
                <w:szCs w:val="15"/>
              </w:rPr>
              <w:fldChar w:fldCharType="begin">
                <w:fldData xml:space="preserve">PEVuZE5vdGU+PENpdGU+PEF1dGhvcj5DaHVyY2g8L0F1dGhvcj48WWVhcj4yMDE5PC9ZZWFyPjxS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</w:fldData>
              </w:fldChar>
            </w:r>
            <w:r w:rsidRPr="00E95392">
              <w:rPr>
                <w:rFonts w:ascii="Arial" w:hAnsi="Arial" w:cs="Arial"/>
                <w:sz w:val="15"/>
                <w:szCs w:val="15"/>
              </w:rPr>
              <w:instrText xml:space="preserve"> ADDIN EN.CITE </w:instrText>
            </w:r>
            <w:r w:rsidRPr="00E95392">
              <w:rPr>
                <w:rFonts w:ascii="Arial" w:hAnsi="Arial" w:cs="Arial"/>
                <w:sz w:val="15"/>
                <w:szCs w:val="15"/>
              </w:rPr>
              <w:fldChar w:fldCharType="begin">
                <w:fldData xml:space="preserve">PEVuZE5vdGU+PENpdGU+PEF1dGhvcj5DaHVyY2g8L0F1dGhvcj48WWVhcj4yMDE5PC9ZZWFyPjxS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</w:fldData>
              </w:fldChar>
            </w:r>
            <w:r w:rsidRPr="00E95392">
              <w:rPr>
                <w:rFonts w:ascii="Arial" w:hAnsi="Arial" w:cs="Arial"/>
                <w:sz w:val="15"/>
                <w:szCs w:val="15"/>
              </w:rPr>
              <w:instrText xml:space="preserve"> ADDIN EN.CITE.DATA </w:instrText>
            </w:r>
            <w:r w:rsidRPr="00E95392">
              <w:rPr>
                <w:rFonts w:ascii="Arial" w:hAnsi="Arial" w:cs="Arial"/>
                <w:sz w:val="15"/>
                <w:szCs w:val="15"/>
              </w:rPr>
            </w:r>
            <w:r w:rsidRPr="00E95392">
              <w:rPr>
                <w:rFonts w:ascii="Arial" w:hAnsi="Arial" w:cs="Arial"/>
                <w:sz w:val="15"/>
                <w:szCs w:val="15"/>
              </w:rPr>
              <w:fldChar w:fldCharType="end"/>
            </w:r>
            <w:r w:rsidRPr="00E95392">
              <w:rPr>
                <w:rFonts w:ascii="Arial" w:hAnsi="Arial" w:cs="Arial"/>
                <w:sz w:val="15"/>
                <w:szCs w:val="15"/>
              </w:rPr>
            </w:r>
            <w:r w:rsidRPr="00E95392">
              <w:rPr>
                <w:rFonts w:ascii="Arial" w:hAnsi="Arial" w:cs="Arial"/>
                <w:sz w:val="15"/>
                <w:szCs w:val="15"/>
              </w:rPr>
              <w:fldChar w:fldCharType="separate"/>
            </w:r>
            <w:r w:rsidRPr="00E95392">
              <w:rPr>
                <w:rFonts w:ascii="Arial" w:hAnsi="Arial" w:cs="Arial"/>
                <w:noProof/>
                <w:sz w:val="15"/>
                <w:szCs w:val="15"/>
                <w:vertAlign w:val="superscript"/>
              </w:rPr>
              <w:t>3</w:t>
            </w:r>
            <w:r w:rsidRPr="00E95392">
              <w:rPr>
                <w:rFonts w:ascii="Arial" w:hAnsi="Arial" w:cs="Arial"/>
                <w:sz w:val="15"/>
                <w:szCs w:val="15"/>
              </w:rPr>
              <w:fldChar w:fldCharType="end"/>
            </w:r>
          </w:p>
        </w:tc>
        <w:tc>
          <w:tcPr>
            <w:tcW w:w="18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0AB1853F" w14:textId="77777777" w:rsidR="00D87438" w:rsidRPr="00A9086C" w:rsidRDefault="00D87438">
            <w:pPr>
              <w:keepNext/>
              <w:rPr>
                <w:rFonts w:ascii="Arial" w:hAnsi="Arial" w:cs="Arial"/>
                <w:sz w:val="15"/>
                <w:szCs w:val="15"/>
              </w:rPr>
            </w:pPr>
            <w:r w:rsidRPr="00A9086C">
              <w:rPr>
                <w:rFonts w:ascii="Arial" w:hAnsi="Arial" w:cs="Arial"/>
                <w:sz w:val="15"/>
                <w:szCs w:val="15"/>
              </w:rPr>
              <w:t>Non-paracetamol DILI</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575189BE" w14:textId="77777777" w:rsidR="00D87438" w:rsidRPr="00A9086C" w:rsidRDefault="00D87438">
            <w:pPr>
              <w:keepNext/>
              <w:rPr>
                <w:rFonts w:ascii="Arial" w:hAnsi="Arial" w:cs="Arial"/>
                <w:sz w:val="15"/>
                <w:szCs w:val="15"/>
              </w:rPr>
            </w:pPr>
            <w:r w:rsidRPr="00A9086C">
              <w:rPr>
                <w:rFonts w:ascii="Arial" w:hAnsi="Arial" w:cs="Arial"/>
                <w:sz w:val="15"/>
                <w:szCs w:val="15"/>
              </w:rPr>
              <w:t>689</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6E1E1F47" w14:textId="77777777" w:rsidR="00D87438" w:rsidRPr="00A9086C" w:rsidRDefault="00D87438">
            <w:pPr>
              <w:keepNext/>
              <w:rPr>
                <w:rFonts w:ascii="Arial" w:hAnsi="Arial" w:cs="Arial"/>
                <w:sz w:val="15"/>
                <w:szCs w:val="15"/>
              </w:rPr>
            </w:pPr>
            <w:r w:rsidRPr="00A9086C">
              <w:rPr>
                <w:rFonts w:ascii="Arial" w:hAnsi="Arial" w:cs="Arial"/>
                <w:sz w:val="15"/>
                <w:szCs w:val="15"/>
              </w:rPr>
              <w:t>0.95 (0.93-0.97)</w:t>
            </w:r>
          </w:p>
        </w:tc>
        <w:tc>
          <w:tcPr>
            <w:tcW w:w="3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14A2DE28" w14:textId="77777777" w:rsidR="00D87438" w:rsidRPr="00A9086C" w:rsidRDefault="00D87438">
            <w:pPr>
              <w:keepNext/>
              <w:rPr>
                <w:rFonts w:ascii="Arial" w:hAnsi="Arial" w:cs="Arial"/>
                <w:sz w:val="15"/>
                <w:szCs w:val="15"/>
              </w:rPr>
            </w:pPr>
            <w:r w:rsidRPr="00A9086C">
              <w:rPr>
                <w:rFonts w:ascii="Arial" w:hAnsi="Arial" w:cs="Arial"/>
                <w:sz w:val="15"/>
                <w:szCs w:val="15"/>
              </w:rPr>
              <w:t>Hepatology 2019</w:t>
            </w:r>
          </w:p>
          <w:p w14:paraId="473165A5" w14:textId="77777777" w:rsidR="00D87438" w:rsidRPr="00A9086C" w:rsidRDefault="00D87438">
            <w:pPr>
              <w:keepNext/>
              <w:rPr>
                <w:rFonts w:ascii="Arial" w:hAnsi="Arial" w:cs="Arial"/>
                <w:sz w:val="15"/>
                <w:szCs w:val="15"/>
              </w:rPr>
            </w:pPr>
            <w:r w:rsidRPr="00A9086C">
              <w:rPr>
                <w:rFonts w:ascii="Arial" w:hAnsi="Arial" w:cs="Arial"/>
                <w:sz w:val="15"/>
                <w:szCs w:val="15"/>
              </w:rPr>
              <w:t>PMID 29357190</w:t>
            </w:r>
          </w:p>
        </w:tc>
      </w:tr>
      <w:tr w:rsidR="00D87438" w:rsidRPr="00E95392" w14:paraId="00C9F91B" w14:textId="77777777" w:rsidTr="55A4DBBA">
        <w:trPr>
          <w:trHeight w:val="23"/>
        </w:trPr>
        <w:tc>
          <w:tcPr>
            <w:tcW w:w="19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4319688C" w14:textId="77777777" w:rsidR="00D87438" w:rsidRPr="00A9086C" w:rsidRDefault="00D87438">
            <w:pPr>
              <w:keepNext/>
              <w:rPr>
                <w:rFonts w:ascii="Arial" w:hAnsi="Arial" w:cs="Arial"/>
                <w:sz w:val="15"/>
                <w:szCs w:val="15"/>
              </w:rPr>
            </w:pPr>
            <w:r w:rsidRPr="00A9086C">
              <w:rPr>
                <w:rFonts w:ascii="Arial" w:hAnsi="Arial" w:cs="Arial"/>
                <w:sz w:val="15"/>
                <w:szCs w:val="15"/>
              </w:rPr>
              <w:t>Edinburgh/Pfizer 2020​</w:t>
            </w:r>
            <w:r w:rsidRPr="00E95392">
              <w:rPr>
                <w:rFonts w:ascii="Arial" w:hAnsi="Arial" w:cs="Arial"/>
                <w:sz w:val="15"/>
                <w:szCs w:val="15"/>
              </w:rPr>
              <w:fldChar w:fldCharType="begin"/>
            </w:r>
            <w:r w:rsidRPr="00E95392">
              <w:rPr>
                <w:rFonts w:ascii="Arial" w:hAnsi="Arial" w:cs="Arial"/>
                <w:sz w:val="15"/>
                <w:szCs w:val="15"/>
              </w:rPr>
              <w:instrText xml:space="preserve"> ADDIN EN.CITE &lt;EndNote&gt;&lt;Cite&gt;&lt;Author&gt;Llewellyn&lt;/Author&gt;&lt;Year&gt;2021&lt;/Year&gt;&lt;RecNum&gt;273&lt;/RecNum&gt;&lt;DisplayText&gt;&lt;style face="superscript"&gt;4&lt;/style&gt;&lt;/DisplayText&gt;&lt;record&gt;&lt;rec-number&gt;273&lt;/rec-number&gt;&lt;foreign-keys&gt;&lt;key app="EN" db-id="rx20d5zeb92dwrevx91v9s050sxxr2dedww9" timestamp="1705931412"&gt;273&lt;/key&gt;&lt;/foreign-keys&gt;&lt;ref-type name="Journal Article"&gt;17&lt;/ref-type&gt;&lt;contributors&gt;&lt;authors&gt;&lt;author&gt;Llewellyn, Heather P&lt;/author&gt;&lt;author&gt;Vaidya, Vishal S&lt;/author&gt;&lt;author&gt;Wang, Zhenyu&lt;/author&gt;&lt;author&gt;Peng, Qinghai&lt;/author&gt;&lt;author&gt;Hyde, Craig&lt;/author&gt;&lt;author&gt;Potter, David&lt;/author&gt;&lt;author&gt;Wang, Jianying&lt;/author&gt;&lt;author&gt;Zong, Qing&lt;/author&gt;&lt;author&gt;Arat, Seda&lt;/author&gt;&lt;author&gt;Martin, Matt&lt;/author&gt;&lt;author&gt;Masek-Hammerman, Katherine&lt;/author&gt;&lt;author&gt;Warner, Roscoe&lt;/author&gt;&lt;author&gt;Johnson, Kent&lt;/author&gt;&lt;author&gt;Kullak-Ublick, Gerd A&lt;/author&gt;&lt;author&gt;Aithal, Guruprasad P&lt;/author&gt;&lt;author&gt;Dear, James W&lt;/author&gt;&lt;author&gt;Ramaiah, Shashi K&lt;/author&gt;&lt;/authors&gt;&lt;/contributors&gt;&lt;titles&gt;&lt;title&gt;Evaluating the Sensitivity and Specificity of Promising Circulating Biomarkers to Diagnose Liver Injury in Humans&lt;/title&gt;&lt;secondary-title&gt;Toxicological Sciences&lt;/secondary-title&gt;&lt;/titles&gt;&lt;periodical&gt;&lt;full-title&gt;Toxicological Sciences&lt;/full-title&gt;&lt;/periodical&gt;&lt;pages&gt;23-34&lt;/pages&gt;&lt;volume&gt;181&lt;/volume&gt;&lt;number&gt;1&lt;/number&gt;&lt;dates&gt;&lt;year&gt;2021&lt;/year&gt;&lt;/dates&gt;&lt;isbn&gt;1096-6080&lt;/isbn&gt;&lt;urls&gt;&lt;related-urls&gt;&lt;url&gt;https://doi.org/10.1093/toxsci/kfab003&lt;/url&gt;&lt;/related-urls&gt;&lt;/urls&gt;&lt;electronic-resource-num&gt;10.1093/toxsci/kfab003&lt;/electronic-resource-num&gt;&lt;access-date&gt;1/22/2024&lt;/access-date&gt;&lt;/record&gt;&lt;/Cite&gt;&lt;/EndNote&gt;</w:instrText>
            </w:r>
            <w:r w:rsidRPr="00E95392">
              <w:rPr>
                <w:rFonts w:ascii="Arial" w:hAnsi="Arial" w:cs="Arial"/>
                <w:sz w:val="15"/>
                <w:szCs w:val="15"/>
              </w:rPr>
              <w:fldChar w:fldCharType="separate"/>
            </w:r>
            <w:r w:rsidRPr="00E95392">
              <w:rPr>
                <w:rFonts w:ascii="Arial" w:hAnsi="Arial" w:cs="Arial"/>
                <w:noProof/>
                <w:sz w:val="15"/>
                <w:szCs w:val="15"/>
                <w:vertAlign w:val="superscript"/>
              </w:rPr>
              <w:t>4</w:t>
            </w:r>
            <w:r w:rsidRPr="00E95392">
              <w:rPr>
                <w:rFonts w:ascii="Arial" w:hAnsi="Arial" w:cs="Arial"/>
                <w:sz w:val="15"/>
                <w:szCs w:val="15"/>
              </w:rPr>
              <w:fldChar w:fldCharType="end"/>
            </w:r>
          </w:p>
        </w:tc>
        <w:tc>
          <w:tcPr>
            <w:tcW w:w="18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40CC888B" w14:textId="77777777" w:rsidR="00D87438" w:rsidRPr="00A9086C" w:rsidRDefault="00D87438">
            <w:pPr>
              <w:keepNext/>
              <w:rPr>
                <w:rFonts w:ascii="Arial" w:hAnsi="Arial" w:cs="Arial"/>
                <w:sz w:val="15"/>
                <w:szCs w:val="15"/>
              </w:rPr>
            </w:pPr>
            <w:r w:rsidRPr="00A9086C">
              <w:rPr>
                <w:rFonts w:ascii="Arial" w:hAnsi="Arial" w:cs="Arial"/>
                <w:sz w:val="15"/>
                <w:szCs w:val="15"/>
              </w:rPr>
              <w:t>Paracetamol​</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019F137E" w14:textId="77777777" w:rsidR="00D87438" w:rsidRPr="00A9086C" w:rsidRDefault="00D87438">
            <w:pPr>
              <w:keepNext/>
              <w:rPr>
                <w:rFonts w:ascii="Arial" w:hAnsi="Arial" w:cs="Arial"/>
                <w:sz w:val="15"/>
                <w:szCs w:val="15"/>
              </w:rPr>
            </w:pPr>
            <w:r w:rsidRPr="00A9086C">
              <w:rPr>
                <w:rFonts w:ascii="Arial" w:hAnsi="Arial" w:cs="Arial"/>
                <w:sz w:val="15"/>
                <w:szCs w:val="15"/>
              </w:rPr>
              <w:t>198​</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4EBB77D4" w14:textId="77777777" w:rsidR="00D87438" w:rsidRPr="00A9086C" w:rsidRDefault="00D87438">
            <w:pPr>
              <w:keepNext/>
              <w:rPr>
                <w:rFonts w:ascii="Arial" w:hAnsi="Arial" w:cs="Arial"/>
                <w:sz w:val="15"/>
                <w:szCs w:val="15"/>
              </w:rPr>
            </w:pPr>
            <w:r w:rsidRPr="00A9086C">
              <w:rPr>
                <w:rFonts w:ascii="Arial" w:hAnsi="Arial" w:cs="Arial"/>
                <w:sz w:val="15"/>
                <w:szCs w:val="15"/>
              </w:rPr>
              <w:t>0.98 (0.95-0.99)​</w:t>
            </w:r>
          </w:p>
        </w:tc>
        <w:tc>
          <w:tcPr>
            <w:tcW w:w="3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08F0DC8F" w14:textId="77777777" w:rsidR="00D87438" w:rsidRPr="00A9086C" w:rsidRDefault="00D87438">
            <w:pPr>
              <w:keepNext/>
              <w:rPr>
                <w:rFonts w:ascii="Arial" w:hAnsi="Arial" w:cs="Arial"/>
                <w:sz w:val="15"/>
                <w:szCs w:val="15"/>
              </w:rPr>
            </w:pPr>
            <w:r w:rsidRPr="00A9086C">
              <w:rPr>
                <w:rFonts w:ascii="Arial" w:hAnsi="Arial" w:cs="Arial"/>
                <w:sz w:val="15"/>
                <w:szCs w:val="15"/>
              </w:rPr>
              <w:t xml:space="preserve">Toxicological Sciences 2021 </w:t>
            </w:r>
          </w:p>
          <w:p w14:paraId="1B49FF0B" w14:textId="77777777" w:rsidR="00D87438" w:rsidRPr="00A9086C" w:rsidRDefault="00D87438">
            <w:pPr>
              <w:keepNext/>
              <w:rPr>
                <w:rFonts w:ascii="Arial" w:hAnsi="Arial" w:cs="Arial"/>
                <w:sz w:val="15"/>
                <w:szCs w:val="15"/>
              </w:rPr>
            </w:pPr>
            <w:r w:rsidRPr="00A9086C">
              <w:rPr>
                <w:rFonts w:ascii="Arial" w:hAnsi="Arial" w:cs="Arial"/>
                <w:sz w:val="15"/>
                <w:szCs w:val="15"/>
              </w:rPr>
              <w:t>PMID 33483742​</w:t>
            </w:r>
          </w:p>
        </w:tc>
      </w:tr>
      <w:tr w:rsidR="00D87438" w:rsidRPr="00E95392" w14:paraId="214A8C53" w14:textId="77777777" w:rsidTr="55A4DBBA">
        <w:trPr>
          <w:trHeight w:val="23"/>
        </w:trPr>
        <w:tc>
          <w:tcPr>
            <w:tcW w:w="19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5F662572" w14:textId="77777777" w:rsidR="00D87438" w:rsidRPr="00A9086C" w:rsidRDefault="00D87438">
            <w:pPr>
              <w:keepNext/>
              <w:rPr>
                <w:rFonts w:ascii="Arial" w:hAnsi="Arial" w:cs="Arial"/>
                <w:sz w:val="15"/>
                <w:szCs w:val="15"/>
              </w:rPr>
            </w:pPr>
            <w:r w:rsidRPr="00A9086C">
              <w:rPr>
                <w:rFonts w:ascii="Arial" w:hAnsi="Arial" w:cs="Arial"/>
                <w:sz w:val="15"/>
                <w:szCs w:val="15"/>
              </w:rPr>
              <w:t>Nature Communications</w:t>
            </w:r>
            <w:r w:rsidRPr="00E95392">
              <w:rPr>
                <w:rFonts w:ascii="Arial" w:hAnsi="Arial" w:cs="Arial"/>
                <w:sz w:val="15"/>
                <w:szCs w:val="15"/>
              </w:rPr>
              <w:fldChar w:fldCharType="begin">
                <w:fldData xml:space="preserve">PEVuZE5vdGU+PENpdGU+PEF1dGhvcj5SYXZpbmRyYTwvQXV0aG9yPjxZZWFyPjIwMjM8L1llYXI+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</w:fldData>
              </w:fldChar>
            </w:r>
            <w:r w:rsidRPr="00E95392">
              <w:rPr>
                <w:rFonts w:ascii="Arial" w:hAnsi="Arial" w:cs="Arial"/>
                <w:sz w:val="15"/>
                <w:szCs w:val="15"/>
              </w:rPr>
              <w:instrText xml:space="preserve"> ADDIN EN.CITE </w:instrText>
            </w:r>
            <w:r w:rsidRPr="00E95392">
              <w:rPr>
                <w:rFonts w:ascii="Arial" w:hAnsi="Arial" w:cs="Arial"/>
                <w:sz w:val="15"/>
                <w:szCs w:val="15"/>
              </w:rPr>
              <w:fldChar w:fldCharType="begin">
                <w:fldData xml:space="preserve">PEVuZE5vdGU+PENpdGU+PEF1dGhvcj5SYXZpbmRyYTwvQXV0aG9yPjxZZWFyPjIwMjM8L1llYXI+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</w:fldData>
              </w:fldChar>
            </w:r>
            <w:r w:rsidRPr="00E95392">
              <w:rPr>
                <w:rFonts w:ascii="Arial" w:hAnsi="Arial" w:cs="Arial"/>
                <w:sz w:val="15"/>
                <w:szCs w:val="15"/>
              </w:rPr>
              <w:instrText xml:space="preserve"> ADDIN EN.CITE.DATA </w:instrText>
            </w:r>
            <w:r w:rsidRPr="00E95392">
              <w:rPr>
                <w:rFonts w:ascii="Arial" w:hAnsi="Arial" w:cs="Arial"/>
                <w:sz w:val="15"/>
                <w:szCs w:val="15"/>
              </w:rPr>
            </w:r>
            <w:r w:rsidRPr="00E95392">
              <w:rPr>
                <w:rFonts w:ascii="Arial" w:hAnsi="Arial" w:cs="Arial"/>
                <w:sz w:val="15"/>
                <w:szCs w:val="15"/>
              </w:rPr>
              <w:fldChar w:fldCharType="end"/>
            </w:r>
            <w:r w:rsidRPr="00E95392">
              <w:rPr>
                <w:rFonts w:ascii="Arial" w:hAnsi="Arial" w:cs="Arial"/>
                <w:sz w:val="15"/>
                <w:szCs w:val="15"/>
              </w:rPr>
            </w:r>
            <w:r w:rsidRPr="00E95392">
              <w:rPr>
                <w:rFonts w:ascii="Arial" w:hAnsi="Arial" w:cs="Arial"/>
                <w:sz w:val="15"/>
                <w:szCs w:val="15"/>
              </w:rPr>
              <w:fldChar w:fldCharType="separate"/>
            </w:r>
            <w:r w:rsidRPr="00E95392">
              <w:rPr>
                <w:rFonts w:ascii="Arial" w:hAnsi="Arial" w:cs="Arial"/>
                <w:noProof/>
                <w:sz w:val="15"/>
                <w:szCs w:val="15"/>
                <w:vertAlign w:val="superscript"/>
              </w:rPr>
              <w:t>5</w:t>
            </w:r>
            <w:r w:rsidRPr="00E95392">
              <w:rPr>
                <w:rFonts w:ascii="Arial" w:hAnsi="Arial" w:cs="Arial"/>
                <w:sz w:val="15"/>
                <w:szCs w:val="15"/>
              </w:rPr>
              <w:fldChar w:fldCharType="end"/>
            </w:r>
          </w:p>
        </w:tc>
        <w:tc>
          <w:tcPr>
            <w:tcW w:w="18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6CB77FCC" w14:textId="77777777" w:rsidR="00D87438" w:rsidRPr="00A9086C" w:rsidRDefault="00D87438">
            <w:pPr>
              <w:keepNext/>
              <w:rPr>
                <w:rFonts w:ascii="Arial" w:hAnsi="Arial" w:cs="Arial"/>
                <w:sz w:val="15"/>
                <w:szCs w:val="15"/>
              </w:rPr>
            </w:pPr>
            <w:r w:rsidRPr="00A9086C">
              <w:rPr>
                <w:rFonts w:ascii="Arial" w:hAnsi="Arial" w:cs="Arial"/>
                <w:sz w:val="15"/>
                <w:szCs w:val="15"/>
              </w:rPr>
              <w:t>Non-paracetamol DILI</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56AEA44D" w14:textId="77777777" w:rsidR="00D87438" w:rsidRPr="00A9086C" w:rsidRDefault="00D87438">
            <w:pPr>
              <w:keepNext/>
              <w:rPr>
                <w:rFonts w:ascii="Arial" w:hAnsi="Arial" w:cs="Arial"/>
                <w:sz w:val="15"/>
                <w:szCs w:val="15"/>
              </w:rPr>
            </w:pPr>
            <w:r w:rsidRPr="00A9086C">
              <w:rPr>
                <w:rFonts w:ascii="Arial" w:hAnsi="Arial" w:cs="Arial"/>
                <w:sz w:val="15"/>
                <w:szCs w:val="15"/>
              </w:rPr>
              <w:t>142</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04E20D18" w14:textId="77777777" w:rsidR="00D87438" w:rsidRPr="00A9086C" w:rsidRDefault="00D87438">
            <w:pPr>
              <w:keepNext/>
              <w:rPr>
                <w:rFonts w:ascii="Arial" w:hAnsi="Arial" w:cs="Arial"/>
                <w:sz w:val="15"/>
                <w:szCs w:val="15"/>
              </w:rPr>
            </w:pPr>
            <w:r w:rsidRPr="00A9086C">
              <w:rPr>
                <w:rFonts w:ascii="Arial" w:hAnsi="Arial" w:cs="Arial"/>
                <w:sz w:val="15"/>
                <w:szCs w:val="15"/>
              </w:rPr>
              <w:t>0.96 (0.92-0.99)</w:t>
            </w:r>
          </w:p>
        </w:tc>
        <w:tc>
          <w:tcPr>
            <w:tcW w:w="3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6F1D1381" w14:textId="77777777" w:rsidR="00D87438" w:rsidRPr="00A9086C" w:rsidRDefault="00D87438">
            <w:pPr>
              <w:keepNext/>
              <w:rPr>
                <w:rFonts w:ascii="Arial" w:hAnsi="Arial" w:cs="Arial"/>
                <w:sz w:val="15"/>
                <w:szCs w:val="15"/>
              </w:rPr>
            </w:pPr>
            <w:r w:rsidRPr="00A9086C">
              <w:rPr>
                <w:rFonts w:ascii="Arial" w:hAnsi="Arial" w:cs="Arial"/>
                <w:sz w:val="15"/>
                <w:szCs w:val="15"/>
              </w:rPr>
              <w:t>Nature Communications 2023</w:t>
            </w:r>
          </w:p>
          <w:p w14:paraId="49822822" w14:textId="77777777" w:rsidR="00D87438" w:rsidRPr="00A9086C" w:rsidRDefault="00D87438">
            <w:pPr>
              <w:keepNext/>
              <w:rPr>
                <w:rFonts w:ascii="Arial" w:hAnsi="Arial" w:cs="Arial"/>
                <w:sz w:val="15"/>
                <w:szCs w:val="15"/>
              </w:rPr>
            </w:pPr>
            <w:r w:rsidRPr="00A9086C">
              <w:rPr>
                <w:rFonts w:ascii="Arial" w:hAnsi="Arial" w:cs="Arial"/>
                <w:sz w:val="15"/>
                <w:szCs w:val="15"/>
              </w:rPr>
              <w:t>PMID 36869085</w:t>
            </w:r>
          </w:p>
        </w:tc>
      </w:tr>
      <w:tr w:rsidR="00D87438" w:rsidRPr="00E95392" w14:paraId="7712C9D0" w14:textId="77777777" w:rsidTr="55A4DBBA">
        <w:trPr>
          <w:trHeight w:val="179"/>
        </w:trPr>
        <w:tc>
          <w:tcPr>
            <w:tcW w:w="19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43F61C2D" w14:textId="77777777" w:rsidR="00D87438" w:rsidRPr="00A9086C" w:rsidRDefault="00D87438">
            <w:pPr>
              <w:keepNext/>
              <w:rPr>
                <w:rFonts w:ascii="Arial" w:hAnsi="Arial" w:cs="Arial"/>
                <w:sz w:val="15"/>
                <w:szCs w:val="15"/>
              </w:rPr>
            </w:pPr>
            <w:r w:rsidRPr="00A9086C">
              <w:rPr>
                <w:rFonts w:ascii="Arial" w:hAnsi="Arial" w:cs="Arial"/>
                <w:sz w:val="15"/>
                <w:szCs w:val="15"/>
              </w:rPr>
              <w:t>Nature Communications</w:t>
            </w:r>
            <w:r w:rsidRPr="00E95392">
              <w:rPr>
                <w:rFonts w:ascii="Arial" w:hAnsi="Arial" w:cs="Arial"/>
                <w:sz w:val="15"/>
                <w:szCs w:val="15"/>
              </w:rPr>
              <w:fldChar w:fldCharType="begin">
                <w:fldData xml:space="preserve">PEVuZE5vdGU+PENpdGU+PEF1dGhvcj5SYXZpbmRyYTwvQXV0aG9yPjxZZWFyPjIwMjM8L1llYXI+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</w:fldData>
              </w:fldChar>
            </w:r>
            <w:r w:rsidRPr="00E95392">
              <w:rPr>
                <w:rFonts w:ascii="Arial" w:hAnsi="Arial" w:cs="Arial"/>
                <w:sz w:val="15"/>
                <w:szCs w:val="15"/>
              </w:rPr>
              <w:instrText xml:space="preserve"> ADDIN EN.CITE </w:instrText>
            </w:r>
            <w:r w:rsidRPr="00E95392">
              <w:rPr>
                <w:rFonts w:ascii="Arial" w:hAnsi="Arial" w:cs="Arial"/>
                <w:sz w:val="15"/>
                <w:szCs w:val="15"/>
              </w:rPr>
              <w:fldChar w:fldCharType="begin">
                <w:fldData xml:space="preserve">PEVuZE5vdGU+PENpdGU+PEF1dGhvcj5SYXZpbmRyYTwvQXV0aG9yPjxZZWFyPjIwMjM8L1llYXI+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</w:fldData>
              </w:fldChar>
            </w:r>
            <w:r w:rsidRPr="00E95392">
              <w:rPr>
                <w:rFonts w:ascii="Arial" w:hAnsi="Arial" w:cs="Arial"/>
                <w:sz w:val="15"/>
                <w:szCs w:val="15"/>
              </w:rPr>
              <w:instrText xml:space="preserve"> ADDIN EN.CITE.DATA </w:instrText>
            </w:r>
            <w:r w:rsidRPr="00E95392">
              <w:rPr>
                <w:rFonts w:ascii="Arial" w:hAnsi="Arial" w:cs="Arial"/>
                <w:sz w:val="15"/>
                <w:szCs w:val="15"/>
              </w:rPr>
            </w:r>
            <w:r w:rsidRPr="00E95392">
              <w:rPr>
                <w:rFonts w:ascii="Arial" w:hAnsi="Arial" w:cs="Arial"/>
                <w:sz w:val="15"/>
                <w:szCs w:val="15"/>
              </w:rPr>
              <w:fldChar w:fldCharType="end"/>
            </w:r>
            <w:r w:rsidRPr="00E95392">
              <w:rPr>
                <w:rFonts w:ascii="Arial" w:hAnsi="Arial" w:cs="Arial"/>
                <w:sz w:val="15"/>
                <w:szCs w:val="15"/>
              </w:rPr>
            </w:r>
            <w:r w:rsidRPr="00E95392">
              <w:rPr>
                <w:rFonts w:ascii="Arial" w:hAnsi="Arial" w:cs="Arial"/>
                <w:sz w:val="15"/>
                <w:szCs w:val="15"/>
              </w:rPr>
              <w:fldChar w:fldCharType="separate"/>
            </w:r>
            <w:r w:rsidRPr="00E95392">
              <w:rPr>
                <w:rFonts w:ascii="Arial" w:hAnsi="Arial" w:cs="Arial"/>
                <w:noProof/>
                <w:sz w:val="15"/>
                <w:szCs w:val="15"/>
                <w:vertAlign w:val="superscript"/>
              </w:rPr>
              <w:t>5</w:t>
            </w:r>
            <w:r w:rsidRPr="00E95392">
              <w:rPr>
                <w:rFonts w:ascii="Arial" w:hAnsi="Arial" w:cs="Arial"/>
                <w:sz w:val="15"/>
                <w:szCs w:val="15"/>
              </w:rPr>
              <w:fldChar w:fldCharType="end"/>
            </w:r>
          </w:p>
        </w:tc>
        <w:tc>
          <w:tcPr>
            <w:tcW w:w="18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53A3C3E3" w14:textId="77777777" w:rsidR="00D87438" w:rsidRPr="00A9086C" w:rsidRDefault="00D87438">
            <w:pPr>
              <w:keepNext/>
              <w:rPr>
                <w:rFonts w:ascii="Arial" w:hAnsi="Arial" w:cs="Arial"/>
                <w:sz w:val="15"/>
                <w:szCs w:val="15"/>
              </w:rPr>
            </w:pPr>
            <w:r w:rsidRPr="00A9086C">
              <w:rPr>
                <w:rFonts w:ascii="Arial" w:hAnsi="Arial" w:cs="Arial"/>
                <w:sz w:val="15"/>
                <w:szCs w:val="15"/>
              </w:rPr>
              <w:t>Non-paracetamol DILI</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4C9EB7A0" w14:textId="77777777" w:rsidR="00D87438" w:rsidRPr="00A9086C" w:rsidRDefault="00D87438">
            <w:pPr>
              <w:keepNext/>
              <w:rPr>
                <w:rFonts w:ascii="Arial" w:hAnsi="Arial" w:cs="Arial"/>
                <w:sz w:val="15"/>
                <w:szCs w:val="15"/>
              </w:rPr>
            </w:pPr>
            <w:r w:rsidRPr="00A9086C">
              <w:rPr>
                <w:rFonts w:ascii="Arial" w:hAnsi="Arial" w:cs="Arial"/>
                <w:sz w:val="15"/>
                <w:szCs w:val="15"/>
              </w:rPr>
              <w:t>75</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7FF75EFF" w14:textId="77777777" w:rsidR="00D87438" w:rsidRPr="00A9086C" w:rsidRDefault="00D87438">
            <w:pPr>
              <w:keepNext/>
              <w:rPr>
                <w:rFonts w:ascii="Arial" w:hAnsi="Arial" w:cs="Arial"/>
                <w:sz w:val="15"/>
                <w:szCs w:val="15"/>
              </w:rPr>
            </w:pPr>
            <w:r w:rsidRPr="00A9086C">
              <w:rPr>
                <w:rFonts w:ascii="Arial" w:hAnsi="Arial" w:cs="Arial"/>
                <w:sz w:val="15"/>
                <w:szCs w:val="15"/>
              </w:rPr>
              <w:t>0.97 (0.94-1.00)</w:t>
            </w:r>
          </w:p>
        </w:tc>
        <w:tc>
          <w:tcPr>
            <w:tcW w:w="3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50044FBA" w14:textId="77777777" w:rsidR="00D87438" w:rsidRPr="00A9086C" w:rsidRDefault="00D87438">
            <w:pPr>
              <w:keepNext/>
              <w:rPr>
                <w:rFonts w:ascii="Arial" w:hAnsi="Arial" w:cs="Arial"/>
                <w:sz w:val="15"/>
                <w:szCs w:val="15"/>
              </w:rPr>
            </w:pPr>
            <w:r w:rsidRPr="00A9086C">
              <w:rPr>
                <w:rFonts w:ascii="Arial" w:hAnsi="Arial" w:cs="Arial"/>
                <w:sz w:val="15"/>
                <w:szCs w:val="15"/>
              </w:rPr>
              <w:t>Nature Communications 2023</w:t>
            </w:r>
          </w:p>
          <w:p w14:paraId="50736C69" w14:textId="77777777" w:rsidR="00D87438" w:rsidRPr="00A9086C" w:rsidRDefault="00D87438">
            <w:pPr>
              <w:keepNext/>
              <w:rPr>
                <w:rFonts w:ascii="Arial" w:hAnsi="Arial" w:cs="Arial"/>
                <w:sz w:val="15"/>
                <w:szCs w:val="15"/>
              </w:rPr>
            </w:pPr>
            <w:r w:rsidRPr="00A9086C">
              <w:rPr>
                <w:rFonts w:ascii="Arial" w:hAnsi="Arial" w:cs="Arial"/>
                <w:sz w:val="15"/>
                <w:szCs w:val="15"/>
              </w:rPr>
              <w:t>PMID 36869085</w:t>
            </w:r>
          </w:p>
        </w:tc>
      </w:tr>
      <w:tr w:rsidR="00D87438" w:rsidRPr="00E95392" w14:paraId="1A01CD5E" w14:textId="77777777" w:rsidTr="55A4DBBA">
        <w:trPr>
          <w:trHeight w:val="23"/>
        </w:trPr>
        <w:tc>
          <w:tcPr>
            <w:tcW w:w="19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26D53051" w14:textId="77777777" w:rsidR="00D87438" w:rsidRPr="00A9086C" w:rsidRDefault="00D87438">
            <w:pPr>
              <w:keepNext/>
              <w:rPr>
                <w:rFonts w:ascii="Arial" w:hAnsi="Arial" w:cs="Arial"/>
                <w:sz w:val="15"/>
                <w:szCs w:val="15"/>
              </w:rPr>
            </w:pPr>
            <w:r w:rsidRPr="00A9086C">
              <w:rPr>
                <w:rFonts w:ascii="Arial" w:hAnsi="Arial" w:cs="Arial"/>
                <w:sz w:val="15"/>
                <w:szCs w:val="15"/>
              </w:rPr>
              <w:t>Spanish DILI Registry</w:t>
            </w:r>
            <w:r w:rsidRPr="00E95392">
              <w:rPr>
                <w:rFonts w:ascii="Arial" w:hAnsi="Arial" w:cs="Arial"/>
                <w:sz w:val="15"/>
                <w:szCs w:val="15"/>
              </w:rPr>
              <w:fldChar w:fldCharType="begin">
                <w:fldData xml:space="preserve">PEVuZE5vdGU+PENpdGU+PEF1dGhvcj5DdWV0by1Tw6FuY2hlejwvQXV0aG9yPjxZZWFyPjIwMjM8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</w:fldData>
              </w:fldChar>
            </w:r>
            <w:r w:rsidRPr="00E95392">
              <w:rPr>
                <w:rFonts w:ascii="Arial" w:hAnsi="Arial" w:cs="Arial"/>
                <w:sz w:val="15"/>
                <w:szCs w:val="15"/>
              </w:rPr>
              <w:instrText xml:space="preserve"> ADDIN EN.CITE </w:instrText>
            </w:r>
            <w:r w:rsidRPr="00E95392">
              <w:rPr>
                <w:rFonts w:ascii="Arial" w:hAnsi="Arial" w:cs="Arial"/>
                <w:sz w:val="15"/>
                <w:szCs w:val="15"/>
              </w:rPr>
              <w:fldChar w:fldCharType="begin">
                <w:fldData xml:space="preserve">PEVuZE5vdGU+PENpdGU+PEF1dGhvcj5DdWV0by1Tw6FuY2hlejwvQXV0aG9yPjxZZWFyPjIwMjM8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</w:fldData>
              </w:fldChar>
            </w:r>
            <w:r w:rsidRPr="00E95392">
              <w:rPr>
                <w:rFonts w:ascii="Arial" w:hAnsi="Arial" w:cs="Arial"/>
                <w:sz w:val="15"/>
                <w:szCs w:val="15"/>
              </w:rPr>
              <w:instrText xml:space="preserve"> ADDIN EN.CITE.DATA </w:instrText>
            </w:r>
            <w:r w:rsidRPr="00E95392">
              <w:rPr>
                <w:rFonts w:ascii="Arial" w:hAnsi="Arial" w:cs="Arial"/>
                <w:sz w:val="15"/>
                <w:szCs w:val="15"/>
              </w:rPr>
            </w:r>
            <w:r w:rsidRPr="00E95392">
              <w:rPr>
                <w:rFonts w:ascii="Arial" w:hAnsi="Arial" w:cs="Arial"/>
                <w:sz w:val="15"/>
                <w:szCs w:val="15"/>
              </w:rPr>
              <w:fldChar w:fldCharType="end"/>
            </w:r>
            <w:r w:rsidRPr="00E95392">
              <w:rPr>
                <w:rFonts w:ascii="Arial" w:hAnsi="Arial" w:cs="Arial"/>
                <w:sz w:val="15"/>
                <w:szCs w:val="15"/>
              </w:rPr>
            </w:r>
            <w:r w:rsidRPr="00E95392">
              <w:rPr>
                <w:rFonts w:ascii="Arial" w:hAnsi="Arial" w:cs="Arial"/>
                <w:sz w:val="15"/>
                <w:szCs w:val="15"/>
              </w:rPr>
              <w:fldChar w:fldCharType="separate"/>
            </w:r>
            <w:r w:rsidRPr="00E95392">
              <w:rPr>
                <w:rFonts w:ascii="Arial" w:hAnsi="Arial" w:cs="Arial"/>
                <w:noProof/>
                <w:sz w:val="15"/>
                <w:szCs w:val="15"/>
                <w:vertAlign w:val="superscript"/>
              </w:rPr>
              <w:t>6</w:t>
            </w:r>
            <w:r w:rsidRPr="00E95392">
              <w:rPr>
                <w:rFonts w:ascii="Arial" w:hAnsi="Arial" w:cs="Arial"/>
                <w:sz w:val="15"/>
                <w:szCs w:val="15"/>
              </w:rPr>
              <w:fldChar w:fldCharType="end"/>
            </w:r>
          </w:p>
        </w:tc>
        <w:tc>
          <w:tcPr>
            <w:tcW w:w="18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5BAB61B9" w14:textId="77777777" w:rsidR="00D87438" w:rsidRPr="00A9086C" w:rsidRDefault="00D87438">
            <w:pPr>
              <w:keepNext/>
              <w:rPr>
                <w:rFonts w:ascii="Arial" w:hAnsi="Arial" w:cs="Arial"/>
                <w:sz w:val="15"/>
                <w:szCs w:val="15"/>
              </w:rPr>
            </w:pPr>
            <w:r w:rsidRPr="00A9086C">
              <w:rPr>
                <w:rFonts w:ascii="Arial" w:hAnsi="Arial" w:cs="Arial"/>
                <w:sz w:val="15"/>
                <w:szCs w:val="15"/>
              </w:rPr>
              <w:t>Non-paracetamol DILI</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58D0EF4A" w14:textId="77777777" w:rsidR="00D87438" w:rsidRPr="00A9086C" w:rsidRDefault="00D87438">
            <w:pPr>
              <w:keepNext/>
              <w:rPr>
                <w:rFonts w:ascii="Arial" w:hAnsi="Arial" w:cs="Arial"/>
                <w:sz w:val="15"/>
                <w:szCs w:val="15"/>
              </w:rPr>
            </w:pPr>
            <w:r w:rsidRPr="00A9086C">
              <w:rPr>
                <w:rFonts w:ascii="Arial" w:hAnsi="Arial" w:cs="Arial"/>
                <w:sz w:val="15"/>
                <w:szCs w:val="15"/>
              </w:rPr>
              <w:t>109</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6278D81A" w14:textId="77777777" w:rsidR="00D87438" w:rsidRPr="00A9086C" w:rsidRDefault="00D87438">
            <w:pPr>
              <w:keepNext/>
              <w:rPr>
                <w:rFonts w:ascii="Arial" w:hAnsi="Arial" w:cs="Arial"/>
                <w:sz w:val="15"/>
                <w:szCs w:val="15"/>
              </w:rPr>
            </w:pPr>
            <w:r w:rsidRPr="00A9086C">
              <w:rPr>
                <w:rFonts w:ascii="Arial" w:hAnsi="Arial" w:cs="Arial"/>
                <w:sz w:val="15"/>
                <w:szCs w:val="15"/>
              </w:rPr>
              <w:t>0.96 (0.91-1.00)</w:t>
            </w:r>
          </w:p>
        </w:tc>
        <w:tc>
          <w:tcPr>
            <w:tcW w:w="3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51073EB4" w14:textId="77777777" w:rsidR="00D87438" w:rsidRPr="00A9086C" w:rsidRDefault="00D87438">
            <w:pPr>
              <w:keepNext/>
              <w:rPr>
                <w:rFonts w:ascii="Arial" w:hAnsi="Arial" w:cs="Arial"/>
                <w:sz w:val="15"/>
                <w:szCs w:val="15"/>
              </w:rPr>
            </w:pPr>
            <w:r w:rsidRPr="00A9086C">
              <w:rPr>
                <w:rFonts w:ascii="Arial" w:hAnsi="Arial" w:cs="Arial"/>
                <w:sz w:val="15"/>
                <w:szCs w:val="15"/>
              </w:rPr>
              <w:t>British Journal of Clinical Pharmacology 2023</w:t>
            </w:r>
          </w:p>
          <w:p w14:paraId="1DFD5064" w14:textId="77777777" w:rsidR="00D87438" w:rsidRPr="00A9086C" w:rsidRDefault="00D87438">
            <w:pPr>
              <w:keepNext/>
              <w:rPr>
                <w:rFonts w:ascii="Arial" w:hAnsi="Arial" w:cs="Arial"/>
                <w:sz w:val="15"/>
                <w:szCs w:val="15"/>
              </w:rPr>
            </w:pPr>
            <w:r w:rsidRPr="00A9086C">
              <w:rPr>
                <w:rFonts w:ascii="Arial" w:hAnsi="Arial" w:cs="Arial"/>
                <w:sz w:val="15"/>
                <w:szCs w:val="15"/>
              </w:rPr>
              <w:t>PMID 36965054</w:t>
            </w:r>
          </w:p>
        </w:tc>
      </w:tr>
      <w:tr w:rsidR="00D87438" w:rsidRPr="00E95392" w14:paraId="7587FF64" w14:textId="77777777" w:rsidTr="55A4DBBA">
        <w:trPr>
          <w:trHeight w:val="23"/>
        </w:trPr>
        <w:tc>
          <w:tcPr>
            <w:tcW w:w="19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52305C19" w14:textId="77777777" w:rsidR="00D87438" w:rsidRPr="00A9086C" w:rsidRDefault="00D87438">
            <w:pPr>
              <w:keepNext/>
              <w:rPr>
                <w:rFonts w:ascii="Arial" w:hAnsi="Arial" w:cs="Arial"/>
                <w:color w:val="C00000"/>
                <w:sz w:val="15"/>
                <w:szCs w:val="15"/>
              </w:rPr>
            </w:pPr>
            <w:r w:rsidRPr="00A9086C">
              <w:rPr>
                <w:rFonts w:ascii="Arial" w:hAnsi="Arial" w:cs="Arial"/>
                <w:color w:val="C00000"/>
                <w:sz w:val="15"/>
                <w:szCs w:val="15"/>
              </w:rPr>
              <w:t>Study A</w:t>
            </w:r>
          </w:p>
        </w:tc>
        <w:tc>
          <w:tcPr>
            <w:tcW w:w="18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244A19D4" w14:textId="77777777" w:rsidR="00D87438" w:rsidRPr="00A9086C" w:rsidRDefault="00D87438">
            <w:pPr>
              <w:keepNext/>
              <w:rPr>
                <w:rFonts w:ascii="Arial" w:hAnsi="Arial" w:cs="Arial"/>
                <w:color w:val="C00000"/>
                <w:sz w:val="15"/>
                <w:szCs w:val="15"/>
              </w:rPr>
            </w:pPr>
            <w:r w:rsidRPr="00A9086C">
              <w:rPr>
                <w:rFonts w:ascii="Arial" w:hAnsi="Arial" w:cs="Arial"/>
                <w:color w:val="C00000"/>
                <w:sz w:val="15"/>
                <w:szCs w:val="15"/>
              </w:rPr>
              <w:t>Paracetamol</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49CD9F53" w14:textId="77777777" w:rsidR="00D87438" w:rsidRPr="00A9086C" w:rsidRDefault="00D87438">
            <w:pPr>
              <w:keepNext/>
              <w:rPr>
                <w:rFonts w:ascii="Arial" w:hAnsi="Arial" w:cs="Arial"/>
                <w:color w:val="C00000"/>
                <w:sz w:val="15"/>
                <w:szCs w:val="15"/>
              </w:rPr>
            </w:pPr>
            <w:r w:rsidRPr="00A9086C">
              <w:rPr>
                <w:rFonts w:ascii="Arial" w:hAnsi="Arial" w:cs="Arial"/>
                <w:color w:val="C00000"/>
                <w:sz w:val="15"/>
                <w:szCs w:val="15"/>
              </w:rPr>
              <w:t>99</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70660DAA" w14:textId="77777777" w:rsidR="00D87438" w:rsidRPr="00A9086C" w:rsidRDefault="00D87438">
            <w:pPr>
              <w:keepNext/>
              <w:rPr>
                <w:rFonts w:ascii="Arial" w:hAnsi="Arial" w:cs="Arial"/>
                <w:color w:val="C00000"/>
                <w:sz w:val="15"/>
                <w:szCs w:val="15"/>
              </w:rPr>
            </w:pPr>
            <w:r w:rsidRPr="00A9086C">
              <w:rPr>
                <w:rFonts w:ascii="Arial" w:hAnsi="Arial" w:cs="Arial"/>
                <w:color w:val="C00000"/>
                <w:sz w:val="15"/>
                <w:szCs w:val="15"/>
              </w:rPr>
              <w:t>0.95 (0.91-0.99)</w:t>
            </w:r>
          </w:p>
        </w:tc>
        <w:tc>
          <w:tcPr>
            <w:tcW w:w="3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16271CC9" w14:textId="77777777" w:rsidR="00D87438" w:rsidRPr="00A9086C" w:rsidRDefault="00D87438">
            <w:pPr>
              <w:keepNext/>
              <w:rPr>
                <w:rFonts w:ascii="Arial" w:hAnsi="Arial" w:cs="Arial"/>
                <w:sz w:val="15"/>
                <w:szCs w:val="15"/>
              </w:rPr>
            </w:pPr>
          </w:p>
        </w:tc>
      </w:tr>
      <w:tr w:rsidR="00D87438" w:rsidRPr="00E95392" w14:paraId="592264B4" w14:textId="77777777" w:rsidTr="55A4DBBA">
        <w:trPr>
          <w:trHeight w:val="23"/>
        </w:trPr>
        <w:tc>
          <w:tcPr>
            <w:tcW w:w="19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7D5D9E41" w14:textId="77777777" w:rsidR="00D87438" w:rsidRPr="00A9086C" w:rsidRDefault="00D87438">
            <w:pPr>
              <w:keepNext/>
              <w:rPr>
                <w:rFonts w:ascii="Arial" w:hAnsi="Arial" w:cs="Arial"/>
                <w:color w:val="C00000"/>
                <w:sz w:val="15"/>
                <w:szCs w:val="15"/>
              </w:rPr>
            </w:pPr>
            <w:r w:rsidRPr="00A9086C">
              <w:rPr>
                <w:rFonts w:ascii="Arial" w:hAnsi="Arial" w:cs="Arial"/>
                <w:color w:val="C00000"/>
                <w:sz w:val="15"/>
                <w:szCs w:val="15"/>
              </w:rPr>
              <w:t>Study B</w:t>
            </w:r>
          </w:p>
        </w:tc>
        <w:tc>
          <w:tcPr>
            <w:tcW w:w="18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0B8D1848" w14:textId="77777777" w:rsidR="00D87438" w:rsidRPr="00A9086C" w:rsidRDefault="00D87438">
            <w:pPr>
              <w:keepNext/>
              <w:rPr>
                <w:rFonts w:ascii="Arial" w:hAnsi="Arial" w:cs="Arial"/>
                <w:color w:val="C00000"/>
                <w:sz w:val="15"/>
                <w:szCs w:val="15"/>
              </w:rPr>
            </w:pPr>
            <w:r w:rsidRPr="00A9086C">
              <w:rPr>
                <w:rFonts w:ascii="Arial" w:hAnsi="Arial" w:cs="Arial"/>
                <w:color w:val="C00000"/>
                <w:sz w:val="15"/>
                <w:szCs w:val="15"/>
              </w:rPr>
              <w:t>Paracetamol​</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3EE92E97" w14:textId="77777777" w:rsidR="00D87438" w:rsidRPr="00A9086C" w:rsidRDefault="00D87438">
            <w:pPr>
              <w:keepNext/>
              <w:rPr>
                <w:rFonts w:ascii="Arial" w:hAnsi="Arial" w:cs="Arial"/>
                <w:color w:val="C00000"/>
                <w:sz w:val="15"/>
                <w:szCs w:val="15"/>
              </w:rPr>
            </w:pPr>
            <w:r w:rsidRPr="00A9086C">
              <w:rPr>
                <w:rFonts w:ascii="Arial" w:hAnsi="Arial" w:cs="Arial"/>
                <w:color w:val="C00000"/>
                <w:sz w:val="15"/>
                <w:szCs w:val="15"/>
              </w:rPr>
              <w:t>100​</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12AD25AF" w14:textId="77777777" w:rsidR="00D87438" w:rsidRPr="00A9086C" w:rsidRDefault="00D87438">
            <w:pPr>
              <w:keepNext/>
              <w:rPr>
                <w:rFonts w:ascii="Arial" w:hAnsi="Arial" w:cs="Arial"/>
                <w:color w:val="C00000"/>
                <w:sz w:val="15"/>
                <w:szCs w:val="15"/>
              </w:rPr>
            </w:pPr>
            <w:r w:rsidRPr="00A9086C">
              <w:rPr>
                <w:rFonts w:ascii="Arial" w:hAnsi="Arial" w:cs="Arial"/>
                <w:color w:val="C00000"/>
                <w:sz w:val="15"/>
                <w:szCs w:val="15"/>
              </w:rPr>
              <w:t>0.97 (0.93 – 1.00)​</w:t>
            </w:r>
          </w:p>
        </w:tc>
        <w:tc>
          <w:tcPr>
            <w:tcW w:w="3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71" w:type="dxa"/>
              <w:left w:w="142" w:type="dxa"/>
              <w:bottom w:w="71" w:type="dxa"/>
              <w:right w:w="142" w:type="dxa"/>
            </w:tcMar>
            <w:vAlign w:val="center"/>
            <w:hideMark/>
          </w:tcPr>
          <w:p w14:paraId="178B6159" w14:textId="77777777" w:rsidR="00D87438" w:rsidRPr="00A9086C" w:rsidRDefault="00D87438">
            <w:pPr>
              <w:keepNext/>
              <w:rPr>
                <w:rFonts w:ascii="Arial" w:hAnsi="Arial" w:cs="Arial"/>
                <w:sz w:val="15"/>
                <w:szCs w:val="15"/>
              </w:rPr>
            </w:pPr>
          </w:p>
        </w:tc>
      </w:tr>
    </w:tbl>
    <w:p w14:paraId="00BA4472" w14:textId="012EE2BC" w:rsidR="00F71ABE" w:rsidRDefault="00F71ABE" w:rsidP="00F71ABE">
      <w:pPr>
        <w:spacing w:after="160" w:line="259" w:lineRule="auto"/>
        <w:rPr>
          <w:rFonts w:ascii="Arial" w:hAnsi="Arial" w:cs="Arial"/>
          <w:sz w:val="22"/>
          <w:szCs w:val="22"/>
        </w:rPr>
      </w:pPr>
      <w:r w:rsidRPr="0074057F">
        <w:rPr>
          <w:rFonts w:ascii="Arial" w:hAnsi="Arial" w:cs="Arial"/>
          <w:sz w:val="22"/>
          <w:szCs w:val="22"/>
        </w:rPr>
        <w:br w:type="page"/>
      </w:r>
    </w:p>
    <w:p w14:paraId="0831DB34" w14:textId="68A743C7" w:rsidR="00B3419A" w:rsidRPr="00B3419A" w:rsidRDefault="00B3419A" w:rsidP="00B3419A">
      <w:pPr>
        <w:pStyle w:val="Caption"/>
        <w:tabs>
          <w:tab w:val="left" w:pos="6866"/>
        </w:tabs>
        <w:spacing w:after="0"/>
        <w:rPr>
          <w:rFonts w:ascii="Arial" w:hAnsi="Arial" w:cs="Arial"/>
        </w:rPr>
      </w:pPr>
      <w:r w:rsidRPr="0074057F">
        <w:rPr>
          <w:rFonts w:ascii="Arial" w:hAnsi="Arial" w:cs="Arial"/>
        </w:rPr>
        <w:lastRenderedPageBreak/>
        <w:t xml:space="preserve">Supplementary Table </w:t>
      </w:r>
      <w:r w:rsidRPr="0074057F">
        <w:rPr>
          <w:rFonts w:ascii="Arial" w:hAnsi="Arial" w:cs="Arial"/>
        </w:rPr>
        <w:fldChar w:fldCharType="begin"/>
      </w:r>
      <w:r w:rsidRPr="0074057F">
        <w:rPr>
          <w:rFonts w:ascii="Arial" w:hAnsi="Arial" w:cs="Arial"/>
        </w:rPr>
        <w:instrText xml:space="preserve"> SEQ Supplementary_Table \* ARABIC </w:instrText>
      </w:r>
      <w:r w:rsidRPr="0074057F">
        <w:rPr>
          <w:rFonts w:ascii="Arial" w:hAnsi="Arial" w:cs="Arial"/>
        </w:rPr>
        <w:fldChar w:fldCharType="separate"/>
      </w:r>
      <w:r w:rsidRPr="0074057F">
        <w:rPr>
          <w:rFonts w:ascii="Arial" w:hAnsi="Arial" w:cs="Arial"/>
          <w:noProof/>
        </w:rPr>
        <w:t>4</w:t>
      </w:r>
      <w:r w:rsidRPr="0074057F">
        <w:rPr>
          <w:rFonts w:ascii="Arial" w:hAnsi="Arial" w:cs="Arial"/>
        </w:rPr>
        <w:fldChar w:fldCharType="end"/>
      </w:r>
      <w:r w:rsidRPr="0074057F">
        <w:rPr>
          <w:rFonts w:ascii="Arial" w:hAnsi="Arial" w:cs="Arial"/>
        </w:rPr>
        <w:t>. STARD (Standards for Reporting Diagnostic accuracy studies) checklist.</w:t>
      </w:r>
    </w:p>
    <w:tbl>
      <w:tblPr>
        <w:tblStyle w:val="Grilledutableau1"/>
        <w:tblW w:w="0" w:type="auto"/>
        <w:tblInd w:w="-709" w:type="dxa"/>
        <w:tblBorders>
          <w:top w:val="dotted" w:sz="4" w:space="0" w:color="4472C4" w:themeColor="accent1"/>
          <w:left w:val="dotted" w:sz="4" w:space="0" w:color="4472C4" w:themeColor="accent1"/>
          <w:bottom w:val="dotted" w:sz="4" w:space="0" w:color="4472C4" w:themeColor="accent1"/>
          <w:right w:val="dotted" w:sz="4" w:space="0" w:color="4472C4" w:themeColor="accent1"/>
          <w:insideH w:val="dotted" w:sz="4" w:space="0" w:color="4472C4" w:themeColor="accent1"/>
          <w:insideV w:val="dotted" w:sz="4" w:space="0" w:color="4472C4" w:themeColor="accent1"/>
        </w:tblBorders>
        <w:tblLook w:val="04A0" w:firstRow="1" w:lastRow="0" w:firstColumn="1" w:lastColumn="0" w:noHBand="0" w:noVBand="1"/>
      </w:tblPr>
      <w:tblGrid>
        <w:gridCol w:w="121"/>
        <w:gridCol w:w="1439"/>
        <w:gridCol w:w="492"/>
        <w:gridCol w:w="5265"/>
        <w:gridCol w:w="2418"/>
      </w:tblGrid>
      <w:tr w:rsidR="00F71ABE" w:rsidRPr="00D67891" w14:paraId="7CDED1B2" w14:textId="77777777" w:rsidTr="00196735">
        <w:trPr>
          <w:trHeight w:val="282"/>
        </w:trPr>
        <w:tc>
          <w:tcPr>
            <w:tcW w:w="0" w:type="auto"/>
            <w:tcBorders>
              <w:top w:val="single" w:sz="4" w:space="0" w:color="auto"/>
              <w:left w:val="nil"/>
              <w:bottom w:val="single" w:sz="4" w:space="0" w:color="auto"/>
              <w:right w:val="nil"/>
            </w:tcBorders>
            <w:shd w:val="clear" w:color="auto" w:fill="4472C4" w:themeFill="accent1"/>
            <w:tcMar>
              <w:left w:w="57" w:type="dxa"/>
              <w:right w:w="57" w:type="dxa"/>
            </w:tcMar>
            <w:vAlign w:val="center"/>
          </w:tcPr>
          <w:p w14:paraId="5B543D7A" w14:textId="77777777" w:rsidR="00F71ABE" w:rsidRPr="0074057F" w:rsidRDefault="00F71ABE" w:rsidP="00AF14A5">
            <w:pPr>
              <w:rPr>
                <w:rFonts w:ascii="Arial" w:hAnsi="Arial" w:cs="Arial"/>
                <w:color w:val="FFFFFF" w:themeColor="background1"/>
                <w:sz w:val="16"/>
                <w:szCs w:val="16"/>
                <w:lang w:val="en-GB"/>
              </w:rPr>
            </w:pPr>
          </w:p>
        </w:tc>
        <w:tc>
          <w:tcPr>
            <w:tcW w:w="0" w:type="auto"/>
            <w:tcBorders>
              <w:top w:val="single" w:sz="4" w:space="0" w:color="auto"/>
              <w:left w:val="nil"/>
              <w:bottom w:val="single" w:sz="4" w:space="0" w:color="auto"/>
              <w:right w:val="nil"/>
            </w:tcBorders>
            <w:shd w:val="clear" w:color="auto" w:fill="4472C4" w:themeFill="accent1"/>
            <w:vAlign w:val="center"/>
          </w:tcPr>
          <w:p w14:paraId="49C755A6" w14:textId="77777777" w:rsidR="00F71ABE" w:rsidRPr="0074057F" w:rsidRDefault="00F71ABE" w:rsidP="00AF14A5">
            <w:pPr>
              <w:rPr>
                <w:rFonts w:ascii="Arial" w:hAnsi="Arial" w:cs="Arial"/>
                <w:b/>
                <w:color w:val="FFFFFF" w:themeColor="background1"/>
                <w:sz w:val="16"/>
                <w:szCs w:val="16"/>
                <w:lang w:val="en-GB"/>
              </w:rPr>
            </w:pPr>
            <w:r w:rsidRPr="0074057F">
              <w:rPr>
                <w:rFonts w:ascii="Arial" w:hAnsi="Arial" w:cs="Arial"/>
                <w:b/>
                <w:color w:val="FFFFFF" w:themeColor="background1"/>
                <w:sz w:val="16"/>
                <w:szCs w:val="16"/>
                <w:lang w:val="en-GB"/>
              </w:rPr>
              <w:t>Section &amp; topic</w:t>
            </w:r>
          </w:p>
        </w:tc>
        <w:tc>
          <w:tcPr>
            <w:tcW w:w="0" w:type="auto"/>
            <w:tcBorders>
              <w:top w:val="single" w:sz="4" w:space="0" w:color="auto"/>
              <w:left w:val="nil"/>
              <w:bottom w:val="single" w:sz="4" w:space="0" w:color="auto"/>
              <w:right w:val="nil"/>
            </w:tcBorders>
            <w:shd w:val="clear" w:color="auto" w:fill="4472C4" w:themeFill="accent1"/>
            <w:vAlign w:val="center"/>
          </w:tcPr>
          <w:p w14:paraId="7F2DA375" w14:textId="77777777" w:rsidR="00F71ABE" w:rsidRPr="0074057F" w:rsidRDefault="00F71ABE" w:rsidP="00AF14A5">
            <w:pPr>
              <w:rPr>
                <w:rFonts w:ascii="Arial" w:hAnsi="Arial" w:cs="Arial"/>
                <w:b/>
                <w:color w:val="FFFFFF" w:themeColor="background1"/>
                <w:sz w:val="16"/>
                <w:szCs w:val="16"/>
                <w:lang w:val="en-GB"/>
              </w:rPr>
            </w:pPr>
            <w:r w:rsidRPr="0074057F">
              <w:rPr>
                <w:rFonts w:ascii="Arial" w:hAnsi="Arial" w:cs="Arial"/>
                <w:b/>
                <w:color w:val="FFFFFF" w:themeColor="background1"/>
                <w:sz w:val="16"/>
                <w:szCs w:val="16"/>
                <w:lang w:val="en-GB"/>
              </w:rPr>
              <w:t>No</w:t>
            </w:r>
          </w:p>
        </w:tc>
        <w:tc>
          <w:tcPr>
            <w:tcW w:w="0" w:type="auto"/>
            <w:tcBorders>
              <w:top w:val="single" w:sz="4" w:space="0" w:color="auto"/>
              <w:left w:val="nil"/>
              <w:bottom w:val="single" w:sz="4" w:space="0" w:color="auto"/>
              <w:right w:val="nil"/>
            </w:tcBorders>
            <w:shd w:val="clear" w:color="auto" w:fill="4472C4" w:themeFill="accent1"/>
            <w:vAlign w:val="center"/>
          </w:tcPr>
          <w:p w14:paraId="14E4BDC3" w14:textId="77777777" w:rsidR="00F71ABE" w:rsidRPr="0074057F" w:rsidRDefault="00F71ABE" w:rsidP="00AF14A5">
            <w:pPr>
              <w:rPr>
                <w:rFonts w:ascii="Arial" w:hAnsi="Arial" w:cs="Arial"/>
                <w:b/>
                <w:color w:val="FFFFFF" w:themeColor="background1"/>
                <w:sz w:val="16"/>
                <w:szCs w:val="16"/>
                <w:lang w:val="en-GB"/>
              </w:rPr>
            </w:pPr>
            <w:r w:rsidRPr="0074057F">
              <w:rPr>
                <w:rFonts w:ascii="Arial" w:hAnsi="Arial" w:cs="Arial"/>
                <w:b/>
                <w:color w:val="FFFFFF" w:themeColor="background1"/>
                <w:sz w:val="16"/>
                <w:szCs w:val="16"/>
                <w:lang w:val="en-GB"/>
              </w:rPr>
              <w:t>Item</w:t>
            </w:r>
          </w:p>
        </w:tc>
        <w:tc>
          <w:tcPr>
            <w:tcW w:w="0" w:type="auto"/>
            <w:tcBorders>
              <w:top w:val="single" w:sz="4" w:space="0" w:color="auto"/>
              <w:left w:val="nil"/>
              <w:bottom w:val="single" w:sz="4" w:space="0" w:color="auto"/>
              <w:right w:val="nil"/>
            </w:tcBorders>
            <w:shd w:val="clear" w:color="auto" w:fill="4472C4" w:themeFill="accent1"/>
          </w:tcPr>
          <w:p w14:paraId="265097DD" w14:textId="77777777" w:rsidR="00F71ABE" w:rsidRPr="0074057F" w:rsidRDefault="00F71ABE" w:rsidP="00AF14A5">
            <w:pPr>
              <w:rPr>
                <w:rFonts w:ascii="Arial" w:hAnsi="Arial" w:cs="Arial"/>
                <w:b/>
                <w:color w:val="FFFFFF" w:themeColor="background1"/>
                <w:sz w:val="16"/>
                <w:szCs w:val="16"/>
                <w:lang w:val="en-GB"/>
              </w:rPr>
            </w:pPr>
            <w:r w:rsidRPr="0074057F">
              <w:rPr>
                <w:rFonts w:ascii="Arial" w:hAnsi="Arial" w:cs="Arial"/>
                <w:b/>
                <w:color w:val="FFFFFF" w:themeColor="background1"/>
                <w:sz w:val="16"/>
                <w:szCs w:val="16"/>
                <w:lang w:val="en-GB"/>
              </w:rPr>
              <w:t>Reported on page #</w:t>
            </w:r>
          </w:p>
        </w:tc>
      </w:tr>
      <w:tr w:rsidR="00F71ABE" w:rsidRPr="00D67891" w14:paraId="7646A603" w14:textId="77777777" w:rsidTr="00196735">
        <w:trPr>
          <w:trHeight w:val="300"/>
        </w:trPr>
        <w:tc>
          <w:tcPr>
            <w:tcW w:w="0" w:type="auto"/>
            <w:tcBorders>
              <w:top w:val="nil"/>
              <w:left w:val="nil"/>
              <w:bottom w:val="nil"/>
              <w:right w:val="nil"/>
            </w:tcBorders>
            <w:tcMar>
              <w:left w:w="57" w:type="dxa"/>
              <w:right w:w="57" w:type="dxa"/>
            </w:tcMar>
          </w:tcPr>
          <w:p w14:paraId="419ACC66" w14:textId="77777777" w:rsidR="00F71ABE" w:rsidRPr="0074057F" w:rsidRDefault="00F71ABE" w:rsidP="00AF14A5">
            <w:pPr>
              <w:rPr>
                <w:rFonts w:ascii="Arial" w:hAnsi="Arial" w:cs="Arial"/>
                <w:color w:val="000000" w:themeColor="text1"/>
                <w:sz w:val="16"/>
                <w:szCs w:val="16"/>
                <w:lang w:val="en-GB"/>
              </w:rPr>
            </w:pPr>
          </w:p>
        </w:tc>
        <w:tc>
          <w:tcPr>
            <w:tcW w:w="0" w:type="auto"/>
            <w:tcBorders>
              <w:top w:val="nil"/>
              <w:left w:val="nil"/>
              <w:bottom w:val="dotted" w:sz="6" w:space="0" w:color="4472C4" w:themeColor="accent1"/>
              <w:right w:val="dotted" w:sz="6" w:space="0" w:color="4472C4" w:themeColor="accent1"/>
            </w:tcBorders>
          </w:tcPr>
          <w:p w14:paraId="6AA03D8B" w14:textId="77777777" w:rsidR="00F71ABE" w:rsidRPr="0074057F" w:rsidRDefault="00F71ABE" w:rsidP="00AF14A5">
            <w:pPr>
              <w:rPr>
                <w:rFonts w:ascii="Arial" w:hAnsi="Arial" w:cs="Arial"/>
                <w:b/>
                <w:color w:val="2F5496" w:themeColor="accent1" w:themeShade="BF"/>
                <w:sz w:val="16"/>
                <w:szCs w:val="16"/>
                <w:lang w:val="en-GB"/>
              </w:rPr>
            </w:pPr>
            <w:r w:rsidRPr="0074057F">
              <w:rPr>
                <w:rFonts w:ascii="Arial" w:hAnsi="Arial" w:cs="Arial"/>
                <w:b/>
                <w:color w:val="2F5496" w:themeColor="accent1" w:themeShade="BF"/>
                <w:sz w:val="16"/>
                <w:szCs w:val="16"/>
                <w:lang w:val="en-GB"/>
              </w:rPr>
              <w:t>Title or abstract</w:t>
            </w:r>
          </w:p>
        </w:tc>
        <w:tc>
          <w:tcPr>
            <w:tcW w:w="0" w:type="auto"/>
            <w:tcBorders>
              <w:top w:val="nil"/>
              <w:left w:val="dotted" w:sz="6" w:space="0" w:color="4472C4" w:themeColor="accent1"/>
              <w:bottom w:val="dotted" w:sz="6" w:space="0" w:color="4472C4" w:themeColor="accent1"/>
              <w:right w:val="dotted" w:sz="6" w:space="0" w:color="4472C4" w:themeColor="accent1"/>
            </w:tcBorders>
          </w:tcPr>
          <w:p w14:paraId="2065EB32" w14:textId="77777777" w:rsidR="00F71ABE" w:rsidRPr="0074057F" w:rsidRDefault="00F71ABE" w:rsidP="34C5C1E5">
            <w:pPr>
              <w:jc w:val="center"/>
              <w:rPr>
                <w:rFonts w:ascii="Arial" w:hAnsi="Arial" w:cs="Arial"/>
                <w:b/>
                <w:bCs/>
                <w:color w:val="000000" w:themeColor="text1"/>
                <w:sz w:val="16"/>
                <w:szCs w:val="16"/>
                <w:lang w:val="en-GB"/>
              </w:rPr>
            </w:pPr>
          </w:p>
        </w:tc>
        <w:tc>
          <w:tcPr>
            <w:tcW w:w="0" w:type="auto"/>
            <w:tcBorders>
              <w:top w:val="nil"/>
              <w:left w:val="dotted" w:sz="6" w:space="0" w:color="4472C4" w:themeColor="accent1"/>
              <w:bottom w:val="dotted" w:sz="6" w:space="0" w:color="4472C4" w:themeColor="accent1"/>
              <w:right w:val="nil"/>
            </w:tcBorders>
          </w:tcPr>
          <w:p w14:paraId="00FC8DA6" w14:textId="77777777" w:rsidR="00F71ABE" w:rsidRPr="0074057F" w:rsidRDefault="00F71ABE" w:rsidP="34C5C1E5">
            <w:pPr>
              <w:jc w:val="center"/>
              <w:rPr>
                <w:rFonts w:ascii="Arial" w:hAnsi="Arial" w:cs="Arial"/>
                <w:b/>
                <w:bCs/>
                <w:color w:val="000000" w:themeColor="text1"/>
                <w:sz w:val="16"/>
                <w:szCs w:val="16"/>
                <w:lang w:val="en-GB"/>
              </w:rPr>
            </w:pPr>
          </w:p>
        </w:tc>
        <w:tc>
          <w:tcPr>
            <w:tcW w:w="0" w:type="auto"/>
            <w:tcBorders>
              <w:top w:val="nil"/>
              <w:left w:val="dotted" w:sz="6" w:space="0" w:color="4472C4" w:themeColor="accent1"/>
              <w:bottom w:val="dotted" w:sz="6" w:space="0" w:color="4472C4" w:themeColor="accent1"/>
              <w:right w:val="nil"/>
            </w:tcBorders>
          </w:tcPr>
          <w:p w14:paraId="73D2BA6C" w14:textId="77777777" w:rsidR="00F71ABE" w:rsidRPr="0074057F" w:rsidRDefault="00F71ABE" w:rsidP="34C5C1E5">
            <w:pPr>
              <w:rPr>
                <w:rFonts w:ascii="Arial" w:hAnsi="Arial" w:cs="Arial"/>
                <w:b/>
                <w:bCs/>
                <w:color w:val="000000" w:themeColor="text1"/>
                <w:sz w:val="16"/>
                <w:szCs w:val="16"/>
                <w:lang w:val="en-GB"/>
              </w:rPr>
            </w:pPr>
          </w:p>
        </w:tc>
      </w:tr>
      <w:tr w:rsidR="00F71ABE" w:rsidRPr="00D67891" w14:paraId="12D37C47" w14:textId="77777777" w:rsidTr="00196735">
        <w:trPr>
          <w:trHeight w:val="543"/>
        </w:trPr>
        <w:tc>
          <w:tcPr>
            <w:tcW w:w="0" w:type="auto"/>
            <w:tcBorders>
              <w:top w:val="nil"/>
              <w:left w:val="nil"/>
              <w:bottom w:val="nil"/>
              <w:right w:val="nil"/>
            </w:tcBorders>
            <w:tcMar>
              <w:left w:w="57" w:type="dxa"/>
              <w:right w:w="57" w:type="dxa"/>
            </w:tcMar>
          </w:tcPr>
          <w:p w14:paraId="0F5BB229"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4BCE861E" w14:textId="77777777" w:rsidR="00F71ABE" w:rsidRPr="0074057F" w:rsidRDefault="00F71ABE" w:rsidP="00AF14A5">
            <w:pPr>
              <w:rPr>
                <w:rFonts w:ascii="Arial" w:hAnsi="Arial" w:cs="Arial"/>
                <w:color w:val="2F5496" w:themeColor="accent1" w:themeShade="BF"/>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4CFC01B8"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1</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7ADABAFE"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Identification as a study of diagnostic accuracy using at least one measure of accuracy</w:t>
            </w:r>
          </w:p>
          <w:p w14:paraId="3444A998"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(such as sensitivity, specificity, predictive values, or AUC)</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492B07B5"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1 (Title and Abstract)</w:t>
            </w:r>
          </w:p>
        </w:tc>
      </w:tr>
      <w:tr w:rsidR="00F71ABE" w:rsidRPr="00D67891" w14:paraId="032F29F3" w14:textId="77777777" w:rsidTr="00196735">
        <w:trPr>
          <w:trHeight w:val="162"/>
        </w:trPr>
        <w:tc>
          <w:tcPr>
            <w:tcW w:w="0" w:type="auto"/>
            <w:tcBorders>
              <w:top w:val="nil"/>
              <w:left w:val="nil"/>
              <w:bottom w:val="nil"/>
              <w:right w:val="nil"/>
            </w:tcBorders>
            <w:tcMar>
              <w:left w:w="57" w:type="dxa"/>
              <w:right w:w="57" w:type="dxa"/>
            </w:tcMar>
          </w:tcPr>
          <w:p w14:paraId="56537B3F"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5BABF65A" w14:textId="77777777" w:rsidR="00F71ABE" w:rsidRPr="0074057F" w:rsidRDefault="00F71ABE" w:rsidP="00AF14A5">
            <w:pPr>
              <w:rPr>
                <w:rFonts w:ascii="Arial" w:hAnsi="Arial" w:cs="Arial"/>
                <w:b/>
                <w:color w:val="2F5496" w:themeColor="accent1" w:themeShade="BF"/>
                <w:sz w:val="16"/>
                <w:szCs w:val="16"/>
                <w:lang w:val="en-GB"/>
              </w:rPr>
            </w:pPr>
            <w:r w:rsidRPr="0074057F">
              <w:rPr>
                <w:rFonts w:ascii="Arial" w:hAnsi="Arial" w:cs="Arial"/>
                <w:b/>
                <w:color w:val="2F5496" w:themeColor="accent1" w:themeShade="BF"/>
                <w:sz w:val="16"/>
                <w:szCs w:val="16"/>
                <w:lang w:val="en-GB"/>
              </w:rPr>
              <w:t>Abstract</w:t>
            </w: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6F16CC0F" w14:textId="77777777" w:rsidR="00F71ABE" w:rsidRPr="0074057F" w:rsidRDefault="00F71ABE" w:rsidP="34C5C1E5">
            <w:pPr>
              <w:jc w:val="center"/>
              <w:rPr>
                <w:rFonts w:ascii="Arial" w:hAnsi="Arial" w:cs="Arial"/>
                <w:b/>
                <w:bCs/>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589F54D5"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7386531B" w14:textId="77777777" w:rsidR="00F71ABE" w:rsidRPr="0074057F" w:rsidRDefault="00F71ABE" w:rsidP="00AF14A5">
            <w:pPr>
              <w:rPr>
                <w:rFonts w:ascii="Arial" w:hAnsi="Arial" w:cs="Arial"/>
                <w:color w:val="000000" w:themeColor="text1"/>
                <w:sz w:val="16"/>
                <w:szCs w:val="16"/>
                <w:lang w:val="en-GB"/>
              </w:rPr>
            </w:pPr>
          </w:p>
        </w:tc>
      </w:tr>
      <w:tr w:rsidR="00F71ABE" w:rsidRPr="00D67891" w14:paraId="0125CF1A" w14:textId="77777777" w:rsidTr="00196735">
        <w:trPr>
          <w:trHeight w:val="543"/>
        </w:trPr>
        <w:tc>
          <w:tcPr>
            <w:tcW w:w="0" w:type="auto"/>
            <w:tcBorders>
              <w:top w:val="nil"/>
              <w:left w:val="nil"/>
              <w:bottom w:val="nil"/>
              <w:right w:val="nil"/>
            </w:tcBorders>
            <w:tcMar>
              <w:left w:w="57" w:type="dxa"/>
              <w:right w:w="57" w:type="dxa"/>
            </w:tcMar>
          </w:tcPr>
          <w:p w14:paraId="4368FB69"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2D81C476" w14:textId="77777777" w:rsidR="00F71ABE" w:rsidRPr="0074057F" w:rsidRDefault="00F71ABE" w:rsidP="34C5C1E5">
            <w:pPr>
              <w:rPr>
                <w:rFonts w:ascii="Arial" w:hAnsi="Arial" w:cs="Arial"/>
                <w:b/>
                <w:bCs/>
                <w:color w:val="2F5496" w:themeColor="accent1" w:themeShade="BF"/>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665AC120"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2</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42AFD5CC" w14:textId="77777777" w:rsidR="00F71ABE" w:rsidRPr="0074057F" w:rsidRDefault="00F71ABE" w:rsidP="34C5C1E5">
            <w:pPr>
              <w:rPr>
                <w:rFonts w:ascii="Arial" w:hAnsi="Arial" w:cs="Arial"/>
                <w:i/>
                <w:iCs/>
                <w:color w:val="000000" w:themeColor="text1"/>
                <w:sz w:val="16"/>
                <w:szCs w:val="16"/>
              </w:rPr>
            </w:pPr>
            <w:r w:rsidRPr="34C5C1E5">
              <w:rPr>
                <w:rFonts w:ascii="Arial" w:hAnsi="Arial" w:cs="Arial"/>
                <w:color w:val="000000" w:themeColor="text1"/>
                <w:sz w:val="16"/>
                <w:szCs w:val="16"/>
                <w:lang w:val="en-GB"/>
              </w:rPr>
              <w:t xml:space="preserve">Structured summary of study design, methods, results, and conclusions </w:t>
            </w:r>
            <w:r>
              <w:br/>
            </w:r>
            <w:r w:rsidRPr="34C5C1E5">
              <w:rPr>
                <w:rFonts w:ascii="Arial" w:hAnsi="Arial" w:cs="Arial"/>
                <w:color w:val="000000" w:themeColor="text1"/>
                <w:sz w:val="16"/>
                <w:szCs w:val="16"/>
                <w:lang w:val="en-GB"/>
              </w:rPr>
              <w:t>(for specific guidance, see STARD for Abstracts)</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6EA9BF89"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N/A</w:t>
            </w:r>
          </w:p>
        </w:tc>
      </w:tr>
      <w:tr w:rsidR="00F71ABE" w:rsidRPr="00D67891" w14:paraId="3F50DB12" w14:textId="77777777" w:rsidTr="00196735">
        <w:trPr>
          <w:trHeight w:val="162"/>
        </w:trPr>
        <w:tc>
          <w:tcPr>
            <w:tcW w:w="0" w:type="auto"/>
            <w:tcBorders>
              <w:top w:val="nil"/>
              <w:left w:val="nil"/>
              <w:bottom w:val="nil"/>
              <w:right w:val="nil"/>
            </w:tcBorders>
            <w:tcMar>
              <w:left w:w="57" w:type="dxa"/>
              <w:right w:w="57" w:type="dxa"/>
            </w:tcMar>
          </w:tcPr>
          <w:p w14:paraId="2286D451"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298BDFED" w14:textId="77777777" w:rsidR="00F71ABE" w:rsidRPr="0074057F" w:rsidRDefault="00F71ABE" w:rsidP="00AF14A5">
            <w:pPr>
              <w:rPr>
                <w:rFonts w:ascii="Arial" w:hAnsi="Arial" w:cs="Arial"/>
                <w:b/>
                <w:color w:val="2F5496" w:themeColor="accent1" w:themeShade="BF"/>
                <w:sz w:val="16"/>
                <w:szCs w:val="16"/>
                <w:lang w:val="en-GB"/>
              </w:rPr>
            </w:pPr>
            <w:r w:rsidRPr="0074057F">
              <w:rPr>
                <w:rFonts w:ascii="Arial" w:hAnsi="Arial" w:cs="Arial"/>
                <w:b/>
                <w:color w:val="2F5496" w:themeColor="accent1" w:themeShade="BF"/>
                <w:sz w:val="16"/>
                <w:szCs w:val="16"/>
                <w:lang w:val="en-GB"/>
              </w:rPr>
              <w:t>Introduction</w:t>
            </w: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761A446C" w14:textId="77777777" w:rsidR="00F71ABE" w:rsidRPr="0074057F" w:rsidRDefault="00F71ABE" w:rsidP="34C5C1E5">
            <w:pPr>
              <w:jc w:val="center"/>
              <w:rPr>
                <w:rFonts w:ascii="Arial" w:hAnsi="Arial" w:cs="Arial"/>
                <w:b/>
                <w:bCs/>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68BFEA11" w14:textId="77777777" w:rsidR="00F71ABE" w:rsidRPr="0074057F" w:rsidRDefault="00F71ABE" w:rsidP="34C5C1E5">
            <w:pPr>
              <w:rPr>
                <w:rFonts w:ascii="Arial" w:hAnsi="Arial" w:cs="Arial"/>
                <w:i/>
                <w:iCs/>
                <w:color w:val="000000" w:themeColor="text1"/>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258375F4" w14:textId="77777777" w:rsidR="00F71ABE" w:rsidRPr="0074057F" w:rsidRDefault="00F71ABE" w:rsidP="34C5C1E5">
            <w:pPr>
              <w:rPr>
                <w:rFonts w:ascii="Arial" w:hAnsi="Arial" w:cs="Arial"/>
                <w:i/>
                <w:iCs/>
                <w:color w:val="000000" w:themeColor="text1"/>
                <w:sz w:val="16"/>
                <w:szCs w:val="16"/>
                <w:lang w:val="en-GB"/>
              </w:rPr>
            </w:pPr>
          </w:p>
        </w:tc>
      </w:tr>
      <w:tr w:rsidR="00F71ABE" w:rsidRPr="00D67891" w14:paraId="2A34956F" w14:textId="77777777" w:rsidTr="00196735">
        <w:trPr>
          <w:trHeight w:val="353"/>
        </w:trPr>
        <w:tc>
          <w:tcPr>
            <w:tcW w:w="0" w:type="auto"/>
            <w:tcBorders>
              <w:top w:val="nil"/>
              <w:left w:val="nil"/>
              <w:bottom w:val="nil"/>
              <w:right w:val="nil"/>
            </w:tcBorders>
            <w:tcMar>
              <w:left w:w="57" w:type="dxa"/>
              <w:right w:w="57" w:type="dxa"/>
            </w:tcMar>
          </w:tcPr>
          <w:p w14:paraId="1BF11BAE"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0BBFA965" w14:textId="77777777" w:rsidR="00F71ABE" w:rsidRPr="0074057F" w:rsidRDefault="00F71ABE" w:rsidP="00AF14A5">
            <w:pPr>
              <w:rPr>
                <w:rFonts w:ascii="Arial" w:hAnsi="Arial" w:cs="Arial"/>
                <w:color w:val="2F5496" w:themeColor="accent1" w:themeShade="BF"/>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52D25099"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3</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696ACD4E"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Scientific and clinical background, including the intended use and clinical role of the index test</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41530D5E"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1 – 4 (Introduction)</w:t>
            </w:r>
          </w:p>
        </w:tc>
      </w:tr>
      <w:tr w:rsidR="00F71ABE" w:rsidRPr="00D67891" w14:paraId="6DD49A87" w14:textId="77777777" w:rsidTr="00196735">
        <w:trPr>
          <w:trHeight w:val="162"/>
        </w:trPr>
        <w:tc>
          <w:tcPr>
            <w:tcW w:w="0" w:type="auto"/>
            <w:tcBorders>
              <w:top w:val="nil"/>
              <w:left w:val="nil"/>
              <w:bottom w:val="nil"/>
              <w:right w:val="nil"/>
            </w:tcBorders>
            <w:tcMar>
              <w:left w:w="57" w:type="dxa"/>
              <w:right w:w="57" w:type="dxa"/>
            </w:tcMar>
          </w:tcPr>
          <w:p w14:paraId="3E558556"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71E90F0D" w14:textId="77777777" w:rsidR="00F71ABE" w:rsidRPr="0074057F" w:rsidRDefault="00F71ABE" w:rsidP="00AF14A5">
            <w:pPr>
              <w:rPr>
                <w:rFonts w:ascii="Arial" w:hAnsi="Arial" w:cs="Arial"/>
                <w:color w:val="2F5496" w:themeColor="accent1" w:themeShade="BF"/>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14F36B9F"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4</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59747D04" w14:textId="77777777" w:rsidR="00F71ABE" w:rsidRPr="0074057F" w:rsidRDefault="00F71ABE" w:rsidP="00AF14A5">
            <w:pPr>
              <w:rPr>
                <w:rFonts w:ascii="Arial" w:hAnsi="Arial" w:cs="Arial"/>
                <w:color w:val="000000" w:themeColor="text1"/>
                <w:sz w:val="16"/>
                <w:szCs w:val="16"/>
                <w:lang w:val="en-GB"/>
              </w:rPr>
            </w:pPr>
            <w:r w:rsidRPr="34C5C1E5">
              <w:rPr>
                <w:rFonts w:ascii="Arial" w:hAnsi="Arial" w:cs="Arial"/>
                <w:color w:val="000000" w:themeColor="text1"/>
                <w:sz w:val="16"/>
                <w:szCs w:val="16"/>
                <w:lang w:val="en-GB"/>
              </w:rPr>
              <w:t>Study objectives and hypotheses</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64ECDC84"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4 (Introduction)</w:t>
            </w:r>
          </w:p>
        </w:tc>
      </w:tr>
      <w:tr w:rsidR="00F71ABE" w:rsidRPr="00D67891" w14:paraId="43086B54" w14:textId="77777777" w:rsidTr="00196735">
        <w:trPr>
          <w:trHeight w:val="162"/>
        </w:trPr>
        <w:tc>
          <w:tcPr>
            <w:tcW w:w="0" w:type="auto"/>
            <w:tcBorders>
              <w:top w:val="nil"/>
              <w:left w:val="nil"/>
              <w:bottom w:val="nil"/>
              <w:right w:val="nil"/>
            </w:tcBorders>
            <w:tcMar>
              <w:left w:w="57" w:type="dxa"/>
              <w:right w:w="57" w:type="dxa"/>
            </w:tcMar>
          </w:tcPr>
          <w:p w14:paraId="10392070"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7A9E11AC" w14:textId="77777777" w:rsidR="00F71ABE" w:rsidRPr="0074057F" w:rsidRDefault="00F71ABE" w:rsidP="00AF14A5">
            <w:pPr>
              <w:rPr>
                <w:rFonts w:ascii="Arial" w:hAnsi="Arial" w:cs="Arial"/>
                <w:b/>
                <w:color w:val="2F5496" w:themeColor="accent1" w:themeShade="BF"/>
                <w:sz w:val="16"/>
                <w:szCs w:val="16"/>
                <w:lang w:val="en-GB"/>
              </w:rPr>
            </w:pPr>
            <w:r w:rsidRPr="0074057F">
              <w:rPr>
                <w:rFonts w:ascii="Arial" w:hAnsi="Arial" w:cs="Arial"/>
                <w:b/>
                <w:color w:val="2F5496" w:themeColor="accent1" w:themeShade="BF"/>
                <w:sz w:val="16"/>
                <w:szCs w:val="16"/>
                <w:lang w:val="en-GB"/>
              </w:rPr>
              <w:t>Methods</w:t>
            </w: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1D18DB0A" w14:textId="77777777" w:rsidR="00F71ABE" w:rsidRPr="0074057F" w:rsidRDefault="00F71ABE" w:rsidP="34C5C1E5">
            <w:pPr>
              <w:jc w:val="center"/>
              <w:rPr>
                <w:rFonts w:ascii="Arial" w:hAnsi="Arial" w:cs="Arial"/>
                <w:b/>
                <w:bCs/>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5D97C328" w14:textId="77777777" w:rsidR="00F71ABE" w:rsidRPr="0074057F" w:rsidRDefault="00F71ABE" w:rsidP="34C5C1E5">
            <w:pPr>
              <w:rPr>
                <w:rFonts w:ascii="Arial" w:hAnsi="Arial" w:cs="Arial"/>
                <w:i/>
                <w:iCs/>
                <w:color w:val="000000" w:themeColor="text1"/>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2226BC09" w14:textId="77777777" w:rsidR="00F71ABE" w:rsidRPr="0074057F" w:rsidRDefault="00F71ABE" w:rsidP="34C5C1E5">
            <w:pPr>
              <w:rPr>
                <w:rFonts w:ascii="Arial" w:hAnsi="Arial" w:cs="Arial"/>
                <w:i/>
                <w:iCs/>
                <w:color w:val="000000" w:themeColor="text1"/>
                <w:sz w:val="16"/>
                <w:szCs w:val="16"/>
                <w:lang w:val="en-GB"/>
              </w:rPr>
            </w:pPr>
          </w:p>
        </w:tc>
      </w:tr>
      <w:tr w:rsidR="00F71ABE" w:rsidRPr="00D67891" w14:paraId="0B16E914" w14:textId="77777777" w:rsidTr="00196735">
        <w:trPr>
          <w:trHeight w:val="516"/>
        </w:trPr>
        <w:tc>
          <w:tcPr>
            <w:tcW w:w="0" w:type="auto"/>
            <w:tcBorders>
              <w:top w:val="nil"/>
              <w:left w:val="nil"/>
              <w:bottom w:val="nil"/>
              <w:right w:val="nil"/>
            </w:tcBorders>
            <w:tcMar>
              <w:left w:w="57" w:type="dxa"/>
              <w:right w:w="57" w:type="dxa"/>
            </w:tcMar>
          </w:tcPr>
          <w:p w14:paraId="350A48FD" w14:textId="77777777" w:rsidR="00F71ABE" w:rsidRPr="0074057F" w:rsidRDefault="00F71ABE" w:rsidP="00AF14A5">
            <w:pPr>
              <w:rPr>
                <w:rFonts w:ascii="Arial" w:hAnsi="Arial" w:cs="Arial"/>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669ED2B9" w14:textId="77777777" w:rsidR="00F71ABE" w:rsidRPr="0074057F" w:rsidRDefault="00F71ABE" w:rsidP="00AF14A5">
            <w:pPr>
              <w:rPr>
                <w:rFonts w:ascii="Arial" w:hAnsi="Arial" w:cs="Arial"/>
                <w:i/>
                <w:color w:val="2F5496" w:themeColor="accent1" w:themeShade="BF"/>
                <w:sz w:val="16"/>
                <w:szCs w:val="16"/>
                <w:lang w:val="en-GB"/>
              </w:rPr>
            </w:pPr>
            <w:r w:rsidRPr="0074057F">
              <w:rPr>
                <w:rFonts w:ascii="Arial" w:hAnsi="Arial" w:cs="Arial"/>
                <w:i/>
                <w:color w:val="2F5496" w:themeColor="accent1" w:themeShade="BF"/>
                <w:sz w:val="16"/>
                <w:szCs w:val="16"/>
                <w:lang w:val="en-GB"/>
              </w:rPr>
              <w:t>Study design</w:t>
            </w: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7606E19D"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5</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010A3F26" w14:textId="77777777" w:rsidR="00F71ABE" w:rsidRPr="0074057F" w:rsidRDefault="00F71ABE" w:rsidP="00AF14A5">
            <w:pPr>
              <w:rPr>
                <w:rFonts w:ascii="Arial" w:hAnsi="Arial" w:cs="Arial"/>
                <w:color w:val="000000" w:themeColor="text1"/>
                <w:sz w:val="16"/>
                <w:szCs w:val="16"/>
                <w:lang w:val="en-GB"/>
              </w:rPr>
            </w:pPr>
            <w:r w:rsidRPr="34C5C1E5">
              <w:rPr>
                <w:rFonts w:ascii="Arial" w:hAnsi="Arial" w:cs="Arial"/>
                <w:color w:val="000000" w:themeColor="text1"/>
                <w:sz w:val="16"/>
                <w:szCs w:val="16"/>
                <w:lang w:val="en-GB"/>
              </w:rPr>
              <w:t xml:space="preserve">Whether data collection was planned before the index test and reference standard </w:t>
            </w:r>
            <w:r>
              <w:br/>
            </w:r>
            <w:r w:rsidRPr="34C5C1E5">
              <w:rPr>
                <w:rFonts w:ascii="Arial" w:hAnsi="Arial" w:cs="Arial"/>
                <w:color w:val="000000" w:themeColor="text1"/>
                <w:sz w:val="16"/>
                <w:szCs w:val="16"/>
                <w:lang w:val="en-GB"/>
              </w:rPr>
              <w:t>were performed (prospective study) or after (retrospective study)</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012532B5"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7 (Results), 19 (Methods)</w:t>
            </w:r>
          </w:p>
        </w:tc>
      </w:tr>
      <w:tr w:rsidR="00F71ABE" w:rsidRPr="00D67891" w14:paraId="2E4823F2" w14:textId="77777777" w:rsidTr="00196735">
        <w:trPr>
          <w:trHeight w:val="190"/>
        </w:trPr>
        <w:tc>
          <w:tcPr>
            <w:tcW w:w="0" w:type="auto"/>
            <w:tcBorders>
              <w:top w:val="nil"/>
              <w:left w:val="nil"/>
              <w:bottom w:val="nil"/>
              <w:right w:val="nil"/>
            </w:tcBorders>
            <w:tcMar>
              <w:left w:w="57" w:type="dxa"/>
              <w:right w:w="57" w:type="dxa"/>
            </w:tcMar>
          </w:tcPr>
          <w:p w14:paraId="08F86066" w14:textId="77777777" w:rsidR="00F71ABE" w:rsidRPr="0074057F" w:rsidRDefault="00F71ABE" w:rsidP="00AF14A5">
            <w:pPr>
              <w:rPr>
                <w:rFonts w:ascii="Arial" w:hAnsi="Arial" w:cs="Arial"/>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3B96CFC4" w14:textId="77777777" w:rsidR="00F71ABE" w:rsidRPr="0074057F" w:rsidRDefault="00F71ABE" w:rsidP="00AF14A5">
            <w:pPr>
              <w:rPr>
                <w:rFonts w:ascii="Arial" w:hAnsi="Arial" w:cs="Arial"/>
                <w:i/>
                <w:color w:val="2F5496" w:themeColor="accent1" w:themeShade="BF"/>
                <w:sz w:val="16"/>
                <w:szCs w:val="16"/>
                <w:lang w:val="en-GB"/>
              </w:rPr>
            </w:pPr>
            <w:r w:rsidRPr="0074057F">
              <w:rPr>
                <w:rFonts w:ascii="Arial" w:hAnsi="Arial" w:cs="Arial"/>
                <w:i/>
                <w:color w:val="2F5496" w:themeColor="accent1" w:themeShade="BF"/>
                <w:sz w:val="16"/>
                <w:szCs w:val="16"/>
                <w:lang w:val="en-GB"/>
              </w:rPr>
              <w:t>Participants</w:t>
            </w: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23AD611D"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6</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4D736290"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 xml:space="preserve">Eligibility criteria </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5E98FDA9"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19 (Methods)</w:t>
            </w:r>
          </w:p>
        </w:tc>
      </w:tr>
      <w:tr w:rsidR="00F71ABE" w:rsidRPr="00D67891" w14:paraId="0A35BA44" w14:textId="77777777" w:rsidTr="00196735">
        <w:trPr>
          <w:trHeight w:val="325"/>
        </w:trPr>
        <w:tc>
          <w:tcPr>
            <w:tcW w:w="0" w:type="auto"/>
            <w:tcBorders>
              <w:top w:val="nil"/>
              <w:left w:val="nil"/>
              <w:bottom w:val="nil"/>
              <w:right w:val="nil"/>
            </w:tcBorders>
            <w:tcMar>
              <w:left w:w="57" w:type="dxa"/>
              <w:right w:w="57" w:type="dxa"/>
            </w:tcMar>
          </w:tcPr>
          <w:p w14:paraId="2097D5CE"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7BF1FFF9" w14:textId="77777777" w:rsidR="00F71ABE" w:rsidRPr="0074057F" w:rsidRDefault="00F71ABE" w:rsidP="00AF14A5">
            <w:pPr>
              <w:rPr>
                <w:rFonts w:ascii="Arial" w:hAnsi="Arial" w:cs="Arial"/>
                <w:color w:val="2F5496" w:themeColor="accent1" w:themeShade="BF"/>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0DF5DFE2"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7</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2C9A8E49" w14:textId="77777777" w:rsidR="00F71ABE" w:rsidRPr="0074057F" w:rsidRDefault="00F71ABE" w:rsidP="00AF14A5">
            <w:pPr>
              <w:rPr>
                <w:rFonts w:ascii="Arial" w:hAnsi="Arial" w:cs="Arial"/>
                <w:color w:val="000000" w:themeColor="text1"/>
                <w:sz w:val="16"/>
                <w:szCs w:val="16"/>
                <w:lang w:val="en-GB"/>
              </w:rPr>
            </w:pPr>
            <w:r w:rsidRPr="34C5C1E5">
              <w:rPr>
                <w:rFonts w:ascii="Arial" w:hAnsi="Arial" w:cs="Arial"/>
                <w:color w:val="000000" w:themeColor="text1"/>
                <w:sz w:val="16"/>
                <w:szCs w:val="16"/>
                <w:lang w:val="en-GB"/>
              </w:rPr>
              <w:t xml:space="preserve">On what basis potentially eligible participants were identified </w:t>
            </w:r>
            <w:r>
              <w:br/>
            </w:r>
            <w:r w:rsidRPr="34C5C1E5">
              <w:rPr>
                <w:rFonts w:ascii="Arial" w:hAnsi="Arial" w:cs="Arial"/>
                <w:color w:val="000000" w:themeColor="text1"/>
                <w:sz w:val="16"/>
                <w:szCs w:val="16"/>
                <w:lang w:val="en-GB"/>
              </w:rPr>
              <w:t>(such as symptoms, results from previous tests, inclusion in registry)</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40514E4D"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19 (Methods)</w:t>
            </w:r>
          </w:p>
        </w:tc>
      </w:tr>
      <w:tr w:rsidR="00F71ABE" w:rsidRPr="00D67891" w14:paraId="7D9A8E5A" w14:textId="77777777" w:rsidTr="00196735">
        <w:trPr>
          <w:trHeight w:val="353"/>
        </w:trPr>
        <w:tc>
          <w:tcPr>
            <w:tcW w:w="0" w:type="auto"/>
            <w:tcBorders>
              <w:top w:val="nil"/>
              <w:left w:val="nil"/>
              <w:bottom w:val="nil"/>
              <w:right w:val="nil"/>
            </w:tcBorders>
            <w:tcMar>
              <w:left w:w="57" w:type="dxa"/>
              <w:right w:w="57" w:type="dxa"/>
            </w:tcMar>
          </w:tcPr>
          <w:p w14:paraId="4A377175"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4C087C88" w14:textId="77777777" w:rsidR="00F71ABE" w:rsidRPr="0074057F" w:rsidRDefault="00F71ABE" w:rsidP="00AF14A5">
            <w:pPr>
              <w:rPr>
                <w:rFonts w:ascii="Arial" w:hAnsi="Arial" w:cs="Arial"/>
                <w:color w:val="2F5496" w:themeColor="accent1" w:themeShade="BF"/>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7C9E3DE0"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8</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5DB8BDB9" w14:textId="77777777" w:rsidR="00F71ABE" w:rsidRPr="0074057F" w:rsidRDefault="00F71ABE" w:rsidP="00AF14A5">
            <w:pPr>
              <w:tabs>
                <w:tab w:val="left" w:pos="527"/>
              </w:tabs>
              <w:rPr>
                <w:rFonts w:ascii="Arial" w:hAnsi="Arial" w:cs="Arial"/>
                <w:color w:val="000000" w:themeColor="text1"/>
                <w:sz w:val="16"/>
                <w:szCs w:val="16"/>
                <w:lang w:val="en-GB"/>
              </w:rPr>
            </w:pPr>
            <w:r w:rsidRPr="34C5C1E5">
              <w:rPr>
                <w:rFonts w:ascii="Arial" w:hAnsi="Arial" w:cs="Arial"/>
                <w:color w:val="000000" w:themeColor="text1"/>
                <w:sz w:val="16"/>
                <w:szCs w:val="16"/>
                <w:lang w:val="en-GB"/>
              </w:rPr>
              <w:t>Where and when potentially eligible participants were identified (setting, location and dates)</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13534C15" w14:textId="77777777" w:rsidR="00F71ABE" w:rsidRPr="0074057F" w:rsidRDefault="00F71ABE" w:rsidP="00AF14A5">
            <w:pPr>
              <w:tabs>
                <w:tab w:val="left" w:pos="527"/>
              </w:tabs>
              <w:rPr>
                <w:rFonts w:ascii="Arial" w:hAnsi="Arial" w:cs="Arial"/>
                <w:color w:val="000000" w:themeColor="text1"/>
                <w:sz w:val="16"/>
                <w:szCs w:val="16"/>
                <w:lang w:val="en-GB"/>
              </w:rPr>
            </w:pPr>
            <w:r w:rsidRPr="0074057F">
              <w:rPr>
                <w:rFonts w:ascii="Arial" w:hAnsi="Arial" w:cs="Arial"/>
                <w:color w:val="000000" w:themeColor="text1"/>
                <w:sz w:val="16"/>
                <w:szCs w:val="16"/>
                <w:lang w:val="en-GB"/>
              </w:rPr>
              <w:t>19 (Methods)</w:t>
            </w:r>
          </w:p>
        </w:tc>
      </w:tr>
      <w:tr w:rsidR="00F71ABE" w:rsidRPr="00D67891" w14:paraId="5707334D" w14:textId="77777777" w:rsidTr="00196735">
        <w:trPr>
          <w:trHeight w:val="353"/>
        </w:trPr>
        <w:tc>
          <w:tcPr>
            <w:tcW w:w="0" w:type="auto"/>
            <w:tcBorders>
              <w:top w:val="nil"/>
              <w:left w:val="nil"/>
              <w:bottom w:val="nil"/>
              <w:right w:val="nil"/>
            </w:tcBorders>
            <w:tcMar>
              <w:left w:w="57" w:type="dxa"/>
              <w:right w:w="57" w:type="dxa"/>
            </w:tcMar>
          </w:tcPr>
          <w:p w14:paraId="2D5412E6" w14:textId="77777777" w:rsidR="00F71ABE" w:rsidRPr="0074057F" w:rsidRDefault="00F71ABE" w:rsidP="00AF14A5">
            <w:pPr>
              <w:rPr>
                <w:rFonts w:ascii="Arial" w:hAnsi="Arial" w:cs="Arial"/>
                <w:color w:val="000000" w:themeColor="text1"/>
                <w:sz w:val="16"/>
                <w:szCs w:val="16"/>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0D65D34E" w14:textId="77777777" w:rsidR="00F71ABE" w:rsidRPr="0074057F" w:rsidRDefault="00F71ABE" w:rsidP="00AF14A5">
            <w:pPr>
              <w:rPr>
                <w:rFonts w:ascii="Arial" w:hAnsi="Arial" w:cs="Arial"/>
                <w:color w:val="2F5496" w:themeColor="accent1" w:themeShade="BF"/>
                <w:sz w:val="16"/>
                <w:szCs w:val="16"/>
              </w:rPr>
            </w:pP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16681155"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9</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316DB3FC" w14:textId="77777777" w:rsidR="00F71ABE" w:rsidRPr="0074057F" w:rsidRDefault="00F71ABE" w:rsidP="00AF14A5">
            <w:pPr>
              <w:rPr>
                <w:rFonts w:ascii="Arial" w:hAnsi="Arial" w:cs="Arial"/>
                <w:color w:val="000000" w:themeColor="text1"/>
                <w:sz w:val="16"/>
                <w:szCs w:val="16"/>
                <w:lang w:val="en-GB"/>
              </w:rPr>
            </w:pPr>
            <w:r w:rsidRPr="34C5C1E5">
              <w:rPr>
                <w:rFonts w:ascii="Arial" w:hAnsi="Arial" w:cs="Arial"/>
                <w:color w:val="000000" w:themeColor="text1"/>
                <w:sz w:val="16"/>
                <w:szCs w:val="16"/>
                <w:lang w:val="en-GB"/>
              </w:rPr>
              <w:t xml:space="preserve">Whether participants formed a </w:t>
            </w:r>
            <w:bookmarkStart w:id="0" w:name="OLE_LINK1"/>
            <w:bookmarkStart w:id="1" w:name="OLE_LINK2"/>
            <w:r w:rsidRPr="34C5C1E5">
              <w:rPr>
                <w:rFonts w:ascii="Arial" w:hAnsi="Arial" w:cs="Arial"/>
                <w:color w:val="000000" w:themeColor="text1"/>
                <w:sz w:val="16"/>
                <w:szCs w:val="16"/>
                <w:lang w:val="en-GB"/>
              </w:rPr>
              <w:t>consecutive, random or convenience series</w:t>
            </w:r>
            <w:bookmarkEnd w:id="0"/>
            <w:bookmarkEnd w:id="1"/>
          </w:p>
        </w:tc>
        <w:tc>
          <w:tcPr>
            <w:tcW w:w="0" w:type="auto"/>
            <w:tcBorders>
              <w:top w:val="dotted" w:sz="6" w:space="0" w:color="4472C4" w:themeColor="accent1"/>
              <w:left w:val="dotted" w:sz="6" w:space="0" w:color="4472C4" w:themeColor="accent1"/>
              <w:bottom w:val="dotted" w:sz="6" w:space="0" w:color="4472C4" w:themeColor="accent1"/>
              <w:right w:val="nil"/>
            </w:tcBorders>
          </w:tcPr>
          <w:p w14:paraId="589E96AC" w14:textId="1080F6FC" w:rsidR="00F71ABE" w:rsidRPr="0074057F" w:rsidRDefault="7E6E0463">
            <w:pPr>
              <w:rPr>
                <w:rFonts w:ascii="Arial" w:hAnsi="Arial" w:cs="Arial"/>
                <w:color w:val="EC2B00"/>
                <w:sz w:val="16"/>
                <w:szCs w:val="16"/>
                <w:lang w:val="en-GB"/>
              </w:rPr>
            </w:pPr>
            <w:r w:rsidRPr="0074057F">
              <w:rPr>
                <w:rFonts w:ascii="Arial" w:hAnsi="Arial" w:cs="Arial"/>
                <w:sz w:val="16"/>
                <w:szCs w:val="16"/>
              </w:rPr>
              <w:t>19 (Methods)</w:t>
            </w:r>
          </w:p>
        </w:tc>
      </w:tr>
      <w:tr w:rsidR="00F71ABE" w:rsidRPr="00D67891" w14:paraId="77F99999" w14:textId="77777777" w:rsidTr="00196735">
        <w:trPr>
          <w:trHeight w:val="162"/>
        </w:trPr>
        <w:tc>
          <w:tcPr>
            <w:tcW w:w="0" w:type="auto"/>
            <w:tcBorders>
              <w:top w:val="nil"/>
              <w:left w:val="nil"/>
              <w:bottom w:val="nil"/>
              <w:right w:val="nil"/>
            </w:tcBorders>
            <w:tcMar>
              <w:left w:w="57" w:type="dxa"/>
              <w:right w:w="57" w:type="dxa"/>
            </w:tcMar>
          </w:tcPr>
          <w:p w14:paraId="4A48039D"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47BF746D" w14:textId="77777777" w:rsidR="00F71ABE" w:rsidRPr="0074057F" w:rsidRDefault="00F71ABE" w:rsidP="00AF14A5">
            <w:pPr>
              <w:rPr>
                <w:rFonts w:ascii="Arial" w:hAnsi="Arial" w:cs="Arial"/>
                <w:i/>
                <w:color w:val="2F5496" w:themeColor="accent1" w:themeShade="BF"/>
                <w:sz w:val="16"/>
                <w:szCs w:val="16"/>
                <w:lang w:val="en-GB"/>
              </w:rPr>
            </w:pPr>
            <w:r w:rsidRPr="0074057F">
              <w:rPr>
                <w:rFonts w:ascii="Arial" w:hAnsi="Arial" w:cs="Arial"/>
                <w:i/>
                <w:color w:val="2F5496" w:themeColor="accent1" w:themeShade="BF"/>
                <w:sz w:val="16"/>
                <w:szCs w:val="16"/>
                <w:lang w:val="en-GB"/>
              </w:rPr>
              <w:t>Test methods</w:t>
            </w: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16E26400"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10a</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062304C8"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Index test, in sufficient detail to allow replication</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087B29A7" w14:textId="59AA868F"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20 – 21 (Methods)</w:t>
            </w:r>
            <w:r w:rsidR="009C24C4">
              <w:rPr>
                <w:rFonts w:ascii="Arial" w:hAnsi="Arial" w:cs="Arial"/>
                <w:color w:val="000000" w:themeColor="text1"/>
                <w:sz w:val="16"/>
                <w:szCs w:val="16"/>
                <w:lang w:val="en-GB"/>
              </w:rPr>
              <w:t xml:space="preserve"> </w:t>
            </w:r>
          </w:p>
        </w:tc>
      </w:tr>
      <w:tr w:rsidR="00F71ABE" w:rsidRPr="00D67891" w14:paraId="067EAA23" w14:textId="77777777" w:rsidTr="00196735">
        <w:trPr>
          <w:trHeight w:val="353"/>
        </w:trPr>
        <w:tc>
          <w:tcPr>
            <w:tcW w:w="0" w:type="auto"/>
            <w:tcBorders>
              <w:top w:val="nil"/>
              <w:left w:val="nil"/>
              <w:bottom w:val="nil"/>
              <w:right w:val="nil"/>
            </w:tcBorders>
            <w:tcMar>
              <w:left w:w="57" w:type="dxa"/>
              <w:right w:w="57" w:type="dxa"/>
            </w:tcMar>
          </w:tcPr>
          <w:p w14:paraId="3D8669AF"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68913603" w14:textId="77777777" w:rsidR="00F71ABE" w:rsidRPr="0074057F" w:rsidRDefault="00F71ABE" w:rsidP="00AF14A5">
            <w:pPr>
              <w:rPr>
                <w:rFonts w:ascii="Arial" w:hAnsi="Arial" w:cs="Arial"/>
                <w:color w:val="2F5496" w:themeColor="accent1" w:themeShade="BF"/>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25D21052"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10b</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06C8DD9A"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Reference standard, in sufficient detail to allow replication</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62EA1F2E"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19 (Methods – ELISA)</w:t>
            </w:r>
          </w:p>
          <w:p w14:paraId="4ABB176E"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20 (Methods – ALT)</w:t>
            </w:r>
          </w:p>
        </w:tc>
      </w:tr>
      <w:tr w:rsidR="00F71ABE" w:rsidRPr="00D67891" w14:paraId="2A230E85" w14:textId="77777777" w:rsidTr="00196735">
        <w:trPr>
          <w:trHeight w:val="162"/>
        </w:trPr>
        <w:tc>
          <w:tcPr>
            <w:tcW w:w="0" w:type="auto"/>
            <w:tcBorders>
              <w:top w:val="nil"/>
              <w:left w:val="nil"/>
              <w:bottom w:val="nil"/>
              <w:right w:val="nil"/>
            </w:tcBorders>
            <w:tcMar>
              <w:left w:w="57" w:type="dxa"/>
              <w:right w:w="57" w:type="dxa"/>
            </w:tcMar>
          </w:tcPr>
          <w:p w14:paraId="4451A5A8"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0B4CE691" w14:textId="77777777" w:rsidR="00F71ABE" w:rsidRPr="0074057F" w:rsidRDefault="00F71ABE" w:rsidP="00AF14A5">
            <w:pPr>
              <w:rPr>
                <w:rFonts w:ascii="Arial" w:hAnsi="Arial" w:cs="Arial"/>
                <w:color w:val="2F5496" w:themeColor="accent1" w:themeShade="BF"/>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2035F58F"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11</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511A4138"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Rationale for choosing the reference standard (if alternatives exist)</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7744EC1D"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19 (Methods)</w:t>
            </w:r>
          </w:p>
        </w:tc>
      </w:tr>
      <w:tr w:rsidR="00F71ABE" w:rsidRPr="00D67891" w14:paraId="449051E2" w14:textId="77777777" w:rsidTr="00196735">
        <w:trPr>
          <w:trHeight w:val="353"/>
        </w:trPr>
        <w:tc>
          <w:tcPr>
            <w:tcW w:w="0" w:type="auto"/>
            <w:tcBorders>
              <w:top w:val="nil"/>
              <w:left w:val="nil"/>
              <w:bottom w:val="nil"/>
              <w:right w:val="nil"/>
            </w:tcBorders>
            <w:tcMar>
              <w:left w:w="57" w:type="dxa"/>
              <w:right w:w="57" w:type="dxa"/>
            </w:tcMar>
          </w:tcPr>
          <w:p w14:paraId="1DF0D312" w14:textId="77777777" w:rsidR="00F71ABE" w:rsidRPr="0074057F" w:rsidRDefault="00F71ABE" w:rsidP="00AF14A5">
            <w:pPr>
              <w:rPr>
                <w:rFonts w:ascii="Arial" w:hAnsi="Arial" w:cs="Arial"/>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3ADE0958" w14:textId="77777777" w:rsidR="00F71ABE" w:rsidRPr="0074057F" w:rsidRDefault="00F71ABE" w:rsidP="00AF14A5">
            <w:pPr>
              <w:rPr>
                <w:rFonts w:ascii="Arial" w:hAnsi="Arial" w:cs="Arial"/>
                <w:color w:val="2F5496" w:themeColor="accent1" w:themeShade="BF"/>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73194A76"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12a</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2C4A7460" w14:textId="77777777" w:rsidR="00F71ABE" w:rsidRPr="0074057F" w:rsidRDefault="00F71ABE" w:rsidP="00AF14A5">
            <w:pPr>
              <w:rPr>
                <w:rFonts w:ascii="Arial" w:hAnsi="Arial" w:cs="Arial"/>
                <w:sz w:val="16"/>
                <w:szCs w:val="16"/>
                <w:lang w:val="en-GB"/>
              </w:rPr>
            </w:pPr>
            <w:r w:rsidRPr="34C5C1E5">
              <w:rPr>
                <w:rFonts w:ascii="Arial" w:hAnsi="Arial" w:cs="Arial"/>
                <w:sz w:val="16"/>
                <w:szCs w:val="16"/>
                <w:lang w:val="en-GB"/>
              </w:rPr>
              <w:t xml:space="preserve">Definition of and rationale for test positivity cut-offs or result categories </w:t>
            </w:r>
            <w:r>
              <w:br/>
            </w:r>
            <w:r w:rsidRPr="34C5C1E5">
              <w:rPr>
                <w:rFonts w:ascii="Arial" w:hAnsi="Arial" w:cs="Arial"/>
                <w:sz w:val="16"/>
                <w:szCs w:val="16"/>
                <w:lang w:val="en-GB"/>
              </w:rPr>
              <w:t xml:space="preserve">of the index test, </w:t>
            </w:r>
            <w:r w:rsidRPr="34C5C1E5">
              <w:rPr>
                <w:rFonts w:ascii="Arial" w:hAnsi="Arial" w:cs="Arial"/>
                <w:sz w:val="16"/>
                <w:szCs w:val="16"/>
              </w:rPr>
              <w:t>distinguishing pre-specified from exploratory</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3F5F42BE" w14:textId="77777777" w:rsidR="00F71ABE" w:rsidRPr="0074057F" w:rsidRDefault="00F71ABE" w:rsidP="00AF14A5">
            <w:pPr>
              <w:rPr>
                <w:rFonts w:ascii="Arial" w:hAnsi="Arial" w:cs="Arial"/>
                <w:sz w:val="16"/>
                <w:szCs w:val="16"/>
                <w:lang w:val="en-GB"/>
              </w:rPr>
            </w:pPr>
            <w:r w:rsidRPr="0074057F">
              <w:rPr>
                <w:rFonts w:ascii="Arial" w:hAnsi="Arial" w:cs="Arial"/>
                <w:sz w:val="16"/>
                <w:szCs w:val="16"/>
                <w:lang w:val="en-GB"/>
              </w:rPr>
              <w:t>11 – 13 (Results) and 21 (Methods)</w:t>
            </w:r>
          </w:p>
        </w:tc>
      </w:tr>
      <w:tr w:rsidR="00F71ABE" w:rsidRPr="00D67891" w14:paraId="5D9D642D" w14:textId="77777777" w:rsidTr="00196735">
        <w:trPr>
          <w:trHeight w:val="353"/>
        </w:trPr>
        <w:tc>
          <w:tcPr>
            <w:tcW w:w="0" w:type="auto"/>
            <w:tcBorders>
              <w:top w:val="nil"/>
              <w:left w:val="nil"/>
              <w:bottom w:val="nil"/>
              <w:right w:val="nil"/>
            </w:tcBorders>
            <w:tcMar>
              <w:left w:w="57" w:type="dxa"/>
              <w:right w:w="57" w:type="dxa"/>
            </w:tcMar>
          </w:tcPr>
          <w:p w14:paraId="6FA2234A" w14:textId="77777777" w:rsidR="00F71ABE" w:rsidRPr="0074057F" w:rsidRDefault="00F71ABE" w:rsidP="00AF14A5">
            <w:pPr>
              <w:rPr>
                <w:rFonts w:ascii="Arial" w:hAnsi="Arial" w:cs="Arial"/>
                <w:sz w:val="16"/>
                <w:szCs w:val="16"/>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3A30C612" w14:textId="77777777" w:rsidR="00F71ABE" w:rsidRPr="0074057F" w:rsidRDefault="00F71ABE" w:rsidP="00AF14A5">
            <w:pPr>
              <w:rPr>
                <w:rFonts w:ascii="Arial" w:hAnsi="Arial" w:cs="Arial"/>
                <w:color w:val="2F5496" w:themeColor="accent1" w:themeShade="BF"/>
                <w:sz w:val="16"/>
                <w:szCs w:val="16"/>
              </w:rPr>
            </w:pP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7C2B6180"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12b</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274857D9" w14:textId="77777777" w:rsidR="00F71ABE" w:rsidRPr="0074057F" w:rsidRDefault="00F71ABE" w:rsidP="00AF14A5">
            <w:pPr>
              <w:rPr>
                <w:rFonts w:ascii="Arial" w:hAnsi="Arial" w:cs="Arial"/>
                <w:sz w:val="16"/>
                <w:szCs w:val="16"/>
                <w:lang w:val="en-GB"/>
              </w:rPr>
            </w:pPr>
            <w:r w:rsidRPr="34C5C1E5">
              <w:rPr>
                <w:rFonts w:ascii="Arial" w:hAnsi="Arial" w:cs="Arial"/>
                <w:sz w:val="16"/>
                <w:szCs w:val="16"/>
                <w:lang w:val="en-GB"/>
              </w:rPr>
              <w:t xml:space="preserve">Definition of and rationale for test positivity cut-offs or result categories </w:t>
            </w:r>
            <w:r>
              <w:br/>
            </w:r>
            <w:r w:rsidRPr="34C5C1E5">
              <w:rPr>
                <w:rFonts w:ascii="Arial" w:hAnsi="Arial" w:cs="Arial"/>
                <w:sz w:val="16"/>
                <w:szCs w:val="16"/>
                <w:lang w:val="en-GB"/>
              </w:rPr>
              <w:t xml:space="preserve">of the reference standard, </w:t>
            </w:r>
            <w:r w:rsidRPr="34C5C1E5">
              <w:rPr>
                <w:rFonts w:ascii="Arial" w:hAnsi="Arial" w:cs="Arial"/>
                <w:sz w:val="16"/>
                <w:szCs w:val="16"/>
              </w:rPr>
              <w:t>distinguishing pre-specified from exploratory</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1D5EEC56" w14:textId="77777777" w:rsidR="00F71ABE" w:rsidRPr="0074057F" w:rsidRDefault="00F71ABE" w:rsidP="00AF14A5">
            <w:pPr>
              <w:rPr>
                <w:rFonts w:ascii="Arial" w:hAnsi="Arial" w:cs="Arial"/>
                <w:sz w:val="16"/>
                <w:szCs w:val="16"/>
                <w:lang w:val="en-GB"/>
              </w:rPr>
            </w:pPr>
            <w:r w:rsidRPr="0074057F">
              <w:rPr>
                <w:rFonts w:ascii="Arial" w:hAnsi="Arial" w:cs="Arial"/>
                <w:sz w:val="16"/>
                <w:szCs w:val="16"/>
                <w:lang w:val="en-GB"/>
              </w:rPr>
              <w:t>19 (Methods)</w:t>
            </w:r>
          </w:p>
        </w:tc>
      </w:tr>
      <w:tr w:rsidR="00F71ABE" w:rsidRPr="00D67891" w14:paraId="42E08034" w14:textId="77777777" w:rsidTr="00196735">
        <w:trPr>
          <w:trHeight w:val="516"/>
        </w:trPr>
        <w:tc>
          <w:tcPr>
            <w:tcW w:w="0" w:type="auto"/>
            <w:tcBorders>
              <w:top w:val="nil"/>
              <w:left w:val="nil"/>
              <w:bottom w:val="nil"/>
              <w:right w:val="nil"/>
            </w:tcBorders>
            <w:tcMar>
              <w:left w:w="57" w:type="dxa"/>
              <w:right w:w="57" w:type="dxa"/>
            </w:tcMar>
          </w:tcPr>
          <w:p w14:paraId="7A18F061"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29CAB7DE" w14:textId="77777777" w:rsidR="00F71ABE" w:rsidRPr="0074057F" w:rsidRDefault="00F71ABE" w:rsidP="00AF14A5">
            <w:pPr>
              <w:rPr>
                <w:rFonts w:ascii="Arial" w:hAnsi="Arial" w:cs="Arial"/>
                <w:color w:val="2F5496" w:themeColor="accent1" w:themeShade="BF"/>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60FC9870"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13a</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5570E3E4" w14:textId="47D1F123" w:rsidR="00F71ABE" w:rsidRPr="0074057F" w:rsidRDefault="00F71ABE" w:rsidP="00AF14A5">
            <w:pPr>
              <w:rPr>
                <w:rFonts w:ascii="Arial" w:hAnsi="Arial" w:cs="Arial"/>
                <w:color w:val="000000" w:themeColor="text1"/>
                <w:sz w:val="16"/>
                <w:szCs w:val="16"/>
                <w:lang w:val="en-GB"/>
              </w:rPr>
            </w:pPr>
            <w:r w:rsidRPr="34C5C1E5">
              <w:rPr>
                <w:rFonts w:ascii="Arial" w:hAnsi="Arial" w:cs="Arial"/>
                <w:color w:val="000000" w:themeColor="text1"/>
                <w:sz w:val="16"/>
                <w:szCs w:val="16"/>
                <w:lang w:val="en-GB"/>
              </w:rPr>
              <w:t>Whether clinical information and reference standard results were available</w:t>
            </w:r>
            <w:r>
              <w:br/>
            </w:r>
            <w:r w:rsidRPr="34C5C1E5">
              <w:rPr>
                <w:rFonts w:ascii="Arial" w:hAnsi="Arial" w:cs="Arial"/>
                <w:color w:val="000000" w:themeColor="text1"/>
                <w:sz w:val="16"/>
                <w:szCs w:val="16"/>
                <w:lang w:val="en-GB"/>
              </w:rPr>
              <w:t>to the performers/readers of the index test</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66E38E8C"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20 – 21 (Methods)</w:t>
            </w:r>
          </w:p>
        </w:tc>
      </w:tr>
      <w:tr w:rsidR="00F71ABE" w:rsidRPr="00D67891" w14:paraId="19B15DEB" w14:textId="77777777" w:rsidTr="00196735">
        <w:trPr>
          <w:trHeight w:val="353"/>
        </w:trPr>
        <w:tc>
          <w:tcPr>
            <w:tcW w:w="0" w:type="auto"/>
            <w:tcBorders>
              <w:top w:val="nil"/>
              <w:left w:val="nil"/>
              <w:bottom w:val="nil"/>
              <w:right w:val="nil"/>
            </w:tcBorders>
            <w:tcMar>
              <w:left w:w="57" w:type="dxa"/>
              <w:right w:w="57" w:type="dxa"/>
            </w:tcMar>
          </w:tcPr>
          <w:p w14:paraId="39A32195" w14:textId="77777777" w:rsidR="00F71ABE" w:rsidRPr="0074057F" w:rsidDel="0039653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424C310A" w14:textId="77777777" w:rsidR="00F71ABE" w:rsidRPr="0074057F" w:rsidDel="0039653F" w:rsidRDefault="00F71ABE" w:rsidP="00AF14A5">
            <w:pPr>
              <w:rPr>
                <w:rFonts w:ascii="Arial" w:hAnsi="Arial" w:cs="Arial"/>
                <w:color w:val="2F5496" w:themeColor="accent1" w:themeShade="BF"/>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0002134B"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13b</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6AAAE2BC" w14:textId="77777777" w:rsidR="00F71ABE" w:rsidRPr="0074057F" w:rsidRDefault="00F71ABE" w:rsidP="00AF14A5">
            <w:pPr>
              <w:rPr>
                <w:rFonts w:ascii="Arial" w:hAnsi="Arial" w:cs="Arial"/>
                <w:color w:val="000000" w:themeColor="text1"/>
                <w:sz w:val="16"/>
                <w:szCs w:val="16"/>
                <w:lang w:val="en-GB"/>
              </w:rPr>
            </w:pPr>
            <w:r w:rsidRPr="34C5C1E5">
              <w:rPr>
                <w:rFonts w:ascii="Arial" w:hAnsi="Arial" w:cs="Arial"/>
                <w:color w:val="000000" w:themeColor="text1"/>
                <w:sz w:val="16"/>
                <w:szCs w:val="16"/>
                <w:lang w:val="en-GB"/>
              </w:rPr>
              <w:t xml:space="preserve">Whether clinical information and index test results were available </w:t>
            </w:r>
            <w:r>
              <w:br/>
            </w:r>
            <w:r w:rsidRPr="34C5C1E5">
              <w:rPr>
                <w:rFonts w:ascii="Arial" w:hAnsi="Arial" w:cs="Arial"/>
                <w:color w:val="000000" w:themeColor="text1"/>
                <w:sz w:val="16"/>
                <w:szCs w:val="16"/>
                <w:lang w:val="en-GB"/>
              </w:rPr>
              <w:t>to the assessors of the reference standard</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38C932DF"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20 – 21 (Methods)</w:t>
            </w:r>
          </w:p>
        </w:tc>
      </w:tr>
      <w:tr w:rsidR="00F71ABE" w:rsidRPr="00D67891" w14:paraId="7F2858A0" w14:textId="77777777" w:rsidTr="00196735">
        <w:trPr>
          <w:trHeight w:val="162"/>
        </w:trPr>
        <w:tc>
          <w:tcPr>
            <w:tcW w:w="0" w:type="auto"/>
            <w:tcBorders>
              <w:top w:val="nil"/>
              <w:left w:val="nil"/>
              <w:bottom w:val="nil"/>
              <w:right w:val="nil"/>
            </w:tcBorders>
            <w:tcMar>
              <w:left w:w="57" w:type="dxa"/>
              <w:right w:w="57" w:type="dxa"/>
            </w:tcMar>
          </w:tcPr>
          <w:p w14:paraId="446CD018"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1D780CC0" w14:textId="77777777" w:rsidR="00F71ABE" w:rsidRPr="0074057F" w:rsidRDefault="00F71ABE" w:rsidP="00AF14A5">
            <w:pPr>
              <w:rPr>
                <w:rFonts w:ascii="Arial" w:hAnsi="Arial" w:cs="Arial"/>
                <w:i/>
                <w:color w:val="2F5496" w:themeColor="accent1" w:themeShade="BF"/>
                <w:sz w:val="16"/>
                <w:szCs w:val="16"/>
                <w:lang w:val="en-GB"/>
              </w:rPr>
            </w:pPr>
            <w:r w:rsidRPr="0074057F">
              <w:rPr>
                <w:rFonts w:ascii="Arial" w:hAnsi="Arial" w:cs="Arial"/>
                <w:i/>
                <w:color w:val="2F5496" w:themeColor="accent1" w:themeShade="BF"/>
                <w:sz w:val="16"/>
                <w:szCs w:val="16"/>
                <w:lang w:val="en-GB"/>
              </w:rPr>
              <w:t>Analysis</w:t>
            </w: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218DE809"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14</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5C0B6348"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Methods for estimating or comparing measures of diagnostic accuracy</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3BEC9BF8"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21 (Methods)</w:t>
            </w:r>
          </w:p>
        </w:tc>
      </w:tr>
      <w:tr w:rsidR="00F71ABE" w:rsidRPr="00D67891" w14:paraId="6E795D52" w14:textId="77777777" w:rsidTr="00196735">
        <w:trPr>
          <w:trHeight w:val="353"/>
        </w:trPr>
        <w:tc>
          <w:tcPr>
            <w:tcW w:w="0" w:type="auto"/>
            <w:tcBorders>
              <w:top w:val="nil"/>
              <w:left w:val="nil"/>
              <w:bottom w:val="nil"/>
              <w:right w:val="nil"/>
            </w:tcBorders>
            <w:tcMar>
              <w:left w:w="57" w:type="dxa"/>
              <w:right w:w="57" w:type="dxa"/>
            </w:tcMar>
          </w:tcPr>
          <w:p w14:paraId="49DCE2AB"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39F08D38" w14:textId="77777777" w:rsidR="00F71ABE" w:rsidRPr="0074057F" w:rsidRDefault="00F71ABE" w:rsidP="00AF14A5">
            <w:pPr>
              <w:rPr>
                <w:rFonts w:ascii="Arial" w:hAnsi="Arial" w:cs="Arial"/>
                <w:color w:val="2F5496" w:themeColor="accent1" w:themeShade="BF"/>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5C6661AD"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15</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5EBE1CDC"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How indeterminate index test or reference standard results were handled</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3E661D28"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21 (Methods)</w:t>
            </w:r>
          </w:p>
        </w:tc>
      </w:tr>
      <w:tr w:rsidR="00F71ABE" w:rsidRPr="00D67891" w14:paraId="68C5322E" w14:textId="77777777" w:rsidTr="00196735">
        <w:trPr>
          <w:trHeight w:val="353"/>
        </w:trPr>
        <w:tc>
          <w:tcPr>
            <w:tcW w:w="0" w:type="auto"/>
            <w:tcBorders>
              <w:top w:val="nil"/>
              <w:left w:val="nil"/>
              <w:bottom w:val="nil"/>
              <w:right w:val="nil"/>
            </w:tcBorders>
            <w:tcMar>
              <w:left w:w="57" w:type="dxa"/>
              <w:right w:w="57" w:type="dxa"/>
            </w:tcMar>
          </w:tcPr>
          <w:p w14:paraId="40FE122B" w14:textId="77777777" w:rsidR="00F71ABE" w:rsidRPr="0074057F" w:rsidRDefault="00F71ABE" w:rsidP="00AF14A5">
            <w:pPr>
              <w:rPr>
                <w:rFonts w:ascii="Arial" w:hAnsi="Arial" w:cs="Arial"/>
                <w:color w:val="000000" w:themeColor="text1"/>
                <w:sz w:val="16"/>
                <w:szCs w:val="16"/>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6E0BCD5E" w14:textId="77777777" w:rsidR="00F71ABE" w:rsidRPr="0074057F" w:rsidRDefault="00F71ABE" w:rsidP="00AF14A5">
            <w:pPr>
              <w:rPr>
                <w:rFonts w:ascii="Arial" w:hAnsi="Arial" w:cs="Arial"/>
                <w:color w:val="2F5496" w:themeColor="accent1" w:themeShade="BF"/>
                <w:sz w:val="16"/>
                <w:szCs w:val="16"/>
              </w:rPr>
            </w:pP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55D26F81"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16</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050C9856" w14:textId="77777777" w:rsidR="00F71ABE" w:rsidRPr="0074057F" w:rsidRDefault="00F71ABE" w:rsidP="00AF14A5">
            <w:pPr>
              <w:rPr>
                <w:rFonts w:ascii="Arial" w:hAnsi="Arial" w:cs="Arial"/>
                <w:color w:val="000000" w:themeColor="text1"/>
                <w:sz w:val="16"/>
                <w:szCs w:val="16"/>
                <w:lang w:val="en-GB"/>
              </w:rPr>
            </w:pPr>
            <w:proofErr w:type="gramStart"/>
            <w:r w:rsidRPr="34C5C1E5">
              <w:rPr>
                <w:rFonts w:ascii="Arial" w:hAnsi="Arial" w:cs="Arial"/>
                <w:color w:val="000000" w:themeColor="text1"/>
                <w:sz w:val="16"/>
                <w:szCs w:val="16"/>
                <w:lang w:val="en-GB"/>
              </w:rPr>
              <w:t>How</w:t>
            </w:r>
            <w:proofErr w:type="gramEnd"/>
            <w:r w:rsidRPr="34C5C1E5">
              <w:rPr>
                <w:rFonts w:ascii="Arial" w:hAnsi="Arial" w:cs="Arial"/>
                <w:color w:val="000000" w:themeColor="text1"/>
                <w:sz w:val="16"/>
                <w:szCs w:val="16"/>
                <w:lang w:val="en-GB"/>
              </w:rPr>
              <w:t xml:space="preserve"> missing data on the index test and reference standard were handled</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4F3CC101"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21 (Methods)</w:t>
            </w:r>
          </w:p>
        </w:tc>
      </w:tr>
      <w:tr w:rsidR="00F71ABE" w:rsidRPr="00D67891" w14:paraId="4CCF9DC6" w14:textId="77777777" w:rsidTr="00196735">
        <w:trPr>
          <w:trHeight w:val="183"/>
        </w:trPr>
        <w:tc>
          <w:tcPr>
            <w:tcW w:w="0" w:type="auto"/>
            <w:tcBorders>
              <w:top w:val="nil"/>
              <w:left w:val="nil"/>
              <w:bottom w:val="nil"/>
              <w:right w:val="nil"/>
            </w:tcBorders>
            <w:tcMar>
              <w:left w:w="57" w:type="dxa"/>
              <w:right w:w="57" w:type="dxa"/>
            </w:tcMar>
          </w:tcPr>
          <w:p w14:paraId="70230159"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09F7B017" w14:textId="77777777" w:rsidR="00F71ABE" w:rsidRPr="0074057F" w:rsidRDefault="00F71ABE" w:rsidP="00AF14A5">
            <w:pPr>
              <w:rPr>
                <w:rFonts w:ascii="Arial" w:hAnsi="Arial" w:cs="Arial"/>
                <w:color w:val="2F5496" w:themeColor="accent1" w:themeShade="BF"/>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7E2B2676"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17</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586F8157"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sz w:val="16"/>
                <w:szCs w:val="16"/>
                <w:lang w:val="en-GB"/>
              </w:rPr>
              <w:t>Any analyses of variability in diagnostic accuracy, distinguishing pre-specified from exploratory</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48C1C5D7" w14:textId="77777777" w:rsidR="00F71ABE" w:rsidRPr="0074057F" w:rsidRDefault="00F71ABE" w:rsidP="00AF14A5">
            <w:pPr>
              <w:rPr>
                <w:rFonts w:ascii="Arial" w:hAnsi="Arial" w:cs="Arial"/>
                <w:sz w:val="16"/>
                <w:szCs w:val="16"/>
                <w:lang w:val="en-GB"/>
              </w:rPr>
            </w:pPr>
            <w:r w:rsidRPr="0074057F">
              <w:rPr>
                <w:rFonts w:ascii="Arial" w:hAnsi="Arial" w:cs="Arial"/>
                <w:sz w:val="16"/>
                <w:szCs w:val="16"/>
                <w:lang w:val="en-GB"/>
              </w:rPr>
              <w:t>21 (Methods)</w:t>
            </w:r>
          </w:p>
        </w:tc>
      </w:tr>
      <w:tr w:rsidR="00F71ABE" w:rsidRPr="00D67891" w14:paraId="33A0C739" w14:textId="77777777" w:rsidTr="00196735">
        <w:trPr>
          <w:trHeight w:val="162"/>
        </w:trPr>
        <w:tc>
          <w:tcPr>
            <w:tcW w:w="0" w:type="auto"/>
            <w:tcBorders>
              <w:top w:val="nil"/>
              <w:left w:val="nil"/>
              <w:bottom w:val="nil"/>
              <w:right w:val="nil"/>
            </w:tcBorders>
            <w:tcMar>
              <w:left w:w="57" w:type="dxa"/>
              <w:right w:w="57" w:type="dxa"/>
            </w:tcMar>
          </w:tcPr>
          <w:p w14:paraId="53E49882"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03BB9C6E"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4F6CDC56"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18</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1E4DA7CF" w14:textId="77777777" w:rsidR="00F71ABE" w:rsidRPr="0074057F" w:rsidRDefault="00F71ABE" w:rsidP="00AF14A5">
            <w:pPr>
              <w:rPr>
                <w:rFonts w:ascii="Arial" w:hAnsi="Arial" w:cs="Arial"/>
                <w:color w:val="000000" w:themeColor="text1"/>
                <w:sz w:val="16"/>
                <w:szCs w:val="16"/>
                <w:lang w:val="en-GB"/>
              </w:rPr>
            </w:pPr>
            <w:r w:rsidRPr="34C5C1E5">
              <w:rPr>
                <w:rFonts w:ascii="Arial" w:hAnsi="Arial" w:cs="Arial"/>
                <w:sz w:val="16"/>
                <w:szCs w:val="16"/>
                <w:lang w:val="en-GB"/>
              </w:rPr>
              <w:t>Intended</w:t>
            </w:r>
            <w:r w:rsidRPr="34C5C1E5">
              <w:rPr>
                <w:rFonts w:ascii="Arial" w:hAnsi="Arial" w:cs="Arial"/>
                <w:color w:val="000000" w:themeColor="text1"/>
                <w:sz w:val="16"/>
                <w:szCs w:val="16"/>
                <w:lang w:val="en-GB"/>
              </w:rPr>
              <w:t xml:space="preserve"> sample size and how it was determined</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242B7E80" w14:textId="77777777" w:rsidR="00F71ABE" w:rsidRPr="0074057F" w:rsidRDefault="00F71ABE" w:rsidP="00AF14A5">
            <w:pPr>
              <w:rPr>
                <w:rFonts w:ascii="Arial" w:hAnsi="Arial" w:cs="Arial"/>
                <w:sz w:val="16"/>
                <w:szCs w:val="16"/>
                <w:lang w:val="en-GB"/>
              </w:rPr>
            </w:pPr>
            <w:r w:rsidRPr="0074057F">
              <w:rPr>
                <w:rFonts w:ascii="Arial" w:hAnsi="Arial" w:cs="Arial"/>
                <w:sz w:val="16"/>
                <w:szCs w:val="16"/>
                <w:lang w:val="en-GB"/>
              </w:rPr>
              <w:t>20 (Methods)</w:t>
            </w:r>
          </w:p>
        </w:tc>
      </w:tr>
      <w:tr w:rsidR="00F71ABE" w:rsidRPr="00D67891" w14:paraId="38AD9012" w14:textId="77777777" w:rsidTr="00196735">
        <w:trPr>
          <w:trHeight w:val="162"/>
        </w:trPr>
        <w:tc>
          <w:tcPr>
            <w:tcW w:w="0" w:type="auto"/>
            <w:tcBorders>
              <w:top w:val="nil"/>
              <w:left w:val="nil"/>
              <w:bottom w:val="nil"/>
              <w:right w:val="nil"/>
            </w:tcBorders>
            <w:tcMar>
              <w:left w:w="57" w:type="dxa"/>
              <w:right w:w="57" w:type="dxa"/>
            </w:tcMar>
          </w:tcPr>
          <w:p w14:paraId="3A079D90"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51347E92" w14:textId="77777777" w:rsidR="00F71ABE" w:rsidRPr="0074057F" w:rsidRDefault="00F71ABE" w:rsidP="00AF14A5">
            <w:pPr>
              <w:rPr>
                <w:rFonts w:ascii="Arial" w:hAnsi="Arial" w:cs="Arial"/>
                <w:b/>
                <w:color w:val="000000" w:themeColor="text1"/>
                <w:sz w:val="16"/>
                <w:szCs w:val="16"/>
                <w:lang w:val="en-GB"/>
              </w:rPr>
            </w:pPr>
            <w:r w:rsidRPr="0074057F">
              <w:rPr>
                <w:rFonts w:ascii="Arial" w:hAnsi="Arial" w:cs="Arial"/>
                <w:color w:val="000000" w:themeColor="text1"/>
                <w:sz w:val="16"/>
                <w:szCs w:val="16"/>
                <w:lang w:val="en-GB"/>
              </w:rPr>
              <w:br w:type="page"/>
            </w:r>
            <w:r w:rsidRPr="0074057F">
              <w:rPr>
                <w:rFonts w:ascii="Arial" w:hAnsi="Arial" w:cs="Arial"/>
                <w:b/>
                <w:color w:val="2F5496" w:themeColor="accent1" w:themeShade="BF"/>
                <w:sz w:val="16"/>
                <w:szCs w:val="16"/>
                <w:lang w:val="en-GB"/>
              </w:rPr>
              <w:t>Results</w:t>
            </w: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65E87809" w14:textId="77777777" w:rsidR="00F71ABE" w:rsidRPr="0074057F" w:rsidRDefault="00F71ABE" w:rsidP="34C5C1E5">
            <w:pPr>
              <w:jc w:val="center"/>
              <w:rPr>
                <w:rFonts w:ascii="Arial" w:hAnsi="Arial" w:cs="Arial"/>
                <w:b/>
                <w:bCs/>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2251D8AC" w14:textId="77777777" w:rsidR="00F71ABE" w:rsidRPr="0074057F" w:rsidRDefault="00F71ABE" w:rsidP="34C5C1E5">
            <w:pPr>
              <w:rPr>
                <w:rFonts w:ascii="Arial" w:hAnsi="Arial" w:cs="Arial"/>
                <w:i/>
                <w:iCs/>
                <w:color w:val="000000" w:themeColor="text1"/>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38F20B70" w14:textId="77777777" w:rsidR="00F71ABE" w:rsidRPr="0074057F" w:rsidRDefault="00F71ABE" w:rsidP="34C5C1E5">
            <w:pPr>
              <w:rPr>
                <w:rFonts w:ascii="Arial" w:hAnsi="Arial" w:cs="Arial"/>
                <w:i/>
                <w:iCs/>
                <w:color w:val="000000" w:themeColor="text1"/>
                <w:sz w:val="16"/>
                <w:szCs w:val="16"/>
                <w:lang w:val="en-GB"/>
              </w:rPr>
            </w:pPr>
          </w:p>
        </w:tc>
      </w:tr>
      <w:tr w:rsidR="00F71ABE" w:rsidRPr="00D67891" w14:paraId="41459A71" w14:textId="77777777" w:rsidTr="00196735">
        <w:trPr>
          <w:trHeight w:val="162"/>
        </w:trPr>
        <w:tc>
          <w:tcPr>
            <w:tcW w:w="0" w:type="auto"/>
            <w:tcBorders>
              <w:top w:val="nil"/>
              <w:left w:val="nil"/>
              <w:bottom w:val="nil"/>
              <w:right w:val="nil"/>
            </w:tcBorders>
            <w:tcMar>
              <w:left w:w="57" w:type="dxa"/>
              <w:right w:w="57" w:type="dxa"/>
            </w:tcMar>
          </w:tcPr>
          <w:p w14:paraId="757CC7D8"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4F0BAA58" w14:textId="77777777" w:rsidR="00F71ABE" w:rsidRPr="0074057F" w:rsidRDefault="00F71ABE" w:rsidP="00AF14A5">
            <w:pPr>
              <w:rPr>
                <w:rFonts w:ascii="Arial" w:hAnsi="Arial" w:cs="Arial"/>
                <w:i/>
                <w:color w:val="2F5496" w:themeColor="accent1" w:themeShade="BF"/>
                <w:sz w:val="16"/>
                <w:szCs w:val="16"/>
                <w:lang w:val="en-GB"/>
              </w:rPr>
            </w:pPr>
            <w:r w:rsidRPr="0074057F">
              <w:rPr>
                <w:rFonts w:ascii="Arial" w:hAnsi="Arial" w:cs="Arial"/>
                <w:i/>
                <w:color w:val="2F5496" w:themeColor="accent1" w:themeShade="BF"/>
                <w:sz w:val="16"/>
                <w:szCs w:val="16"/>
                <w:lang w:val="en-GB"/>
              </w:rPr>
              <w:t>Participants</w:t>
            </w: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0D92DBFF"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19</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560E79F0"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Flow of participants, using a diagram</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0468BDCA" w14:textId="30CFFC0F" w:rsidR="00F71ABE" w:rsidRPr="0074057F" w:rsidRDefault="00AF2781" w:rsidP="00AF14A5">
            <w:pPr>
              <w:rPr>
                <w:rFonts w:ascii="Arial" w:hAnsi="Arial" w:cs="Arial"/>
                <w:color w:val="000000" w:themeColor="text1"/>
                <w:sz w:val="16"/>
                <w:szCs w:val="16"/>
                <w:lang w:val="en-GB"/>
              </w:rPr>
            </w:pPr>
            <w:r>
              <w:rPr>
                <w:rFonts w:ascii="Arial" w:hAnsi="Arial" w:cs="Arial"/>
                <w:color w:val="000000" w:themeColor="text1"/>
                <w:sz w:val="16"/>
                <w:szCs w:val="16"/>
                <w:lang w:val="en-GB"/>
              </w:rPr>
              <w:t xml:space="preserve">10 (Results </w:t>
            </w:r>
            <w:r w:rsidRPr="0074057F">
              <w:rPr>
                <w:rFonts w:ascii="Arial" w:hAnsi="Arial" w:cs="Arial"/>
                <w:color w:val="000000" w:themeColor="text1"/>
                <w:sz w:val="16"/>
                <w:szCs w:val="16"/>
              </w:rPr>
              <w:t>–</w:t>
            </w:r>
            <w:r>
              <w:rPr>
                <w:rFonts w:ascii="Arial" w:hAnsi="Arial" w:cs="Arial"/>
                <w:color w:val="000000" w:themeColor="text1"/>
                <w:sz w:val="16"/>
                <w:szCs w:val="16"/>
                <w:lang w:val="en-GB"/>
              </w:rPr>
              <w:t xml:space="preserve"> Fig. 4) </w:t>
            </w:r>
          </w:p>
        </w:tc>
      </w:tr>
      <w:tr w:rsidR="00F71ABE" w:rsidRPr="00D67891" w14:paraId="6D684770" w14:textId="77777777" w:rsidTr="00196735">
        <w:trPr>
          <w:trHeight w:val="190"/>
        </w:trPr>
        <w:tc>
          <w:tcPr>
            <w:tcW w:w="0" w:type="auto"/>
            <w:tcBorders>
              <w:top w:val="nil"/>
              <w:left w:val="nil"/>
              <w:bottom w:val="nil"/>
              <w:right w:val="nil"/>
            </w:tcBorders>
            <w:tcMar>
              <w:left w:w="57" w:type="dxa"/>
              <w:right w:w="57" w:type="dxa"/>
            </w:tcMar>
          </w:tcPr>
          <w:p w14:paraId="2642B366"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67E91B6E" w14:textId="77777777" w:rsidR="00F71ABE" w:rsidRPr="0074057F" w:rsidRDefault="00F71ABE" w:rsidP="00AF14A5">
            <w:pPr>
              <w:rPr>
                <w:rFonts w:ascii="Arial" w:hAnsi="Arial" w:cs="Arial"/>
                <w:color w:val="2F5496" w:themeColor="accent1" w:themeShade="BF"/>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74CE40D2"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20</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2799ADC7"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rPr>
              <w:t>Baseline demographic and clinical characteristics of participants</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4DAC7DF0" w14:textId="77777777" w:rsidR="00F71ABE" w:rsidRPr="0074057F" w:rsidRDefault="00F71ABE" w:rsidP="00AF14A5">
            <w:pPr>
              <w:rPr>
                <w:rFonts w:ascii="Arial" w:hAnsi="Arial" w:cs="Arial"/>
                <w:color w:val="000000" w:themeColor="text1"/>
                <w:sz w:val="16"/>
                <w:szCs w:val="16"/>
              </w:rPr>
            </w:pPr>
            <w:r w:rsidRPr="0074057F">
              <w:rPr>
                <w:rFonts w:ascii="Arial" w:hAnsi="Arial" w:cs="Arial"/>
                <w:color w:val="000000" w:themeColor="text1"/>
                <w:sz w:val="16"/>
                <w:szCs w:val="16"/>
              </w:rPr>
              <w:t>8 (Results – Table 1)</w:t>
            </w:r>
          </w:p>
        </w:tc>
      </w:tr>
      <w:tr w:rsidR="00F71ABE" w:rsidRPr="00D67891" w14:paraId="59EC95F2" w14:textId="77777777" w:rsidTr="00196735">
        <w:trPr>
          <w:trHeight w:val="162"/>
        </w:trPr>
        <w:tc>
          <w:tcPr>
            <w:tcW w:w="0" w:type="auto"/>
            <w:tcBorders>
              <w:top w:val="nil"/>
              <w:left w:val="nil"/>
              <w:bottom w:val="nil"/>
              <w:right w:val="nil"/>
            </w:tcBorders>
            <w:tcMar>
              <w:left w:w="57" w:type="dxa"/>
              <w:right w:w="57" w:type="dxa"/>
            </w:tcMar>
          </w:tcPr>
          <w:p w14:paraId="54897911"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38F651E0" w14:textId="77777777" w:rsidR="00F71ABE" w:rsidRPr="0074057F" w:rsidRDefault="00F71ABE" w:rsidP="34C5C1E5">
            <w:pPr>
              <w:rPr>
                <w:rFonts w:ascii="Arial" w:hAnsi="Arial" w:cs="Arial"/>
                <w:b/>
                <w:bCs/>
                <w:color w:val="2F5496" w:themeColor="accent1" w:themeShade="BF"/>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5CAFC9E7"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21a</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5EE1805A"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Distribution of severity of disease in those with the target condition</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0C05E9F2"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 xml:space="preserve">8 (Results – Table 1) </w:t>
            </w:r>
          </w:p>
        </w:tc>
      </w:tr>
      <w:tr w:rsidR="00F71ABE" w:rsidRPr="00D67891" w14:paraId="49FDE099" w14:textId="77777777" w:rsidTr="00196735">
        <w:trPr>
          <w:trHeight w:val="353"/>
        </w:trPr>
        <w:tc>
          <w:tcPr>
            <w:tcW w:w="0" w:type="auto"/>
            <w:tcBorders>
              <w:top w:val="nil"/>
              <w:left w:val="nil"/>
              <w:bottom w:val="nil"/>
              <w:right w:val="nil"/>
            </w:tcBorders>
            <w:tcMar>
              <w:left w:w="57" w:type="dxa"/>
              <w:right w:w="57" w:type="dxa"/>
            </w:tcMar>
          </w:tcPr>
          <w:p w14:paraId="6441451F" w14:textId="77777777" w:rsidR="00F71ABE" w:rsidRPr="0074057F" w:rsidRDefault="00F71ABE" w:rsidP="00AF14A5">
            <w:pPr>
              <w:rPr>
                <w:rFonts w:ascii="Arial" w:hAnsi="Arial" w:cs="Arial"/>
                <w:color w:val="000000" w:themeColor="text1"/>
                <w:sz w:val="16"/>
                <w:szCs w:val="16"/>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370598CB" w14:textId="77777777" w:rsidR="00F71ABE" w:rsidRPr="0074057F" w:rsidRDefault="00F71ABE" w:rsidP="34C5C1E5">
            <w:pPr>
              <w:rPr>
                <w:rFonts w:ascii="Arial" w:hAnsi="Arial" w:cs="Arial"/>
                <w:b/>
                <w:bCs/>
                <w:color w:val="2F5496" w:themeColor="accent1" w:themeShade="BF"/>
                <w:sz w:val="16"/>
                <w:szCs w:val="16"/>
              </w:rPr>
            </w:pP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6CC3781D"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21b</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21E3DE9B"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sz w:val="16"/>
                <w:szCs w:val="16"/>
                <w:lang w:val="en-GB"/>
              </w:rPr>
              <w:t>Distribution of</w:t>
            </w:r>
            <w:r w:rsidRPr="0074057F">
              <w:rPr>
                <w:rFonts w:ascii="Arial" w:hAnsi="Arial" w:cs="Arial"/>
                <w:color w:val="FF0000"/>
                <w:sz w:val="16"/>
                <w:szCs w:val="16"/>
                <w:lang w:val="en-GB"/>
              </w:rPr>
              <w:t xml:space="preserve"> </w:t>
            </w:r>
            <w:r w:rsidRPr="0074057F">
              <w:rPr>
                <w:rFonts w:ascii="Arial" w:hAnsi="Arial" w:cs="Arial"/>
                <w:color w:val="000000" w:themeColor="text1"/>
                <w:sz w:val="16"/>
                <w:szCs w:val="16"/>
                <w:lang w:val="en-GB"/>
              </w:rPr>
              <w:t>alternative diagnoses in those without the target condition</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3DDFB3B4" w14:textId="77777777" w:rsidR="00F71ABE" w:rsidRPr="0074057F" w:rsidRDefault="00F71ABE" w:rsidP="00AF14A5">
            <w:pPr>
              <w:rPr>
                <w:rFonts w:ascii="Arial" w:hAnsi="Arial" w:cs="Arial"/>
                <w:sz w:val="16"/>
                <w:szCs w:val="16"/>
                <w:lang w:val="en-GB"/>
              </w:rPr>
            </w:pPr>
            <w:r w:rsidRPr="0074057F">
              <w:rPr>
                <w:rFonts w:ascii="Arial" w:hAnsi="Arial" w:cs="Arial"/>
                <w:sz w:val="16"/>
                <w:szCs w:val="16"/>
                <w:lang w:val="en-GB"/>
              </w:rPr>
              <w:t>N/A</w:t>
            </w:r>
          </w:p>
        </w:tc>
      </w:tr>
      <w:tr w:rsidR="00F71ABE" w:rsidRPr="00D67891" w14:paraId="57BE7F07" w14:textId="77777777" w:rsidTr="00196735">
        <w:trPr>
          <w:trHeight w:val="325"/>
        </w:trPr>
        <w:tc>
          <w:tcPr>
            <w:tcW w:w="0" w:type="auto"/>
            <w:tcBorders>
              <w:top w:val="nil"/>
              <w:left w:val="nil"/>
              <w:bottom w:val="nil"/>
              <w:right w:val="nil"/>
            </w:tcBorders>
            <w:tcMar>
              <w:left w:w="57" w:type="dxa"/>
              <w:right w:w="57" w:type="dxa"/>
            </w:tcMar>
          </w:tcPr>
          <w:p w14:paraId="2B9E301D"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6EA89CE7" w14:textId="77777777" w:rsidR="00F71ABE" w:rsidRPr="0074057F" w:rsidRDefault="00F71ABE" w:rsidP="34C5C1E5">
            <w:pPr>
              <w:rPr>
                <w:rFonts w:ascii="Arial" w:hAnsi="Arial" w:cs="Arial"/>
                <w:b/>
                <w:bCs/>
                <w:color w:val="2F5496" w:themeColor="accent1" w:themeShade="BF"/>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559837FD"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22</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4BA8B84E" w14:textId="77777777" w:rsidR="00F71ABE" w:rsidRPr="0074057F" w:rsidRDefault="00F71ABE" w:rsidP="00AF14A5">
            <w:pPr>
              <w:rPr>
                <w:rFonts w:ascii="Arial" w:hAnsi="Arial" w:cs="Arial"/>
                <w:sz w:val="16"/>
                <w:szCs w:val="16"/>
                <w:lang w:val="en-GB"/>
              </w:rPr>
            </w:pPr>
            <w:r w:rsidRPr="0074057F">
              <w:rPr>
                <w:rFonts w:ascii="Arial" w:hAnsi="Arial" w:cs="Arial"/>
                <w:sz w:val="16"/>
                <w:szCs w:val="16"/>
                <w:lang w:val="en-GB"/>
              </w:rPr>
              <w:t>Time interval and any clinical interventions between index test and reference standard</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22B3688C" w14:textId="77777777" w:rsidR="00F71ABE" w:rsidRPr="0074057F" w:rsidRDefault="00F71ABE" w:rsidP="00AF14A5">
            <w:pPr>
              <w:rPr>
                <w:rFonts w:ascii="Arial" w:hAnsi="Arial" w:cs="Arial"/>
                <w:sz w:val="16"/>
                <w:szCs w:val="16"/>
                <w:lang w:val="en-GB"/>
              </w:rPr>
            </w:pPr>
            <w:r w:rsidRPr="0074057F">
              <w:rPr>
                <w:rFonts w:ascii="Arial" w:hAnsi="Arial" w:cs="Arial"/>
                <w:sz w:val="16"/>
                <w:szCs w:val="16"/>
                <w:lang w:val="en-GB"/>
              </w:rPr>
              <w:t>N/A</w:t>
            </w:r>
          </w:p>
        </w:tc>
      </w:tr>
      <w:tr w:rsidR="00F71ABE" w:rsidRPr="00D67891" w14:paraId="45A78890" w14:textId="77777777" w:rsidTr="00196735">
        <w:trPr>
          <w:trHeight w:val="353"/>
        </w:trPr>
        <w:tc>
          <w:tcPr>
            <w:tcW w:w="0" w:type="auto"/>
            <w:tcBorders>
              <w:top w:val="nil"/>
              <w:left w:val="nil"/>
              <w:bottom w:val="nil"/>
              <w:right w:val="nil"/>
            </w:tcBorders>
            <w:tcMar>
              <w:left w:w="57" w:type="dxa"/>
              <w:right w:w="57" w:type="dxa"/>
            </w:tcMar>
          </w:tcPr>
          <w:p w14:paraId="421C03EA"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47CEEFB7" w14:textId="77777777" w:rsidR="00F71ABE" w:rsidRPr="0074057F" w:rsidRDefault="00F71ABE" w:rsidP="00AF14A5">
            <w:pPr>
              <w:rPr>
                <w:rFonts w:ascii="Arial" w:hAnsi="Arial" w:cs="Arial"/>
                <w:i/>
                <w:color w:val="2F5496" w:themeColor="accent1" w:themeShade="BF"/>
                <w:sz w:val="16"/>
                <w:szCs w:val="16"/>
                <w:lang w:val="en-GB"/>
              </w:rPr>
            </w:pPr>
            <w:r w:rsidRPr="0074057F">
              <w:rPr>
                <w:rFonts w:ascii="Arial" w:hAnsi="Arial" w:cs="Arial"/>
                <w:i/>
                <w:color w:val="2F5496" w:themeColor="accent1" w:themeShade="BF"/>
                <w:sz w:val="16"/>
                <w:szCs w:val="16"/>
                <w:lang w:val="en-GB"/>
              </w:rPr>
              <w:t>Test results</w:t>
            </w: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68CF12CC"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23</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6B111BB6" w14:textId="77777777" w:rsidR="00F71ABE" w:rsidRPr="0074057F" w:rsidRDefault="00F71ABE" w:rsidP="00AF14A5">
            <w:pPr>
              <w:rPr>
                <w:rFonts w:ascii="Arial" w:hAnsi="Arial" w:cs="Arial"/>
                <w:color w:val="000000" w:themeColor="text1"/>
                <w:sz w:val="16"/>
                <w:szCs w:val="16"/>
                <w:lang w:val="en-GB"/>
              </w:rPr>
            </w:pPr>
            <w:r w:rsidRPr="34C5C1E5">
              <w:rPr>
                <w:rFonts w:ascii="Arial" w:hAnsi="Arial" w:cs="Arial"/>
                <w:color w:val="000000" w:themeColor="text1"/>
                <w:sz w:val="16"/>
                <w:szCs w:val="16"/>
                <w:lang w:val="en-GB"/>
              </w:rPr>
              <w:t xml:space="preserve">Cross tabulation of the index test results (or their distribution) </w:t>
            </w:r>
            <w:r>
              <w:br/>
            </w:r>
            <w:r w:rsidRPr="34C5C1E5">
              <w:rPr>
                <w:rFonts w:ascii="Arial" w:hAnsi="Arial" w:cs="Arial"/>
                <w:color w:val="000000" w:themeColor="text1"/>
                <w:sz w:val="16"/>
                <w:szCs w:val="16"/>
                <w:lang w:val="en-GB"/>
              </w:rPr>
              <w:t>by the results of the reference standard</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0A60FBC6"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10 (Results – Fig. 3)</w:t>
            </w:r>
          </w:p>
        </w:tc>
      </w:tr>
      <w:tr w:rsidR="00F71ABE" w:rsidRPr="00D67891" w14:paraId="7899E45A" w14:textId="77777777" w:rsidTr="00196735">
        <w:trPr>
          <w:trHeight w:val="353"/>
        </w:trPr>
        <w:tc>
          <w:tcPr>
            <w:tcW w:w="0" w:type="auto"/>
            <w:tcBorders>
              <w:top w:val="nil"/>
              <w:left w:val="nil"/>
              <w:bottom w:val="nil"/>
              <w:right w:val="nil"/>
            </w:tcBorders>
            <w:tcMar>
              <w:left w:w="57" w:type="dxa"/>
              <w:right w:w="57" w:type="dxa"/>
            </w:tcMar>
          </w:tcPr>
          <w:p w14:paraId="472EC78A" w14:textId="77777777" w:rsidR="00F71ABE" w:rsidRPr="0074057F" w:rsidRDefault="00F71ABE" w:rsidP="00AF14A5">
            <w:pPr>
              <w:rPr>
                <w:rFonts w:ascii="Arial" w:hAnsi="Arial" w:cs="Arial"/>
                <w:color w:val="000000" w:themeColor="text1"/>
                <w:sz w:val="16"/>
                <w:szCs w:val="16"/>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68A9E10E" w14:textId="77777777" w:rsidR="00F71ABE" w:rsidRPr="0074057F" w:rsidRDefault="00F71ABE" w:rsidP="00AF14A5">
            <w:pPr>
              <w:rPr>
                <w:rFonts w:ascii="Arial" w:hAnsi="Arial" w:cs="Arial"/>
                <w:color w:val="000000" w:themeColor="text1"/>
                <w:sz w:val="16"/>
                <w:szCs w:val="16"/>
              </w:rPr>
            </w:pP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582BD3D1"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24</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2469CAD3"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Estimates of diagnostic accuracy and their precision (such as 95% confidence intervals)</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0996C896"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13 (Results – Table 2)</w:t>
            </w:r>
          </w:p>
        </w:tc>
      </w:tr>
      <w:tr w:rsidR="00F71ABE" w:rsidRPr="00D67891" w14:paraId="0A1A8B20" w14:textId="77777777" w:rsidTr="00196735">
        <w:trPr>
          <w:trHeight w:val="353"/>
        </w:trPr>
        <w:tc>
          <w:tcPr>
            <w:tcW w:w="0" w:type="auto"/>
            <w:tcBorders>
              <w:top w:val="nil"/>
              <w:left w:val="nil"/>
              <w:bottom w:val="nil"/>
              <w:right w:val="nil"/>
            </w:tcBorders>
            <w:tcMar>
              <w:left w:w="57" w:type="dxa"/>
              <w:right w:w="57" w:type="dxa"/>
            </w:tcMar>
          </w:tcPr>
          <w:p w14:paraId="42DA43EF" w14:textId="77777777" w:rsidR="00F71ABE" w:rsidRPr="0074057F" w:rsidRDefault="00F71ABE" w:rsidP="00AF14A5">
            <w:pPr>
              <w:rPr>
                <w:rFonts w:ascii="Arial" w:hAnsi="Arial" w:cs="Arial"/>
                <w:color w:val="000000" w:themeColor="text1"/>
                <w:sz w:val="16"/>
                <w:szCs w:val="16"/>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4A6D0F99" w14:textId="77777777" w:rsidR="00F71ABE" w:rsidRPr="0074057F" w:rsidRDefault="00F71ABE" w:rsidP="00AF14A5">
            <w:pPr>
              <w:rPr>
                <w:rFonts w:ascii="Arial" w:hAnsi="Arial" w:cs="Arial"/>
                <w:color w:val="000000" w:themeColor="text1"/>
                <w:sz w:val="16"/>
                <w:szCs w:val="16"/>
              </w:rPr>
            </w:pP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54FC5060"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25</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6EA44D03"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Any adverse events from performing the index test or the reference standard</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302B59A3"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N/A</w:t>
            </w:r>
          </w:p>
        </w:tc>
      </w:tr>
      <w:tr w:rsidR="00F71ABE" w:rsidRPr="00D67891" w14:paraId="5A2C02B4" w14:textId="77777777" w:rsidTr="00196735">
        <w:trPr>
          <w:trHeight w:val="162"/>
        </w:trPr>
        <w:tc>
          <w:tcPr>
            <w:tcW w:w="0" w:type="auto"/>
            <w:tcBorders>
              <w:top w:val="nil"/>
              <w:left w:val="nil"/>
              <w:bottom w:val="nil"/>
              <w:right w:val="nil"/>
            </w:tcBorders>
            <w:tcMar>
              <w:left w:w="57" w:type="dxa"/>
              <w:right w:w="57" w:type="dxa"/>
            </w:tcMar>
          </w:tcPr>
          <w:p w14:paraId="3757F3FC"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4437EE94" w14:textId="77777777" w:rsidR="00F71ABE" w:rsidRPr="0074057F" w:rsidRDefault="00F71ABE" w:rsidP="00AF14A5">
            <w:pPr>
              <w:rPr>
                <w:rFonts w:ascii="Arial" w:hAnsi="Arial" w:cs="Arial"/>
                <w:b/>
                <w:color w:val="2F5496" w:themeColor="accent1" w:themeShade="BF"/>
                <w:sz w:val="16"/>
                <w:szCs w:val="16"/>
                <w:lang w:val="en-GB"/>
              </w:rPr>
            </w:pPr>
            <w:r w:rsidRPr="0074057F">
              <w:rPr>
                <w:rFonts w:ascii="Arial" w:hAnsi="Arial" w:cs="Arial"/>
                <w:b/>
                <w:color w:val="2F5496" w:themeColor="accent1" w:themeShade="BF"/>
                <w:sz w:val="16"/>
                <w:szCs w:val="16"/>
                <w:lang w:val="en-GB"/>
              </w:rPr>
              <w:t>Discussion</w:t>
            </w: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30C86A0D" w14:textId="77777777" w:rsidR="00F71ABE" w:rsidRPr="0074057F" w:rsidRDefault="00F71ABE" w:rsidP="34C5C1E5">
            <w:pPr>
              <w:jc w:val="center"/>
              <w:rPr>
                <w:rFonts w:ascii="Arial" w:hAnsi="Arial" w:cs="Arial"/>
                <w:b/>
                <w:bCs/>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139936BD" w14:textId="77777777" w:rsidR="00F71ABE" w:rsidRPr="0074057F" w:rsidRDefault="00F71ABE" w:rsidP="34C5C1E5">
            <w:pPr>
              <w:rPr>
                <w:rFonts w:ascii="Arial" w:hAnsi="Arial" w:cs="Arial"/>
                <w:i/>
                <w:iCs/>
                <w:color w:val="000000" w:themeColor="text1"/>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77D5A51B" w14:textId="77777777" w:rsidR="00F71ABE" w:rsidRPr="0074057F" w:rsidRDefault="00F71ABE" w:rsidP="34C5C1E5">
            <w:pPr>
              <w:rPr>
                <w:rFonts w:ascii="Arial" w:hAnsi="Arial" w:cs="Arial"/>
                <w:i/>
                <w:iCs/>
                <w:color w:val="000000" w:themeColor="text1"/>
                <w:sz w:val="16"/>
                <w:szCs w:val="16"/>
                <w:lang w:val="en-GB"/>
              </w:rPr>
            </w:pPr>
          </w:p>
        </w:tc>
      </w:tr>
      <w:tr w:rsidR="00F71ABE" w:rsidRPr="00D67891" w14:paraId="60CF7C2F" w14:textId="77777777" w:rsidTr="00196735">
        <w:trPr>
          <w:trHeight w:val="353"/>
        </w:trPr>
        <w:tc>
          <w:tcPr>
            <w:tcW w:w="0" w:type="auto"/>
            <w:tcBorders>
              <w:top w:val="nil"/>
              <w:left w:val="nil"/>
              <w:bottom w:val="nil"/>
              <w:right w:val="nil"/>
            </w:tcBorders>
            <w:tcMar>
              <w:left w:w="57" w:type="dxa"/>
              <w:right w:w="57" w:type="dxa"/>
            </w:tcMar>
          </w:tcPr>
          <w:p w14:paraId="6570A402"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2D50BACB" w14:textId="77777777" w:rsidR="00F71ABE" w:rsidRPr="0074057F" w:rsidRDefault="00F71ABE" w:rsidP="00AF14A5">
            <w:pPr>
              <w:rPr>
                <w:rFonts w:ascii="Arial" w:hAnsi="Arial" w:cs="Arial"/>
                <w:color w:val="2F5496" w:themeColor="accent1" w:themeShade="BF"/>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0D1ABDF7"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26</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55F65364"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 xml:space="preserve">Study limitations, </w:t>
            </w:r>
            <w:r w:rsidRPr="0074057F">
              <w:rPr>
                <w:rFonts w:ascii="Arial" w:hAnsi="Arial" w:cs="Arial"/>
                <w:sz w:val="16"/>
                <w:szCs w:val="16"/>
                <w:lang w:val="en-GB"/>
              </w:rPr>
              <w:t>including</w:t>
            </w:r>
            <w:r w:rsidRPr="0074057F">
              <w:rPr>
                <w:rFonts w:ascii="Arial" w:hAnsi="Arial" w:cs="Arial"/>
                <w:color w:val="000000" w:themeColor="text1"/>
                <w:sz w:val="16"/>
                <w:szCs w:val="16"/>
                <w:lang w:val="en-GB"/>
              </w:rPr>
              <w:t xml:space="preserve"> sources of potential bias, statistical uncertainty, and generalisability</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65EA190A"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14 – 15 (Discussion)</w:t>
            </w:r>
          </w:p>
        </w:tc>
      </w:tr>
      <w:tr w:rsidR="00F71ABE" w:rsidRPr="00D67891" w14:paraId="76897E53" w14:textId="77777777" w:rsidTr="00196735">
        <w:trPr>
          <w:trHeight w:val="353"/>
        </w:trPr>
        <w:tc>
          <w:tcPr>
            <w:tcW w:w="0" w:type="auto"/>
            <w:tcBorders>
              <w:top w:val="nil"/>
              <w:left w:val="nil"/>
              <w:bottom w:val="nil"/>
              <w:right w:val="nil"/>
            </w:tcBorders>
            <w:tcMar>
              <w:left w:w="57" w:type="dxa"/>
              <w:right w:w="57" w:type="dxa"/>
            </w:tcMar>
          </w:tcPr>
          <w:p w14:paraId="12DBF1F7"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1ADE50DF" w14:textId="77777777" w:rsidR="00F71ABE" w:rsidRPr="0074057F" w:rsidRDefault="00F71ABE" w:rsidP="00AF14A5">
            <w:pPr>
              <w:rPr>
                <w:rFonts w:ascii="Arial" w:hAnsi="Arial" w:cs="Arial"/>
                <w:color w:val="2F5496" w:themeColor="accent1" w:themeShade="BF"/>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5DD14111"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27</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3FBA2302"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Implications for practice, including the intended use and clinical role of the index test</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62DDEAE7"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14 – 15 (Discussion)</w:t>
            </w:r>
          </w:p>
        </w:tc>
      </w:tr>
      <w:tr w:rsidR="00F71ABE" w:rsidRPr="00D67891" w14:paraId="268A2CFC" w14:textId="77777777" w:rsidTr="00196735">
        <w:trPr>
          <w:trHeight w:val="353"/>
        </w:trPr>
        <w:tc>
          <w:tcPr>
            <w:tcW w:w="0" w:type="auto"/>
            <w:tcBorders>
              <w:top w:val="nil"/>
              <w:left w:val="nil"/>
              <w:bottom w:val="nil"/>
              <w:right w:val="nil"/>
            </w:tcBorders>
            <w:tcMar>
              <w:left w:w="57" w:type="dxa"/>
              <w:right w:w="57" w:type="dxa"/>
            </w:tcMar>
          </w:tcPr>
          <w:p w14:paraId="13C03143"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4F2E9B99" w14:textId="77777777" w:rsidR="00F71ABE" w:rsidRPr="0074057F" w:rsidRDefault="00F71ABE" w:rsidP="00AF14A5">
            <w:pPr>
              <w:rPr>
                <w:rFonts w:ascii="Arial" w:hAnsi="Arial" w:cs="Arial"/>
                <w:b/>
                <w:color w:val="2F5496" w:themeColor="accent1" w:themeShade="BF"/>
                <w:sz w:val="16"/>
                <w:szCs w:val="16"/>
                <w:lang w:val="en-GB"/>
              </w:rPr>
            </w:pPr>
            <w:r w:rsidRPr="0074057F">
              <w:rPr>
                <w:rFonts w:ascii="Arial" w:hAnsi="Arial" w:cs="Arial"/>
                <w:b/>
                <w:color w:val="2F5496" w:themeColor="accent1" w:themeShade="BF"/>
                <w:sz w:val="16"/>
                <w:szCs w:val="16"/>
                <w:lang w:val="en-GB"/>
              </w:rPr>
              <w:t>Other information</w:t>
            </w: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4A1428A1" w14:textId="77777777" w:rsidR="00F71ABE" w:rsidRPr="0074057F" w:rsidRDefault="00F71ABE" w:rsidP="34C5C1E5">
            <w:pPr>
              <w:jc w:val="center"/>
              <w:rPr>
                <w:rFonts w:ascii="Arial" w:hAnsi="Arial" w:cs="Arial"/>
                <w:b/>
                <w:bCs/>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02677F7C" w14:textId="77777777" w:rsidR="00F71ABE" w:rsidRPr="0074057F" w:rsidRDefault="00F71ABE" w:rsidP="34C5C1E5">
            <w:pPr>
              <w:rPr>
                <w:rFonts w:ascii="Arial" w:hAnsi="Arial" w:cs="Arial"/>
                <w:i/>
                <w:iCs/>
                <w:color w:val="000000" w:themeColor="text1"/>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5792671A" w14:textId="77777777" w:rsidR="00F71ABE" w:rsidRPr="0074057F" w:rsidRDefault="00F71ABE" w:rsidP="34C5C1E5">
            <w:pPr>
              <w:rPr>
                <w:rFonts w:ascii="Arial" w:hAnsi="Arial" w:cs="Arial"/>
                <w:i/>
                <w:iCs/>
                <w:color w:val="000000" w:themeColor="text1"/>
                <w:sz w:val="16"/>
                <w:szCs w:val="16"/>
                <w:lang w:val="en-GB"/>
              </w:rPr>
            </w:pPr>
          </w:p>
        </w:tc>
      </w:tr>
      <w:tr w:rsidR="00F71ABE" w:rsidRPr="00D67891" w14:paraId="7726D236" w14:textId="77777777" w:rsidTr="00196735">
        <w:trPr>
          <w:trHeight w:val="162"/>
        </w:trPr>
        <w:tc>
          <w:tcPr>
            <w:tcW w:w="0" w:type="auto"/>
            <w:tcBorders>
              <w:top w:val="nil"/>
              <w:left w:val="nil"/>
              <w:bottom w:val="nil"/>
              <w:right w:val="nil"/>
            </w:tcBorders>
            <w:tcMar>
              <w:left w:w="57" w:type="dxa"/>
              <w:right w:w="57" w:type="dxa"/>
            </w:tcMar>
          </w:tcPr>
          <w:p w14:paraId="1DEC968B"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1858018E"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03405AC3"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28</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56E6AAD4"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Registration number and name of registry</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6A346580" w14:textId="77777777" w:rsidR="00F71ABE" w:rsidRPr="0074057F" w:rsidRDefault="00F71ABE" w:rsidP="00AF14A5">
            <w:pPr>
              <w:rPr>
                <w:rFonts w:ascii="Arial" w:hAnsi="Arial" w:cs="Arial"/>
                <w:color w:val="000000" w:themeColor="text1"/>
                <w:sz w:val="16"/>
                <w:szCs w:val="16"/>
                <w:lang w:val="en-GB"/>
              </w:rPr>
            </w:pPr>
            <w:r w:rsidRPr="0074057F">
              <w:rPr>
                <w:rFonts w:ascii="Arial" w:hAnsi="Arial" w:cs="Arial"/>
                <w:color w:val="000000" w:themeColor="text1"/>
                <w:sz w:val="16"/>
                <w:szCs w:val="16"/>
                <w:lang w:val="en-GB"/>
              </w:rPr>
              <w:t>19 (Methods – MAPP2 study)</w:t>
            </w:r>
          </w:p>
        </w:tc>
      </w:tr>
      <w:tr w:rsidR="00F71ABE" w:rsidRPr="00D67891" w14:paraId="024E0507" w14:textId="77777777" w:rsidTr="00196735">
        <w:trPr>
          <w:trHeight w:val="162"/>
        </w:trPr>
        <w:tc>
          <w:tcPr>
            <w:tcW w:w="0" w:type="auto"/>
            <w:tcBorders>
              <w:top w:val="nil"/>
              <w:left w:val="nil"/>
              <w:bottom w:val="nil"/>
              <w:right w:val="nil"/>
            </w:tcBorders>
            <w:tcMar>
              <w:left w:w="57" w:type="dxa"/>
              <w:right w:w="57" w:type="dxa"/>
            </w:tcMar>
          </w:tcPr>
          <w:p w14:paraId="275B6558"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nil"/>
              <w:bottom w:val="dotted" w:sz="6" w:space="0" w:color="4472C4" w:themeColor="accent1"/>
              <w:right w:val="dotted" w:sz="6" w:space="0" w:color="4472C4" w:themeColor="accent1"/>
            </w:tcBorders>
          </w:tcPr>
          <w:p w14:paraId="784BA0E1" w14:textId="77777777" w:rsidR="00F71ABE" w:rsidRPr="0074057F" w:rsidRDefault="00F71ABE" w:rsidP="00AF14A5">
            <w:pPr>
              <w:rPr>
                <w:rFonts w:ascii="Arial" w:hAnsi="Arial" w:cs="Arial"/>
                <w:color w:val="000000" w:themeColor="text1"/>
                <w:sz w:val="16"/>
                <w:szCs w:val="16"/>
                <w:lang w:val="en-GB"/>
              </w:rPr>
            </w:pPr>
          </w:p>
        </w:tc>
        <w:tc>
          <w:tcPr>
            <w:tcW w:w="0" w:type="auto"/>
            <w:tcBorders>
              <w:top w:val="dotted" w:sz="6" w:space="0" w:color="4472C4" w:themeColor="accent1"/>
              <w:left w:val="dotted" w:sz="6" w:space="0" w:color="4472C4" w:themeColor="accent1"/>
              <w:bottom w:val="dotted" w:sz="6" w:space="0" w:color="4472C4" w:themeColor="accent1"/>
              <w:right w:val="dotted" w:sz="6" w:space="0" w:color="4472C4" w:themeColor="accent1"/>
            </w:tcBorders>
          </w:tcPr>
          <w:p w14:paraId="0867D59F"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29</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127AEE3C" w14:textId="77777777" w:rsidR="00F71ABE" w:rsidRPr="0074057F" w:rsidRDefault="00F71ABE" w:rsidP="00AF14A5">
            <w:pPr>
              <w:rPr>
                <w:rFonts w:ascii="Arial" w:hAnsi="Arial" w:cs="Arial"/>
                <w:color w:val="000000" w:themeColor="text1"/>
                <w:sz w:val="16"/>
                <w:szCs w:val="16"/>
              </w:rPr>
            </w:pPr>
            <w:r w:rsidRPr="0074057F">
              <w:rPr>
                <w:rFonts w:ascii="Arial" w:hAnsi="Arial" w:cs="Arial"/>
                <w:color w:val="000000" w:themeColor="text1"/>
                <w:sz w:val="16"/>
                <w:szCs w:val="16"/>
              </w:rPr>
              <w:t>Where the full study protocol can be accessed</w:t>
            </w:r>
          </w:p>
        </w:tc>
        <w:tc>
          <w:tcPr>
            <w:tcW w:w="0" w:type="auto"/>
            <w:tcBorders>
              <w:top w:val="dotted" w:sz="6" w:space="0" w:color="4472C4" w:themeColor="accent1"/>
              <w:left w:val="dotted" w:sz="6" w:space="0" w:color="4472C4" w:themeColor="accent1"/>
              <w:bottom w:val="dotted" w:sz="6" w:space="0" w:color="4472C4" w:themeColor="accent1"/>
              <w:right w:val="nil"/>
            </w:tcBorders>
          </w:tcPr>
          <w:p w14:paraId="1112337D" w14:textId="77777777" w:rsidR="00F71ABE" w:rsidRPr="0074057F" w:rsidRDefault="00F71ABE" w:rsidP="00AF14A5">
            <w:pPr>
              <w:rPr>
                <w:rFonts w:ascii="Arial" w:hAnsi="Arial" w:cs="Arial"/>
                <w:color w:val="000000" w:themeColor="text1"/>
                <w:sz w:val="16"/>
                <w:szCs w:val="16"/>
              </w:rPr>
            </w:pPr>
            <w:r w:rsidRPr="0074057F">
              <w:rPr>
                <w:rFonts w:ascii="Arial" w:hAnsi="Arial" w:cs="Arial"/>
                <w:color w:val="000000" w:themeColor="text1"/>
                <w:sz w:val="16"/>
                <w:szCs w:val="16"/>
              </w:rPr>
              <w:t>16 – 21 (Methods)</w:t>
            </w:r>
          </w:p>
        </w:tc>
      </w:tr>
      <w:tr w:rsidR="00F71ABE" w:rsidRPr="00D67891" w14:paraId="11BBA271" w14:textId="77777777" w:rsidTr="00196735">
        <w:trPr>
          <w:trHeight w:val="162"/>
        </w:trPr>
        <w:tc>
          <w:tcPr>
            <w:tcW w:w="0" w:type="auto"/>
            <w:tcBorders>
              <w:top w:val="nil"/>
              <w:left w:val="nil"/>
              <w:bottom w:val="nil"/>
              <w:right w:val="nil"/>
            </w:tcBorders>
            <w:tcMar>
              <w:left w:w="57" w:type="dxa"/>
              <w:right w:w="57" w:type="dxa"/>
            </w:tcMar>
          </w:tcPr>
          <w:p w14:paraId="06237D04" w14:textId="77777777" w:rsidR="00F71ABE" w:rsidRPr="0074057F" w:rsidRDefault="00F71ABE" w:rsidP="00AF14A5">
            <w:pPr>
              <w:rPr>
                <w:rFonts w:ascii="Arial" w:hAnsi="Arial" w:cs="Arial"/>
                <w:color w:val="000000" w:themeColor="text1"/>
                <w:sz w:val="16"/>
                <w:szCs w:val="16"/>
              </w:rPr>
            </w:pPr>
          </w:p>
        </w:tc>
        <w:tc>
          <w:tcPr>
            <w:tcW w:w="0" w:type="auto"/>
            <w:tcBorders>
              <w:top w:val="dotted" w:sz="6" w:space="0" w:color="4472C4" w:themeColor="accent1"/>
              <w:left w:val="nil"/>
              <w:bottom w:val="nil"/>
              <w:right w:val="dotted" w:sz="6" w:space="0" w:color="4472C4" w:themeColor="accent1"/>
            </w:tcBorders>
          </w:tcPr>
          <w:p w14:paraId="1A7FC106" w14:textId="77777777" w:rsidR="00F71ABE" w:rsidRPr="0074057F" w:rsidRDefault="00F71ABE" w:rsidP="00AF14A5">
            <w:pPr>
              <w:rPr>
                <w:rFonts w:ascii="Arial" w:hAnsi="Arial" w:cs="Arial"/>
                <w:color w:val="000000" w:themeColor="text1"/>
                <w:sz w:val="16"/>
                <w:szCs w:val="16"/>
              </w:rPr>
            </w:pPr>
          </w:p>
        </w:tc>
        <w:tc>
          <w:tcPr>
            <w:tcW w:w="0" w:type="auto"/>
            <w:tcBorders>
              <w:top w:val="dotted" w:sz="6" w:space="0" w:color="4472C4" w:themeColor="accent1"/>
              <w:left w:val="dotted" w:sz="6" w:space="0" w:color="4472C4" w:themeColor="accent1"/>
              <w:bottom w:val="nil"/>
              <w:right w:val="dotted" w:sz="6" w:space="0" w:color="4472C4" w:themeColor="accent1"/>
            </w:tcBorders>
          </w:tcPr>
          <w:p w14:paraId="321CC0FE" w14:textId="77777777" w:rsidR="00F71ABE" w:rsidRPr="0074057F" w:rsidRDefault="00F71ABE" w:rsidP="00AF14A5">
            <w:pPr>
              <w:jc w:val="center"/>
              <w:rPr>
                <w:rFonts w:ascii="Arial" w:hAnsi="Arial" w:cs="Arial"/>
                <w:b/>
                <w:sz w:val="16"/>
                <w:szCs w:val="16"/>
                <w:lang w:val="en-GB"/>
              </w:rPr>
            </w:pPr>
            <w:r w:rsidRPr="0074057F">
              <w:rPr>
                <w:rFonts w:ascii="Arial" w:hAnsi="Arial" w:cs="Arial"/>
                <w:b/>
                <w:sz w:val="16"/>
                <w:szCs w:val="16"/>
                <w:lang w:val="en-GB"/>
              </w:rPr>
              <w:t>30</w:t>
            </w:r>
          </w:p>
        </w:tc>
        <w:tc>
          <w:tcPr>
            <w:tcW w:w="0" w:type="auto"/>
            <w:tcBorders>
              <w:top w:val="dotted" w:sz="6" w:space="0" w:color="4472C4" w:themeColor="accent1"/>
              <w:left w:val="dotted" w:sz="6" w:space="0" w:color="4472C4" w:themeColor="accent1"/>
              <w:bottom w:val="nil"/>
              <w:right w:val="nil"/>
            </w:tcBorders>
          </w:tcPr>
          <w:p w14:paraId="14249CDF" w14:textId="77777777" w:rsidR="00F71ABE" w:rsidRPr="0074057F" w:rsidRDefault="00F71ABE" w:rsidP="00AF14A5">
            <w:pPr>
              <w:rPr>
                <w:rFonts w:ascii="Arial" w:hAnsi="Arial" w:cs="Arial"/>
                <w:color w:val="000000" w:themeColor="text1"/>
                <w:sz w:val="16"/>
                <w:szCs w:val="16"/>
              </w:rPr>
            </w:pPr>
            <w:r w:rsidRPr="0074057F">
              <w:rPr>
                <w:rFonts w:ascii="Arial" w:hAnsi="Arial" w:cs="Arial"/>
                <w:color w:val="000000" w:themeColor="text1"/>
                <w:sz w:val="16"/>
                <w:szCs w:val="16"/>
              </w:rPr>
              <w:t>Sources of funding and other support; role of funders</w:t>
            </w:r>
          </w:p>
        </w:tc>
        <w:tc>
          <w:tcPr>
            <w:tcW w:w="0" w:type="auto"/>
            <w:tcBorders>
              <w:top w:val="dotted" w:sz="6" w:space="0" w:color="4472C4" w:themeColor="accent1"/>
              <w:left w:val="dotted" w:sz="6" w:space="0" w:color="4472C4" w:themeColor="accent1"/>
              <w:bottom w:val="nil"/>
              <w:right w:val="nil"/>
            </w:tcBorders>
          </w:tcPr>
          <w:p w14:paraId="5BA2DB15" w14:textId="77777777" w:rsidR="00F71ABE" w:rsidRPr="0074057F" w:rsidRDefault="00F71ABE" w:rsidP="00AF14A5">
            <w:pPr>
              <w:rPr>
                <w:rFonts w:ascii="Arial" w:hAnsi="Arial" w:cs="Arial"/>
                <w:color w:val="000000" w:themeColor="text1"/>
                <w:sz w:val="16"/>
                <w:szCs w:val="16"/>
              </w:rPr>
            </w:pPr>
            <w:r w:rsidRPr="0074057F">
              <w:rPr>
                <w:rFonts w:ascii="Arial" w:hAnsi="Arial" w:cs="Arial"/>
                <w:color w:val="000000" w:themeColor="text1"/>
                <w:sz w:val="16"/>
                <w:szCs w:val="16"/>
              </w:rPr>
              <w:t>21 (Acknowledgements)</w:t>
            </w:r>
          </w:p>
        </w:tc>
      </w:tr>
      <w:tr w:rsidR="00196735" w:rsidRPr="00D67891" w14:paraId="348A9C95" w14:textId="77777777" w:rsidTr="00196735">
        <w:trPr>
          <w:trHeight w:val="81"/>
        </w:trPr>
        <w:tc>
          <w:tcPr>
            <w:tcW w:w="0" w:type="auto"/>
            <w:tcBorders>
              <w:top w:val="nil"/>
              <w:left w:val="nil"/>
              <w:bottom w:val="single" w:sz="4" w:space="0" w:color="auto"/>
              <w:right w:val="nil"/>
            </w:tcBorders>
            <w:tcMar>
              <w:left w:w="57" w:type="dxa"/>
              <w:right w:w="57" w:type="dxa"/>
            </w:tcMar>
          </w:tcPr>
          <w:p w14:paraId="665370D6" w14:textId="77777777" w:rsidR="00196735" w:rsidRPr="0074057F" w:rsidRDefault="00196735" w:rsidP="00AF14A5">
            <w:pPr>
              <w:rPr>
                <w:rFonts w:ascii="Arial" w:hAnsi="Arial" w:cs="Arial"/>
                <w:color w:val="000000" w:themeColor="text1"/>
                <w:sz w:val="16"/>
                <w:szCs w:val="16"/>
              </w:rPr>
            </w:pPr>
          </w:p>
        </w:tc>
        <w:tc>
          <w:tcPr>
            <w:tcW w:w="0" w:type="auto"/>
            <w:tcBorders>
              <w:top w:val="nil"/>
              <w:left w:val="nil"/>
              <w:bottom w:val="single" w:sz="4" w:space="0" w:color="auto"/>
              <w:right w:val="nil"/>
            </w:tcBorders>
          </w:tcPr>
          <w:p w14:paraId="2A1CACE4" w14:textId="77777777" w:rsidR="00196735" w:rsidRPr="0074057F" w:rsidRDefault="00196735" w:rsidP="00AF14A5">
            <w:pPr>
              <w:rPr>
                <w:rFonts w:ascii="Arial" w:hAnsi="Arial" w:cs="Arial"/>
                <w:color w:val="000000" w:themeColor="text1"/>
                <w:sz w:val="16"/>
                <w:szCs w:val="16"/>
              </w:rPr>
            </w:pPr>
          </w:p>
        </w:tc>
        <w:tc>
          <w:tcPr>
            <w:tcW w:w="0" w:type="auto"/>
            <w:tcBorders>
              <w:top w:val="nil"/>
              <w:left w:val="nil"/>
              <w:bottom w:val="single" w:sz="4" w:space="0" w:color="auto"/>
              <w:right w:val="nil"/>
            </w:tcBorders>
          </w:tcPr>
          <w:p w14:paraId="292176EE" w14:textId="77777777" w:rsidR="00196735" w:rsidRPr="0074057F" w:rsidRDefault="00196735" w:rsidP="34C5C1E5">
            <w:pPr>
              <w:jc w:val="center"/>
              <w:rPr>
                <w:rFonts w:ascii="Arial" w:hAnsi="Arial" w:cs="Arial"/>
                <w:b/>
                <w:bCs/>
                <w:sz w:val="16"/>
                <w:szCs w:val="16"/>
                <w:lang w:val="en-GB"/>
              </w:rPr>
            </w:pPr>
          </w:p>
        </w:tc>
        <w:tc>
          <w:tcPr>
            <w:tcW w:w="0" w:type="auto"/>
            <w:tcBorders>
              <w:top w:val="nil"/>
              <w:left w:val="nil"/>
              <w:bottom w:val="single" w:sz="4" w:space="0" w:color="auto"/>
              <w:right w:val="nil"/>
            </w:tcBorders>
          </w:tcPr>
          <w:p w14:paraId="03DC429C" w14:textId="77777777" w:rsidR="00196735" w:rsidRPr="0074057F" w:rsidRDefault="00196735" w:rsidP="00AF14A5">
            <w:pPr>
              <w:rPr>
                <w:rFonts w:ascii="Arial" w:hAnsi="Arial" w:cs="Arial"/>
                <w:color w:val="000000" w:themeColor="text1"/>
                <w:sz w:val="16"/>
                <w:szCs w:val="16"/>
              </w:rPr>
            </w:pPr>
          </w:p>
        </w:tc>
        <w:tc>
          <w:tcPr>
            <w:tcW w:w="0" w:type="auto"/>
            <w:tcBorders>
              <w:top w:val="nil"/>
              <w:left w:val="nil"/>
              <w:bottom w:val="single" w:sz="4" w:space="0" w:color="auto"/>
              <w:right w:val="nil"/>
            </w:tcBorders>
          </w:tcPr>
          <w:p w14:paraId="33F40C5A" w14:textId="77777777" w:rsidR="00196735" w:rsidRPr="0074057F" w:rsidRDefault="00196735" w:rsidP="00AF14A5">
            <w:pPr>
              <w:keepNext/>
              <w:rPr>
                <w:rFonts w:ascii="Arial" w:hAnsi="Arial" w:cs="Arial"/>
                <w:color w:val="000000" w:themeColor="text1"/>
                <w:sz w:val="16"/>
                <w:szCs w:val="16"/>
              </w:rPr>
            </w:pPr>
          </w:p>
        </w:tc>
      </w:tr>
    </w:tbl>
    <w:p w14:paraId="5348707C" w14:textId="33DFAC2B" w:rsidR="00D87438" w:rsidRPr="001754A7" w:rsidRDefault="003F575B" w:rsidP="00D87438">
      <w:pPr>
        <w:rPr>
          <w:rFonts w:ascii="Arial" w:hAnsi="Arial" w:cs="Arial"/>
          <w:b/>
          <w:bCs/>
          <w:sz w:val="22"/>
          <w:szCs w:val="22"/>
        </w:rPr>
      </w:pPr>
      <w:r>
        <w:rPr>
          <w:rFonts w:ascii="Arial" w:hAnsi="Arial" w:cs="Arial"/>
          <w:b/>
          <w:bCs/>
          <w:sz w:val="22"/>
          <w:szCs w:val="22"/>
        </w:rPr>
        <w:lastRenderedPageBreak/>
        <w:t xml:space="preserve">Supplementary </w:t>
      </w:r>
      <w:r w:rsidR="00D87438" w:rsidRPr="00A9086C">
        <w:rPr>
          <w:rFonts w:ascii="Arial" w:hAnsi="Arial" w:cs="Arial"/>
          <w:b/>
          <w:bCs/>
          <w:sz w:val="22"/>
          <w:szCs w:val="22"/>
        </w:rPr>
        <w:t>References</w:t>
      </w:r>
    </w:p>
    <w:p w14:paraId="1D102FBF" w14:textId="77777777" w:rsidR="00D87438" w:rsidRPr="001754A7" w:rsidRDefault="00D87438" w:rsidP="00D87438">
      <w:pPr>
        <w:spacing w:line="276" w:lineRule="auto"/>
        <w:rPr>
          <w:rFonts w:ascii="Arial" w:hAnsi="Arial" w:cs="Arial"/>
          <w:b/>
          <w:bCs/>
          <w:sz w:val="22"/>
          <w:szCs w:val="22"/>
        </w:rPr>
      </w:pPr>
    </w:p>
    <w:p w14:paraId="11047F0B" w14:textId="77777777" w:rsidR="00D87438" w:rsidRPr="001754A7" w:rsidRDefault="00D87438" w:rsidP="00D87438">
      <w:pPr>
        <w:pStyle w:val="EndNoteBibliography"/>
        <w:spacing w:line="276" w:lineRule="auto"/>
        <w:ind w:left="720" w:hanging="720"/>
        <w:rPr>
          <w:rFonts w:ascii="Arial" w:hAnsi="Arial" w:cs="Arial"/>
          <w:noProof/>
          <w:sz w:val="22"/>
          <w:szCs w:val="22"/>
        </w:rPr>
      </w:pPr>
      <w:r w:rsidRPr="001754A7">
        <w:rPr>
          <w:rFonts w:ascii="Arial" w:hAnsi="Arial" w:cs="Arial"/>
          <w:b/>
          <w:bCs/>
          <w:sz w:val="22"/>
          <w:szCs w:val="22"/>
        </w:rPr>
        <w:fldChar w:fldCharType="begin"/>
      </w:r>
      <w:r w:rsidRPr="001754A7">
        <w:rPr>
          <w:rFonts w:ascii="Arial" w:hAnsi="Arial" w:cs="Arial"/>
          <w:b/>
          <w:bCs/>
          <w:sz w:val="22"/>
          <w:szCs w:val="22"/>
        </w:rPr>
        <w:instrText xml:space="preserve"> ADDIN EN.REFLIST </w:instrText>
      </w:r>
      <w:r w:rsidRPr="001754A7">
        <w:rPr>
          <w:rFonts w:ascii="Arial" w:hAnsi="Arial" w:cs="Arial"/>
          <w:b/>
          <w:bCs/>
          <w:sz w:val="22"/>
          <w:szCs w:val="22"/>
        </w:rPr>
        <w:fldChar w:fldCharType="separate"/>
      </w:r>
      <w:r w:rsidRPr="001754A7">
        <w:rPr>
          <w:rFonts w:ascii="Arial" w:hAnsi="Arial" w:cs="Arial"/>
          <w:noProof/>
          <w:sz w:val="22"/>
          <w:szCs w:val="22"/>
        </w:rPr>
        <w:t>1.</w:t>
      </w:r>
      <w:r w:rsidRPr="001754A7">
        <w:rPr>
          <w:rFonts w:ascii="Arial" w:hAnsi="Arial" w:cs="Arial"/>
          <w:noProof/>
          <w:sz w:val="22"/>
          <w:szCs w:val="22"/>
        </w:rPr>
        <w:tab/>
        <w:t>Antoine, D.J.</w:t>
      </w:r>
      <w:r w:rsidRPr="001754A7">
        <w:rPr>
          <w:rFonts w:ascii="Arial" w:hAnsi="Arial" w:cs="Arial"/>
          <w:i/>
          <w:noProof/>
          <w:sz w:val="22"/>
          <w:szCs w:val="22"/>
        </w:rPr>
        <w:t>, et al.</w:t>
      </w:r>
      <w:r w:rsidRPr="001754A7">
        <w:rPr>
          <w:rFonts w:ascii="Arial" w:hAnsi="Arial" w:cs="Arial"/>
          <w:noProof/>
          <w:sz w:val="22"/>
          <w:szCs w:val="22"/>
        </w:rPr>
        <w:t xml:space="preserve"> Mechanistic biomarkers provide early and sensitive detection of acetaminophen-induced acute liver injury at first presentation to hospital. </w:t>
      </w:r>
      <w:r w:rsidRPr="001754A7">
        <w:rPr>
          <w:rFonts w:ascii="Arial" w:hAnsi="Arial" w:cs="Arial"/>
          <w:i/>
          <w:noProof/>
          <w:sz w:val="22"/>
          <w:szCs w:val="22"/>
        </w:rPr>
        <w:t>Hepatology</w:t>
      </w:r>
      <w:r w:rsidRPr="001754A7">
        <w:rPr>
          <w:rFonts w:ascii="Arial" w:hAnsi="Arial" w:cs="Arial"/>
          <w:noProof/>
          <w:sz w:val="22"/>
          <w:szCs w:val="22"/>
        </w:rPr>
        <w:t xml:space="preserve"> </w:t>
      </w:r>
      <w:r w:rsidRPr="001754A7">
        <w:rPr>
          <w:rFonts w:ascii="Arial" w:hAnsi="Arial" w:cs="Arial"/>
          <w:b/>
          <w:noProof/>
          <w:sz w:val="22"/>
          <w:szCs w:val="22"/>
        </w:rPr>
        <w:t>58</w:t>
      </w:r>
      <w:r w:rsidRPr="001754A7">
        <w:rPr>
          <w:rFonts w:ascii="Arial" w:hAnsi="Arial" w:cs="Arial"/>
          <w:noProof/>
          <w:sz w:val="22"/>
          <w:szCs w:val="22"/>
        </w:rPr>
        <w:t>, 777-787 (2013).</w:t>
      </w:r>
    </w:p>
    <w:p w14:paraId="748A7580" w14:textId="77777777" w:rsidR="00D87438" w:rsidRPr="001754A7" w:rsidRDefault="00D87438" w:rsidP="00D87438">
      <w:pPr>
        <w:pStyle w:val="EndNoteBibliography"/>
        <w:spacing w:line="276" w:lineRule="auto"/>
        <w:ind w:left="720" w:hanging="720"/>
        <w:rPr>
          <w:rFonts w:ascii="Arial" w:hAnsi="Arial" w:cs="Arial"/>
          <w:noProof/>
          <w:sz w:val="22"/>
          <w:szCs w:val="22"/>
        </w:rPr>
      </w:pPr>
      <w:r w:rsidRPr="001754A7">
        <w:rPr>
          <w:rFonts w:ascii="Arial" w:hAnsi="Arial" w:cs="Arial"/>
          <w:noProof/>
          <w:sz w:val="22"/>
          <w:szCs w:val="22"/>
        </w:rPr>
        <w:t>2.</w:t>
      </w:r>
      <w:r w:rsidRPr="001754A7">
        <w:rPr>
          <w:rFonts w:ascii="Arial" w:hAnsi="Arial" w:cs="Arial"/>
          <w:noProof/>
          <w:sz w:val="22"/>
          <w:szCs w:val="22"/>
        </w:rPr>
        <w:tab/>
        <w:t>Dear, J.W.</w:t>
      </w:r>
      <w:r w:rsidRPr="001754A7">
        <w:rPr>
          <w:rFonts w:ascii="Arial" w:hAnsi="Arial" w:cs="Arial"/>
          <w:i/>
          <w:noProof/>
          <w:sz w:val="22"/>
          <w:szCs w:val="22"/>
        </w:rPr>
        <w:t>, et al.</w:t>
      </w:r>
      <w:r w:rsidRPr="001754A7">
        <w:rPr>
          <w:rFonts w:ascii="Arial" w:hAnsi="Arial" w:cs="Arial"/>
          <w:noProof/>
          <w:sz w:val="22"/>
          <w:szCs w:val="22"/>
        </w:rPr>
        <w:t xml:space="preserve"> Risk stratification after paracetamol overdose using mechanistic biomarkers: results from two prospective cohort studies. </w:t>
      </w:r>
      <w:r w:rsidRPr="001754A7">
        <w:rPr>
          <w:rFonts w:ascii="Arial" w:hAnsi="Arial" w:cs="Arial"/>
          <w:i/>
          <w:noProof/>
          <w:sz w:val="22"/>
          <w:szCs w:val="22"/>
        </w:rPr>
        <w:t>Lancet Gastroenterol Hepatol</w:t>
      </w:r>
      <w:r w:rsidRPr="001754A7">
        <w:rPr>
          <w:rFonts w:ascii="Arial" w:hAnsi="Arial" w:cs="Arial"/>
          <w:noProof/>
          <w:sz w:val="22"/>
          <w:szCs w:val="22"/>
        </w:rPr>
        <w:t xml:space="preserve"> </w:t>
      </w:r>
      <w:r w:rsidRPr="001754A7">
        <w:rPr>
          <w:rFonts w:ascii="Arial" w:hAnsi="Arial" w:cs="Arial"/>
          <w:b/>
          <w:noProof/>
          <w:sz w:val="22"/>
          <w:szCs w:val="22"/>
        </w:rPr>
        <w:t>3</w:t>
      </w:r>
      <w:r w:rsidRPr="001754A7">
        <w:rPr>
          <w:rFonts w:ascii="Arial" w:hAnsi="Arial" w:cs="Arial"/>
          <w:noProof/>
          <w:sz w:val="22"/>
          <w:szCs w:val="22"/>
        </w:rPr>
        <w:t>, 104-113 (2018).</w:t>
      </w:r>
    </w:p>
    <w:p w14:paraId="7ECAABA7" w14:textId="77777777" w:rsidR="00D87438" w:rsidRPr="001754A7" w:rsidRDefault="00D87438" w:rsidP="00D87438">
      <w:pPr>
        <w:pStyle w:val="EndNoteBibliography"/>
        <w:spacing w:line="276" w:lineRule="auto"/>
        <w:ind w:left="720" w:hanging="720"/>
        <w:rPr>
          <w:rFonts w:ascii="Arial" w:hAnsi="Arial" w:cs="Arial"/>
          <w:noProof/>
          <w:sz w:val="22"/>
          <w:szCs w:val="22"/>
        </w:rPr>
      </w:pPr>
      <w:r w:rsidRPr="001754A7">
        <w:rPr>
          <w:rFonts w:ascii="Arial" w:hAnsi="Arial" w:cs="Arial"/>
          <w:noProof/>
          <w:sz w:val="22"/>
          <w:szCs w:val="22"/>
        </w:rPr>
        <w:t>3.</w:t>
      </w:r>
      <w:r w:rsidRPr="001754A7">
        <w:rPr>
          <w:rFonts w:ascii="Arial" w:hAnsi="Arial" w:cs="Arial"/>
          <w:noProof/>
          <w:sz w:val="22"/>
          <w:szCs w:val="22"/>
        </w:rPr>
        <w:tab/>
        <w:t>Church, R.J.</w:t>
      </w:r>
      <w:r w:rsidRPr="001754A7">
        <w:rPr>
          <w:rFonts w:ascii="Arial" w:hAnsi="Arial" w:cs="Arial"/>
          <w:i/>
          <w:noProof/>
          <w:sz w:val="22"/>
          <w:szCs w:val="22"/>
        </w:rPr>
        <w:t>, et al.</w:t>
      </w:r>
      <w:r w:rsidRPr="001754A7">
        <w:rPr>
          <w:rFonts w:ascii="Arial" w:hAnsi="Arial" w:cs="Arial"/>
          <w:noProof/>
          <w:sz w:val="22"/>
          <w:szCs w:val="22"/>
        </w:rPr>
        <w:t xml:space="preserve"> Candidate biomarkers for the diagnosis and prognosis of drug-induced liver injury: An international collaborative effort. </w:t>
      </w:r>
      <w:r w:rsidRPr="001754A7">
        <w:rPr>
          <w:rFonts w:ascii="Arial" w:hAnsi="Arial" w:cs="Arial"/>
          <w:i/>
          <w:noProof/>
          <w:sz w:val="22"/>
          <w:szCs w:val="22"/>
        </w:rPr>
        <w:t>Hepatology</w:t>
      </w:r>
      <w:r w:rsidRPr="001754A7">
        <w:rPr>
          <w:rFonts w:ascii="Arial" w:hAnsi="Arial" w:cs="Arial"/>
          <w:noProof/>
          <w:sz w:val="22"/>
          <w:szCs w:val="22"/>
        </w:rPr>
        <w:t xml:space="preserve"> </w:t>
      </w:r>
      <w:r w:rsidRPr="001754A7">
        <w:rPr>
          <w:rFonts w:ascii="Arial" w:hAnsi="Arial" w:cs="Arial"/>
          <w:b/>
          <w:noProof/>
          <w:sz w:val="22"/>
          <w:szCs w:val="22"/>
        </w:rPr>
        <w:t>69</w:t>
      </w:r>
      <w:r w:rsidRPr="001754A7">
        <w:rPr>
          <w:rFonts w:ascii="Arial" w:hAnsi="Arial" w:cs="Arial"/>
          <w:noProof/>
          <w:sz w:val="22"/>
          <w:szCs w:val="22"/>
        </w:rPr>
        <w:t>, 760-773 (2019).</w:t>
      </w:r>
    </w:p>
    <w:p w14:paraId="4028251F" w14:textId="77777777" w:rsidR="00D87438" w:rsidRPr="001754A7" w:rsidRDefault="00D87438" w:rsidP="00D87438">
      <w:pPr>
        <w:pStyle w:val="EndNoteBibliography"/>
        <w:spacing w:line="276" w:lineRule="auto"/>
        <w:ind w:left="720" w:hanging="720"/>
        <w:rPr>
          <w:rFonts w:ascii="Arial" w:hAnsi="Arial" w:cs="Arial"/>
          <w:noProof/>
          <w:sz w:val="22"/>
          <w:szCs w:val="22"/>
        </w:rPr>
      </w:pPr>
      <w:r w:rsidRPr="001754A7">
        <w:rPr>
          <w:rFonts w:ascii="Arial" w:hAnsi="Arial" w:cs="Arial"/>
          <w:noProof/>
          <w:sz w:val="22"/>
          <w:szCs w:val="22"/>
        </w:rPr>
        <w:t>4.</w:t>
      </w:r>
      <w:r w:rsidRPr="001754A7">
        <w:rPr>
          <w:rFonts w:ascii="Arial" w:hAnsi="Arial" w:cs="Arial"/>
          <w:noProof/>
          <w:sz w:val="22"/>
          <w:szCs w:val="22"/>
        </w:rPr>
        <w:tab/>
        <w:t>Llewellyn, H.P.</w:t>
      </w:r>
      <w:r w:rsidRPr="001754A7">
        <w:rPr>
          <w:rFonts w:ascii="Arial" w:hAnsi="Arial" w:cs="Arial"/>
          <w:i/>
          <w:noProof/>
          <w:sz w:val="22"/>
          <w:szCs w:val="22"/>
        </w:rPr>
        <w:t>, et al.</w:t>
      </w:r>
      <w:r w:rsidRPr="001754A7">
        <w:rPr>
          <w:rFonts w:ascii="Arial" w:hAnsi="Arial" w:cs="Arial"/>
          <w:noProof/>
          <w:sz w:val="22"/>
          <w:szCs w:val="22"/>
        </w:rPr>
        <w:t xml:space="preserve"> Evaluating the Sensitivity and Specificity of Promising Circulating Biomarkers to Diagnose Liver Injury in Humans. </w:t>
      </w:r>
      <w:r w:rsidRPr="001754A7">
        <w:rPr>
          <w:rFonts w:ascii="Arial" w:hAnsi="Arial" w:cs="Arial"/>
          <w:i/>
          <w:noProof/>
          <w:sz w:val="22"/>
          <w:szCs w:val="22"/>
        </w:rPr>
        <w:t>Toxicological Sciences</w:t>
      </w:r>
      <w:r w:rsidRPr="001754A7">
        <w:rPr>
          <w:rFonts w:ascii="Arial" w:hAnsi="Arial" w:cs="Arial"/>
          <w:noProof/>
          <w:sz w:val="22"/>
          <w:szCs w:val="22"/>
        </w:rPr>
        <w:t xml:space="preserve"> </w:t>
      </w:r>
      <w:r w:rsidRPr="001754A7">
        <w:rPr>
          <w:rFonts w:ascii="Arial" w:hAnsi="Arial" w:cs="Arial"/>
          <w:b/>
          <w:noProof/>
          <w:sz w:val="22"/>
          <w:szCs w:val="22"/>
        </w:rPr>
        <w:t>181</w:t>
      </w:r>
      <w:r w:rsidRPr="001754A7">
        <w:rPr>
          <w:rFonts w:ascii="Arial" w:hAnsi="Arial" w:cs="Arial"/>
          <w:noProof/>
          <w:sz w:val="22"/>
          <w:szCs w:val="22"/>
        </w:rPr>
        <w:t>, 23-34 (2021).</w:t>
      </w:r>
    </w:p>
    <w:p w14:paraId="5F24EF0D" w14:textId="77777777" w:rsidR="00D87438" w:rsidRPr="001754A7" w:rsidRDefault="00D87438" w:rsidP="00D87438">
      <w:pPr>
        <w:pStyle w:val="EndNoteBibliography"/>
        <w:spacing w:line="276" w:lineRule="auto"/>
        <w:ind w:left="720" w:hanging="720"/>
        <w:rPr>
          <w:rFonts w:ascii="Arial" w:hAnsi="Arial" w:cs="Arial"/>
          <w:noProof/>
          <w:sz w:val="22"/>
          <w:szCs w:val="22"/>
        </w:rPr>
      </w:pPr>
      <w:r w:rsidRPr="001754A7">
        <w:rPr>
          <w:rFonts w:ascii="Arial" w:hAnsi="Arial" w:cs="Arial"/>
          <w:noProof/>
          <w:sz w:val="22"/>
          <w:szCs w:val="22"/>
        </w:rPr>
        <w:t>5.</w:t>
      </w:r>
      <w:r w:rsidRPr="001754A7">
        <w:rPr>
          <w:rFonts w:ascii="Arial" w:hAnsi="Arial" w:cs="Arial"/>
          <w:noProof/>
          <w:sz w:val="22"/>
          <w:szCs w:val="22"/>
        </w:rPr>
        <w:tab/>
        <w:t>Ravindra, K.C.</w:t>
      </w:r>
      <w:r w:rsidRPr="001754A7">
        <w:rPr>
          <w:rFonts w:ascii="Arial" w:hAnsi="Arial" w:cs="Arial"/>
          <w:i/>
          <w:noProof/>
          <w:sz w:val="22"/>
          <w:szCs w:val="22"/>
        </w:rPr>
        <w:t>, et al.</w:t>
      </w:r>
      <w:r w:rsidRPr="001754A7">
        <w:rPr>
          <w:rFonts w:ascii="Arial" w:hAnsi="Arial" w:cs="Arial"/>
          <w:noProof/>
          <w:sz w:val="22"/>
          <w:szCs w:val="22"/>
        </w:rPr>
        <w:t xml:space="preserve"> Tandem mass tag-based quantitative proteomic profiling identifies candidate serum biomarkers of drug-induced liver injury in humans. </w:t>
      </w:r>
      <w:r w:rsidRPr="001754A7">
        <w:rPr>
          <w:rFonts w:ascii="Arial" w:hAnsi="Arial" w:cs="Arial"/>
          <w:i/>
          <w:noProof/>
          <w:sz w:val="22"/>
          <w:szCs w:val="22"/>
        </w:rPr>
        <w:t>Nat Commun</w:t>
      </w:r>
      <w:r w:rsidRPr="001754A7">
        <w:rPr>
          <w:rFonts w:ascii="Arial" w:hAnsi="Arial" w:cs="Arial"/>
          <w:noProof/>
          <w:sz w:val="22"/>
          <w:szCs w:val="22"/>
        </w:rPr>
        <w:t xml:space="preserve"> </w:t>
      </w:r>
      <w:r w:rsidRPr="001754A7">
        <w:rPr>
          <w:rFonts w:ascii="Arial" w:hAnsi="Arial" w:cs="Arial"/>
          <w:b/>
          <w:noProof/>
          <w:sz w:val="22"/>
          <w:szCs w:val="22"/>
        </w:rPr>
        <w:t>14</w:t>
      </w:r>
      <w:r w:rsidRPr="001754A7">
        <w:rPr>
          <w:rFonts w:ascii="Arial" w:hAnsi="Arial" w:cs="Arial"/>
          <w:noProof/>
          <w:sz w:val="22"/>
          <w:szCs w:val="22"/>
        </w:rPr>
        <w:t>, 1215 (2023).</w:t>
      </w:r>
    </w:p>
    <w:p w14:paraId="26F3A8EE" w14:textId="77777777" w:rsidR="00D87438" w:rsidRPr="001754A7" w:rsidRDefault="00D87438" w:rsidP="00D87438">
      <w:pPr>
        <w:pStyle w:val="EndNoteBibliography"/>
        <w:spacing w:line="276" w:lineRule="auto"/>
        <w:ind w:left="720" w:hanging="720"/>
        <w:rPr>
          <w:rFonts w:ascii="Arial" w:hAnsi="Arial" w:cs="Arial"/>
          <w:noProof/>
          <w:sz w:val="22"/>
          <w:szCs w:val="22"/>
        </w:rPr>
      </w:pPr>
      <w:r w:rsidRPr="001754A7">
        <w:rPr>
          <w:rFonts w:ascii="Arial" w:hAnsi="Arial" w:cs="Arial"/>
          <w:noProof/>
          <w:sz w:val="22"/>
          <w:szCs w:val="22"/>
        </w:rPr>
        <w:t>6.</w:t>
      </w:r>
      <w:r w:rsidRPr="001754A7">
        <w:rPr>
          <w:rFonts w:ascii="Arial" w:hAnsi="Arial" w:cs="Arial"/>
          <w:noProof/>
          <w:sz w:val="22"/>
          <w:szCs w:val="22"/>
        </w:rPr>
        <w:tab/>
        <w:t>Cueto-Sánchez, A.</w:t>
      </w:r>
      <w:r w:rsidRPr="001754A7">
        <w:rPr>
          <w:rFonts w:ascii="Arial" w:hAnsi="Arial" w:cs="Arial"/>
          <w:i/>
          <w:noProof/>
          <w:sz w:val="22"/>
          <w:szCs w:val="22"/>
        </w:rPr>
        <w:t>, et al.</w:t>
      </w:r>
      <w:r w:rsidRPr="001754A7">
        <w:rPr>
          <w:rFonts w:ascii="Arial" w:hAnsi="Arial" w:cs="Arial"/>
          <w:noProof/>
          <w:sz w:val="22"/>
          <w:szCs w:val="22"/>
        </w:rPr>
        <w:t xml:space="preserve"> Evaluation of diagnostic and prognostic candidate biomarkers in drug-induced liver injury vs. other forms of acute liver damage. </w:t>
      </w:r>
      <w:r w:rsidRPr="001754A7">
        <w:rPr>
          <w:rFonts w:ascii="Arial" w:hAnsi="Arial" w:cs="Arial"/>
          <w:i/>
          <w:noProof/>
          <w:sz w:val="22"/>
          <w:szCs w:val="22"/>
        </w:rPr>
        <w:t>Br J Clin Pharmacol</w:t>
      </w:r>
      <w:r w:rsidRPr="001754A7">
        <w:rPr>
          <w:rFonts w:ascii="Arial" w:hAnsi="Arial" w:cs="Arial"/>
          <w:noProof/>
          <w:sz w:val="22"/>
          <w:szCs w:val="22"/>
        </w:rPr>
        <w:t xml:space="preserve"> </w:t>
      </w:r>
      <w:r w:rsidRPr="001754A7">
        <w:rPr>
          <w:rFonts w:ascii="Arial" w:hAnsi="Arial" w:cs="Arial"/>
          <w:b/>
          <w:noProof/>
          <w:sz w:val="22"/>
          <w:szCs w:val="22"/>
        </w:rPr>
        <w:t>89</w:t>
      </w:r>
      <w:r w:rsidRPr="001754A7">
        <w:rPr>
          <w:rFonts w:ascii="Arial" w:hAnsi="Arial" w:cs="Arial"/>
          <w:noProof/>
          <w:sz w:val="22"/>
          <w:szCs w:val="22"/>
        </w:rPr>
        <w:t>, 2497-2507 (2023).</w:t>
      </w:r>
    </w:p>
    <w:p w14:paraId="7F9C158A" w14:textId="6CA478D1" w:rsidR="00F71ABE" w:rsidRPr="00D5645E" w:rsidRDefault="00D87438" w:rsidP="00D5645E">
      <w:r w:rsidRPr="001754A7">
        <w:rPr>
          <w:rFonts w:ascii="Arial" w:hAnsi="Arial" w:cs="Arial"/>
          <w:b/>
          <w:bCs/>
          <w:sz w:val="22"/>
          <w:szCs w:val="22"/>
        </w:rPr>
        <w:fldChar w:fldCharType="end"/>
      </w:r>
    </w:p>
    <w:sectPr w:rsidR="00F71ABE" w:rsidRPr="00D5645E">
      <w:footerReference w:type="even"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A11AF4" w14:textId="77777777" w:rsidR="00C4016A" w:rsidRDefault="00C4016A" w:rsidP="007B430A">
      <w:r>
        <w:separator/>
      </w:r>
    </w:p>
  </w:endnote>
  <w:endnote w:type="continuationSeparator" w:id="0">
    <w:p w14:paraId="46C68BA7" w14:textId="77777777" w:rsidR="00C4016A" w:rsidRDefault="00C4016A" w:rsidP="007B430A">
      <w:r>
        <w:continuationSeparator/>
      </w:r>
    </w:p>
  </w:endnote>
  <w:endnote w:type="continuationNotice" w:id="1">
    <w:p w14:paraId="728DD0EE" w14:textId="77777777" w:rsidR="00C4016A" w:rsidRDefault="00C401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72481313"/>
      <w:docPartObj>
        <w:docPartGallery w:val="Page Numbers (Bottom of Page)"/>
        <w:docPartUnique/>
      </w:docPartObj>
    </w:sdtPr>
    <w:sdtEndPr>
      <w:rPr>
        <w:rStyle w:val="PageNumber"/>
      </w:rPr>
    </w:sdtEndPr>
    <w:sdtContent>
      <w:p w14:paraId="4F4CFA0F" w14:textId="611415B1" w:rsidR="00C02D6F" w:rsidRDefault="00C02D6F" w:rsidP="004200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82312">
          <w:rPr>
            <w:rStyle w:val="PageNumber"/>
            <w:noProof/>
          </w:rPr>
          <w:t>2</w:t>
        </w:r>
        <w:r>
          <w:rPr>
            <w:rStyle w:val="PageNumber"/>
          </w:rPr>
          <w:fldChar w:fldCharType="end"/>
        </w:r>
      </w:p>
    </w:sdtContent>
  </w:sdt>
  <w:p w14:paraId="22270DE6" w14:textId="77777777" w:rsidR="007B430A" w:rsidRDefault="007B43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0E4F7" w14:textId="24535D6A" w:rsidR="0078975F" w:rsidRDefault="0078975F" w:rsidP="0078975F">
    <w:pPr>
      <w:pStyle w:val="Footer"/>
      <w:jc w:val="right"/>
    </w:pPr>
    <w:r>
      <w:fldChar w:fldCharType="begin"/>
    </w:r>
    <w:r>
      <w:instrText>PAGE</w:instrText>
    </w:r>
    <w:r>
      <w:fldChar w:fldCharType="separate"/>
    </w:r>
    <w:r w:rsidR="001745AC">
      <w:rPr>
        <w:noProof/>
      </w:rPr>
      <w:t>1</w:t>
    </w:r>
    <w:r>
      <w:fldChar w:fldCharType="end"/>
    </w:r>
  </w:p>
  <w:p w14:paraId="15987A71" w14:textId="5B24F5B1" w:rsidR="007B430A" w:rsidRDefault="007B430A" w:rsidP="0078975F">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D33513" w14:textId="77777777" w:rsidR="00C4016A" w:rsidRDefault="00C4016A" w:rsidP="007B430A">
      <w:r>
        <w:separator/>
      </w:r>
    </w:p>
  </w:footnote>
  <w:footnote w:type="continuationSeparator" w:id="0">
    <w:p w14:paraId="66F9493E" w14:textId="77777777" w:rsidR="00C4016A" w:rsidRDefault="00C4016A" w:rsidP="007B430A">
      <w:r>
        <w:continuationSeparator/>
      </w:r>
    </w:p>
  </w:footnote>
  <w:footnote w:type="continuationNotice" w:id="1">
    <w:p w14:paraId="1878F6D0" w14:textId="77777777" w:rsidR="00C4016A" w:rsidRDefault="00C4016A"/>
  </w:footnote>
</w:footnotes>
</file>

<file path=word/intelligence2.xml><?xml version="1.0" encoding="utf-8"?>
<int2:intelligence xmlns:int2="http://schemas.microsoft.com/office/intelligence/2020/intelligence" xmlns:oel="http://schemas.microsoft.com/office/2019/extlst">
  <int2:observations>
    <int2:textHash int2:hashCode="NbBHJ2kpNQolAJ" int2:id="xnS03VO6">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EE83F86"/>
    <w:multiLevelType w:val="multilevel"/>
    <w:tmpl w:val="69D8E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04726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921"/>
    <w:rsid w:val="000002AD"/>
    <w:rsid w:val="00010D26"/>
    <w:rsid w:val="00012068"/>
    <w:rsid w:val="00012E7F"/>
    <w:rsid w:val="00016942"/>
    <w:rsid w:val="00020DC3"/>
    <w:rsid w:val="000246FD"/>
    <w:rsid w:val="00027246"/>
    <w:rsid w:val="00027C8C"/>
    <w:rsid w:val="0003097E"/>
    <w:rsid w:val="000330C4"/>
    <w:rsid w:val="000333D7"/>
    <w:rsid w:val="000368D6"/>
    <w:rsid w:val="00036EF8"/>
    <w:rsid w:val="00037E14"/>
    <w:rsid w:val="000410D9"/>
    <w:rsid w:val="00041F04"/>
    <w:rsid w:val="00042F15"/>
    <w:rsid w:val="00043436"/>
    <w:rsid w:val="0004767B"/>
    <w:rsid w:val="0005005F"/>
    <w:rsid w:val="00053387"/>
    <w:rsid w:val="000544FB"/>
    <w:rsid w:val="00057ABE"/>
    <w:rsid w:val="00057E8A"/>
    <w:rsid w:val="00060B0E"/>
    <w:rsid w:val="00061663"/>
    <w:rsid w:val="000621FA"/>
    <w:rsid w:val="0006236B"/>
    <w:rsid w:val="00064E37"/>
    <w:rsid w:val="00065FB8"/>
    <w:rsid w:val="0008026A"/>
    <w:rsid w:val="00080530"/>
    <w:rsid w:val="00080653"/>
    <w:rsid w:val="000823D8"/>
    <w:rsid w:val="00085F57"/>
    <w:rsid w:val="00092F06"/>
    <w:rsid w:val="000931DD"/>
    <w:rsid w:val="000935E4"/>
    <w:rsid w:val="000940D7"/>
    <w:rsid w:val="000959BB"/>
    <w:rsid w:val="0009760D"/>
    <w:rsid w:val="00097B3E"/>
    <w:rsid w:val="000A0996"/>
    <w:rsid w:val="000A2CFB"/>
    <w:rsid w:val="000A385A"/>
    <w:rsid w:val="000A578A"/>
    <w:rsid w:val="000B46B9"/>
    <w:rsid w:val="000B6CB0"/>
    <w:rsid w:val="000B7C4F"/>
    <w:rsid w:val="000C016B"/>
    <w:rsid w:val="000C3535"/>
    <w:rsid w:val="000C3C36"/>
    <w:rsid w:val="000C557F"/>
    <w:rsid w:val="000C6BFC"/>
    <w:rsid w:val="000C6F59"/>
    <w:rsid w:val="000E06BC"/>
    <w:rsid w:val="000E2FF7"/>
    <w:rsid w:val="000E54D4"/>
    <w:rsid w:val="000E5B40"/>
    <w:rsid w:val="000E64F5"/>
    <w:rsid w:val="000F0290"/>
    <w:rsid w:val="000F0EFA"/>
    <w:rsid w:val="000F1855"/>
    <w:rsid w:val="000F219C"/>
    <w:rsid w:val="000F46F9"/>
    <w:rsid w:val="000F5FCD"/>
    <w:rsid w:val="000F6BBF"/>
    <w:rsid w:val="00102B4B"/>
    <w:rsid w:val="00106B78"/>
    <w:rsid w:val="00107678"/>
    <w:rsid w:val="001128E7"/>
    <w:rsid w:val="00113490"/>
    <w:rsid w:val="001223D3"/>
    <w:rsid w:val="00123E3C"/>
    <w:rsid w:val="0012634C"/>
    <w:rsid w:val="001266AD"/>
    <w:rsid w:val="00132582"/>
    <w:rsid w:val="0013552F"/>
    <w:rsid w:val="00135F5C"/>
    <w:rsid w:val="00136948"/>
    <w:rsid w:val="00137DA6"/>
    <w:rsid w:val="00146139"/>
    <w:rsid w:val="0014711E"/>
    <w:rsid w:val="00157550"/>
    <w:rsid w:val="00161245"/>
    <w:rsid w:val="00162E32"/>
    <w:rsid w:val="00163753"/>
    <w:rsid w:val="001643EC"/>
    <w:rsid w:val="0016551E"/>
    <w:rsid w:val="001730A5"/>
    <w:rsid w:val="00173E6A"/>
    <w:rsid w:val="00174466"/>
    <w:rsid w:val="001745AC"/>
    <w:rsid w:val="00175E6E"/>
    <w:rsid w:val="0017720E"/>
    <w:rsid w:val="0017743C"/>
    <w:rsid w:val="001807D8"/>
    <w:rsid w:val="001808FC"/>
    <w:rsid w:val="001809FD"/>
    <w:rsid w:val="00183D67"/>
    <w:rsid w:val="0018404E"/>
    <w:rsid w:val="001844C5"/>
    <w:rsid w:val="00185717"/>
    <w:rsid w:val="00186296"/>
    <w:rsid w:val="001914D4"/>
    <w:rsid w:val="00194E61"/>
    <w:rsid w:val="00196735"/>
    <w:rsid w:val="001A268B"/>
    <w:rsid w:val="001A2BE2"/>
    <w:rsid w:val="001A60DC"/>
    <w:rsid w:val="001B771E"/>
    <w:rsid w:val="001C1C3F"/>
    <w:rsid w:val="001C3446"/>
    <w:rsid w:val="001C6037"/>
    <w:rsid w:val="001D1A3F"/>
    <w:rsid w:val="001D3003"/>
    <w:rsid w:val="001D5378"/>
    <w:rsid w:val="001D7C3A"/>
    <w:rsid w:val="001E0893"/>
    <w:rsid w:val="001E0C09"/>
    <w:rsid w:val="001E11B1"/>
    <w:rsid w:val="001E15ED"/>
    <w:rsid w:val="001E16A9"/>
    <w:rsid w:val="001E2BA7"/>
    <w:rsid w:val="001E2E7E"/>
    <w:rsid w:val="001E3843"/>
    <w:rsid w:val="001E6297"/>
    <w:rsid w:val="001F66CD"/>
    <w:rsid w:val="001F7CED"/>
    <w:rsid w:val="00200B83"/>
    <w:rsid w:val="00204D86"/>
    <w:rsid w:val="00207622"/>
    <w:rsid w:val="00213E44"/>
    <w:rsid w:val="00215328"/>
    <w:rsid w:val="00215C71"/>
    <w:rsid w:val="00221C08"/>
    <w:rsid w:val="002304E9"/>
    <w:rsid w:val="00233544"/>
    <w:rsid w:val="002339D7"/>
    <w:rsid w:val="00236540"/>
    <w:rsid w:val="00240D20"/>
    <w:rsid w:val="00251426"/>
    <w:rsid w:val="00252167"/>
    <w:rsid w:val="002557C8"/>
    <w:rsid w:val="00257F6A"/>
    <w:rsid w:val="00261347"/>
    <w:rsid w:val="00262A9F"/>
    <w:rsid w:val="00263E18"/>
    <w:rsid w:val="002652E6"/>
    <w:rsid w:val="00267EC9"/>
    <w:rsid w:val="00272F4A"/>
    <w:rsid w:val="002740FD"/>
    <w:rsid w:val="00276C80"/>
    <w:rsid w:val="00276DB6"/>
    <w:rsid w:val="00283199"/>
    <w:rsid w:val="00286222"/>
    <w:rsid w:val="002874C6"/>
    <w:rsid w:val="00290ADE"/>
    <w:rsid w:val="002911CA"/>
    <w:rsid w:val="00291879"/>
    <w:rsid w:val="00292E97"/>
    <w:rsid w:val="00293D2E"/>
    <w:rsid w:val="002978A1"/>
    <w:rsid w:val="002A0592"/>
    <w:rsid w:val="002A419F"/>
    <w:rsid w:val="002A42EE"/>
    <w:rsid w:val="002B179A"/>
    <w:rsid w:val="002B2289"/>
    <w:rsid w:val="002B301D"/>
    <w:rsid w:val="002B673F"/>
    <w:rsid w:val="002B7443"/>
    <w:rsid w:val="002C089D"/>
    <w:rsid w:val="002C4524"/>
    <w:rsid w:val="002D4D33"/>
    <w:rsid w:val="002D61FE"/>
    <w:rsid w:val="002D7C8F"/>
    <w:rsid w:val="002F1D13"/>
    <w:rsid w:val="002F1F05"/>
    <w:rsid w:val="002F4A92"/>
    <w:rsid w:val="002F4E59"/>
    <w:rsid w:val="002F66EB"/>
    <w:rsid w:val="002F76E0"/>
    <w:rsid w:val="0030478E"/>
    <w:rsid w:val="0030505C"/>
    <w:rsid w:val="003069F9"/>
    <w:rsid w:val="00306C7E"/>
    <w:rsid w:val="00306E91"/>
    <w:rsid w:val="00311C9E"/>
    <w:rsid w:val="003156A5"/>
    <w:rsid w:val="00317B67"/>
    <w:rsid w:val="00320615"/>
    <w:rsid w:val="00320B21"/>
    <w:rsid w:val="00321E3F"/>
    <w:rsid w:val="003250CE"/>
    <w:rsid w:val="00325234"/>
    <w:rsid w:val="00326735"/>
    <w:rsid w:val="00331827"/>
    <w:rsid w:val="003352D4"/>
    <w:rsid w:val="00336079"/>
    <w:rsid w:val="0034222F"/>
    <w:rsid w:val="003435C5"/>
    <w:rsid w:val="00343BE0"/>
    <w:rsid w:val="003472FD"/>
    <w:rsid w:val="003475C7"/>
    <w:rsid w:val="00351111"/>
    <w:rsid w:val="0035468F"/>
    <w:rsid w:val="0035477A"/>
    <w:rsid w:val="003556C6"/>
    <w:rsid w:val="003559FF"/>
    <w:rsid w:val="0036275C"/>
    <w:rsid w:val="0036341E"/>
    <w:rsid w:val="003653F5"/>
    <w:rsid w:val="0036571F"/>
    <w:rsid w:val="00366D65"/>
    <w:rsid w:val="00373A83"/>
    <w:rsid w:val="00380989"/>
    <w:rsid w:val="00382312"/>
    <w:rsid w:val="00382B69"/>
    <w:rsid w:val="00385294"/>
    <w:rsid w:val="003878F2"/>
    <w:rsid w:val="00395C60"/>
    <w:rsid w:val="003974BF"/>
    <w:rsid w:val="003B0D10"/>
    <w:rsid w:val="003B2460"/>
    <w:rsid w:val="003B4D2B"/>
    <w:rsid w:val="003C1A72"/>
    <w:rsid w:val="003C3FBA"/>
    <w:rsid w:val="003C4AF9"/>
    <w:rsid w:val="003C7DF0"/>
    <w:rsid w:val="003D2192"/>
    <w:rsid w:val="003D3ABF"/>
    <w:rsid w:val="003D43CD"/>
    <w:rsid w:val="003D72D4"/>
    <w:rsid w:val="003F1DF6"/>
    <w:rsid w:val="003F2137"/>
    <w:rsid w:val="003F2F57"/>
    <w:rsid w:val="003F575B"/>
    <w:rsid w:val="003F78D6"/>
    <w:rsid w:val="00401E62"/>
    <w:rsid w:val="00401FAE"/>
    <w:rsid w:val="00406500"/>
    <w:rsid w:val="0041029A"/>
    <w:rsid w:val="00411C5C"/>
    <w:rsid w:val="0041574F"/>
    <w:rsid w:val="00416F37"/>
    <w:rsid w:val="00420071"/>
    <w:rsid w:val="0042215D"/>
    <w:rsid w:val="00423C86"/>
    <w:rsid w:val="00430046"/>
    <w:rsid w:val="00430DAB"/>
    <w:rsid w:val="00435921"/>
    <w:rsid w:val="0043630B"/>
    <w:rsid w:val="00442054"/>
    <w:rsid w:val="004446E6"/>
    <w:rsid w:val="00452C19"/>
    <w:rsid w:val="00455078"/>
    <w:rsid w:val="0045589E"/>
    <w:rsid w:val="00456037"/>
    <w:rsid w:val="00456290"/>
    <w:rsid w:val="00457C7F"/>
    <w:rsid w:val="0046512A"/>
    <w:rsid w:val="004654E9"/>
    <w:rsid w:val="004657D4"/>
    <w:rsid w:val="00465CC4"/>
    <w:rsid w:val="00466D2C"/>
    <w:rsid w:val="0046730B"/>
    <w:rsid w:val="0047106B"/>
    <w:rsid w:val="00472B27"/>
    <w:rsid w:val="004746A0"/>
    <w:rsid w:val="00483D4D"/>
    <w:rsid w:val="00484BAA"/>
    <w:rsid w:val="00487AF4"/>
    <w:rsid w:val="0049037E"/>
    <w:rsid w:val="00491BF3"/>
    <w:rsid w:val="00493F27"/>
    <w:rsid w:val="00494611"/>
    <w:rsid w:val="00494E24"/>
    <w:rsid w:val="00494F6D"/>
    <w:rsid w:val="004970CF"/>
    <w:rsid w:val="00497F84"/>
    <w:rsid w:val="004A0967"/>
    <w:rsid w:val="004A2C69"/>
    <w:rsid w:val="004A3664"/>
    <w:rsid w:val="004A4544"/>
    <w:rsid w:val="004A70ED"/>
    <w:rsid w:val="004B13E4"/>
    <w:rsid w:val="004B1EA7"/>
    <w:rsid w:val="004B3071"/>
    <w:rsid w:val="004C2F0B"/>
    <w:rsid w:val="004C3324"/>
    <w:rsid w:val="004C34E5"/>
    <w:rsid w:val="004D5402"/>
    <w:rsid w:val="004D6987"/>
    <w:rsid w:val="004E5ACD"/>
    <w:rsid w:val="004F02B2"/>
    <w:rsid w:val="004F051F"/>
    <w:rsid w:val="004F12E5"/>
    <w:rsid w:val="004F388A"/>
    <w:rsid w:val="004F5527"/>
    <w:rsid w:val="004F6951"/>
    <w:rsid w:val="004F74D6"/>
    <w:rsid w:val="004F75E2"/>
    <w:rsid w:val="004F789F"/>
    <w:rsid w:val="0050236A"/>
    <w:rsid w:val="0051541C"/>
    <w:rsid w:val="00515E76"/>
    <w:rsid w:val="00515F82"/>
    <w:rsid w:val="005169F3"/>
    <w:rsid w:val="00516D1C"/>
    <w:rsid w:val="00523022"/>
    <w:rsid w:val="005238ED"/>
    <w:rsid w:val="00524AD8"/>
    <w:rsid w:val="00530269"/>
    <w:rsid w:val="00530E5C"/>
    <w:rsid w:val="00531BED"/>
    <w:rsid w:val="00534FC1"/>
    <w:rsid w:val="00537070"/>
    <w:rsid w:val="005376C8"/>
    <w:rsid w:val="00540AF6"/>
    <w:rsid w:val="005416F5"/>
    <w:rsid w:val="00542363"/>
    <w:rsid w:val="005429F4"/>
    <w:rsid w:val="00543F4D"/>
    <w:rsid w:val="00546737"/>
    <w:rsid w:val="005513BD"/>
    <w:rsid w:val="00551B28"/>
    <w:rsid w:val="005529DC"/>
    <w:rsid w:val="00553D2B"/>
    <w:rsid w:val="005648A0"/>
    <w:rsid w:val="00566773"/>
    <w:rsid w:val="0056698D"/>
    <w:rsid w:val="00572991"/>
    <w:rsid w:val="005739C9"/>
    <w:rsid w:val="0058025B"/>
    <w:rsid w:val="00580917"/>
    <w:rsid w:val="005813F6"/>
    <w:rsid w:val="005837AC"/>
    <w:rsid w:val="005933D9"/>
    <w:rsid w:val="005942C3"/>
    <w:rsid w:val="00594EB5"/>
    <w:rsid w:val="005A1A83"/>
    <w:rsid w:val="005A1F37"/>
    <w:rsid w:val="005A3382"/>
    <w:rsid w:val="005A4548"/>
    <w:rsid w:val="005A55BA"/>
    <w:rsid w:val="005A58D6"/>
    <w:rsid w:val="005B2C10"/>
    <w:rsid w:val="005B4999"/>
    <w:rsid w:val="005C7605"/>
    <w:rsid w:val="005D394C"/>
    <w:rsid w:val="005D39FF"/>
    <w:rsid w:val="005D4641"/>
    <w:rsid w:val="005D679C"/>
    <w:rsid w:val="005D72DB"/>
    <w:rsid w:val="005D7833"/>
    <w:rsid w:val="005E7586"/>
    <w:rsid w:val="005E7B45"/>
    <w:rsid w:val="005F1CA6"/>
    <w:rsid w:val="005F4B6A"/>
    <w:rsid w:val="005F73DD"/>
    <w:rsid w:val="006004FF"/>
    <w:rsid w:val="00603BBD"/>
    <w:rsid w:val="0062011F"/>
    <w:rsid w:val="00620BBF"/>
    <w:rsid w:val="00624248"/>
    <w:rsid w:val="00624384"/>
    <w:rsid w:val="0062533F"/>
    <w:rsid w:val="00625E2E"/>
    <w:rsid w:val="00627462"/>
    <w:rsid w:val="00633B20"/>
    <w:rsid w:val="00633FC8"/>
    <w:rsid w:val="00635C88"/>
    <w:rsid w:val="00640AEB"/>
    <w:rsid w:val="00642DF0"/>
    <w:rsid w:val="00643FCC"/>
    <w:rsid w:val="00653CD2"/>
    <w:rsid w:val="00654C91"/>
    <w:rsid w:val="00662579"/>
    <w:rsid w:val="00663461"/>
    <w:rsid w:val="00663EB6"/>
    <w:rsid w:val="006674AD"/>
    <w:rsid w:val="00671B73"/>
    <w:rsid w:val="0067440F"/>
    <w:rsid w:val="00674E30"/>
    <w:rsid w:val="006755C1"/>
    <w:rsid w:val="00676115"/>
    <w:rsid w:val="0068173A"/>
    <w:rsid w:val="0068211B"/>
    <w:rsid w:val="006829F3"/>
    <w:rsid w:val="00685CDC"/>
    <w:rsid w:val="006862ED"/>
    <w:rsid w:val="00686D87"/>
    <w:rsid w:val="00691360"/>
    <w:rsid w:val="00694C0A"/>
    <w:rsid w:val="00697083"/>
    <w:rsid w:val="006B1E25"/>
    <w:rsid w:val="006B32A7"/>
    <w:rsid w:val="006B6020"/>
    <w:rsid w:val="006B6396"/>
    <w:rsid w:val="006B7CE8"/>
    <w:rsid w:val="006C2DAD"/>
    <w:rsid w:val="006C6F33"/>
    <w:rsid w:val="006D022E"/>
    <w:rsid w:val="006D1235"/>
    <w:rsid w:val="006D4B38"/>
    <w:rsid w:val="006D5EE5"/>
    <w:rsid w:val="006E0646"/>
    <w:rsid w:val="006E0686"/>
    <w:rsid w:val="006F12D3"/>
    <w:rsid w:val="006F2D32"/>
    <w:rsid w:val="00711498"/>
    <w:rsid w:val="0071307D"/>
    <w:rsid w:val="00715512"/>
    <w:rsid w:val="00715A46"/>
    <w:rsid w:val="00716209"/>
    <w:rsid w:val="007276FC"/>
    <w:rsid w:val="00732A2A"/>
    <w:rsid w:val="00732FDF"/>
    <w:rsid w:val="00735B11"/>
    <w:rsid w:val="0074057F"/>
    <w:rsid w:val="0074063F"/>
    <w:rsid w:val="00741B7D"/>
    <w:rsid w:val="00741C97"/>
    <w:rsid w:val="00741E25"/>
    <w:rsid w:val="00744258"/>
    <w:rsid w:val="0075301D"/>
    <w:rsid w:val="0075615E"/>
    <w:rsid w:val="0075763E"/>
    <w:rsid w:val="0076047E"/>
    <w:rsid w:val="00766B77"/>
    <w:rsid w:val="00770B8C"/>
    <w:rsid w:val="00774A94"/>
    <w:rsid w:val="00781511"/>
    <w:rsid w:val="0078975F"/>
    <w:rsid w:val="00790018"/>
    <w:rsid w:val="0079261D"/>
    <w:rsid w:val="007940B0"/>
    <w:rsid w:val="00797A0A"/>
    <w:rsid w:val="00797ADF"/>
    <w:rsid w:val="007A0982"/>
    <w:rsid w:val="007A0F9C"/>
    <w:rsid w:val="007A4314"/>
    <w:rsid w:val="007A7B80"/>
    <w:rsid w:val="007A7F78"/>
    <w:rsid w:val="007B0453"/>
    <w:rsid w:val="007B1712"/>
    <w:rsid w:val="007B430A"/>
    <w:rsid w:val="007B7D28"/>
    <w:rsid w:val="007C1CD5"/>
    <w:rsid w:val="007C2A59"/>
    <w:rsid w:val="007C6134"/>
    <w:rsid w:val="007D11B5"/>
    <w:rsid w:val="007D1997"/>
    <w:rsid w:val="007D2180"/>
    <w:rsid w:val="007D7999"/>
    <w:rsid w:val="007E0165"/>
    <w:rsid w:val="007E3514"/>
    <w:rsid w:val="007F6E72"/>
    <w:rsid w:val="00803C69"/>
    <w:rsid w:val="00806C8C"/>
    <w:rsid w:val="0081177E"/>
    <w:rsid w:val="008136FA"/>
    <w:rsid w:val="00816395"/>
    <w:rsid w:val="008202F9"/>
    <w:rsid w:val="008226D6"/>
    <w:rsid w:val="0082721F"/>
    <w:rsid w:val="00833E5A"/>
    <w:rsid w:val="00837F81"/>
    <w:rsid w:val="00841095"/>
    <w:rsid w:val="0084146F"/>
    <w:rsid w:val="00841BCE"/>
    <w:rsid w:val="00842FE9"/>
    <w:rsid w:val="00844C0B"/>
    <w:rsid w:val="00844F96"/>
    <w:rsid w:val="00850D7F"/>
    <w:rsid w:val="0085135C"/>
    <w:rsid w:val="00851DDC"/>
    <w:rsid w:val="00860849"/>
    <w:rsid w:val="00860FB1"/>
    <w:rsid w:val="00865220"/>
    <w:rsid w:val="008673CE"/>
    <w:rsid w:val="00874698"/>
    <w:rsid w:val="00874927"/>
    <w:rsid w:val="00875E6D"/>
    <w:rsid w:val="00877A68"/>
    <w:rsid w:val="00883A06"/>
    <w:rsid w:val="00884C08"/>
    <w:rsid w:val="00886236"/>
    <w:rsid w:val="00887144"/>
    <w:rsid w:val="00893EE7"/>
    <w:rsid w:val="00894862"/>
    <w:rsid w:val="00895A42"/>
    <w:rsid w:val="008974AD"/>
    <w:rsid w:val="008A01E7"/>
    <w:rsid w:val="008A050C"/>
    <w:rsid w:val="008A1BF9"/>
    <w:rsid w:val="008A1D95"/>
    <w:rsid w:val="008A213F"/>
    <w:rsid w:val="008A3D53"/>
    <w:rsid w:val="008A7B26"/>
    <w:rsid w:val="008B0BAA"/>
    <w:rsid w:val="008B14E8"/>
    <w:rsid w:val="008B2F2F"/>
    <w:rsid w:val="008B3400"/>
    <w:rsid w:val="008C0645"/>
    <w:rsid w:val="008C31F0"/>
    <w:rsid w:val="008C6A83"/>
    <w:rsid w:val="008D0577"/>
    <w:rsid w:val="008D2125"/>
    <w:rsid w:val="008D4B62"/>
    <w:rsid w:val="008D502B"/>
    <w:rsid w:val="008D5C12"/>
    <w:rsid w:val="008D6671"/>
    <w:rsid w:val="008D749C"/>
    <w:rsid w:val="008E2A26"/>
    <w:rsid w:val="008E7AF3"/>
    <w:rsid w:val="008F060F"/>
    <w:rsid w:val="008F2DB3"/>
    <w:rsid w:val="008F3422"/>
    <w:rsid w:val="008F3888"/>
    <w:rsid w:val="008F3BDE"/>
    <w:rsid w:val="00901906"/>
    <w:rsid w:val="0091429F"/>
    <w:rsid w:val="0091484F"/>
    <w:rsid w:val="00917144"/>
    <w:rsid w:val="0092031B"/>
    <w:rsid w:val="00925326"/>
    <w:rsid w:val="0092556B"/>
    <w:rsid w:val="00925742"/>
    <w:rsid w:val="009318DA"/>
    <w:rsid w:val="00932363"/>
    <w:rsid w:val="00934A1F"/>
    <w:rsid w:val="00942FB9"/>
    <w:rsid w:val="009463D3"/>
    <w:rsid w:val="00947D3A"/>
    <w:rsid w:val="0095049C"/>
    <w:rsid w:val="00950CA7"/>
    <w:rsid w:val="00952403"/>
    <w:rsid w:val="009608FF"/>
    <w:rsid w:val="00962BE2"/>
    <w:rsid w:val="00965439"/>
    <w:rsid w:val="009703E0"/>
    <w:rsid w:val="009720A0"/>
    <w:rsid w:val="00973CAD"/>
    <w:rsid w:val="00976070"/>
    <w:rsid w:val="009760D4"/>
    <w:rsid w:val="0098162B"/>
    <w:rsid w:val="00981E56"/>
    <w:rsid w:val="0098604A"/>
    <w:rsid w:val="0098645D"/>
    <w:rsid w:val="00987DBA"/>
    <w:rsid w:val="00991639"/>
    <w:rsid w:val="00992ED0"/>
    <w:rsid w:val="00994E0C"/>
    <w:rsid w:val="00995611"/>
    <w:rsid w:val="009956E1"/>
    <w:rsid w:val="00995C8C"/>
    <w:rsid w:val="009A1C10"/>
    <w:rsid w:val="009A258E"/>
    <w:rsid w:val="009A4270"/>
    <w:rsid w:val="009A4A18"/>
    <w:rsid w:val="009A6A3C"/>
    <w:rsid w:val="009A7399"/>
    <w:rsid w:val="009B3859"/>
    <w:rsid w:val="009B7696"/>
    <w:rsid w:val="009C1575"/>
    <w:rsid w:val="009C1EEC"/>
    <w:rsid w:val="009C2241"/>
    <w:rsid w:val="009C24C4"/>
    <w:rsid w:val="009C3C99"/>
    <w:rsid w:val="009C4596"/>
    <w:rsid w:val="009C59CC"/>
    <w:rsid w:val="009C5AC4"/>
    <w:rsid w:val="009C63A4"/>
    <w:rsid w:val="009D27B3"/>
    <w:rsid w:val="009D3451"/>
    <w:rsid w:val="009D3788"/>
    <w:rsid w:val="009D6538"/>
    <w:rsid w:val="009D754C"/>
    <w:rsid w:val="009E297F"/>
    <w:rsid w:val="009E3834"/>
    <w:rsid w:val="009E3B8F"/>
    <w:rsid w:val="009E5C74"/>
    <w:rsid w:val="009E7995"/>
    <w:rsid w:val="009E79DF"/>
    <w:rsid w:val="009F1721"/>
    <w:rsid w:val="009F1E92"/>
    <w:rsid w:val="00A0265F"/>
    <w:rsid w:val="00A04151"/>
    <w:rsid w:val="00A0480D"/>
    <w:rsid w:val="00A04EA6"/>
    <w:rsid w:val="00A11B9E"/>
    <w:rsid w:val="00A121ED"/>
    <w:rsid w:val="00A12B65"/>
    <w:rsid w:val="00A1769F"/>
    <w:rsid w:val="00A206C5"/>
    <w:rsid w:val="00A20A3F"/>
    <w:rsid w:val="00A20ADA"/>
    <w:rsid w:val="00A20C71"/>
    <w:rsid w:val="00A20D78"/>
    <w:rsid w:val="00A2169B"/>
    <w:rsid w:val="00A22D6F"/>
    <w:rsid w:val="00A25944"/>
    <w:rsid w:val="00A41CC3"/>
    <w:rsid w:val="00A458DA"/>
    <w:rsid w:val="00A46A31"/>
    <w:rsid w:val="00A61414"/>
    <w:rsid w:val="00A65BD0"/>
    <w:rsid w:val="00A66238"/>
    <w:rsid w:val="00A67DCA"/>
    <w:rsid w:val="00A70EE2"/>
    <w:rsid w:val="00A755A2"/>
    <w:rsid w:val="00A82ECC"/>
    <w:rsid w:val="00A940DD"/>
    <w:rsid w:val="00A9706A"/>
    <w:rsid w:val="00AA0918"/>
    <w:rsid w:val="00AA0E3D"/>
    <w:rsid w:val="00AA1D90"/>
    <w:rsid w:val="00AA32BD"/>
    <w:rsid w:val="00AA6FD7"/>
    <w:rsid w:val="00AB05AD"/>
    <w:rsid w:val="00AB20FF"/>
    <w:rsid w:val="00AC249A"/>
    <w:rsid w:val="00AC2FC9"/>
    <w:rsid w:val="00AC7F36"/>
    <w:rsid w:val="00AD34C3"/>
    <w:rsid w:val="00AD35CC"/>
    <w:rsid w:val="00AD52A1"/>
    <w:rsid w:val="00AD666C"/>
    <w:rsid w:val="00AE1D6F"/>
    <w:rsid w:val="00AE3740"/>
    <w:rsid w:val="00AE4DD3"/>
    <w:rsid w:val="00AE76B3"/>
    <w:rsid w:val="00AE79B4"/>
    <w:rsid w:val="00AF14A5"/>
    <w:rsid w:val="00AF2410"/>
    <w:rsid w:val="00AF244F"/>
    <w:rsid w:val="00AF2781"/>
    <w:rsid w:val="00AF3EE6"/>
    <w:rsid w:val="00AF47C5"/>
    <w:rsid w:val="00AF4F9E"/>
    <w:rsid w:val="00B042C0"/>
    <w:rsid w:val="00B043F4"/>
    <w:rsid w:val="00B04CE9"/>
    <w:rsid w:val="00B05D9C"/>
    <w:rsid w:val="00B05EF2"/>
    <w:rsid w:val="00B06A8B"/>
    <w:rsid w:val="00B07631"/>
    <w:rsid w:val="00B10454"/>
    <w:rsid w:val="00B108BE"/>
    <w:rsid w:val="00B164A4"/>
    <w:rsid w:val="00B2403B"/>
    <w:rsid w:val="00B27D56"/>
    <w:rsid w:val="00B30BF7"/>
    <w:rsid w:val="00B3419A"/>
    <w:rsid w:val="00B37EA1"/>
    <w:rsid w:val="00B37FF1"/>
    <w:rsid w:val="00B51733"/>
    <w:rsid w:val="00B52030"/>
    <w:rsid w:val="00B528CF"/>
    <w:rsid w:val="00B53E69"/>
    <w:rsid w:val="00B610E3"/>
    <w:rsid w:val="00B6567C"/>
    <w:rsid w:val="00B6572F"/>
    <w:rsid w:val="00B6603F"/>
    <w:rsid w:val="00B717C2"/>
    <w:rsid w:val="00B7339E"/>
    <w:rsid w:val="00B75299"/>
    <w:rsid w:val="00B755C4"/>
    <w:rsid w:val="00B759E3"/>
    <w:rsid w:val="00B766CB"/>
    <w:rsid w:val="00B82BC0"/>
    <w:rsid w:val="00B85713"/>
    <w:rsid w:val="00B8628D"/>
    <w:rsid w:val="00B87B29"/>
    <w:rsid w:val="00B9743E"/>
    <w:rsid w:val="00BA32F9"/>
    <w:rsid w:val="00BB0ED8"/>
    <w:rsid w:val="00BB4459"/>
    <w:rsid w:val="00BB5DF0"/>
    <w:rsid w:val="00BB66A2"/>
    <w:rsid w:val="00BC306A"/>
    <w:rsid w:val="00BD07A8"/>
    <w:rsid w:val="00BD0AE3"/>
    <w:rsid w:val="00BD3859"/>
    <w:rsid w:val="00BD3EDE"/>
    <w:rsid w:val="00BD636C"/>
    <w:rsid w:val="00BD6703"/>
    <w:rsid w:val="00BE132A"/>
    <w:rsid w:val="00BF1964"/>
    <w:rsid w:val="00BF30D5"/>
    <w:rsid w:val="00BF5094"/>
    <w:rsid w:val="00C01FFF"/>
    <w:rsid w:val="00C022A7"/>
    <w:rsid w:val="00C02516"/>
    <w:rsid w:val="00C02D6F"/>
    <w:rsid w:val="00C0569C"/>
    <w:rsid w:val="00C05F25"/>
    <w:rsid w:val="00C10B41"/>
    <w:rsid w:val="00C110A5"/>
    <w:rsid w:val="00C11C3C"/>
    <w:rsid w:val="00C12321"/>
    <w:rsid w:val="00C143E4"/>
    <w:rsid w:val="00C1480A"/>
    <w:rsid w:val="00C175C2"/>
    <w:rsid w:val="00C32385"/>
    <w:rsid w:val="00C35ED5"/>
    <w:rsid w:val="00C35EF2"/>
    <w:rsid w:val="00C4016A"/>
    <w:rsid w:val="00C4134C"/>
    <w:rsid w:val="00C42556"/>
    <w:rsid w:val="00C4303E"/>
    <w:rsid w:val="00C43BE9"/>
    <w:rsid w:val="00C454C2"/>
    <w:rsid w:val="00C46A17"/>
    <w:rsid w:val="00C47B07"/>
    <w:rsid w:val="00C5319D"/>
    <w:rsid w:val="00C5405B"/>
    <w:rsid w:val="00C635E6"/>
    <w:rsid w:val="00C71707"/>
    <w:rsid w:val="00C75B71"/>
    <w:rsid w:val="00C80994"/>
    <w:rsid w:val="00C80C8D"/>
    <w:rsid w:val="00C8109A"/>
    <w:rsid w:val="00C811E5"/>
    <w:rsid w:val="00C81C1F"/>
    <w:rsid w:val="00C82681"/>
    <w:rsid w:val="00C86451"/>
    <w:rsid w:val="00C908FE"/>
    <w:rsid w:val="00C92912"/>
    <w:rsid w:val="00C942D2"/>
    <w:rsid w:val="00C951B2"/>
    <w:rsid w:val="00C9654D"/>
    <w:rsid w:val="00CA0EA7"/>
    <w:rsid w:val="00CA19D5"/>
    <w:rsid w:val="00CA286C"/>
    <w:rsid w:val="00CA59E0"/>
    <w:rsid w:val="00CB0CF2"/>
    <w:rsid w:val="00CB61D3"/>
    <w:rsid w:val="00CC1361"/>
    <w:rsid w:val="00CC1E3F"/>
    <w:rsid w:val="00CD09D7"/>
    <w:rsid w:val="00CD4242"/>
    <w:rsid w:val="00CD71DA"/>
    <w:rsid w:val="00CE04CA"/>
    <w:rsid w:val="00CE4D48"/>
    <w:rsid w:val="00CE5AF4"/>
    <w:rsid w:val="00CF2E53"/>
    <w:rsid w:val="00CF5238"/>
    <w:rsid w:val="00CFB5C8"/>
    <w:rsid w:val="00D001BF"/>
    <w:rsid w:val="00D003DF"/>
    <w:rsid w:val="00D008A2"/>
    <w:rsid w:val="00D06612"/>
    <w:rsid w:val="00D13DAD"/>
    <w:rsid w:val="00D15E4A"/>
    <w:rsid w:val="00D22615"/>
    <w:rsid w:val="00D22ACF"/>
    <w:rsid w:val="00D2491E"/>
    <w:rsid w:val="00D25DFF"/>
    <w:rsid w:val="00D26F8D"/>
    <w:rsid w:val="00D306ED"/>
    <w:rsid w:val="00D30AE6"/>
    <w:rsid w:val="00D31D01"/>
    <w:rsid w:val="00D35E45"/>
    <w:rsid w:val="00D42557"/>
    <w:rsid w:val="00D446D6"/>
    <w:rsid w:val="00D44C7E"/>
    <w:rsid w:val="00D51E42"/>
    <w:rsid w:val="00D5645E"/>
    <w:rsid w:val="00D5674D"/>
    <w:rsid w:val="00D64833"/>
    <w:rsid w:val="00D6560E"/>
    <w:rsid w:val="00D67891"/>
    <w:rsid w:val="00D72697"/>
    <w:rsid w:val="00D74D1A"/>
    <w:rsid w:val="00D75681"/>
    <w:rsid w:val="00D806E8"/>
    <w:rsid w:val="00D83BE0"/>
    <w:rsid w:val="00D87438"/>
    <w:rsid w:val="00D91BB0"/>
    <w:rsid w:val="00DA64DF"/>
    <w:rsid w:val="00DA6C0A"/>
    <w:rsid w:val="00DA6E9D"/>
    <w:rsid w:val="00DB063E"/>
    <w:rsid w:val="00DB0C60"/>
    <w:rsid w:val="00DB4516"/>
    <w:rsid w:val="00DB66E7"/>
    <w:rsid w:val="00DB7EC4"/>
    <w:rsid w:val="00DC1D32"/>
    <w:rsid w:val="00DC2007"/>
    <w:rsid w:val="00DC3506"/>
    <w:rsid w:val="00DC3581"/>
    <w:rsid w:val="00DC6B25"/>
    <w:rsid w:val="00DC75C4"/>
    <w:rsid w:val="00DD1BF9"/>
    <w:rsid w:val="00DD2125"/>
    <w:rsid w:val="00DD2DD7"/>
    <w:rsid w:val="00DD374D"/>
    <w:rsid w:val="00DD48AF"/>
    <w:rsid w:val="00DD4A10"/>
    <w:rsid w:val="00DE0B6B"/>
    <w:rsid w:val="00DE0FA9"/>
    <w:rsid w:val="00DE2871"/>
    <w:rsid w:val="00DE3F8D"/>
    <w:rsid w:val="00DE5875"/>
    <w:rsid w:val="00DF3953"/>
    <w:rsid w:val="00DF524F"/>
    <w:rsid w:val="00DF6455"/>
    <w:rsid w:val="00E011C5"/>
    <w:rsid w:val="00E02059"/>
    <w:rsid w:val="00E02DA0"/>
    <w:rsid w:val="00E03B2E"/>
    <w:rsid w:val="00E052A9"/>
    <w:rsid w:val="00E057E3"/>
    <w:rsid w:val="00E070C9"/>
    <w:rsid w:val="00E10D80"/>
    <w:rsid w:val="00E12A98"/>
    <w:rsid w:val="00E13359"/>
    <w:rsid w:val="00E136BC"/>
    <w:rsid w:val="00E15D70"/>
    <w:rsid w:val="00E163FF"/>
    <w:rsid w:val="00E167E3"/>
    <w:rsid w:val="00E17839"/>
    <w:rsid w:val="00E20068"/>
    <w:rsid w:val="00E26E42"/>
    <w:rsid w:val="00E26FA6"/>
    <w:rsid w:val="00E27DAF"/>
    <w:rsid w:val="00E32173"/>
    <w:rsid w:val="00E33502"/>
    <w:rsid w:val="00E34332"/>
    <w:rsid w:val="00E360C6"/>
    <w:rsid w:val="00E3611D"/>
    <w:rsid w:val="00E36BDA"/>
    <w:rsid w:val="00E37F2F"/>
    <w:rsid w:val="00E448EC"/>
    <w:rsid w:val="00E5003E"/>
    <w:rsid w:val="00E56D32"/>
    <w:rsid w:val="00E625D1"/>
    <w:rsid w:val="00E62E8C"/>
    <w:rsid w:val="00E643DC"/>
    <w:rsid w:val="00E6479C"/>
    <w:rsid w:val="00E65612"/>
    <w:rsid w:val="00E665B3"/>
    <w:rsid w:val="00E666EA"/>
    <w:rsid w:val="00E7045D"/>
    <w:rsid w:val="00E77485"/>
    <w:rsid w:val="00E808F0"/>
    <w:rsid w:val="00E80927"/>
    <w:rsid w:val="00E82B7F"/>
    <w:rsid w:val="00E8344D"/>
    <w:rsid w:val="00E84296"/>
    <w:rsid w:val="00E84387"/>
    <w:rsid w:val="00E90DD9"/>
    <w:rsid w:val="00E92097"/>
    <w:rsid w:val="00E92E1D"/>
    <w:rsid w:val="00E933E1"/>
    <w:rsid w:val="00E94411"/>
    <w:rsid w:val="00E95392"/>
    <w:rsid w:val="00E96FE9"/>
    <w:rsid w:val="00EA0369"/>
    <w:rsid w:val="00EA30A4"/>
    <w:rsid w:val="00EA3657"/>
    <w:rsid w:val="00EA46C2"/>
    <w:rsid w:val="00EA570B"/>
    <w:rsid w:val="00EA57CE"/>
    <w:rsid w:val="00EA5BCD"/>
    <w:rsid w:val="00EA7757"/>
    <w:rsid w:val="00EB0E7F"/>
    <w:rsid w:val="00EB24BC"/>
    <w:rsid w:val="00EB288F"/>
    <w:rsid w:val="00EB2A7A"/>
    <w:rsid w:val="00EB5E71"/>
    <w:rsid w:val="00EB6449"/>
    <w:rsid w:val="00EB7AB7"/>
    <w:rsid w:val="00EB7EE2"/>
    <w:rsid w:val="00EC2056"/>
    <w:rsid w:val="00ED13EF"/>
    <w:rsid w:val="00ED23B5"/>
    <w:rsid w:val="00ED2453"/>
    <w:rsid w:val="00ED24A1"/>
    <w:rsid w:val="00ED2DDD"/>
    <w:rsid w:val="00ED429E"/>
    <w:rsid w:val="00EDD47D"/>
    <w:rsid w:val="00EE078C"/>
    <w:rsid w:val="00EE3209"/>
    <w:rsid w:val="00EE5AC3"/>
    <w:rsid w:val="00EF1DA6"/>
    <w:rsid w:val="00EF1EC0"/>
    <w:rsid w:val="00EF2ADA"/>
    <w:rsid w:val="00EF5AB9"/>
    <w:rsid w:val="00EF733C"/>
    <w:rsid w:val="00F0216A"/>
    <w:rsid w:val="00F05508"/>
    <w:rsid w:val="00F07841"/>
    <w:rsid w:val="00F14285"/>
    <w:rsid w:val="00F15B7C"/>
    <w:rsid w:val="00F2232F"/>
    <w:rsid w:val="00F2357B"/>
    <w:rsid w:val="00F25B50"/>
    <w:rsid w:val="00F3796B"/>
    <w:rsid w:val="00F41E89"/>
    <w:rsid w:val="00F4278F"/>
    <w:rsid w:val="00F43543"/>
    <w:rsid w:val="00F43CA3"/>
    <w:rsid w:val="00F5015E"/>
    <w:rsid w:val="00F5197D"/>
    <w:rsid w:val="00F5269E"/>
    <w:rsid w:val="00F60C66"/>
    <w:rsid w:val="00F62DBA"/>
    <w:rsid w:val="00F649C3"/>
    <w:rsid w:val="00F65C5E"/>
    <w:rsid w:val="00F660F7"/>
    <w:rsid w:val="00F71ABE"/>
    <w:rsid w:val="00F75473"/>
    <w:rsid w:val="00F800A0"/>
    <w:rsid w:val="00F8646F"/>
    <w:rsid w:val="00F956AE"/>
    <w:rsid w:val="00FA1270"/>
    <w:rsid w:val="00FA1635"/>
    <w:rsid w:val="00FA26E8"/>
    <w:rsid w:val="00FA67B5"/>
    <w:rsid w:val="00FA72E5"/>
    <w:rsid w:val="00FB1435"/>
    <w:rsid w:val="00FC1E9B"/>
    <w:rsid w:val="00FC51DB"/>
    <w:rsid w:val="00FE122E"/>
    <w:rsid w:val="00FE2645"/>
    <w:rsid w:val="00FE2925"/>
    <w:rsid w:val="00FE4B55"/>
    <w:rsid w:val="00FF5632"/>
    <w:rsid w:val="00FF6F13"/>
    <w:rsid w:val="0108EAA4"/>
    <w:rsid w:val="01166E5A"/>
    <w:rsid w:val="0133EA2E"/>
    <w:rsid w:val="0145FCC0"/>
    <w:rsid w:val="01717CD9"/>
    <w:rsid w:val="01763828"/>
    <w:rsid w:val="01B03135"/>
    <w:rsid w:val="01B426B4"/>
    <w:rsid w:val="01D408F1"/>
    <w:rsid w:val="01D4090D"/>
    <w:rsid w:val="01DC3BA2"/>
    <w:rsid w:val="021A582E"/>
    <w:rsid w:val="02327A66"/>
    <w:rsid w:val="0251217E"/>
    <w:rsid w:val="025165F5"/>
    <w:rsid w:val="0273F7B2"/>
    <w:rsid w:val="02819E1F"/>
    <w:rsid w:val="02A240B9"/>
    <w:rsid w:val="02B94621"/>
    <w:rsid w:val="02D7A815"/>
    <w:rsid w:val="02FC7F67"/>
    <w:rsid w:val="032DE1F7"/>
    <w:rsid w:val="034FC128"/>
    <w:rsid w:val="036FD952"/>
    <w:rsid w:val="0392D00F"/>
    <w:rsid w:val="039B18CF"/>
    <w:rsid w:val="03A0E1FC"/>
    <w:rsid w:val="03EB713F"/>
    <w:rsid w:val="0413FF08"/>
    <w:rsid w:val="041CB1D3"/>
    <w:rsid w:val="04225ABF"/>
    <w:rsid w:val="042FE24D"/>
    <w:rsid w:val="04718025"/>
    <w:rsid w:val="04D2A63C"/>
    <w:rsid w:val="05132B72"/>
    <w:rsid w:val="0526A2B4"/>
    <w:rsid w:val="0528CDC3"/>
    <w:rsid w:val="0548C06E"/>
    <w:rsid w:val="055CB00A"/>
    <w:rsid w:val="0562A601"/>
    <w:rsid w:val="057D68A9"/>
    <w:rsid w:val="059C5776"/>
    <w:rsid w:val="05B2A258"/>
    <w:rsid w:val="05B85404"/>
    <w:rsid w:val="05F42E10"/>
    <w:rsid w:val="06387315"/>
    <w:rsid w:val="06762A28"/>
    <w:rsid w:val="069E59D2"/>
    <w:rsid w:val="06C9FB95"/>
    <w:rsid w:val="06ECC32C"/>
    <w:rsid w:val="07538335"/>
    <w:rsid w:val="0758E0A6"/>
    <w:rsid w:val="077BE514"/>
    <w:rsid w:val="077CA09D"/>
    <w:rsid w:val="07AE4782"/>
    <w:rsid w:val="07C4F301"/>
    <w:rsid w:val="07D44376"/>
    <w:rsid w:val="07F09F1C"/>
    <w:rsid w:val="07FB1E30"/>
    <w:rsid w:val="085C9C30"/>
    <w:rsid w:val="0862E86C"/>
    <w:rsid w:val="087EDB6D"/>
    <w:rsid w:val="08A0BB47"/>
    <w:rsid w:val="08E8B87E"/>
    <w:rsid w:val="08EF5396"/>
    <w:rsid w:val="08F0B5B1"/>
    <w:rsid w:val="091EB1E0"/>
    <w:rsid w:val="096A51F5"/>
    <w:rsid w:val="098D857C"/>
    <w:rsid w:val="09ADACB2"/>
    <w:rsid w:val="09CB30BC"/>
    <w:rsid w:val="09E39A13"/>
    <w:rsid w:val="0A04BF01"/>
    <w:rsid w:val="0A283BF6"/>
    <w:rsid w:val="0A3CD6A0"/>
    <w:rsid w:val="0A5D4CC1"/>
    <w:rsid w:val="0A621062"/>
    <w:rsid w:val="0AB05C18"/>
    <w:rsid w:val="0AE2B9FA"/>
    <w:rsid w:val="0B122FA5"/>
    <w:rsid w:val="0B229B92"/>
    <w:rsid w:val="0B27D5D9"/>
    <w:rsid w:val="0B2B8C53"/>
    <w:rsid w:val="0B3B7D6A"/>
    <w:rsid w:val="0B644A18"/>
    <w:rsid w:val="0B883A9A"/>
    <w:rsid w:val="0B8C7B12"/>
    <w:rsid w:val="0B8F9641"/>
    <w:rsid w:val="0BD4B11B"/>
    <w:rsid w:val="0BE3BAF8"/>
    <w:rsid w:val="0BF6FCBF"/>
    <w:rsid w:val="0C26F458"/>
    <w:rsid w:val="0C3376AA"/>
    <w:rsid w:val="0C366AF1"/>
    <w:rsid w:val="0C5F61FF"/>
    <w:rsid w:val="0C7598AC"/>
    <w:rsid w:val="0CA46635"/>
    <w:rsid w:val="0CBDA2ED"/>
    <w:rsid w:val="0CD1C6C9"/>
    <w:rsid w:val="0CD85BDC"/>
    <w:rsid w:val="0D1907B3"/>
    <w:rsid w:val="0D1ED989"/>
    <w:rsid w:val="0D3FC387"/>
    <w:rsid w:val="0D480E44"/>
    <w:rsid w:val="0D58E2EA"/>
    <w:rsid w:val="0D762698"/>
    <w:rsid w:val="0DB20B3B"/>
    <w:rsid w:val="0DD15E52"/>
    <w:rsid w:val="0DDDAAB6"/>
    <w:rsid w:val="0DE4D1D0"/>
    <w:rsid w:val="0DFD91EC"/>
    <w:rsid w:val="0E230D85"/>
    <w:rsid w:val="0E244CF1"/>
    <w:rsid w:val="0E466FE1"/>
    <w:rsid w:val="0E8D8CFA"/>
    <w:rsid w:val="0EB687AC"/>
    <w:rsid w:val="0F8BAD3A"/>
    <w:rsid w:val="0FB7AFBF"/>
    <w:rsid w:val="0FFC8E31"/>
    <w:rsid w:val="1009678B"/>
    <w:rsid w:val="101384CD"/>
    <w:rsid w:val="10228FE8"/>
    <w:rsid w:val="10294478"/>
    <w:rsid w:val="102D7D7B"/>
    <w:rsid w:val="10424C80"/>
    <w:rsid w:val="10567A4B"/>
    <w:rsid w:val="105846BF"/>
    <w:rsid w:val="1060D6ED"/>
    <w:rsid w:val="1089F14E"/>
    <w:rsid w:val="1096E760"/>
    <w:rsid w:val="10AC1824"/>
    <w:rsid w:val="10BA5BA3"/>
    <w:rsid w:val="10C47B01"/>
    <w:rsid w:val="10FB7122"/>
    <w:rsid w:val="11095013"/>
    <w:rsid w:val="110F56F8"/>
    <w:rsid w:val="1151FB7E"/>
    <w:rsid w:val="1167270F"/>
    <w:rsid w:val="116C657F"/>
    <w:rsid w:val="1185EA10"/>
    <w:rsid w:val="11BAC692"/>
    <w:rsid w:val="1224A88E"/>
    <w:rsid w:val="1247E885"/>
    <w:rsid w:val="1253A307"/>
    <w:rsid w:val="125BE770"/>
    <w:rsid w:val="12830E04"/>
    <w:rsid w:val="128B2C16"/>
    <w:rsid w:val="128BB084"/>
    <w:rsid w:val="1295E90E"/>
    <w:rsid w:val="129EA73A"/>
    <w:rsid w:val="13500D7D"/>
    <w:rsid w:val="13520748"/>
    <w:rsid w:val="13643E3E"/>
    <w:rsid w:val="137D816C"/>
    <w:rsid w:val="138254E3"/>
    <w:rsid w:val="1389B2EB"/>
    <w:rsid w:val="1391BA49"/>
    <w:rsid w:val="13C078EF"/>
    <w:rsid w:val="13C773D5"/>
    <w:rsid w:val="13D0EF61"/>
    <w:rsid w:val="13E29F77"/>
    <w:rsid w:val="1401A315"/>
    <w:rsid w:val="141EB980"/>
    <w:rsid w:val="1432F7F2"/>
    <w:rsid w:val="1437C8B4"/>
    <w:rsid w:val="145CB7A1"/>
    <w:rsid w:val="145F61A7"/>
    <w:rsid w:val="14708A61"/>
    <w:rsid w:val="1487DDE4"/>
    <w:rsid w:val="14B2807C"/>
    <w:rsid w:val="14C00972"/>
    <w:rsid w:val="14CAC666"/>
    <w:rsid w:val="14DC85DC"/>
    <w:rsid w:val="14E093C6"/>
    <w:rsid w:val="154C6324"/>
    <w:rsid w:val="15630FD7"/>
    <w:rsid w:val="15CF1D81"/>
    <w:rsid w:val="15D85B6E"/>
    <w:rsid w:val="15E51894"/>
    <w:rsid w:val="1656C231"/>
    <w:rsid w:val="16734C3A"/>
    <w:rsid w:val="168A7F43"/>
    <w:rsid w:val="169AD812"/>
    <w:rsid w:val="171B59A8"/>
    <w:rsid w:val="1724FB95"/>
    <w:rsid w:val="178B18B0"/>
    <w:rsid w:val="178B904C"/>
    <w:rsid w:val="17A57EE4"/>
    <w:rsid w:val="17A6C591"/>
    <w:rsid w:val="1813C268"/>
    <w:rsid w:val="181A3313"/>
    <w:rsid w:val="1842EB5D"/>
    <w:rsid w:val="184E9CB3"/>
    <w:rsid w:val="18702471"/>
    <w:rsid w:val="1871D864"/>
    <w:rsid w:val="188D1B8B"/>
    <w:rsid w:val="189B7FA1"/>
    <w:rsid w:val="18DFC15E"/>
    <w:rsid w:val="190BCE5A"/>
    <w:rsid w:val="190E5692"/>
    <w:rsid w:val="191D3CB1"/>
    <w:rsid w:val="1925F379"/>
    <w:rsid w:val="19AC8771"/>
    <w:rsid w:val="19CF28E2"/>
    <w:rsid w:val="19F67AAC"/>
    <w:rsid w:val="1A021CD0"/>
    <w:rsid w:val="1A13332B"/>
    <w:rsid w:val="1A146989"/>
    <w:rsid w:val="1A2713E3"/>
    <w:rsid w:val="1A38A201"/>
    <w:rsid w:val="1A50BA54"/>
    <w:rsid w:val="1A5AE7F0"/>
    <w:rsid w:val="1A7F7749"/>
    <w:rsid w:val="1A8DA18D"/>
    <w:rsid w:val="1AAFEAC6"/>
    <w:rsid w:val="1AB9A581"/>
    <w:rsid w:val="1AE40C5C"/>
    <w:rsid w:val="1B0182AC"/>
    <w:rsid w:val="1B01C685"/>
    <w:rsid w:val="1B44661C"/>
    <w:rsid w:val="1B538704"/>
    <w:rsid w:val="1B64FC40"/>
    <w:rsid w:val="1B6ABBB6"/>
    <w:rsid w:val="1B9D6754"/>
    <w:rsid w:val="1BB0E4BA"/>
    <w:rsid w:val="1BC205F7"/>
    <w:rsid w:val="1BC220DB"/>
    <w:rsid w:val="1BC4CD58"/>
    <w:rsid w:val="1BC899A1"/>
    <w:rsid w:val="1BCE7869"/>
    <w:rsid w:val="1BCFAB91"/>
    <w:rsid w:val="1BE29608"/>
    <w:rsid w:val="1BECE6CE"/>
    <w:rsid w:val="1BEFC293"/>
    <w:rsid w:val="1BFDBFAD"/>
    <w:rsid w:val="1C02C9B6"/>
    <w:rsid w:val="1C166F42"/>
    <w:rsid w:val="1C188A7D"/>
    <w:rsid w:val="1C28D15E"/>
    <w:rsid w:val="1C98E642"/>
    <w:rsid w:val="1CB966A5"/>
    <w:rsid w:val="1CBFAC76"/>
    <w:rsid w:val="1CE460CC"/>
    <w:rsid w:val="1CF408FA"/>
    <w:rsid w:val="1D2D08C0"/>
    <w:rsid w:val="1D369D8C"/>
    <w:rsid w:val="1D9D9CA9"/>
    <w:rsid w:val="1DB2AD6E"/>
    <w:rsid w:val="1DEF9CE5"/>
    <w:rsid w:val="1E1016F6"/>
    <w:rsid w:val="1E15BE04"/>
    <w:rsid w:val="1E3F1C8B"/>
    <w:rsid w:val="1E4CC310"/>
    <w:rsid w:val="1E502F20"/>
    <w:rsid w:val="1E6D3236"/>
    <w:rsid w:val="1E8D3CC5"/>
    <w:rsid w:val="1EAFA899"/>
    <w:rsid w:val="1EC74B93"/>
    <w:rsid w:val="1ECC5EF6"/>
    <w:rsid w:val="1EE06478"/>
    <w:rsid w:val="1EF2559E"/>
    <w:rsid w:val="1F087B43"/>
    <w:rsid w:val="1F39C04E"/>
    <w:rsid w:val="1F415995"/>
    <w:rsid w:val="1F5A7B0B"/>
    <w:rsid w:val="1F93DA81"/>
    <w:rsid w:val="1FAADC88"/>
    <w:rsid w:val="1FB4CE38"/>
    <w:rsid w:val="201DD925"/>
    <w:rsid w:val="202778DB"/>
    <w:rsid w:val="202C31E2"/>
    <w:rsid w:val="20AADC93"/>
    <w:rsid w:val="20C3F059"/>
    <w:rsid w:val="20FE6271"/>
    <w:rsid w:val="210DAA50"/>
    <w:rsid w:val="210E79CC"/>
    <w:rsid w:val="2126B71B"/>
    <w:rsid w:val="21787D52"/>
    <w:rsid w:val="219ACFEA"/>
    <w:rsid w:val="21D8AD44"/>
    <w:rsid w:val="21EB22EC"/>
    <w:rsid w:val="21F05152"/>
    <w:rsid w:val="21F113CF"/>
    <w:rsid w:val="221B48DE"/>
    <w:rsid w:val="2265F9D5"/>
    <w:rsid w:val="22885896"/>
    <w:rsid w:val="22BA920D"/>
    <w:rsid w:val="22BE23D9"/>
    <w:rsid w:val="22C66655"/>
    <w:rsid w:val="2310836F"/>
    <w:rsid w:val="23348217"/>
    <w:rsid w:val="233EC97D"/>
    <w:rsid w:val="235327F3"/>
    <w:rsid w:val="2354F296"/>
    <w:rsid w:val="23707E0E"/>
    <w:rsid w:val="23A2E86B"/>
    <w:rsid w:val="23D3BFE2"/>
    <w:rsid w:val="2407D35B"/>
    <w:rsid w:val="24177973"/>
    <w:rsid w:val="24198161"/>
    <w:rsid w:val="244DB7D3"/>
    <w:rsid w:val="246B7C2C"/>
    <w:rsid w:val="24A324A1"/>
    <w:rsid w:val="24B58A58"/>
    <w:rsid w:val="24CDE1CD"/>
    <w:rsid w:val="24F1B1AD"/>
    <w:rsid w:val="24F46987"/>
    <w:rsid w:val="251633BF"/>
    <w:rsid w:val="2520DDD4"/>
    <w:rsid w:val="2554A892"/>
    <w:rsid w:val="256E2441"/>
    <w:rsid w:val="25886A27"/>
    <w:rsid w:val="258880EA"/>
    <w:rsid w:val="25A0F449"/>
    <w:rsid w:val="25CA1517"/>
    <w:rsid w:val="260BC603"/>
    <w:rsid w:val="261354B9"/>
    <w:rsid w:val="261BA547"/>
    <w:rsid w:val="26296DC8"/>
    <w:rsid w:val="263A53E6"/>
    <w:rsid w:val="263D5AE8"/>
    <w:rsid w:val="266F3320"/>
    <w:rsid w:val="26CD2AE1"/>
    <w:rsid w:val="26D0074E"/>
    <w:rsid w:val="27012FEA"/>
    <w:rsid w:val="27457C5D"/>
    <w:rsid w:val="2779D052"/>
    <w:rsid w:val="27C053FC"/>
    <w:rsid w:val="27C92770"/>
    <w:rsid w:val="28BB3FA8"/>
    <w:rsid w:val="290BEC60"/>
    <w:rsid w:val="290E9828"/>
    <w:rsid w:val="2910CA74"/>
    <w:rsid w:val="29158A70"/>
    <w:rsid w:val="29637E5A"/>
    <w:rsid w:val="29CDBB89"/>
    <w:rsid w:val="29D4C583"/>
    <w:rsid w:val="29E50387"/>
    <w:rsid w:val="29ED6635"/>
    <w:rsid w:val="2A22B1CF"/>
    <w:rsid w:val="2A6107F6"/>
    <w:rsid w:val="2A9B751F"/>
    <w:rsid w:val="2AC68864"/>
    <w:rsid w:val="2AD2EB99"/>
    <w:rsid w:val="2AE3C354"/>
    <w:rsid w:val="2AE541A2"/>
    <w:rsid w:val="2B120A86"/>
    <w:rsid w:val="2B353298"/>
    <w:rsid w:val="2B5522D7"/>
    <w:rsid w:val="2B740926"/>
    <w:rsid w:val="2BB50C22"/>
    <w:rsid w:val="2BDACC4A"/>
    <w:rsid w:val="2BDCD1A5"/>
    <w:rsid w:val="2BE9028C"/>
    <w:rsid w:val="2C3E20ED"/>
    <w:rsid w:val="2C963FFE"/>
    <w:rsid w:val="2CA8CD83"/>
    <w:rsid w:val="2CCE14F9"/>
    <w:rsid w:val="2CDF892B"/>
    <w:rsid w:val="2CE4B34F"/>
    <w:rsid w:val="2CEB8041"/>
    <w:rsid w:val="2CEB8822"/>
    <w:rsid w:val="2D0BB359"/>
    <w:rsid w:val="2D4B1A10"/>
    <w:rsid w:val="2D5E101E"/>
    <w:rsid w:val="2D76CC78"/>
    <w:rsid w:val="2D9CF402"/>
    <w:rsid w:val="2D9FFCB0"/>
    <w:rsid w:val="2DAD45BE"/>
    <w:rsid w:val="2DBD561F"/>
    <w:rsid w:val="2DF59BAB"/>
    <w:rsid w:val="2DF5C14C"/>
    <w:rsid w:val="2E46D196"/>
    <w:rsid w:val="2E48FC56"/>
    <w:rsid w:val="2E5C5E4C"/>
    <w:rsid w:val="2E8F5877"/>
    <w:rsid w:val="2E91DF33"/>
    <w:rsid w:val="2E9392F2"/>
    <w:rsid w:val="2E95CF2C"/>
    <w:rsid w:val="2E95F372"/>
    <w:rsid w:val="2EBFD3A6"/>
    <w:rsid w:val="2ECADB67"/>
    <w:rsid w:val="2EE35B65"/>
    <w:rsid w:val="2EF86196"/>
    <w:rsid w:val="2F2151D7"/>
    <w:rsid w:val="2F23F393"/>
    <w:rsid w:val="2F35E07D"/>
    <w:rsid w:val="2F396DC3"/>
    <w:rsid w:val="2F3A26C3"/>
    <w:rsid w:val="2F447CDD"/>
    <w:rsid w:val="2FB01FCB"/>
    <w:rsid w:val="2FC3F59B"/>
    <w:rsid w:val="2FC57098"/>
    <w:rsid w:val="2FD57590"/>
    <w:rsid w:val="302827C9"/>
    <w:rsid w:val="3031B30F"/>
    <w:rsid w:val="30868D27"/>
    <w:rsid w:val="308EFE63"/>
    <w:rsid w:val="3094B0AA"/>
    <w:rsid w:val="30968FF7"/>
    <w:rsid w:val="30B296B9"/>
    <w:rsid w:val="30F27A2E"/>
    <w:rsid w:val="3127D487"/>
    <w:rsid w:val="312CA350"/>
    <w:rsid w:val="3162796D"/>
    <w:rsid w:val="31748000"/>
    <w:rsid w:val="31BAE7D4"/>
    <w:rsid w:val="31DABB42"/>
    <w:rsid w:val="31FC6975"/>
    <w:rsid w:val="32039BC5"/>
    <w:rsid w:val="32089419"/>
    <w:rsid w:val="325E3156"/>
    <w:rsid w:val="327F69A7"/>
    <w:rsid w:val="32DA81E2"/>
    <w:rsid w:val="32FF531A"/>
    <w:rsid w:val="33011A5C"/>
    <w:rsid w:val="331E9B67"/>
    <w:rsid w:val="3320FB0A"/>
    <w:rsid w:val="336BB359"/>
    <w:rsid w:val="33D12C79"/>
    <w:rsid w:val="33D22230"/>
    <w:rsid w:val="33D6AD70"/>
    <w:rsid w:val="33DD8A0D"/>
    <w:rsid w:val="343F21C4"/>
    <w:rsid w:val="34874554"/>
    <w:rsid w:val="348BB0E6"/>
    <w:rsid w:val="34949B1D"/>
    <w:rsid w:val="34C5C1E5"/>
    <w:rsid w:val="34DC8C66"/>
    <w:rsid w:val="34E81296"/>
    <w:rsid w:val="34EA9B10"/>
    <w:rsid w:val="34F137F0"/>
    <w:rsid w:val="350FD345"/>
    <w:rsid w:val="35430B94"/>
    <w:rsid w:val="354832D1"/>
    <w:rsid w:val="35605104"/>
    <w:rsid w:val="3561B13F"/>
    <w:rsid w:val="359D672B"/>
    <w:rsid w:val="35DCA7E0"/>
    <w:rsid w:val="35EA6F68"/>
    <w:rsid w:val="35F99E65"/>
    <w:rsid w:val="3612F34E"/>
    <w:rsid w:val="361EF3C2"/>
    <w:rsid w:val="363D4112"/>
    <w:rsid w:val="365CBDE8"/>
    <w:rsid w:val="36841BFC"/>
    <w:rsid w:val="36BA63E1"/>
    <w:rsid w:val="372AF916"/>
    <w:rsid w:val="374A0705"/>
    <w:rsid w:val="374E9B18"/>
    <w:rsid w:val="377FFD5E"/>
    <w:rsid w:val="37C4FC43"/>
    <w:rsid w:val="37C883E9"/>
    <w:rsid w:val="37D629DB"/>
    <w:rsid w:val="380D42C1"/>
    <w:rsid w:val="3824807B"/>
    <w:rsid w:val="382F862D"/>
    <w:rsid w:val="3884180D"/>
    <w:rsid w:val="3893EFC6"/>
    <w:rsid w:val="38B71617"/>
    <w:rsid w:val="38C5BA71"/>
    <w:rsid w:val="38CCEBCC"/>
    <w:rsid w:val="38D0159D"/>
    <w:rsid w:val="392FC508"/>
    <w:rsid w:val="396793C6"/>
    <w:rsid w:val="39770DFB"/>
    <w:rsid w:val="39AD8707"/>
    <w:rsid w:val="39D27595"/>
    <w:rsid w:val="3A248C49"/>
    <w:rsid w:val="3A2C421C"/>
    <w:rsid w:val="3A524480"/>
    <w:rsid w:val="3A580F0F"/>
    <w:rsid w:val="3A819FDE"/>
    <w:rsid w:val="3A867F03"/>
    <w:rsid w:val="3A8CFAB9"/>
    <w:rsid w:val="3AD762F7"/>
    <w:rsid w:val="3B4A5601"/>
    <w:rsid w:val="3B537722"/>
    <w:rsid w:val="3B9BAC55"/>
    <w:rsid w:val="3BA9ACDA"/>
    <w:rsid w:val="3BABF490"/>
    <w:rsid w:val="3BD8FBBF"/>
    <w:rsid w:val="3BE4ECBB"/>
    <w:rsid w:val="3BE6757D"/>
    <w:rsid w:val="3BE9D749"/>
    <w:rsid w:val="3BEC9226"/>
    <w:rsid w:val="3C3507E2"/>
    <w:rsid w:val="3C6B0DAD"/>
    <w:rsid w:val="3C716A7E"/>
    <w:rsid w:val="3C885E3D"/>
    <w:rsid w:val="3D1F5F77"/>
    <w:rsid w:val="3D2D1AEC"/>
    <w:rsid w:val="3D549F02"/>
    <w:rsid w:val="3D625F94"/>
    <w:rsid w:val="3D771693"/>
    <w:rsid w:val="3D82D65C"/>
    <w:rsid w:val="3DAE70C4"/>
    <w:rsid w:val="3DBDA866"/>
    <w:rsid w:val="3E3BBA92"/>
    <w:rsid w:val="3E4611C1"/>
    <w:rsid w:val="3ED61342"/>
    <w:rsid w:val="3EF3C7F7"/>
    <w:rsid w:val="3F680A13"/>
    <w:rsid w:val="3F769D47"/>
    <w:rsid w:val="3F928AA4"/>
    <w:rsid w:val="3FAE15F1"/>
    <w:rsid w:val="3FCF8348"/>
    <w:rsid w:val="3FD47A83"/>
    <w:rsid w:val="40051A56"/>
    <w:rsid w:val="401B7141"/>
    <w:rsid w:val="4020FA93"/>
    <w:rsid w:val="4033454A"/>
    <w:rsid w:val="40336872"/>
    <w:rsid w:val="404B91E6"/>
    <w:rsid w:val="405B5EF9"/>
    <w:rsid w:val="4068F290"/>
    <w:rsid w:val="408ADD11"/>
    <w:rsid w:val="409C5A6A"/>
    <w:rsid w:val="40C4F35F"/>
    <w:rsid w:val="40C61C22"/>
    <w:rsid w:val="40CD49A2"/>
    <w:rsid w:val="40E15389"/>
    <w:rsid w:val="40E18CA9"/>
    <w:rsid w:val="40F12B38"/>
    <w:rsid w:val="4160CE42"/>
    <w:rsid w:val="41756F6B"/>
    <w:rsid w:val="418D72C3"/>
    <w:rsid w:val="41A5DDB0"/>
    <w:rsid w:val="41A8DF20"/>
    <w:rsid w:val="41D6F5E5"/>
    <w:rsid w:val="41DD1D03"/>
    <w:rsid w:val="41F89B2E"/>
    <w:rsid w:val="42229029"/>
    <w:rsid w:val="42B97211"/>
    <w:rsid w:val="4375C4C6"/>
    <w:rsid w:val="437967D5"/>
    <w:rsid w:val="43A44C48"/>
    <w:rsid w:val="43AD6BDD"/>
    <w:rsid w:val="43BAA65C"/>
    <w:rsid w:val="43BE353B"/>
    <w:rsid w:val="43EA7428"/>
    <w:rsid w:val="43F47820"/>
    <w:rsid w:val="44142E6F"/>
    <w:rsid w:val="443D5EFB"/>
    <w:rsid w:val="4481EB65"/>
    <w:rsid w:val="4488D3AC"/>
    <w:rsid w:val="449AA17E"/>
    <w:rsid w:val="44BCFBA4"/>
    <w:rsid w:val="44D29F34"/>
    <w:rsid w:val="44DC7515"/>
    <w:rsid w:val="44FEB4AA"/>
    <w:rsid w:val="453EC4DC"/>
    <w:rsid w:val="454D832C"/>
    <w:rsid w:val="4585BB9C"/>
    <w:rsid w:val="458D0BDD"/>
    <w:rsid w:val="459A98F4"/>
    <w:rsid w:val="45D29C45"/>
    <w:rsid w:val="45E346F6"/>
    <w:rsid w:val="45EDCECA"/>
    <w:rsid w:val="461DE710"/>
    <w:rsid w:val="465F8357"/>
    <w:rsid w:val="46813CCA"/>
    <w:rsid w:val="46827E89"/>
    <w:rsid w:val="469134D4"/>
    <w:rsid w:val="46A47CC1"/>
    <w:rsid w:val="46BEC01F"/>
    <w:rsid w:val="46C2D090"/>
    <w:rsid w:val="46C2F3DD"/>
    <w:rsid w:val="46D69EAC"/>
    <w:rsid w:val="46DAF210"/>
    <w:rsid w:val="47150BFC"/>
    <w:rsid w:val="47167BAA"/>
    <w:rsid w:val="4721E41A"/>
    <w:rsid w:val="473167B9"/>
    <w:rsid w:val="47433636"/>
    <w:rsid w:val="47830B3B"/>
    <w:rsid w:val="47ADDB9E"/>
    <w:rsid w:val="47AF2B1D"/>
    <w:rsid w:val="47C8BEB8"/>
    <w:rsid w:val="4819E005"/>
    <w:rsid w:val="4827937F"/>
    <w:rsid w:val="4835D933"/>
    <w:rsid w:val="48C09257"/>
    <w:rsid w:val="48D2511B"/>
    <w:rsid w:val="492D5181"/>
    <w:rsid w:val="4954C0E2"/>
    <w:rsid w:val="49672C5C"/>
    <w:rsid w:val="496E9280"/>
    <w:rsid w:val="49C4A725"/>
    <w:rsid w:val="49F42DEB"/>
    <w:rsid w:val="4A0393D7"/>
    <w:rsid w:val="4A49B33E"/>
    <w:rsid w:val="4A4B2BAC"/>
    <w:rsid w:val="4A53249C"/>
    <w:rsid w:val="4A5EC18E"/>
    <w:rsid w:val="4A8102C4"/>
    <w:rsid w:val="4AACA5B0"/>
    <w:rsid w:val="4AB93DBC"/>
    <w:rsid w:val="4AC47CA3"/>
    <w:rsid w:val="4AC69FE9"/>
    <w:rsid w:val="4ACA7AE6"/>
    <w:rsid w:val="4B1C62F2"/>
    <w:rsid w:val="4B65ED1A"/>
    <w:rsid w:val="4BC3A496"/>
    <w:rsid w:val="4BF20526"/>
    <w:rsid w:val="4BF4EAB3"/>
    <w:rsid w:val="4C43B9F5"/>
    <w:rsid w:val="4C520CAD"/>
    <w:rsid w:val="4C57E54F"/>
    <w:rsid w:val="4CADD8E1"/>
    <w:rsid w:val="4CC3DADB"/>
    <w:rsid w:val="4D4FFAA0"/>
    <w:rsid w:val="4D5A31CF"/>
    <w:rsid w:val="4D71AB34"/>
    <w:rsid w:val="4D77E8BA"/>
    <w:rsid w:val="4D7D2428"/>
    <w:rsid w:val="4D9EE45A"/>
    <w:rsid w:val="4DB7C7C6"/>
    <w:rsid w:val="4DCEA57E"/>
    <w:rsid w:val="4DDACAEF"/>
    <w:rsid w:val="4DEE58DB"/>
    <w:rsid w:val="4DF19B68"/>
    <w:rsid w:val="4DF3B5B0"/>
    <w:rsid w:val="4E30C40D"/>
    <w:rsid w:val="4E317F08"/>
    <w:rsid w:val="4E47F7F7"/>
    <w:rsid w:val="4E772BFB"/>
    <w:rsid w:val="4E8008AA"/>
    <w:rsid w:val="4E983ED8"/>
    <w:rsid w:val="4E9DD8AB"/>
    <w:rsid w:val="4ED2A7E9"/>
    <w:rsid w:val="4EEF0A10"/>
    <w:rsid w:val="4F0F1EE8"/>
    <w:rsid w:val="4F3F6C9A"/>
    <w:rsid w:val="4F631C7C"/>
    <w:rsid w:val="4F73957C"/>
    <w:rsid w:val="4F79BAB0"/>
    <w:rsid w:val="4F865EE2"/>
    <w:rsid w:val="4F8B6C67"/>
    <w:rsid w:val="4F8E40CB"/>
    <w:rsid w:val="4F963AA1"/>
    <w:rsid w:val="4FA171D4"/>
    <w:rsid w:val="4FFA1FFE"/>
    <w:rsid w:val="50A31795"/>
    <w:rsid w:val="50C63808"/>
    <w:rsid w:val="50D53263"/>
    <w:rsid w:val="50DD20E4"/>
    <w:rsid w:val="511EABCD"/>
    <w:rsid w:val="512675DE"/>
    <w:rsid w:val="515F2058"/>
    <w:rsid w:val="5163FD18"/>
    <w:rsid w:val="51717015"/>
    <w:rsid w:val="5171F019"/>
    <w:rsid w:val="51820BF2"/>
    <w:rsid w:val="51994792"/>
    <w:rsid w:val="51ED8E2E"/>
    <w:rsid w:val="522AF767"/>
    <w:rsid w:val="52332257"/>
    <w:rsid w:val="529E8A07"/>
    <w:rsid w:val="52CAC109"/>
    <w:rsid w:val="52D9B803"/>
    <w:rsid w:val="532FB335"/>
    <w:rsid w:val="53416F70"/>
    <w:rsid w:val="534CB7C4"/>
    <w:rsid w:val="535B676E"/>
    <w:rsid w:val="5379EF1C"/>
    <w:rsid w:val="538B5EDF"/>
    <w:rsid w:val="5398EC8A"/>
    <w:rsid w:val="53BD7F9C"/>
    <w:rsid w:val="53DD1DCA"/>
    <w:rsid w:val="53F31996"/>
    <w:rsid w:val="542AE7DA"/>
    <w:rsid w:val="543D732C"/>
    <w:rsid w:val="54A40759"/>
    <w:rsid w:val="54DE8F11"/>
    <w:rsid w:val="54E56F32"/>
    <w:rsid w:val="54F8945F"/>
    <w:rsid w:val="54FBCBEB"/>
    <w:rsid w:val="55086B88"/>
    <w:rsid w:val="5514612C"/>
    <w:rsid w:val="551B21F0"/>
    <w:rsid w:val="552CA7F7"/>
    <w:rsid w:val="553C13A8"/>
    <w:rsid w:val="554239B6"/>
    <w:rsid w:val="555E10F2"/>
    <w:rsid w:val="555F5ED1"/>
    <w:rsid w:val="55685E33"/>
    <w:rsid w:val="558DF1B3"/>
    <w:rsid w:val="55A4DBBA"/>
    <w:rsid w:val="55DCFF4D"/>
    <w:rsid w:val="55FE88B5"/>
    <w:rsid w:val="56097728"/>
    <w:rsid w:val="563508CB"/>
    <w:rsid w:val="56519730"/>
    <w:rsid w:val="56B7FAE8"/>
    <w:rsid w:val="56CBC721"/>
    <w:rsid w:val="56D0DF92"/>
    <w:rsid w:val="56D55476"/>
    <w:rsid w:val="56EBF236"/>
    <w:rsid w:val="56ED2DB3"/>
    <w:rsid w:val="57208DBE"/>
    <w:rsid w:val="57214D58"/>
    <w:rsid w:val="577835F9"/>
    <w:rsid w:val="57925D02"/>
    <w:rsid w:val="57BFB292"/>
    <w:rsid w:val="57CAC655"/>
    <w:rsid w:val="57E389B4"/>
    <w:rsid w:val="58082B95"/>
    <w:rsid w:val="5821F61E"/>
    <w:rsid w:val="584BE5F7"/>
    <w:rsid w:val="586201B0"/>
    <w:rsid w:val="58696BCD"/>
    <w:rsid w:val="586A53BA"/>
    <w:rsid w:val="58708B62"/>
    <w:rsid w:val="5879454D"/>
    <w:rsid w:val="59366F32"/>
    <w:rsid w:val="5942B308"/>
    <w:rsid w:val="594D1483"/>
    <w:rsid w:val="594E9BB6"/>
    <w:rsid w:val="5986F5DD"/>
    <w:rsid w:val="59CBE7F7"/>
    <w:rsid w:val="59D226E1"/>
    <w:rsid w:val="59E0C865"/>
    <w:rsid w:val="5A105E64"/>
    <w:rsid w:val="5A1ADF8A"/>
    <w:rsid w:val="5A2FAC0A"/>
    <w:rsid w:val="5A3B0F50"/>
    <w:rsid w:val="5A4F3232"/>
    <w:rsid w:val="5A62BA33"/>
    <w:rsid w:val="5AB1EDA2"/>
    <w:rsid w:val="5AD4E07D"/>
    <w:rsid w:val="5ADFC0C3"/>
    <w:rsid w:val="5AFAF173"/>
    <w:rsid w:val="5AFB06A2"/>
    <w:rsid w:val="5B1809D2"/>
    <w:rsid w:val="5B87EACE"/>
    <w:rsid w:val="5B88E744"/>
    <w:rsid w:val="5B8AE1FF"/>
    <w:rsid w:val="5BA5E9A4"/>
    <w:rsid w:val="5BB47375"/>
    <w:rsid w:val="5BB6A379"/>
    <w:rsid w:val="5BD733F2"/>
    <w:rsid w:val="5BF7AFEE"/>
    <w:rsid w:val="5C387CFC"/>
    <w:rsid w:val="5C6A0190"/>
    <w:rsid w:val="5CA6A7D8"/>
    <w:rsid w:val="5D203D91"/>
    <w:rsid w:val="5D4207F7"/>
    <w:rsid w:val="5D6DF511"/>
    <w:rsid w:val="5DD44D5D"/>
    <w:rsid w:val="5DDDBDD8"/>
    <w:rsid w:val="5DE13CAE"/>
    <w:rsid w:val="5DEB6140"/>
    <w:rsid w:val="5E460294"/>
    <w:rsid w:val="5E5128C4"/>
    <w:rsid w:val="5E5C2FB0"/>
    <w:rsid w:val="5E9137A2"/>
    <w:rsid w:val="5E9E7707"/>
    <w:rsid w:val="5EC6A489"/>
    <w:rsid w:val="5EDF5CAD"/>
    <w:rsid w:val="5EEB973B"/>
    <w:rsid w:val="5EF79122"/>
    <w:rsid w:val="5EFF7CA9"/>
    <w:rsid w:val="5F0450FD"/>
    <w:rsid w:val="5F28B87B"/>
    <w:rsid w:val="5F468CEF"/>
    <w:rsid w:val="5FE8FEA7"/>
    <w:rsid w:val="600B0C05"/>
    <w:rsid w:val="600F8A01"/>
    <w:rsid w:val="601F99AD"/>
    <w:rsid w:val="6028A59F"/>
    <w:rsid w:val="60488B4B"/>
    <w:rsid w:val="604DFE12"/>
    <w:rsid w:val="605F646B"/>
    <w:rsid w:val="6133CF30"/>
    <w:rsid w:val="61501C52"/>
    <w:rsid w:val="61550E8E"/>
    <w:rsid w:val="6196114E"/>
    <w:rsid w:val="61EF99FE"/>
    <w:rsid w:val="61FDA069"/>
    <w:rsid w:val="61FE454B"/>
    <w:rsid w:val="6222C259"/>
    <w:rsid w:val="6238F3A0"/>
    <w:rsid w:val="62526B17"/>
    <w:rsid w:val="6274635D"/>
    <w:rsid w:val="62C5F47E"/>
    <w:rsid w:val="62DA604B"/>
    <w:rsid w:val="62F3FF35"/>
    <w:rsid w:val="63655B40"/>
    <w:rsid w:val="636DFB9D"/>
    <w:rsid w:val="6374B5E0"/>
    <w:rsid w:val="6375B98D"/>
    <w:rsid w:val="637A6B90"/>
    <w:rsid w:val="639B47B4"/>
    <w:rsid w:val="639C89E2"/>
    <w:rsid w:val="63BE99C3"/>
    <w:rsid w:val="63C8E42E"/>
    <w:rsid w:val="6423CDE2"/>
    <w:rsid w:val="64287F24"/>
    <w:rsid w:val="643CAAF4"/>
    <w:rsid w:val="64414587"/>
    <w:rsid w:val="644C46EB"/>
    <w:rsid w:val="6461C1A0"/>
    <w:rsid w:val="64900DB4"/>
    <w:rsid w:val="64955905"/>
    <w:rsid w:val="64AEA59A"/>
    <w:rsid w:val="64DA7842"/>
    <w:rsid w:val="64E408CA"/>
    <w:rsid w:val="650C63C6"/>
    <w:rsid w:val="6530F3BF"/>
    <w:rsid w:val="654F0291"/>
    <w:rsid w:val="65505425"/>
    <w:rsid w:val="657F95A5"/>
    <w:rsid w:val="6598E81D"/>
    <w:rsid w:val="659C8CD9"/>
    <w:rsid w:val="65A49438"/>
    <w:rsid w:val="65AE722B"/>
    <w:rsid w:val="65C8C9C1"/>
    <w:rsid w:val="65C9386A"/>
    <w:rsid w:val="65E7AE45"/>
    <w:rsid w:val="65FF9862"/>
    <w:rsid w:val="660C1DBC"/>
    <w:rsid w:val="661CA73D"/>
    <w:rsid w:val="6622602B"/>
    <w:rsid w:val="66538312"/>
    <w:rsid w:val="66733B2B"/>
    <w:rsid w:val="667BB1C9"/>
    <w:rsid w:val="6687C858"/>
    <w:rsid w:val="66C577B6"/>
    <w:rsid w:val="66E94B3C"/>
    <w:rsid w:val="66EF4E2D"/>
    <w:rsid w:val="66F686F4"/>
    <w:rsid w:val="671F50E3"/>
    <w:rsid w:val="6738878B"/>
    <w:rsid w:val="674A5A34"/>
    <w:rsid w:val="6761700C"/>
    <w:rsid w:val="6765931B"/>
    <w:rsid w:val="676B95C6"/>
    <w:rsid w:val="67A5517F"/>
    <w:rsid w:val="67A8E5ED"/>
    <w:rsid w:val="67AB5EEB"/>
    <w:rsid w:val="67BE775C"/>
    <w:rsid w:val="67D28E66"/>
    <w:rsid w:val="67E10286"/>
    <w:rsid w:val="68266DF2"/>
    <w:rsid w:val="682CC4D0"/>
    <w:rsid w:val="68527951"/>
    <w:rsid w:val="68601BB1"/>
    <w:rsid w:val="6878E1FD"/>
    <w:rsid w:val="68A25332"/>
    <w:rsid w:val="68B5BBD1"/>
    <w:rsid w:val="68EFF058"/>
    <w:rsid w:val="690C1EC1"/>
    <w:rsid w:val="6931CAE6"/>
    <w:rsid w:val="6937CAEC"/>
    <w:rsid w:val="69550719"/>
    <w:rsid w:val="6977109F"/>
    <w:rsid w:val="699AC16D"/>
    <w:rsid w:val="69CEA354"/>
    <w:rsid w:val="6A0164EA"/>
    <w:rsid w:val="6A111E16"/>
    <w:rsid w:val="6A3C2072"/>
    <w:rsid w:val="6A5EDE53"/>
    <w:rsid w:val="6A6E0000"/>
    <w:rsid w:val="6AC524AA"/>
    <w:rsid w:val="6AD41088"/>
    <w:rsid w:val="6AE58449"/>
    <w:rsid w:val="6B1CBEBE"/>
    <w:rsid w:val="6B2B0C8A"/>
    <w:rsid w:val="6B40377F"/>
    <w:rsid w:val="6B4E35B2"/>
    <w:rsid w:val="6B9B2915"/>
    <w:rsid w:val="6BC9ABA8"/>
    <w:rsid w:val="6BF2E0F1"/>
    <w:rsid w:val="6C468877"/>
    <w:rsid w:val="6C71CEC9"/>
    <w:rsid w:val="6C860B6D"/>
    <w:rsid w:val="6C8CA7DB"/>
    <w:rsid w:val="6CB5A166"/>
    <w:rsid w:val="6CBD6E9B"/>
    <w:rsid w:val="6CECF26C"/>
    <w:rsid w:val="6CFFDA31"/>
    <w:rsid w:val="6D36C464"/>
    <w:rsid w:val="6D49C086"/>
    <w:rsid w:val="6D5C91F5"/>
    <w:rsid w:val="6DA1FC89"/>
    <w:rsid w:val="6DB0DE5A"/>
    <w:rsid w:val="6DB33138"/>
    <w:rsid w:val="6DBAFD0C"/>
    <w:rsid w:val="6DD0FD88"/>
    <w:rsid w:val="6E0D865E"/>
    <w:rsid w:val="6E19AD67"/>
    <w:rsid w:val="6E22270B"/>
    <w:rsid w:val="6E2F23E3"/>
    <w:rsid w:val="6E637130"/>
    <w:rsid w:val="6E86763A"/>
    <w:rsid w:val="6EBDB66F"/>
    <w:rsid w:val="6EEB43A2"/>
    <w:rsid w:val="6EF53B05"/>
    <w:rsid w:val="6F010681"/>
    <w:rsid w:val="6F136BDC"/>
    <w:rsid w:val="6F1920F5"/>
    <w:rsid w:val="6F3D2831"/>
    <w:rsid w:val="6F44A4BB"/>
    <w:rsid w:val="6F44E00B"/>
    <w:rsid w:val="6F4F9820"/>
    <w:rsid w:val="6F593FC3"/>
    <w:rsid w:val="6F8CC347"/>
    <w:rsid w:val="6FF7F749"/>
    <w:rsid w:val="702801D9"/>
    <w:rsid w:val="7098F8EC"/>
    <w:rsid w:val="70C52EC8"/>
    <w:rsid w:val="7131A106"/>
    <w:rsid w:val="716B2787"/>
    <w:rsid w:val="719479E1"/>
    <w:rsid w:val="71AFA2DE"/>
    <w:rsid w:val="71C52AAD"/>
    <w:rsid w:val="71CB6C73"/>
    <w:rsid w:val="71F85458"/>
    <w:rsid w:val="7216CEFC"/>
    <w:rsid w:val="7237CD3D"/>
    <w:rsid w:val="724F8996"/>
    <w:rsid w:val="72526F98"/>
    <w:rsid w:val="728316A4"/>
    <w:rsid w:val="728DC121"/>
    <w:rsid w:val="72A32F9E"/>
    <w:rsid w:val="72C4C5AA"/>
    <w:rsid w:val="73011740"/>
    <w:rsid w:val="735851BA"/>
    <w:rsid w:val="736C23F2"/>
    <w:rsid w:val="73844219"/>
    <w:rsid w:val="73E5837F"/>
    <w:rsid w:val="73EF589C"/>
    <w:rsid w:val="73F13B49"/>
    <w:rsid w:val="73F4C020"/>
    <w:rsid w:val="740BA1F0"/>
    <w:rsid w:val="741EE2E4"/>
    <w:rsid w:val="742ED603"/>
    <w:rsid w:val="74556725"/>
    <w:rsid w:val="74715C57"/>
    <w:rsid w:val="7489E65A"/>
    <w:rsid w:val="748AD40C"/>
    <w:rsid w:val="7501E7B1"/>
    <w:rsid w:val="751B575B"/>
    <w:rsid w:val="75460F72"/>
    <w:rsid w:val="7552EBC4"/>
    <w:rsid w:val="7553F75D"/>
    <w:rsid w:val="7557E650"/>
    <w:rsid w:val="75647C89"/>
    <w:rsid w:val="756915BC"/>
    <w:rsid w:val="756C6A0F"/>
    <w:rsid w:val="7571C6E4"/>
    <w:rsid w:val="75796DF5"/>
    <w:rsid w:val="75AB7681"/>
    <w:rsid w:val="75BD4FA6"/>
    <w:rsid w:val="75E5701D"/>
    <w:rsid w:val="7617E853"/>
    <w:rsid w:val="764DE532"/>
    <w:rsid w:val="7651A000"/>
    <w:rsid w:val="7654853B"/>
    <w:rsid w:val="766498FF"/>
    <w:rsid w:val="7681B617"/>
    <w:rsid w:val="768CC388"/>
    <w:rsid w:val="769B65A9"/>
    <w:rsid w:val="76A83DDC"/>
    <w:rsid w:val="76B5B8E0"/>
    <w:rsid w:val="76BFDC4C"/>
    <w:rsid w:val="76D6FC0F"/>
    <w:rsid w:val="77197D5C"/>
    <w:rsid w:val="7772103D"/>
    <w:rsid w:val="77A4A3E8"/>
    <w:rsid w:val="77BC5943"/>
    <w:rsid w:val="77BEDC0B"/>
    <w:rsid w:val="77DF36CA"/>
    <w:rsid w:val="77E42FE9"/>
    <w:rsid w:val="78276350"/>
    <w:rsid w:val="78356508"/>
    <w:rsid w:val="78489A16"/>
    <w:rsid w:val="78616868"/>
    <w:rsid w:val="7880C595"/>
    <w:rsid w:val="78862533"/>
    <w:rsid w:val="78F1D508"/>
    <w:rsid w:val="7949C1D4"/>
    <w:rsid w:val="794BAAFA"/>
    <w:rsid w:val="7976867A"/>
    <w:rsid w:val="798FFC1D"/>
    <w:rsid w:val="79A8873C"/>
    <w:rsid w:val="79CAB939"/>
    <w:rsid w:val="79EC974F"/>
    <w:rsid w:val="7A046A20"/>
    <w:rsid w:val="7A36959E"/>
    <w:rsid w:val="7A702827"/>
    <w:rsid w:val="7A87E8F5"/>
    <w:rsid w:val="7ABD2E4E"/>
    <w:rsid w:val="7AC71A22"/>
    <w:rsid w:val="7AF99026"/>
    <w:rsid w:val="7B45938F"/>
    <w:rsid w:val="7B99316C"/>
    <w:rsid w:val="7BD41585"/>
    <w:rsid w:val="7BD6731B"/>
    <w:rsid w:val="7BF1155E"/>
    <w:rsid w:val="7C048DFC"/>
    <w:rsid w:val="7C283B91"/>
    <w:rsid w:val="7C3674AB"/>
    <w:rsid w:val="7C452D8E"/>
    <w:rsid w:val="7C7D167D"/>
    <w:rsid w:val="7C8316F1"/>
    <w:rsid w:val="7C87AF0A"/>
    <w:rsid w:val="7C8A2DCB"/>
    <w:rsid w:val="7C9EC800"/>
    <w:rsid w:val="7CA1A330"/>
    <w:rsid w:val="7CCD6B47"/>
    <w:rsid w:val="7CDE7B77"/>
    <w:rsid w:val="7CE12222"/>
    <w:rsid w:val="7D214682"/>
    <w:rsid w:val="7D45366C"/>
    <w:rsid w:val="7D51998B"/>
    <w:rsid w:val="7D5E5397"/>
    <w:rsid w:val="7D7B67E9"/>
    <w:rsid w:val="7D835879"/>
    <w:rsid w:val="7D83B80F"/>
    <w:rsid w:val="7D8417D2"/>
    <w:rsid w:val="7DCB26BC"/>
    <w:rsid w:val="7DD8E7C1"/>
    <w:rsid w:val="7E00075A"/>
    <w:rsid w:val="7E1DEFE8"/>
    <w:rsid w:val="7E239483"/>
    <w:rsid w:val="7E6E0463"/>
    <w:rsid w:val="7E8C06B9"/>
    <w:rsid w:val="7E917B80"/>
    <w:rsid w:val="7E933DEE"/>
    <w:rsid w:val="7EB043D7"/>
    <w:rsid w:val="7ED914CB"/>
    <w:rsid w:val="7F266FDC"/>
    <w:rsid w:val="7F48714F"/>
    <w:rsid w:val="7F4DEFD6"/>
    <w:rsid w:val="7F6032E7"/>
    <w:rsid w:val="7FB4DE68"/>
    <w:rsid w:val="7FE3C3DC"/>
    <w:rsid w:val="7FFF81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3E1555"/>
  <w15:docId w15:val="{A1DE10E6-84C0-495C-A5D1-1CD69EAAE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248"/>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883A06"/>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35921"/>
    <w:pPr>
      <w:spacing w:before="100" w:beforeAutospacing="1" w:after="100" w:afterAutospacing="1"/>
    </w:pPr>
  </w:style>
  <w:style w:type="character" w:customStyle="1" w:styleId="normaltextrun">
    <w:name w:val="normaltextrun"/>
    <w:basedOn w:val="DefaultParagraphFont"/>
    <w:rsid w:val="00435921"/>
  </w:style>
  <w:style w:type="character" w:customStyle="1" w:styleId="eop">
    <w:name w:val="eop"/>
    <w:basedOn w:val="DefaultParagraphFont"/>
    <w:rsid w:val="00435921"/>
  </w:style>
  <w:style w:type="character" w:customStyle="1" w:styleId="tabchar">
    <w:name w:val="tabchar"/>
    <w:basedOn w:val="DefaultParagraphFont"/>
    <w:rsid w:val="00435921"/>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883A06"/>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semiHidden/>
    <w:unhideWhenUsed/>
    <w:rsid w:val="00FA72E5"/>
    <w:rPr>
      <w:color w:val="0000FF"/>
      <w:u w:val="single"/>
    </w:rPr>
  </w:style>
  <w:style w:type="paragraph" w:styleId="NormalWeb">
    <w:name w:val="Normal (Web)"/>
    <w:basedOn w:val="Normal"/>
    <w:uiPriority w:val="99"/>
    <w:semiHidden/>
    <w:unhideWhenUsed/>
    <w:rsid w:val="00452C19"/>
    <w:pPr>
      <w:spacing w:before="100" w:beforeAutospacing="1" w:after="100" w:afterAutospacing="1"/>
    </w:pPr>
  </w:style>
  <w:style w:type="character" w:styleId="CommentReference">
    <w:name w:val="annotation reference"/>
    <w:basedOn w:val="DefaultParagraphFont"/>
    <w:uiPriority w:val="99"/>
    <w:semiHidden/>
    <w:unhideWhenUsed/>
    <w:rsid w:val="00B717C2"/>
    <w:rPr>
      <w:sz w:val="16"/>
      <w:szCs w:val="16"/>
    </w:rPr>
  </w:style>
  <w:style w:type="paragraph" w:styleId="CommentText">
    <w:name w:val="annotation text"/>
    <w:basedOn w:val="Normal"/>
    <w:link w:val="CommentTextChar"/>
    <w:uiPriority w:val="99"/>
    <w:semiHidden/>
    <w:unhideWhenUsed/>
    <w:rsid w:val="00B717C2"/>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B717C2"/>
    <w:rPr>
      <w:sz w:val="20"/>
      <w:szCs w:val="20"/>
    </w:rPr>
  </w:style>
  <w:style w:type="paragraph" w:styleId="CommentSubject">
    <w:name w:val="annotation subject"/>
    <w:basedOn w:val="CommentText"/>
    <w:next w:val="CommentText"/>
    <w:link w:val="CommentSubjectChar"/>
    <w:uiPriority w:val="99"/>
    <w:semiHidden/>
    <w:unhideWhenUsed/>
    <w:rsid w:val="00B717C2"/>
    <w:rPr>
      <w:b/>
      <w:bCs/>
    </w:rPr>
  </w:style>
  <w:style w:type="character" w:customStyle="1" w:styleId="CommentSubjectChar">
    <w:name w:val="Comment Subject Char"/>
    <w:basedOn w:val="CommentTextChar"/>
    <w:link w:val="CommentSubject"/>
    <w:uiPriority w:val="99"/>
    <w:semiHidden/>
    <w:rsid w:val="00B717C2"/>
    <w:rPr>
      <w:b/>
      <w:bCs/>
      <w:sz w:val="20"/>
      <w:szCs w:val="20"/>
    </w:rPr>
  </w:style>
  <w:style w:type="paragraph" w:styleId="Caption">
    <w:name w:val="caption"/>
    <w:basedOn w:val="Normal"/>
    <w:next w:val="Normal"/>
    <w:uiPriority w:val="35"/>
    <w:unhideWhenUsed/>
    <w:qFormat/>
    <w:rsid w:val="009A7399"/>
    <w:pPr>
      <w:spacing w:after="200"/>
    </w:pPr>
    <w:rPr>
      <w:i/>
      <w:iCs/>
      <w:color w:val="44546A" w:themeColor="text2"/>
      <w:sz w:val="18"/>
      <w:szCs w:val="18"/>
    </w:rPr>
  </w:style>
  <w:style w:type="paragraph" w:styleId="Revision">
    <w:name w:val="Revision"/>
    <w:hidden/>
    <w:uiPriority w:val="99"/>
    <w:semiHidden/>
    <w:rsid w:val="009A7399"/>
    <w:pPr>
      <w:spacing w:after="0"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9A7399"/>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B430A"/>
    <w:pPr>
      <w:tabs>
        <w:tab w:val="center" w:pos="4513"/>
        <w:tab w:val="right" w:pos="9026"/>
      </w:tabs>
    </w:pPr>
  </w:style>
  <w:style w:type="character" w:customStyle="1" w:styleId="HeaderChar">
    <w:name w:val="Header Char"/>
    <w:basedOn w:val="DefaultParagraphFont"/>
    <w:link w:val="Header"/>
    <w:uiPriority w:val="99"/>
    <w:rsid w:val="007B430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7B430A"/>
    <w:pPr>
      <w:tabs>
        <w:tab w:val="center" w:pos="4513"/>
        <w:tab w:val="right" w:pos="9026"/>
      </w:tabs>
    </w:pPr>
  </w:style>
  <w:style w:type="character" w:customStyle="1" w:styleId="FooterChar">
    <w:name w:val="Footer Char"/>
    <w:basedOn w:val="DefaultParagraphFont"/>
    <w:link w:val="Footer"/>
    <w:uiPriority w:val="99"/>
    <w:rsid w:val="007B430A"/>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7B430A"/>
  </w:style>
  <w:style w:type="character" w:styleId="Mention">
    <w:name w:val="Mention"/>
    <w:basedOn w:val="DefaultParagraphFont"/>
    <w:uiPriority w:val="99"/>
    <w:unhideWhenUsed/>
    <w:rsid w:val="007B430A"/>
    <w:rPr>
      <w:color w:val="2B579A"/>
      <w:shd w:val="clear" w:color="auto" w:fill="E1DFDD"/>
    </w:rPr>
  </w:style>
  <w:style w:type="table" w:customStyle="1" w:styleId="Grilledutableau1">
    <w:name w:val="Grille du tableau1"/>
    <w:basedOn w:val="TableNormal"/>
    <w:next w:val="TableGrid"/>
    <w:uiPriority w:val="59"/>
    <w:rsid w:val="00F71AB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30269"/>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530269"/>
    <w:rPr>
      <w:rFonts w:asciiTheme="majorHAnsi" w:eastAsiaTheme="majorEastAsia" w:hAnsiTheme="majorHAnsi" w:cstheme="majorBidi"/>
      <w:spacing w:val="-10"/>
      <w:kern w:val="28"/>
      <w:sz w:val="56"/>
      <w:szCs w:val="56"/>
      <w14:ligatures w14:val="standardContextual"/>
    </w:rPr>
  </w:style>
  <w:style w:type="paragraph" w:customStyle="1" w:styleId="EndNoteBibliography">
    <w:name w:val="EndNote Bibliography"/>
    <w:basedOn w:val="Normal"/>
    <w:link w:val="EndNoteBibliographyChar"/>
    <w:rsid w:val="00530269"/>
  </w:style>
  <w:style w:type="character" w:customStyle="1" w:styleId="EndNoteBibliographyChar">
    <w:name w:val="EndNote Bibliography Char"/>
    <w:basedOn w:val="DefaultParagraphFont"/>
    <w:link w:val="EndNoteBibliography"/>
    <w:rsid w:val="00530269"/>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607383">
      <w:bodyDiv w:val="1"/>
      <w:marLeft w:val="0"/>
      <w:marRight w:val="0"/>
      <w:marTop w:val="0"/>
      <w:marBottom w:val="0"/>
      <w:divBdr>
        <w:top w:val="none" w:sz="0" w:space="0" w:color="auto"/>
        <w:left w:val="none" w:sz="0" w:space="0" w:color="auto"/>
        <w:bottom w:val="none" w:sz="0" w:space="0" w:color="auto"/>
        <w:right w:val="none" w:sz="0" w:space="0" w:color="auto"/>
      </w:divBdr>
      <w:divsChild>
        <w:div w:id="128938416">
          <w:marLeft w:val="0"/>
          <w:marRight w:val="0"/>
          <w:marTop w:val="0"/>
          <w:marBottom w:val="0"/>
          <w:divBdr>
            <w:top w:val="none" w:sz="0" w:space="0" w:color="auto"/>
            <w:left w:val="none" w:sz="0" w:space="0" w:color="auto"/>
            <w:bottom w:val="none" w:sz="0" w:space="0" w:color="auto"/>
            <w:right w:val="none" w:sz="0" w:space="0" w:color="auto"/>
          </w:divBdr>
        </w:div>
        <w:div w:id="160583729">
          <w:marLeft w:val="0"/>
          <w:marRight w:val="0"/>
          <w:marTop w:val="0"/>
          <w:marBottom w:val="0"/>
          <w:divBdr>
            <w:top w:val="none" w:sz="0" w:space="0" w:color="auto"/>
            <w:left w:val="none" w:sz="0" w:space="0" w:color="auto"/>
            <w:bottom w:val="none" w:sz="0" w:space="0" w:color="auto"/>
            <w:right w:val="none" w:sz="0" w:space="0" w:color="auto"/>
          </w:divBdr>
        </w:div>
        <w:div w:id="184250767">
          <w:marLeft w:val="0"/>
          <w:marRight w:val="0"/>
          <w:marTop w:val="0"/>
          <w:marBottom w:val="0"/>
          <w:divBdr>
            <w:top w:val="none" w:sz="0" w:space="0" w:color="auto"/>
            <w:left w:val="none" w:sz="0" w:space="0" w:color="auto"/>
            <w:bottom w:val="none" w:sz="0" w:space="0" w:color="auto"/>
            <w:right w:val="none" w:sz="0" w:space="0" w:color="auto"/>
          </w:divBdr>
        </w:div>
        <w:div w:id="271523580">
          <w:marLeft w:val="0"/>
          <w:marRight w:val="0"/>
          <w:marTop w:val="0"/>
          <w:marBottom w:val="0"/>
          <w:divBdr>
            <w:top w:val="none" w:sz="0" w:space="0" w:color="auto"/>
            <w:left w:val="none" w:sz="0" w:space="0" w:color="auto"/>
            <w:bottom w:val="none" w:sz="0" w:space="0" w:color="auto"/>
            <w:right w:val="none" w:sz="0" w:space="0" w:color="auto"/>
          </w:divBdr>
        </w:div>
        <w:div w:id="283003440">
          <w:marLeft w:val="0"/>
          <w:marRight w:val="0"/>
          <w:marTop w:val="0"/>
          <w:marBottom w:val="0"/>
          <w:divBdr>
            <w:top w:val="none" w:sz="0" w:space="0" w:color="auto"/>
            <w:left w:val="none" w:sz="0" w:space="0" w:color="auto"/>
            <w:bottom w:val="none" w:sz="0" w:space="0" w:color="auto"/>
            <w:right w:val="none" w:sz="0" w:space="0" w:color="auto"/>
          </w:divBdr>
        </w:div>
        <w:div w:id="293757376">
          <w:marLeft w:val="0"/>
          <w:marRight w:val="0"/>
          <w:marTop w:val="0"/>
          <w:marBottom w:val="0"/>
          <w:divBdr>
            <w:top w:val="none" w:sz="0" w:space="0" w:color="auto"/>
            <w:left w:val="none" w:sz="0" w:space="0" w:color="auto"/>
            <w:bottom w:val="none" w:sz="0" w:space="0" w:color="auto"/>
            <w:right w:val="none" w:sz="0" w:space="0" w:color="auto"/>
          </w:divBdr>
        </w:div>
        <w:div w:id="328755771">
          <w:marLeft w:val="0"/>
          <w:marRight w:val="0"/>
          <w:marTop w:val="0"/>
          <w:marBottom w:val="0"/>
          <w:divBdr>
            <w:top w:val="none" w:sz="0" w:space="0" w:color="auto"/>
            <w:left w:val="none" w:sz="0" w:space="0" w:color="auto"/>
            <w:bottom w:val="none" w:sz="0" w:space="0" w:color="auto"/>
            <w:right w:val="none" w:sz="0" w:space="0" w:color="auto"/>
          </w:divBdr>
        </w:div>
        <w:div w:id="330253045">
          <w:marLeft w:val="0"/>
          <w:marRight w:val="0"/>
          <w:marTop w:val="0"/>
          <w:marBottom w:val="0"/>
          <w:divBdr>
            <w:top w:val="none" w:sz="0" w:space="0" w:color="auto"/>
            <w:left w:val="none" w:sz="0" w:space="0" w:color="auto"/>
            <w:bottom w:val="none" w:sz="0" w:space="0" w:color="auto"/>
            <w:right w:val="none" w:sz="0" w:space="0" w:color="auto"/>
          </w:divBdr>
        </w:div>
        <w:div w:id="361706391">
          <w:marLeft w:val="0"/>
          <w:marRight w:val="0"/>
          <w:marTop w:val="0"/>
          <w:marBottom w:val="0"/>
          <w:divBdr>
            <w:top w:val="none" w:sz="0" w:space="0" w:color="auto"/>
            <w:left w:val="none" w:sz="0" w:space="0" w:color="auto"/>
            <w:bottom w:val="none" w:sz="0" w:space="0" w:color="auto"/>
            <w:right w:val="none" w:sz="0" w:space="0" w:color="auto"/>
          </w:divBdr>
        </w:div>
        <w:div w:id="362291625">
          <w:marLeft w:val="0"/>
          <w:marRight w:val="0"/>
          <w:marTop w:val="0"/>
          <w:marBottom w:val="0"/>
          <w:divBdr>
            <w:top w:val="none" w:sz="0" w:space="0" w:color="auto"/>
            <w:left w:val="none" w:sz="0" w:space="0" w:color="auto"/>
            <w:bottom w:val="none" w:sz="0" w:space="0" w:color="auto"/>
            <w:right w:val="none" w:sz="0" w:space="0" w:color="auto"/>
          </w:divBdr>
        </w:div>
        <w:div w:id="366638790">
          <w:marLeft w:val="0"/>
          <w:marRight w:val="0"/>
          <w:marTop w:val="0"/>
          <w:marBottom w:val="0"/>
          <w:divBdr>
            <w:top w:val="none" w:sz="0" w:space="0" w:color="auto"/>
            <w:left w:val="none" w:sz="0" w:space="0" w:color="auto"/>
            <w:bottom w:val="none" w:sz="0" w:space="0" w:color="auto"/>
            <w:right w:val="none" w:sz="0" w:space="0" w:color="auto"/>
          </w:divBdr>
        </w:div>
        <w:div w:id="393357419">
          <w:marLeft w:val="0"/>
          <w:marRight w:val="0"/>
          <w:marTop w:val="0"/>
          <w:marBottom w:val="0"/>
          <w:divBdr>
            <w:top w:val="none" w:sz="0" w:space="0" w:color="auto"/>
            <w:left w:val="none" w:sz="0" w:space="0" w:color="auto"/>
            <w:bottom w:val="none" w:sz="0" w:space="0" w:color="auto"/>
            <w:right w:val="none" w:sz="0" w:space="0" w:color="auto"/>
          </w:divBdr>
        </w:div>
        <w:div w:id="414978990">
          <w:marLeft w:val="0"/>
          <w:marRight w:val="0"/>
          <w:marTop w:val="0"/>
          <w:marBottom w:val="0"/>
          <w:divBdr>
            <w:top w:val="none" w:sz="0" w:space="0" w:color="auto"/>
            <w:left w:val="none" w:sz="0" w:space="0" w:color="auto"/>
            <w:bottom w:val="none" w:sz="0" w:space="0" w:color="auto"/>
            <w:right w:val="none" w:sz="0" w:space="0" w:color="auto"/>
          </w:divBdr>
        </w:div>
        <w:div w:id="418866667">
          <w:marLeft w:val="0"/>
          <w:marRight w:val="0"/>
          <w:marTop w:val="0"/>
          <w:marBottom w:val="0"/>
          <w:divBdr>
            <w:top w:val="none" w:sz="0" w:space="0" w:color="auto"/>
            <w:left w:val="none" w:sz="0" w:space="0" w:color="auto"/>
            <w:bottom w:val="none" w:sz="0" w:space="0" w:color="auto"/>
            <w:right w:val="none" w:sz="0" w:space="0" w:color="auto"/>
          </w:divBdr>
        </w:div>
        <w:div w:id="453133584">
          <w:marLeft w:val="0"/>
          <w:marRight w:val="0"/>
          <w:marTop w:val="0"/>
          <w:marBottom w:val="0"/>
          <w:divBdr>
            <w:top w:val="none" w:sz="0" w:space="0" w:color="auto"/>
            <w:left w:val="none" w:sz="0" w:space="0" w:color="auto"/>
            <w:bottom w:val="none" w:sz="0" w:space="0" w:color="auto"/>
            <w:right w:val="none" w:sz="0" w:space="0" w:color="auto"/>
          </w:divBdr>
        </w:div>
        <w:div w:id="474176383">
          <w:marLeft w:val="0"/>
          <w:marRight w:val="0"/>
          <w:marTop w:val="0"/>
          <w:marBottom w:val="0"/>
          <w:divBdr>
            <w:top w:val="none" w:sz="0" w:space="0" w:color="auto"/>
            <w:left w:val="none" w:sz="0" w:space="0" w:color="auto"/>
            <w:bottom w:val="none" w:sz="0" w:space="0" w:color="auto"/>
            <w:right w:val="none" w:sz="0" w:space="0" w:color="auto"/>
          </w:divBdr>
        </w:div>
        <w:div w:id="566307863">
          <w:marLeft w:val="0"/>
          <w:marRight w:val="0"/>
          <w:marTop w:val="0"/>
          <w:marBottom w:val="0"/>
          <w:divBdr>
            <w:top w:val="none" w:sz="0" w:space="0" w:color="auto"/>
            <w:left w:val="none" w:sz="0" w:space="0" w:color="auto"/>
            <w:bottom w:val="none" w:sz="0" w:space="0" w:color="auto"/>
            <w:right w:val="none" w:sz="0" w:space="0" w:color="auto"/>
          </w:divBdr>
        </w:div>
        <w:div w:id="570894832">
          <w:marLeft w:val="0"/>
          <w:marRight w:val="0"/>
          <w:marTop w:val="0"/>
          <w:marBottom w:val="0"/>
          <w:divBdr>
            <w:top w:val="none" w:sz="0" w:space="0" w:color="auto"/>
            <w:left w:val="none" w:sz="0" w:space="0" w:color="auto"/>
            <w:bottom w:val="none" w:sz="0" w:space="0" w:color="auto"/>
            <w:right w:val="none" w:sz="0" w:space="0" w:color="auto"/>
          </w:divBdr>
        </w:div>
        <w:div w:id="585725495">
          <w:marLeft w:val="0"/>
          <w:marRight w:val="0"/>
          <w:marTop w:val="0"/>
          <w:marBottom w:val="0"/>
          <w:divBdr>
            <w:top w:val="none" w:sz="0" w:space="0" w:color="auto"/>
            <w:left w:val="none" w:sz="0" w:space="0" w:color="auto"/>
            <w:bottom w:val="none" w:sz="0" w:space="0" w:color="auto"/>
            <w:right w:val="none" w:sz="0" w:space="0" w:color="auto"/>
          </w:divBdr>
        </w:div>
        <w:div w:id="599530148">
          <w:marLeft w:val="0"/>
          <w:marRight w:val="0"/>
          <w:marTop w:val="0"/>
          <w:marBottom w:val="0"/>
          <w:divBdr>
            <w:top w:val="none" w:sz="0" w:space="0" w:color="auto"/>
            <w:left w:val="none" w:sz="0" w:space="0" w:color="auto"/>
            <w:bottom w:val="none" w:sz="0" w:space="0" w:color="auto"/>
            <w:right w:val="none" w:sz="0" w:space="0" w:color="auto"/>
          </w:divBdr>
        </w:div>
        <w:div w:id="600987443">
          <w:marLeft w:val="0"/>
          <w:marRight w:val="0"/>
          <w:marTop w:val="0"/>
          <w:marBottom w:val="0"/>
          <w:divBdr>
            <w:top w:val="none" w:sz="0" w:space="0" w:color="auto"/>
            <w:left w:val="none" w:sz="0" w:space="0" w:color="auto"/>
            <w:bottom w:val="none" w:sz="0" w:space="0" w:color="auto"/>
            <w:right w:val="none" w:sz="0" w:space="0" w:color="auto"/>
          </w:divBdr>
        </w:div>
        <w:div w:id="699739797">
          <w:marLeft w:val="0"/>
          <w:marRight w:val="0"/>
          <w:marTop w:val="0"/>
          <w:marBottom w:val="0"/>
          <w:divBdr>
            <w:top w:val="none" w:sz="0" w:space="0" w:color="auto"/>
            <w:left w:val="none" w:sz="0" w:space="0" w:color="auto"/>
            <w:bottom w:val="none" w:sz="0" w:space="0" w:color="auto"/>
            <w:right w:val="none" w:sz="0" w:space="0" w:color="auto"/>
          </w:divBdr>
        </w:div>
        <w:div w:id="718162377">
          <w:marLeft w:val="0"/>
          <w:marRight w:val="0"/>
          <w:marTop w:val="0"/>
          <w:marBottom w:val="0"/>
          <w:divBdr>
            <w:top w:val="none" w:sz="0" w:space="0" w:color="auto"/>
            <w:left w:val="none" w:sz="0" w:space="0" w:color="auto"/>
            <w:bottom w:val="none" w:sz="0" w:space="0" w:color="auto"/>
            <w:right w:val="none" w:sz="0" w:space="0" w:color="auto"/>
          </w:divBdr>
        </w:div>
        <w:div w:id="782383392">
          <w:marLeft w:val="0"/>
          <w:marRight w:val="0"/>
          <w:marTop w:val="0"/>
          <w:marBottom w:val="0"/>
          <w:divBdr>
            <w:top w:val="none" w:sz="0" w:space="0" w:color="auto"/>
            <w:left w:val="none" w:sz="0" w:space="0" w:color="auto"/>
            <w:bottom w:val="none" w:sz="0" w:space="0" w:color="auto"/>
            <w:right w:val="none" w:sz="0" w:space="0" w:color="auto"/>
          </w:divBdr>
        </w:div>
        <w:div w:id="793017896">
          <w:marLeft w:val="0"/>
          <w:marRight w:val="0"/>
          <w:marTop w:val="0"/>
          <w:marBottom w:val="0"/>
          <w:divBdr>
            <w:top w:val="none" w:sz="0" w:space="0" w:color="auto"/>
            <w:left w:val="none" w:sz="0" w:space="0" w:color="auto"/>
            <w:bottom w:val="none" w:sz="0" w:space="0" w:color="auto"/>
            <w:right w:val="none" w:sz="0" w:space="0" w:color="auto"/>
          </w:divBdr>
        </w:div>
        <w:div w:id="868028197">
          <w:marLeft w:val="0"/>
          <w:marRight w:val="0"/>
          <w:marTop w:val="0"/>
          <w:marBottom w:val="0"/>
          <w:divBdr>
            <w:top w:val="none" w:sz="0" w:space="0" w:color="auto"/>
            <w:left w:val="none" w:sz="0" w:space="0" w:color="auto"/>
            <w:bottom w:val="none" w:sz="0" w:space="0" w:color="auto"/>
            <w:right w:val="none" w:sz="0" w:space="0" w:color="auto"/>
          </w:divBdr>
        </w:div>
        <w:div w:id="929966451">
          <w:marLeft w:val="0"/>
          <w:marRight w:val="0"/>
          <w:marTop w:val="0"/>
          <w:marBottom w:val="0"/>
          <w:divBdr>
            <w:top w:val="none" w:sz="0" w:space="0" w:color="auto"/>
            <w:left w:val="none" w:sz="0" w:space="0" w:color="auto"/>
            <w:bottom w:val="none" w:sz="0" w:space="0" w:color="auto"/>
            <w:right w:val="none" w:sz="0" w:space="0" w:color="auto"/>
          </w:divBdr>
        </w:div>
        <w:div w:id="934632665">
          <w:marLeft w:val="0"/>
          <w:marRight w:val="0"/>
          <w:marTop w:val="0"/>
          <w:marBottom w:val="0"/>
          <w:divBdr>
            <w:top w:val="none" w:sz="0" w:space="0" w:color="auto"/>
            <w:left w:val="none" w:sz="0" w:space="0" w:color="auto"/>
            <w:bottom w:val="none" w:sz="0" w:space="0" w:color="auto"/>
            <w:right w:val="none" w:sz="0" w:space="0" w:color="auto"/>
          </w:divBdr>
        </w:div>
        <w:div w:id="957179253">
          <w:marLeft w:val="0"/>
          <w:marRight w:val="0"/>
          <w:marTop w:val="0"/>
          <w:marBottom w:val="0"/>
          <w:divBdr>
            <w:top w:val="none" w:sz="0" w:space="0" w:color="auto"/>
            <w:left w:val="none" w:sz="0" w:space="0" w:color="auto"/>
            <w:bottom w:val="none" w:sz="0" w:space="0" w:color="auto"/>
            <w:right w:val="none" w:sz="0" w:space="0" w:color="auto"/>
          </w:divBdr>
        </w:div>
        <w:div w:id="967782532">
          <w:marLeft w:val="0"/>
          <w:marRight w:val="0"/>
          <w:marTop w:val="0"/>
          <w:marBottom w:val="0"/>
          <w:divBdr>
            <w:top w:val="none" w:sz="0" w:space="0" w:color="auto"/>
            <w:left w:val="none" w:sz="0" w:space="0" w:color="auto"/>
            <w:bottom w:val="none" w:sz="0" w:space="0" w:color="auto"/>
            <w:right w:val="none" w:sz="0" w:space="0" w:color="auto"/>
          </w:divBdr>
        </w:div>
        <w:div w:id="996033007">
          <w:marLeft w:val="0"/>
          <w:marRight w:val="0"/>
          <w:marTop w:val="0"/>
          <w:marBottom w:val="0"/>
          <w:divBdr>
            <w:top w:val="none" w:sz="0" w:space="0" w:color="auto"/>
            <w:left w:val="none" w:sz="0" w:space="0" w:color="auto"/>
            <w:bottom w:val="none" w:sz="0" w:space="0" w:color="auto"/>
            <w:right w:val="none" w:sz="0" w:space="0" w:color="auto"/>
          </w:divBdr>
        </w:div>
        <w:div w:id="997808396">
          <w:marLeft w:val="0"/>
          <w:marRight w:val="0"/>
          <w:marTop w:val="0"/>
          <w:marBottom w:val="0"/>
          <w:divBdr>
            <w:top w:val="none" w:sz="0" w:space="0" w:color="auto"/>
            <w:left w:val="none" w:sz="0" w:space="0" w:color="auto"/>
            <w:bottom w:val="none" w:sz="0" w:space="0" w:color="auto"/>
            <w:right w:val="none" w:sz="0" w:space="0" w:color="auto"/>
          </w:divBdr>
        </w:div>
        <w:div w:id="1042051623">
          <w:marLeft w:val="0"/>
          <w:marRight w:val="0"/>
          <w:marTop w:val="0"/>
          <w:marBottom w:val="0"/>
          <w:divBdr>
            <w:top w:val="none" w:sz="0" w:space="0" w:color="auto"/>
            <w:left w:val="none" w:sz="0" w:space="0" w:color="auto"/>
            <w:bottom w:val="none" w:sz="0" w:space="0" w:color="auto"/>
            <w:right w:val="none" w:sz="0" w:space="0" w:color="auto"/>
          </w:divBdr>
        </w:div>
        <w:div w:id="1071731124">
          <w:marLeft w:val="0"/>
          <w:marRight w:val="0"/>
          <w:marTop w:val="0"/>
          <w:marBottom w:val="0"/>
          <w:divBdr>
            <w:top w:val="none" w:sz="0" w:space="0" w:color="auto"/>
            <w:left w:val="none" w:sz="0" w:space="0" w:color="auto"/>
            <w:bottom w:val="none" w:sz="0" w:space="0" w:color="auto"/>
            <w:right w:val="none" w:sz="0" w:space="0" w:color="auto"/>
          </w:divBdr>
          <w:divsChild>
            <w:div w:id="109278145">
              <w:marLeft w:val="0"/>
              <w:marRight w:val="0"/>
              <w:marTop w:val="0"/>
              <w:marBottom w:val="0"/>
              <w:divBdr>
                <w:top w:val="none" w:sz="0" w:space="0" w:color="auto"/>
                <w:left w:val="none" w:sz="0" w:space="0" w:color="auto"/>
                <w:bottom w:val="none" w:sz="0" w:space="0" w:color="auto"/>
                <w:right w:val="none" w:sz="0" w:space="0" w:color="auto"/>
              </w:divBdr>
            </w:div>
            <w:div w:id="510948617">
              <w:marLeft w:val="0"/>
              <w:marRight w:val="0"/>
              <w:marTop w:val="0"/>
              <w:marBottom w:val="0"/>
              <w:divBdr>
                <w:top w:val="none" w:sz="0" w:space="0" w:color="auto"/>
                <w:left w:val="none" w:sz="0" w:space="0" w:color="auto"/>
                <w:bottom w:val="none" w:sz="0" w:space="0" w:color="auto"/>
                <w:right w:val="none" w:sz="0" w:space="0" w:color="auto"/>
              </w:divBdr>
            </w:div>
            <w:div w:id="538934123">
              <w:marLeft w:val="0"/>
              <w:marRight w:val="0"/>
              <w:marTop w:val="0"/>
              <w:marBottom w:val="0"/>
              <w:divBdr>
                <w:top w:val="none" w:sz="0" w:space="0" w:color="auto"/>
                <w:left w:val="none" w:sz="0" w:space="0" w:color="auto"/>
                <w:bottom w:val="none" w:sz="0" w:space="0" w:color="auto"/>
                <w:right w:val="none" w:sz="0" w:space="0" w:color="auto"/>
              </w:divBdr>
            </w:div>
            <w:div w:id="647175982">
              <w:marLeft w:val="0"/>
              <w:marRight w:val="0"/>
              <w:marTop w:val="0"/>
              <w:marBottom w:val="0"/>
              <w:divBdr>
                <w:top w:val="none" w:sz="0" w:space="0" w:color="auto"/>
                <w:left w:val="none" w:sz="0" w:space="0" w:color="auto"/>
                <w:bottom w:val="none" w:sz="0" w:space="0" w:color="auto"/>
                <w:right w:val="none" w:sz="0" w:space="0" w:color="auto"/>
              </w:divBdr>
            </w:div>
            <w:div w:id="684871065">
              <w:marLeft w:val="0"/>
              <w:marRight w:val="0"/>
              <w:marTop w:val="0"/>
              <w:marBottom w:val="0"/>
              <w:divBdr>
                <w:top w:val="none" w:sz="0" w:space="0" w:color="auto"/>
                <w:left w:val="none" w:sz="0" w:space="0" w:color="auto"/>
                <w:bottom w:val="none" w:sz="0" w:space="0" w:color="auto"/>
                <w:right w:val="none" w:sz="0" w:space="0" w:color="auto"/>
              </w:divBdr>
            </w:div>
            <w:div w:id="747463593">
              <w:marLeft w:val="0"/>
              <w:marRight w:val="0"/>
              <w:marTop w:val="0"/>
              <w:marBottom w:val="0"/>
              <w:divBdr>
                <w:top w:val="none" w:sz="0" w:space="0" w:color="auto"/>
                <w:left w:val="none" w:sz="0" w:space="0" w:color="auto"/>
                <w:bottom w:val="none" w:sz="0" w:space="0" w:color="auto"/>
                <w:right w:val="none" w:sz="0" w:space="0" w:color="auto"/>
              </w:divBdr>
            </w:div>
            <w:div w:id="1305500019">
              <w:marLeft w:val="0"/>
              <w:marRight w:val="0"/>
              <w:marTop w:val="0"/>
              <w:marBottom w:val="0"/>
              <w:divBdr>
                <w:top w:val="none" w:sz="0" w:space="0" w:color="auto"/>
                <w:left w:val="none" w:sz="0" w:space="0" w:color="auto"/>
                <w:bottom w:val="none" w:sz="0" w:space="0" w:color="auto"/>
                <w:right w:val="none" w:sz="0" w:space="0" w:color="auto"/>
              </w:divBdr>
            </w:div>
            <w:div w:id="1671519911">
              <w:marLeft w:val="0"/>
              <w:marRight w:val="0"/>
              <w:marTop w:val="0"/>
              <w:marBottom w:val="0"/>
              <w:divBdr>
                <w:top w:val="none" w:sz="0" w:space="0" w:color="auto"/>
                <w:left w:val="none" w:sz="0" w:space="0" w:color="auto"/>
                <w:bottom w:val="none" w:sz="0" w:space="0" w:color="auto"/>
                <w:right w:val="none" w:sz="0" w:space="0" w:color="auto"/>
              </w:divBdr>
            </w:div>
            <w:div w:id="1895585445">
              <w:marLeft w:val="0"/>
              <w:marRight w:val="0"/>
              <w:marTop w:val="0"/>
              <w:marBottom w:val="0"/>
              <w:divBdr>
                <w:top w:val="none" w:sz="0" w:space="0" w:color="auto"/>
                <w:left w:val="none" w:sz="0" w:space="0" w:color="auto"/>
                <w:bottom w:val="none" w:sz="0" w:space="0" w:color="auto"/>
                <w:right w:val="none" w:sz="0" w:space="0" w:color="auto"/>
              </w:divBdr>
            </w:div>
            <w:div w:id="2122534528">
              <w:marLeft w:val="0"/>
              <w:marRight w:val="0"/>
              <w:marTop w:val="0"/>
              <w:marBottom w:val="0"/>
              <w:divBdr>
                <w:top w:val="none" w:sz="0" w:space="0" w:color="auto"/>
                <w:left w:val="none" w:sz="0" w:space="0" w:color="auto"/>
                <w:bottom w:val="none" w:sz="0" w:space="0" w:color="auto"/>
                <w:right w:val="none" w:sz="0" w:space="0" w:color="auto"/>
              </w:divBdr>
            </w:div>
            <w:div w:id="2133206920">
              <w:marLeft w:val="0"/>
              <w:marRight w:val="0"/>
              <w:marTop w:val="0"/>
              <w:marBottom w:val="0"/>
              <w:divBdr>
                <w:top w:val="none" w:sz="0" w:space="0" w:color="auto"/>
                <w:left w:val="none" w:sz="0" w:space="0" w:color="auto"/>
                <w:bottom w:val="none" w:sz="0" w:space="0" w:color="auto"/>
                <w:right w:val="none" w:sz="0" w:space="0" w:color="auto"/>
              </w:divBdr>
            </w:div>
          </w:divsChild>
        </w:div>
        <w:div w:id="1089429741">
          <w:marLeft w:val="0"/>
          <w:marRight w:val="0"/>
          <w:marTop w:val="0"/>
          <w:marBottom w:val="0"/>
          <w:divBdr>
            <w:top w:val="none" w:sz="0" w:space="0" w:color="auto"/>
            <w:left w:val="none" w:sz="0" w:space="0" w:color="auto"/>
            <w:bottom w:val="none" w:sz="0" w:space="0" w:color="auto"/>
            <w:right w:val="none" w:sz="0" w:space="0" w:color="auto"/>
          </w:divBdr>
        </w:div>
        <w:div w:id="1095245850">
          <w:marLeft w:val="0"/>
          <w:marRight w:val="0"/>
          <w:marTop w:val="0"/>
          <w:marBottom w:val="0"/>
          <w:divBdr>
            <w:top w:val="none" w:sz="0" w:space="0" w:color="auto"/>
            <w:left w:val="none" w:sz="0" w:space="0" w:color="auto"/>
            <w:bottom w:val="none" w:sz="0" w:space="0" w:color="auto"/>
            <w:right w:val="none" w:sz="0" w:space="0" w:color="auto"/>
          </w:divBdr>
        </w:div>
        <w:div w:id="1129858681">
          <w:marLeft w:val="0"/>
          <w:marRight w:val="0"/>
          <w:marTop w:val="0"/>
          <w:marBottom w:val="0"/>
          <w:divBdr>
            <w:top w:val="none" w:sz="0" w:space="0" w:color="auto"/>
            <w:left w:val="none" w:sz="0" w:space="0" w:color="auto"/>
            <w:bottom w:val="none" w:sz="0" w:space="0" w:color="auto"/>
            <w:right w:val="none" w:sz="0" w:space="0" w:color="auto"/>
          </w:divBdr>
        </w:div>
        <w:div w:id="1232155689">
          <w:marLeft w:val="0"/>
          <w:marRight w:val="0"/>
          <w:marTop w:val="0"/>
          <w:marBottom w:val="0"/>
          <w:divBdr>
            <w:top w:val="none" w:sz="0" w:space="0" w:color="auto"/>
            <w:left w:val="none" w:sz="0" w:space="0" w:color="auto"/>
            <w:bottom w:val="none" w:sz="0" w:space="0" w:color="auto"/>
            <w:right w:val="none" w:sz="0" w:space="0" w:color="auto"/>
          </w:divBdr>
        </w:div>
        <w:div w:id="1240286936">
          <w:marLeft w:val="0"/>
          <w:marRight w:val="0"/>
          <w:marTop w:val="0"/>
          <w:marBottom w:val="0"/>
          <w:divBdr>
            <w:top w:val="none" w:sz="0" w:space="0" w:color="auto"/>
            <w:left w:val="none" w:sz="0" w:space="0" w:color="auto"/>
            <w:bottom w:val="none" w:sz="0" w:space="0" w:color="auto"/>
            <w:right w:val="none" w:sz="0" w:space="0" w:color="auto"/>
          </w:divBdr>
        </w:div>
        <w:div w:id="1318993195">
          <w:marLeft w:val="0"/>
          <w:marRight w:val="0"/>
          <w:marTop w:val="0"/>
          <w:marBottom w:val="0"/>
          <w:divBdr>
            <w:top w:val="none" w:sz="0" w:space="0" w:color="auto"/>
            <w:left w:val="none" w:sz="0" w:space="0" w:color="auto"/>
            <w:bottom w:val="none" w:sz="0" w:space="0" w:color="auto"/>
            <w:right w:val="none" w:sz="0" w:space="0" w:color="auto"/>
          </w:divBdr>
        </w:div>
        <w:div w:id="1324357711">
          <w:marLeft w:val="0"/>
          <w:marRight w:val="0"/>
          <w:marTop w:val="0"/>
          <w:marBottom w:val="0"/>
          <w:divBdr>
            <w:top w:val="none" w:sz="0" w:space="0" w:color="auto"/>
            <w:left w:val="none" w:sz="0" w:space="0" w:color="auto"/>
            <w:bottom w:val="none" w:sz="0" w:space="0" w:color="auto"/>
            <w:right w:val="none" w:sz="0" w:space="0" w:color="auto"/>
          </w:divBdr>
        </w:div>
        <w:div w:id="1372340664">
          <w:marLeft w:val="0"/>
          <w:marRight w:val="0"/>
          <w:marTop w:val="0"/>
          <w:marBottom w:val="0"/>
          <w:divBdr>
            <w:top w:val="none" w:sz="0" w:space="0" w:color="auto"/>
            <w:left w:val="none" w:sz="0" w:space="0" w:color="auto"/>
            <w:bottom w:val="none" w:sz="0" w:space="0" w:color="auto"/>
            <w:right w:val="none" w:sz="0" w:space="0" w:color="auto"/>
          </w:divBdr>
        </w:div>
        <w:div w:id="1398019268">
          <w:marLeft w:val="0"/>
          <w:marRight w:val="0"/>
          <w:marTop w:val="0"/>
          <w:marBottom w:val="0"/>
          <w:divBdr>
            <w:top w:val="none" w:sz="0" w:space="0" w:color="auto"/>
            <w:left w:val="none" w:sz="0" w:space="0" w:color="auto"/>
            <w:bottom w:val="none" w:sz="0" w:space="0" w:color="auto"/>
            <w:right w:val="none" w:sz="0" w:space="0" w:color="auto"/>
          </w:divBdr>
        </w:div>
        <w:div w:id="1575358340">
          <w:marLeft w:val="0"/>
          <w:marRight w:val="0"/>
          <w:marTop w:val="0"/>
          <w:marBottom w:val="0"/>
          <w:divBdr>
            <w:top w:val="none" w:sz="0" w:space="0" w:color="auto"/>
            <w:left w:val="none" w:sz="0" w:space="0" w:color="auto"/>
            <w:bottom w:val="none" w:sz="0" w:space="0" w:color="auto"/>
            <w:right w:val="none" w:sz="0" w:space="0" w:color="auto"/>
          </w:divBdr>
        </w:div>
        <w:div w:id="1707371160">
          <w:marLeft w:val="0"/>
          <w:marRight w:val="0"/>
          <w:marTop w:val="0"/>
          <w:marBottom w:val="0"/>
          <w:divBdr>
            <w:top w:val="none" w:sz="0" w:space="0" w:color="auto"/>
            <w:left w:val="none" w:sz="0" w:space="0" w:color="auto"/>
            <w:bottom w:val="none" w:sz="0" w:space="0" w:color="auto"/>
            <w:right w:val="none" w:sz="0" w:space="0" w:color="auto"/>
          </w:divBdr>
        </w:div>
        <w:div w:id="1901135367">
          <w:marLeft w:val="0"/>
          <w:marRight w:val="0"/>
          <w:marTop w:val="0"/>
          <w:marBottom w:val="0"/>
          <w:divBdr>
            <w:top w:val="none" w:sz="0" w:space="0" w:color="auto"/>
            <w:left w:val="none" w:sz="0" w:space="0" w:color="auto"/>
            <w:bottom w:val="none" w:sz="0" w:space="0" w:color="auto"/>
            <w:right w:val="none" w:sz="0" w:space="0" w:color="auto"/>
          </w:divBdr>
        </w:div>
        <w:div w:id="1906144699">
          <w:marLeft w:val="0"/>
          <w:marRight w:val="0"/>
          <w:marTop w:val="0"/>
          <w:marBottom w:val="0"/>
          <w:divBdr>
            <w:top w:val="none" w:sz="0" w:space="0" w:color="auto"/>
            <w:left w:val="none" w:sz="0" w:space="0" w:color="auto"/>
            <w:bottom w:val="none" w:sz="0" w:space="0" w:color="auto"/>
            <w:right w:val="none" w:sz="0" w:space="0" w:color="auto"/>
          </w:divBdr>
        </w:div>
        <w:div w:id="1917938632">
          <w:marLeft w:val="0"/>
          <w:marRight w:val="0"/>
          <w:marTop w:val="0"/>
          <w:marBottom w:val="0"/>
          <w:divBdr>
            <w:top w:val="none" w:sz="0" w:space="0" w:color="auto"/>
            <w:left w:val="none" w:sz="0" w:space="0" w:color="auto"/>
            <w:bottom w:val="none" w:sz="0" w:space="0" w:color="auto"/>
            <w:right w:val="none" w:sz="0" w:space="0" w:color="auto"/>
          </w:divBdr>
        </w:div>
        <w:div w:id="2026011872">
          <w:marLeft w:val="0"/>
          <w:marRight w:val="0"/>
          <w:marTop w:val="0"/>
          <w:marBottom w:val="0"/>
          <w:divBdr>
            <w:top w:val="none" w:sz="0" w:space="0" w:color="auto"/>
            <w:left w:val="none" w:sz="0" w:space="0" w:color="auto"/>
            <w:bottom w:val="none" w:sz="0" w:space="0" w:color="auto"/>
            <w:right w:val="none" w:sz="0" w:space="0" w:color="auto"/>
          </w:divBdr>
        </w:div>
        <w:div w:id="2049908672">
          <w:marLeft w:val="0"/>
          <w:marRight w:val="0"/>
          <w:marTop w:val="0"/>
          <w:marBottom w:val="0"/>
          <w:divBdr>
            <w:top w:val="none" w:sz="0" w:space="0" w:color="auto"/>
            <w:left w:val="none" w:sz="0" w:space="0" w:color="auto"/>
            <w:bottom w:val="none" w:sz="0" w:space="0" w:color="auto"/>
            <w:right w:val="none" w:sz="0" w:space="0" w:color="auto"/>
          </w:divBdr>
        </w:div>
        <w:div w:id="2074771230">
          <w:marLeft w:val="0"/>
          <w:marRight w:val="0"/>
          <w:marTop w:val="0"/>
          <w:marBottom w:val="0"/>
          <w:divBdr>
            <w:top w:val="none" w:sz="0" w:space="0" w:color="auto"/>
            <w:left w:val="none" w:sz="0" w:space="0" w:color="auto"/>
            <w:bottom w:val="none" w:sz="0" w:space="0" w:color="auto"/>
            <w:right w:val="none" w:sz="0" w:space="0" w:color="auto"/>
          </w:divBdr>
        </w:div>
        <w:div w:id="2105487920">
          <w:marLeft w:val="0"/>
          <w:marRight w:val="0"/>
          <w:marTop w:val="0"/>
          <w:marBottom w:val="0"/>
          <w:divBdr>
            <w:top w:val="none" w:sz="0" w:space="0" w:color="auto"/>
            <w:left w:val="none" w:sz="0" w:space="0" w:color="auto"/>
            <w:bottom w:val="none" w:sz="0" w:space="0" w:color="auto"/>
            <w:right w:val="none" w:sz="0" w:space="0" w:color="auto"/>
          </w:divBdr>
        </w:div>
      </w:divsChild>
    </w:div>
    <w:div w:id="532114437">
      <w:bodyDiv w:val="1"/>
      <w:marLeft w:val="0"/>
      <w:marRight w:val="0"/>
      <w:marTop w:val="0"/>
      <w:marBottom w:val="0"/>
      <w:divBdr>
        <w:top w:val="none" w:sz="0" w:space="0" w:color="auto"/>
        <w:left w:val="none" w:sz="0" w:space="0" w:color="auto"/>
        <w:bottom w:val="none" w:sz="0" w:space="0" w:color="auto"/>
        <w:right w:val="none" w:sz="0" w:space="0" w:color="auto"/>
      </w:divBdr>
    </w:div>
    <w:div w:id="806700248">
      <w:bodyDiv w:val="1"/>
      <w:marLeft w:val="0"/>
      <w:marRight w:val="0"/>
      <w:marTop w:val="0"/>
      <w:marBottom w:val="0"/>
      <w:divBdr>
        <w:top w:val="none" w:sz="0" w:space="0" w:color="auto"/>
        <w:left w:val="none" w:sz="0" w:space="0" w:color="auto"/>
        <w:bottom w:val="none" w:sz="0" w:space="0" w:color="auto"/>
        <w:right w:val="none" w:sz="0" w:space="0" w:color="auto"/>
      </w:divBdr>
    </w:div>
    <w:div w:id="894198223">
      <w:bodyDiv w:val="1"/>
      <w:marLeft w:val="0"/>
      <w:marRight w:val="0"/>
      <w:marTop w:val="0"/>
      <w:marBottom w:val="0"/>
      <w:divBdr>
        <w:top w:val="none" w:sz="0" w:space="0" w:color="auto"/>
        <w:left w:val="none" w:sz="0" w:space="0" w:color="auto"/>
        <w:bottom w:val="none" w:sz="0" w:space="0" w:color="auto"/>
        <w:right w:val="none" w:sz="0" w:space="0" w:color="auto"/>
      </w:divBdr>
    </w:div>
    <w:div w:id="1015225955">
      <w:bodyDiv w:val="1"/>
      <w:marLeft w:val="0"/>
      <w:marRight w:val="0"/>
      <w:marTop w:val="0"/>
      <w:marBottom w:val="0"/>
      <w:divBdr>
        <w:top w:val="none" w:sz="0" w:space="0" w:color="auto"/>
        <w:left w:val="none" w:sz="0" w:space="0" w:color="auto"/>
        <w:bottom w:val="none" w:sz="0" w:space="0" w:color="auto"/>
        <w:right w:val="none" w:sz="0" w:space="0" w:color="auto"/>
      </w:divBdr>
    </w:div>
    <w:div w:id="1249122656">
      <w:bodyDiv w:val="1"/>
      <w:marLeft w:val="0"/>
      <w:marRight w:val="0"/>
      <w:marTop w:val="0"/>
      <w:marBottom w:val="0"/>
      <w:divBdr>
        <w:top w:val="none" w:sz="0" w:space="0" w:color="auto"/>
        <w:left w:val="none" w:sz="0" w:space="0" w:color="auto"/>
        <w:bottom w:val="none" w:sz="0" w:space="0" w:color="auto"/>
        <w:right w:val="none" w:sz="0" w:space="0" w:color="auto"/>
      </w:divBdr>
    </w:div>
    <w:div w:id="1854343435">
      <w:bodyDiv w:val="1"/>
      <w:marLeft w:val="0"/>
      <w:marRight w:val="0"/>
      <w:marTop w:val="0"/>
      <w:marBottom w:val="0"/>
      <w:divBdr>
        <w:top w:val="none" w:sz="0" w:space="0" w:color="auto"/>
        <w:left w:val="none" w:sz="0" w:space="0" w:color="auto"/>
        <w:bottom w:val="none" w:sz="0" w:space="0" w:color="auto"/>
        <w:right w:val="none" w:sz="0" w:space="0" w:color="auto"/>
      </w:divBdr>
    </w:div>
    <w:div w:id="2075543050">
      <w:bodyDiv w:val="1"/>
      <w:marLeft w:val="0"/>
      <w:marRight w:val="0"/>
      <w:marTop w:val="0"/>
      <w:marBottom w:val="0"/>
      <w:divBdr>
        <w:top w:val="none" w:sz="0" w:space="0" w:color="auto"/>
        <w:left w:val="none" w:sz="0" w:space="0" w:color="auto"/>
        <w:bottom w:val="none" w:sz="0" w:space="0" w:color="auto"/>
        <w:right w:val="none" w:sz="0" w:space="0" w:color="auto"/>
      </w:divBdr>
      <w:divsChild>
        <w:div w:id="52195336">
          <w:marLeft w:val="0"/>
          <w:marRight w:val="0"/>
          <w:marTop w:val="0"/>
          <w:marBottom w:val="0"/>
          <w:divBdr>
            <w:top w:val="none" w:sz="0" w:space="0" w:color="auto"/>
            <w:left w:val="none" w:sz="0" w:space="0" w:color="auto"/>
            <w:bottom w:val="none" w:sz="0" w:space="0" w:color="auto"/>
            <w:right w:val="none" w:sz="0" w:space="0" w:color="auto"/>
          </w:divBdr>
        </w:div>
        <w:div w:id="59640787">
          <w:marLeft w:val="0"/>
          <w:marRight w:val="0"/>
          <w:marTop w:val="0"/>
          <w:marBottom w:val="0"/>
          <w:divBdr>
            <w:top w:val="none" w:sz="0" w:space="0" w:color="auto"/>
            <w:left w:val="none" w:sz="0" w:space="0" w:color="auto"/>
            <w:bottom w:val="none" w:sz="0" w:space="0" w:color="auto"/>
            <w:right w:val="none" w:sz="0" w:space="0" w:color="auto"/>
          </w:divBdr>
        </w:div>
        <w:div w:id="83695268">
          <w:marLeft w:val="0"/>
          <w:marRight w:val="0"/>
          <w:marTop w:val="0"/>
          <w:marBottom w:val="0"/>
          <w:divBdr>
            <w:top w:val="none" w:sz="0" w:space="0" w:color="auto"/>
            <w:left w:val="none" w:sz="0" w:space="0" w:color="auto"/>
            <w:bottom w:val="none" w:sz="0" w:space="0" w:color="auto"/>
            <w:right w:val="none" w:sz="0" w:space="0" w:color="auto"/>
          </w:divBdr>
        </w:div>
        <w:div w:id="84807087">
          <w:marLeft w:val="0"/>
          <w:marRight w:val="0"/>
          <w:marTop w:val="0"/>
          <w:marBottom w:val="0"/>
          <w:divBdr>
            <w:top w:val="none" w:sz="0" w:space="0" w:color="auto"/>
            <w:left w:val="none" w:sz="0" w:space="0" w:color="auto"/>
            <w:bottom w:val="none" w:sz="0" w:space="0" w:color="auto"/>
            <w:right w:val="none" w:sz="0" w:space="0" w:color="auto"/>
          </w:divBdr>
        </w:div>
        <w:div w:id="98454686">
          <w:marLeft w:val="0"/>
          <w:marRight w:val="0"/>
          <w:marTop w:val="0"/>
          <w:marBottom w:val="0"/>
          <w:divBdr>
            <w:top w:val="none" w:sz="0" w:space="0" w:color="auto"/>
            <w:left w:val="none" w:sz="0" w:space="0" w:color="auto"/>
            <w:bottom w:val="none" w:sz="0" w:space="0" w:color="auto"/>
            <w:right w:val="none" w:sz="0" w:space="0" w:color="auto"/>
          </w:divBdr>
        </w:div>
        <w:div w:id="101002024">
          <w:marLeft w:val="0"/>
          <w:marRight w:val="0"/>
          <w:marTop w:val="0"/>
          <w:marBottom w:val="0"/>
          <w:divBdr>
            <w:top w:val="none" w:sz="0" w:space="0" w:color="auto"/>
            <w:left w:val="none" w:sz="0" w:space="0" w:color="auto"/>
            <w:bottom w:val="none" w:sz="0" w:space="0" w:color="auto"/>
            <w:right w:val="none" w:sz="0" w:space="0" w:color="auto"/>
          </w:divBdr>
        </w:div>
        <w:div w:id="104666435">
          <w:marLeft w:val="0"/>
          <w:marRight w:val="0"/>
          <w:marTop w:val="0"/>
          <w:marBottom w:val="0"/>
          <w:divBdr>
            <w:top w:val="none" w:sz="0" w:space="0" w:color="auto"/>
            <w:left w:val="none" w:sz="0" w:space="0" w:color="auto"/>
            <w:bottom w:val="none" w:sz="0" w:space="0" w:color="auto"/>
            <w:right w:val="none" w:sz="0" w:space="0" w:color="auto"/>
          </w:divBdr>
        </w:div>
        <w:div w:id="131100762">
          <w:marLeft w:val="0"/>
          <w:marRight w:val="0"/>
          <w:marTop w:val="0"/>
          <w:marBottom w:val="0"/>
          <w:divBdr>
            <w:top w:val="none" w:sz="0" w:space="0" w:color="auto"/>
            <w:left w:val="none" w:sz="0" w:space="0" w:color="auto"/>
            <w:bottom w:val="none" w:sz="0" w:space="0" w:color="auto"/>
            <w:right w:val="none" w:sz="0" w:space="0" w:color="auto"/>
          </w:divBdr>
        </w:div>
        <w:div w:id="149758876">
          <w:marLeft w:val="0"/>
          <w:marRight w:val="0"/>
          <w:marTop w:val="0"/>
          <w:marBottom w:val="0"/>
          <w:divBdr>
            <w:top w:val="none" w:sz="0" w:space="0" w:color="auto"/>
            <w:left w:val="none" w:sz="0" w:space="0" w:color="auto"/>
            <w:bottom w:val="none" w:sz="0" w:space="0" w:color="auto"/>
            <w:right w:val="none" w:sz="0" w:space="0" w:color="auto"/>
          </w:divBdr>
        </w:div>
        <w:div w:id="167864843">
          <w:marLeft w:val="0"/>
          <w:marRight w:val="0"/>
          <w:marTop w:val="0"/>
          <w:marBottom w:val="0"/>
          <w:divBdr>
            <w:top w:val="none" w:sz="0" w:space="0" w:color="auto"/>
            <w:left w:val="none" w:sz="0" w:space="0" w:color="auto"/>
            <w:bottom w:val="none" w:sz="0" w:space="0" w:color="auto"/>
            <w:right w:val="none" w:sz="0" w:space="0" w:color="auto"/>
          </w:divBdr>
        </w:div>
        <w:div w:id="179320014">
          <w:marLeft w:val="0"/>
          <w:marRight w:val="0"/>
          <w:marTop w:val="0"/>
          <w:marBottom w:val="0"/>
          <w:divBdr>
            <w:top w:val="none" w:sz="0" w:space="0" w:color="auto"/>
            <w:left w:val="none" w:sz="0" w:space="0" w:color="auto"/>
            <w:bottom w:val="none" w:sz="0" w:space="0" w:color="auto"/>
            <w:right w:val="none" w:sz="0" w:space="0" w:color="auto"/>
          </w:divBdr>
        </w:div>
        <w:div w:id="190537554">
          <w:marLeft w:val="0"/>
          <w:marRight w:val="0"/>
          <w:marTop w:val="0"/>
          <w:marBottom w:val="0"/>
          <w:divBdr>
            <w:top w:val="none" w:sz="0" w:space="0" w:color="auto"/>
            <w:left w:val="none" w:sz="0" w:space="0" w:color="auto"/>
            <w:bottom w:val="none" w:sz="0" w:space="0" w:color="auto"/>
            <w:right w:val="none" w:sz="0" w:space="0" w:color="auto"/>
          </w:divBdr>
        </w:div>
        <w:div w:id="200368095">
          <w:marLeft w:val="0"/>
          <w:marRight w:val="0"/>
          <w:marTop w:val="0"/>
          <w:marBottom w:val="0"/>
          <w:divBdr>
            <w:top w:val="none" w:sz="0" w:space="0" w:color="auto"/>
            <w:left w:val="none" w:sz="0" w:space="0" w:color="auto"/>
            <w:bottom w:val="none" w:sz="0" w:space="0" w:color="auto"/>
            <w:right w:val="none" w:sz="0" w:space="0" w:color="auto"/>
          </w:divBdr>
        </w:div>
        <w:div w:id="200556193">
          <w:marLeft w:val="0"/>
          <w:marRight w:val="0"/>
          <w:marTop w:val="0"/>
          <w:marBottom w:val="0"/>
          <w:divBdr>
            <w:top w:val="none" w:sz="0" w:space="0" w:color="auto"/>
            <w:left w:val="none" w:sz="0" w:space="0" w:color="auto"/>
            <w:bottom w:val="none" w:sz="0" w:space="0" w:color="auto"/>
            <w:right w:val="none" w:sz="0" w:space="0" w:color="auto"/>
          </w:divBdr>
        </w:div>
        <w:div w:id="242615229">
          <w:marLeft w:val="0"/>
          <w:marRight w:val="0"/>
          <w:marTop w:val="0"/>
          <w:marBottom w:val="0"/>
          <w:divBdr>
            <w:top w:val="none" w:sz="0" w:space="0" w:color="auto"/>
            <w:left w:val="none" w:sz="0" w:space="0" w:color="auto"/>
            <w:bottom w:val="none" w:sz="0" w:space="0" w:color="auto"/>
            <w:right w:val="none" w:sz="0" w:space="0" w:color="auto"/>
          </w:divBdr>
        </w:div>
        <w:div w:id="282662235">
          <w:marLeft w:val="0"/>
          <w:marRight w:val="0"/>
          <w:marTop w:val="0"/>
          <w:marBottom w:val="0"/>
          <w:divBdr>
            <w:top w:val="none" w:sz="0" w:space="0" w:color="auto"/>
            <w:left w:val="none" w:sz="0" w:space="0" w:color="auto"/>
            <w:bottom w:val="none" w:sz="0" w:space="0" w:color="auto"/>
            <w:right w:val="none" w:sz="0" w:space="0" w:color="auto"/>
          </w:divBdr>
        </w:div>
        <w:div w:id="316421705">
          <w:marLeft w:val="0"/>
          <w:marRight w:val="0"/>
          <w:marTop w:val="0"/>
          <w:marBottom w:val="0"/>
          <w:divBdr>
            <w:top w:val="none" w:sz="0" w:space="0" w:color="auto"/>
            <w:left w:val="none" w:sz="0" w:space="0" w:color="auto"/>
            <w:bottom w:val="none" w:sz="0" w:space="0" w:color="auto"/>
            <w:right w:val="none" w:sz="0" w:space="0" w:color="auto"/>
          </w:divBdr>
        </w:div>
        <w:div w:id="369306257">
          <w:marLeft w:val="0"/>
          <w:marRight w:val="0"/>
          <w:marTop w:val="0"/>
          <w:marBottom w:val="0"/>
          <w:divBdr>
            <w:top w:val="none" w:sz="0" w:space="0" w:color="auto"/>
            <w:left w:val="none" w:sz="0" w:space="0" w:color="auto"/>
            <w:bottom w:val="none" w:sz="0" w:space="0" w:color="auto"/>
            <w:right w:val="none" w:sz="0" w:space="0" w:color="auto"/>
          </w:divBdr>
        </w:div>
        <w:div w:id="492533260">
          <w:marLeft w:val="0"/>
          <w:marRight w:val="0"/>
          <w:marTop w:val="0"/>
          <w:marBottom w:val="0"/>
          <w:divBdr>
            <w:top w:val="none" w:sz="0" w:space="0" w:color="auto"/>
            <w:left w:val="none" w:sz="0" w:space="0" w:color="auto"/>
            <w:bottom w:val="none" w:sz="0" w:space="0" w:color="auto"/>
            <w:right w:val="none" w:sz="0" w:space="0" w:color="auto"/>
          </w:divBdr>
        </w:div>
        <w:div w:id="499276541">
          <w:marLeft w:val="0"/>
          <w:marRight w:val="0"/>
          <w:marTop w:val="0"/>
          <w:marBottom w:val="0"/>
          <w:divBdr>
            <w:top w:val="none" w:sz="0" w:space="0" w:color="auto"/>
            <w:left w:val="none" w:sz="0" w:space="0" w:color="auto"/>
            <w:bottom w:val="none" w:sz="0" w:space="0" w:color="auto"/>
            <w:right w:val="none" w:sz="0" w:space="0" w:color="auto"/>
          </w:divBdr>
          <w:divsChild>
            <w:div w:id="783305507">
              <w:marLeft w:val="-75"/>
              <w:marRight w:val="0"/>
              <w:marTop w:val="30"/>
              <w:marBottom w:val="30"/>
              <w:divBdr>
                <w:top w:val="none" w:sz="0" w:space="0" w:color="auto"/>
                <w:left w:val="none" w:sz="0" w:space="0" w:color="auto"/>
                <w:bottom w:val="none" w:sz="0" w:space="0" w:color="auto"/>
                <w:right w:val="none" w:sz="0" w:space="0" w:color="auto"/>
              </w:divBdr>
              <w:divsChild>
                <w:div w:id="131145404">
                  <w:marLeft w:val="0"/>
                  <w:marRight w:val="0"/>
                  <w:marTop w:val="0"/>
                  <w:marBottom w:val="0"/>
                  <w:divBdr>
                    <w:top w:val="none" w:sz="0" w:space="0" w:color="auto"/>
                    <w:left w:val="none" w:sz="0" w:space="0" w:color="auto"/>
                    <w:bottom w:val="none" w:sz="0" w:space="0" w:color="auto"/>
                    <w:right w:val="none" w:sz="0" w:space="0" w:color="auto"/>
                  </w:divBdr>
                  <w:divsChild>
                    <w:div w:id="751121749">
                      <w:marLeft w:val="0"/>
                      <w:marRight w:val="0"/>
                      <w:marTop w:val="0"/>
                      <w:marBottom w:val="0"/>
                      <w:divBdr>
                        <w:top w:val="none" w:sz="0" w:space="0" w:color="auto"/>
                        <w:left w:val="none" w:sz="0" w:space="0" w:color="auto"/>
                        <w:bottom w:val="none" w:sz="0" w:space="0" w:color="auto"/>
                        <w:right w:val="none" w:sz="0" w:space="0" w:color="auto"/>
                      </w:divBdr>
                    </w:div>
                  </w:divsChild>
                </w:div>
                <w:div w:id="238566602">
                  <w:marLeft w:val="0"/>
                  <w:marRight w:val="0"/>
                  <w:marTop w:val="0"/>
                  <w:marBottom w:val="0"/>
                  <w:divBdr>
                    <w:top w:val="none" w:sz="0" w:space="0" w:color="auto"/>
                    <w:left w:val="none" w:sz="0" w:space="0" w:color="auto"/>
                    <w:bottom w:val="none" w:sz="0" w:space="0" w:color="auto"/>
                    <w:right w:val="none" w:sz="0" w:space="0" w:color="auto"/>
                  </w:divBdr>
                  <w:divsChild>
                    <w:div w:id="65420142">
                      <w:marLeft w:val="0"/>
                      <w:marRight w:val="0"/>
                      <w:marTop w:val="0"/>
                      <w:marBottom w:val="0"/>
                      <w:divBdr>
                        <w:top w:val="none" w:sz="0" w:space="0" w:color="auto"/>
                        <w:left w:val="none" w:sz="0" w:space="0" w:color="auto"/>
                        <w:bottom w:val="none" w:sz="0" w:space="0" w:color="auto"/>
                        <w:right w:val="none" w:sz="0" w:space="0" w:color="auto"/>
                      </w:divBdr>
                    </w:div>
                  </w:divsChild>
                </w:div>
                <w:div w:id="347365603">
                  <w:marLeft w:val="0"/>
                  <w:marRight w:val="0"/>
                  <w:marTop w:val="0"/>
                  <w:marBottom w:val="0"/>
                  <w:divBdr>
                    <w:top w:val="none" w:sz="0" w:space="0" w:color="auto"/>
                    <w:left w:val="none" w:sz="0" w:space="0" w:color="auto"/>
                    <w:bottom w:val="none" w:sz="0" w:space="0" w:color="auto"/>
                    <w:right w:val="none" w:sz="0" w:space="0" w:color="auto"/>
                  </w:divBdr>
                  <w:divsChild>
                    <w:div w:id="929463165">
                      <w:marLeft w:val="0"/>
                      <w:marRight w:val="0"/>
                      <w:marTop w:val="0"/>
                      <w:marBottom w:val="0"/>
                      <w:divBdr>
                        <w:top w:val="none" w:sz="0" w:space="0" w:color="auto"/>
                        <w:left w:val="none" w:sz="0" w:space="0" w:color="auto"/>
                        <w:bottom w:val="none" w:sz="0" w:space="0" w:color="auto"/>
                        <w:right w:val="none" w:sz="0" w:space="0" w:color="auto"/>
                      </w:divBdr>
                    </w:div>
                  </w:divsChild>
                </w:div>
                <w:div w:id="366566895">
                  <w:marLeft w:val="0"/>
                  <w:marRight w:val="0"/>
                  <w:marTop w:val="0"/>
                  <w:marBottom w:val="0"/>
                  <w:divBdr>
                    <w:top w:val="none" w:sz="0" w:space="0" w:color="auto"/>
                    <w:left w:val="none" w:sz="0" w:space="0" w:color="auto"/>
                    <w:bottom w:val="none" w:sz="0" w:space="0" w:color="auto"/>
                    <w:right w:val="none" w:sz="0" w:space="0" w:color="auto"/>
                  </w:divBdr>
                  <w:divsChild>
                    <w:div w:id="770706924">
                      <w:marLeft w:val="0"/>
                      <w:marRight w:val="0"/>
                      <w:marTop w:val="0"/>
                      <w:marBottom w:val="0"/>
                      <w:divBdr>
                        <w:top w:val="none" w:sz="0" w:space="0" w:color="auto"/>
                        <w:left w:val="none" w:sz="0" w:space="0" w:color="auto"/>
                        <w:bottom w:val="none" w:sz="0" w:space="0" w:color="auto"/>
                        <w:right w:val="none" w:sz="0" w:space="0" w:color="auto"/>
                      </w:divBdr>
                    </w:div>
                  </w:divsChild>
                </w:div>
                <w:div w:id="366836090">
                  <w:marLeft w:val="0"/>
                  <w:marRight w:val="0"/>
                  <w:marTop w:val="0"/>
                  <w:marBottom w:val="0"/>
                  <w:divBdr>
                    <w:top w:val="none" w:sz="0" w:space="0" w:color="auto"/>
                    <w:left w:val="none" w:sz="0" w:space="0" w:color="auto"/>
                    <w:bottom w:val="none" w:sz="0" w:space="0" w:color="auto"/>
                    <w:right w:val="none" w:sz="0" w:space="0" w:color="auto"/>
                  </w:divBdr>
                  <w:divsChild>
                    <w:div w:id="942344213">
                      <w:marLeft w:val="0"/>
                      <w:marRight w:val="0"/>
                      <w:marTop w:val="0"/>
                      <w:marBottom w:val="0"/>
                      <w:divBdr>
                        <w:top w:val="none" w:sz="0" w:space="0" w:color="auto"/>
                        <w:left w:val="none" w:sz="0" w:space="0" w:color="auto"/>
                        <w:bottom w:val="none" w:sz="0" w:space="0" w:color="auto"/>
                        <w:right w:val="none" w:sz="0" w:space="0" w:color="auto"/>
                      </w:divBdr>
                    </w:div>
                  </w:divsChild>
                </w:div>
                <w:div w:id="537086274">
                  <w:marLeft w:val="0"/>
                  <w:marRight w:val="0"/>
                  <w:marTop w:val="0"/>
                  <w:marBottom w:val="0"/>
                  <w:divBdr>
                    <w:top w:val="none" w:sz="0" w:space="0" w:color="auto"/>
                    <w:left w:val="none" w:sz="0" w:space="0" w:color="auto"/>
                    <w:bottom w:val="none" w:sz="0" w:space="0" w:color="auto"/>
                    <w:right w:val="none" w:sz="0" w:space="0" w:color="auto"/>
                  </w:divBdr>
                  <w:divsChild>
                    <w:div w:id="519781664">
                      <w:marLeft w:val="0"/>
                      <w:marRight w:val="0"/>
                      <w:marTop w:val="0"/>
                      <w:marBottom w:val="0"/>
                      <w:divBdr>
                        <w:top w:val="none" w:sz="0" w:space="0" w:color="auto"/>
                        <w:left w:val="none" w:sz="0" w:space="0" w:color="auto"/>
                        <w:bottom w:val="none" w:sz="0" w:space="0" w:color="auto"/>
                        <w:right w:val="none" w:sz="0" w:space="0" w:color="auto"/>
                      </w:divBdr>
                    </w:div>
                  </w:divsChild>
                </w:div>
                <w:div w:id="571701985">
                  <w:marLeft w:val="0"/>
                  <w:marRight w:val="0"/>
                  <w:marTop w:val="0"/>
                  <w:marBottom w:val="0"/>
                  <w:divBdr>
                    <w:top w:val="none" w:sz="0" w:space="0" w:color="auto"/>
                    <w:left w:val="none" w:sz="0" w:space="0" w:color="auto"/>
                    <w:bottom w:val="none" w:sz="0" w:space="0" w:color="auto"/>
                    <w:right w:val="none" w:sz="0" w:space="0" w:color="auto"/>
                  </w:divBdr>
                  <w:divsChild>
                    <w:div w:id="1224368269">
                      <w:marLeft w:val="0"/>
                      <w:marRight w:val="0"/>
                      <w:marTop w:val="0"/>
                      <w:marBottom w:val="0"/>
                      <w:divBdr>
                        <w:top w:val="none" w:sz="0" w:space="0" w:color="auto"/>
                        <w:left w:val="none" w:sz="0" w:space="0" w:color="auto"/>
                        <w:bottom w:val="none" w:sz="0" w:space="0" w:color="auto"/>
                        <w:right w:val="none" w:sz="0" w:space="0" w:color="auto"/>
                      </w:divBdr>
                    </w:div>
                  </w:divsChild>
                </w:div>
                <w:div w:id="653799986">
                  <w:marLeft w:val="0"/>
                  <w:marRight w:val="0"/>
                  <w:marTop w:val="0"/>
                  <w:marBottom w:val="0"/>
                  <w:divBdr>
                    <w:top w:val="none" w:sz="0" w:space="0" w:color="auto"/>
                    <w:left w:val="none" w:sz="0" w:space="0" w:color="auto"/>
                    <w:bottom w:val="none" w:sz="0" w:space="0" w:color="auto"/>
                    <w:right w:val="none" w:sz="0" w:space="0" w:color="auto"/>
                  </w:divBdr>
                  <w:divsChild>
                    <w:div w:id="379985706">
                      <w:marLeft w:val="0"/>
                      <w:marRight w:val="0"/>
                      <w:marTop w:val="0"/>
                      <w:marBottom w:val="0"/>
                      <w:divBdr>
                        <w:top w:val="none" w:sz="0" w:space="0" w:color="auto"/>
                        <w:left w:val="none" w:sz="0" w:space="0" w:color="auto"/>
                        <w:bottom w:val="none" w:sz="0" w:space="0" w:color="auto"/>
                        <w:right w:val="none" w:sz="0" w:space="0" w:color="auto"/>
                      </w:divBdr>
                    </w:div>
                  </w:divsChild>
                </w:div>
                <w:div w:id="706609943">
                  <w:marLeft w:val="0"/>
                  <w:marRight w:val="0"/>
                  <w:marTop w:val="0"/>
                  <w:marBottom w:val="0"/>
                  <w:divBdr>
                    <w:top w:val="none" w:sz="0" w:space="0" w:color="auto"/>
                    <w:left w:val="none" w:sz="0" w:space="0" w:color="auto"/>
                    <w:bottom w:val="none" w:sz="0" w:space="0" w:color="auto"/>
                    <w:right w:val="none" w:sz="0" w:space="0" w:color="auto"/>
                  </w:divBdr>
                  <w:divsChild>
                    <w:div w:id="812021409">
                      <w:marLeft w:val="0"/>
                      <w:marRight w:val="0"/>
                      <w:marTop w:val="0"/>
                      <w:marBottom w:val="0"/>
                      <w:divBdr>
                        <w:top w:val="none" w:sz="0" w:space="0" w:color="auto"/>
                        <w:left w:val="none" w:sz="0" w:space="0" w:color="auto"/>
                        <w:bottom w:val="none" w:sz="0" w:space="0" w:color="auto"/>
                        <w:right w:val="none" w:sz="0" w:space="0" w:color="auto"/>
                      </w:divBdr>
                    </w:div>
                  </w:divsChild>
                </w:div>
                <w:div w:id="799612595">
                  <w:marLeft w:val="0"/>
                  <w:marRight w:val="0"/>
                  <w:marTop w:val="0"/>
                  <w:marBottom w:val="0"/>
                  <w:divBdr>
                    <w:top w:val="none" w:sz="0" w:space="0" w:color="auto"/>
                    <w:left w:val="none" w:sz="0" w:space="0" w:color="auto"/>
                    <w:bottom w:val="none" w:sz="0" w:space="0" w:color="auto"/>
                    <w:right w:val="none" w:sz="0" w:space="0" w:color="auto"/>
                  </w:divBdr>
                  <w:divsChild>
                    <w:div w:id="2074616966">
                      <w:marLeft w:val="0"/>
                      <w:marRight w:val="0"/>
                      <w:marTop w:val="0"/>
                      <w:marBottom w:val="0"/>
                      <w:divBdr>
                        <w:top w:val="none" w:sz="0" w:space="0" w:color="auto"/>
                        <w:left w:val="none" w:sz="0" w:space="0" w:color="auto"/>
                        <w:bottom w:val="none" w:sz="0" w:space="0" w:color="auto"/>
                        <w:right w:val="none" w:sz="0" w:space="0" w:color="auto"/>
                      </w:divBdr>
                    </w:div>
                  </w:divsChild>
                </w:div>
                <w:div w:id="899905572">
                  <w:marLeft w:val="0"/>
                  <w:marRight w:val="0"/>
                  <w:marTop w:val="0"/>
                  <w:marBottom w:val="0"/>
                  <w:divBdr>
                    <w:top w:val="none" w:sz="0" w:space="0" w:color="auto"/>
                    <w:left w:val="none" w:sz="0" w:space="0" w:color="auto"/>
                    <w:bottom w:val="none" w:sz="0" w:space="0" w:color="auto"/>
                    <w:right w:val="none" w:sz="0" w:space="0" w:color="auto"/>
                  </w:divBdr>
                  <w:divsChild>
                    <w:div w:id="1047528653">
                      <w:marLeft w:val="0"/>
                      <w:marRight w:val="0"/>
                      <w:marTop w:val="0"/>
                      <w:marBottom w:val="0"/>
                      <w:divBdr>
                        <w:top w:val="none" w:sz="0" w:space="0" w:color="auto"/>
                        <w:left w:val="none" w:sz="0" w:space="0" w:color="auto"/>
                        <w:bottom w:val="none" w:sz="0" w:space="0" w:color="auto"/>
                        <w:right w:val="none" w:sz="0" w:space="0" w:color="auto"/>
                      </w:divBdr>
                    </w:div>
                  </w:divsChild>
                </w:div>
                <w:div w:id="1254781010">
                  <w:marLeft w:val="0"/>
                  <w:marRight w:val="0"/>
                  <w:marTop w:val="0"/>
                  <w:marBottom w:val="0"/>
                  <w:divBdr>
                    <w:top w:val="none" w:sz="0" w:space="0" w:color="auto"/>
                    <w:left w:val="none" w:sz="0" w:space="0" w:color="auto"/>
                    <w:bottom w:val="none" w:sz="0" w:space="0" w:color="auto"/>
                    <w:right w:val="none" w:sz="0" w:space="0" w:color="auto"/>
                  </w:divBdr>
                  <w:divsChild>
                    <w:div w:id="945775865">
                      <w:marLeft w:val="0"/>
                      <w:marRight w:val="0"/>
                      <w:marTop w:val="0"/>
                      <w:marBottom w:val="0"/>
                      <w:divBdr>
                        <w:top w:val="none" w:sz="0" w:space="0" w:color="auto"/>
                        <w:left w:val="none" w:sz="0" w:space="0" w:color="auto"/>
                        <w:bottom w:val="none" w:sz="0" w:space="0" w:color="auto"/>
                        <w:right w:val="none" w:sz="0" w:space="0" w:color="auto"/>
                      </w:divBdr>
                    </w:div>
                  </w:divsChild>
                </w:div>
                <w:div w:id="1427312989">
                  <w:marLeft w:val="0"/>
                  <w:marRight w:val="0"/>
                  <w:marTop w:val="0"/>
                  <w:marBottom w:val="0"/>
                  <w:divBdr>
                    <w:top w:val="none" w:sz="0" w:space="0" w:color="auto"/>
                    <w:left w:val="none" w:sz="0" w:space="0" w:color="auto"/>
                    <w:bottom w:val="none" w:sz="0" w:space="0" w:color="auto"/>
                    <w:right w:val="none" w:sz="0" w:space="0" w:color="auto"/>
                  </w:divBdr>
                  <w:divsChild>
                    <w:div w:id="516425927">
                      <w:marLeft w:val="0"/>
                      <w:marRight w:val="0"/>
                      <w:marTop w:val="0"/>
                      <w:marBottom w:val="0"/>
                      <w:divBdr>
                        <w:top w:val="none" w:sz="0" w:space="0" w:color="auto"/>
                        <w:left w:val="none" w:sz="0" w:space="0" w:color="auto"/>
                        <w:bottom w:val="none" w:sz="0" w:space="0" w:color="auto"/>
                        <w:right w:val="none" w:sz="0" w:space="0" w:color="auto"/>
                      </w:divBdr>
                    </w:div>
                  </w:divsChild>
                </w:div>
                <w:div w:id="1680935642">
                  <w:marLeft w:val="0"/>
                  <w:marRight w:val="0"/>
                  <w:marTop w:val="0"/>
                  <w:marBottom w:val="0"/>
                  <w:divBdr>
                    <w:top w:val="none" w:sz="0" w:space="0" w:color="auto"/>
                    <w:left w:val="none" w:sz="0" w:space="0" w:color="auto"/>
                    <w:bottom w:val="none" w:sz="0" w:space="0" w:color="auto"/>
                    <w:right w:val="none" w:sz="0" w:space="0" w:color="auto"/>
                  </w:divBdr>
                  <w:divsChild>
                    <w:div w:id="1102140848">
                      <w:marLeft w:val="0"/>
                      <w:marRight w:val="0"/>
                      <w:marTop w:val="0"/>
                      <w:marBottom w:val="0"/>
                      <w:divBdr>
                        <w:top w:val="none" w:sz="0" w:space="0" w:color="auto"/>
                        <w:left w:val="none" w:sz="0" w:space="0" w:color="auto"/>
                        <w:bottom w:val="none" w:sz="0" w:space="0" w:color="auto"/>
                        <w:right w:val="none" w:sz="0" w:space="0" w:color="auto"/>
                      </w:divBdr>
                    </w:div>
                  </w:divsChild>
                </w:div>
                <w:div w:id="1690910868">
                  <w:marLeft w:val="0"/>
                  <w:marRight w:val="0"/>
                  <w:marTop w:val="0"/>
                  <w:marBottom w:val="0"/>
                  <w:divBdr>
                    <w:top w:val="none" w:sz="0" w:space="0" w:color="auto"/>
                    <w:left w:val="none" w:sz="0" w:space="0" w:color="auto"/>
                    <w:bottom w:val="none" w:sz="0" w:space="0" w:color="auto"/>
                    <w:right w:val="none" w:sz="0" w:space="0" w:color="auto"/>
                  </w:divBdr>
                  <w:divsChild>
                    <w:div w:id="1776172025">
                      <w:marLeft w:val="0"/>
                      <w:marRight w:val="0"/>
                      <w:marTop w:val="0"/>
                      <w:marBottom w:val="0"/>
                      <w:divBdr>
                        <w:top w:val="none" w:sz="0" w:space="0" w:color="auto"/>
                        <w:left w:val="none" w:sz="0" w:space="0" w:color="auto"/>
                        <w:bottom w:val="none" w:sz="0" w:space="0" w:color="auto"/>
                        <w:right w:val="none" w:sz="0" w:space="0" w:color="auto"/>
                      </w:divBdr>
                    </w:div>
                  </w:divsChild>
                </w:div>
                <w:div w:id="1730229907">
                  <w:marLeft w:val="0"/>
                  <w:marRight w:val="0"/>
                  <w:marTop w:val="0"/>
                  <w:marBottom w:val="0"/>
                  <w:divBdr>
                    <w:top w:val="none" w:sz="0" w:space="0" w:color="auto"/>
                    <w:left w:val="none" w:sz="0" w:space="0" w:color="auto"/>
                    <w:bottom w:val="none" w:sz="0" w:space="0" w:color="auto"/>
                    <w:right w:val="none" w:sz="0" w:space="0" w:color="auto"/>
                  </w:divBdr>
                  <w:divsChild>
                    <w:div w:id="156441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024302">
          <w:marLeft w:val="0"/>
          <w:marRight w:val="0"/>
          <w:marTop w:val="0"/>
          <w:marBottom w:val="0"/>
          <w:divBdr>
            <w:top w:val="none" w:sz="0" w:space="0" w:color="auto"/>
            <w:left w:val="none" w:sz="0" w:space="0" w:color="auto"/>
            <w:bottom w:val="none" w:sz="0" w:space="0" w:color="auto"/>
            <w:right w:val="none" w:sz="0" w:space="0" w:color="auto"/>
          </w:divBdr>
        </w:div>
        <w:div w:id="546339114">
          <w:marLeft w:val="0"/>
          <w:marRight w:val="0"/>
          <w:marTop w:val="0"/>
          <w:marBottom w:val="0"/>
          <w:divBdr>
            <w:top w:val="none" w:sz="0" w:space="0" w:color="auto"/>
            <w:left w:val="none" w:sz="0" w:space="0" w:color="auto"/>
            <w:bottom w:val="none" w:sz="0" w:space="0" w:color="auto"/>
            <w:right w:val="none" w:sz="0" w:space="0" w:color="auto"/>
          </w:divBdr>
        </w:div>
        <w:div w:id="628170964">
          <w:marLeft w:val="0"/>
          <w:marRight w:val="0"/>
          <w:marTop w:val="0"/>
          <w:marBottom w:val="0"/>
          <w:divBdr>
            <w:top w:val="none" w:sz="0" w:space="0" w:color="auto"/>
            <w:left w:val="none" w:sz="0" w:space="0" w:color="auto"/>
            <w:bottom w:val="none" w:sz="0" w:space="0" w:color="auto"/>
            <w:right w:val="none" w:sz="0" w:space="0" w:color="auto"/>
          </w:divBdr>
        </w:div>
        <w:div w:id="629366503">
          <w:marLeft w:val="0"/>
          <w:marRight w:val="0"/>
          <w:marTop w:val="0"/>
          <w:marBottom w:val="0"/>
          <w:divBdr>
            <w:top w:val="none" w:sz="0" w:space="0" w:color="auto"/>
            <w:left w:val="none" w:sz="0" w:space="0" w:color="auto"/>
            <w:bottom w:val="none" w:sz="0" w:space="0" w:color="auto"/>
            <w:right w:val="none" w:sz="0" w:space="0" w:color="auto"/>
          </w:divBdr>
        </w:div>
        <w:div w:id="632444008">
          <w:marLeft w:val="0"/>
          <w:marRight w:val="0"/>
          <w:marTop w:val="0"/>
          <w:marBottom w:val="0"/>
          <w:divBdr>
            <w:top w:val="none" w:sz="0" w:space="0" w:color="auto"/>
            <w:left w:val="none" w:sz="0" w:space="0" w:color="auto"/>
            <w:bottom w:val="none" w:sz="0" w:space="0" w:color="auto"/>
            <w:right w:val="none" w:sz="0" w:space="0" w:color="auto"/>
          </w:divBdr>
        </w:div>
        <w:div w:id="698697696">
          <w:marLeft w:val="0"/>
          <w:marRight w:val="0"/>
          <w:marTop w:val="0"/>
          <w:marBottom w:val="0"/>
          <w:divBdr>
            <w:top w:val="none" w:sz="0" w:space="0" w:color="auto"/>
            <w:left w:val="none" w:sz="0" w:space="0" w:color="auto"/>
            <w:bottom w:val="none" w:sz="0" w:space="0" w:color="auto"/>
            <w:right w:val="none" w:sz="0" w:space="0" w:color="auto"/>
          </w:divBdr>
        </w:div>
        <w:div w:id="746733130">
          <w:marLeft w:val="0"/>
          <w:marRight w:val="0"/>
          <w:marTop w:val="0"/>
          <w:marBottom w:val="0"/>
          <w:divBdr>
            <w:top w:val="none" w:sz="0" w:space="0" w:color="auto"/>
            <w:left w:val="none" w:sz="0" w:space="0" w:color="auto"/>
            <w:bottom w:val="none" w:sz="0" w:space="0" w:color="auto"/>
            <w:right w:val="none" w:sz="0" w:space="0" w:color="auto"/>
          </w:divBdr>
        </w:div>
        <w:div w:id="747076552">
          <w:marLeft w:val="0"/>
          <w:marRight w:val="0"/>
          <w:marTop w:val="0"/>
          <w:marBottom w:val="0"/>
          <w:divBdr>
            <w:top w:val="none" w:sz="0" w:space="0" w:color="auto"/>
            <w:left w:val="none" w:sz="0" w:space="0" w:color="auto"/>
            <w:bottom w:val="none" w:sz="0" w:space="0" w:color="auto"/>
            <w:right w:val="none" w:sz="0" w:space="0" w:color="auto"/>
          </w:divBdr>
        </w:div>
        <w:div w:id="783765729">
          <w:marLeft w:val="0"/>
          <w:marRight w:val="0"/>
          <w:marTop w:val="0"/>
          <w:marBottom w:val="0"/>
          <w:divBdr>
            <w:top w:val="none" w:sz="0" w:space="0" w:color="auto"/>
            <w:left w:val="none" w:sz="0" w:space="0" w:color="auto"/>
            <w:bottom w:val="none" w:sz="0" w:space="0" w:color="auto"/>
            <w:right w:val="none" w:sz="0" w:space="0" w:color="auto"/>
          </w:divBdr>
        </w:div>
        <w:div w:id="895044740">
          <w:marLeft w:val="0"/>
          <w:marRight w:val="0"/>
          <w:marTop w:val="0"/>
          <w:marBottom w:val="0"/>
          <w:divBdr>
            <w:top w:val="none" w:sz="0" w:space="0" w:color="auto"/>
            <w:left w:val="none" w:sz="0" w:space="0" w:color="auto"/>
            <w:bottom w:val="none" w:sz="0" w:space="0" w:color="auto"/>
            <w:right w:val="none" w:sz="0" w:space="0" w:color="auto"/>
          </w:divBdr>
        </w:div>
        <w:div w:id="898826306">
          <w:marLeft w:val="0"/>
          <w:marRight w:val="0"/>
          <w:marTop w:val="0"/>
          <w:marBottom w:val="0"/>
          <w:divBdr>
            <w:top w:val="none" w:sz="0" w:space="0" w:color="auto"/>
            <w:left w:val="none" w:sz="0" w:space="0" w:color="auto"/>
            <w:bottom w:val="none" w:sz="0" w:space="0" w:color="auto"/>
            <w:right w:val="none" w:sz="0" w:space="0" w:color="auto"/>
          </w:divBdr>
        </w:div>
        <w:div w:id="933781760">
          <w:marLeft w:val="0"/>
          <w:marRight w:val="0"/>
          <w:marTop w:val="0"/>
          <w:marBottom w:val="0"/>
          <w:divBdr>
            <w:top w:val="none" w:sz="0" w:space="0" w:color="auto"/>
            <w:left w:val="none" w:sz="0" w:space="0" w:color="auto"/>
            <w:bottom w:val="none" w:sz="0" w:space="0" w:color="auto"/>
            <w:right w:val="none" w:sz="0" w:space="0" w:color="auto"/>
          </w:divBdr>
        </w:div>
        <w:div w:id="936714687">
          <w:marLeft w:val="0"/>
          <w:marRight w:val="0"/>
          <w:marTop w:val="0"/>
          <w:marBottom w:val="0"/>
          <w:divBdr>
            <w:top w:val="none" w:sz="0" w:space="0" w:color="auto"/>
            <w:left w:val="none" w:sz="0" w:space="0" w:color="auto"/>
            <w:bottom w:val="none" w:sz="0" w:space="0" w:color="auto"/>
            <w:right w:val="none" w:sz="0" w:space="0" w:color="auto"/>
          </w:divBdr>
        </w:div>
        <w:div w:id="944580703">
          <w:marLeft w:val="0"/>
          <w:marRight w:val="0"/>
          <w:marTop w:val="0"/>
          <w:marBottom w:val="0"/>
          <w:divBdr>
            <w:top w:val="none" w:sz="0" w:space="0" w:color="auto"/>
            <w:left w:val="none" w:sz="0" w:space="0" w:color="auto"/>
            <w:bottom w:val="none" w:sz="0" w:space="0" w:color="auto"/>
            <w:right w:val="none" w:sz="0" w:space="0" w:color="auto"/>
          </w:divBdr>
        </w:div>
        <w:div w:id="948127700">
          <w:marLeft w:val="0"/>
          <w:marRight w:val="0"/>
          <w:marTop w:val="0"/>
          <w:marBottom w:val="0"/>
          <w:divBdr>
            <w:top w:val="none" w:sz="0" w:space="0" w:color="auto"/>
            <w:left w:val="none" w:sz="0" w:space="0" w:color="auto"/>
            <w:bottom w:val="none" w:sz="0" w:space="0" w:color="auto"/>
            <w:right w:val="none" w:sz="0" w:space="0" w:color="auto"/>
          </w:divBdr>
        </w:div>
        <w:div w:id="950355910">
          <w:marLeft w:val="0"/>
          <w:marRight w:val="0"/>
          <w:marTop w:val="0"/>
          <w:marBottom w:val="0"/>
          <w:divBdr>
            <w:top w:val="none" w:sz="0" w:space="0" w:color="auto"/>
            <w:left w:val="none" w:sz="0" w:space="0" w:color="auto"/>
            <w:bottom w:val="none" w:sz="0" w:space="0" w:color="auto"/>
            <w:right w:val="none" w:sz="0" w:space="0" w:color="auto"/>
          </w:divBdr>
        </w:div>
        <w:div w:id="952712728">
          <w:marLeft w:val="0"/>
          <w:marRight w:val="0"/>
          <w:marTop w:val="0"/>
          <w:marBottom w:val="0"/>
          <w:divBdr>
            <w:top w:val="none" w:sz="0" w:space="0" w:color="auto"/>
            <w:left w:val="none" w:sz="0" w:space="0" w:color="auto"/>
            <w:bottom w:val="none" w:sz="0" w:space="0" w:color="auto"/>
            <w:right w:val="none" w:sz="0" w:space="0" w:color="auto"/>
          </w:divBdr>
        </w:div>
        <w:div w:id="962425041">
          <w:marLeft w:val="0"/>
          <w:marRight w:val="0"/>
          <w:marTop w:val="0"/>
          <w:marBottom w:val="0"/>
          <w:divBdr>
            <w:top w:val="none" w:sz="0" w:space="0" w:color="auto"/>
            <w:left w:val="none" w:sz="0" w:space="0" w:color="auto"/>
            <w:bottom w:val="none" w:sz="0" w:space="0" w:color="auto"/>
            <w:right w:val="none" w:sz="0" w:space="0" w:color="auto"/>
          </w:divBdr>
        </w:div>
        <w:div w:id="997612209">
          <w:marLeft w:val="0"/>
          <w:marRight w:val="0"/>
          <w:marTop w:val="0"/>
          <w:marBottom w:val="0"/>
          <w:divBdr>
            <w:top w:val="none" w:sz="0" w:space="0" w:color="auto"/>
            <w:left w:val="none" w:sz="0" w:space="0" w:color="auto"/>
            <w:bottom w:val="none" w:sz="0" w:space="0" w:color="auto"/>
            <w:right w:val="none" w:sz="0" w:space="0" w:color="auto"/>
          </w:divBdr>
        </w:div>
        <w:div w:id="999429102">
          <w:marLeft w:val="0"/>
          <w:marRight w:val="0"/>
          <w:marTop w:val="0"/>
          <w:marBottom w:val="0"/>
          <w:divBdr>
            <w:top w:val="none" w:sz="0" w:space="0" w:color="auto"/>
            <w:left w:val="none" w:sz="0" w:space="0" w:color="auto"/>
            <w:bottom w:val="none" w:sz="0" w:space="0" w:color="auto"/>
            <w:right w:val="none" w:sz="0" w:space="0" w:color="auto"/>
          </w:divBdr>
        </w:div>
        <w:div w:id="1006398873">
          <w:marLeft w:val="0"/>
          <w:marRight w:val="0"/>
          <w:marTop w:val="0"/>
          <w:marBottom w:val="0"/>
          <w:divBdr>
            <w:top w:val="none" w:sz="0" w:space="0" w:color="auto"/>
            <w:left w:val="none" w:sz="0" w:space="0" w:color="auto"/>
            <w:bottom w:val="none" w:sz="0" w:space="0" w:color="auto"/>
            <w:right w:val="none" w:sz="0" w:space="0" w:color="auto"/>
          </w:divBdr>
        </w:div>
        <w:div w:id="1026836054">
          <w:marLeft w:val="0"/>
          <w:marRight w:val="0"/>
          <w:marTop w:val="0"/>
          <w:marBottom w:val="0"/>
          <w:divBdr>
            <w:top w:val="none" w:sz="0" w:space="0" w:color="auto"/>
            <w:left w:val="none" w:sz="0" w:space="0" w:color="auto"/>
            <w:bottom w:val="none" w:sz="0" w:space="0" w:color="auto"/>
            <w:right w:val="none" w:sz="0" w:space="0" w:color="auto"/>
          </w:divBdr>
        </w:div>
        <w:div w:id="1030302866">
          <w:marLeft w:val="0"/>
          <w:marRight w:val="0"/>
          <w:marTop w:val="0"/>
          <w:marBottom w:val="0"/>
          <w:divBdr>
            <w:top w:val="none" w:sz="0" w:space="0" w:color="auto"/>
            <w:left w:val="none" w:sz="0" w:space="0" w:color="auto"/>
            <w:bottom w:val="none" w:sz="0" w:space="0" w:color="auto"/>
            <w:right w:val="none" w:sz="0" w:space="0" w:color="auto"/>
          </w:divBdr>
        </w:div>
        <w:div w:id="1056471555">
          <w:marLeft w:val="0"/>
          <w:marRight w:val="0"/>
          <w:marTop w:val="0"/>
          <w:marBottom w:val="0"/>
          <w:divBdr>
            <w:top w:val="none" w:sz="0" w:space="0" w:color="auto"/>
            <w:left w:val="none" w:sz="0" w:space="0" w:color="auto"/>
            <w:bottom w:val="none" w:sz="0" w:space="0" w:color="auto"/>
            <w:right w:val="none" w:sz="0" w:space="0" w:color="auto"/>
          </w:divBdr>
        </w:div>
        <w:div w:id="1077896237">
          <w:marLeft w:val="0"/>
          <w:marRight w:val="0"/>
          <w:marTop w:val="0"/>
          <w:marBottom w:val="0"/>
          <w:divBdr>
            <w:top w:val="none" w:sz="0" w:space="0" w:color="auto"/>
            <w:left w:val="none" w:sz="0" w:space="0" w:color="auto"/>
            <w:bottom w:val="none" w:sz="0" w:space="0" w:color="auto"/>
            <w:right w:val="none" w:sz="0" w:space="0" w:color="auto"/>
          </w:divBdr>
        </w:div>
        <w:div w:id="1122385264">
          <w:marLeft w:val="0"/>
          <w:marRight w:val="0"/>
          <w:marTop w:val="0"/>
          <w:marBottom w:val="0"/>
          <w:divBdr>
            <w:top w:val="none" w:sz="0" w:space="0" w:color="auto"/>
            <w:left w:val="none" w:sz="0" w:space="0" w:color="auto"/>
            <w:bottom w:val="none" w:sz="0" w:space="0" w:color="auto"/>
            <w:right w:val="none" w:sz="0" w:space="0" w:color="auto"/>
          </w:divBdr>
        </w:div>
        <w:div w:id="1131096886">
          <w:marLeft w:val="0"/>
          <w:marRight w:val="0"/>
          <w:marTop w:val="0"/>
          <w:marBottom w:val="0"/>
          <w:divBdr>
            <w:top w:val="none" w:sz="0" w:space="0" w:color="auto"/>
            <w:left w:val="none" w:sz="0" w:space="0" w:color="auto"/>
            <w:bottom w:val="none" w:sz="0" w:space="0" w:color="auto"/>
            <w:right w:val="none" w:sz="0" w:space="0" w:color="auto"/>
          </w:divBdr>
        </w:div>
        <w:div w:id="1152022876">
          <w:marLeft w:val="0"/>
          <w:marRight w:val="0"/>
          <w:marTop w:val="0"/>
          <w:marBottom w:val="0"/>
          <w:divBdr>
            <w:top w:val="none" w:sz="0" w:space="0" w:color="auto"/>
            <w:left w:val="none" w:sz="0" w:space="0" w:color="auto"/>
            <w:bottom w:val="none" w:sz="0" w:space="0" w:color="auto"/>
            <w:right w:val="none" w:sz="0" w:space="0" w:color="auto"/>
          </w:divBdr>
        </w:div>
        <w:div w:id="1192181751">
          <w:marLeft w:val="0"/>
          <w:marRight w:val="0"/>
          <w:marTop w:val="0"/>
          <w:marBottom w:val="0"/>
          <w:divBdr>
            <w:top w:val="none" w:sz="0" w:space="0" w:color="auto"/>
            <w:left w:val="none" w:sz="0" w:space="0" w:color="auto"/>
            <w:bottom w:val="none" w:sz="0" w:space="0" w:color="auto"/>
            <w:right w:val="none" w:sz="0" w:space="0" w:color="auto"/>
          </w:divBdr>
        </w:div>
        <w:div w:id="1255748542">
          <w:marLeft w:val="0"/>
          <w:marRight w:val="0"/>
          <w:marTop w:val="0"/>
          <w:marBottom w:val="0"/>
          <w:divBdr>
            <w:top w:val="none" w:sz="0" w:space="0" w:color="auto"/>
            <w:left w:val="none" w:sz="0" w:space="0" w:color="auto"/>
            <w:bottom w:val="none" w:sz="0" w:space="0" w:color="auto"/>
            <w:right w:val="none" w:sz="0" w:space="0" w:color="auto"/>
          </w:divBdr>
        </w:div>
        <w:div w:id="1313022511">
          <w:marLeft w:val="0"/>
          <w:marRight w:val="0"/>
          <w:marTop w:val="0"/>
          <w:marBottom w:val="0"/>
          <w:divBdr>
            <w:top w:val="none" w:sz="0" w:space="0" w:color="auto"/>
            <w:left w:val="none" w:sz="0" w:space="0" w:color="auto"/>
            <w:bottom w:val="none" w:sz="0" w:space="0" w:color="auto"/>
            <w:right w:val="none" w:sz="0" w:space="0" w:color="auto"/>
          </w:divBdr>
        </w:div>
        <w:div w:id="1340620650">
          <w:marLeft w:val="0"/>
          <w:marRight w:val="0"/>
          <w:marTop w:val="0"/>
          <w:marBottom w:val="0"/>
          <w:divBdr>
            <w:top w:val="none" w:sz="0" w:space="0" w:color="auto"/>
            <w:left w:val="none" w:sz="0" w:space="0" w:color="auto"/>
            <w:bottom w:val="none" w:sz="0" w:space="0" w:color="auto"/>
            <w:right w:val="none" w:sz="0" w:space="0" w:color="auto"/>
          </w:divBdr>
        </w:div>
        <w:div w:id="1364133994">
          <w:marLeft w:val="0"/>
          <w:marRight w:val="0"/>
          <w:marTop w:val="0"/>
          <w:marBottom w:val="0"/>
          <w:divBdr>
            <w:top w:val="none" w:sz="0" w:space="0" w:color="auto"/>
            <w:left w:val="none" w:sz="0" w:space="0" w:color="auto"/>
            <w:bottom w:val="none" w:sz="0" w:space="0" w:color="auto"/>
            <w:right w:val="none" w:sz="0" w:space="0" w:color="auto"/>
          </w:divBdr>
        </w:div>
        <w:div w:id="1366061321">
          <w:marLeft w:val="0"/>
          <w:marRight w:val="0"/>
          <w:marTop w:val="0"/>
          <w:marBottom w:val="0"/>
          <w:divBdr>
            <w:top w:val="none" w:sz="0" w:space="0" w:color="auto"/>
            <w:left w:val="none" w:sz="0" w:space="0" w:color="auto"/>
            <w:bottom w:val="none" w:sz="0" w:space="0" w:color="auto"/>
            <w:right w:val="none" w:sz="0" w:space="0" w:color="auto"/>
          </w:divBdr>
        </w:div>
        <w:div w:id="1380862911">
          <w:marLeft w:val="0"/>
          <w:marRight w:val="0"/>
          <w:marTop w:val="0"/>
          <w:marBottom w:val="0"/>
          <w:divBdr>
            <w:top w:val="none" w:sz="0" w:space="0" w:color="auto"/>
            <w:left w:val="none" w:sz="0" w:space="0" w:color="auto"/>
            <w:bottom w:val="none" w:sz="0" w:space="0" w:color="auto"/>
            <w:right w:val="none" w:sz="0" w:space="0" w:color="auto"/>
          </w:divBdr>
        </w:div>
        <w:div w:id="1394349609">
          <w:marLeft w:val="0"/>
          <w:marRight w:val="0"/>
          <w:marTop w:val="0"/>
          <w:marBottom w:val="0"/>
          <w:divBdr>
            <w:top w:val="none" w:sz="0" w:space="0" w:color="auto"/>
            <w:left w:val="none" w:sz="0" w:space="0" w:color="auto"/>
            <w:bottom w:val="none" w:sz="0" w:space="0" w:color="auto"/>
            <w:right w:val="none" w:sz="0" w:space="0" w:color="auto"/>
          </w:divBdr>
        </w:div>
        <w:div w:id="1417169665">
          <w:marLeft w:val="0"/>
          <w:marRight w:val="0"/>
          <w:marTop w:val="0"/>
          <w:marBottom w:val="0"/>
          <w:divBdr>
            <w:top w:val="none" w:sz="0" w:space="0" w:color="auto"/>
            <w:left w:val="none" w:sz="0" w:space="0" w:color="auto"/>
            <w:bottom w:val="none" w:sz="0" w:space="0" w:color="auto"/>
            <w:right w:val="none" w:sz="0" w:space="0" w:color="auto"/>
          </w:divBdr>
        </w:div>
        <w:div w:id="1463881514">
          <w:marLeft w:val="0"/>
          <w:marRight w:val="0"/>
          <w:marTop w:val="0"/>
          <w:marBottom w:val="0"/>
          <w:divBdr>
            <w:top w:val="none" w:sz="0" w:space="0" w:color="auto"/>
            <w:left w:val="none" w:sz="0" w:space="0" w:color="auto"/>
            <w:bottom w:val="none" w:sz="0" w:space="0" w:color="auto"/>
            <w:right w:val="none" w:sz="0" w:space="0" w:color="auto"/>
          </w:divBdr>
        </w:div>
        <w:div w:id="1476871961">
          <w:marLeft w:val="0"/>
          <w:marRight w:val="0"/>
          <w:marTop w:val="0"/>
          <w:marBottom w:val="0"/>
          <w:divBdr>
            <w:top w:val="none" w:sz="0" w:space="0" w:color="auto"/>
            <w:left w:val="none" w:sz="0" w:space="0" w:color="auto"/>
            <w:bottom w:val="none" w:sz="0" w:space="0" w:color="auto"/>
            <w:right w:val="none" w:sz="0" w:space="0" w:color="auto"/>
          </w:divBdr>
        </w:div>
        <w:div w:id="1488787156">
          <w:marLeft w:val="0"/>
          <w:marRight w:val="0"/>
          <w:marTop w:val="0"/>
          <w:marBottom w:val="0"/>
          <w:divBdr>
            <w:top w:val="none" w:sz="0" w:space="0" w:color="auto"/>
            <w:left w:val="none" w:sz="0" w:space="0" w:color="auto"/>
            <w:bottom w:val="none" w:sz="0" w:space="0" w:color="auto"/>
            <w:right w:val="none" w:sz="0" w:space="0" w:color="auto"/>
          </w:divBdr>
        </w:div>
        <w:div w:id="1536776472">
          <w:marLeft w:val="0"/>
          <w:marRight w:val="0"/>
          <w:marTop w:val="0"/>
          <w:marBottom w:val="0"/>
          <w:divBdr>
            <w:top w:val="none" w:sz="0" w:space="0" w:color="auto"/>
            <w:left w:val="none" w:sz="0" w:space="0" w:color="auto"/>
            <w:bottom w:val="none" w:sz="0" w:space="0" w:color="auto"/>
            <w:right w:val="none" w:sz="0" w:space="0" w:color="auto"/>
          </w:divBdr>
        </w:div>
        <w:div w:id="1554193702">
          <w:marLeft w:val="0"/>
          <w:marRight w:val="0"/>
          <w:marTop w:val="0"/>
          <w:marBottom w:val="0"/>
          <w:divBdr>
            <w:top w:val="none" w:sz="0" w:space="0" w:color="auto"/>
            <w:left w:val="none" w:sz="0" w:space="0" w:color="auto"/>
            <w:bottom w:val="none" w:sz="0" w:space="0" w:color="auto"/>
            <w:right w:val="none" w:sz="0" w:space="0" w:color="auto"/>
          </w:divBdr>
        </w:div>
        <w:div w:id="1564372332">
          <w:marLeft w:val="0"/>
          <w:marRight w:val="0"/>
          <w:marTop w:val="0"/>
          <w:marBottom w:val="0"/>
          <w:divBdr>
            <w:top w:val="none" w:sz="0" w:space="0" w:color="auto"/>
            <w:left w:val="none" w:sz="0" w:space="0" w:color="auto"/>
            <w:bottom w:val="none" w:sz="0" w:space="0" w:color="auto"/>
            <w:right w:val="none" w:sz="0" w:space="0" w:color="auto"/>
          </w:divBdr>
        </w:div>
        <w:div w:id="1567372283">
          <w:marLeft w:val="0"/>
          <w:marRight w:val="0"/>
          <w:marTop w:val="0"/>
          <w:marBottom w:val="0"/>
          <w:divBdr>
            <w:top w:val="none" w:sz="0" w:space="0" w:color="auto"/>
            <w:left w:val="none" w:sz="0" w:space="0" w:color="auto"/>
            <w:bottom w:val="none" w:sz="0" w:space="0" w:color="auto"/>
            <w:right w:val="none" w:sz="0" w:space="0" w:color="auto"/>
          </w:divBdr>
        </w:div>
        <w:div w:id="1588996013">
          <w:marLeft w:val="0"/>
          <w:marRight w:val="0"/>
          <w:marTop w:val="0"/>
          <w:marBottom w:val="0"/>
          <w:divBdr>
            <w:top w:val="none" w:sz="0" w:space="0" w:color="auto"/>
            <w:left w:val="none" w:sz="0" w:space="0" w:color="auto"/>
            <w:bottom w:val="none" w:sz="0" w:space="0" w:color="auto"/>
            <w:right w:val="none" w:sz="0" w:space="0" w:color="auto"/>
          </w:divBdr>
        </w:div>
        <w:div w:id="1617634754">
          <w:marLeft w:val="0"/>
          <w:marRight w:val="0"/>
          <w:marTop w:val="0"/>
          <w:marBottom w:val="0"/>
          <w:divBdr>
            <w:top w:val="none" w:sz="0" w:space="0" w:color="auto"/>
            <w:left w:val="none" w:sz="0" w:space="0" w:color="auto"/>
            <w:bottom w:val="none" w:sz="0" w:space="0" w:color="auto"/>
            <w:right w:val="none" w:sz="0" w:space="0" w:color="auto"/>
          </w:divBdr>
        </w:div>
        <w:div w:id="1629967174">
          <w:marLeft w:val="0"/>
          <w:marRight w:val="0"/>
          <w:marTop w:val="0"/>
          <w:marBottom w:val="0"/>
          <w:divBdr>
            <w:top w:val="none" w:sz="0" w:space="0" w:color="auto"/>
            <w:left w:val="none" w:sz="0" w:space="0" w:color="auto"/>
            <w:bottom w:val="none" w:sz="0" w:space="0" w:color="auto"/>
            <w:right w:val="none" w:sz="0" w:space="0" w:color="auto"/>
          </w:divBdr>
        </w:div>
        <w:div w:id="1634099659">
          <w:marLeft w:val="0"/>
          <w:marRight w:val="0"/>
          <w:marTop w:val="0"/>
          <w:marBottom w:val="0"/>
          <w:divBdr>
            <w:top w:val="none" w:sz="0" w:space="0" w:color="auto"/>
            <w:left w:val="none" w:sz="0" w:space="0" w:color="auto"/>
            <w:bottom w:val="none" w:sz="0" w:space="0" w:color="auto"/>
            <w:right w:val="none" w:sz="0" w:space="0" w:color="auto"/>
          </w:divBdr>
        </w:div>
        <w:div w:id="1650745436">
          <w:marLeft w:val="0"/>
          <w:marRight w:val="0"/>
          <w:marTop w:val="0"/>
          <w:marBottom w:val="0"/>
          <w:divBdr>
            <w:top w:val="none" w:sz="0" w:space="0" w:color="auto"/>
            <w:left w:val="none" w:sz="0" w:space="0" w:color="auto"/>
            <w:bottom w:val="none" w:sz="0" w:space="0" w:color="auto"/>
            <w:right w:val="none" w:sz="0" w:space="0" w:color="auto"/>
          </w:divBdr>
        </w:div>
        <w:div w:id="1678578765">
          <w:marLeft w:val="0"/>
          <w:marRight w:val="0"/>
          <w:marTop w:val="0"/>
          <w:marBottom w:val="0"/>
          <w:divBdr>
            <w:top w:val="none" w:sz="0" w:space="0" w:color="auto"/>
            <w:left w:val="none" w:sz="0" w:space="0" w:color="auto"/>
            <w:bottom w:val="none" w:sz="0" w:space="0" w:color="auto"/>
            <w:right w:val="none" w:sz="0" w:space="0" w:color="auto"/>
          </w:divBdr>
        </w:div>
        <w:div w:id="1681272880">
          <w:marLeft w:val="0"/>
          <w:marRight w:val="0"/>
          <w:marTop w:val="0"/>
          <w:marBottom w:val="0"/>
          <w:divBdr>
            <w:top w:val="none" w:sz="0" w:space="0" w:color="auto"/>
            <w:left w:val="none" w:sz="0" w:space="0" w:color="auto"/>
            <w:bottom w:val="none" w:sz="0" w:space="0" w:color="auto"/>
            <w:right w:val="none" w:sz="0" w:space="0" w:color="auto"/>
          </w:divBdr>
        </w:div>
        <w:div w:id="1711343686">
          <w:marLeft w:val="0"/>
          <w:marRight w:val="0"/>
          <w:marTop w:val="0"/>
          <w:marBottom w:val="0"/>
          <w:divBdr>
            <w:top w:val="none" w:sz="0" w:space="0" w:color="auto"/>
            <w:left w:val="none" w:sz="0" w:space="0" w:color="auto"/>
            <w:bottom w:val="none" w:sz="0" w:space="0" w:color="auto"/>
            <w:right w:val="none" w:sz="0" w:space="0" w:color="auto"/>
          </w:divBdr>
        </w:div>
        <w:div w:id="1716733731">
          <w:marLeft w:val="0"/>
          <w:marRight w:val="0"/>
          <w:marTop w:val="0"/>
          <w:marBottom w:val="0"/>
          <w:divBdr>
            <w:top w:val="none" w:sz="0" w:space="0" w:color="auto"/>
            <w:left w:val="none" w:sz="0" w:space="0" w:color="auto"/>
            <w:bottom w:val="none" w:sz="0" w:space="0" w:color="auto"/>
            <w:right w:val="none" w:sz="0" w:space="0" w:color="auto"/>
          </w:divBdr>
        </w:div>
        <w:div w:id="1736512816">
          <w:marLeft w:val="0"/>
          <w:marRight w:val="0"/>
          <w:marTop w:val="0"/>
          <w:marBottom w:val="0"/>
          <w:divBdr>
            <w:top w:val="none" w:sz="0" w:space="0" w:color="auto"/>
            <w:left w:val="none" w:sz="0" w:space="0" w:color="auto"/>
            <w:bottom w:val="none" w:sz="0" w:space="0" w:color="auto"/>
            <w:right w:val="none" w:sz="0" w:space="0" w:color="auto"/>
          </w:divBdr>
        </w:div>
        <w:div w:id="1845632332">
          <w:marLeft w:val="0"/>
          <w:marRight w:val="0"/>
          <w:marTop w:val="0"/>
          <w:marBottom w:val="0"/>
          <w:divBdr>
            <w:top w:val="none" w:sz="0" w:space="0" w:color="auto"/>
            <w:left w:val="none" w:sz="0" w:space="0" w:color="auto"/>
            <w:bottom w:val="none" w:sz="0" w:space="0" w:color="auto"/>
            <w:right w:val="none" w:sz="0" w:space="0" w:color="auto"/>
          </w:divBdr>
        </w:div>
        <w:div w:id="1920213094">
          <w:marLeft w:val="0"/>
          <w:marRight w:val="0"/>
          <w:marTop w:val="0"/>
          <w:marBottom w:val="0"/>
          <w:divBdr>
            <w:top w:val="none" w:sz="0" w:space="0" w:color="auto"/>
            <w:left w:val="none" w:sz="0" w:space="0" w:color="auto"/>
            <w:bottom w:val="none" w:sz="0" w:space="0" w:color="auto"/>
            <w:right w:val="none" w:sz="0" w:space="0" w:color="auto"/>
          </w:divBdr>
        </w:div>
        <w:div w:id="1928807083">
          <w:marLeft w:val="0"/>
          <w:marRight w:val="0"/>
          <w:marTop w:val="0"/>
          <w:marBottom w:val="0"/>
          <w:divBdr>
            <w:top w:val="none" w:sz="0" w:space="0" w:color="auto"/>
            <w:left w:val="none" w:sz="0" w:space="0" w:color="auto"/>
            <w:bottom w:val="none" w:sz="0" w:space="0" w:color="auto"/>
            <w:right w:val="none" w:sz="0" w:space="0" w:color="auto"/>
          </w:divBdr>
        </w:div>
        <w:div w:id="1932426706">
          <w:marLeft w:val="0"/>
          <w:marRight w:val="0"/>
          <w:marTop w:val="0"/>
          <w:marBottom w:val="0"/>
          <w:divBdr>
            <w:top w:val="none" w:sz="0" w:space="0" w:color="auto"/>
            <w:left w:val="none" w:sz="0" w:space="0" w:color="auto"/>
            <w:bottom w:val="none" w:sz="0" w:space="0" w:color="auto"/>
            <w:right w:val="none" w:sz="0" w:space="0" w:color="auto"/>
          </w:divBdr>
        </w:div>
        <w:div w:id="1992053859">
          <w:marLeft w:val="0"/>
          <w:marRight w:val="0"/>
          <w:marTop w:val="0"/>
          <w:marBottom w:val="0"/>
          <w:divBdr>
            <w:top w:val="none" w:sz="0" w:space="0" w:color="auto"/>
            <w:left w:val="none" w:sz="0" w:space="0" w:color="auto"/>
            <w:bottom w:val="none" w:sz="0" w:space="0" w:color="auto"/>
            <w:right w:val="none" w:sz="0" w:space="0" w:color="auto"/>
          </w:divBdr>
        </w:div>
        <w:div w:id="2016111632">
          <w:marLeft w:val="0"/>
          <w:marRight w:val="0"/>
          <w:marTop w:val="0"/>
          <w:marBottom w:val="0"/>
          <w:divBdr>
            <w:top w:val="none" w:sz="0" w:space="0" w:color="auto"/>
            <w:left w:val="none" w:sz="0" w:space="0" w:color="auto"/>
            <w:bottom w:val="none" w:sz="0" w:space="0" w:color="auto"/>
            <w:right w:val="none" w:sz="0" w:space="0" w:color="auto"/>
          </w:divBdr>
        </w:div>
        <w:div w:id="2019576944">
          <w:marLeft w:val="0"/>
          <w:marRight w:val="0"/>
          <w:marTop w:val="0"/>
          <w:marBottom w:val="0"/>
          <w:divBdr>
            <w:top w:val="none" w:sz="0" w:space="0" w:color="auto"/>
            <w:left w:val="none" w:sz="0" w:space="0" w:color="auto"/>
            <w:bottom w:val="none" w:sz="0" w:space="0" w:color="auto"/>
            <w:right w:val="none" w:sz="0" w:space="0" w:color="auto"/>
          </w:divBdr>
        </w:div>
        <w:div w:id="2034572325">
          <w:marLeft w:val="0"/>
          <w:marRight w:val="0"/>
          <w:marTop w:val="0"/>
          <w:marBottom w:val="0"/>
          <w:divBdr>
            <w:top w:val="none" w:sz="0" w:space="0" w:color="auto"/>
            <w:left w:val="none" w:sz="0" w:space="0" w:color="auto"/>
            <w:bottom w:val="none" w:sz="0" w:space="0" w:color="auto"/>
            <w:right w:val="none" w:sz="0" w:space="0" w:color="auto"/>
          </w:divBdr>
        </w:div>
        <w:div w:id="2051880919">
          <w:marLeft w:val="0"/>
          <w:marRight w:val="0"/>
          <w:marTop w:val="0"/>
          <w:marBottom w:val="0"/>
          <w:divBdr>
            <w:top w:val="none" w:sz="0" w:space="0" w:color="auto"/>
            <w:left w:val="none" w:sz="0" w:space="0" w:color="auto"/>
            <w:bottom w:val="none" w:sz="0" w:space="0" w:color="auto"/>
            <w:right w:val="none" w:sz="0" w:space="0" w:color="auto"/>
          </w:divBdr>
        </w:div>
        <w:div w:id="2061784388">
          <w:marLeft w:val="0"/>
          <w:marRight w:val="0"/>
          <w:marTop w:val="0"/>
          <w:marBottom w:val="0"/>
          <w:divBdr>
            <w:top w:val="none" w:sz="0" w:space="0" w:color="auto"/>
            <w:left w:val="none" w:sz="0" w:space="0" w:color="auto"/>
            <w:bottom w:val="none" w:sz="0" w:space="0" w:color="auto"/>
            <w:right w:val="none" w:sz="0" w:space="0" w:color="auto"/>
          </w:divBdr>
          <w:divsChild>
            <w:div w:id="1921214828">
              <w:marLeft w:val="-75"/>
              <w:marRight w:val="0"/>
              <w:marTop w:val="30"/>
              <w:marBottom w:val="30"/>
              <w:divBdr>
                <w:top w:val="none" w:sz="0" w:space="0" w:color="auto"/>
                <w:left w:val="none" w:sz="0" w:space="0" w:color="auto"/>
                <w:bottom w:val="none" w:sz="0" w:space="0" w:color="auto"/>
                <w:right w:val="none" w:sz="0" w:space="0" w:color="auto"/>
              </w:divBdr>
              <w:divsChild>
                <w:div w:id="9643695">
                  <w:marLeft w:val="0"/>
                  <w:marRight w:val="0"/>
                  <w:marTop w:val="0"/>
                  <w:marBottom w:val="0"/>
                  <w:divBdr>
                    <w:top w:val="none" w:sz="0" w:space="0" w:color="auto"/>
                    <w:left w:val="none" w:sz="0" w:space="0" w:color="auto"/>
                    <w:bottom w:val="none" w:sz="0" w:space="0" w:color="auto"/>
                    <w:right w:val="none" w:sz="0" w:space="0" w:color="auto"/>
                  </w:divBdr>
                  <w:divsChild>
                    <w:div w:id="219100407">
                      <w:marLeft w:val="0"/>
                      <w:marRight w:val="0"/>
                      <w:marTop w:val="0"/>
                      <w:marBottom w:val="0"/>
                      <w:divBdr>
                        <w:top w:val="none" w:sz="0" w:space="0" w:color="auto"/>
                        <w:left w:val="none" w:sz="0" w:space="0" w:color="auto"/>
                        <w:bottom w:val="none" w:sz="0" w:space="0" w:color="auto"/>
                        <w:right w:val="none" w:sz="0" w:space="0" w:color="auto"/>
                      </w:divBdr>
                    </w:div>
                  </w:divsChild>
                </w:div>
                <w:div w:id="11420472">
                  <w:marLeft w:val="0"/>
                  <w:marRight w:val="0"/>
                  <w:marTop w:val="0"/>
                  <w:marBottom w:val="0"/>
                  <w:divBdr>
                    <w:top w:val="none" w:sz="0" w:space="0" w:color="auto"/>
                    <w:left w:val="none" w:sz="0" w:space="0" w:color="auto"/>
                    <w:bottom w:val="none" w:sz="0" w:space="0" w:color="auto"/>
                    <w:right w:val="none" w:sz="0" w:space="0" w:color="auto"/>
                  </w:divBdr>
                  <w:divsChild>
                    <w:div w:id="273942985">
                      <w:marLeft w:val="0"/>
                      <w:marRight w:val="0"/>
                      <w:marTop w:val="0"/>
                      <w:marBottom w:val="0"/>
                      <w:divBdr>
                        <w:top w:val="none" w:sz="0" w:space="0" w:color="auto"/>
                        <w:left w:val="none" w:sz="0" w:space="0" w:color="auto"/>
                        <w:bottom w:val="none" w:sz="0" w:space="0" w:color="auto"/>
                        <w:right w:val="none" w:sz="0" w:space="0" w:color="auto"/>
                      </w:divBdr>
                    </w:div>
                  </w:divsChild>
                </w:div>
                <w:div w:id="14504453">
                  <w:marLeft w:val="0"/>
                  <w:marRight w:val="0"/>
                  <w:marTop w:val="0"/>
                  <w:marBottom w:val="0"/>
                  <w:divBdr>
                    <w:top w:val="none" w:sz="0" w:space="0" w:color="auto"/>
                    <w:left w:val="none" w:sz="0" w:space="0" w:color="auto"/>
                    <w:bottom w:val="none" w:sz="0" w:space="0" w:color="auto"/>
                    <w:right w:val="none" w:sz="0" w:space="0" w:color="auto"/>
                  </w:divBdr>
                  <w:divsChild>
                    <w:div w:id="1431389109">
                      <w:marLeft w:val="0"/>
                      <w:marRight w:val="0"/>
                      <w:marTop w:val="0"/>
                      <w:marBottom w:val="0"/>
                      <w:divBdr>
                        <w:top w:val="none" w:sz="0" w:space="0" w:color="auto"/>
                        <w:left w:val="none" w:sz="0" w:space="0" w:color="auto"/>
                        <w:bottom w:val="none" w:sz="0" w:space="0" w:color="auto"/>
                        <w:right w:val="none" w:sz="0" w:space="0" w:color="auto"/>
                      </w:divBdr>
                    </w:div>
                  </w:divsChild>
                </w:div>
                <w:div w:id="55013520">
                  <w:marLeft w:val="0"/>
                  <w:marRight w:val="0"/>
                  <w:marTop w:val="0"/>
                  <w:marBottom w:val="0"/>
                  <w:divBdr>
                    <w:top w:val="none" w:sz="0" w:space="0" w:color="auto"/>
                    <w:left w:val="none" w:sz="0" w:space="0" w:color="auto"/>
                    <w:bottom w:val="none" w:sz="0" w:space="0" w:color="auto"/>
                    <w:right w:val="none" w:sz="0" w:space="0" w:color="auto"/>
                  </w:divBdr>
                  <w:divsChild>
                    <w:div w:id="659236243">
                      <w:marLeft w:val="0"/>
                      <w:marRight w:val="0"/>
                      <w:marTop w:val="0"/>
                      <w:marBottom w:val="0"/>
                      <w:divBdr>
                        <w:top w:val="none" w:sz="0" w:space="0" w:color="auto"/>
                        <w:left w:val="none" w:sz="0" w:space="0" w:color="auto"/>
                        <w:bottom w:val="none" w:sz="0" w:space="0" w:color="auto"/>
                        <w:right w:val="none" w:sz="0" w:space="0" w:color="auto"/>
                      </w:divBdr>
                    </w:div>
                  </w:divsChild>
                </w:div>
                <w:div w:id="129055662">
                  <w:marLeft w:val="0"/>
                  <w:marRight w:val="0"/>
                  <w:marTop w:val="0"/>
                  <w:marBottom w:val="0"/>
                  <w:divBdr>
                    <w:top w:val="none" w:sz="0" w:space="0" w:color="auto"/>
                    <w:left w:val="none" w:sz="0" w:space="0" w:color="auto"/>
                    <w:bottom w:val="none" w:sz="0" w:space="0" w:color="auto"/>
                    <w:right w:val="none" w:sz="0" w:space="0" w:color="auto"/>
                  </w:divBdr>
                  <w:divsChild>
                    <w:div w:id="2105302276">
                      <w:marLeft w:val="0"/>
                      <w:marRight w:val="0"/>
                      <w:marTop w:val="0"/>
                      <w:marBottom w:val="0"/>
                      <w:divBdr>
                        <w:top w:val="none" w:sz="0" w:space="0" w:color="auto"/>
                        <w:left w:val="none" w:sz="0" w:space="0" w:color="auto"/>
                        <w:bottom w:val="none" w:sz="0" w:space="0" w:color="auto"/>
                        <w:right w:val="none" w:sz="0" w:space="0" w:color="auto"/>
                      </w:divBdr>
                    </w:div>
                  </w:divsChild>
                </w:div>
                <w:div w:id="165750676">
                  <w:marLeft w:val="0"/>
                  <w:marRight w:val="0"/>
                  <w:marTop w:val="0"/>
                  <w:marBottom w:val="0"/>
                  <w:divBdr>
                    <w:top w:val="none" w:sz="0" w:space="0" w:color="auto"/>
                    <w:left w:val="none" w:sz="0" w:space="0" w:color="auto"/>
                    <w:bottom w:val="none" w:sz="0" w:space="0" w:color="auto"/>
                    <w:right w:val="none" w:sz="0" w:space="0" w:color="auto"/>
                  </w:divBdr>
                  <w:divsChild>
                    <w:div w:id="863713978">
                      <w:marLeft w:val="0"/>
                      <w:marRight w:val="0"/>
                      <w:marTop w:val="0"/>
                      <w:marBottom w:val="0"/>
                      <w:divBdr>
                        <w:top w:val="none" w:sz="0" w:space="0" w:color="auto"/>
                        <w:left w:val="none" w:sz="0" w:space="0" w:color="auto"/>
                        <w:bottom w:val="none" w:sz="0" w:space="0" w:color="auto"/>
                        <w:right w:val="none" w:sz="0" w:space="0" w:color="auto"/>
                      </w:divBdr>
                    </w:div>
                  </w:divsChild>
                </w:div>
                <w:div w:id="169100744">
                  <w:marLeft w:val="0"/>
                  <w:marRight w:val="0"/>
                  <w:marTop w:val="0"/>
                  <w:marBottom w:val="0"/>
                  <w:divBdr>
                    <w:top w:val="none" w:sz="0" w:space="0" w:color="auto"/>
                    <w:left w:val="none" w:sz="0" w:space="0" w:color="auto"/>
                    <w:bottom w:val="none" w:sz="0" w:space="0" w:color="auto"/>
                    <w:right w:val="none" w:sz="0" w:space="0" w:color="auto"/>
                  </w:divBdr>
                  <w:divsChild>
                    <w:div w:id="1498304631">
                      <w:marLeft w:val="0"/>
                      <w:marRight w:val="0"/>
                      <w:marTop w:val="0"/>
                      <w:marBottom w:val="0"/>
                      <w:divBdr>
                        <w:top w:val="none" w:sz="0" w:space="0" w:color="auto"/>
                        <w:left w:val="none" w:sz="0" w:space="0" w:color="auto"/>
                        <w:bottom w:val="none" w:sz="0" w:space="0" w:color="auto"/>
                        <w:right w:val="none" w:sz="0" w:space="0" w:color="auto"/>
                      </w:divBdr>
                    </w:div>
                  </w:divsChild>
                </w:div>
                <w:div w:id="238254886">
                  <w:marLeft w:val="0"/>
                  <w:marRight w:val="0"/>
                  <w:marTop w:val="0"/>
                  <w:marBottom w:val="0"/>
                  <w:divBdr>
                    <w:top w:val="none" w:sz="0" w:space="0" w:color="auto"/>
                    <w:left w:val="none" w:sz="0" w:space="0" w:color="auto"/>
                    <w:bottom w:val="none" w:sz="0" w:space="0" w:color="auto"/>
                    <w:right w:val="none" w:sz="0" w:space="0" w:color="auto"/>
                  </w:divBdr>
                  <w:divsChild>
                    <w:div w:id="662974664">
                      <w:marLeft w:val="0"/>
                      <w:marRight w:val="0"/>
                      <w:marTop w:val="0"/>
                      <w:marBottom w:val="0"/>
                      <w:divBdr>
                        <w:top w:val="none" w:sz="0" w:space="0" w:color="auto"/>
                        <w:left w:val="none" w:sz="0" w:space="0" w:color="auto"/>
                        <w:bottom w:val="none" w:sz="0" w:space="0" w:color="auto"/>
                        <w:right w:val="none" w:sz="0" w:space="0" w:color="auto"/>
                      </w:divBdr>
                    </w:div>
                  </w:divsChild>
                </w:div>
                <w:div w:id="438109771">
                  <w:marLeft w:val="0"/>
                  <w:marRight w:val="0"/>
                  <w:marTop w:val="0"/>
                  <w:marBottom w:val="0"/>
                  <w:divBdr>
                    <w:top w:val="none" w:sz="0" w:space="0" w:color="auto"/>
                    <w:left w:val="none" w:sz="0" w:space="0" w:color="auto"/>
                    <w:bottom w:val="none" w:sz="0" w:space="0" w:color="auto"/>
                    <w:right w:val="none" w:sz="0" w:space="0" w:color="auto"/>
                  </w:divBdr>
                  <w:divsChild>
                    <w:div w:id="1815100564">
                      <w:marLeft w:val="0"/>
                      <w:marRight w:val="0"/>
                      <w:marTop w:val="0"/>
                      <w:marBottom w:val="0"/>
                      <w:divBdr>
                        <w:top w:val="none" w:sz="0" w:space="0" w:color="auto"/>
                        <w:left w:val="none" w:sz="0" w:space="0" w:color="auto"/>
                        <w:bottom w:val="none" w:sz="0" w:space="0" w:color="auto"/>
                        <w:right w:val="none" w:sz="0" w:space="0" w:color="auto"/>
                      </w:divBdr>
                    </w:div>
                  </w:divsChild>
                </w:div>
                <w:div w:id="442580804">
                  <w:marLeft w:val="0"/>
                  <w:marRight w:val="0"/>
                  <w:marTop w:val="0"/>
                  <w:marBottom w:val="0"/>
                  <w:divBdr>
                    <w:top w:val="none" w:sz="0" w:space="0" w:color="auto"/>
                    <w:left w:val="none" w:sz="0" w:space="0" w:color="auto"/>
                    <w:bottom w:val="none" w:sz="0" w:space="0" w:color="auto"/>
                    <w:right w:val="none" w:sz="0" w:space="0" w:color="auto"/>
                  </w:divBdr>
                  <w:divsChild>
                    <w:div w:id="1184634445">
                      <w:marLeft w:val="0"/>
                      <w:marRight w:val="0"/>
                      <w:marTop w:val="0"/>
                      <w:marBottom w:val="0"/>
                      <w:divBdr>
                        <w:top w:val="none" w:sz="0" w:space="0" w:color="auto"/>
                        <w:left w:val="none" w:sz="0" w:space="0" w:color="auto"/>
                        <w:bottom w:val="none" w:sz="0" w:space="0" w:color="auto"/>
                        <w:right w:val="none" w:sz="0" w:space="0" w:color="auto"/>
                      </w:divBdr>
                    </w:div>
                  </w:divsChild>
                </w:div>
                <w:div w:id="464785006">
                  <w:marLeft w:val="0"/>
                  <w:marRight w:val="0"/>
                  <w:marTop w:val="0"/>
                  <w:marBottom w:val="0"/>
                  <w:divBdr>
                    <w:top w:val="none" w:sz="0" w:space="0" w:color="auto"/>
                    <w:left w:val="none" w:sz="0" w:space="0" w:color="auto"/>
                    <w:bottom w:val="none" w:sz="0" w:space="0" w:color="auto"/>
                    <w:right w:val="none" w:sz="0" w:space="0" w:color="auto"/>
                  </w:divBdr>
                  <w:divsChild>
                    <w:div w:id="1246651570">
                      <w:marLeft w:val="0"/>
                      <w:marRight w:val="0"/>
                      <w:marTop w:val="0"/>
                      <w:marBottom w:val="0"/>
                      <w:divBdr>
                        <w:top w:val="none" w:sz="0" w:space="0" w:color="auto"/>
                        <w:left w:val="none" w:sz="0" w:space="0" w:color="auto"/>
                        <w:bottom w:val="none" w:sz="0" w:space="0" w:color="auto"/>
                        <w:right w:val="none" w:sz="0" w:space="0" w:color="auto"/>
                      </w:divBdr>
                    </w:div>
                  </w:divsChild>
                </w:div>
                <w:div w:id="513032932">
                  <w:marLeft w:val="0"/>
                  <w:marRight w:val="0"/>
                  <w:marTop w:val="0"/>
                  <w:marBottom w:val="0"/>
                  <w:divBdr>
                    <w:top w:val="none" w:sz="0" w:space="0" w:color="auto"/>
                    <w:left w:val="none" w:sz="0" w:space="0" w:color="auto"/>
                    <w:bottom w:val="none" w:sz="0" w:space="0" w:color="auto"/>
                    <w:right w:val="none" w:sz="0" w:space="0" w:color="auto"/>
                  </w:divBdr>
                  <w:divsChild>
                    <w:div w:id="1194808750">
                      <w:marLeft w:val="0"/>
                      <w:marRight w:val="0"/>
                      <w:marTop w:val="0"/>
                      <w:marBottom w:val="0"/>
                      <w:divBdr>
                        <w:top w:val="none" w:sz="0" w:space="0" w:color="auto"/>
                        <w:left w:val="none" w:sz="0" w:space="0" w:color="auto"/>
                        <w:bottom w:val="none" w:sz="0" w:space="0" w:color="auto"/>
                        <w:right w:val="none" w:sz="0" w:space="0" w:color="auto"/>
                      </w:divBdr>
                    </w:div>
                  </w:divsChild>
                </w:div>
                <w:div w:id="540287967">
                  <w:marLeft w:val="0"/>
                  <w:marRight w:val="0"/>
                  <w:marTop w:val="0"/>
                  <w:marBottom w:val="0"/>
                  <w:divBdr>
                    <w:top w:val="none" w:sz="0" w:space="0" w:color="auto"/>
                    <w:left w:val="none" w:sz="0" w:space="0" w:color="auto"/>
                    <w:bottom w:val="none" w:sz="0" w:space="0" w:color="auto"/>
                    <w:right w:val="none" w:sz="0" w:space="0" w:color="auto"/>
                  </w:divBdr>
                  <w:divsChild>
                    <w:div w:id="706413085">
                      <w:marLeft w:val="0"/>
                      <w:marRight w:val="0"/>
                      <w:marTop w:val="0"/>
                      <w:marBottom w:val="0"/>
                      <w:divBdr>
                        <w:top w:val="none" w:sz="0" w:space="0" w:color="auto"/>
                        <w:left w:val="none" w:sz="0" w:space="0" w:color="auto"/>
                        <w:bottom w:val="none" w:sz="0" w:space="0" w:color="auto"/>
                        <w:right w:val="none" w:sz="0" w:space="0" w:color="auto"/>
                      </w:divBdr>
                    </w:div>
                  </w:divsChild>
                </w:div>
                <w:div w:id="661389743">
                  <w:marLeft w:val="0"/>
                  <w:marRight w:val="0"/>
                  <w:marTop w:val="0"/>
                  <w:marBottom w:val="0"/>
                  <w:divBdr>
                    <w:top w:val="none" w:sz="0" w:space="0" w:color="auto"/>
                    <w:left w:val="none" w:sz="0" w:space="0" w:color="auto"/>
                    <w:bottom w:val="none" w:sz="0" w:space="0" w:color="auto"/>
                    <w:right w:val="none" w:sz="0" w:space="0" w:color="auto"/>
                  </w:divBdr>
                  <w:divsChild>
                    <w:div w:id="1934631636">
                      <w:marLeft w:val="0"/>
                      <w:marRight w:val="0"/>
                      <w:marTop w:val="0"/>
                      <w:marBottom w:val="0"/>
                      <w:divBdr>
                        <w:top w:val="none" w:sz="0" w:space="0" w:color="auto"/>
                        <w:left w:val="none" w:sz="0" w:space="0" w:color="auto"/>
                        <w:bottom w:val="none" w:sz="0" w:space="0" w:color="auto"/>
                        <w:right w:val="none" w:sz="0" w:space="0" w:color="auto"/>
                      </w:divBdr>
                    </w:div>
                  </w:divsChild>
                </w:div>
                <w:div w:id="679505962">
                  <w:marLeft w:val="0"/>
                  <w:marRight w:val="0"/>
                  <w:marTop w:val="0"/>
                  <w:marBottom w:val="0"/>
                  <w:divBdr>
                    <w:top w:val="none" w:sz="0" w:space="0" w:color="auto"/>
                    <w:left w:val="none" w:sz="0" w:space="0" w:color="auto"/>
                    <w:bottom w:val="none" w:sz="0" w:space="0" w:color="auto"/>
                    <w:right w:val="none" w:sz="0" w:space="0" w:color="auto"/>
                  </w:divBdr>
                  <w:divsChild>
                    <w:div w:id="1212573384">
                      <w:marLeft w:val="0"/>
                      <w:marRight w:val="0"/>
                      <w:marTop w:val="0"/>
                      <w:marBottom w:val="0"/>
                      <w:divBdr>
                        <w:top w:val="none" w:sz="0" w:space="0" w:color="auto"/>
                        <w:left w:val="none" w:sz="0" w:space="0" w:color="auto"/>
                        <w:bottom w:val="none" w:sz="0" w:space="0" w:color="auto"/>
                        <w:right w:val="none" w:sz="0" w:space="0" w:color="auto"/>
                      </w:divBdr>
                    </w:div>
                  </w:divsChild>
                </w:div>
                <w:div w:id="683869931">
                  <w:marLeft w:val="0"/>
                  <w:marRight w:val="0"/>
                  <w:marTop w:val="0"/>
                  <w:marBottom w:val="0"/>
                  <w:divBdr>
                    <w:top w:val="none" w:sz="0" w:space="0" w:color="auto"/>
                    <w:left w:val="none" w:sz="0" w:space="0" w:color="auto"/>
                    <w:bottom w:val="none" w:sz="0" w:space="0" w:color="auto"/>
                    <w:right w:val="none" w:sz="0" w:space="0" w:color="auto"/>
                  </w:divBdr>
                  <w:divsChild>
                    <w:div w:id="155727433">
                      <w:marLeft w:val="0"/>
                      <w:marRight w:val="0"/>
                      <w:marTop w:val="0"/>
                      <w:marBottom w:val="0"/>
                      <w:divBdr>
                        <w:top w:val="none" w:sz="0" w:space="0" w:color="auto"/>
                        <w:left w:val="none" w:sz="0" w:space="0" w:color="auto"/>
                        <w:bottom w:val="none" w:sz="0" w:space="0" w:color="auto"/>
                        <w:right w:val="none" w:sz="0" w:space="0" w:color="auto"/>
                      </w:divBdr>
                    </w:div>
                  </w:divsChild>
                </w:div>
                <w:div w:id="711270859">
                  <w:marLeft w:val="0"/>
                  <w:marRight w:val="0"/>
                  <w:marTop w:val="0"/>
                  <w:marBottom w:val="0"/>
                  <w:divBdr>
                    <w:top w:val="none" w:sz="0" w:space="0" w:color="auto"/>
                    <w:left w:val="none" w:sz="0" w:space="0" w:color="auto"/>
                    <w:bottom w:val="none" w:sz="0" w:space="0" w:color="auto"/>
                    <w:right w:val="none" w:sz="0" w:space="0" w:color="auto"/>
                  </w:divBdr>
                  <w:divsChild>
                    <w:div w:id="124927492">
                      <w:marLeft w:val="0"/>
                      <w:marRight w:val="0"/>
                      <w:marTop w:val="0"/>
                      <w:marBottom w:val="0"/>
                      <w:divBdr>
                        <w:top w:val="none" w:sz="0" w:space="0" w:color="auto"/>
                        <w:left w:val="none" w:sz="0" w:space="0" w:color="auto"/>
                        <w:bottom w:val="none" w:sz="0" w:space="0" w:color="auto"/>
                        <w:right w:val="none" w:sz="0" w:space="0" w:color="auto"/>
                      </w:divBdr>
                    </w:div>
                  </w:divsChild>
                </w:div>
                <w:div w:id="748191650">
                  <w:marLeft w:val="0"/>
                  <w:marRight w:val="0"/>
                  <w:marTop w:val="0"/>
                  <w:marBottom w:val="0"/>
                  <w:divBdr>
                    <w:top w:val="none" w:sz="0" w:space="0" w:color="auto"/>
                    <w:left w:val="none" w:sz="0" w:space="0" w:color="auto"/>
                    <w:bottom w:val="none" w:sz="0" w:space="0" w:color="auto"/>
                    <w:right w:val="none" w:sz="0" w:space="0" w:color="auto"/>
                  </w:divBdr>
                  <w:divsChild>
                    <w:div w:id="1732923812">
                      <w:marLeft w:val="0"/>
                      <w:marRight w:val="0"/>
                      <w:marTop w:val="0"/>
                      <w:marBottom w:val="0"/>
                      <w:divBdr>
                        <w:top w:val="none" w:sz="0" w:space="0" w:color="auto"/>
                        <w:left w:val="none" w:sz="0" w:space="0" w:color="auto"/>
                        <w:bottom w:val="none" w:sz="0" w:space="0" w:color="auto"/>
                        <w:right w:val="none" w:sz="0" w:space="0" w:color="auto"/>
                      </w:divBdr>
                    </w:div>
                  </w:divsChild>
                </w:div>
                <w:div w:id="774133544">
                  <w:marLeft w:val="0"/>
                  <w:marRight w:val="0"/>
                  <w:marTop w:val="0"/>
                  <w:marBottom w:val="0"/>
                  <w:divBdr>
                    <w:top w:val="none" w:sz="0" w:space="0" w:color="auto"/>
                    <w:left w:val="none" w:sz="0" w:space="0" w:color="auto"/>
                    <w:bottom w:val="none" w:sz="0" w:space="0" w:color="auto"/>
                    <w:right w:val="none" w:sz="0" w:space="0" w:color="auto"/>
                  </w:divBdr>
                  <w:divsChild>
                    <w:div w:id="1845968878">
                      <w:marLeft w:val="0"/>
                      <w:marRight w:val="0"/>
                      <w:marTop w:val="0"/>
                      <w:marBottom w:val="0"/>
                      <w:divBdr>
                        <w:top w:val="none" w:sz="0" w:space="0" w:color="auto"/>
                        <w:left w:val="none" w:sz="0" w:space="0" w:color="auto"/>
                        <w:bottom w:val="none" w:sz="0" w:space="0" w:color="auto"/>
                        <w:right w:val="none" w:sz="0" w:space="0" w:color="auto"/>
                      </w:divBdr>
                    </w:div>
                  </w:divsChild>
                </w:div>
                <w:div w:id="776295040">
                  <w:marLeft w:val="0"/>
                  <w:marRight w:val="0"/>
                  <w:marTop w:val="0"/>
                  <w:marBottom w:val="0"/>
                  <w:divBdr>
                    <w:top w:val="none" w:sz="0" w:space="0" w:color="auto"/>
                    <w:left w:val="none" w:sz="0" w:space="0" w:color="auto"/>
                    <w:bottom w:val="none" w:sz="0" w:space="0" w:color="auto"/>
                    <w:right w:val="none" w:sz="0" w:space="0" w:color="auto"/>
                  </w:divBdr>
                  <w:divsChild>
                    <w:div w:id="732044271">
                      <w:marLeft w:val="0"/>
                      <w:marRight w:val="0"/>
                      <w:marTop w:val="0"/>
                      <w:marBottom w:val="0"/>
                      <w:divBdr>
                        <w:top w:val="none" w:sz="0" w:space="0" w:color="auto"/>
                        <w:left w:val="none" w:sz="0" w:space="0" w:color="auto"/>
                        <w:bottom w:val="none" w:sz="0" w:space="0" w:color="auto"/>
                        <w:right w:val="none" w:sz="0" w:space="0" w:color="auto"/>
                      </w:divBdr>
                    </w:div>
                  </w:divsChild>
                </w:div>
                <w:div w:id="788207382">
                  <w:marLeft w:val="0"/>
                  <w:marRight w:val="0"/>
                  <w:marTop w:val="0"/>
                  <w:marBottom w:val="0"/>
                  <w:divBdr>
                    <w:top w:val="none" w:sz="0" w:space="0" w:color="auto"/>
                    <w:left w:val="none" w:sz="0" w:space="0" w:color="auto"/>
                    <w:bottom w:val="none" w:sz="0" w:space="0" w:color="auto"/>
                    <w:right w:val="none" w:sz="0" w:space="0" w:color="auto"/>
                  </w:divBdr>
                  <w:divsChild>
                    <w:div w:id="1675498038">
                      <w:marLeft w:val="0"/>
                      <w:marRight w:val="0"/>
                      <w:marTop w:val="0"/>
                      <w:marBottom w:val="0"/>
                      <w:divBdr>
                        <w:top w:val="none" w:sz="0" w:space="0" w:color="auto"/>
                        <w:left w:val="none" w:sz="0" w:space="0" w:color="auto"/>
                        <w:bottom w:val="none" w:sz="0" w:space="0" w:color="auto"/>
                        <w:right w:val="none" w:sz="0" w:space="0" w:color="auto"/>
                      </w:divBdr>
                    </w:div>
                  </w:divsChild>
                </w:div>
                <w:div w:id="960721497">
                  <w:marLeft w:val="0"/>
                  <w:marRight w:val="0"/>
                  <w:marTop w:val="0"/>
                  <w:marBottom w:val="0"/>
                  <w:divBdr>
                    <w:top w:val="none" w:sz="0" w:space="0" w:color="auto"/>
                    <w:left w:val="none" w:sz="0" w:space="0" w:color="auto"/>
                    <w:bottom w:val="none" w:sz="0" w:space="0" w:color="auto"/>
                    <w:right w:val="none" w:sz="0" w:space="0" w:color="auto"/>
                  </w:divBdr>
                  <w:divsChild>
                    <w:div w:id="557203265">
                      <w:marLeft w:val="0"/>
                      <w:marRight w:val="0"/>
                      <w:marTop w:val="0"/>
                      <w:marBottom w:val="0"/>
                      <w:divBdr>
                        <w:top w:val="none" w:sz="0" w:space="0" w:color="auto"/>
                        <w:left w:val="none" w:sz="0" w:space="0" w:color="auto"/>
                        <w:bottom w:val="none" w:sz="0" w:space="0" w:color="auto"/>
                        <w:right w:val="none" w:sz="0" w:space="0" w:color="auto"/>
                      </w:divBdr>
                    </w:div>
                  </w:divsChild>
                </w:div>
                <w:div w:id="1037391750">
                  <w:marLeft w:val="0"/>
                  <w:marRight w:val="0"/>
                  <w:marTop w:val="0"/>
                  <w:marBottom w:val="0"/>
                  <w:divBdr>
                    <w:top w:val="none" w:sz="0" w:space="0" w:color="auto"/>
                    <w:left w:val="none" w:sz="0" w:space="0" w:color="auto"/>
                    <w:bottom w:val="none" w:sz="0" w:space="0" w:color="auto"/>
                    <w:right w:val="none" w:sz="0" w:space="0" w:color="auto"/>
                  </w:divBdr>
                  <w:divsChild>
                    <w:div w:id="883177514">
                      <w:marLeft w:val="0"/>
                      <w:marRight w:val="0"/>
                      <w:marTop w:val="0"/>
                      <w:marBottom w:val="0"/>
                      <w:divBdr>
                        <w:top w:val="none" w:sz="0" w:space="0" w:color="auto"/>
                        <w:left w:val="none" w:sz="0" w:space="0" w:color="auto"/>
                        <w:bottom w:val="none" w:sz="0" w:space="0" w:color="auto"/>
                        <w:right w:val="none" w:sz="0" w:space="0" w:color="auto"/>
                      </w:divBdr>
                    </w:div>
                  </w:divsChild>
                </w:div>
                <w:div w:id="1070924601">
                  <w:marLeft w:val="0"/>
                  <w:marRight w:val="0"/>
                  <w:marTop w:val="0"/>
                  <w:marBottom w:val="0"/>
                  <w:divBdr>
                    <w:top w:val="none" w:sz="0" w:space="0" w:color="auto"/>
                    <w:left w:val="none" w:sz="0" w:space="0" w:color="auto"/>
                    <w:bottom w:val="none" w:sz="0" w:space="0" w:color="auto"/>
                    <w:right w:val="none" w:sz="0" w:space="0" w:color="auto"/>
                  </w:divBdr>
                  <w:divsChild>
                    <w:div w:id="1691908773">
                      <w:marLeft w:val="0"/>
                      <w:marRight w:val="0"/>
                      <w:marTop w:val="0"/>
                      <w:marBottom w:val="0"/>
                      <w:divBdr>
                        <w:top w:val="none" w:sz="0" w:space="0" w:color="auto"/>
                        <w:left w:val="none" w:sz="0" w:space="0" w:color="auto"/>
                        <w:bottom w:val="none" w:sz="0" w:space="0" w:color="auto"/>
                        <w:right w:val="none" w:sz="0" w:space="0" w:color="auto"/>
                      </w:divBdr>
                    </w:div>
                  </w:divsChild>
                </w:div>
                <w:div w:id="1176919703">
                  <w:marLeft w:val="0"/>
                  <w:marRight w:val="0"/>
                  <w:marTop w:val="0"/>
                  <w:marBottom w:val="0"/>
                  <w:divBdr>
                    <w:top w:val="none" w:sz="0" w:space="0" w:color="auto"/>
                    <w:left w:val="none" w:sz="0" w:space="0" w:color="auto"/>
                    <w:bottom w:val="none" w:sz="0" w:space="0" w:color="auto"/>
                    <w:right w:val="none" w:sz="0" w:space="0" w:color="auto"/>
                  </w:divBdr>
                  <w:divsChild>
                    <w:div w:id="921834759">
                      <w:marLeft w:val="0"/>
                      <w:marRight w:val="0"/>
                      <w:marTop w:val="0"/>
                      <w:marBottom w:val="0"/>
                      <w:divBdr>
                        <w:top w:val="none" w:sz="0" w:space="0" w:color="auto"/>
                        <w:left w:val="none" w:sz="0" w:space="0" w:color="auto"/>
                        <w:bottom w:val="none" w:sz="0" w:space="0" w:color="auto"/>
                        <w:right w:val="none" w:sz="0" w:space="0" w:color="auto"/>
                      </w:divBdr>
                    </w:div>
                  </w:divsChild>
                </w:div>
                <w:div w:id="1195193992">
                  <w:marLeft w:val="0"/>
                  <w:marRight w:val="0"/>
                  <w:marTop w:val="0"/>
                  <w:marBottom w:val="0"/>
                  <w:divBdr>
                    <w:top w:val="none" w:sz="0" w:space="0" w:color="auto"/>
                    <w:left w:val="none" w:sz="0" w:space="0" w:color="auto"/>
                    <w:bottom w:val="none" w:sz="0" w:space="0" w:color="auto"/>
                    <w:right w:val="none" w:sz="0" w:space="0" w:color="auto"/>
                  </w:divBdr>
                  <w:divsChild>
                    <w:div w:id="187332008">
                      <w:marLeft w:val="0"/>
                      <w:marRight w:val="0"/>
                      <w:marTop w:val="0"/>
                      <w:marBottom w:val="0"/>
                      <w:divBdr>
                        <w:top w:val="none" w:sz="0" w:space="0" w:color="auto"/>
                        <w:left w:val="none" w:sz="0" w:space="0" w:color="auto"/>
                        <w:bottom w:val="none" w:sz="0" w:space="0" w:color="auto"/>
                        <w:right w:val="none" w:sz="0" w:space="0" w:color="auto"/>
                      </w:divBdr>
                    </w:div>
                  </w:divsChild>
                </w:div>
                <w:div w:id="1206527210">
                  <w:marLeft w:val="0"/>
                  <w:marRight w:val="0"/>
                  <w:marTop w:val="0"/>
                  <w:marBottom w:val="0"/>
                  <w:divBdr>
                    <w:top w:val="none" w:sz="0" w:space="0" w:color="auto"/>
                    <w:left w:val="none" w:sz="0" w:space="0" w:color="auto"/>
                    <w:bottom w:val="none" w:sz="0" w:space="0" w:color="auto"/>
                    <w:right w:val="none" w:sz="0" w:space="0" w:color="auto"/>
                  </w:divBdr>
                  <w:divsChild>
                    <w:div w:id="655575537">
                      <w:marLeft w:val="0"/>
                      <w:marRight w:val="0"/>
                      <w:marTop w:val="0"/>
                      <w:marBottom w:val="0"/>
                      <w:divBdr>
                        <w:top w:val="none" w:sz="0" w:space="0" w:color="auto"/>
                        <w:left w:val="none" w:sz="0" w:space="0" w:color="auto"/>
                        <w:bottom w:val="none" w:sz="0" w:space="0" w:color="auto"/>
                        <w:right w:val="none" w:sz="0" w:space="0" w:color="auto"/>
                      </w:divBdr>
                    </w:div>
                  </w:divsChild>
                </w:div>
                <w:div w:id="1286277365">
                  <w:marLeft w:val="0"/>
                  <w:marRight w:val="0"/>
                  <w:marTop w:val="0"/>
                  <w:marBottom w:val="0"/>
                  <w:divBdr>
                    <w:top w:val="none" w:sz="0" w:space="0" w:color="auto"/>
                    <w:left w:val="none" w:sz="0" w:space="0" w:color="auto"/>
                    <w:bottom w:val="none" w:sz="0" w:space="0" w:color="auto"/>
                    <w:right w:val="none" w:sz="0" w:space="0" w:color="auto"/>
                  </w:divBdr>
                  <w:divsChild>
                    <w:div w:id="1297107151">
                      <w:marLeft w:val="0"/>
                      <w:marRight w:val="0"/>
                      <w:marTop w:val="0"/>
                      <w:marBottom w:val="0"/>
                      <w:divBdr>
                        <w:top w:val="none" w:sz="0" w:space="0" w:color="auto"/>
                        <w:left w:val="none" w:sz="0" w:space="0" w:color="auto"/>
                        <w:bottom w:val="none" w:sz="0" w:space="0" w:color="auto"/>
                        <w:right w:val="none" w:sz="0" w:space="0" w:color="auto"/>
                      </w:divBdr>
                    </w:div>
                  </w:divsChild>
                </w:div>
                <w:div w:id="1428161738">
                  <w:marLeft w:val="0"/>
                  <w:marRight w:val="0"/>
                  <w:marTop w:val="0"/>
                  <w:marBottom w:val="0"/>
                  <w:divBdr>
                    <w:top w:val="none" w:sz="0" w:space="0" w:color="auto"/>
                    <w:left w:val="none" w:sz="0" w:space="0" w:color="auto"/>
                    <w:bottom w:val="none" w:sz="0" w:space="0" w:color="auto"/>
                    <w:right w:val="none" w:sz="0" w:space="0" w:color="auto"/>
                  </w:divBdr>
                  <w:divsChild>
                    <w:div w:id="1910993173">
                      <w:marLeft w:val="0"/>
                      <w:marRight w:val="0"/>
                      <w:marTop w:val="0"/>
                      <w:marBottom w:val="0"/>
                      <w:divBdr>
                        <w:top w:val="none" w:sz="0" w:space="0" w:color="auto"/>
                        <w:left w:val="none" w:sz="0" w:space="0" w:color="auto"/>
                        <w:bottom w:val="none" w:sz="0" w:space="0" w:color="auto"/>
                        <w:right w:val="none" w:sz="0" w:space="0" w:color="auto"/>
                      </w:divBdr>
                    </w:div>
                  </w:divsChild>
                </w:div>
                <w:div w:id="1431193957">
                  <w:marLeft w:val="0"/>
                  <w:marRight w:val="0"/>
                  <w:marTop w:val="0"/>
                  <w:marBottom w:val="0"/>
                  <w:divBdr>
                    <w:top w:val="none" w:sz="0" w:space="0" w:color="auto"/>
                    <w:left w:val="none" w:sz="0" w:space="0" w:color="auto"/>
                    <w:bottom w:val="none" w:sz="0" w:space="0" w:color="auto"/>
                    <w:right w:val="none" w:sz="0" w:space="0" w:color="auto"/>
                  </w:divBdr>
                  <w:divsChild>
                    <w:div w:id="1628510412">
                      <w:marLeft w:val="0"/>
                      <w:marRight w:val="0"/>
                      <w:marTop w:val="0"/>
                      <w:marBottom w:val="0"/>
                      <w:divBdr>
                        <w:top w:val="none" w:sz="0" w:space="0" w:color="auto"/>
                        <w:left w:val="none" w:sz="0" w:space="0" w:color="auto"/>
                        <w:bottom w:val="none" w:sz="0" w:space="0" w:color="auto"/>
                        <w:right w:val="none" w:sz="0" w:space="0" w:color="auto"/>
                      </w:divBdr>
                    </w:div>
                  </w:divsChild>
                </w:div>
                <w:div w:id="1441684775">
                  <w:marLeft w:val="0"/>
                  <w:marRight w:val="0"/>
                  <w:marTop w:val="0"/>
                  <w:marBottom w:val="0"/>
                  <w:divBdr>
                    <w:top w:val="none" w:sz="0" w:space="0" w:color="auto"/>
                    <w:left w:val="none" w:sz="0" w:space="0" w:color="auto"/>
                    <w:bottom w:val="none" w:sz="0" w:space="0" w:color="auto"/>
                    <w:right w:val="none" w:sz="0" w:space="0" w:color="auto"/>
                  </w:divBdr>
                  <w:divsChild>
                    <w:div w:id="1198735343">
                      <w:marLeft w:val="0"/>
                      <w:marRight w:val="0"/>
                      <w:marTop w:val="0"/>
                      <w:marBottom w:val="0"/>
                      <w:divBdr>
                        <w:top w:val="none" w:sz="0" w:space="0" w:color="auto"/>
                        <w:left w:val="none" w:sz="0" w:space="0" w:color="auto"/>
                        <w:bottom w:val="none" w:sz="0" w:space="0" w:color="auto"/>
                        <w:right w:val="none" w:sz="0" w:space="0" w:color="auto"/>
                      </w:divBdr>
                    </w:div>
                  </w:divsChild>
                </w:div>
                <w:div w:id="1454639362">
                  <w:marLeft w:val="0"/>
                  <w:marRight w:val="0"/>
                  <w:marTop w:val="0"/>
                  <w:marBottom w:val="0"/>
                  <w:divBdr>
                    <w:top w:val="none" w:sz="0" w:space="0" w:color="auto"/>
                    <w:left w:val="none" w:sz="0" w:space="0" w:color="auto"/>
                    <w:bottom w:val="none" w:sz="0" w:space="0" w:color="auto"/>
                    <w:right w:val="none" w:sz="0" w:space="0" w:color="auto"/>
                  </w:divBdr>
                  <w:divsChild>
                    <w:div w:id="1578978899">
                      <w:marLeft w:val="0"/>
                      <w:marRight w:val="0"/>
                      <w:marTop w:val="0"/>
                      <w:marBottom w:val="0"/>
                      <w:divBdr>
                        <w:top w:val="none" w:sz="0" w:space="0" w:color="auto"/>
                        <w:left w:val="none" w:sz="0" w:space="0" w:color="auto"/>
                        <w:bottom w:val="none" w:sz="0" w:space="0" w:color="auto"/>
                        <w:right w:val="none" w:sz="0" w:space="0" w:color="auto"/>
                      </w:divBdr>
                    </w:div>
                  </w:divsChild>
                </w:div>
                <w:div w:id="1472092316">
                  <w:marLeft w:val="0"/>
                  <w:marRight w:val="0"/>
                  <w:marTop w:val="0"/>
                  <w:marBottom w:val="0"/>
                  <w:divBdr>
                    <w:top w:val="none" w:sz="0" w:space="0" w:color="auto"/>
                    <w:left w:val="none" w:sz="0" w:space="0" w:color="auto"/>
                    <w:bottom w:val="none" w:sz="0" w:space="0" w:color="auto"/>
                    <w:right w:val="none" w:sz="0" w:space="0" w:color="auto"/>
                  </w:divBdr>
                  <w:divsChild>
                    <w:div w:id="711223726">
                      <w:marLeft w:val="0"/>
                      <w:marRight w:val="0"/>
                      <w:marTop w:val="0"/>
                      <w:marBottom w:val="0"/>
                      <w:divBdr>
                        <w:top w:val="none" w:sz="0" w:space="0" w:color="auto"/>
                        <w:left w:val="none" w:sz="0" w:space="0" w:color="auto"/>
                        <w:bottom w:val="none" w:sz="0" w:space="0" w:color="auto"/>
                        <w:right w:val="none" w:sz="0" w:space="0" w:color="auto"/>
                      </w:divBdr>
                    </w:div>
                  </w:divsChild>
                </w:div>
                <w:div w:id="1480226142">
                  <w:marLeft w:val="0"/>
                  <w:marRight w:val="0"/>
                  <w:marTop w:val="0"/>
                  <w:marBottom w:val="0"/>
                  <w:divBdr>
                    <w:top w:val="none" w:sz="0" w:space="0" w:color="auto"/>
                    <w:left w:val="none" w:sz="0" w:space="0" w:color="auto"/>
                    <w:bottom w:val="none" w:sz="0" w:space="0" w:color="auto"/>
                    <w:right w:val="none" w:sz="0" w:space="0" w:color="auto"/>
                  </w:divBdr>
                  <w:divsChild>
                    <w:div w:id="1784886051">
                      <w:marLeft w:val="0"/>
                      <w:marRight w:val="0"/>
                      <w:marTop w:val="0"/>
                      <w:marBottom w:val="0"/>
                      <w:divBdr>
                        <w:top w:val="none" w:sz="0" w:space="0" w:color="auto"/>
                        <w:left w:val="none" w:sz="0" w:space="0" w:color="auto"/>
                        <w:bottom w:val="none" w:sz="0" w:space="0" w:color="auto"/>
                        <w:right w:val="none" w:sz="0" w:space="0" w:color="auto"/>
                      </w:divBdr>
                    </w:div>
                  </w:divsChild>
                </w:div>
                <w:div w:id="1522353707">
                  <w:marLeft w:val="0"/>
                  <w:marRight w:val="0"/>
                  <w:marTop w:val="0"/>
                  <w:marBottom w:val="0"/>
                  <w:divBdr>
                    <w:top w:val="none" w:sz="0" w:space="0" w:color="auto"/>
                    <w:left w:val="none" w:sz="0" w:space="0" w:color="auto"/>
                    <w:bottom w:val="none" w:sz="0" w:space="0" w:color="auto"/>
                    <w:right w:val="none" w:sz="0" w:space="0" w:color="auto"/>
                  </w:divBdr>
                  <w:divsChild>
                    <w:div w:id="798766673">
                      <w:marLeft w:val="0"/>
                      <w:marRight w:val="0"/>
                      <w:marTop w:val="0"/>
                      <w:marBottom w:val="0"/>
                      <w:divBdr>
                        <w:top w:val="none" w:sz="0" w:space="0" w:color="auto"/>
                        <w:left w:val="none" w:sz="0" w:space="0" w:color="auto"/>
                        <w:bottom w:val="none" w:sz="0" w:space="0" w:color="auto"/>
                        <w:right w:val="none" w:sz="0" w:space="0" w:color="auto"/>
                      </w:divBdr>
                    </w:div>
                  </w:divsChild>
                </w:div>
                <w:div w:id="1541086456">
                  <w:marLeft w:val="0"/>
                  <w:marRight w:val="0"/>
                  <w:marTop w:val="0"/>
                  <w:marBottom w:val="0"/>
                  <w:divBdr>
                    <w:top w:val="none" w:sz="0" w:space="0" w:color="auto"/>
                    <w:left w:val="none" w:sz="0" w:space="0" w:color="auto"/>
                    <w:bottom w:val="none" w:sz="0" w:space="0" w:color="auto"/>
                    <w:right w:val="none" w:sz="0" w:space="0" w:color="auto"/>
                  </w:divBdr>
                  <w:divsChild>
                    <w:div w:id="881752492">
                      <w:marLeft w:val="0"/>
                      <w:marRight w:val="0"/>
                      <w:marTop w:val="0"/>
                      <w:marBottom w:val="0"/>
                      <w:divBdr>
                        <w:top w:val="none" w:sz="0" w:space="0" w:color="auto"/>
                        <w:left w:val="none" w:sz="0" w:space="0" w:color="auto"/>
                        <w:bottom w:val="none" w:sz="0" w:space="0" w:color="auto"/>
                        <w:right w:val="none" w:sz="0" w:space="0" w:color="auto"/>
                      </w:divBdr>
                    </w:div>
                  </w:divsChild>
                </w:div>
                <w:div w:id="1583375903">
                  <w:marLeft w:val="0"/>
                  <w:marRight w:val="0"/>
                  <w:marTop w:val="0"/>
                  <w:marBottom w:val="0"/>
                  <w:divBdr>
                    <w:top w:val="none" w:sz="0" w:space="0" w:color="auto"/>
                    <w:left w:val="none" w:sz="0" w:space="0" w:color="auto"/>
                    <w:bottom w:val="none" w:sz="0" w:space="0" w:color="auto"/>
                    <w:right w:val="none" w:sz="0" w:space="0" w:color="auto"/>
                  </w:divBdr>
                  <w:divsChild>
                    <w:div w:id="1183125487">
                      <w:marLeft w:val="0"/>
                      <w:marRight w:val="0"/>
                      <w:marTop w:val="0"/>
                      <w:marBottom w:val="0"/>
                      <w:divBdr>
                        <w:top w:val="none" w:sz="0" w:space="0" w:color="auto"/>
                        <w:left w:val="none" w:sz="0" w:space="0" w:color="auto"/>
                        <w:bottom w:val="none" w:sz="0" w:space="0" w:color="auto"/>
                        <w:right w:val="none" w:sz="0" w:space="0" w:color="auto"/>
                      </w:divBdr>
                    </w:div>
                  </w:divsChild>
                </w:div>
                <w:div w:id="1612978992">
                  <w:marLeft w:val="0"/>
                  <w:marRight w:val="0"/>
                  <w:marTop w:val="0"/>
                  <w:marBottom w:val="0"/>
                  <w:divBdr>
                    <w:top w:val="none" w:sz="0" w:space="0" w:color="auto"/>
                    <w:left w:val="none" w:sz="0" w:space="0" w:color="auto"/>
                    <w:bottom w:val="none" w:sz="0" w:space="0" w:color="auto"/>
                    <w:right w:val="none" w:sz="0" w:space="0" w:color="auto"/>
                  </w:divBdr>
                  <w:divsChild>
                    <w:div w:id="2047094596">
                      <w:marLeft w:val="0"/>
                      <w:marRight w:val="0"/>
                      <w:marTop w:val="0"/>
                      <w:marBottom w:val="0"/>
                      <w:divBdr>
                        <w:top w:val="none" w:sz="0" w:space="0" w:color="auto"/>
                        <w:left w:val="none" w:sz="0" w:space="0" w:color="auto"/>
                        <w:bottom w:val="none" w:sz="0" w:space="0" w:color="auto"/>
                        <w:right w:val="none" w:sz="0" w:space="0" w:color="auto"/>
                      </w:divBdr>
                    </w:div>
                  </w:divsChild>
                </w:div>
                <w:div w:id="1639919690">
                  <w:marLeft w:val="0"/>
                  <w:marRight w:val="0"/>
                  <w:marTop w:val="0"/>
                  <w:marBottom w:val="0"/>
                  <w:divBdr>
                    <w:top w:val="none" w:sz="0" w:space="0" w:color="auto"/>
                    <w:left w:val="none" w:sz="0" w:space="0" w:color="auto"/>
                    <w:bottom w:val="none" w:sz="0" w:space="0" w:color="auto"/>
                    <w:right w:val="none" w:sz="0" w:space="0" w:color="auto"/>
                  </w:divBdr>
                  <w:divsChild>
                    <w:div w:id="1878735889">
                      <w:marLeft w:val="0"/>
                      <w:marRight w:val="0"/>
                      <w:marTop w:val="0"/>
                      <w:marBottom w:val="0"/>
                      <w:divBdr>
                        <w:top w:val="none" w:sz="0" w:space="0" w:color="auto"/>
                        <w:left w:val="none" w:sz="0" w:space="0" w:color="auto"/>
                        <w:bottom w:val="none" w:sz="0" w:space="0" w:color="auto"/>
                        <w:right w:val="none" w:sz="0" w:space="0" w:color="auto"/>
                      </w:divBdr>
                    </w:div>
                  </w:divsChild>
                </w:div>
                <w:div w:id="1767338164">
                  <w:marLeft w:val="0"/>
                  <w:marRight w:val="0"/>
                  <w:marTop w:val="0"/>
                  <w:marBottom w:val="0"/>
                  <w:divBdr>
                    <w:top w:val="none" w:sz="0" w:space="0" w:color="auto"/>
                    <w:left w:val="none" w:sz="0" w:space="0" w:color="auto"/>
                    <w:bottom w:val="none" w:sz="0" w:space="0" w:color="auto"/>
                    <w:right w:val="none" w:sz="0" w:space="0" w:color="auto"/>
                  </w:divBdr>
                  <w:divsChild>
                    <w:div w:id="421418860">
                      <w:marLeft w:val="0"/>
                      <w:marRight w:val="0"/>
                      <w:marTop w:val="0"/>
                      <w:marBottom w:val="0"/>
                      <w:divBdr>
                        <w:top w:val="none" w:sz="0" w:space="0" w:color="auto"/>
                        <w:left w:val="none" w:sz="0" w:space="0" w:color="auto"/>
                        <w:bottom w:val="none" w:sz="0" w:space="0" w:color="auto"/>
                        <w:right w:val="none" w:sz="0" w:space="0" w:color="auto"/>
                      </w:divBdr>
                    </w:div>
                  </w:divsChild>
                </w:div>
                <w:div w:id="1838498853">
                  <w:marLeft w:val="0"/>
                  <w:marRight w:val="0"/>
                  <w:marTop w:val="0"/>
                  <w:marBottom w:val="0"/>
                  <w:divBdr>
                    <w:top w:val="none" w:sz="0" w:space="0" w:color="auto"/>
                    <w:left w:val="none" w:sz="0" w:space="0" w:color="auto"/>
                    <w:bottom w:val="none" w:sz="0" w:space="0" w:color="auto"/>
                    <w:right w:val="none" w:sz="0" w:space="0" w:color="auto"/>
                  </w:divBdr>
                  <w:divsChild>
                    <w:div w:id="227422401">
                      <w:marLeft w:val="0"/>
                      <w:marRight w:val="0"/>
                      <w:marTop w:val="0"/>
                      <w:marBottom w:val="0"/>
                      <w:divBdr>
                        <w:top w:val="none" w:sz="0" w:space="0" w:color="auto"/>
                        <w:left w:val="none" w:sz="0" w:space="0" w:color="auto"/>
                        <w:bottom w:val="none" w:sz="0" w:space="0" w:color="auto"/>
                        <w:right w:val="none" w:sz="0" w:space="0" w:color="auto"/>
                      </w:divBdr>
                    </w:div>
                  </w:divsChild>
                </w:div>
                <w:div w:id="1907837829">
                  <w:marLeft w:val="0"/>
                  <w:marRight w:val="0"/>
                  <w:marTop w:val="0"/>
                  <w:marBottom w:val="0"/>
                  <w:divBdr>
                    <w:top w:val="none" w:sz="0" w:space="0" w:color="auto"/>
                    <w:left w:val="none" w:sz="0" w:space="0" w:color="auto"/>
                    <w:bottom w:val="none" w:sz="0" w:space="0" w:color="auto"/>
                    <w:right w:val="none" w:sz="0" w:space="0" w:color="auto"/>
                  </w:divBdr>
                  <w:divsChild>
                    <w:div w:id="1163008085">
                      <w:marLeft w:val="0"/>
                      <w:marRight w:val="0"/>
                      <w:marTop w:val="0"/>
                      <w:marBottom w:val="0"/>
                      <w:divBdr>
                        <w:top w:val="none" w:sz="0" w:space="0" w:color="auto"/>
                        <w:left w:val="none" w:sz="0" w:space="0" w:color="auto"/>
                        <w:bottom w:val="none" w:sz="0" w:space="0" w:color="auto"/>
                        <w:right w:val="none" w:sz="0" w:space="0" w:color="auto"/>
                      </w:divBdr>
                    </w:div>
                  </w:divsChild>
                </w:div>
                <w:div w:id="1919173955">
                  <w:marLeft w:val="0"/>
                  <w:marRight w:val="0"/>
                  <w:marTop w:val="0"/>
                  <w:marBottom w:val="0"/>
                  <w:divBdr>
                    <w:top w:val="none" w:sz="0" w:space="0" w:color="auto"/>
                    <w:left w:val="none" w:sz="0" w:space="0" w:color="auto"/>
                    <w:bottom w:val="none" w:sz="0" w:space="0" w:color="auto"/>
                    <w:right w:val="none" w:sz="0" w:space="0" w:color="auto"/>
                  </w:divBdr>
                  <w:divsChild>
                    <w:div w:id="122382877">
                      <w:marLeft w:val="0"/>
                      <w:marRight w:val="0"/>
                      <w:marTop w:val="0"/>
                      <w:marBottom w:val="0"/>
                      <w:divBdr>
                        <w:top w:val="none" w:sz="0" w:space="0" w:color="auto"/>
                        <w:left w:val="none" w:sz="0" w:space="0" w:color="auto"/>
                        <w:bottom w:val="none" w:sz="0" w:space="0" w:color="auto"/>
                        <w:right w:val="none" w:sz="0" w:space="0" w:color="auto"/>
                      </w:divBdr>
                    </w:div>
                  </w:divsChild>
                </w:div>
                <w:div w:id="1926375721">
                  <w:marLeft w:val="0"/>
                  <w:marRight w:val="0"/>
                  <w:marTop w:val="0"/>
                  <w:marBottom w:val="0"/>
                  <w:divBdr>
                    <w:top w:val="none" w:sz="0" w:space="0" w:color="auto"/>
                    <w:left w:val="none" w:sz="0" w:space="0" w:color="auto"/>
                    <w:bottom w:val="none" w:sz="0" w:space="0" w:color="auto"/>
                    <w:right w:val="none" w:sz="0" w:space="0" w:color="auto"/>
                  </w:divBdr>
                  <w:divsChild>
                    <w:div w:id="2029982948">
                      <w:marLeft w:val="0"/>
                      <w:marRight w:val="0"/>
                      <w:marTop w:val="0"/>
                      <w:marBottom w:val="0"/>
                      <w:divBdr>
                        <w:top w:val="none" w:sz="0" w:space="0" w:color="auto"/>
                        <w:left w:val="none" w:sz="0" w:space="0" w:color="auto"/>
                        <w:bottom w:val="none" w:sz="0" w:space="0" w:color="auto"/>
                        <w:right w:val="none" w:sz="0" w:space="0" w:color="auto"/>
                      </w:divBdr>
                    </w:div>
                  </w:divsChild>
                </w:div>
                <w:div w:id="1994947887">
                  <w:marLeft w:val="0"/>
                  <w:marRight w:val="0"/>
                  <w:marTop w:val="0"/>
                  <w:marBottom w:val="0"/>
                  <w:divBdr>
                    <w:top w:val="none" w:sz="0" w:space="0" w:color="auto"/>
                    <w:left w:val="none" w:sz="0" w:space="0" w:color="auto"/>
                    <w:bottom w:val="none" w:sz="0" w:space="0" w:color="auto"/>
                    <w:right w:val="none" w:sz="0" w:space="0" w:color="auto"/>
                  </w:divBdr>
                  <w:divsChild>
                    <w:div w:id="843789879">
                      <w:marLeft w:val="0"/>
                      <w:marRight w:val="0"/>
                      <w:marTop w:val="0"/>
                      <w:marBottom w:val="0"/>
                      <w:divBdr>
                        <w:top w:val="none" w:sz="0" w:space="0" w:color="auto"/>
                        <w:left w:val="none" w:sz="0" w:space="0" w:color="auto"/>
                        <w:bottom w:val="none" w:sz="0" w:space="0" w:color="auto"/>
                        <w:right w:val="none" w:sz="0" w:space="0" w:color="auto"/>
                      </w:divBdr>
                    </w:div>
                  </w:divsChild>
                </w:div>
                <w:div w:id="2006934333">
                  <w:marLeft w:val="0"/>
                  <w:marRight w:val="0"/>
                  <w:marTop w:val="0"/>
                  <w:marBottom w:val="0"/>
                  <w:divBdr>
                    <w:top w:val="none" w:sz="0" w:space="0" w:color="auto"/>
                    <w:left w:val="none" w:sz="0" w:space="0" w:color="auto"/>
                    <w:bottom w:val="none" w:sz="0" w:space="0" w:color="auto"/>
                    <w:right w:val="none" w:sz="0" w:space="0" w:color="auto"/>
                  </w:divBdr>
                  <w:divsChild>
                    <w:div w:id="880442523">
                      <w:marLeft w:val="0"/>
                      <w:marRight w:val="0"/>
                      <w:marTop w:val="0"/>
                      <w:marBottom w:val="0"/>
                      <w:divBdr>
                        <w:top w:val="none" w:sz="0" w:space="0" w:color="auto"/>
                        <w:left w:val="none" w:sz="0" w:space="0" w:color="auto"/>
                        <w:bottom w:val="none" w:sz="0" w:space="0" w:color="auto"/>
                        <w:right w:val="none" w:sz="0" w:space="0" w:color="auto"/>
                      </w:divBdr>
                    </w:div>
                  </w:divsChild>
                </w:div>
                <w:div w:id="2060278626">
                  <w:marLeft w:val="0"/>
                  <w:marRight w:val="0"/>
                  <w:marTop w:val="0"/>
                  <w:marBottom w:val="0"/>
                  <w:divBdr>
                    <w:top w:val="none" w:sz="0" w:space="0" w:color="auto"/>
                    <w:left w:val="none" w:sz="0" w:space="0" w:color="auto"/>
                    <w:bottom w:val="none" w:sz="0" w:space="0" w:color="auto"/>
                    <w:right w:val="none" w:sz="0" w:space="0" w:color="auto"/>
                  </w:divBdr>
                  <w:divsChild>
                    <w:div w:id="1336565856">
                      <w:marLeft w:val="0"/>
                      <w:marRight w:val="0"/>
                      <w:marTop w:val="0"/>
                      <w:marBottom w:val="0"/>
                      <w:divBdr>
                        <w:top w:val="none" w:sz="0" w:space="0" w:color="auto"/>
                        <w:left w:val="none" w:sz="0" w:space="0" w:color="auto"/>
                        <w:bottom w:val="none" w:sz="0" w:space="0" w:color="auto"/>
                        <w:right w:val="none" w:sz="0" w:space="0" w:color="auto"/>
                      </w:divBdr>
                    </w:div>
                  </w:divsChild>
                </w:div>
                <w:div w:id="2063404319">
                  <w:marLeft w:val="0"/>
                  <w:marRight w:val="0"/>
                  <w:marTop w:val="0"/>
                  <w:marBottom w:val="0"/>
                  <w:divBdr>
                    <w:top w:val="none" w:sz="0" w:space="0" w:color="auto"/>
                    <w:left w:val="none" w:sz="0" w:space="0" w:color="auto"/>
                    <w:bottom w:val="none" w:sz="0" w:space="0" w:color="auto"/>
                    <w:right w:val="none" w:sz="0" w:space="0" w:color="auto"/>
                  </w:divBdr>
                  <w:divsChild>
                    <w:div w:id="186868292">
                      <w:marLeft w:val="0"/>
                      <w:marRight w:val="0"/>
                      <w:marTop w:val="0"/>
                      <w:marBottom w:val="0"/>
                      <w:divBdr>
                        <w:top w:val="none" w:sz="0" w:space="0" w:color="auto"/>
                        <w:left w:val="none" w:sz="0" w:space="0" w:color="auto"/>
                        <w:bottom w:val="none" w:sz="0" w:space="0" w:color="auto"/>
                        <w:right w:val="none" w:sz="0" w:space="0" w:color="auto"/>
                      </w:divBdr>
                    </w:div>
                  </w:divsChild>
                </w:div>
                <w:div w:id="2088072134">
                  <w:marLeft w:val="0"/>
                  <w:marRight w:val="0"/>
                  <w:marTop w:val="0"/>
                  <w:marBottom w:val="0"/>
                  <w:divBdr>
                    <w:top w:val="none" w:sz="0" w:space="0" w:color="auto"/>
                    <w:left w:val="none" w:sz="0" w:space="0" w:color="auto"/>
                    <w:bottom w:val="none" w:sz="0" w:space="0" w:color="auto"/>
                    <w:right w:val="none" w:sz="0" w:space="0" w:color="auto"/>
                  </w:divBdr>
                  <w:divsChild>
                    <w:div w:id="8480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171365">
          <w:marLeft w:val="0"/>
          <w:marRight w:val="0"/>
          <w:marTop w:val="0"/>
          <w:marBottom w:val="0"/>
          <w:divBdr>
            <w:top w:val="none" w:sz="0" w:space="0" w:color="auto"/>
            <w:left w:val="none" w:sz="0" w:space="0" w:color="auto"/>
            <w:bottom w:val="none" w:sz="0" w:space="0" w:color="auto"/>
            <w:right w:val="none" w:sz="0" w:space="0" w:color="auto"/>
          </w:divBdr>
        </w:div>
        <w:div w:id="2091270740">
          <w:marLeft w:val="0"/>
          <w:marRight w:val="0"/>
          <w:marTop w:val="0"/>
          <w:marBottom w:val="0"/>
          <w:divBdr>
            <w:top w:val="none" w:sz="0" w:space="0" w:color="auto"/>
            <w:left w:val="none" w:sz="0" w:space="0" w:color="auto"/>
            <w:bottom w:val="none" w:sz="0" w:space="0" w:color="auto"/>
            <w:right w:val="none" w:sz="0" w:space="0" w:color="auto"/>
          </w:divBdr>
        </w:div>
        <w:div w:id="210209647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12DB7D3E-7E00-3848-A4A5-32BA48EC6B38}">
    <t:Anchor>
      <t:Comment id="552064573"/>
    </t:Anchor>
    <t:History>
      <t:Event id="{4168C4C4-34C7-8344-B124-98BCEEBC87B5}" time="2024-07-01T15:07:44.113Z">
        <t:Attribution userId="S::kscullio@ed.ac.uk::a1b1c11b-abfb-4212-8b22-5e3bd94280be" userProvider="AD" userName="Kathleen Scullion"/>
        <t:Anchor>
          <t:Comment id="552064573"/>
        </t:Anchor>
        <t:Create/>
      </t:Event>
      <t:Event id="{09134A45-0CC0-884B-A0AE-D81617580190}" time="2024-07-01T15:07:44.113Z">
        <t:Attribution userId="S::kscullio@ed.ac.uk::a1b1c11b-abfb-4212-8b22-5e3bd94280be" userProvider="AD" userName="Kathleen Scullion"/>
        <t:Anchor>
          <t:Comment id="552064573"/>
        </t:Anchor>
        <t:Assign userId="S::v1ssloa5@ed.ac.uk::319df05b-48fc-4a75-8d18-6512348c06d2" userProvider="AD" userName="Sian Sloan-Dennison"/>
      </t:Event>
      <t:Event id="{97A6B889-D9C8-624D-98E0-1CA43A357B11}" time="2024-07-01T15:07:44.113Z">
        <t:Attribution userId="S::kscullio@ed.ac.uk::a1b1c11b-abfb-4212-8b22-5e3bd94280be" userProvider="AD" userName="Kathleen Scullion"/>
        <t:Anchor>
          <t:Comment id="552064573"/>
        </t:Anchor>
        <t:SetTitle title="@Sian Sloan-Dennison I can’t see a C or T on the diagram. Is the text part of the caption or separat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ink xmlns="75ff6344-bc49-4a8c-93d5-4a783d3a00e6">
      <Url xsi:nil="true"/>
      <Description xsi:nil="true"/>
    </Link>
    <TaxCatchAll xmlns="6b21d9cc-360a-4f4e-84a8-ee76058d0293" xsi:nil="true"/>
    <lcf76f155ced4ddcb4097134ff3c332f xmlns="75ff6344-bc49-4a8c-93d5-4a783d3a00e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5F8B50B73E2546A4B81B3DF0584CB9" ma:contentTypeVersion="19" ma:contentTypeDescription="Create a new document." ma:contentTypeScope="" ma:versionID="2bbbfb0b61908e91cd0878c5f773d1c3">
  <xsd:schema xmlns:xsd="http://www.w3.org/2001/XMLSchema" xmlns:xs="http://www.w3.org/2001/XMLSchema" xmlns:p="http://schemas.microsoft.com/office/2006/metadata/properties" xmlns:ns2="75ff6344-bc49-4a8c-93d5-4a783d3a00e6" xmlns:ns3="6b21d9cc-360a-4f4e-84a8-ee76058d0293" targetNamespace="http://schemas.microsoft.com/office/2006/metadata/properties" ma:root="true" ma:fieldsID="0189526acae00f799c3825066dee16d5" ns2:_="" ns3:_="">
    <xsd:import namespace="75ff6344-bc49-4a8c-93d5-4a783d3a00e6"/>
    <xsd:import namespace="6b21d9cc-360a-4f4e-84a8-ee76058d02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Link"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ff6344-bc49-4a8c-93d5-4a783d3a00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4eff52-6b6d-4e5f-a3b0-187f185b1db6" ma:termSetId="09814cd3-568e-fe90-9814-8d621ff8fb84" ma:anchorId="fba54fb3-c3e1-fe81-a776-ca4b69148c4d" ma:open="true" ma:isKeyword="false">
      <xsd:complexType>
        <xsd:sequence>
          <xsd:element ref="pc:Terms" minOccurs="0" maxOccurs="1"/>
        </xsd:sequence>
      </xsd:complexType>
    </xsd:element>
    <xsd:element name="Link" ma:index="24"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21d9cc-360a-4f4e-84a8-ee76058d029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eea50d2-3157-45c1-8356-7c6828fcd3af}" ma:internalName="TaxCatchAll" ma:showField="CatchAllData" ma:web="6b21d9cc-360a-4f4e-84a8-ee76058d02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25EAD-8D04-4BDE-B613-A4785D61D1DF}">
  <ds:schemaRefs>
    <ds:schemaRef ds:uri="http://schemas.microsoft.com/office/2006/metadata/properties"/>
    <ds:schemaRef ds:uri="http://schemas.microsoft.com/office/infopath/2007/PartnerControls"/>
    <ds:schemaRef ds:uri="75ff6344-bc49-4a8c-93d5-4a783d3a00e6"/>
    <ds:schemaRef ds:uri="6b21d9cc-360a-4f4e-84a8-ee76058d0293"/>
  </ds:schemaRefs>
</ds:datastoreItem>
</file>

<file path=customXml/itemProps2.xml><?xml version="1.0" encoding="utf-8"?>
<ds:datastoreItem xmlns:ds="http://schemas.openxmlformats.org/officeDocument/2006/customXml" ds:itemID="{C14354C3-4C1E-436D-9730-1693A5DF60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ff6344-bc49-4a8c-93d5-4a783d3a00e6"/>
    <ds:schemaRef ds:uri="6b21d9cc-360a-4f4e-84a8-ee76058d02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82752E-DB3F-4617-87DB-2A8FCBE1F87B}">
  <ds:schemaRefs>
    <ds:schemaRef ds:uri="http://schemas.microsoft.com/sharepoint/v3/contenttype/forms"/>
  </ds:schemaRefs>
</ds:datastoreItem>
</file>

<file path=customXml/itemProps4.xml><?xml version="1.0" encoding="utf-8"?>
<ds:datastoreItem xmlns:ds="http://schemas.openxmlformats.org/officeDocument/2006/customXml" ds:itemID="{B3BABC87-A8D8-448B-8ECC-4FC73E346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2358</Words>
  <Characters>15396</Characters>
  <Application>Microsoft Office Word</Application>
  <DocSecurity>0</DocSecurity>
  <Lines>128</Lines>
  <Paragraphs>35</Paragraphs>
  <ScaleCrop>false</ScaleCrop>
  <Company/>
  <LinksUpToDate>false</LinksUpToDate>
  <CharactersWithSpaces>17719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Sloan-Dennison</dc:creator>
  <cp:keywords/>
  <dc:description/>
  <cp:lastModifiedBy>James Dear</cp:lastModifiedBy>
  <cp:revision>3</cp:revision>
  <dcterms:created xsi:type="dcterms:W3CDTF">2024-11-19T13:42:00Z</dcterms:created>
  <dcterms:modified xsi:type="dcterms:W3CDTF">2024-11-19T13:50:00Z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0x010100135F8B50B73E2546A4B81B3DF0584CB9</vt:lpwstr>
  </property>
  <property fmtid="{D5CDD505-2E9C-101B-9397-08002B2CF9AE}" pid="3" name="MediaServiceImageTags">
    <vt:lpwstr/>
  </property>
  <property fmtid="{D5CDD505-2E9C-101B-9397-08002B2CF9AE}" pid="4" name="GrammarlyDocumentId">
    <vt:lpwstr>1f472f849ce838092b3bfc1d2cdf647fd75c603676da9087a6f77551a32622f3</vt:lpwstr>
  </property>
</Properties>
</file>