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21FD" w:rsidRDefault="008408D6">
      <w:bookmarkStart w:id="0" w:name="_Hlk51149838"/>
      <w:r>
        <w:rPr>
          <w:rFonts w:ascii="Times New Roman" w:hAnsi="Times New Roman" w:cs="Times New Roman"/>
          <w:b/>
          <w:bCs/>
          <w:sz w:val="24"/>
          <w:szCs w:val="24"/>
        </w:rPr>
        <w:t xml:space="preserve">Supplementary Table – 3: </w:t>
      </w:r>
      <w:r w:rsidR="009221FD">
        <w:t>List of Up-regulated genes in Ab-R-MCF-7 cells and their references.</w:t>
      </w:r>
    </w:p>
    <w:tbl>
      <w:tblPr>
        <w:tblW w:w="9634" w:type="dxa"/>
        <w:tblLook w:val="04A0"/>
      </w:tblPr>
      <w:tblGrid>
        <w:gridCol w:w="988"/>
        <w:gridCol w:w="1174"/>
        <w:gridCol w:w="1094"/>
        <w:gridCol w:w="4819"/>
        <w:gridCol w:w="1559"/>
      </w:tblGrid>
      <w:tr w:rsidR="002F5760" w:rsidRPr="00261CF8" w:rsidTr="002F5760">
        <w:trPr>
          <w:trHeight w:val="968"/>
        </w:trPr>
        <w:tc>
          <w:tcPr>
            <w:tcW w:w="988" w:type="dxa"/>
            <w:tcBorders>
              <w:top w:val="single" w:sz="4" w:space="0" w:color="auto"/>
              <w:left w:val="single" w:sz="4" w:space="0" w:color="auto"/>
              <w:bottom w:val="single" w:sz="4" w:space="0" w:color="auto"/>
              <w:right w:val="single" w:sz="4" w:space="0" w:color="auto"/>
            </w:tcBorders>
            <w:shd w:val="clear" w:color="auto" w:fill="auto"/>
            <w:noWrap/>
            <w:vAlign w:val="center"/>
          </w:tcPr>
          <w:bookmarkEnd w:id="0"/>
          <w:p w:rsidR="002F5760" w:rsidRPr="00261CF8" w:rsidRDefault="002F5760" w:rsidP="004D295D">
            <w:pPr>
              <w:spacing w:after="0" w:line="240" w:lineRule="auto"/>
              <w:rPr>
                <w:rFonts w:eastAsia="Times New Roman" w:cstheme="minorHAnsi"/>
                <w:b/>
                <w:bCs/>
                <w:color w:val="000000"/>
                <w:sz w:val="18"/>
                <w:szCs w:val="18"/>
                <w:lang w:eastAsia="en-IN"/>
              </w:rPr>
            </w:pPr>
            <w:r w:rsidRPr="00261CF8">
              <w:rPr>
                <w:rFonts w:eastAsia="Times New Roman" w:cstheme="minorHAnsi"/>
                <w:b/>
                <w:bCs/>
                <w:color w:val="000000"/>
                <w:sz w:val="18"/>
                <w:szCs w:val="18"/>
                <w:lang w:eastAsia="en-IN"/>
              </w:rPr>
              <w:t>Up-regulated Protein</w:t>
            </w:r>
          </w:p>
        </w:tc>
        <w:tc>
          <w:tcPr>
            <w:tcW w:w="1174" w:type="dxa"/>
            <w:tcBorders>
              <w:top w:val="single" w:sz="4" w:space="0" w:color="auto"/>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jc w:val="right"/>
              <w:rPr>
                <w:rFonts w:eastAsia="Times New Roman" w:cstheme="minorHAnsi"/>
                <w:b/>
                <w:bCs/>
                <w:color w:val="000000"/>
                <w:sz w:val="18"/>
                <w:szCs w:val="18"/>
                <w:lang w:eastAsia="en-IN"/>
              </w:rPr>
            </w:pPr>
            <w:r w:rsidRPr="00261CF8">
              <w:rPr>
                <w:rFonts w:eastAsia="Times New Roman" w:cstheme="minorHAnsi"/>
                <w:b/>
                <w:bCs/>
                <w:color w:val="000000"/>
                <w:sz w:val="18"/>
                <w:szCs w:val="18"/>
                <w:lang w:eastAsia="en-IN"/>
              </w:rPr>
              <w:t>Ab-R-MCF-7/MCF-7 fold Change Set11</w:t>
            </w:r>
          </w:p>
        </w:tc>
        <w:tc>
          <w:tcPr>
            <w:tcW w:w="1094" w:type="dxa"/>
            <w:tcBorders>
              <w:top w:val="single" w:sz="4" w:space="0" w:color="auto"/>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b/>
                <w:bCs/>
                <w:color w:val="000000"/>
                <w:sz w:val="18"/>
                <w:szCs w:val="18"/>
                <w:lang w:eastAsia="en-IN"/>
              </w:rPr>
            </w:pPr>
            <w:r w:rsidRPr="00261CF8">
              <w:rPr>
                <w:rFonts w:eastAsia="Times New Roman" w:cstheme="minorHAnsi"/>
                <w:b/>
                <w:bCs/>
                <w:color w:val="000000"/>
                <w:sz w:val="18"/>
                <w:szCs w:val="18"/>
                <w:lang w:eastAsia="en-IN"/>
              </w:rPr>
              <w:t>Ab-R-MCF-7/MCF-7 fold Change Set-2</w:t>
            </w:r>
          </w:p>
        </w:tc>
        <w:tc>
          <w:tcPr>
            <w:tcW w:w="4819" w:type="dxa"/>
            <w:tcBorders>
              <w:top w:val="single" w:sz="4" w:space="0" w:color="auto"/>
              <w:left w:val="nil"/>
              <w:bottom w:val="single" w:sz="4" w:space="0" w:color="auto"/>
              <w:right w:val="single" w:sz="4" w:space="0" w:color="auto"/>
            </w:tcBorders>
            <w:shd w:val="clear" w:color="auto" w:fill="auto"/>
          </w:tcPr>
          <w:p w:rsidR="002F5760" w:rsidRDefault="002F5760" w:rsidP="004D295D">
            <w:pPr>
              <w:spacing w:after="0" w:line="240" w:lineRule="auto"/>
              <w:rPr>
                <w:rFonts w:eastAsia="Times New Roman" w:cstheme="minorHAnsi"/>
                <w:b/>
                <w:bCs/>
                <w:color w:val="000000"/>
                <w:sz w:val="18"/>
                <w:szCs w:val="18"/>
                <w:lang w:eastAsia="en-IN"/>
              </w:rPr>
            </w:pPr>
          </w:p>
          <w:p w:rsidR="002F5760" w:rsidRDefault="002F5760" w:rsidP="004D295D">
            <w:pPr>
              <w:spacing w:after="0" w:line="240" w:lineRule="auto"/>
              <w:rPr>
                <w:rFonts w:eastAsia="Times New Roman" w:cstheme="minorHAnsi"/>
                <w:b/>
                <w:bCs/>
                <w:color w:val="000000"/>
                <w:sz w:val="18"/>
                <w:szCs w:val="18"/>
                <w:lang w:eastAsia="en-IN"/>
              </w:rPr>
            </w:pPr>
          </w:p>
          <w:p w:rsidR="002F5760" w:rsidRPr="00261CF8" w:rsidRDefault="002F5760" w:rsidP="004D295D">
            <w:pPr>
              <w:spacing w:after="0" w:line="240" w:lineRule="auto"/>
              <w:jc w:val="center"/>
              <w:rPr>
                <w:rFonts w:eastAsia="Times New Roman" w:cstheme="minorHAnsi"/>
                <w:b/>
                <w:bCs/>
                <w:color w:val="000000"/>
                <w:sz w:val="18"/>
                <w:szCs w:val="18"/>
                <w:lang w:eastAsia="en-IN"/>
              </w:rPr>
            </w:pPr>
            <w:r w:rsidRPr="00D12F69">
              <w:rPr>
                <w:rFonts w:eastAsia="Times New Roman" w:cstheme="minorHAnsi"/>
                <w:b/>
                <w:bCs/>
                <w:color w:val="000000"/>
                <w:sz w:val="18"/>
                <w:szCs w:val="18"/>
                <w:lang w:eastAsia="en-IN"/>
              </w:rPr>
              <w:t>Role</w:t>
            </w:r>
            <w:r>
              <w:rPr>
                <w:rFonts w:eastAsia="Times New Roman" w:cstheme="minorHAnsi"/>
                <w:b/>
                <w:bCs/>
                <w:color w:val="000000"/>
                <w:sz w:val="18"/>
                <w:szCs w:val="18"/>
                <w:lang w:eastAsia="en-IN"/>
              </w:rPr>
              <w:t xml:space="preserve">s of proteins </w:t>
            </w:r>
            <w:r w:rsidRPr="00D12F69">
              <w:rPr>
                <w:rFonts w:eastAsia="Times New Roman" w:cstheme="minorHAnsi"/>
                <w:b/>
                <w:bCs/>
                <w:color w:val="000000"/>
                <w:sz w:val="18"/>
                <w:szCs w:val="18"/>
                <w:lang w:eastAsia="en-IN"/>
              </w:rPr>
              <w:t>in Cancers</w:t>
            </w:r>
            <w:r>
              <w:rPr>
                <w:rFonts w:eastAsia="Times New Roman" w:cstheme="minorHAnsi"/>
                <w:b/>
                <w:bCs/>
                <w:color w:val="000000"/>
                <w:sz w:val="18"/>
                <w:szCs w:val="18"/>
                <w:lang w:eastAsia="en-IN"/>
              </w:rPr>
              <w:t xml:space="preserve"> therapy resistance as</w:t>
            </w:r>
            <w:r w:rsidRPr="00D12F69">
              <w:rPr>
                <w:rFonts w:eastAsia="Times New Roman" w:cstheme="minorHAnsi"/>
                <w:b/>
                <w:bCs/>
                <w:color w:val="000000"/>
                <w:sz w:val="18"/>
                <w:szCs w:val="18"/>
                <w:lang w:eastAsia="en-IN"/>
              </w:rPr>
              <w:t xml:space="preserve"> reported</w:t>
            </w:r>
            <w:r>
              <w:rPr>
                <w:rFonts w:eastAsia="Times New Roman" w:cstheme="minorHAnsi"/>
                <w:b/>
                <w:bCs/>
                <w:color w:val="000000"/>
                <w:sz w:val="18"/>
                <w:szCs w:val="18"/>
                <w:lang w:eastAsia="en-IN"/>
              </w:rPr>
              <w:t>.</w:t>
            </w:r>
          </w:p>
        </w:tc>
        <w:tc>
          <w:tcPr>
            <w:tcW w:w="1559" w:type="dxa"/>
            <w:tcBorders>
              <w:top w:val="single" w:sz="4" w:space="0" w:color="auto"/>
              <w:left w:val="nil"/>
              <w:bottom w:val="single" w:sz="4" w:space="0" w:color="auto"/>
              <w:right w:val="single" w:sz="4" w:space="0" w:color="auto"/>
            </w:tcBorders>
            <w:shd w:val="clear" w:color="auto" w:fill="auto"/>
            <w:vAlign w:val="center"/>
          </w:tcPr>
          <w:p w:rsidR="002F5760" w:rsidRPr="00261CF8" w:rsidRDefault="002F5760" w:rsidP="004D295D">
            <w:pPr>
              <w:spacing w:after="0" w:line="240" w:lineRule="auto"/>
              <w:rPr>
                <w:rFonts w:eastAsia="Times New Roman" w:cstheme="minorHAnsi"/>
                <w:b/>
                <w:bCs/>
                <w:color w:val="000000"/>
                <w:sz w:val="18"/>
                <w:szCs w:val="18"/>
                <w:lang w:eastAsia="en-IN"/>
              </w:rPr>
            </w:pPr>
            <w:r w:rsidRPr="00261CF8">
              <w:rPr>
                <w:rFonts w:eastAsia="Times New Roman" w:cstheme="minorHAnsi"/>
                <w:b/>
                <w:bCs/>
                <w:color w:val="000000"/>
                <w:sz w:val="18"/>
                <w:szCs w:val="18"/>
                <w:lang w:eastAsia="en-IN"/>
              </w:rPr>
              <w:t>References from PubMed</w:t>
            </w:r>
          </w:p>
        </w:tc>
      </w:tr>
      <w:tr w:rsidR="002F5760" w:rsidRPr="00261CF8" w:rsidTr="004D295D">
        <w:trPr>
          <w:trHeight w:val="787"/>
        </w:trPr>
        <w:tc>
          <w:tcPr>
            <w:tcW w:w="988" w:type="dxa"/>
            <w:tcBorders>
              <w:top w:val="nil"/>
              <w:left w:val="single" w:sz="4" w:space="0" w:color="auto"/>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bookmarkStart w:id="1" w:name="_Hlk49858627"/>
            <w:r w:rsidRPr="00261CF8">
              <w:rPr>
                <w:rFonts w:eastAsia="Times New Roman" w:cstheme="minorHAnsi"/>
                <w:color w:val="000000"/>
                <w:sz w:val="18"/>
                <w:szCs w:val="18"/>
                <w:lang w:eastAsia="en-IN"/>
              </w:rPr>
              <w:t xml:space="preserve">SBSN </w:t>
            </w:r>
            <w:bookmarkEnd w:id="1"/>
          </w:p>
        </w:tc>
        <w:tc>
          <w:tcPr>
            <w:tcW w:w="117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jc w:val="right"/>
              <w:rPr>
                <w:rFonts w:eastAsia="Times New Roman" w:cstheme="minorHAnsi"/>
                <w:color w:val="000000"/>
                <w:sz w:val="18"/>
                <w:szCs w:val="18"/>
                <w:lang w:eastAsia="en-IN"/>
              </w:rPr>
            </w:pPr>
            <w:r w:rsidRPr="00261CF8">
              <w:rPr>
                <w:rFonts w:eastAsia="Times New Roman" w:cstheme="minorHAnsi"/>
                <w:color w:val="000000"/>
                <w:sz w:val="18"/>
                <w:szCs w:val="18"/>
                <w:lang w:eastAsia="en-IN"/>
              </w:rPr>
              <w:t>2.557142857</w:t>
            </w:r>
          </w:p>
        </w:tc>
        <w:tc>
          <w:tcPr>
            <w:tcW w:w="109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3.45</w:t>
            </w:r>
          </w:p>
        </w:tc>
        <w:tc>
          <w:tcPr>
            <w:tcW w:w="4819" w:type="dxa"/>
            <w:tcBorders>
              <w:top w:val="nil"/>
              <w:left w:val="nil"/>
              <w:bottom w:val="single" w:sz="4" w:space="0" w:color="auto"/>
              <w:right w:val="single" w:sz="4" w:space="0" w:color="auto"/>
            </w:tcBorders>
            <w:shd w:val="clear" w:color="auto" w:fill="auto"/>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The association of SBSN expression with progressive stages of cancer development indicates its role in cancer evolution and therapy </w:t>
            </w:r>
            <w:proofErr w:type="spellStart"/>
            <w:r w:rsidRPr="00261CF8">
              <w:rPr>
                <w:rFonts w:eastAsia="Times New Roman" w:cstheme="minorHAnsi"/>
                <w:color w:val="000000"/>
                <w:sz w:val="18"/>
                <w:szCs w:val="18"/>
                <w:lang w:eastAsia="en-IN"/>
              </w:rPr>
              <w:t>resistance.</w:t>
            </w:r>
            <w:bookmarkStart w:id="2" w:name="_Hlk49858649"/>
            <w:r w:rsidRPr="00261CF8">
              <w:rPr>
                <w:rFonts w:eastAsia="Times New Roman" w:cstheme="minorHAnsi"/>
                <w:color w:val="000000"/>
                <w:sz w:val="18"/>
                <w:szCs w:val="18"/>
                <w:lang w:eastAsia="en-IN"/>
              </w:rPr>
              <w:t>Hubackova</w:t>
            </w:r>
            <w:proofErr w:type="spellEnd"/>
            <w:r w:rsidRPr="00261CF8">
              <w:rPr>
                <w:rFonts w:eastAsia="Times New Roman" w:cstheme="minorHAnsi"/>
                <w:color w:val="000000"/>
                <w:sz w:val="18"/>
                <w:szCs w:val="18"/>
                <w:lang w:eastAsia="en-IN"/>
              </w:rPr>
              <w:t xml:space="preserve"> S et al 2019</w:t>
            </w:r>
            <w:bookmarkEnd w:id="2"/>
            <w:r w:rsidRPr="00261CF8">
              <w:rPr>
                <w:rFonts w:eastAsia="Times New Roman" w:cstheme="minorHAnsi"/>
                <w:color w:val="000000"/>
                <w:sz w:val="18"/>
                <w:szCs w:val="18"/>
                <w:lang w:eastAsia="en-IN"/>
              </w:rPr>
              <w:t>.</w:t>
            </w:r>
          </w:p>
        </w:tc>
        <w:tc>
          <w:tcPr>
            <w:tcW w:w="1559" w:type="dxa"/>
            <w:tcBorders>
              <w:top w:val="nil"/>
              <w:left w:val="nil"/>
              <w:bottom w:val="single" w:sz="4" w:space="0" w:color="auto"/>
              <w:right w:val="single" w:sz="4" w:space="0" w:color="auto"/>
            </w:tcBorders>
            <w:shd w:val="clear" w:color="auto" w:fill="auto"/>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PMID: 30919591 PMID: 29301256 </w:t>
            </w:r>
          </w:p>
        </w:tc>
      </w:tr>
      <w:tr w:rsidR="002F5760" w:rsidRPr="00261CF8" w:rsidTr="004D295D">
        <w:trPr>
          <w:trHeight w:val="968"/>
        </w:trPr>
        <w:tc>
          <w:tcPr>
            <w:tcW w:w="988" w:type="dxa"/>
            <w:tcBorders>
              <w:top w:val="nil"/>
              <w:left w:val="single" w:sz="4" w:space="0" w:color="auto"/>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DSC1 </w:t>
            </w:r>
          </w:p>
        </w:tc>
        <w:tc>
          <w:tcPr>
            <w:tcW w:w="117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jc w:val="right"/>
              <w:rPr>
                <w:rFonts w:eastAsia="Times New Roman" w:cstheme="minorHAnsi"/>
                <w:color w:val="000000"/>
                <w:sz w:val="18"/>
                <w:szCs w:val="18"/>
                <w:lang w:eastAsia="en-IN"/>
              </w:rPr>
            </w:pPr>
            <w:r w:rsidRPr="00261CF8">
              <w:rPr>
                <w:rFonts w:eastAsia="Times New Roman" w:cstheme="minorHAnsi"/>
                <w:color w:val="000000"/>
                <w:sz w:val="18"/>
                <w:szCs w:val="18"/>
                <w:lang w:eastAsia="en-IN"/>
              </w:rPr>
              <w:t>1.147208122</w:t>
            </w:r>
          </w:p>
        </w:tc>
        <w:tc>
          <w:tcPr>
            <w:tcW w:w="109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1.54720812</w:t>
            </w:r>
          </w:p>
        </w:tc>
        <w:tc>
          <w:tcPr>
            <w:tcW w:w="4819" w:type="dxa"/>
            <w:tcBorders>
              <w:top w:val="nil"/>
              <w:left w:val="nil"/>
              <w:bottom w:val="single" w:sz="4" w:space="0" w:color="auto"/>
              <w:right w:val="single" w:sz="4" w:space="0" w:color="auto"/>
            </w:tcBorders>
            <w:shd w:val="clear" w:color="auto" w:fill="auto"/>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The increased expression of DSC1 can promote the occurrence of HNSCC and is associated with </w:t>
            </w:r>
            <w:proofErr w:type="spellStart"/>
            <w:r w:rsidRPr="00261CF8">
              <w:rPr>
                <w:rFonts w:eastAsia="Times New Roman" w:cstheme="minorHAnsi"/>
                <w:color w:val="000000"/>
                <w:sz w:val="18"/>
                <w:szCs w:val="18"/>
                <w:lang w:eastAsia="en-IN"/>
              </w:rPr>
              <w:t>tumor</w:t>
            </w:r>
            <w:proofErr w:type="spellEnd"/>
            <w:r w:rsidRPr="00261CF8">
              <w:rPr>
                <w:rFonts w:eastAsia="Times New Roman" w:cstheme="minorHAnsi"/>
                <w:color w:val="000000"/>
                <w:sz w:val="18"/>
                <w:szCs w:val="18"/>
                <w:lang w:eastAsia="en-IN"/>
              </w:rPr>
              <w:t>. The increased expression of DSC1 also indicates a poor prognosis of the patients with HNSCC. Wang Y. et al 2016.</w:t>
            </w:r>
          </w:p>
        </w:tc>
        <w:tc>
          <w:tcPr>
            <w:tcW w:w="1559" w:type="dxa"/>
            <w:tcBorders>
              <w:top w:val="nil"/>
              <w:left w:val="nil"/>
              <w:bottom w:val="single" w:sz="4" w:space="0" w:color="auto"/>
              <w:right w:val="single" w:sz="4" w:space="0" w:color="auto"/>
            </w:tcBorders>
            <w:shd w:val="clear" w:color="auto" w:fill="auto"/>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PMID: 27601166 PMID: 29798048</w:t>
            </w:r>
          </w:p>
        </w:tc>
      </w:tr>
      <w:tr w:rsidR="002F5760" w:rsidRPr="00261CF8" w:rsidTr="004D295D">
        <w:trPr>
          <w:trHeight w:val="571"/>
        </w:trPr>
        <w:tc>
          <w:tcPr>
            <w:tcW w:w="988" w:type="dxa"/>
            <w:tcBorders>
              <w:top w:val="nil"/>
              <w:left w:val="single" w:sz="4" w:space="0" w:color="auto"/>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LCN1 </w:t>
            </w:r>
          </w:p>
        </w:tc>
        <w:tc>
          <w:tcPr>
            <w:tcW w:w="117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jc w:val="right"/>
              <w:rPr>
                <w:rFonts w:eastAsia="Times New Roman" w:cstheme="minorHAnsi"/>
                <w:color w:val="000000"/>
                <w:sz w:val="18"/>
                <w:szCs w:val="18"/>
                <w:lang w:eastAsia="en-IN"/>
              </w:rPr>
            </w:pPr>
            <w:r w:rsidRPr="00261CF8">
              <w:rPr>
                <w:rFonts w:eastAsia="Times New Roman" w:cstheme="minorHAnsi"/>
                <w:color w:val="000000"/>
                <w:sz w:val="18"/>
                <w:szCs w:val="18"/>
                <w:lang w:eastAsia="en-IN"/>
              </w:rPr>
              <w:t>1.240066225</w:t>
            </w:r>
          </w:p>
        </w:tc>
        <w:tc>
          <w:tcPr>
            <w:tcW w:w="109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2.26655629</w:t>
            </w:r>
          </w:p>
        </w:tc>
        <w:tc>
          <w:tcPr>
            <w:tcW w:w="4819" w:type="dxa"/>
            <w:tcBorders>
              <w:top w:val="nil"/>
              <w:left w:val="nil"/>
              <w:bottom w:val="single" w:sz="4" w:space="0" w:color="auto"/>
              <w:right w:val="single" w:sz="4" w:space="0" w:color="auto"/>
            </w:tcBorders>
            <w:shd w:val="clear" w:color="auto" w:fill="auto"/>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Identification of LCN1 as a Potential Biomarker for Breast Cancer by Bioinformatic Analysis Yang Y. et al 2019.</w:t>
            </w:r>
          </w:p>
        </w:tc>
        <w:tc>
          <w:tcPr>
            <w:tcW w:w="1559" w:type="dxa"/>
            <w:tcBorders>
              <w:top w:val="nil"/>
              <w:left w:val="nil"/>
              <w:bottom w:val="single" w:sz="4" w:space="0" w:color="auto"/>
              <w:right w:val="single" w:sz="4" w:space="0" w:color="auto"/>
            </w:tcBorders>
            <w:shd w:val="clear" w:color="auto" w:fill="auto"/>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PMID: 31424267</w:t>
            </w:r>
          </w:p>
        </w:tc>
      </w:tr>
      <w:tr w:rsidR="002F5760" w:rsidRPr="00261CF8" w:rsidTr="004D295D">
        <w:trPr>
          <w:trHeight w:val="693"/>
        </w:trPr>
        <w:tc>
          <w:tcPr>
            <w:tcW w:w="988" w:type="dxa"/>
            <w:tcBorders>
              <w:top w:val="nil"/>
              <w:left w:val="single" w:sz="4" w:space="0" w:color="auto"/>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S100A7</w:t>
            </w:r>
          </w:p>
        </w:tc>
        <w:tc>
          <w:tcPr>
            <w:tcW w:w="117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jc w:val="right"/>
              <w:rPr>
                <w:rFonts w:eastAsia="Times New Roman" w:cstheme="minorHAnsi"/>
                <w:color w:val="000000"/>
                <w:sz w:val="18"/>
                <w:szCs w:val="18"/>
                <w:lang w:eastAsia="en-IN"/>
              </w:rPr>
            </w:pPr>
            <w:r w:rsidRPr="00261CF8">
              <w:rPr>
                <w:rFonts w:eastAsia="Times New Roman" w:cstheme="minorHAnsi"/>
                <w:color w:val="000000"/>
                <w:sz w:val="18"/>
                <w:szCs w:val="18"/>
                <w:lang w:eastAsia="en-IN"/>
              </w:rPr>
              <w:t>1.590138675</w:t>
            </w:r>
          </w:p>
        </w:tc>
        <w:tc>
          <w:tcPr>
            <w:tcW w:w="109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1.91371341</w:t>
            </w:r>
          </w:p>
        </w:tc>
        <w:tc>
          <w:tcPr>
            <w:tcW w:w="4819" w:type="dxa"/>
            <w:tcBorders>
              <w:top w:val="nil"/>
              <w:left w:val="nil"/>
              <w:bottom w:val="single" w:sz="4" w:space="0" w:color="auto"/>
              <w:right w:val="single" w:sz="4" w:space="0" w:color="auto"/>
            </w:tcBorders>
            <w:shd w:val="clear" w:color="auto" w:fill="auto"/>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OLFM4, LY6D and S100A7 as potent markers for distant metastasis in </w:t>
            </w:r>
            <w:proofErr w:type="spellStart"/>
            <w:r w:rsidRPr="00261CF8">
              <w:rPr>
                <w:rFonts w:eastAsia="Times New Roman" w:cstheme="minorHAnsi"/>
                <w:color w:val="000000"/>
                <w:sz w:val="18"/>
                <w:szCs w:val="18"/>
                <w:lang w:eastAsia="en-IN"/>
              </w:rPr>
              <w:t>estrogen</w:t>
            </w:r>
            <w:proofErr w:type="spellEnd"/>
            <w:r w:rsidRPr="00261CF8">
              <w:rPr>
                <w:rFonts w:eastAsia="Times New Roman" w:cstheme="minorHAnsi"/>
                <w:color w:val="000000"/>
                <w:sz w:val="18"/>
                <w:szCs w:val="18"/>
                <w:lang w:eastAsia="en-IN"/>
              </w:rPr>
              <w:t xml:space="preserve"> receptor-positive breast carcinoma. </w:t>
            </w:r>
            <w:proofErr w:type="spellStart"/>
            <w:r w:rsidRPr="00261CF8">
              <w:rPr>
                <w:rFonts w:eastAsia="Times New Roman" w:cstheme="minorHAnsi"/>
                <w:color w:val="000000"/>
                <w:sz w:val="18"/>
                <w:szCs w:val="18"/>
                <w:lang w:eastAsia="en-IN"/>
              </w:rPr>
              <w:t>Mayama</w:t>
            </w:r>
            <w:proofErr w:type="spellEnd"/>
            <w:r w:rsidRPr="00261CF8">
              <w:rPr>
                <w:rFonts w:eastAsia="Times New Roman" w:cstheme="minorHAnsi"/>
                <w:color w:val="000000"/>
                <w:sz w:val="18"/>
                <w:szCs w:val="18"/>
                <w:lang w:eastAsia="en-IN"/>
              </w:rPr>
              <w:t xml:space="preserve"> A. et. Al. 2018.</w:t>
            </w:r>
          </w:p>
        </w:tc>
        <w:tc>
          <w:tcPr>
            <w:tcW w:w="1559" w:type="dxa"/>
            <w:tcBorders>
              <w:top w:val="nil"/>
              <w:left w:val="nil"/>
              <w:bottom w:val="single" w:sz="4" w:space="0" w:color="auto"/>
              <w:right w:val="single" w:sz="4" w:space="0" w:color="auto"/>
            </w:tcBorders>
            <w:shd w:val="clear" w:color="auto" w:fill="auto"/>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PMID: 30137688</w:t>
            </w:r>
          </w:p>
        </w:tc>
      </w:tr>
      <w:tr w:rsidR="002F5760" w:rsidRPr="00261CF8" w:rsidTr="004D295D">
        <w:trPr>
          <w:trHeight w:val="968"/>
        </w:trPr>
        <w:tc>
          <w:tcPr>
            <w:tcW w:w="988" w:type="dxa"/>
            <w:tcBorders>
              <w:top w:val="nil"/>
              <w:left w:val="single" w:sz="4" w:space="0" w:color="auto"/>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DCD </w:t>
            </w:r>
          </w:p>
        </w:tc>
        <w:tc>
          <w:tcPr>
            <w:tcW w:w="117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jc w:val="right"/>
              <w:rPr>
                <w:rFonts w:eastAsia="Times New Roman" w:cstheme="minorHAnsi"/>
                <w:color w:val="000000"/>
                <w:sz w:val="18"/>
                <w:szCs w:val="18"/>
                <w:lang w:eastAsia="en-IN"/>
              </w:rPr>
            </w:pPr>
            <w:r w:rsidRPr="00261CF8">
              <w:rPr>
                <w:rFonts w:eastAsia="Times New Roman" w:cstheme="minorHAnsi"/>
                <w:color w:val="000000"/>
                <w:sz w:val="18"/>
                <w:szCs w:val="18"/>
                <w:lang w:eastAsia="en-IN"/>
              </w:rPr>
              <w:t>1.51584507</w:t>
            </w:r>
          </w:p>
        </w:tc>
        <w:tc>
          <w:tcPr>
            <w:tcW w:w="109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2.08274648</w:t>
            </w:r>
          </w:p>
        </w:tc>
        <w:tc>
          <w:tcPr>
            <w:tcW w:w="4819" w:type="dxa"/>
            <w:tcBorders>
              <w:top w:val="nil"/>
              <w:left w:val="nil"/>
              <w:bottom w:val="single" w:sz="4" w:space="0" w:color="auto"/>
              <w:right w:val="single" w:sz="4" w:space="0" w:color="auto"/>
            </w:tcBorders>
            <w:shd w:val="clear" w:color="auto" w:fill="auto"/>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DCD levels may increase in early carcinogenesis, particularly among more aggressive forms of breast </w:t>
            </w:r>
            <w:proofErr w:type="spellStart"/>
            <w:r w:rsidRPr="00261CF8">
              <w:rPr>
                <w:rFonts w:eastAsia="Times New Roman" w:cstheme="minorHAnsi"/>
                <w:color w:val="000000"/>
                <w:sz w:val="18"/>
                <w:szCs w:val="18"/>
                <w:lang w:eastAsia="en-IN"/>
              </w:rPr>
              <w:t>cancer.Brauer</w:t>
            </w:r>
            <w:proofErr w:type="spellEnd"/>
            <w:r w:rsidRPr="00261CF8">
              <w:rPr>
                <w:rFonts w:eastAsia="Times New Roman" w:cstheme="minorHAnsi"/>
                <w:color w:val="000000"/>
                <w:sz w:val="18"/>
                <w:szCs w:val="18"/>
                <w:lang w:eastAsia="en-IN"/>
              </w:rPr>
              <w:t xml:space="preserve"> HA et al 2014. Dermcidin exerts its oncogenic effects in breast cancer via modulation of ERBB </w:t>
            </w:r>
            <w:proofErr w:type="spellStart"/>
            <w:r w:rsidRPr="00261CF8">
              <w:rPr>
                <w:rFonts w:eastAsia="Times New Roman" w:cstheme="minorHAnsi"/>
                <w:color w:val="000000"/>
                <w:sz w:val="18"/>
                <w:szCs w:val="18"/>
                <w:lang w:eastAsia="en-IN"/>
              </w:rPr>
              <w:t>signaling.Bancovik</w:t>
            </w:r>
            <w:proofErr w:type="spellEnd"/>
            <w:r w:rsidRPr="00261CF8">
              <w:rPr>
                <w:rFonts w:eastAsia="Times New Roman" w:cstheme="minorHAnsi"/>
                <w:color w:val="000000"/>
                <w:sz w:val="18"/>
                <w:szCs w:val="18"/>
                <w:lang w:eastAsia="en-IN"/>
              </w:rPr>
              <w:t xml:space="preserve"> J. et al 2015.</w:t>
            </w:r>
          </w:p>
        </w:tc>
        <w:tc>
          <w:tcPr>
            <w:tcW w:w="1559" w:type="dxa"/>
            <w:tcBorders>
              <w:top w:val="nil"/>
              <w:left w:val="nil"/>
              <w:bottom w:val="single" w:sz="4" w:space="0" w:color="auto"/>
              <w:right w:val="single" w:sz="4" w:space="0" w:color="auto"/>
            </w:tcBorders>
            <w:shd w:val="clear" w:color="auto" w:fill="auto"/>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PMID: 24562771 PMID: 25879571 </w:t>
            </w:r>
          </w:p>
        </w:tc>
      </w:tr>
      <w:tr w:rsidR="002F5760" w:rsidRPr="00261CF8" w:rsidTr="004D295D">
        <w:trPr>
          <w:trHeight w:val="717"/>
        </w:trPr>
        <w:tc>
          <w:tcPr>
            <w:tcW w:w="988" w:type="dxa"/>
            <w:tcBorders>
              <w:top w:val="nil"/>
              <w:left w:val="single" w:sz="4" w:space="0" w:color="auto"/>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PIP </w:t>
            </w:r>
          </w:p>
        </w:tc>
        <w:tc>
          <w:tcPr>
            <w:tcW w:w="117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jc w:val="right"/>
              <w:rPr>
                <w:rFonts w:eastAsia="Times New Roman" w:cstheme="minorHAnsi"/>
                <w:color w:val="000000"/>
                <w:sz w:val="18"/>
                <w:szCs w:val="18"/>
                <w:lang w:eastAsia="en-IN"/>
              </w:rPr>
            </w:pPr>
            <w:r w:rsidRPr="00261CF8">
              <w:rPr>
                <w:rFonts w:eastAsia="Times New Roman" w:cstheme="minorHAnsi"/>
                <w:color w:val="000000"/>
                <w:sz w:val="18"/>
                <w:szCs w:val="18"/>
                <w:lang w:eastAsia="en-IN"/>
              </w:rPr>
              <w:t>2.232014388</w:t>
            </w:r>
          </w:p>
        </w:tc>
        <w:tc>
          <w:tcPr>
            <w:tcW w:w="109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2.19784173</w:t>
            </w:r>
          </w:p>
        </w:tc>
        <w:tc>
          <w:tcPr>
            <w:tcW w:w="4819" w:type="dxa"/>
            <w:tcBorders>
              <w:top w:val="nil"/>
              <w:left w:val="nil"/>
              <w:bottom w:val="single" w:sz="4" w:space="0" w:color="auto"/>
              <w:right w:val="single" w:sz="4" w:space="0" w:color="auto"/>
            </w:tcBorders>
            <w:shd w:val="clear" w:color="auto" w:fill="auto"/>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The potential role for prolactin-inducible protein (PIP) as a marker of human breast cancer </w:t>
            </w:r>
            <w:proofErr w:type="spellStart"/>
            <w:r w:rsidRPr="00261CF8">
              <w:rPr>
                <w:rFonts w:eastAsia="Times New Roman" w:cstheme="minorHAnsi"/>
                <w:color w:val="000000"/>
                <w:sz w:val="18"/>
                <w:szCs w:val="18"/>
                <w:lang w:eastAsia="en-IN"/>
              </w:rPr>
              <w:t>micrometastasis</w:t>
            </w:r>
            <w:proofErr w:type="spellEnd"/>
            <w:r w:rsidRPr="00261CF8">
              <w:rPr>
                <w:rFonts w:eastAsia="Times New Roman" w:cstheme="minorHAnsi"/>
                <w:color w:val="000000"/>
                <w:sz w:val="18"/>
                <w:szCs w:val="18"/>
                <w:lang w:eastAsia="en-IN"/>
              </w:rPr>
              <w:t>. Clark JW et al 1999.</w:t>
            </w:r>
          </w:p>
        </w:tc>
        <w:tc>
          <w:tcPr>
            <w:tcW w:w="1559" w:type="dxa"/>
            <w:tcBorders>
              <w:top w:val="nil"/>
              <w:left w:val="nil"/>
              <w:bottom w:val="single" w:sz="4" w:space="0" w:color="auto"/>
              <w:right w:val="single" w:sz="4" w:space="0" w:color="auto"/>
            </w:tcBorders>
            <w:shd w:val="clear" w:color="auto" w:fill="auto"/>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PMID: 10576657</w:t>
            </w:r>
          </w:p>
        </w:tc>
      </w:tr>
      <w:tr w:rsidR="002F5760" w:rsidRPr="00261CF8" w:rsidTr="004D295D">
        <w:trPr>
          <w:trHeight w:val="698"/>
        </w:trPr>
        <w:tc>
          <w:tcPr>
            <w:tcW w:w="988" w:type="dxa"/>
            <w:tcBorders>
              <w:top w:val="nil"/>
              <w:left w:val="single" w:sz="4" w:space="0" w:color="auto"/>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GAPDH </w:t>
            </w:r>
          </w:p>
        </w:tc>
        <w:tc>
          <w:tcPr>
            <w:tcW w:w="117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jc w:val="right"/>
              <w:rPr>
                <w:rFonts w:eastAsia="Times New Roman" w:cstheme="minorHAnsi"/>
                <w:color w:val="000000"/>
                <w:sz w:val="18"/>
                <w:szCs w:val="18"/>
                <w:lang w:eastAsia="en-IN"/>
              </w:rPr>
            </w:pPr>
            <w:r w:rsidRPr="00261CF8">
              <w:rPr>
                <w:rFonts w:eastAsia="Times New Roman" w:cstheme="minorHAnsi"/>
                <w:color w:val="000000"/>
                <w:sz w:val="18"/>
                <w:szCs w:val="18"/>
                <w:lang w:eastAsia="en-IN"/>
              </w:rPr>
              <w:t>2.177158774</w:t>
            </w:r>
          </w:p>
        </w:tc>
        <w:tc>
          <w:tcPr>
            <w:tcW w:w="109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1.3643454</w:t>
            </w:r>
          </w:p>
        </w:tc>
        <w:tc>
          <w:tcPr>
            <w:tcW w:w="4819" w:type="dxa"/>
            <w:tcBorders>
              <w:top w:val="nil"/>
              <w:left w:val="nil"/>
              <w:bottom w:val="single" w:sz="4" w:space="0" w:color="auto"/>
              <w:right w:val="single" w:sz="4" w:space="0" w:color="auto"/>
            </w:tcBorders>
            <w:shd w:val="clear" w:color="auto" w:fill="auto"/>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Various </w:t>
            </w:r>
            <w:proofErr w:type="gramStart"/>
            <w:r w:rsidRPr="00261CF8">
              <w:rPr>
                <w:rFonts w:eastAsia="Times New Roman" w:cstheme="minorHAnsi"/>
                <w:color w:val="000000"/>
                <w:sz w:val="18"/>
                <w:szCs w:val="18"/>
                <w:lang w:eastAsia="en-IN"/>
              </w:rPr>
              <w:t>study</w:t>
            </w:r>
            <w:proofErr w:type="gramEnd"/>
            <w:r w:rsidRPr="00261CF8">
              <w:rPr>
                <w:rFonts w:eastAsia="Times New Roman" w:cstheme="minorHAnsi"/>
                <w:color w:val="000000"/>
                <w:sz w:val="18"/>
                <w:szCs w:val="18"/>
                <w:lang w:eastAsia="en-IN"/>
              </w:rPr>
              <w:t xml:space="preserve"> have described GAPDH as a regulator of cell death and suggested that GAPDH participates in </w:t>
            </w:r>
            <w:proofErr w:type="spellStart"/>
            <w:r w:rsidRPr="00261CF8">
              <w:rPr>
                <w:rFonts w:eastAsia="Times New Roman" w:cstheme="minorHAnsi"/>
                <w:color w:val="000000"/>
                <w:sz w:val="18"/>
                <w:szCs w:val="18"/>
                <w:lang w:eastAsia="en-IN"/>
              </w:rPr>
              <w:t>tumorprogression.Zhang</w:t>
            </w:r>
            <w:proofErr w:type="spellEnd"/>
            <w:r w:rsidRPr="00261CF8">
              <w:rPr>
                <w:rFonts w:eastAsia="Times New Roman" w:cstheme="minorHAnsi"/>
                <w:color w:val="000000"/>
                <w:sz w:val="18"/>
                <w:szCs w:val="18"/>
                <w:lang w:eastAsia="en-IN"/>
              </w:rPr>
              <w:t xml:space="preserve"> JY et al 2015.</w:t>
            </w:r>
          </w:p>
        </w:tc>
        <w:tc>
          <w:tcPr>
            <w:tcW w:w="1559" w:type="dxa"/>
            <w:tcBorders>
              <w:top w:val="nil"/>
              <w:left w:val="nil"/>
              <w:bottom w:val="single" w:sz="4" w:space="0" w:color="auto"/>
              <w:right w:val="single" w:sz="4" w:space="0" w:color="auto"/>
            </w:tcBorders>
            <w:shd w:val="clear" w:color="auto" w:fill="auto"/>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PMID: 25859407</w:t>
            </w:r>
          </w:p>
        </w:tc>
      </w:tr>
      <w:tr w:rsidR="002F5760" w:rsidRPr="00261CF8" w:rsidTr="004D295D">
        <w:trPr>
          <w:trHeight w:val="968"/>
        </w:trPr>
        <w:tc>
          <w:tcPr>
            <w:tcW w:w="988" w:type="dxa"/>
            <w:tcBorders>
              <w:top w:val="nil"/>
              <w:left w:val="single" w:sz="4" w:space="0" w:color="auto"/>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IGHG1 </w:t>
            </w:r>
          </w:p>
        </w:tc>
        <w:tc>
          <w:tcPr>
            <w:tcW w:w="117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jc w:val="right"/>
              <w:rPr>
                <w:rFonts w:eastAsia="Times New Roman" w:cstheme="minorHAnsi"/>
                <w:color w:val="000000"/>
                <w:sz w:val="18"/>
                <w:szCs w:val="18"/>
                <w:lang w:eastAsia="en-IN"/>
              </w:rPr>
            </w:pPr>
          </w:p>
        </w:tc>
        <w:tc>
          <w:tcPr>
            <w:tcW w:w="109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3.24581006</w:t>
            </w:r>
          </w:p>
        </w:tc>
        <w:tc>
          <w:tcPr>
            <w:tcW w:w="4819" w:type="dxa"/>
            <w:tcBorders>
              <w:top w:val="nil"/>
              <w:left w:val="nil"/>
              <w:bottom w:val="single" w:sz="4" w:space="0" w:color="auto"/>
              <w:right w:val="single" w:sz="4" w:space="0" w:color="auto"/>
            </w:tcBorders>
            <w:shd w:val="clear" w:color="auto" w:fill="auto"/>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 IGHG1 provided high prognostic value in TNBC for both OS and DFS, representing an easily measurable molecular prognostic </w:t>
            </w:r>
            <w:proofErr w:type="spellStart"/>
            <w:r w:rsidRPr="00261CF8">
              <w:rPr>
                <w:rFonts w:eastAsia="Times New Roman" w:cstheme="minorHAnsi"/>
                <w:color w:val="000000"/>
                <w:sz w:val="18"/>
                <w:szCs w:val="18"/>
                <w:lang w:eastAsia="en-IN"/>
              </w:rPr>
              <w:t>marker.Yeong</w:t>
            </w:r>
            <w:proofErr w:type="spellEnd"/>
            <w:r w:rsidRPr="00261CF8">
              <w:rPr>
                <w:rFonts w:eastAsia="Times New Roman" w:cstheme="minorHAnsi"/>
                <w:color w:val="000000"/>
                <w:sz w:val="18"/>
                <w:szCs w:val="18"/>
                <w:lang w:eastAsia="en-IN"/>
              </w:rPr>
              <w:t xml:space="preserve"> J et al 2018</w:t>
            </w:r>
          </w:p>
        </w:tc>
        <w:tc>
          <w:tcPr>
            <w:tcW w:w="1559" w:type="dxa"/>
            <w:tcBorders>
              <w:top w:val="nil"/>
              <w:left w:val="nil"/>
              <w:bottom w:val="single" w:sz="4" w:space="0" w:color="auto"/>
              <w:right w:val="single" w:sz="4" w:space="0" w:color="auto"/>
            </w:tcBorders>
            <w:shd w:val="clear" w:color="auto" w:fill="auto"/>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PMID: 29899747 </w:t>
            </w:r>
          </w:p>
        </w:tc>
      </w:tr>
      <w:tr w:rsidR="002F5760" w:rsidRPr="00261CF8" w:rsidTr="004D295D">
        <w:trPr>
          <w:trHeight w:val="425"/>
        </w:trPr>
        <w:tc>
          <w:tcPr>
            <w:tcW w:w="988" w:type="dxa"/>
            <w:tcBorders>
              <w:top w:val="nil"/>
              <w:left w:val="single" w:sz="4" w:space="0" w:color="auto"/>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IGLL5 </w:t>
            </w:r>
          </w:p>
        </w:tc>
        <w:tc>
          <w:tcPr>
            <w:tcW w:w="117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jc w:val="right"/>
              <w:rPr>
                <w:rFonts w:eastAsia="Times New Roman" w:cstheme="minorHAnsi"/>
                <w:color w:val="000000"/>
                <w:sz w:val="18"/>
                <w:szCs w:val="18"/>
                <w:lang w:eastAsia="en-IN"/>
              </w:rPr>
            </w:pPr>
          </w:p>
        </w:tc>
        <w:tc>
          <w:tcPr>
            <w:tcW w:w="109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2.56074766</w:t>
            </w:r>
          </w:p>
        </w:tc>
        <w:tc>
          <w:tcPr>
            <w:tcW w:w="4819" w:type="dxa"/>
            <w:tcBorders>
              <w:top w:val="nil"/>
              <w:left w:val="nil"/>
              <w:bottom w:val="single" w:sz="4" w:space="0" w:color="auto"/>
              <w:right w:val="single" w:sz="4" w:space="0" w:color="auto"/>
            </w:tcBorders>
            <w:shd w:val="clear" w:color="auto" w:fill="auto"/>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 Rearrangements occurring in IGLL5 might be linked to the process of metastasis. Feng Liang et al 2015</w:t>
            </w:r>
          </w:p>
        </w:tc>
        <w:tc>
          <w:tcPr>
            <w:tcW w:w="1559" w:type="dxa"/>
            <w:tcBorders>
              <w:top w:val="nil"/>
              <w:left w:val="nil"/>
              <w:bottom w:val="single" w:sz="4" w:space="0" w:color="auto"/>
              <w:right w:val="single" w:sz="4" w:space="0" w:color="auto"/>
            </w:tcBorders>
            <w:shd w:val="clear" w:color="auto" w:fill="auto"/>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PMID: 26311227</w:t>
            </w:r>
          </w:p>
        </w:tc>
      </w:tr>
      <w:tr w:rsidR="002F5760" w:rsidRPr="00261CF8" w:rsidTr="004D295D">
        <w:trPr>
          <w:trHeight w:val="968"/>
        </w:trPr>
        <w:tc>
          <w:tcPr>
            <w:tcW w:w="988" w:type="dxa"/>
            <w:tcBorders>
              <w:top w:val="nil"/>
              <w:left w:val="single" w:sz="4" w:space="0" w:color="auto"/>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A2M </w:t>
            </w:r>
          </w:p>
        </w:tc>
        <w:tc>
          <w:tcPr>
            <w:tcW w:w="117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jc w:val="right"/>
              <w:rPr>
                <w:rFonts w:eastAsia="Times New Roman" w:cstheme="minorHAnsi"/>
                <w:color w:val="000000"/>
                <w:sz w:val="18"/>
                <w:szCs w:val="18"/>
                <w:lang w:eastAsia="en-IN"/>
              </w:rPr>
            </w:pPr>
            <w:r w:rsidRPr="00261CF8">
              <w:rPr>
                <w:rFonts w:eastAsia="Times New Roman" w:cstheme="minorHAnsi"/>
                <w:color w:val="000000"/>
                <w:sz w:val="18"/>
                <w:szCs w:val="18"/>
                <w:lang w:eastAsia="en-IN"/>
              </w:rPr>
              <w:t>2.280182232</w:t>
            </w:r>
          </w:p>
        </w:tc>
        <w:tc>
          <w:tcPr>
            <w:tcW w:w="109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1.67312073</w:t>
            </w:r>
          </w:p>
        </w:tc>
        <w:tc>
          <w:tcPr>
            <w:tcW w:w="4819" w:type="dxa"/>
            <w:tcBorders>
              <w:top w:val="nil"/>
              <w:left w:val="nil"/>
              <w:bottom w:val="single" w:sz="4" w:space="0" w:color="auto"/>
              <w:right w:val="single" w:sz="4" w:space="0" w:color="auto"/>
            </w:tcBorders>
            <w:shd w:val="clear" w:color="auto" w:fill="auto"/>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This study showed a strong association of FN1, A2M, C4BPA and CFB In molecular subtypes of BC, in which, C4BPA and A2M demonstrated a potent signature in blood plasma and tissue samples of LB and TN subtypes in BC patients, </w:t>
            </w:r>
            <w:proofErr w:type="spellStart"/>
            <w:r w:rsidRPr="00261CF8">
              <w:rPr>
                <w:rFonts w:eastAsia="Times New Roman" w:cstheme="minorHAnsi"/>
                <w:color w:val="000000"/>
                <w:sz w:val="18"/>
                <w:szCs w:val="18"/>
                <w:lang w:eastAsia="en-IN"/>
              </w:rPr>
              <w:t>respectively.Suman</w:t>
            </w:r>
            <w:proofErr w:type="spellEnd"/>
            <w:r w:rsidRPr="00261CF8">
              <w:rPr>
                <w:rFonts w:eastAsia="Times New Roman" w:cstheme="minorHAnsi"/>
                <w:color w:val="000000"/>
                <w:sz w:val="18"/>
                <w:szCs w:val="18"/>
                <w:lang w:eastAsia="en-IN"/>
              </w:rPr>
              <w:t xml:space="preserve"> S et al 2016.</w:t>
            </w:r>
          </w:p>
        </w:tc>
        <w:tc>
          <w:tcPr>
            <w:tcW w:w="1559" w:type="dxa"/>
            <w:tcBorders>
              <w:top w:val="nil"/>
              <w:left w:val="nil"/>
              <w:bottom w:val="single" w:sz="4" w:space="0" w:color="auto"/>
              <w:right w:val="single" w:sz="4" w:space="0" w:color="auto"/>
            </w:tcBorders>
            <w:shd w:val="clear" w:color="auto" w:fill="auto"/>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PMID: 27498393</w:t>
            </w:r>
          </w:p>
        </w:tc>
      </w:tr>
      <w:tr w:rsidR="002F5760" w:rsidRPr="00261CF8" w:rsidTr="004D295D">
        <w:trPr>
          <w:trHeight w:val="565"/>
        </w:trPr>
        <w:tc>
          <w:tcPr>
            <w:tcW w:w="988" w:type="dxa"/>
            <w:tcBorders>
              <w:top w:val="nil"/>
              <w:left w:val="single" w:sz="4" w:space="0" w:color="auto"/>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HABP2 </w:t>
            </w:r>
          </w:p>
        </w:tc>
        <w:tc>
          <w:tcPr>
            <w:tcW w:w="117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jc w:val="right"/>
              <w:rPr>
                <w:rFonts w:eastAsia="Times New Roman" w:cstheme="minorHAnsi"/>
                <w:color w:val="000000"/>
                <w:sz w:val="18"/>
                <w:szCs w:val="18"/>
                <w:lang w:eastAsia="en-IN"/>
              </w:rPr>
            </w:pPr>
            <w:r w:rsidRPr="00261CF8">
              <w:rPr>
                <w:rFonts w:eastAsia="Times New Roman" w:cstheme="minorHAnsi"/>
                <w:color w:val="000000"/>
                <w:sz w:val="18"/>
                <w:szCs w:val="18"/>
                <w:lang w:eastAsia="en-IN"/>
              </w:rPr>
              <w:t>2.946524064</w:t>
            </w:r>
          </w:p>
        </w:tc>
        <w:tc>
          <w:tcPr>
            <w:tcW w:w="109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4.41176471</w:t>
            </w:r>
          </w:p>
        </w:tc>
        <w:tc>
          <w:tcPr>
            <w:tcW w:w="4819" w:type="dxa"/>
            <w:tcBorders>
              <w:top w:val="nil"/>
              <w:left w:val="nil"/>
              <w:bottom w:val="single" w:sz="4" w:space="0" w:color="auto"/>
              <w:right w:val="single" w:sz="4" w:space="0" w:color="auto"/>
            </w:tcBorders>
            <w:shd w:val="clear" w:color="auto" w:fill="auto"/>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HABP2 and LINC01483 represent putative new breast cancer susceptibility loci, because both loci were associated with breast cancer. Brand JS et al 2017.</w:t>
            </w:r>
          </w:p>
        </w:tc>
        <w:tc>
          <w:tcPr>
            <w:tcW w:w="1559" w:type="dxa"/>
            <w:tcBorders>
              <w:top w:val="nil"/>
              <w:left w:val="nil"/>
              <w:bottom w:val="single" w:sz="4" w:space="0" w:color="auto"/>
              <w:right w:val="single" w:sz="4" w:space="0" w:color="auto"/>
            </w:tcBorders>
            <w:shd w:val="clear" w:color="auto" w:fill="auto"/>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PMID: 29665850 </w:t>
            </w:r>
          </w:p>
        </w:tc>
      </w:tr>
      <w:tr w:rsidR="002F5760" w:rsidRPr="00261CF8" w:rsidTr="004D295D">
        <w:trPr>
          <w:trHeight w:val="744"/>
        </w:trPr>
        <w:tc>
          <w:tcPr>
            <w:tcW w:w="988" w:type="dxa"/>
            <w:tcBorders>
              <w:top w:val="nil"/>
              <w:left w:val="single" w:sz="4" w:space="0" w:color="auto"/>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PEBP1 </w:t>
            </w:r>
          </w:p>
        </w:tc>
        <w:tc>
          <w:tcPr>
            <w:tcW w:w="117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jc w:val="right"/>
              <w:rPr>
                <w:rFonts w:eastAsia="Times New Roman" w:cstheme="minorHAnsi"/>
                <w:color w:val="000000"/>
                <w:sz w:val="18"/>
                <w:szCs w:val="18"/>
                <w:lang w:eastAsia="en-IN"/>
              </w:rPr>
            </w:pPr>
          </w:p>
        </w:tc>
        <w:tc>
          <w:tcPr>
            <w:tcW w:w="109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15.6590437</w:t>
            </w:r>
          </w:p>
        </w:tc>
        <w:tc>
          <w:tcPr>
            <w:tcW w:w="4819" w:type="dxa"/>
            <w:tcBorders>
              <w:top w:val="nil"/>
              <w:left w:val="nil"/>
              <w:bottom w:val="single" w:sz="4" w:space="0" w:color="auto"/>
              <w:right w:val="single" w:sz="4" w:space="0" w:color="auto"/>
            </w:tcBorders>
            <w:shd w:val="clear" w:color="auto" w:fill="auto"/>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Downregulation of RKIP plays an important role in the breast neoplastic progression and correlates with poor prognosis in patients with BC. Kim GE et al 2017.</w:t>
            </w:r>
          </w:p>
        </w:tc>
        <w:tc>
          <w:tcPr>
            <w:tcW w:w="1559" w:type="dxa"/>
            <w:tcBorders>
              <w:top w:val="nil"/>
              <w:left w:val="nil"/>
              <w:bottom w:val="single" w:sz="4" w:space="0" w:color="auto"/>
              <w:right w:val="single" w:sz="4" w:space="0" w:color="auto"/>
            </w:tcBorders>
            <w:shd w:val="clear" w:color="auto" w:fill="auto"/>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PMID: 26894644</w:t>
            </w:r>
          </w:p>
        </w:tc>
      </w:tr>
      <w:tr w:rsidR="002F5760" w:rsidRPr="00261CF8" w:rsidTr="004D295D">
        <w:trPr>
          <w:trHeight w:val="712"/>
        </w:trPr>
        <w:tc>
          <w:tcPr>
            <w:tcW w:w="988" w:type="dxa"/>
            <w:tcBorders>
              <w:top w:val="nil"/>
              <w:left w:val="single" w:sz="4" w:space="0" w:color="auto"/>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MUC1 </w:t>
            </w:r>
          </w:p>
        </w:tc>
        <w:tc>
          <w:tcPr>
            <w:tcW w:w="117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jc w:val="right"/>
              <w:rPr>
                <w:rFonts w:eastAsia="Times New Roman" w:cstheme="minorHAnsi"/>
                <w:color w:val="000000"/>
                <w:sz w:val="18"/>
                <w:szCs w:val="18"/>
                <w:lang w:eastAsia="en-IN"/>
              </w:rPr>
            </w:pPr>
            <w:r w:rsidRPr="00261CF8">
              <w:rPr>
                <w:rFonts w:eastAsia="Times New Roman" w:cstheme="minorHAnsi"/>
                <w:color w:val="000000"/>
                <w:sz w:val="18"/>
                <w:szCs w:val="18"/>
                <w:lang w:eastAsia="en-IN"/>
              </w:rPr>
              <w:t>1.802958015</w:t>
            </w:r>
          </w:p>
        </w:tc>
        <w:tc>
          <w:tcPr>
            <w:tcW w:w="109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p>
        </w:tc>
        <w:tc>
          <w:tcPr>
            <w:tcW w:w="4819" w:type="dxa"/>
            <w:tcBorders>
              <w:top w:val="nil"/>
              <w:left w:val="nil"/>
              <w:bottom w:val="single" w:sz="4" w:space="0" w:color="auto"/>
              <w:right w:val="single" w:sz="4" w:space="0" w:color="auto"/>
            </w:tcBorders>
            <w:shd w:val="clear" w:color="auto" w:fill="auto"/>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The combination therapy based on anti</w:t>
            </w:r>
            <w:r w:rsidRPr="00261CF8">
              <w:rPr>
                <w:rFonts w:eastAsia="Times New Roman" w:cstheme="minorHAnsi"/>
                <w:color w:val="000000"/>
                <w:sz w:val="18"/>
                <w:szCs w:val="18"/>
                <w:lang w:eastAsia="en-IN"/>
              </w:rPr>
              <w:noBreakHyphen/>
              <w:t>MUC1 antibody and novel OM</w:t>
            </w:r>
            <w:r w:rsidRPr="00261CF8">
              <w:rPr>
                <w:rFonts w:eastAsia="Times New Roman" w:cstheme="minorHAnsi"/>
                <w:color w:val="000000"/>
                <w:sz w:val="18"/>
                <w:szCs w:val="18"/>
                <w:lang w:eastAsia="en-IN"/>
              </w:rPr>
              <w:noBreakHyphen/>
              <w:t>86II inhibited the proliferation of MCF</w:t>
            </w:r>
            <w:r w:rsidRPr="00261CF8">
              <w:rPr>
                <w:rFonts w:eastAsia="Times New Roman" w:cstheme="minorHAnsi"/>
                <w:color w:val="000000"/>
                <w:sz w:val="18"/>
                <w:szCs w:val="18"/>
                <w:lang w:eastAsia="en-IN"/>
              </w:rPr>
              <w:noBreakHyphen/>
              <w:t xml:space="preserve">7 breast cancer cells. </w:t>
            </w:r>
            <w:proofErr w:type="spellStart"/>
            <w:r w:rsidRPr="00261CF8">
              <w:rPr>
                <w:rFonts w:eastAsia="Times New Roman" w:cstheme="minorHAnsi"/>
                <w:color w:val="000000"/>
                <w:sz w:val="18"/>
                <w:szCs w:val="18"/>
                <w:lang w:eastAsia="en-IN"/>
              </w:rPr>
              <w:t>Gornowicz</w:t>
            </w:r>
            <w:proofErr w:type="spellEnd"/>
            <w:r w:rsidRPr="00261CF8">
              <w:rPr>
                <w:rFonts w:eastAsia="Times New Roman" w:cstheme="minorHAnsi"/>
                <w:color w:val="000000"/>
                <w:sz w:val="18"/>
                <w:szCs w:val="18"/>
                <w:lang w:eastAsia="en-IN"/>
              </w:rPr>
              <w:t xml:space="preserve"> A et al 2019.</w:t>
            </w:r>
          </w:p>
        </w:tc>
        <w:tc>
          <w:tcPr>
            <w:tcW w:w="1559" w:type="dxa"/>
            <w:tcBorders>
              <w:top w:val="nil"/>
              <w:left w:val="nil"/>
              <w:bottom w:val="single" w:sz="4" w:space="0" w:color="auto"/>
              <w:right w:val="single" w:sz="4" w:space="0" w:color="auto"/>
            </w:tcBorders>
            <w:shd w:val="clear" w:color="auto" w:fill="auto"/>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PMID: 31524251</w:t>
            </w:r>
          </w:p>
        </w:tc>
      </w:tr>
      <w:tr w:rsidR="002F5760" w:rsidRPr="00261CF8" w:rsidTr="004D295D">
        <w:trPr>
          <w:trHeight w:val="694"/>
        </w:trPr>
        <w:tc>
          <w:tcPr>
            <w:tcW w:w="988" w:type="dxa"/>
            <w:tcBorders>
              <w:top w:val="nil"/>
              <w:left w:val="single" w:sz="4" w:space="0" w:color="auto"/>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PSMA6 </w:t>
            </w:r>
          </w:p>
        </w:tc>
        <w:tc>
          <w:tcPr>
            <w:tcW w:w="117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jc w:val="right"/>
              <w:rPr>
                <w:rFonts w:eastAsia="Times New Roman" w:cstheme="minorHAnsi"/>
                <w:color w:val="000000"/>
                <w:sz w:val="18"/>
                <w:szCs w:val="18"/>
                <w:lang w:eastAsia="en-IN"/>
              </w:rPr>
            </w:pPr>
          </w:p>
        </w:tc>
        <w:tc>
          <w:tcPr>
            <w:tcW w:w="109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2.13408876</w:t>
            </w:r>
          </w:p>
        </w:tc>
        <w:tc>
          <w:tcPr>
            <w:tcW w:w="4819" w:type="dxa"/>
            <w:tcBorders>
              <w:top w:val="nil"/>
              <w:left w:val="nil"/>
              <w:bottom w:val="single" w:sz="4" w:space="0" w:color="auto"/>
              <w:right w:val="single" w:sz="4" w:space="0" w:color="auto"/>
            </w:tcBorders>
            <w:shd w:val="clear" w:color="auto" w:fill="auto"/>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mRNA expression levels of PSMA1-7 were significantly upregulated in breast, lung, gastric, bladder and head and neck cancer compared with normal </w:t>
            </w:r>
            <w:proofErr w:type="spellStart"/>
            <w:r w:rsidRPr="00261CF8">
              <w:rPr>
                <w:rFonts w:eastAsia="Times New Roman" w:cstheme="minorHAnsi"/>
                <w:color w:val="000000"/>
                <w:sz w:val="18"/>
                <w:szCs w:val="18"/>
                <w:lang w:eastAsia="en-IN"/>
              </w:rPr>
              <w:t>tissues.Li</w:t>
            </w:r>
            <w:proofErr w:type="spellEnd"/>
            <w:r w:rsidRPr="00261CF8">
              <w:rPr>
                <w:rFonts w:eastAsia="Times New Roman" w:cstheme="minorHAnsi"/>
                <w:color w:val="000000"/>
                <w:sz w:val="18"/>
                <w:szCs w:val="18"/>
                <w:lang w:eastAsia="en-IN"/>
              </w:rPr>
              <w:t xml:space="preserve"> Y et al 2017</w:t>
            </w:r>
          </w:p>
        </w:tc>
        <w:tc>
          <w:tcPr>
            <w:tcW w:w="1559" w:type="dxa"/>
            <w:tcBorders>
              <w:top w:val="nil"/>
              <w:left w:val="nil"/>
              <w:bottom w:val="single" w:sz="4" w:space="0" w:color="auto"/>
              <w:right w:val="single" w:sz="4" w:space="0" w:color="auto"/>
            </w:tcBorders>
            <w:shd w:val="clear" w:color="auto" w:fill="auto"/>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PMID: 27966459</w:t>
            </w:r>
          </w:p>
        </w:tc>
      </w:tr>
      <w:tr w:rsidR="002F5760" w:rsidRPr="00261CF8" w:rsidTr="004D295D">
        <w:trPr>
          <w:trHeight w:val="690"/>
        </w:trPr>
        <w:tc>
          <w:tcPr>
            <w:tcW w:w="988" w:type="dxa"/>
            <w:tcBorders>
              <w:top w:val="nil"/>
              <w:left w:val="single" w:sz="4" w:space="0" w:color="auto"/>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ETFDH </w:t>
            </w:r>
          </w:p>
        </w:tc>
        <w:tc>
          <w:tcPr>
            <w:tcW w:w="117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jc w:val="right"/>
              <w:rPr>
                <w:rFonts w:eastAsia="Times New Roman" w:cstheme="minorHAnsi"/>
                <w:color w:val="000000"/>
                <w:sz w:val="18"/>
                <w:szCs w:val="18"/>
                <w:lang w:eastAsia="en-IN"/>
              </w:rPr>
            </w:pPr>
            <w:r w:rsidRPr="00261CF8">
              <w:rPr>
                <w:rFonts w:eastAsia="Times New Roman" w:cstheme="minorHAnsi"/>
                <w:color w:val="000000"/>
                <w:sz w:val="18"/>
                <w:szCs w:val="18"/>
                <w:lang w:eastAsia="en-IN"/>
              </w:rPr>
              <w:t>2.286184211</w:t>
            </w:r>
          </w:p>
        </w:tc>
        <w:tc>
          <w:tcPr>
            <w:tcW w:w="109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2.60197368</w:t>
            </w:r>
          </w:p>
        </w:tc>
        <w:tc>
          <w:tcPr>
            <w:tcW w:w="4819" w:type="dxa"/>
            <w:tcBorders>
              <w:top w:val="nil"/>
              <w:left w:val="nil"/>
              <w:bottom w:val="single" w:sz="4" w:space="0" w:color="auto"/>
              <w:right w:val="single" w:sz="4" w:space="0" w:color="auto"/>
            </w:tcBorders>
            <w:shd w:val="clear" w:color="auto" w:fill="auto"/>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Expression of RTN4, SON, IGF1R, SNRPE, PTGR1, PLEK, and ETFDH was associated with a decrease in survival time of Bladder cancer </w:t>
            </w:r>
            <w:proofErr w:type="spellStart"/>
            <w:r w:rsidRPr="00261CF8">
              <w:rPr>
                <w:rFonts w:eastAsia="Times New Roman" w:cstheme="minorHAnsi"/>
                <w:color w:val="000000"/>
                <w:sz w:val="18"/>
                <w:szCs w:val="18"/>
                <w:lang w:eastAsia="en-IN"/>
              </w:rPr>
              <w:t>patient.Tapak</w:t>
            </w:r>
            <w:proofErr w:type="spellEnd"/>
            <w:r w:rsidRPr="00261CF8">
              <w:rPr>
                <w:rFonts w:eastAsia="Times New Roman" w:cstheme="minorHAnsi"/>
                <w:color w:val="000000"/>
                <w:sz w:val="18"/>
                <w:szCs w:val="18"/>
                <w:lang w:eastAsia="en-IN"/>
              </w:rPr>
              <w:t xml:space="preserve"> L et al 2015.</w:t>
            </w:r>
          </w:p>
        </w:tc>
        <w:tc>
          <w:tcPr>
            <w:tcW w:w="1559" w:type="dxa"/>
            <w:tcBorders>
              <w:top w:val="nil"/>
              <w:left w:val="nil"/>
              <w:bottom w:val="single" w:sz="4" w:space="0" w:color="auto"/>
              <w:right w:val="single" w:sz="4" w:space="0" w:color="auto"/>
            </w:tcBorders>
            <w:shd w:val="clear" w:color="auto" w:fill="auto"/>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PMID: 25907251 </w:t>
            </w:r>
          </w:p>
        </w:tc>
      </w:tr>
      <w:tr w:rsidR="002F5760" w:rsidRPr="00261CF8" w:rsidTr="004D295D">
        <w:trPr>
          <w:trHeight w:val="968"/>
        </w:trPr>
        <w:tc>
          <w:tcPr>
            <w:tcW w:w="988" w:type="dxa"/>
            <w:tcBorders>
              <w:top w:val="nil"/>
              <w:left w:val="single" w:sz="4" w:space="0" w:color="auto"/>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lastRenderedPageBreak/>
              <w:t xml:space="preserve">VTN </w:t>
            </w:r>
          </w:p>
        </w:tc>
        <w:tc>
          <w:tcPr>
            <w:tcW w:w="117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jc w:val="right"/>
              <w:rPr>
                <w:rFonts w:eastAsia="Times New Roman" w:cstheme="minorHAnsi"/>
                <w:color w:val="000000"/>
                <w:sz w:val="18"/>
                <w:szCs w:val="18"/>
                <w:lang w:eastAsia="en-IN"/>
              </w:rPr>
            </w:pPr>
            <w:r w:rsidRPr="00261CF8">
              <w:rPr>
                <w:rFonts w:eastAsia="Times New Roman" w:cstheme="minorHAnsi"/>
                <w:color w:val="000000"/>
                <w:sz w:val="18"/>
                <w:szCs w:val="18"/>
                <w:lang w:eastAsia="en-IN"/>
              </w:rPr>
              <w:t>1.835112693</w:t>
            </w:r>
          </w:p>
        </w:tc>
        <w:tc>
          <w:tcPr>
            <w:tcW w:w="109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p>
        </w:tc>
        <w:tc>
          <w:tcPr>
            <w:tcW w:w="4819" w:type="dxa"/>
            <w:tcBorders>
              <w:top w:val="nil"/>
              <w:left w:val="nil"/>
              <w:bottom w:val="single" w:sz="4" w:space="0" w:color="auto"/>
              <w:right w:val="single" w:sz="4" w:space="0" w:color="auto"/>
            </w:tcBorders>
            <w:shd w:val="clear" w:color="auto" w:fill="auto"/>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VEGFR2 positively regulate the expression of VTN in gastric cancer. VTN promoted the growth and metastasis of gastric cancer cells, VTN act as a poor prognostic factor both for disease-free survival and overall survival in gastric cancer. </w:t>
            </w:r>
            <w:bookmarkStart w:id="3" w:name="_Hlk49859094"/>
            <w:r w:rsidRPr="00261CF8">
              <w:rPr>
                <w:rFonts w:eastAsia="Times New Roman" w:cstheme="minorHAnsi"/>
                <w:color w:val="000000"/>
                <w:sz w:val="18"/>
                <w:szCs w:val="18"/>
                <w:lang w:eastAsia="en-IN"/>
              </w:rPr>
              <w:t>Lian L et al 2019</w:t>
            </w:r>
            <w:bookmarkEnd w:id="3"/>
            <w:r w:rsidRPr="00261CF8">
              <w:rPr>
                <w:rFonts w:eastAsia="Times New Roman" w:cstheme="minorHAnsi"/>
                <w:color w:val="000000"/>
                <w:sz w:val="18"/>
                <w:szCs w:val="18"/>
                <w:lang w:eastAsia="en-IN"/>
              </w:rPr>
              <w:t>.</w:t>
            </w:r>
          </w:p>
        </w:tc>
        <w:tc>
          <w:tcPr>
            <w:tcW w:w="1559" w:type="dxa"/>
            <w:tcBorders>
              <w:top w:val="nil"/>
              <w:left w:val="nil"/>
              <w:bottom w:val="single" w:sz="4" w:space="0" w:color="auto"/>
              <w:right w:val="single" w:sz="4" w:space="0" w:color="auto"/>
            </w:tcBorders>
            <w:shd w:val="clear" w:color="auto" w:fill="auto"/>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PMID: 30819137</w:t>
            </w:r>
          </w:p>
        </w:tc>
      </w:tr>
      <w:tr w:rsidR="002F5760" w:rsidRPr="00261CF8" w:rsidTr="004D295D">
        <w:trPr>
          <w:trHeight w:val="968"/>
        </w:trPr>
        <w:tc>
          <w:tcPr>
            <w:tcW w:w="988" w:type="dxa"/>
            <w:tcBorders>
              <w:top w:val="nil"/>
              <w:left w:val="single" w:sz="4" w:space="0" w:color="auto"/>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HIST1H4A</w:t>
            </w:r>
          </w:p>
        </w:tc>
        <w:tc>
          <w:tcPr>
            <w:tcW w:w="117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jc w:val="right"/>
              <w:rPr>
                <w:rFonts w:eastAsia="Times New Roman" w:cstheme="minorHAnsi"/>
                <w:color w:val="000000"/>
                <w:sz w:val="18"/>
                <w:szCs w:val="18"/>
                <w:lang w:eastAsia="en-IN"/>
              </w:rPr>
            </w:pPr>
            <w:r w:rsidRPr="00261CF8">
              <w:rPr>
                <w:rFonts w:eastAsia="Times New Roman" w:cstheme="minorHAnsi"/>
                <w:color w:val="000000"/>
                <w:sz w:val="18"/>
                <w:szCs w:val="18"/>
                <w:lang w:eastAsia="en-IN"/>
              </w:rPr>
              <w:t>1.658914729</w:t>
            </w:r>
          </w:p>
        </w:tc>
        <w:tc>
          <w:tcPr>
            <w:tcW w:w="109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1.9379845</w:t>
            </w:r>
          </w:p>
        </w:tc>
        <w:tc>
          <w:tcPr>
            <w:tcW w:w="4819" w:type="dxa"/>
            <w:tcBorders>
              <w:top w:val="nil"/>
              <w:left w:val="nil"/>
              <w:bottom w:val="single" w:sz="4" w:space="0" w:color="auto"/>
              <w:right w:val="single" w:sz="4" w:space="0" w:color="auto"/>
            </w:tcBorders>
            <w:shd w:val="clear" w:color="auto" w:fill="auto"/>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HIST1H4A was found to be expressed in exosomes at more than 5-fold higher level as compared to total cellular membrane proteins in Non-Small Cell Lung Carcinoma </w:t>
            </w:r>
            <w:proofErr w:type="spellStart"/>
            <w:r w:rsidRPr="00261CF8">
              <w:rPr>
                <w:rFonts w:eastAsia="Times New Roman" w:cstheme="minorHAnsi"/>
                <w:color w:val="000000"/>
                <w:sz w:val="18"/>
                <w:szCs w:val="18"/>
                <w:lang w:eastAsia="en-IN"/>
              </w:rPr>
              <w:t>Cells.Pan</w:t>
            </w:r>
            <w:proofErr w:type="spellEnd"/>
            <w:r w:rsidRPr="00261CF8">
              <w:rPr>
                <w:rFonts w:eastAsia="Times New Roman" w:cstheme="minorHAnsi"/>
                <w:color w:val="000000"/>
                <w:sz w:val="18"/>
                <w:szCs w:val="18"/>
                <w:lang w:eastAsia="en-IN"/>
              </w:rPr>
              <w:t xml:space="preserve"> D et al 2019.</w:t>
            </w:r>
          </w:p>
        </w:tc>
        <w:tc>
          <w:tcPr>
            <w:tcW w:w="1559" w:type="dxa"/>
            <w:tcBorders>
              <w:top w:val="nil"/>
              <w:left w:val="nil"/>
              <w:bottom w:val="single" w:sz="4" w:space="0" w:color="auto"/>
              <w:right w:val="single" w:sz="4" w:space="0" w:color="auto"/>
            </w:tcBorders>
            <w:shd w:val="clear" w:color="auto" w:fill="auto"/>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PMID: 30646616</w:t>
            </w:r>
          </w:p>
        </w:tc>
      </w:tr>
      <w:tr w:rsidR="002F5760" w:rsidRPr="00261CF8" w:rsidTr="004D295D">
        <w:trPr>
          <w:trHeight w:val="968"/>
        </w:trPr>
        <w:tc>
          <w:tcPr>
            <w:tcW w:w="988" w:type="dxa"/>
            <w:tcBorders>
              <w:top w:val="nil"/>
              <w:left w:val="single" w:sz="4" w:space="0" w:color="auto"/>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HSP90B1</w:t>
            </w:r>
          </w:p>
        </w:tc>
        <w:tc>
          <w:tcPr>
            <w:tcW w:w="117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jc w:val="right"/>
              <w:rPr>
                <w:rFonts w:eastAsia="Times New Roman" w:cstheme="minorHAnsi"/>
                <w:color w:val="000000"/>
                <w:sz w:val="18"/>
                <w:szCs w:val="18"/>
                <w:lang w:eastAsia="en-IN"/>
              </w:rPr>
            </w:pPr>
          </w:p>
        </w:tc>
        <w:tc>
          <w:tcPr>
            <w:tcW w:w="109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1.54468912</w:t>
            </w:r>
          </w:p>
        </w:tc>
        <w:tc>
          <w:tcPr>
            <w:tcW w:w="4819" w:type="dxa"/>
            <w:tcBorders>
              <w:top w:val="nil"/>
              <w:left w:val="nil"/>
              <w:bottom w:val="single" w:sz="4" w:space="0" w:color="auto"/>
              <w:right w:val="single" w:sz="4" w:space="0" w:color="auto"/>
            </w:tcBorders>
            <w:shd w:val="clear" w:color="auto" w:fill="auto"/>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The overexpression of Hsp90B1 is associated with tumorigenesis of canine mammary glands. Sunil Kumar BV et al 2018.</w:t>
            </w:r>
            <w:r w:rsidRPr="00261CF8">
              <w:rPr>
                <w:rFonts w:eastAsia="Times New Roman" w:cstheme="minorHAnsi"/>
                <w:color w:val="000000"/>
                <w:sz w:val="18"/>
                <w:szCs w:val="18"/>
                <w:lang w:eastAsia="en-IN"/>
              </w:rPr>
              <w:br/>
              <w:t xml:space="preserve">Proteomic analyses reveal high expression of </w:t>
            </w:r>
            <w:proofErr w:type="spellStart"/>
            <w:r w:rsidRPr="00261CF8">
              <w:rPr>
                <w:rFonts w:eastAsia="Times New Roman" w:cstheme="minorHAnsi"/>
                <w:color w:val="000000"/>
                <w:sz w:val="18"/>
                <w:szCs w:val="18"/>
                <w:lang w:eastAsia="en-IN"/>
              </w:rPr>
              <w:t>decorin</w:t>
            </w:r>
            <w:proofErr w:type="spellEnd"/>
            <w:r w:rsidRPr="00261CF8">
              <w:rPr>
                <w:rFonts w:eastAsia="Times New Roman" w:cstheme="minorHAnsi"/>
                <w:color w:val="000000"/>
                <w:sz w:val="18"/>
                <w:szCs w:val="18"/>
                <w:lang w:eastAsia="en-IN"/>
              </w:rPr>
              <w:t xml:space="preserve"> and </w:t>
            </w:r>
            <w:proofErr w:type="spellStart"/>
            <w:r w:rsidRPr="00261CF8">
              <w:rPr>
                <w:rFonts w:eastAsia="Times New Roman" w:cstheme="minorHAnsi"/>
                <w:color w:val="000000"/>
                <w:sz w:val="18"/>
                <w:szCs w:val="18"/>
                <w:lang w:eastAsia="en-IN"/>
              </w:rPr>
              <w:t>endoplasmin</w:t>
            </w:r>
            <w:proofErr w:type="spellEnd"/>
            <w:r w:rsidRPr="00261CF8">
              <w:rPr>
                <w:rFonts w:eastAsia="Times New Roman" w:cstheme="minorHAnsi"/>
                <w:color w:val="000000"/>
                <w:sz w:val="18"/>
                <w:szCs w:val="18"/>
                <w:lang w:eastAsia="en-IN"/>
              </w:rPr>
              <w:t xml:space="preserve"> (HSP90B1) are associated with breast cancer metastasis and decreased </w:t>
            </w:r>
            <w:proofErr w:type="spellStart"/>
            <w:r w:rsidRPr="00261CF8">
              <w:rPr>
                <w:rFonts w:eastAsia="Times New Roman" w:cstheme="minorHAnsi"/>
                <w:color w:val="000000"/>
                <w:sz w:val="18"/>
                <w:szCs w:val="18"/>
                <w:lang w:eastAsia="en-IN"/>
              </w:rPr>
              <w:t>survival.Cawthorn</w:t>
            </w:r>
            <w:proofErr w:type="spellEnd"/>
            <w:r w:rsidRPr="00261CF8">
              <w:rPr>
                <w:rFonts w:eastAsia="Times New Roman" w:cstheme="minorHAnsi"/>
                <w:color w:val="000000"/>
                <w:sz w:val="18"/>
                <w:szCs w:val="18"/>
                <w:lang w:eastAsia="en-IN"/>
              </w:rPr>
              <w:t xml:space="preserve"> TR et al 2012.</w:t>
            </w:r>
          </w:p>
        </w:tc>
        <w:tc>
          <w:tcPr>
            <w:tcW w:w="1559" w:type="dxa"/>
            <w:tcBorders>
              <w:top w:val="nil"/>
              <w:left w:val="nil"/>
              <w:bottom w:val="single" w:sz="4" w:space="0" w:color="auto"/>
              <w:right w:val="single" w:sz="4" w:space="0" w:color="auto"/>
            </w:tcBorders>
            <w:shd w:val="clear" w:color="auto" w:fill="auto"/>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PMID: 28801701 PMID: 22363530 </w:t>
            </w:r>
          </w:p>
        </w:tc>
      </w:tr>
      <w:tr w:rsidR="002F5760" w:rsidRPr="00261CF8" w:rsidTr="004D295D">
        <w:trPr>
          <w:trHeight w:val="968"/>
        </w:trPr>
        <w:tc>
          <w:tcPr>
            <w:tcW w:w="988" w:type="dxa"/>
            <w:tcBorders>
              <w:top w:val="nil"/>
              <w:left w:val="single" w:sz="4" w:space="0" w:color="auto"/>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TXNRD1</w:t>
            </w:r>
          </w:p>
        </w:tc>
        <w:tc>
          <w:tcPr>
            <w:tcW w:w="117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jc w:val="right"/>
              <w:rPr>
                <w:rFonts w:eastAsia="Times New Roman" w:cstheme="minorHAnsi"/>
                <w:color w:val="000000"/>
                <w:sz w:val="18"/>
                <w:szCs w:val="18"/>
                <w:lang w:eastAsia="en-IN"/>
              </w:rPr>
            </w:pPr>
          </w:p>
        </w:tc>
        <w:tc>
          <w:tcPr>
            <w:tcW w:w="109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5.41954023</w:t>
            </w:r>
          </w:p>
        </w:tc>
        <w:tc>
          <w:tcPr>
            <w:tcW w:w="4819" w:type="dxa"/>
            <w:tcBorders>
              <w:top w:val="nil"/>
              <w:left w:val="nil"/>
              <w:bottom w:val="single" w:sz="4" w:space="0" w:color="auto"/>
              <w:right w:val="single" w:sz="4" w:space="0" w:color="auto"/>
            </w:tcBorders>
            <w:shd w:val="clear" w:color="auto" w:fill="auto"/>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Overexpression of TXNRD1 is associated with breast cancer progression. Shin B. et al 2019. TXNRD1 and TXNIP are associated with prognosis in breast cancer, and ERBB2 seems to be one of the factors shifting balances of both factors of the redox control system in a prognostic </w:t>
            </w:r>
            <w:proofErr w:type="spellStart"/>
            <w:r w:rsidRPr="00261CF8">
              <w:rPr>
                <w:rFonts w:eastAsia="Times New Roman" w:cstheme="minorHAnsi"/>
                <w:color w:val="000000"/>
                <w:sz w:val="18"/>
                <w:szCs w:val="18"/>
                <w:lang w:eastAsia="en-IN"/>
              </w:rPr>
              <w:t>unfavorablemanner.Cadenas</w:t>
            </w:r>
            <w:proofErr w:type="spellEnd"/>
            <w:r w:rsidRPr="00261CF8">
              <w:rPr>
                <w:rFonts w:eastAsia="Times New Roman" w:cstheme="minorHAnsi"/>
                <w:color w:val="000000"/>
                <w:sz w:val="18"/>
                <w:szCs w:val="18"/>
                <w:lang w:eastAsia="en-IN"/>
              </w:rPr>
              <w:t xml:space="preserve"> C et al 2010.</w:t>
            </w:r>
          </w:p>
        </w:tc>
        <w:tc>
          <w:tcPr>
            <w:tcW w:w="1559" w:type="dxa"/>
            <w:tcBorders>
              <w:top w:val="nil"/>
              <w:left w:val="nil"/>
              <w:bottom w:val="single" w:sz="4" w:space="0" w:color="auto"/>
              <w:right w:val="single" w:sz="4" w:space="0" w:color="auto"/>
            </w:tcBorders>
            <w:shd w:val="clear" w:color="auto" w:fill="auto"/>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PMID: 31430859  PMID: 20584310 </w:t>
            </w:r>
          </w:p>
        </w:tc>
      </w:tr>
      <w:tr w:rsidR="002F5760" w:rsidRPr="00261CF8" w:rsidTr="004D295D">
        <w:trPr>
          <w:trHeight w:val="968"/>
        </w:trPr>
        <w:tc>
          <w:tcPr>
            <w:tcW w:w="988" w:type="dxa"/>
            <w:tcBorders>
              <w:top w:val="nil"/>
              <w:left w:val="single" w:sz="4" w:space="0" w:color="auto"/>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KDELR1</w:t>
            </w:r>
          </w:p>
        </w:tc>
        <w:tc>
          <w:tcPr>
            <w:tcW w:w="117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jc w:val="right"/>
              <w:rPr>
                <w:rFonts w:eastAsia="Times New Roman" w:cstheme="minorHAnsi"/>
                <w:color w:val="000000"/>
                <w:sz w:val="18"/>
                <w:szCs w:val="18"/>
                <w:lang w:eastAsia="en-IN"/>
              </w:rPr>
            </w:pPr>
          </w:p>
        </w:tc>
        <w:tc>
          <w:tcPr>
            <w:tcW w:w="109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2.20192308</w:t>
            </w:r>
          </w:p>
        </w:tc>
        <w:tc>
          <w:tcPr>
            <w:tcW w:w="4819" w:type="dxa"/>
            <w:tcBorders>
              <w:top w:val="nil"/>
              <w:left w:val="nil"/>
              <w:bottom w:val="single" w:sz="4" w:space="0" w:color="auto"/>
              <w:right w:val="single" w:sz="4" w:space="0" w:color="auto"/>
            </w:tcBorders>
            <w:shd w:val="clear" w:color="auto" w:fill="auto"/>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NPAS2 is a risk biomarker in human cancers and plays a role in tumorigenesis by affecting cancer-related gene expression, and relevant biological pathways. NPAS2 promote the expression of KDELR1 gene have a known role in tumorigenesis. Yi CH et al 2009.</w:t>
            </w:r>
          </w:p>
        </w:tc>
        <w:tc>
          <w:tcPr>
            <w:tcW w:w="1559" w:type="dxa"/>
            <w:tcBorders>
              <w:top w:val="nil"/>
              <w:left w:val="nil"/>
              <w:bottom w:val="single" w:sz="4" w:space="0" w:color="auto"/>
              <w:right w:val="single" w:sz="4" w:space="0" w:color="auto"/>
            </w:tcBorders>
            <w:shd w:val="clear" w:color="auto" w:fill="auto"/>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PMID: 19457610 </w:t>
            </w:r>
          </w:p>
        </w:tc>
      </w:tr>
      <w:tr w:rsidR="002F5760" w:rsidRPr="00261CF8" w:rsidTr="004D295D">
        <w:trPr>
          <w:trHeight w:val="968"/>
        </w:trPr>
        <w:tc>
          <w:tcPr>
            <w:tcW w:w="988" w:type="dxa"/>
            <w:tcBorders>
              <w:top w:val="nil"/>
              <w:left w:val="single" w:sz="4" w:space="0" w:color="auto"/>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SERPINH1</w:t>
            </w:r>
          </w:p>
        </w:tc>
        <w:tc>
          <w:tcPr>
            <w:tcW w:w="117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jc w:val="right"/>
              <w:rPr>
                <w:rFonts w:eastAsia="Times New Roman" w:cstheme="minorHAnsi"/>
                <w:color w:val="000000"/>
                <w:sz w:val="18"/>
                <w:szCs w:val="18"/>
                <w:lang w:eastAsia="en-IN"/>
              </w:rPr>
            </w:pPr>
          </w:p>
        </w:tc>
        <w:tc>
          <w:tcPr>
            <w:tcW w:w="109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1.75696203</w:t>
            </w:r>
          </w:p>
        </w:tc>
        <w:tc>
          <w:tcPr>
            <w:tcW w:w="4819" w:type="dxa"/>
            <w:tcBorders>
              <w:top w:val="nil"/>
              <w:left w:val="nil"/>
              <w:bottom w:val="single" w:sz="4" w:space="0" w:color="auto"/>
              <w:right w:val="single" w:sz="4" w:space="0" w:color="auto"/>
            </w:tcBorders>
            <w:shd w:val="clear" w:color="auto" w:fill="auto"/>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HSP47 is encoded by the SERPINH1 gene, the altered expression levels of HSP47 have been correlated with several types of cancer, such as cervical, breast, pancreatic and gastric cancers. Studies have shown that HSP47 promotes </w:t>
            </w:r>
            <w:proofErr w:type="spellStart"/>
            <w:r w:rsidRPr="00261CF8">
              <w:rPr>
                <w:rFonts w:eastAsia="Times New Roman" w:cstheme="minorHAnsi"/>
                <w:color w:val="000000"/>
                <w:sz w:val="18"/>
                <w:szCs w:val="18"/>
                <w:lang w:eastAsia="en-IN"/>
              </w:rPr>
              <w:t>tumor</w:t>
            </w:r>
            <w:proofErr w:type="spellEnd"/>
            <w:r w:rsidRPr="00261CF8">
              <w:rPr>
                <w:rFonts w:eastAsia="Times New Roman" w:cstheme="minorHAnsi"/>
                <w:color w:val="000000"/>
                <w:sz w:val="18"/>
                <w:szCs w:val="18"/>
                <w:lang w:eastAsia="en-IN"/>
              </w:rPr>
              <w:t xml:space="preserve"> angiogenesis, growth, migration and metastatic capacity. Duarte BDP et al 2018.Clinically, increased expression of Hsp47 and reduced levels of miR-29b and -29c were associated with poor survival outcomes in breast cancer patients. Zhu J et al 2015.</w:t>
            </w:r>
          </w:p>
        </w:tc>
        <w:tc>
          <w:tcPr>
            <w:tcW w:w="1559" w:type="dxa"/>
            <w:tcBorders>
              <w:top w:val="nil"/>
              <w:left w:val="nil"/>
              <w:bottom w:val="single" w:sz="4" w:space="0" w:color="auto"/>
              <w:right w:val="single" w:sz="4" w:space="0" w:color="auto"/>
            </w:tcBorders>
            <w:shd w:val="clear" w:color="auto" w:fill="auto"/>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PMID: 30128672 PMID: 25744716</w:t>
            </w:r>
          </w:p>
        </w:tc>
      </w:tr>
      <w:tr w:rsidR="002F5760" w:rsidRPr="00261CF8" w:rsidTr="004D295D">
        <w:trPr>
          <w:trHeight w:val="968"/>
        </w:trPr>
        <w:tc>
          <w:tcPr>
            <w:tcW w:w="988" w:type="dxa"/>
            <w:tcBorders>
              <w:top w:val="nil"/>
              <w:left w:val="single" w:sz="4" w:space="0" w:color="auto"/>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SLC38A1</w:t>
            </w:r>
          </w:p>
        </w:tc>
        <w:tc>
          <w:tcPr>
            <w:tcW w:w="117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jc w:val="right"/>
              <w:rPr>
                <w:rFonts w:eastAsia="Times New Roman" w:cstheme="minorHAnsi"/>
                <w:color w:val="000000"/>
                <w:sz w:val="18"/>
                <w:szCs w:val="18"/>
                <w:lang w:eastAsia="en-IN"/>
              </w:rPr>
            </w:pPr>
            <w:r w:rsidRPr="00261CF8">
              <w:rPr>
                <w:rFonts w:eastAsia="Times New Roman" w:cstheme="minorHAnsi"/>
                <w:color w:val="000000"/>
                <w:sz w:val="18"/>
                <w:szCs w:val="18"/>
                <w:lang w:eastAsia="en-IN"/>
              </w:rPr>
              <w:t>1.788990826</w:t>
            </w:r>
          </w:p>
        </w:tc>
        <w:tc>
          <w:tcPr>
            <w:tcW w:w="109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4.55504587</w:t>
            </w:r>
          </w:p>
        </w:tc>
        <w:tc>
          <w:tcPr>
            <w:tcW w:w="4819" w:type="dxa"/>
            <w:tcBorders>
              <w:top w:val="nil"/>
              <w:left w:val="nil"/>
              <w:bottom w:val="single" w:sz="4" w:space="0" w:color="auto"/>
              <w:right w:val="single" w:sz="4" w:space="0" w:color="auto"/>
            </w:tcBorders>
            <w:shd w:val="clear" w:color="auto" w:fill="auto"/>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The cross-talk between </w:t>
            </w:r>
            <w:proofErr w:type="spellStart"/>
            <w:r w:rsidRPr="00261CF8">
              <w:rPr>
                <w:rFonts w:eastAsia="Times New Roman" w:cstheme="minorHAnsi"/>
                <w:color w:val="000000"/>
                <w:sz w:val="18"/>
                <w:szCs w:val="18"/>
                <w:lang w:eastAsia="en-IN"/>
              </w:rPr>
              <w:t>Akt</w:t>
            </w:r>
            <w:proofErr w:type="spellEnd"/>
            <w:r w:rsidRPr="00261CF8">
              <w:rPr>
                <w:rFonts w:eastAsia="Times New Roman" w:cstheme="minorHAnsi"/>
                <w:color w:val="000000"/>
                <w:sz w:val="18"/>
                <w:szCs w:val="18"/>
                <w:lang w:eastAsia="en-IN"/>
              </w:rPr>
              <w:t xml:space="preserve"> </w:t>
            </w:r>
            <w:proofErr w:type="spellStart"/>
            <w:r w:rsidRPr="00261CF8">
              <w:rPr>
                <w:rFonts w:eastAsia="Times New Roman" w:cstheme="minorHAnsi"/>
                <w:color w:val="000000"/>
                <w:sz w:val="18"/>
                <w:szCs w:val="18"/>
                <w:lang w:eastAsia="en-IN"/>
              </w:rPr>
              <w:t>signaling</w:t>
            </w:r>
            <w:proofErr w:type="spellEnd"/>
            <w:r w:rsidRPr="00261CF8">
              <w:rPr>
                <w:rFonts w:eastAsia="Times New Roman" w:cstheme="minorHAnsi"/>
                <w:color w:val="000000"/>
                <w:sz w:val="18"/>
                <w:szCs w:val="18"/>
                <w:lang w:eastAsia="en-IN"/>
              </w:rPr>
              <w:t xml:space="preserve"> and SNAT1/SLC38A1 might play a critical role in the development and progression of breast cancer. SNAT1 was up-regulated in breast cancer cell lines and breast cancer </w:t>
            </w:r>
            <w:proofErr w:type="spellStart"/>
            <w:r w:rsidRPr="00261CF8">
              <w:rPr>
                <w:rFonts w:eastAsia="Times New Roman" w:cstheme="minorHAnsi"/>
                <w:color w:val="000000"/>
                <w:sz w:val="18"/>
                <w:szCs w:val="18"/>
                <w:lang w:eastAsia="en-IN"/>
              </w:rPr>
              <w:t>tissues.Wang</w:t>
            </w:r>
            <w:proofErr w:type="spellEnd"/>
            <w:r w:rsidRPr="00261CF8">
              <w:rPr>
                <w:rFonts w:eastAsia="Times New Roman" w:cstheme="minorHAnsi"/>
                <w:color w:val="000000"/>
                <w:sz w:val="18"/>
                <w:szCs w:val="18"/>
                <w:lang w:eastAsia="en-IN"/>
              </w:rPr>
              <w:t xml:space="preserve"> K et al 2013.</w:t>
            </w:r>
          </w:p>
        </w:tc>
        <w:tc>
          <w:tcPr>
            <w:tcW w:w="1559" w:type="dxa"/>
            <w:tcBorders>
              <w:top w:val="nil"/>
              <w:left w:val="nil"/>
              <w:bottom w:val="single" w:sz="4" w:space="0" w:color="auto"/>
              <w:right w:val="single" w:sz="4" w:space="0" w:color="auto"/>
            </w:tcBorders>
            <w:shd w:val="clear" w:color="auto" w:fill="auto"/>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PMID: 23848995</w:t>
            </w:r>
          </w:p>
        </w:tc>
      </w:tr>
      <w:tr w:rsidR="002F5760" w:rsidRPr="00261CF8" w:rsidTr="004D295D">
        <w:trPr>
          <w:trHeight w:val="699"/>
        </w:trPr>
        <w:tc>
          <w:tcPr>
            <w:tcW w:w="988" w:type="dxa"/>
            <w:tcBorders>
              <w:top w:val="nil"/>
              <w:left w:val="single" w:sz="4" w:space="0" w:color="auto"/>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AHCY </w:t>
            </w:r>
          </w:p>
        </w:tc>
        <w:tc>
          <w:tcPr>
            <w:tcW w:w="117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jc w:val="right"/>
              <w:rPr>
                <w:rFonts w:eastAsia="Times New Roman" w:cstheme="minorHAnsi"/>
                <w:color w:val="000000"/>
                <w:sz w:val="18"/>
                <w:szCs w:val="18"/>
                <w:lang w:eastAsia="en-IN"/>
              </w:rPr>
            </w:pPr>
            <w:r w:rsidRPr="00261CF8">
              <w:rPr>
                <w:rFonts w:eastAsia="Times New Roman" w:cstheme="minorHAnsi"/>
                <w:color w:val="000000"/>
                <w:sz w:val="18"/>
                <w:szCs w:val="18"/>
                <w:lang w:eastAsia="en-IN"/>
              </w:rPr>
              <w:t>1.537782139</w:t>
            </w:r>
          </w:p>
        </w:tc>
        <w:tc>
          <w:tcPr>
            <w:tcW w:w="109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1.30127576</w:t>
            </w:r>
          </w:p>
        </w:tc>
        <w:tc>
          <w:tcPr>
            <w:tcW w:w="4819" w:type="dxa"/>
            <w:tcBorders>
              <w:top w:val="nil"/>
              <w:left w:val="nil"/>
              <w:bottom w:val="single" w:sz="4" w:space="0" w:color="auto"/>
              <w:right w:val="single" w:sz="4" w:space="0" w:color="auto"/>
            </w:tcBorders>
            <w:shd w:val="clear" w:color="auto" w:fill="auto"/>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Down-regulation of AHCY effectively suppressed cell proliferation by regulating the MEK/ERK </w:t>
            </w:r>
            <w:proofErr w:type="spellStart"/>
            <w:r w:rsidRPr="00261CF8">
              <w:rPr>
                <w:rFonts w:eastAsia="Times New Roman" w:cstheme="minorHAnsi"/>
                <w:color w:val="000000"/>
                <w:sz w:val="18"/>
                <w:szCs w:val="18"/>
                <w:lang w:eastAsia="en-IN"/>
              </w:rPr>
              <w:t>signaling</w:t>
            </w:r>
            <w:proofErr w:type="spellEnd"/>
            <w:r w:rsidRPr="00261CF8">
              <w:rPr>
                <w:rFonts w:eastAsia="Times New Roman" w:cstheme="minorHAnsi"/>
                <w:color w:val="000000"/>
                <w:sz w:val="18"/>
                <w:szCs w:val="18"/>
                <w:lang w:eastAsia="en-IN"/>
              </w:rPr>
              <w:t xml:space="preserve"> pathway and through cell cycle arrests at G2/M phase. Park SJ et al 2015.</w:t>
            </w:r>
          </w:p>
        </w:tc>
        <w:tc>
          <w:tcPr>
            <w:tcW w:w="1559" w:type="dxa"/>
            <w:tcBorders>
              <w:top w:val="nil"/>
              <w:left w:val="nil"/>
              <w:bottom w:val="single" w:sz="4" w:space="0" w:color="auto"/>
              <w:right w:val="single" w:sz="4" w:space="0" w:color="auto"/>
            </w:tcBorders>
            <w:shd w:val="clear" w:color="auto" w:fill="auto"/>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PMID: 26328244</w:t>
            </w:r>
          </w:p>
        </w:tc>
      </w:tr>
      <w:tr w:rsidR="002F5760" w:rsidRPr="00261CF8" w:rsidTr="004D295D">
        <w:trPr>
          <w:trHeight w:val="968"/>
        </w:trPr>
        <w:tc>
          <w:tcPr>
            <w:tcW w:w="988" w:type="dxa"/>
            <w:tcBorders>
              <w:top w:val="nil"/>
              <w:left w:val="single" w:sz="4" w:space="0" w:color="auto"/>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bookmarkStart w:id="4" w:name="_Hlk49858734"/>
            <w:r w:rsidRPr="00261CF8">
              <w:rPr>
                <w:rFonts w:eastAsia="Times New Roman" w:cstheme="minorHAnsi"/>
                <w:color w:val="000000"/>
                <w:sz w:val="18"/>
                <w:szCs w:val="18"/>
                <w:lang w:eastAsia="en-IN"/>
              </w:rPr>
              <w:t>HSD17B10</w:t>
            </w:r>
            <w:bookmarkEnd w:id="4"/>
          </w:p>
        </w:tc>
        <w:tc>
          <w:tcPr>
            <w:tcW w:w="117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jc w:val="right"/>
              <w:rPr>
                <w:rFonts w:eastAsia="Times New Roman" w:cstheme="minorHAnsi"/>
                <w:color w:val="000000"/>
                <w:sz w:val="18"/>
                <w:szCs w:val="18"/>
                <w:lang w:eastAsia="en-IN"/>
              </w:rPr>
            </w:pPr>
            <w:r w:rsidRPr="00261CF8">
              <w:rPr>
                <w:rFonts w:eastAsia="Times New Roman" w:cstheme="minorHAnsi"/>
                <w:color w:val="000000"/>
                <w:sz w:val="18"/>
                <w:szCs w:val="18"/>
                <w:lang w:eastAsia="en-IN"/>
              </w:rPr>
              <w:t>1.889186475</w:t>
            </w:r>
          </w:p>
        </w:tc>
        <w:tc>
          <w:tcPr>
            <w:tcW w:w="109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p>
        </w:tc>
        <w:tc>
          <w:tcPr>
            <w:tcW w:w="4819" w:type="dxa"/>
            <w:tcBorders>
              <w:top w:val="nil"/>
              <w:left w:val="nil"/>
              <w:bottom w:val="single" w:sz="4" w:space="0" w:color="auto"/>
              <w:right w:val="single" w:sz="4" w:space="0" w:color="auto"/>
            </w:tcBorders>
            <w:shd w:val="clear" w:color="auto" w:fill="auto"/>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 HSD17B10 gene expression was up-regulated in poor responders and that immunohistochemistry expression of HSD17B10 on biopsy before treatment was correlated to response to chemotherapy. Salas S et al 2009. Overexpression of HSD10 accelerates pheochromocytoma cell growth, enhances cell respiration, and increases cellular resistance to cell death induction. Carlson EA et al 2015.</w:t>
            </w:r>
          </w:p>
        </w:tc>
        <w:tc>
          <w:tcPr>
            <w:tcW w:w="1559" w:type="dxa"/>
            <w:tcBorders>
              <w:top w:val="nil"/>
              <w:left w:val="nil"/>
              <w:bottom w:val="single" w:sz="4" w:space="0" w:color="auto"/>
              <w:right w:val="single" w:sz="4" w:space="0" w:color="auto"/>
            </w:tcBorders>
            <w:shd w:val="clear" w:color="auto" w:fill="auto"/>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PMID: 19449377 PMID: 25879199 </w:t>
            </w:r>
          </w:p>
        </w:tc>
      </w:tr>
      <w:tr w:rsidR="002F5760" w:rsidRPr="00261CF8" w:rsidTr="004D295D">
        <w:trPr>
          <w:trHeight w:val="716"/>
        </w:trPr>
        <w:tc>
          <w:tcPr>
            <w:tcW w:w="988" w:type="dxa"/>
            <w:tcBorders>
              <w:top w:val="nil"/>
              <w:left w:val="single" w:sz="4" w:space="0" w:color="auto"/>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CNDP2 </w:t>
            </w:r>
          </w:p>
        </w:tc>
        <w:tc>
          <w:tcPr>
            <w:tcW w:w="117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jc w:val="right"/>
              <w:rPr>
                <w:rFonts w:eastAsia="Times New Roman" w:cstheme="minorHAnsi"/>
                <w:color w:val="000000"/>
                <w:sz w:val="18"/>
                <w:szCs w:val="18"/>
                <w:lang w:eastAsia="en-IN"/>
              </w:rPr>
            </w:pPr>
            <w:r w:rsidRPr="00261CF8">
              <w:rPr>
                <w:rFonts w:eastAsia="Times New Roman" w:cstheme="minorHAnsi"/>
                <w:color w:val="000000"/>
                <w:sz w:val="18"/>
                <w:szCs w:val="18"/>
                <w:lang w:eastAsia="en-IN"/>
              </w:rPr>
              <w:t>2.242424242</w:t>
            </w:r>
          </w:p>
        </w:tc>
        <w:tc>
          <w:tcPr>
            <w:tcW w:w="109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p>
        </w:tc>
        <w:tc>
          <w:tcPr>
            <w:tcW w:w="4819" w:type="dxa"/>
            <w:tcBorders>
              <w:top w:val="nil"/>
              <w:left w:val="nil"/>
              <w:bottom w:val="single" w:sz="4" w:space="0" w:color="auto"/>
              <w:right w:val="single" w:sz="4" w:space="0" w:color="auto"/>
            </w:tcBorders>
            <w:shd w:val="clear" w:color="auto" w:fill="auto"/>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Knockdown of CNDP2 can inhibit the proliferation of colon cancer in vitro and retarded carcinogenesis in vivo. </w:t>
            </w:r>
            <w:proofErr w:type="spellStart"/>
            <w:r w:rsidRPr="00261CF8">
              <w:rPr>
                <w:rFonts w:eastAsia="Times New Roman" w:cstheme="minorHAnsi"/>
                <w:color w:val="000000"/>
                <w:sz w:val="18"/>
                <w:szCs w:val="18"/>
                <w:lang w:eastAsia="en-IN"/>
              </w:rPr>
              <w:t>Xue</w:t>
            </w:r>
            <w:proofErr w:type="spellEnd"/>
            <w:r w:rsidRPr="00261CF8">
              <w:rPr>
                <w:rFonts w:eastAsia="Times New Roman" w:cstheme="minorHAnsi"/>
                <w:color w:val="000000"/>
                <w:sz w:val="18"/>
                <w:szCs w:val="18"/>
                <w:lang w:eastAsia="en-IN"/>
              </w:rPr>
              <w:t xml:space="preserve"> C et al 2014.</w:t>
            </w:r>
          </w:p>
        </w:tc>
        <w:tc>
          <w:tcPr>
            <w:tcW w:w="1559" w:type="dxa"/>
            <w:tcBorders>
              <w:top w:val="nil"/>
              <w:left w:val="nil"/>
              <w:bottom w:val="single" w:sz="4" w:space="0" w:color="auto"/>
              <w:right w:val="single" w:sz="4" w:space="0" w:color="auto"/>
            </w:tcBorders>
            <w:shd w:val="clear" w:color="auto" w:fill="auto"/>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PMID: 24885395</w:t>
            </w:r>
          </w:p>
        </w:tc>
      </w:tr>
      <w:tr w:rsidR="002F5760" w:rsidRPr="00261CF8" w:rsidTr="004D295D">
        <w:trPr>
          <w:trHeight w:val="712"/>
        </w:trPr>
        <w:tc>
          <w:tcPr>
            <w:tcW w:w="988" w:type="dxa"/>
            <w:tcBorders>
              <w:top w:val="nil"/>
              <w:left w:val="single" w:sz="4" w:space="0" w:color="auto"/>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SLC2A1</w:t>
            </w:r>
          </w:p>
        </w:tc>
        <w:tc>
          <w:tcPr>
            <w:tcW w:w="117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jc w:val="right"/>
              <w:rPr>
                <w:rFonts w:eastAsia="Times New Roman" w:cstheme="minorHAnsi"/>
                <w:color w:val="000000"/>
                <w:sz w:val="18"/>
                <w:szCs w:val="18"/>
                <w:lang w:eastAsia="en-IN"/>
              </w:rPr>
            </w:pPr>
            <w:r w:rsidRPr="00261CF8">
              <w:rPr>
                <w:rFonts w:eastAsia="Times New Roman" w:cstheme="minorHAnsi"/>
                <w:color w:val="000000"/>
                <w:sz w:val="18"/>
                <w:szCs w:val="18"/>
                <w:lang w:eastAsia="en-IN"/>
              </w:rPr>
              <w:t>2.214285714</w:t>
            </w:r>
          </w:p>
        </w:tc>
        <w:tc>
          <w:tcPr>
            <w:tcW w:w="109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p>
        </w:tc>
        <w:tc>
          <w:tcPr>
            <w:tcW w:w="4819" w:type="dxa"/>
            <w:tcBorders>
              <w:top w:val="nil"/>
              <w:left w:val="nil"/>
              <w:bottom w:val="single" w:sz="4" w:space="0" w:color="auto"/>
              <w:right w:val="single" w:sz="4" w:space="0" w:color="auto"/>
            </w:tcBorders>
            <w:shd w:val="clear" w:color="auto" w:fill="auto"/>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High GLUT1 expression is associated with increased malignant potential, invasiveness and poor prognosis in some cancers including breast cancer.</w:t>
            </w:r>
            <w:bookmarkStart w:id="5" w:name="_Hlk49859019"/>
            <w:r w:rsidRPr="00261CF8">
              <w:rPr>
                <w:rFonts w:eastAsia="Times New Roman" w:cstheme="minorHAnsi"/>
                <w:color w:val="000000"/>
                <w:sz w:val="18"/>
                <w:szCs w:val="18"/>
                <w:lang w:eastAsia="en-IN"/>
              </w:rPr>
              <w:t>de Castro TB et al 2018.</w:t>
            </w:r>
            <w:bookmarkEnd w:id="5"/>
          </w:p>
        </w:tc>
        <w:tc>
          <w:tcPr>
            <w:tcW w:w="1559" w:type="dxa"/>
            <w:tcBorders>
              <w:top w:val="nil"/>
              <w:left w:val="nil"/>
              <w:bottom w:val="single" w:sz="4" w:space="0" w:color="auto"/>
              <w:right w:val="single" w:sz="4" w:space="0" w:color="auto"/>
            </w:tcBorders>
            <w:shd w:val="clear" w:color="auto" w:fill="auto"/>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PMID: 30360728 </w:t>
            </w:r>
          </w:p>
        </w:tc>
      </w:tr>
      <w:tr w:rsidR="002F5760" w:rsidRPr="00261CF8" w:rsidTr="004D295D">
        <w:trPr>
          <w:trHeight w:val="680"/>
        </w:trPr>
        <w:tc>
          <w:tcPr>
            <w:tcW w:w="988" w:type="dxa"/>
            <w:tcBorders>
              <w:top w:val="nil"/>
              <w:left w:val="single" w:sz="4" w:space="0" w:color="auto"/>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PSMB4 </w:t>
            </w:r>
          </w:p>
        </w:tc>
        <w:tc>
          <w:tcPr>
            <w:tcW w:w="117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jc w:val="right"/>
              <w:rPr>
                <w:rFonts w:eastAsia="Times New Roman" w:cstheme="minorHAnsi"/>
                <w:color w:val="000000"/>
                <w:sz w:val="18"/>
                <w:szCs w:val="18"/>
                <w:lang w:eastAsia="en-IN"/>
              </w:rPr>
            </w:pPr>
            <w:r w:rsidRPr="00261CF8">
              <w:rPr>
                <w:rFonts w:eastAsia="Times New Roman" w:cstheme="minorHAnsi"/>
                <w:color w:val="000000"/>
                <w:sz w:val="18"/>
                <w:szCs w:val="18"/>
                <w:lang w:eastAsia="en-IN"/>
              </w:rPr>
              <w:t>1.59978308</w:t>
            </w:r>
          </w:p>
        </w:tc>
        <w:tc>
          <w:tcPr>
            <w:tcW w:w="109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p>
        </w:tc>
        <w:tc>
          <w:tcPr>
            <w:tcW w:w="4819" w:type="dxa"/>
            <w:tcBorders>
              <w:top w:val="nil"/>
              <w:left w:val="nil"/>
              <w:bottom w:val="single" w:sz="4" w:space="0" w:color="auto"/>
              <w:right w:val="single" w:sz="4" w:space="0" w:color="auto"/>
            </w:tcBorders>
            <w:shd w:val="clear" w:color="auto" w:fill="auto"/>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PSMB4 overexpression enhances the cell growth and viability of breast cancer cells leading to a poor </w:t>
            </w:r>
            <w:proofErr w:type="spellStart"/>
            <w:r w:rsidRPr="00261CF8">
              <w:rPr>
                <w:rFonts w:eastAsia="Times New Roman" w:cstheme="minorHAnsi"/>
                <w:color w:val="000000"/>
                <w:sz w:val="18"/>
                <w:szCs w:val="18"/>
                <w:lang w:eastAsia="en-IN"/>
              </w:rPr>
              <w:t>prognosis.</w:t>
            </w:r>
            <w:bookmarkStart w:id="6" w:name="_Hlk49858965"/>
            <w:r w:rsidRPr="00261CF8">
              <w:rPr>
                <w:rFonts w:eastAsia="Times New Roman" w:cstheme="minorHAnsi"/>
                <w:color w:val="000000"/>
                <w:sz w:val="18"/>
                <w:szCs w:val="18"/>
                <w:lang w:eastAsia="en-IN"/>
              </w:rPr>
              <w:t>Wang</w:t>
            </w:r>
            <w:proofErr w:type="spellEnd"/>
            <w:r w:rsidRPr="00261CF8">
              <w:rPr>
                <w:rFonts w:eastAsia="Times New Roman" w:cstheme="minorHAnsi"/>
                <w:color w:val="000000"/>
                <w:sz w:val="18"/>
                <w:szCs w:val="18"/>
                <w:lang w:eastAsia="en-IN"/>
              </w:rPr>
              <w:t xml:space="preserve"> H et al 2018</w:t>
            </w:r>
            <w:bookmarkEnd w:id="6"/>
            <w:r w:rsidRPr="00261CF8">
              <w:rPr>
                <w:rFonts w:eastAsia="Times New Roman" w:cstheme="minorHAnsi"/>
                <w:color w:val="000000"/>
                <w:sz w:val="18"/>
                <w:szCs w:val="18"/>
                <w:lang w:eastAsia="en-IN"/>
              </w:rPr>
              <w:t>.</w:t>
            </w:r>
          </w:p>
        </w:tc>
        <w:tc>
          <w:tcPr>
            <w:tcW w:w="1559" w:type="dxa"/>
            <w:tcBorders>
              <w:top w:val="nil"/>
              <w:left w:val="nil"/>
              <w:bottom w:val="single" w:sz="4" w:space="0" w:color="auto"/>
              <w:right w:val="single" w:sz="4" w:space="0" w:color="auto"/>
            </w:tcBorders>
            <w:shd w:val="clear" w:color="auto" w:fill="auto"/>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PMID: 30066880</w:t>
            </w:r>
          </w:p>
        </w:tc>
      </w:tr>
      <w:tr w:rsidR="002F5760" w:rsidRPr="00261CF8" w:rsidTr="004D295D">
        <w:trPr>
          <w:trHeight w:val="968"/>
        </w:trPr>
        <w:tc>
          <w:tcPr>
            <w:tcW w:w="988" w:type="dxa"/>
            <w:tcBorders>
              <w:top w:val="nil"/>
              <w:left w:val="single" w:sz="4" w:space="0" w:color="auto"/>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lastRenderedPageBreak/>
              <w:t xml:space="preserve">CD9 </w:t>
            </w:r>
          </w:p>
        </w:tc>
        <w:tc>
          <w:tcPr>
            <w:tcW w:w="117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jc w:val="right"/>
              <w:rPr>
                <w:rFonts w:eastAsia="Times New Roman" w:cstheme="minorHAnsi"/>
                <w:color w:val="000000"/>
                <w:sz w:val="18"/>
                <w:szCs w:val="18"/>
                <w:lang w:eastAsia="en-IN"/>
              </w:rPr>
            </w:pPr>
            <w:r w:rsidRPr="00261CF8">
              <w:rPr>
                <w:rFonts w:eastAsia="Times New Roman" w:cstheme="minorHAnsi"/>
                <w:color w:val="000000"/>
                <w:sz w:val="18"/>
                <w:szCs w:val="18"/>
                <w:lang w:eastAsia="en-IN"/>
              </w:rPr>
              <w:t>2.225207933</w:t>
            </w:r>
          </w:p>
        </w:tc>
        <w:tc>
          <w:tcPr>
            <w:tcW w:w="109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1.39603327</w:t>
            </w:r>
          </w:p>
        </w:tc>
        <w:tc>
          <w:tcPr>
            <w:tcW w:w="4819" w:type="dxa"/>
            <w:tcBorders>
              <w:top w:val="nil"/>
              <w:left w:val="nil"/>
              <w:bottom w:val="single" w:sz="4" w:space="0" w:color="auto"/>
              <w:right w:val="single" w:sz="4" w:space="0" w:color="auto"/>
            </w:tcBorders>
            <w:shd w:val="clear" w:color="auto" w:fill="auto"/>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Within the </w:t>
            </w:r>
            <w:proofErr w:type="spellStart"/>
            <w:r w:rsidRPr="00261CF8">
              <w:rPr>
                <w:rFonts w:eastAsia="Times New Roman" w:cstheme="minorHAnsi"/>
                <w:color w:val="000000"/>
                <w:sz w:val="18"/>
                <w:szCs w:val="18"/>
                <w:lang w:eastAsia="en-IN"/>
              </w:rPr>
              <w:t>tumor</w:t>
            </w:r>
            <w:proofErr w:type="spellEnd"/>
            <w:r w:rsidRPr="00261CF8">
              <w:rPr>
                <w:rFonts w:eastAsia="Times New Roman" w:cstheme="minorHAnsi"/>
                <w:color w:val="000000"/>
                <w:sz w:val="18"/>
                <w:szCs w:val="18"/>
                <w:lang w:eastAsia="en-IN"/>
              </w:rPr>
              <w:t xml:space="preserve"> microenvironment, CD9 is responsible for the crosstalk between BMMSCs and HCC1806 breast cancer cells (via CCL5, CCR5, and CXCR12) which contributes to chemoresistance. </w:t>
            </w:r>
            <w:bookmarkStart w:id="7" w:name="_Hlk49858800"/>
            <w:r w:rsidRPr="00261CF8">
              <w:rPr>
                <w:rFonts w:eastAsia="Times New Roman" w:cstheme="minorHAnsi"/>
                <w:color w:val="000000"/>
                <w:sz w:val="18"/>
                <w:szCs w:val="18"/>
                <w:lang w:eastAsia="en-IN"/>
              </w:rPr>
              <w:t>Ullah M et al 2019.</w:t>
            </w:r>
            <w:bookmarkEnd w:id="7"/>
          </w:p>
        </w:tc>
        <w:tc>
          <w:tcPr>
            <w:tcW w:w="1559" w:type="dxa"/>
            <w:tcBorders>
              <w:top w:val="nil"/>
              <w:left w:val="nil"/>
              <w:bottom w:val="single" w:sz="4" w:space="0" w:color="auto"/>
              <w:right w:val="single" w:sz="4" w:space="0" w:color="auto"/>
            </w:tcBorders>
            <w:shd w:val="clear" w:color="auto" w:fill="auto"/>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PMID: 31191817</w:t>
            </w:r>
          </w:p>
        </w:tc>
      </w:tr>
      <w:tr w:rsidR="002F5760" w:rsidRPr="00261CF8" w:rsidTr="004D295D">
        <w:trPr>
          <w:trHeight w:val="732"/>
        </w:trPr>
        <w:tc>
          <w:tcPr>
            <w:tcW w:w="988" w:type="dxa"/>
            <w:tcBorders>
              <w:top w:val="nil"/>
              <w:left w:val="single" w:sz="4" w:space="0" w:color="auto"/>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MAL2 </w:t>
            </w:r>
          </w:p>
        </w:tc>
        <w:tc>
          <w:tcPr>
            <w:tcW w:w="117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jc w:val="right"/>
              <w:rPr>
                <w:rFonts w:eastAsia="Times New Roman" w:cstheme="minorHAnsi"/>
                <w:color w:val="000000"/>
                <w:sz w:val="18"/>
                <w:szCs w:val="18"/>
                <w:lang w:eastAsia="en-IN"/>
              </w:rPr>
            </w:pPr>
            <w:r w:rsidRPr="00261CF8">
              <w:rPr>
                <w:rFonts w:eastAsia="Times New Roman" w:cstheme="minorHAnsi"/>
                <w:color w:val="000000"/>
                <w:sz w:val="18"/>
                <w:szCs w:val="18"/>
                <w:lang w:eastAsia="en-IN"/>
              </w:rPr>
              <w:t>1.360277136</w:t>
            </w:r>
          </w:p>
        </w:tc>
        <w:tc>
          <w:tcPr>
            <w:tcW w:w="109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1.55704388</w:t>
            </w:r>
          </w:p>
        </w:tc>
        <w:tc>
          <w:tcPr>
            <w:tcW w:w="4819" w:type="dxa"/>
            <w:tcBorders>
              <w:top w:val="nil"/>
              <w:left w:val="nil"/>
              <w:bottom w:val="single" w:sz="4" w:space="0" w:color="auto"/>
              <w:right w:val="single" w:sz="4" w:space="0" w:color="auto"/>
            </w:tcBorders>
            <w:shd w:val="clear" w:color="auto" w:fill="auto"/>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MAL2 promotes proliferation, migration, and invasion through regulating epithelial-mesenchymal transition in breast cancer cell </w:t>
            </w:r>
            <w:proofErr w:type="spellStart"/>
            <w:r w:rsidRPr="00261CF8">
              <w:rPr>
                <w:rFonts w:eastAsia="Times New Roman" w:cstheme="minorHAnsi"/>
                <w:color w:val="000000"/>
                <w:sz w:val="18"/>
                <w:szCs w:val="18"/>
                <w:lang w:eastAsia="en-IN"/>
              </w:rPr>
              <w:t>lines.Bhandari</w:t>
            </w:r>
            <w:proofErr w:type="spellEnd"/>
            <w:r w:rsidRPr="00261CF8">
              <w:rPr>
                <w:rFonts w:eastAsia="Times New Roman" w:cstheme="minorHAnsi"/>
                <w:color w:val="000000"/>
                <w:sz w:val="18"/>
                <w:szCs w:val="18"/>
                <w:lang w:eastAsia="en-IN"/>
              </w:rPr>
              <w:t xml:space="preserve"> A et al 2018.</w:t>
            </w:r>
          </w:p>
        </w:tc>
        <w:tc>
          <w:tcPr>
            <w:tcW w:w="1559" w:type="dxa"/>
            <w:tcBorders>
              <w:top w:val="nil"/>
              <w:left w:val="nil"/>
              <w:bottom w:val="single" w:sz="4" w:space="0" w:color="auto"/>
              <w:right w:val="single" w:sz="4" w:space="0" w:color="auto"/>
            </w:tcBorders>
            <w:shd w:val="clear" w:color="auto" w:fill="auto"/>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PMID: 30195491</w:t>
            </w:r>
          </w:p>
        </w:tc>
      </w:tr>
      <w:tr w:rsidR="002F5760" w:rsidRPr="00261CF8" w:rsidTr="004D295D">
        <w:trPr>
          <w:trHeight w:val="403"/>
        </w:trPr>
        <w:tc>
          <w:tcPr>
            <w:tcW w:w="988" w:type="dxa"/>
            <w:tcBorders>
              <w:top w:val="nil"/>
              <w:left w:val="single" w:sz="4" w:space="0" w:color="auto"/>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NAGLU </w:t>
            </w:r>
          </w:p>
        </w:tc>
        <w:tc>
          <w:tcPr>
            <w:tcW w:w="117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jc w:val="right"/>
              <w:rPr>
                <w:rFonts w:eastAsia="Times New Roman" w:cstheme="minorHAnsi"/>
                <w:color w:val="000000"/>
                <w:sz w:val="18"/>
                <w:szCs w:val="18"/>
                <w:lang w:eastAsia="en-IN"/>
              </w:rPr>
            </w:pPr>
            <w:r w:rsidRPr="00261CF8">
              <w:rPr>
                <w:rFonts w:eastAsia="Times New Roman" w:cstheme="minorHAnsi"/>
                <w:color w:val="000000"/>
                <w:sz w:val="18"/>
                <w:szCs w:val="18"/>
                <w:lang w:eastAsia="en-IN"/>
              </w:rPr>
              <w:t>1.458125849</w:t>
            </w:r>
          </w:p>
        </w:tc>
        <w:tc>
          <w:tcPr>
            <w:tcW w:w="109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1.61611589</w:t>
            </w:r>
          </w:p>
        </w:tc>
        <w:tc>
          <w:tcPr>
            <w:tcW w:w="4819" w:type="dxa"/>
            <w:tcBorders>
              <w:top w:val="nil"/>
              <w:left w:val="nil"/>
              <w:bottom w:val="single" w:sz="4" w:space="0" w:color="auto"/>
              <w:right w:val="single" w:sz="4" w:space="0" w:color="auto"/>
            </w:tcBorders>
            <w:shd w:val="clear" w:color="auto" w:fill="auto"/>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Overexpression of NAGLU-IKZF3 enhanced migration of CRC cells. Choi Y et al 2018.</w:t>
            </w:r>
          </w:p>
        </w:tc>
        <w:tc>
          <w:tcPr>
            <w:tcW w:w="1559" w:type="dxa"/>
            <w:tcBorders>
              <w:top w:val="nil"/>
              <w:left w:val="nil"/>
              <w:bottom w:val="single" w:sz="4" w:space="0" w:color="auto"/>
              <w:right w:val="single" w:sz="4" w:space="0" w:color="auto"/>
            </w:tcBorders>
            <w:shd w:val="clear" w:color="auto" w:fill="auto"/>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PMID: 29955133</w:t>
            </w:r>
          </w:p>
        </w:tc>
      </w:tr>
      <w:tr w:rsidR="002F5760" w:rsidRPr="00261CF8" w:rsidTr="004D295D">
        <w:trPr>
          <w:trHeight w:val="665"/>
        </w:trPr>
        <w:tc>
          <w:tcPr>
            <w:tcW w:w="988" w:type="dxa"/>
            <w:tcBorders>
              <w:top w:val="nil"/>
              <w:left w:val="single" w:sz="4" w:space="0" w:color="auto"/>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MT-ND4</w:t>
            </w:r>
          </w:p>
        </w:tc>
        <w:tc>
          <w:tcPr>
            <w:tcW w:w="117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jc w:val="right"/>
              <w:rPr>
                <w:rFonts w:eastAsia="Times New Roman" w:cstheme="minorHAnsi"/>
                <w:color w:val="000000"/>
                <w:sz w:val="18"/>
                <w:szCs w:val="18"/>
                <w:lang w:eastAsia="en-IN"/>
              </w:rPr>
            </w:pPr>
          </w:p>
        </w:tc>
        <w:tc>
          <w:tcPr>
            <w:tcW w:w="109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1.62234043</w:t>
            </w:r>
          </w:p>
        </w:tc>
        <w:tc>
          <w:tcPr>
            <w:tcW w:w="4819" w:type="dxa"/>
            <w:tcBorders>
              <w:top w:val="nil"/>
              <w:left w:val="nil"/>
              <w:bottom w:val="single" w:sz="4" w:space="0" w:color="auto"/>
              <w:right w:val="single" w:sz="4" w:space="0" w:color="auto"/>
            </w:tcBorders>
            <w:shd w:val="clear" w:color="auto" w:fill="auto"/>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 Mutations in MT-ND4 and </w:t>
            </w:r>
            <w:proofErr w:type="spellStart"/>
            <w:r w:rsidRPr="00261CF8">
              <w:rPr>
                <w:rFonts w:eastAsia="Times New Roman" w:cstheme="minorHAnsi"/>
                <w:color w:val="000000"/>
                <w:sz w:val="18"/>
                <w:szCs w:val="18"/>
                <w:lang w:eastAsia="en-IN"/>
              </w:rPr>
              <w:t>mtDNA</w:t>
            </w:r>
            <w:proofErr w:type="spellEnd"/>
            <w:r w:rsidRPr="00261CF8">
              <w:rPr>
                <w:rFonts w:eastAsia="Times New Roman" w:cstheme="minorHAnsi"/>
                <w:color w:val="000000"/>
                <w:sz w:val="18"/>
                <w:szCs w:val="18"/>
                <w:lang w:eastAsia="en-IN"/>
              </w:rPr>
              <w:t xml:space="preserve"> depletion have been reported to be involved in cisplatin resistance. van Gisbergen MW et al 2015.</w:t>
            </w:r>
          </w:p>
        </w:tc>
        <w:tc>
          <w:tcPr>
            <w:tcW w:w="1559" w:type="dxa"/>
            <w:tcBorders>
              <w:top w:val="nil"/>
              <w:left w:val="nil"/>
              <w:bottom w:val="single" w:sz="4" w:space="0" w:color="auto"/>
              <w:right w:val="single" w:sz="4" w:space="0" w:color="auto"/>
            </w:tcBorders>
            <w:shd w:val="clear" w:color="auto" w:fill="auto"/>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PMID: 26041263</w:t>
            </w:r>
          </w:p>
        </w:tc>
      </w:tr>
      <w:tr w:rsidR="002F5760" w:rsidRPr="00261CF8" w:rsidTr="004D295D">
        <w:trPr>
          <w:trHeight w:val="703"/>
        </w:trPr>
        <w:tc>
          <w:tcPr>
            <w:tcW w:w="988" w:type="dxa"/>
            <w:tcBorders>
              <w:top w:val="nil"/>
              <w:left w:val="single" w:sz="4" w:space="0" w:color="auto"/>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PDIA3 </w:t>
            </w:r>
          </w:p>
        </w:tc>
        <w:tc>
          <w:tcPr>
            <w:tcW w:w="117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jc w:val="right"/>
              <w:rPr>
                <w:rFonts w:eastAsia="Times New Roman" w:cstheme="minorHAnsi"/>
                <w:color w:val="000000"/>
                <w:sz w:val="18"/>
                <w:szCs w:val="18"/>
                <w:lang w:eastAsia="en-IN"/>
              </w:rPr>
            </w:pPr>
          </w:p>
        </w:tc>
        <w:tc>
          <w:tcPr>
            <w:tcW w:w="109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3.1521197</w:t>
            </w:r>
          </w:p>
        </w:tc>
        <w:tc>
          <w:tcPr>
            <w:tcW w:w="4819" w:type="dxa"/>
            <w:tcBorders>
              <w:top w:val="nil"/>
              <w:left w:val="nil"/>
              <w:bottom w:val="single" w:sz="4" w:space="0" w:color="auto"/>
              <w:right w:val="single" w:sz="4" w:space="0" w:color="auto"/>
            </w:tcBorders>
            <w:shd w:val="clear" w:color="auto" w:fill="auto"/>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PDIA3 expression is associated with </w:t>
            </w:r>
            <w:proofErr w:type="spellStart"/>
            <w:r w:rsidRPr="00261CF8">
              <w:rPr>
                <w:rFonts w:eastAsia="Times New Roman" w:cstheme="minorHAnsi"/>
                <w:color w:val="000000"/>
                <w:sz w:val="18"/>
                <w:szCs w:val="18"/>
                <w:lang w:eastAsia="en-IN"/>
              </w:rPr>
              <w:t>tumor</w:t>
            </w:r>
            <w:proofErr w:type="spellEnd"/>
            <w:r w:rsidRPr="00261CF8">
              <w:rPr>
                <w:rFonts w:eastAsia="Times New Roman" w:cstheme="minorHAnsi"/>
                <w:color w:val="000000"/>
                <w:sz w:val="18"/>
                <w:szCs w:val="18"/>
                <w:lang w:eastAsia="en-IN"/>
              </w:rPr>
              <w:t xml:space="preserve"> proliferation and decreased apoptosis in HCC, and that increased expression of PDIA3 predicts poor prognosis. </w:t>
            </w:r>
            <w:bookmarkStart w:id="8" w:name="_Hlk49858907"/>
            <w:r w:rsidRPr="00261CF8">
              <w:rPr>
                <w:rFonts w:eastAsia="Times New Roman" w:cstheme="minorHAnsi"/>
                <w:color w:val="000000"/>
                <w:sz w:val="18"/>
                <w:szCs w:val="18"/>
                <w:lang w:eastAsia="en-IN"/>
              </w:rPr>
              <w:t>Takata H. et al 2016</w:t>
            </w:r>
            <w:bookmarkEnd w:id="8"/>
            <w:r w:rsidRPr="00261CF8">
              <w:rPr>
                <w:rFonts w:eastAsia="Times New Roman" w:cstheme="minorHAnsi"/>
                <w:color w:val="000000"/>
                <w:sz w:val="18"/>
                <w:szCs w:val="18"/>
                <w:lang w:eastAsia="en-IN"/>
              </w:rPr>
              <w:t>.</w:t>
            </w:r>
          </w:p>
        </w:tc>
        <w:tc>
          <w:tcPr>
            <w:tcW w:w="1559" w:type="dxa"/>
            <w:tcBorders>
              <w:top w:val="nil"/>
              <w:left w:val="nil"/>
              <w:bottom w:val="single" w:sz="4" w:space="0" w:color="auto"/>
              <w:right w:val="single" w:sz="4" w:space="0" w:color="auto"/>
            </w:tcBorders>
            <w:shd w:val="clear" w:color="auto" w:fill="auto"/>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PMID: 28101228</w:t>
            </w:r>
          </w:p>
        </w:tc>
      </w:tr>
      <w:tr w:rsidR="002F5760" w:rsidRPr="00261CF8" w:rsidTr="004D295D">
        <w:trPr>
          <w:trHeight w:val="698"/>
        </w:trPr>
        <w:tc>
          <w:tcPr>
            <w:tcW w:w="988" w:type="dxa"/>
            <w:tcBorders>
              <w:top w:val="nil"/>
              <w:left w:val="single" w:sz="4" w:space="0" w:color="auto"/>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PPP1CA</w:t>
            </w:r>
          </w:p>
        </w:tc>
        <w:tc>
          <w:tcPr>
            <w:tcW w:w="117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jc w:val="right"/>
              <w:rPr>
                <w:rFonts w:eastAsia="Times New Roman" w:cstheme="minorHAnsi"/>
                <w:color w:val="000000"/>
                <w:sz w:val="18"/>
                <w:szCs w:val="18"/>
                <w:lang w:eastAsia="en-IN"/>
              </w:rPr>
            </w:pPr>
          </w:p>
        </w:tc>
        <w:tc>
          <w:tcPr>
            <w:tcW w:w="109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3.56963351</w:t>
            </w:r>
          </w:p>
        </w:tc>
        <w:tc>
          <w:tcPr>
            <w:tcW w:w="4819" w:type="dxa"/>
            <w:tcBorders>
              <w:top w:val="nil"/>
              <w:left w:val="nil"/>
              <w:bottom w:val="single" w:sz="4" w:space="0" w:color="auto"/>
              <w:right w:val="single" w:sz="4" w:space="0" w:color="auto"/>
            </w:tcBorders>
            <w:shd w:val="clear" w:color="auto" w:fill="auto"/>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USP11 promotes growth and metastasis of colorectal cancer via PPP1CA-mediated activation of ERK/MAPK </w:t>
            </w:r>
            <w:proofErr w:type="spellStart"/>
            <w:r w:rsidRPr="00261CF8">
              <w:rPr>
                <w:rFonts w:eastAsia="Times New Roman" w:cstheme="minorHAnsi"/>
                <w:color w:val="000000"/>
                <w:sz w:val="18"/>
                <w:szCs w:val="18"/>
                <w:lang w:eastAsia="en-IN"/>
              </w:rPr>
              <w:t>signaling</w:t>
            </w:r>
            <w:proofErr w:type="spellEnd"/>
            <w:r w:rsidRPr="00261CF8">
              <w:rPr>
                <w:rFonts w:eastAsia="Times New Roman" w:cstheme="minorHAnsi"/>
                <w:color w:val="000000"/>
                <w:sz w:val="18"/>
                <w:szCs w:val="18"/>
                <w:lang w:eastAsia="en-IN"/>
              </w:rPr>
              <w:t xml:space="preserve"> pathway. Sun H. et al 2019.</w:t>
            </w:r>
          </w:p>
        </w:tc>
        <w:tc>
          <w:tcPr>
            <w:tcW w:w="1559" w:type="dxa"/>
            <w:tcBorders>
              <w:top w:val="nil"/>
              <w:left w:val="nil"/>
              <w:bottom w:val="single" w:sz="4" w:space="0" w:color="auto"/>
              <w:right w:val="single" w:sz="4" w:space="0" w:color="auto"/>
            </w:tcBorders>
            <w:shd w:val="clear" w:color="auto" w:fill="auto"/>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PMID: 31521612</w:t>
            </w:r>
          </w:p>
        </w:tc>
      </w:tr>
      <w:tr w:rsidR="002F5760" w:rsidRPr="00261CF8" w:rsidTr="004D295D">
        <w:trPr>
          <w:trHeight w:val="410"/>
        </w:trPr>
        <w:tc>
          <w:tcPr>
            <w:tcW w:w="988" w:type="dxa"/>
            <w:tcBorders>
              <w:top w:val="nil"/>
              <w:left w:val="single" w:sz="4" w:space="0" w:color="auto"/>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ATP1A1</w:t>
            </w:r>
          </w:p>
        </w:tc>
        <w:tc>
          <w:tcPr>
            <w:tcW w:w="117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jc w:val="right"/>
              <w:rPr>
                <w:rFonts w:eastAsia="Times New Roman" w:cstheme="minorHAnsi"/>
                <w:color w:val="000000"/>
                <w:sz w:val="18"/>
                <w:szCs w:val="18"/>
                <w:lang w:eastAsia="en-IN"/>
              </w:rPr>
            </w:pPr>
          </w:p>
        </w:tc>
        <w:tc>
          <w:tcPr>
            <w:tcW w:w="109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3.76406713</w:t>
            </w:r>
          </w:p>
        </w:tc>
        <w:tc>
          <w:tcPr>
            <w:tcW w:w="4819" w:type="dxa"/>
            <w:tcBorders>
              <w:top w:val="nil"/>
              <w:left w:val="nil"/>
              <w:bottom w:val="single" w:sz="4" w:space="0" w:color="auto"/>
              <w:right w:val="single" w:sz="4" w:space="0" w:color="auto"/>
            </w:tcBorders>
            <w:shd w:val="clear" w:color="auto" w:fill="auto"/>
          </w:tcPr>
          <w:p w:rsidR="002F5760" w:rsidRPr="00261CF8" w:rsidRDefault="002F5760" w:rsidP="004D295D">
            <w:pPr>
              <w:spacing w:after="0" w:line="240" w:lineRule="auto"/>
              <w:rPr>
                <w:rFonts w:eastAsia="Times New Roman" w:cstheme="minorHAnsi"/>
                <w:color w:val="000000"/>
                <w:sz w:val="18"/>
                <w:szCs w:val="18"/>
                <w:lang w:eastAsia="en-IN"/>
              </w:rPr>
            </w:pPr>
            <w:proofErr w:type="gramStart"/>
            <w:r w:rsidRPr="00261CF8">
              <w:rPr>
                <w:rFonts w:eastAsia="Times New Roman" w:cstheme="minorHAnsi"/>
                <w:color w:val="000000"/>
                <w:sz w:val="18"/>
                <w:szCs w:val="18"/>
                <w:lang w:eastAsia="en-IN"/>
              </w:rPr>
              <w:t>overexpression</w:t>
            </w:r>
            <w:proofErr w:type="gramEnd"/>
            <w:r w:rsidRPr="00261CF8">
              <w:rPr>
                <w:rFonts w:eastAsia="Times New Roman" w:cstheme="minorHAnsi"/>
                <w:color w:val="000000"/>
                <w:sz w:val="18"/>
                <w:szCs w:val="18"/>
                <w:lang w:eastAsia="en-IN"/>
              </w:rPr>
              <w:t xml:space="preserve"> of the ATP1A1 and down-regulation of the ATP1A2 in Breast </w:t>
            </w:r>
            <w:proofErr w:type="spellStart"/>
            <w:r w:rsidRPr="00261CF8">
              <w:rPr>
                <w:rFonts w:eastAsia="Times New Roman" w:cstheme="minorHAnsi"/>
                <w:color w:val="000000"/>
                <w:sz w:val="18"/>
                <w:szCs w:val="18"/>
                <w:lang w:eastAsia="en-IN"/>
              </w:rPr>
              <w:t>cancer.Alexey</w:t>
            </w:r>
            <w:proofErr w:type="spellEnd"/>
            <w:r w:rsidRPr="00261CF8">
              <w:rPr>
                <w:rFonts w:eastAsia="Times New Roman" w:cstheme="minorHAnsi"/>
                <w:color w:val="000000"/>
                <w:sz w:val="18"/>
                <w:szCs w:val="18"/>
                <w:lang w:eastAsia="en-IN"/>
              </w:rPr>
              <w:t xml:space="preserve"> </w:t>
            </w:r>
            <w:proofErr w:type="spellStart"/>
            <w:r w:rsidRPr="00261CF8">
              <w:rPr>
                <w:rFonts w:eastAsia="Times New Roman" w:cstheme="minorHAnsi"/>
                <w:color w:val="000000"/>
                <w:sz w:val="18"/>
                <w:szCs w:val="18"/>
                <w:lang w:eastAsia="en-IN"/>
              </w:rPr>
              <w:t>Bogdanov</w:t>
            </w:r>
            <w:proofErr w:type="spellEnd"/>
            <w:r w:rsidRPr="00261CF8">
              <w:rPr>
                <w:rFonts w:eastAsia="Times New Roman" w:cstheme="minorHAnsi"/>
                <w:color w:val="000000"/>
                <w:sz w:val="18"/>
                <w:szCs w:val="18"/>
                <w:lang w:eastAsia="en-IN"/>
              </w:rPr>
              <w:t>. et al 2017</w:t>
            </w:r>
          </w:p>
        </w:tc>
        <w:tc>
          <w:tcPr>
            <w:tcW w:w="1559" w:type="dxa"/>
            <w:tcBorders>
              <w:top w:val="nil"/>
              <w:left w:val="nil"/>
              <w:bottom w:val="single" w:sz="4" w:space="0" w:color="auto"/>
              <w:right w:val="single" w:sz="4" w:space="0" w:color="auto"/>
            </w:tcBorders>
            <w:shd w:val="clear" w:color="auto" w:fill="auto"/>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PMID: 28529692</w:t>
            </w:r>
          </w:p>
        </w:tc>
      </w:tr>
      <w:tr w:rsidR="002F5760" w:rsidRPr="00261CF8" w:rsidTr="004D295D">
        <w:trPr>
          <w:trHeight w:val="672"/>
        </w:trPr>
        <w:tc>
          <w:tcPr>
            <w:tcW w:w="988" w:type="dxa"/>
            <w:tcBorders>
              <w:top w:val="nil"/>
              <w:left w:val="single" w:sz="4" w:space="0" w:color="auto"/>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CLPTM1</w:t>
            </w:r>
          </w:p>
        </w:tc>
        <w:tc>
          <w:tcPr>
            <w:tcW w:w="117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jc w:val="right"/>
              <w:rPr>
                <w:rFonts w:eastAsia="Times New Roman" w:cstheme="minorHAnsi"/>
                <w:color w:val="000000"/>
                <w:sz w:val="18"/>
                <w:szCs w:val="18"/>
                <w:lang w:eastAsia="en-IN"/>
              </w:rPr>
            </w:pPr>
          </w:p>
        </w:tc>
        <w:tc>
          <w:tcPr>
            <w:tcW w:w="109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3.77667141</w:t>
            </w:r>
          </w:p>
        </w:tc>
        <w:tc>
          <w:tcPr>
            <w:tcW w:w="4819" w:type="dxa"/>
            <w:tcBorders>
              <w:top w:val="nil"/>
              <w:left w:val="nil"/>
              <w:bottom w:val="single" w:sz="4" w:space="0" w:color="auto"/>
              <w:right w:val="single" w:sz="4" w:space="0" w:color="auto"/>
            </w:tcBorders>
            <w:shd w:val="clear" w:color="auto" w:fill="auto"/>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Single nucleotide polymorphisms (SNPs) in genes encoding telomere-associated proteins (RTEL1 and TERT-CLPTM1) as markers of cancer risk. </w:t>
            </w:r>
            <w:proofErr w:type="spellStart"/>
            <w:r w:rsidRPr="00261CF8">
              <w:rPr>
                <w:rFonts w:eastAsia="Times New Roman" w:cstheme="minorHAnsi"/>
                <w:color w:val="000000"/>
                <w:sz w:val="18"/>
                <w:szCs w:val="18"/>
                <w:lang w:eastAsia="en-IN"/>
              </w:rPr>
              <w:t>Mirabello</w:t>
            </w:r>
            <w:proofErr w:type="spellEnd"/>
            <w:r w:rsidRPr="00261CF8">
              <w:rPr>
                <w:rFonts w:eastAsia="Times New Roman" w:cstheme="minorHAnsi"/>
                <w:color w:val="000000"/>
                <w:sz w:val="18"/>
                <w:szCs w:val="18"/>
                <w:lang w:eastAsia="en-IN"/>
              </w:rPr>
              <w:t xml:space="preserve"> L et al 2010.</w:t>
            </w:r>
          </w:p>
        </w:tc>
        <w:tc>
          <w:tcPr>
            <w:tcW w:w="1559" w:type="dxa"/>
            <w:tcBorders>
              <w:top w:val="nil"/>
              <w:left w:val="nil"/>
              <w:bottom w:val="single" w:sz="4" w:space="0" w:color="auto"/>
              <w:right w:val="single" w:sz="4" w:space="0" w:color="auto"/>
            </w:tcBorders>
            <w:shd w:val="clear" w:color="auto" w:fill="auto"/>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PMID: 20597107</w:t>
            </w:r>
          </w:p>
        </w:tc>
      </w:tr>
      <w:tr w:rsidR="002F5760" w:rsidRPr="00261CF8" w:rsidTr="004D295D">
        <w:trPr>
          <w:trHeight w:val="696"/>
        </w:trPr>
        <w:tc>
          <w:tcPr>
            <w:tcW w:w="988" w:type="dxa"/>
            <w:tcBorders>
              <w:top w:val="nil"/>
              <w:left w:val="single" w:sz="4" w:space="0" w:color="auto"/>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 xml:space="preserve">HPRT1 </w:t>
            </w:r>
          </w:p>
        </w:tc>
        <w:tc>
          <w:tcPr>
            <w:tcW w:w="117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jc w:val="right"/>
              <w:rPr>
                <w:rFonts w:eastAsia="Times New Roman" w:cstheme="minorHAnsi"/>
                <w:color w:val="000000"/>
                <w:sz w:val="18"/>
                <w:szCs w:val="18"/>
                <w:lang w:eastAsia="en-IN"/>
              </w:rPr>
            </w:pPr>
            <w:r w:rsidRPr="00261CF8">
              <w:rPr>
                <w:rFonts w:eastAsia="Times New Roman" w:cstheme="minorHAnsi"/>
                <w:color w:val="000000"/>
                <w:sz w:val="18"/>
                <w:szCs w:val="18"/>
                <w:lang w:eastAsia="en-IN"/>
              </w:rPr>
              <w:t>28</w:t>
            </w:r>
          </w:p>
        </w:tc>
        <w:tc>
          <w:tcPr>
            <w:tcW w:w="1094" w:type="dxa"/>
            <w:tcBorders>
              <w:top w:val="nil"/>
              <w:left w:val="nil"/>
              <w:bottom w:val="single" w:sz="4" w:space="0" w:color="auto"/>
              <w:right w:val="single" w:sz="4" w:space="0" w:color="auto"/>
            </w:tcBorders>
            <w:shd w:val="clear" w:color="auto" w:fill="auto"/>
            <w:noWrap/>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53.0210526</w:t>
            </w:r>
          </w:p>
        </w:tc>
        <w:tc>
          <w:tcPr>
            <w:tcW w:w="4819" w:type="dxa"/>
            <w:tcBorders>
              <w:top w:val="nil"/>
              <w:left w:val="nil"/>
              <w:bottom w:val="single" w:sz="4" w:space="0" w:color="auto"/>
              <w:right w:val="single" w:sz="4" w:space="0" w:color="auto"/>
            </w:tcBorders>
            <w:shd w:val="clear" w:color="auto" w:fill="auto"/>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HPRT1 is a common salvage housekeeping gene with a historically important role in cancer as a mutational biomarker. Michelle H Townsend et al 2018.</w:t>
            </w:r>
          </w:p>
        </w:tc>
        <w:tc>
          <w:tcPr>
            <w:tcW w:w="1559" w:type="dxa"/>
            <w:tcBorders>
              <w:top w:val="nil"/>
              <w:left w:val="nil"/>
              <w:bottom w:val="single" w:sz="4" w:space="0" w:color="auto"/>
              <w:right w:val="single" w:sz="4" w:space="0" w:color="auto"/>
            </w:tcBorders>
            <w:shd w:val="clear" w:color="auto" w:fill="auto"/>
            <w:vAlign w:val="center"/>
          </w:tcPr>
          <w:p w:rsidR="002F5760" w:rsidRPr="00261CF8" w:rsidRDefault="002F5760" w:rsidP="004D295D">
            <w:pPr>
              <w:spacing w:after="0" w:line="240" w:lineRule="auto"/>
              <w:rPr>
                <w:rFonts w:eastAsia="Times New Roman" w:cstheme="minorHAnsi"/>
                <w:color w:val="000000"/>
                <w:sz w:val="18"/>
                <w:szCs w:val="18"/>
                <w:lang w:eastAsia="en-IN"/>
              </w:rPr>
            </w:pPr>
            <w:r w:rsidRPr="00261CF8">
              <w:rPr>
                <w:rFonts w:eastAsia="Times New Roman" w:cstheme="minorHAnsi"/>
                <w:color w:val="000000"/>
                <w:sz w:val="18"/>
                <w:szCs w:val="18"/>
                <w:lang w:eastAsia="en-IN"/>
              </w:rPr>
              <w:t>PMID: 29730818</w:t>
            </w:r>
          </w:p>
        </w:tc>
      </w:tr>
    </w:tbl>
    <w:p w:rsidR="00A16B13" w:rsidRDefault="00A16B13"/>
    <w:sectPr w:rsidR="00A16B13" w:rsidSect="0093352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F5760"/>
    <w:rsid w:val="002B39BC"/>
    <w:rsid w:val="002F5760"/>
    <w:rsid w:val="004D295D"/>
    <w:rsid w:val="007C22AD"/>
    <w:rsid w:val="008408D6"/>
    <w:rsid w:val="009221FD"/>
    <w:rsid w:val="00933522"/>
    <w:rsid w:val="00A16B13"/>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576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3</Pages>
  <Words>1276</Words>
  <Characters>7277</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Binayak Kumar</dc:creator>
  <cp:keywords/>
  <dc:description/>
  <cp:lastModifiedBy>Hp</cp:lastModifiedBy>
  <cp:revision>4</cp:revision>
  <dcterms:created xsi:type="dcterms:W3CDTF">2020-09-01T08:34:00Z</dcterms:created>
  <dcterms:modified xsi:type="dcterms:W3CDTF">2021-04-20T09:42:00Z</dcterms:modified>
</cp:coreProperties>
</file>