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47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2016"/>
        <w:gridCol w:w="238"/>
        <w:gridCol w:w="1875"/>
        <w:gridCol w:w="1202"/>
      </w:tblGrid>
      <w:tr w:rsidR="00C37E29" w14:paraId="4F644005" w14:textId="77777777" w:rsidTr="00100922">
        <w:trPr>
          <w:tblHeader/>
        </w:trPr>
        <w:tc>
          <w:tcPr>
            <w:tcW w:w="84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1C44FB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Table1.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Supplementary Text</w:t>
            </w:r>
          </w:p>
        </w:tc>
      </w:tr>
      <w:tr w:rsidR="00C37E29" w14:paraId="7C5D36A5" w14:textId="77777777" w:rsidTr="00100922">
        <w:trPr>
          <w:tblHeader/>
        </w:trPr>
        <w:tc>
          <w:tcPr>
            <w:tcW w:w="314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BBFC103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689C3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Control ears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br/>
              <w:t>(N=67)</w:t>
            </w:r>
          </w:p>
        </w:tc>
        <w:tc>
          <w:tcPr>
            <w:tcW w:w="2113" w:type="dxa"/>
            <w:gridSpan w:val="2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60421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Menière’s</w:t>
            </w:r>
            <w:proofErr w:type="spellEnd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 xml:space="preserve"> ears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br/>
              <w:t>(N=95)</w:t>
            </w:r>
          </w:p>
        </w:tc>
        <w:tc>
          <w:tcPr>
            <w:tcW w:w="120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35CEAB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C37E29" w14:paraId="0107A69D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E7F58BF" w14:textId="7C7107C2" w:rsidR="00C37E29" w:rsidRDefault="00470AFE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PTA Stage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11E8DD2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B9172C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853B71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35B2052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05F1B0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B33767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52 (77.6%)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1F0750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27 (28.4%)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7B9C940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15081B01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5FF0BD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AF5472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13 (19.4%)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72B37A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21 (22.1%)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10FE9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6D97672A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E7DE46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3713C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B44FC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31 (32.6%)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6001CBC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82A303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866DF04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2FF01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08BC8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16 (16.8%)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26C27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9562E44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34D58B1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Vertigo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FA593F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6B0C5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E4F9C0D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1A891AC0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EEA3681" w14:textId="765A342E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94F9C3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49 (73.1%)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58A51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92 (96.8%)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0F9F56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42B25D9F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685B8E4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 xml:space="preserve">Tinnitus fullness 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AAE8FF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EF6F8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C5F89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095C7C0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8DFBE91" w14:textId="372AC2BD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3295C0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17 (25.4%)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82CFC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71 (74.7%)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9CCB80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06C41247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54C0745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306D44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E3758E7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E6DFB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660AE33E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1EADD8E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F5A29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49.9 (13.1)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D7DCF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55.5 (13.6)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EE1354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C37E29" w14:paraId="63E53163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DA1D71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90C60A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A9E27D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8C195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469039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72C39B1" w14:textId="6B9F8400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Male</w:t>
            </w:r>
            <w:r w:rsidR="00100922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/Female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42CB06" w14:textId="1FE332BE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33 </w:t>
            </w:r>
            <w:r w:rsidR="00100922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/34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B0B1BB5" w14:textId="099FD3B9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43</w:t>
            </w:r>
            <w:r w:rsidR="00100922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/52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BA6E23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0.733</w:t>
            </w:r>
          </w:p>
        </w:tc>
      </w:tr>
      <w:tr w:rsidR="00C37E29" w14:paraId="4713D4FF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73E2C6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0C87B4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89FB36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E846DC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733793EF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AA543BC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5B240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23.0 (2.40)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6386AC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22.7 (2.70)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7E91B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0.426</w:t>
            </w:r>
          </w:p>
        </w:tc>
      </w:tr>
      <w:tr w:rsidR="00C37E29" w14:paraId="52A6CC60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66771A8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Cochlea_Base_EH_Grad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2F9B38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951847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B77349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204AA25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6EB4EE7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EB127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63 (94.0%)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B0E328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(43.2%)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42BFF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52776949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D3474FC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72CEEA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 (1.5%)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DDD59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22 (23.2%)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AC8905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E787447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A6EEEF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9ED2C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(4.5%)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7526C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17 (17.9%)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217269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8A59EE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3CF014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4A9DA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4F712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15 (15.8%)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2E8C68D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1D25C52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A5E38F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Cochlea_Middle_EH_Grad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848ABDD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DADE30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1F733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4A31CCA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2E9EDBA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A62BBC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63 (94.0%)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7D4F84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40 (42.1%)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4A0B5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3BE2766D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70470FC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29DD0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94131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14 (14.7%)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A551B1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4E84191F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036A83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B9BF3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FC39A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16 (16.8%)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09F7D37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B4C1FF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658588A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38CA6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AE95BA0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25 (26.3%)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98C163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B1514D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254EB6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Cochlea_Apex_EH_Grad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9BAD5B5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17AC1AA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46420E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D7B07C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FAF465C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A4C152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62 (92.5%)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18CA1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(36.8%)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366E7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4FC9426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536DC4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E087B1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0025A6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16 (16.8%)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947BABA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54791B54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50CE095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2092A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(4.5%)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DE285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19 (20.0%)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7C51772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7C5146F1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295D556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1C4E2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DF4C00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25 (26.3%)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EB853D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43FC2A1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159AFEB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Cochlea_EH_Grad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ABEDCD7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06F1E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0AE012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738AA1E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28F749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90D888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61 (91.0%)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8F96EE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25 (26.3%)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DFC209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486F95A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EBEDAFE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4B254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(4.5%)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328E8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24 (25.3%)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B0E8A89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53EBD511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A3F5AD8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2C6ED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(4.5%)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5ADA1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21 (22.1%)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A74A8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D1EEF9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D1725DE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3A509A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9456E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25 (26.3%)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360C7A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1ACCE29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66D66B8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Cochlea_Base_EH_Score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CE3B27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3A2C361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882B3B6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36F5CD0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3CBB3AE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2E8A5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040B84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(2.1%)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F521D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5521E732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4FE64F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43FD2D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(6.0%)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ED30EF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53 (55.8%)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28310E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5E8FB69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8831C96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11C21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63 (94.0%)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AC0156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40 (42.1%)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285AA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4B0C8DD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67D9BEA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Cochlea_Middle_EH_Score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9B5F0D6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4905D5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D1B3B2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1851BE46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CD744BF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1CB67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866E90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994AA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6ED237AE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4B31A5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0FFEC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(6.0%)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1FC560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45 (47.4%)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AE4EDEC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78F75B63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F84DB6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A6AE2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63 (94.0%)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80D60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38 (40.0%)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DD710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628B97F6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37A16F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Cochlea_Apex_EH_Score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76054D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521E41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00AA355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9087C47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22B019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820B0B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(6.0%)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71B6F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34 (35.8%)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B167E6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1006BF8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6A2379C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FBD45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63 (94.0%)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368C6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61 (64.2%)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E01DA3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1D7E8392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0B25A6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Cochlea_EH_Score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A3C87B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AB18533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BDB346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0648F20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1862897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9D6348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290A3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 (1.1%)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E17E94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77A154F9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FDBF65E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341D57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855E0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10 (10.5%)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9C35E8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63A24DB2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4BC384D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F2B32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 (1.5%)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55E80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7FFA6E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296E1012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2E93906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C97B4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(6.0%)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84186B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31 (32.6%)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0FBF3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7AFC77A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56EBF9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2811C00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 (1.5%)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35962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E1500E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40E53F0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5FBEF0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1EC38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61 (91.0%)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0D45B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29 (30.5%)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99D1F7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7D232D79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D2FFD8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Vestibule_EH_Score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21DE2F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8EEB71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A0FE848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180CB0A4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D99383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986714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77C4D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15 (15.8%)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24563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3DF44E8E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8FB113B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60A7994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13 (19.4%)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252C7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45 (47.4%)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3D895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13DB39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50C3146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20FC3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54 (80.6%)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0B176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(36.8%)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D9477BC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2F29651E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657FE5D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Vestibule_EH_Grade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7FF4FB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6A5AF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BAA246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4748BF3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E10076C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51BE41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57 (85.1%)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77986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30 (31.6%)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C1A6EB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1C80EA2A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9730A93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EAEF6C0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(11.9%)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F1A0F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19 (20.0%)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FD2C61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147F9E3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9F7C90F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633E9D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955425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17 (17.9%)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DDEF8D5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1E9F9E5A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EB07F58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E4477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7E59E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29 (30.5%)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4AA9E2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47410E2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86891F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Semicircular Canal Superior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66FF6E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9437287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EE432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6DBE2D2F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761A308" w14:textId="40A853F4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F3362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EF446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 (5.3%)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CC13E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0.035</w:t>
            </w:r>
          </w:p>
        </w:tc>
      </w:tr>
      <w:tr w:rsidR="00C37E29" w14:paraId="78E154BC" w14:textId="77777777" w:rsidTr="00100922">
        <w:trPr>
          <w:trHeight w:val="90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35DAB94" w14:textId="4695807F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F41561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B9C28A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(4.2%)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A50881F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508509E0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1228D75" w14:textId="6CD2E84A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A892060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67 (100%)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94B96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86 (90.5%)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C27591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7F5F47E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5769D23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Semicircular Canal Horizontal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AA412B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200DC67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83CC9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7F54A1E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5B210A6" w14:textId="4B69DAEB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BC2C2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5E1329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 (9.5%)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C9F192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297F8430" w14:textId="77777777" w:rsidTr="00100922">
        <w:trPr>
          <w:trHeight w:val="90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B0A653C" w14:textId="6E2421BC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3EF3E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91F7C0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18 (18.9%)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3E5B7D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5EB28E4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4470DBA" w14:textId="5AA5AD44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C3296F3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67 (100%)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F4CC2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68 (71.6%)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B1BBE78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5B98C030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36D6229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Semicircular Canal Posterior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BB44CAC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82467F9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9BA43C1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705E0D3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5115BFD" w14:textId="7B67CCFD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B6BBD4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233D1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 (5.3%)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BFF98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 w:rsidR="00C37E29" w14:paraId="676ADFF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DBE1F7E" w14:textId="46A949CC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7DFDBA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6B650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 (5.3%)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F79582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3415E366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72275F2" w14:textId="597482C4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265B45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67 (100%)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C6775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85 (89.5%)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E4DD18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499D0423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DBA067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VA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1C49AC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CD3E27C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BAA95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6F2263DD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F0C6EFC" w14:textId="7E6306BD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>Non-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326469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23 (34.3%)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80251D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(43.2%)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6690612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0.318</w:t>
            </w:r>
          </w:p>
        </w:tc>
      </w:tr>
      <w:tr w:rsidR="00C37E29" w14:paraId="6F0EE46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29BDA5E" w14:textId="6D340853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FBDF36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20 (29.9%)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7E0AB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30 (31.6%)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23E7D64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097EF272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4D3E167" w14:textId="57B7E3E1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2961E1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00EDD5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24 (35.8%)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59C97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24 (25.3%)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828699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C37E29" w14:paraId="55E4B9E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0EE9787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Cochlea_EH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968941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0D705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BC0A9E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2E2C29DB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B6B8E01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EH-positive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F0323B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60 (89.6%)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030618D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25 (26.3%)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1C7AA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4CB20CEC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8C15B52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Vestibule_EH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6930B7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75EE43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5595DB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59B5C2E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DF94C28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EH-positive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1FFC4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57 (85.1%)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5F293F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30 (31.6%)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F0E9F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3D7916EF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D1C2D28" w14:textId="4444214B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="009A7716"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 xml:space="preserve">E/MCPE 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AFC5CA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B7CEE8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72E452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15B75145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F13BD76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C5B2FCC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1.15 (0.291)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8DBD87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1.33 (0.368)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AEADE6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7E29" w14:paraId="37FD0A98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F16ABB4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5B22E19" w14:textId="77777777" w:rsidR="00C37E29" w:rsidRDefault="00C37E29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E84FAAD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450903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C37E29" w14:paraId="2D2F12BA" w14:textId="77777777" w:rsidTr="00100922"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6FF7640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 Training set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A51294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(61.2%)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B13536F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57 (60.0%)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29E93E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37E29" w14:paraId="34F7622B" w14:textId="77777777" w:rsidTr="00100922">
        <w:tc>
          <w:tcPr>
            <w:tcW w:w="314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AD5EFAE" w14:textId="77777777" w:rsidR="00C37E29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 Validation set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CAB719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26 (38.8%)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DBCF11" w14:textId="77777777" w:rsidR="00C37E29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38 (40.0%)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A9FACF0" w14:textId="77777777" w:rsidR="00C37E29" w:rsidRDefault="00C37E29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CBEA833" w14:textId="77777777" w:rsidR="00C37E29" w:rsidRDefault="00000000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Cochlear and vestibular endolymphatic hydrops were evaluated according to </w:t>
      </w:r>
      <w:proofErr w:type="spellStart"/>
      <w:r>
        <w:rPr>
          <w:rFonts w:ascii="Times New Roman Regular" w:hAnsi="Times New Roman Regular" w:cs="Times New Roman Regular"/>
        </w:rPr>
        <w:t>Gurkov</w:t>
      </w:r>
      <w:proofErr w:type="spellEnd"/>
      <w:r>
        <w:rPr>
          <w:rFonts w:ascii="Times New Roman Regular" w:hAnsi="Times New Roman Regular" w:cs="Times New Roman Regular"/>
        </w:rPr>
        <w:t xml:space="preserve"> and </w:t>
      </w:r>
      <w:proofErr w:type="spellStart"/>
      <w:r>
        <w:rPr>
          <w:rFonts w:ascii="Times New Roman Regular" w:hAnsi="Times New Roman Regular" w:cs="Times New Roman Regular"/>
        </w:rPr>
        <w:t>Bernaerts</w:t>
      </w:r>
      <w:proofErr w:type="spellEnd"/>
      <w:r>
        <w:rPr>
          <w:rFonts w:ascii="Times New Roman Regular" w:hAnsi="Times New Roman Regular" w:cs="Times New Roman Regular"/>
        </w:rPr>
        <w:t xml:space="preserve">' visual 4-grade method. </w:t>
      </w:r>
    </w:p>
    <w:p w14:paraId="6119280A" w14:textId="77777777" w:rsidR="00C37E29" w:rsidRDefault="00000000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Cochlear and vestibular endolymphatic hydrops </w:t>
      </w:r>
      <w:proofErr w:type="spellStart"/>
      <w:r>
        <w:rPr>
          <w:rFonts w:ascii="Times New Roman Regular" w:hAnsi="Times New Roman Regular" w:cs="Times New Roman Regular"/>
        </w:rPr>
        <w:t>scorewere</w:t>
      </w:r>
      <w:proofErr w:type="spellEnd"/>
      <w:r>
        <w:rPr>
          <w:rFonts w:ascii="Times New Roman Regular" w:hAnsi="Times New Roman Regular" w:cs="Times New Roman Regular"/>
        </w:rPr>
        <w:t xml:space="preserve"> evaluated according to a new weighted visual scoring system (Table 1) based on Inner Ear Structural Assignment Method (IESAM). </w:t>
      </w:r>
    </w:p>
    <w:p w14:paraId="0D7C36B9" w14:textId="0A38A5AC" w:rsidR="00C37E29" w:rsidRDefault="00000000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P</w:t>
      </w:r>
      <w:r w:rsidR="009A7716">
        <w:rPr>
          <w:rFonts w:ascii="Times New Roman Regular" w:hAnsi="Times New Roman Regular" w:cs="Times New Roman Regular"/>
        </w:rPr>
        <w:t>L</w:t>
      </w:r>
      <w:r>
        <w:rPr>
          <w:rFonts w:ascii="Times New Roman Regular" w:hAnsi="Times New Roman Regular" w:cs="Times New Roman Regular"/>
        </w:rPr>
        <w:t>E/MCPE</w:t>
      </w:r>
      <w:r>
        <w:rPr>
          <w:rFonts w:ascii="Times New Roman Regular" w:hAnsi="Times New Roman Regular" w:cs="Times New Roman Regular"/>
        </w:rPr>
        <w:t>：</w:t>
      </w:r>
      <w:r>
        <w:rPr>
          <w:rFonts w:ascii="Times New Roman Regular" w:hAnsi="Times New Roman Regular" w:cs="Times New Roman Regular"/>
        </w:rPr>
        <w:t xml:space="preserve">Measurements of signal intensity were performed by drawing an oval region of interest along the edge of the cochlear basal turn and a circular region of interest at the left middle cerebellar </w:t>
      </w:r>
      <w:r w:rsidR="00284D55">
        <w:rPr>
          <w:rFonts w:ascii="Times New Roman Regular" w:hAnsi="Times New Roman Regular" w:cs="Times New Roman Regular"/>
        </w:rPr>
        <w:t>peduncle to</w:t>
      </w:r>
      <w:r>
        <w:rPr>
          <w:rFonts w:ascii="Times New Roman Regular" w:hAnsi="Times New Roman Regular" w:cs="Times New Roman Regular"/>
        </w:rPr>
        <w:t xml:space="preserve"> calculate the signal intensity ratio.</w:t>
      </w:r>
    </w:p>
    <w:p w14:paraId="13F5DDBF" w14:textId="77777777" w:rsidR="00C37E29" w:rsidRDefault="00C37E29">
      <w:pPr>
        <w:widowControl/>
        <w:jc w:val="left"/>
      </w:pPr>
    </w:p>
    <w:sectPr w:rsidR="00C37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E4"/>
    <w:rsid w:val="8BF9A6E7"/>
    <w:rsid w:val="8FFD18AF"/>
    <w:rsid w:val="9B317136"/>
    <w:rsid w:val="9BFF3D2E"/>
    <w:rsid w:val="AFEFEEA9"/>
    <w:rsid w:val="B75DFE22"/>
    <w:rsid w:val="BA73E9BE"/>
    <w:rsid w:val="BF9FD48E"/>
    <w:rsid w:val="C1F75276"/>
    <w:rsid w:val="C7FFD947"/>
    <w:rsid w:val="DABA186C"/>
    <w:rsid w:val="DFD74DE7"/>
    <w:rsid w:val="DFE1CE4E"/>
    <w:rsid w:val="DFEB04F1"/>
    <w:rsid w:val="DFFE5100"/>
    <w:rsid w:val="DFFF3551"/>
    <w:rsid w:val="ED5E96E6"/>
    <w:rsid w:val="EDFF310F"/>
    <w:rsid w:val="EF4D9BAE"/>
    <w:rsid w:val="EFCF3335"/>
    <w:rsid w:val="F3FE0225"/>
    <w:rsid w:val="F7BD9F7F"/>
    <w:rsid w:val="F7D5EBDF"/>
    <w:rsid w:val="F9BF0041"/>
    <w:rsid w:val="F9EF430F"/>
    <w:rsid w:val="FA537DD3"/>
    <w:rsid w:val="FE2E8200"/>
    <w:rsid w:val="FEB65DBC"/>
    <w:rsid w:val="FF6F0B7A"/>
    <w:rsid w:val="FFD921F3"/>
    <w:rsid w:val="FFFB5C9E"/>
    <w:rsid w:val="00005576"/>
    <w:rsid w:val="000B64E8"/>
    <w:rsid w:val="00100922"/>
    <w:rsid w:val="00107F56"/>
    <w:rsid w:val="00205D1E"/>
    <w:rsid w:val="002403A1"/>
    <w:rsid w:val="00284D55"/>
    <w:rsid w:val="002961E1"/>
    <w:rsid w:val="00374BB8"/>
    <w:rsid w:val="003E02E4"/>
    <w:rsid w:val="00470AFE"/>
    <w:rsid w:val="00495B36"/>
    <w:rsid w:val="00565A9F"/>
    <w:rsid w:val="005A054C"/>
    <w:rsid w:val="00914845"/>
    <w:rsid w:val="00997DDB"/>
    <w:rsid w:val="009A7716"/>
    <w:rsid w:val="00A52D28"/>
    <w:rsid w:val="00A5507E"/>
    <w:rsid w:val="00BB4FC9"/>
    <w:rsid w:val="00BB7376"/>
    <w:rsid w:val="00C37E29"/>
    <w:rsid w:val="00C42CFC"/>
    <w:rsid w:val="00C65E10"/>
    <w:rsid w:val="00C67F99"/>
    <w:rsid w:val="00C90E99"/>
    <w:rsid w:val="00CC3FDE"/>
    <w:rsid w:val="00DD3808"/>
    <w:rsid w:val="00F224D4"/>
    <w:rsid w:val="00F56F1B"/>
    <w:rsid w:val="0E5DD2EE"/>
    <w:rsid w:val="1BEE942D"/>
    <w:rsid w:val="1FFCA31A"/>
    <w:rsid w:val="257721B5"/>
    <w:rsid w:val="26BF6774"/>
    <w:rsid w:val="3373DF1E"/>
    <w:rsid w:val="37590D58"/>
    <w:rsid w:val="3E3CB5F2"/>
    <w:rsid w:val="3EC5F05C"/>
    <w:rsid w:val="3FBDEE51"/>
    <w:rsid w:val="3FDE8534"/>
    <w:rsid w:val="3FDF1961"/>
    <w:rsid w:val="49FD37C3"/>
    <w:rsid w:val="4B34C9C7"/>
    <w:rsid w:val="4ECD0200"/>
    <w:rsid w:val="4FBA6F80"/>
    <w:rsid w:val="4FFF2E3F"/>
    <w:rsid w:val="57395C43"/>
    <w:rsid w:val="5B3E9CB4"/>
    <w:rsid w:val="5BDD123C"/>
    <w:rsid w:val="5D7BDB21"/>
    <w:rsid w:val="6AFB8C36"/>
    <w:rsid w:val="6F17479E"/>
    <w:rsid w:val="777CF59D"/>
    <w:rsid w:val="77C7815A"/>
    <w:rsid w:val="77D602F9"/>
    <w:rsid w:val="79FF950A"/>
    <w:rsid w:val="7AAF3679"/>
    <w:rsid w:val="7F2F58C6"/>
    <w:rsid w:val="7F9FB2AF"/>
    <w:rsid w:val="7FFA7236"/>
    <w:rsid w:val="7FFF0E28"/>
    <w:rsid w:val="7FFF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77D410"/>
  <w15:docId w15:val="{C624E4C4-5D5F-8B4E-9212-395CCDC6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ratlabel">
    <w:name w:val="stratlabel"/>
    <w:basedOn w:val="a0"/>
    <w:autoRedefine/>
    <w:qFormat/>
  </w:style>
  <w:style w:type="character" w:customStyle="1" w:styleId="stratn">
    <w:name w:val="stratn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zyf24@sina.com</dc:creator>
  <cp:lastModifiedBy>xinyi chen</cp:lastModifiedBy>
  <cp:revision>9</cp:revision>
  <dcterms:created xsi:type="dcterms:W3CDTF">2024-07-01T09:17:00Z</dcterms:created>
  <dcterms:modified xsi:type="dcterms:W3CDTF">2024-11-19T12:39:00Z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CB174FE291F124B2E59A8166E88AA787_43</vt:lpwstr>
  </property>
</Properties>
</file>