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47F5CA" w14:textId="77777777" w:rsidR="00B671DD" w:rsidRPr="0078395D" w:rsidRDefault="00B671DD" w:rsidP="00005684">
      <w:pPr>
        <w:pStyle w:val="Heading3"/>
        <w:jc w:val="both"/>
        <w:rPr>
          <w:b w:val="0"/>
          <w:bCs w:val="0"/>
          <w:i/>
          <w:iCs/>
          <w:color w:val="0D0D0D" w:themeColor="text1" w:themeTint="F2"/>
          <w:sz w:val="24"/>
          <w:szCs w:val="24"/>
        </w:rPr>
        <w:sectPr w:rsidR="00B671DD" w:rsidRPr="0078395D">
          <w:pgSz w:w="12240" w:h="15840"/>
          <w:pgMar w:top="1440" w:right="1440" w:bottom="1440" w:left="1440" w:header="720" w:footer="720" w:gutter="0"/>
          <w:cols w:space="720"/>
          <w:docGrid w:linePitch="360"/>
        </w:sectPr>
      </w:pPr>
    </w:p>
    <w:tbl>
      <w:tblPr>
        <w:tblStyle w:val="PlainTable4"/>
        <w:tblpPr w:leftFromText="180" w:rightFromText="180" w:vertAnchor="text" w:horzAnchor="margin" w:tblpXSpec="center" w:tblpY="-1439"/>
        <w:tblW w:w="5878" w:type="pct"/>
        <w:tblLook w:val="04A0" w:firstRow="1" w:lastRow="0" w:firstColumn="1" w:lastColumn="0" w:noHBand="0" w:noVBand="1"/>
      </w:tblPr>
      <w:tblGrid>
        <w:gridCol w:w="2352"/>
        <w:gridCol w:w="256"/>
        <w:gridCol w:w="1901"/>
        <w:gridCol w:w="622"/>
        <w:gridCol w:w="896"/>
        <w:gridCol w:w="1539"/>
        <w:gridCol w:w="165"/>
        <w:gridCol w:w="1118"/>
        <w:gridCol w:w="1365"/>
        <w:gridCol w:w="497"/>
        <w:gridCol w:w="1100"/>
        <w:gridCol w:w="3425"/>
      </w:tblGrid>
      <w:tr w:rsidR="005E549A" w:rsidRPr="0078395D" w14:paraId="490E06AB" w14:textId="77777777" w:rsidTr="00B671DD">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12"/>
          </w:tcPr>
          <w:p w14:paraId="40AD07B8" w14:textId="77777777" w:rsidR="005E549A" w:rsidRPr="0078395D" w:rsidRDefault="00B671DD" w:rsidP="00005684">
            <w:pPr>
              <w:pStyle w:val="Heading3"/>
              <w:jc w:val="both"/>
              <w:rPr>
                <w:b/>
                <w:bCs/>
                <w:i/>
                <w:iCs/>
                <w:color w:val="0D0D0D" w:themeColor="text1" w:themeTint="F2"/>
                <w:sz w:val="24"/>
                <w:szCs w:val="24"/>
              </w:rPr>
            </w:pPr>
            <w:r w:rsidRPr="0078395D">
              <w:rPr>
                <w:i/>
                <w:iCs/>
                <w:color w:val="0D0D0D" w:themeColor="text1" w:themeTint="F2"/>
                <w:sz w:val="24"/>
                <w:szCs w:val="24"/>
              </w:rPr>
              <w:lastRenderedPageBreak/>
              <w:t>Study Characteristics</w:t>
            </w:r>
          </w:p>
        </w:tc>
      </w:tr>
      <w:tr w:rsidR="005E549A" w:rsidRPr="0078395D" w14:paraId="0B867187"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72" w:type="pct"/>
            <w:hideMark/>
          </w:tcPr>
          <w:p w14:paraId="3A22B7D8" w14:textId="77777777" w:rsidR="005E549A" w:rsidRPr="0078395D" w:rsidRDefault="005E549A" w:rsidP="00005684">
            <w:pPr>
              <w:spacing w:after="0"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Author</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t>s</w:t>
            </w:r>
            <w:r w:rsidRPr="0078395D">
              <w:rPr>
                <w:rFonts w:ascii="Times New Roman" w:hAnsi="Times New Roman" w:cs="Times New Roman"/>
                <w:color w:val="0D0D0D" w:themeColor="text1" w:themeTint="F2"/>
                <w:sz w:val="20"/>
                <w:szCs w:val="20"/>
                <w:cs/>
                <w:lang w:bidi="th-TH"/>
              </w:rPr>
              <w:t>)</w:t>
            </w:r>
          </w:p>
        </w:tc>
        <w:tc>
          <w:tcPr>
            <w:tcW w:w="708" w:type="pct"/>
            <w:gridSpan w:val="2"/>
            <w:hideMark/>
          </w:tcPr>
          <w:p w14:paraId="60F3BE9F"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D0D0D" w:themeColor="text1" w:themeTint="F2"/>
                <w:sz w:val="20"/>
                <w:szCs w:val="20"/>
              </w:rPr>
            </w:pPr>
            <w:r w:rsidRPr="0078395D">
              <w:rPr>
                <w:rFonts w:ascii="Times New Roman" w:hAnsi="Times New Roman" w:cs="Times New Roman"/>
                <w:b/>
                <w:bCs/>
                <w:color w:val="0D0D0D" w:themeColor="text1" w:themeTint="F2"/>
                <w:sz w:val="20"/>
                <w:szCs w:val="20"/>
              </w:rPr>
              <w:t>Database</w:t>
            </w:r>
            <w:r w:rsidRPr="0078395D">
              <w:rPr>
                <w:rFonts w:ascii="Times New Roman" w:hAnsi="Times New Roman" w:cs="Times New Roman"/>
                <w:b/>
                <w:bCs/>
                <w:color w:val="0D0D0D" w:themeColor="text1" w:themeTint="F2"/>
                <w:sz w:val="20"/>
                <w:szCs w:val="20"/>
                <w:cs/>
                <w:lang w:bidi="th-TH"/>
              </w:rPr>
              <w:t>/</w:t>
            </w:r>
            <w:r w:rsidRPr="0078395D">
              <w:rPr>
                <w:rFonts w:ascii="Times New Roman" w:hAnsi="Times New Roman" w:cs="Times New Roman"/>
                <w:b/>
                <w:bCs/>
                <w:color w:val="0D0D0D" w:themeColor="text1" w:themeTint="F2"/>
                <w:sz w:val="20"/>
                <w:szCs w:val="20"/>
              </w:rPr>
              <w:t>journal</w:t>
            </w:r>
          </w:p>
        </w:tc>
        <w:tc>
          <w:tcPr>
            <w:tcW w:w="498" w:type="pct"/>
            <w:gridSpan w:val="2"/>
            <w:hideMark/>
          </w:tcPr>
          <w:p w14:paraId="01E4BBD9"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D0D0D" w:themeColor="text1" w:themeTint="F2"/>
                <w:sz w:val="20"/>
                <w:szCs w:val="20"/>
              </w:rPr>
            </w:pPr>
            <w:r w:rsidRPr="0078395D">
              <w:rPr>
                <w:rFonts w:ascii="Times New Roman" w:hAnsi="Times New Roman" w:cs="Times New Roman"/>
                <w:b/>
                <w:bCs/>
                <w:color w:val="0D0D0D" w:themeColor="text1" w:themeTint="F2"/>
                <w:sz w:val="20"/>
                <w:szCs w:val="20"/>
              </w:rPr>
              <w:t>Type of Article or Study</w:t>
            </w:r>
          </w:p>
        </w:tc>
        <w:tc>
          <w:tcPr>
            <w:tcW w:w="505" w:type="pct"/>
            <w:hideMark/>
          </w:tcPr>
          <w:p w14:paraId="3F071E64"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D0D0D" w:themeColor="text1" w:themeTint="F2"/>
                <w:sz w:val="20"/>
                <w:szCs w:val="20"/>
              </w:rPr>
            </w:pPr>
            <w:r w:rsidRPr="0078395D">
              <w:rPr>
                <w:rFonts w:ascii="Times New Roman" w:hAnsi="Times New Roman" w:cs="Times New Roman"/>
                <w:b/>
                <w:bCs/>
                <w:color w:val="0D0D0D" w:themeColor="text1" w:themeTint="F2"/>
                <w:sz w:val="20"/>
                <w:szCs w:val="20"/>
              </w:rPr>
              <w:t>Subject Characteristics</w:t>
            </w:r>
          </w:p>
        </w:tc>
        <w:tc>
          <w:tcPr>
            <w:tcW w:w="421" w:type="pct"/>
            <w:gridSpan w:val="2"/>
            <w:hideMark/>
          </w:tcPr>
          <w:p w14:paraId="0F25C2C4"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D0D0D" w:themeColor="text1" w:themeTint="F2"/>
                <w:sz w:val="20"/>
                <w:szCs w:val="20"/>
              </w:rPr>
            </w:pPr>
            <w:r w:rsidRPr="0078395D">
              <w:rPr>
                <w:rFonts w:ascii="Times New Roman" w:hAnsi="Times New Roman" w:cs="Times New Roman"/>
                <w:b/>
                <w:bCs/>
                <w:color w:val="0D0D0D" w:themeColor="text1" w:themeTint="F2"/>
                <w:sz w:val="20"/>
                <w:szCs w:val="20"/>
              </w:rPr>
              <w:t>Location</w:t>
            </w:r>
          </w:p>
        </w:tc>
        <w:tc>
          <w:tcPr>
            <w:tcW w:w="448" w:type="pct"/>
            <w:hideMark/>
          </w:tcPr>
          <w:p w14:paraId="36AD9AEB"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D0D0D" w:themeColor="text1" w:themeTint="F2"/>
                <w:sz w:val="20"/>
                <w:szCs w:val="20"/>
              </w:rPr>
            </w:pPr>
            <w:r w:rsidRPr="0078395D">
              <w:rPr>
                <w:rFonts w:ascii="Times New Roman" w:hAnsi="Times New Roman" w:cs="Times New Roman"/>
                <w:b/>
                <w:bCs/>
                <w:color w:val="0D0D0D" w:themeColor="text1" w:themeTint="F2"/>
                <w:sz w:val="20"/>
                <w:szCs w:val="20"/>
              </w:rPr>
              <w:t xml:space="preserve">Methods </w:t>
            </w:r>
            <w:r w:rsidRPr="0078395D">
              <w:rPr>
                <w:rFonts w:ascii="Times New Roman" w:hAnsi="Times New Roman" w:cs="Times New Roman"/>
                <w:b/>
                <w:bCs/>
                <w:color w:val="0D0D0D" w:themeColor="text1" w:themeTint="F2"/>
                <w:sz w:val="20"/>
                <w:szCs w:val="20"/>
                <w:cs/>
                <w:lang w:bidi="th-TH"/>
              </w:rPr>
              <w:t>(</w:t>
            </w:r>
            <w:r w:rsidRPr="0078395D">
              <w:rPr>
                <w:rFonts w:ascii="Times New Roman" w:hAnsi="Times New Roman" w:cs="Times New Roman"/>
                <w:b/>
                <w:bCs/>
                <w:color w:val="0D0D0D" w:themeColor="text1" w:themeTint="F2"/>
                <w:sz w:val="20"/>
                <w:szCs w:val="20"/>
              </w:rPr>
              <w:t>design</w:t>
            </w:r>
            <w:r w:rsidRPr="0078395D">
              <w:rPr>
                <w:rFonts w:ascii="Times New Roman" w:hAnsi="Times New Roman" w:cs="Times New Roman"/>
                <w:b/>
                <w:bCs/>
                <w:color w:val="0D0D0D" w:themeColor="text1" w:themeTint="F2"/>
                <w:sz w:val="20"/>
                <w:szCs w:val="20"/>
                <w:cs/>
                <w:lang w:bidi="th-TH"/>
              </w:rPr>
              <w:t>)</w:t>
            </w:r>
          </w:p>
        </w:tc>
        <w:tc>
          <w:tcPr>
            <w:tcW w:w="524" w:type="pct"/>
            <w:gridSpan w:val="2"/>
            <w:hideMark/>
          </w:tcPr>
          <w:p w14:paraId="3D1CE850"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D0D0D" w:themeColor="text1" w:themeTint="F2"/>
                <w:sz w:val="20"/>
                <w:szCs w:val="20"/>
              </w:rPr>
            </w:pPr>
            <w:r w:rsidRPr="0078395D">
              <w:rPr>
                <w:rFonts w:ascii="Times New Roman" w:hAnsi="Times New Roman" w:cs="Times New Roman"/>
                <w:b/>
                <w:bCs/>
                <w:color w:val="0D0D0D" w:themeColor="text1" w:themeTint="F2"/>
                <w:sz w:val="20"/>
                <w:szCs w:val="20"/>
              </w:rPr>
              <w:t>Key Findings</w:t>
            </w:r>
          </w:p>
        </w:tc>
        <w:tc>
          <w:tcPr>
            <w:tcW w:w="1124" w:type="pct"/>
            <w:hideMark/>
          </w:tcPr>
          <w:p w14:paraId="19090EB8"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D0D0D" w:themeColor="text1" w:themeTint="F2"/>
                <w:sz w:val="20"/>
                <w:szCs w:val="20"/>
              </w:rPr>
            </w:pPr>
            <w:r w:rsidRPr="0078395D">
              <w:rPr>
                <w:rFonts w:ascii="Times New Roman" w:hAnsi="Times New Roman" w:cs="Times New Roman"/>
                <w:b/>
                <w:bCs/>
                <w:color w:val="0D0D0D" w:themeColor="text1" w:themeTint="F2"/>
                <w:sz w:val="20"/>
                <w:szCs w:val="20"/>
              </w:rPr>
              <w:t>Comparative Insights</w:t>
            </w:r>
          </w:p>
        </w:tc>
      </w:tr>
      <w:tr w:rsidR="005E549A" w:rsidRPr="0078395D" w14:paraId="78F16629"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772" w:type="pct"/>
            <w:hideMark/>
          </w:tcPr>
          <w:p w14:paraId="3FBE02DD" w14:textId="77777777" w:rsidR="005E549A" w:rsidRPr="0078395D" w:rsidRDefault="005E549A" w:rsidP="00005684">
            <w:pPr>
              <w:spacing w:after="0"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Alonso et al</w:t>
            </w:r>
            <w:r w:rsidRPr="0078395D">
              <w:rPr>
                <w:rFonts w:ascii="Times New Roman" w:hAnsi="Times New Roman" w:cs="Times New Roman"/>
                <w:color w:val="0D0D0D" w:themeColor="text1" w:themeTint="F2"/>
                <w:sz w:val="20"/>
                <w:szCs w:val="20"/>
                <w:cs/>
                <w:lang w:bidi="th-TH"/>
              </w:rPr>
              <w:t>. [</w:t>
            </w:r>
            <w:r w:rsidRPr="0078395D">
              <w:rPr>
                <w:rFonts w:ascii="Times New Roman" w:hAnsi="Times New Roman" w:cs="Times New Roman"/>
                <w:color w:val="0D0D0D" w:themeColor="text1" w:themeTint="F2"/>
                <w:sz w:val="20"/>
                <w:szCs w:val="20"/>
              </w:rPr>
              <w:t>11</w:t>
            </w:r>
            <w:r w:rsidRPr="0078395D">
              <w:rPr>
                <w:rFonts w:ascii="Times New Roman" w:hAnsi="Times New Roman" w:cs="Times New Roman"/>
                <w:color w:val="0D0D0D" w:themeColor="text1" w:themeTint="F2"/>
                <w:sz w:val="20"/>
                <w:szCs w:val="20"/>
                <w:cs/>
                <w:lang w:bidi="th-TH"/>
              </w:rPr>
              <w:t>]</w:t>
            </w:r>
          </w:p>
        </w:tc>
        <w:tc>
          <w:tcPr>
            <w:tcW w:w="708" w:type="pct"/>
            <w:gridSpan w:val="2"/>
            <w:hideMark/>
          </w:tcPr>
          <w:p w14:paraId="7780A250"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International Journal of Environmental Research and Public Health</w:t>
            </w:r>
          </w:p>
        </w:tc>
        <w:tc>
          <w:tcPr>
            <w:tcW w:w="498" w:type="pct"/>
            <w:gridSpan w:val="2"/>
            <w:hideMark/>
          </w:tcPr>
          <w:p w14:paraId="1CDFC296"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Research Article</w:t>
            </w:r>
          </w:p>
        </w:tc>
        <w:tc>
          <w:tcPr>
            <w:tcW w:w="505" w:type="pct"/>
            <w:hideMark/>
          </w:tcPr>
          <w:p w14:paraId="4F38C125"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Parents and Teenagers</w:t>
            </w:r>
          </w:p>
        </w:tc>
        <w:tc>
          <w:tcPr>
            <w:tcW w:w="421" w:type="pct"/>
            <w:gridSpan w:val="2"/>
            <w:hideMark/>
          </w:tcPr>
          <w:p w14:paraId="4F567B50"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Urban areas</w:t>
            </w:r>
          </w:p>
        </w:tc>
        <w:tc>
          <w:tcPr>
            <w:tcW w:w="448" w:type="pct"/>
            <w:hideMark/>
          </w:tcPr>
          <w:p w14:paraId="43C581DB"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Survey</w:t>
            </w:r>
          </w:p>
        </w:tc>
        <w:tc>
          <w:tcPr>
            <w:tcW w:w="524" w:type="pct"/>
            <w:gridSpan w:val="2"/>
            <w:hideMark/>
          </w:tcPr>
          <w:p w14:paraId="0B138794"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Examined the role of parents in Road Safety RSE</w:t>
            </w:r>
          </w:p>
        </w:tc>
        <w:tc>
          <w:tcPr>
            <w:tcW w:w="1124" w:type="pct"/>
            <w:hideMark/>
          </w:tcPr>
          <w:p w14:paraId="0744E427"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The study emphasized the need for tailoring content to specific local transportation contexts, aligning with findings from Kitamura et al</w:t>
            </w:r>
            <w:r w:rsidRPr="0078395D">
              <w:rPr>
                <w:rFonts w:ascii="Times New Roman" w:hAnsi="Times New Roman" w:cs="Times New Roman"/>
                <w:color w:val="0D0D0D" w:themeColor="text1" w:themeTint="F2"/>
                <w:sz w:val="20"/>
                <w:szCs w:val="20"/>
                <w:cs/>
                <w:lang w:bidi="th-TH"/>
              </w:rPr>
              <w:t>. [</w:t>
            </w:r>
            <w:r w:rsidRPr="0078395D">
              <w:rPr>
                <w:rFonts w:ascii="Times New Roman" w:hAnsi="Times New Roman" w:cs="Times New Roman"/>
                <w:color w:val="0D0D0D" w:themeColor="text1" w:themeTint="F2"/>
                <w:sz w:val="20"/>
                <w:szCs w:val="20"/>
              </w:rPr>
              <w:t>9</w:t>
            </w:r>
            <w:r w:rsidRPr="0078395D">
              <w:rPr>
                <w:rFonts w:ascii="Times New Roman" w:hAnsi="Times New Roman" w:cs="Times New Roman"/>
                <w:color w:val="0D0D0D" w:themeColor="text1" w:themeTint="F2"/>
                <w:sz w:val="20"/>
                <w:szCs w:val="20"/>
                <w:cs/>
                <w:lang w:bidi="th-TH"/>
              </w:rPr>
              <w:t>]</w:t>
            </w:r>
          </w:p>
        </w:tc>
      </w:tr>
      <w:tr w:rsidR="005E549A" w:rsidRPr="0078395D" w14:paraId="22FE01E6"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72" w:type="pct"/>
            <w:hideMark/>
          </w:tcPr>
          <w:p w14:paraId="5FE9235C" w14:textId="77777777" w:rsidR="005E549A" w:rsidRPr="0078395D" w:rsidRDefault="005E549A" w:rsidP="00005684">
            <w:pPr>
              <w:spacing w:after="0"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Andarini et al</w:t>
            </w:r>
            <w:r w:rsidRPr="0078395D">
              <w:rPr>
                <w:rFonts w:ascii="Times New Roman" w:hAnsi="Times New Roman" w:cs="Times New Roman"/>
                <w:color w:val="0D0D0D" w:themeColor="text1" w:themeTint="F2"/>
                <w:sz w:val="20"/>
                <w:szCs w:val="20"/>
                <w:cs/>
                <w:lang w:bidi="th-TH"/>
              </w:rPr>
              <w:t>. [</w:t>
            </w:r>
            <w:r w:rsidRPr="0078395D">
              <w:rPr>
                <w:rFonts w:ascii="Times New Roman" w:hAnsi="Times New Roman" w:cs="Times New Roman"/>
                <w:color w:val="0D0D0D" w:themeColor="text1" w:themeTint="F2"/>
                <w:sz w:val="20"/>
                <w:szCs w:val="20"/>
              </w:rPr>
              <w:t>12</w:t>
            </w:r>
            <w:r w:rsidRPr="0078395D">
              <w:rPr>
                <w:rFonts w:ascii="Times New Roman" w:hAnsi="Times New Roman" w:cs="Times New Roman"/>
                <w:color w:val="0D0D0D" w:themeColor="text1" w:themeTint="F2"/>
                <w:sz w:val="20"/>
                <w:szCs w:val="20"/>
                <w:cs/>
                <w:lang w:bidi="th-TH"/>
              </w:rPr>
              <w:t>]</w:t>
            </w:r>
          </w:p>
        </w:tc>
        <w:tc>
          <w:tcPr>
            <w:tcW w:w="708" w:type="pct"/>
            <w:gridSpan w:val="2"/>
            <w:hideMark/>
          </w:tcPr>
          <w:p w14:paraId="0DFE72FE"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International Journal of Public Health Science</w:t>
            </w:r>
          </w:p>
        </w:tc>
        <w:tc>
          <w:tcPr>
            <w:tcW w:w="498" w:type="pct"/>
            <w:gridSpan w:val="2"/>
            <w:hideMark/>
          </w:tcPr>
          <w:p w14:paraId="758E2355"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Cohort Study</w:t>
            </w:r>
          </w:p>
        </w:tc>
        <w:tc>
          <w:tcPr>
            <w:tcW w:w="505" w:type="pct"/>
            <w:hideMark/>
          </w:tcPr>
          <w:p w14:paraId="68EE6265"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Teenagers</w:t>
            </w:r>
          </w:p>
        </w:tc>
        <w:tc>
          <w:tcPr>
            <w:tcW w:w="421" w:type="pct"/>
            <w:gridSpan w:val="2"/>
            <w:hideMark/>
          </w:tcPr>
          <w:p w14:paraId="1C41B9E6"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Palembang, Indonesia</w:t>
            </w:r>
          </w:p>
        </w:tc>
        <w:tc>
          <w:tcPr>
            <w:tcW w:w="448" w:type="pct"/>
            <w:hideMark/>
          </w:tcPr>
          <w:p w14:paraId="2085740A"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Statistical Analysis</w:t>
            </w:r>
          </w:p>
        </w:tc>
        <w:tc>
          <w:tcPr>
            <w:tcW w:w="524" w:type="pct"/>
            <w:gridSpan w:val="2"/>
            <w:hideMark/>
          </w:tcPr>
          <w:p w14:paraId="3AC1620C"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Factors related to road accidents</w:t>
            </w:r>
          </w:p>
        </w:tc>
        <w:tc>
          <w:tcPr>
            <w:tcW w:w="1124" w:type="pct"/>
            <w:hideMark/>
          </w:tcPr>
          <w:p w14:paraId="27DB4BF7"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Highlighted the importance of developing age</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t>appropriate educational materials, consistent with insights from Vu Hong</w:t>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26</w:t>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and Jomnonkwao et al</w:t>
            </w:r>
            <w:r w:rsidRPr="0078395D">
              <w:rPr>
                <w:rFonts w:ascii="Times New Roman" w:hAnsi="Times New Roman" w:cs="Times New Roman"/>
                <w:color w:val="0D0D0D" w:themeColor="text1" w:themeTint="F2"/>
                <w:sz w:val="20"/>
                <w:szCs w:val="20"/>
                <w:cs/>
                <w:lang w:bidi="th-TH"/>
              </w:rPr>
              <w:t>. [</w:t>
            </w:r>
            <w:r w:rsidRPr="0078395D">
              <w:rPr>
                <w:rFonts w:ascii="Times New Roman" w:hAnsi="Times New Roman" w:cs="Times New Roman"/>
                <w:color w:val="0D0D0D" w:themeColor="text1" w:themeTint="F2"/>
                <w:sz w:val="20"/>
                <w:szCs w:val="20"/>
              </w:rPr>
              <w:t>19</w:t>
            </w:r>
            <w:r w:rsidRPr="0078395D">
              <w:rPr>
                <w:rFonts w:ascii="Times New Roman" w:hAnsi="Times New Roman" w:cs="Times New Roman"/>
                <w:color w:val="0D0D0D" w:themeColor="text1" w:themeTint="F2"/>
                <w:sz w:val="20"/>
                <w:szCs w:val="20"/>
                <w:cs/>
                <w:lang w:bidi="th-TH"/>
              </w:rPr>
              <w:t>]</w:t>
            </w:r>
          </w:p>
        </w:tc>
      </w:tr>
      <w:tr w:rsidR="005E549A" w:rsidRPr="0078395D" w14:paraId="71469ECA"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772" w:type="pct"/>
            <w:hideMark/>
          </w:tcPr>
          <w:p w14:paraId="059B8CC1" w14:textId="77777777" w:rsidR="005E549A" w:rsidRPr="0078395D" w:rsidRDefault="005E549A" w:rsidP="00005684">
            <w:pPr>
              <w:spacing w:after="0"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Azami</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t>Aghdash</w:t>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13</w:t>
            </w:r>
            <w:r w:rsidRPr="0078395D">
              <w:rPr>
                <w:rFonts w:ascii="Times New Roman" w:hAnsi="Times New Roman" w:cs="Times New Roman"/>
                <w:color w:val="0D0D0D" w:themeColor="text1" w:themeTint="F2"/>
                <w:sz w:val="20"/>
                <w:szCs w:val="20"/>
                <w:cs/>
                <w:lang w:bidi="th-TH"/>
              </w:rPr>
              <w:t>]</w:t>
            </w:r>
          </w:p>
        </w:tc>
        <w:tc>
          <w:tcPr>
            <w:tcW w:w="708" w:type="pct"/>
            <w:gridSpan w:val="2"/>
            <w:hideMark/>
          </w:tcPr>
          <w:p w14:paraId="3B73846E"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Archives of Public Health</w:t>
            </w:r>
          </w:p>
        </w:tc>
        <w:tc>
          <w:tcPr>
            <w:tcW w:w="498" w:type="pct"/>
            <w:gridSpan w:val="2"/>
            <w:hideMark/>
          </w:tcPr>
          <w:p w14:paraId="59AC5244"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Scoping Review</w:t>
            </w:r>
          </w:p>
        </w:tc>
        <w:tc>
          <w:tcPr>
            <w:tcW w:w="505" w:type="pct"/>
            <w:hideMark/>
          </w:tcPr>
          <w:p w14:paraId="42DCE088"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Policy interventions</w:t>
            </w:r>
          </w:p>
        </w:tc>
        <w:tc>
          <w:tcPr>
            <w:tcW w:w="421" w:type="pct"/>
            <w:gridSpan w:val="2"/>
            <w:hideMark/>
          </w:tcPr>
          <w:p w14:paraId="2E9E957A"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Southeast Asia</w:t>
            </w:r>
          </w:p>
        </w:tc>
        <w:tc>
          <w:tcPr>
            <w:tcW w:w="448" w:type="pct"/>
            <w:hideMark/>
          </w:tcPr>
          <w:p w14:paraId="14D93B85"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Meta</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t>synthesis</w:t>
            </w:r>
          </w:p>
        </w:tc>
        <w:tc>
          <w:tcPr>
            <w:tcW w:w="524" w:type="pct"/>
            <w:gridSpan w:val="2"/>
            <w:hideMark/>
          </w:tcPr>
          <w:p w14:paraId="6CCD1AC1"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Evidence in road traffic injury prevention</w:t>
            </w:r>
          </w:p>
        </w:tc>
        <w:tc>
          <w:tcPr>
            <w:tcW w:w="1124" w:type="pct"/>
            <w:hideMark/>
          </w:tcPr>
          <w:p w14:paraId="13885C38"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The synthesis of evidence underscores the need for comprehensive policy interventions to effectively prevent road traffic injuries</w:t>
            </w:r>
            <w:r w:rsidRPr="0078395D">
              <w:rPr>
                <w:rFonts w:ascii="Times New Roman" w:hAnsi="Times New Roman" w:cs="Times New Roman"/>
                <w:color w:val="0D0D0D" w:themeColor="text1" w:themeTint="F2"/>
                <w:sz w:val="20"/>
                <w:szCs w:val="20"/>
                <w:cs/>
                <w:lang w:bidi="th-TH"/>
              </w:rPr>
              <w:t>.</w:t>
            </w:r>
          </w:p>
        </w:tc>
      </w:tr>
      <w:tr w:rsidR="005E549A" w:rsidRPr="0078395D" w14:paraId="289406F4"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72" w:type="pct"/>
            <w:hideMark/>
          </w:tcPr>
          <w:p w14:paraId="3D46B267" w14:textId="77777777" w:rsidR="005E549A" w:rsidRPr="0078395D" w:rsidRDefault="005E549A" w:rsidP="00005684">
            <w:pPr>
              <w:spacing w:after="0"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Chou et al</w:t>
            </w:r>
            <w:r w:rsidRPr="0078395D">
              <w:rPr>
                <w:rFonts w:ascii="Times New Roman" w:hAnsi="Times New Roman" w:cs="Times New Roman"/>
                <w:color w:val="0D0D0D" w:themeColor="text1" w:themeTint="F2"/>
                <w:sz w:val="20"/>
                <w:szCs w:val="20"/>
                <w:cs/>
                <w:lang w:bidi="th-TH"/>
              </w:rPr>
              <w:t>. [</w:t>
            </w:r>
            <w:r w:rsidRPr="0078395D">
              <w:rPr>
                <w:rFonts w:ascii="Times New Roman" w:hAnsi="Times New Roman" w:cs="Times New Roman"/>
                <w:color w:val="0D0D0D" w:themeColor="text1" w:themeTint="F2"/>
                <w:sz w:val="20"/>
                <w:szCs w:val="20"/>
              </w:rPr>
              <w:t>14</w:t>
            </w:r>
            <w:r w:rsidRPr="0078395D">
              <w:rPr>
                <w:rFonts w:ascii="Times New Roman" w:hAnsi="Times New Roman" w:cs="Times New Roman"/>
                <w:color w:val="0D0D0D" w:themeColor="text1" w:themeTint="F2"/>
                <w:sz w:val="20"/>
                <w:szCs w:val="20"/>
                <w:cs/>
                <w:lang w:bidi="th-TH"/>
              </w:rPr>
              <w:t>]</w:t>
            </w:r>
          </w:p>
        </w:tc>
        <w:tc>
          <w:tcPr>
            <w:tcW w:w="708" w:type="pct"/>
            <w:gridSpan w:val="2"/>
            <w:hideMark/>
          </w:tcPr>
          <w:p w14:paraId="5C36FF8B"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IATSS Research</w:t>
            </w:r>
          </w:p>
        </w:tc>
        <w:tc>
          <w:tcPr>
            <w:tcW w:w="498" w:type="pct"/>
            <w:gridSpan w:val="2"/>
            <w:hideMark/>
          </w:tcPr>
          <w:p w14:paraId="44F66770"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Evaluation Study</w:t>
            </w:r>
          </w:p>
        </w:tc>
        <w:tc>
          <w:tcPr>
            <w:tcW w:w="505" w:type="pct"/>
            <w:hideMark/>
          </w:tcPr>
          <w:p w14:paraId="3BEB1BC3"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School</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t>based interventions</w:t>
            </w:r>
          </w:p>
        </w:tc>
        <w:tc>
          <w:tcPr>
            <w:tcW w:w="421" w:type="pct"/>
            <w:gridSpan w:val="2"/>
            <w:hideMark/>
          </w:tcPr>
          <w:p w14:paraId="4594ED25"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Vietnam</w:t>
            </w:r>
          </w:p>
        </w:tc>
        <w:tc>
          <w:tcPr>
            <w:tcW w:w="448" w:type="pct"/>
            <w:hideMark/>
          </w:tcPr>
          <w:p w14:paraId="7D5A6E18"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Program Evaluation</w:t>
            </w:r>
          </w:p>
        </w:tc>
        <w:tc>
          <w:tcPr>
            <w:tcW w:w="524" w:type="pct"/>
            <w:gridSpan w:val="2"/>
            <w:hideMark/>
          </w:tcPr>
          <w:p w14:paraId="113E7DC4"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Effectiveness of collaborative education programs</w:t>
            </w:r>
          </w:p>
        </w:tc>
        <w:tc>
          <w:tcPr>
            <w:tcW w:w="1124" w:type="pct"/>
            <w:hideMark/>
          </w:tcPr>
          <w:p w14:paraId="256B832C"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Found support for incorporating interactive and cross</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t>sectoral approaches in RSE, in line with findings from Table 3</w:t>
            </w:r>
          </w:p>
        </w:tc>
      </w:tr>
      <w:tr w:rsidR="005E549A" w:rsidRPr="0078395D" w14:paraId="2C7CD722"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772" w:type="pct"/>
            <w:hideMark/>
          </w:tcPr>
          <w:p w14:paraId="51DB7B8E" w14:textId="77777777" w:rsidR="005E549A" w:rsidRPr="0078395D" w:rsidRDefault="005E549A" w:rsidP="00005684">
            <w:pPr>
              <w:spacing w:after="0"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Fisa et al</w:t>
            </w:r>
            <w:r w:rsidRPr="0078395D">
              <w:rPr>
                <w:rFonts w:ascii="Times New Roman" w:hAnsi="Times New Roman" w:cs="Times New Roman"/>
                <w:color w:val="0D0D0D" w:themeColor="text1" w:themeTint="F2"/>
                <w:sz w:val="20"/>
                <w:szCs w:val="20"/>
                <w:cs/>
                <w:lang w:bidi="th-TH"/>
              </w:rPr>
              <w:t>. [</w:t>
            </w:r>
            <w:r w:rsidRPr="0078395D">
              <w:rPr>
                <w:rFonts w:ascii="Times New Roman" w:hAnsi="Times New Roman" w:cs="Times New Roman"/>
                <w:color w:val="0D0D0D" w:themeColor="text1" w:themeTint="F2"/>
                <w:sz w:val="20"/>
                <w:szCs w:val="20"/>
              </w:rPr>
              <w:t>15</w:t>
            </w:r>
            <w:r w:rsidRPr="0078395D">
              <w:rPr>
                <w:rFonts w:ascii="Times New Roman" w:hAnsi="Times New Roman" w:cs="Times New Roman"/>
                <w:color w:val="0D0D0D" w:themeColor="text1" w:themeTint="F2"/>
                <w:sz w:val="20"/>
                <w:szCs w:val="20"/>
                <w:cs/>
                <w:lang w:bidi="th-TH"/>
              </w:rPr>
              <w:t>]</w:t>
            </w:r>
          </w:p>
        </w:tc>
        <w:tc>
          <w:tcPr>
            <w:tcW w:w="708" w:type="pct"/>
            <w:gridSpan w:val="2"/>
            <w:hideMark/>
          </w:tcPr>
          <w:p w14:paraId="6C1FEA46"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BMC Public Health</w:t>
            </w:r>
          </w:p>
        </w:tc>
        <w:tc>
          <w:tcPr>
            <w:tcW w:w="498" w:type="pct"/>
            <w:gridSpan w:val="2"/>
            <w:hideMark/>
          </w:tcPr>
          <w:p w14:paraId="1F6B6AA8"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Systematic Review</w:t>
            </w:r>
          </w:p>
        </w:tc>
        <w:tc>
          <w:tcPr>
            <w:tcW w:w="505" w:type="pct"/>
            <w:hideMark/>
          </w:tcPr>
          <w:p w14:paraId="76E75FCE"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Road safety interventions</w:t>
            </w:r>
          </w:p>
        </w:tc>
        <w:tc>
          <w:tcPr>
            <w:tcW w:w="421" w:type="pct"/>
            <w:gridSpan w:val="2"/>
            <w:hideMark/>
          </w:tcPr>
          <w:p w14:paraId="25536B8E"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Global</w:t>
            </w:r>
          </w:p>
        </w:tc>
        <w:tc>
          <w:tcPr>
            <w:tcW w:w="448" w:type="pct"/>
            <w:hideMark/>
          </w:tcPr>
          <w:p w14:paraId="0C51FB09"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Systematic Review</w:t>
            </w:r>
          </w:p>
        </w:tc>
        <w:tc>
          <w:tcPr>
            <w:tcW w:w="524" w:type="pct"/>
            <w:gridSpan w:val="2"/>
            <w:hideMark/>
          </w:tcPr>
          <w:p w14:paraId="40183095"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Effects of interventions for preventing road traffic crashes</w:t>
            </w:r>
          </w:p>
        </w:tc>
        <w:tc>
          <w:tcPr>
            <w:tcW w:w="1124" w:type="pct"/>
            <w:hideMark/>
          </w:tcPr>
          <w:p w14:paraId="7B0C9353"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The review the effectiveness of various interventions in reducing road traffic crashes, providing valuable insights for policymakers and practitioners</w:t>
            </w:r>
            <w:r w:rsidRPr="0078395D">
              <w:rPr>
                <w:rFonts w:ascii="Times New Roman" w:hAnsi="Times New Roman" w:cs="Times New Roman"/>
                <w:color w:val="0D0D0D" w:themeColor="text1" w:themeTint="F2"/>
                <w:sz w:val="20"/>
                <w:szCs w:val="20"/>
                <w:cs/>
                <w:lang w:bidi="th-TH"/>
              </w:rPr>
              <w:t>.</w:t>
            </w:r>
          </w:p>
        </w:tc>
      </w:tr>
      <w:tr w:rsidR="005E549A" w:rsidRPr="0078395D" w14:paraId="23871EAF"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72" w:type="pct"/>
            <w:hideMark/>
          </w:tcPr>
          <w:p w14:paraId="4C55F01E" w14:textId="77777777" w:rsidR="005E549A" w:rsidRPr="0078395D" w:rsidRDefault="005E549A" w:rsidP="00005684">
            <w:pPr>
              <w:spacing w:after="0"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Gifty et al</w:t>
            </w:r>
            <w:r w:rsidRPr="0078395D">
              <w:rPr>
                <w:rFonts w:ascii="Times New Roman" w:hAnsi="Times New Roman" w:cs="Times New Roman"/>
                <w:color w:val="0D0D0D" w:themeColor="text1" w:themeTint="F2"/>
                <w:sz w:val="20"/>
                <w:szCs w:val="20"/>
                <w:cs/>
                <w:lang w:bidi="th-TH"/>
              </w:rPr>
              <w:t>. [</w:t>
            </w:r>
            <w:r w:rsidRPr="0078395D">
              <w:rPr>
                <w:rFonts w:ascii="Times New Roman" w:hAnsi="Times New Roman" w:cs="Times New Roman"/>
                <w:color w:val="0D0D0D" w:themeColor="text1" w:themeTint="F2"/>
                <w:sz w:val="20"/>
                <w:szCs w:val="20"/>
              </w:rPr>
              <w:t>17</w:t>
            </w:r>
            <w:r w:rsidRPr="0078395D">
              <w:rPr>
                <w:rFonts w:ascii="Times New Roman" w:hAnsi="Times New Roman" w:cs="Times New Roman"/>
                <w:color w:val="0D0D0D" w:themeColor="text1" w:themeTint="F2"/>
                <w:sz w:val="20"/>
                <w:szCs w:val="20"/>
                <w:cs/>
                <w:lang w:bidi="th-TH"/>
              </w:rPr>
              <w:t>]</w:t>
            </w:r>
          </w:p>
        </w:tc>
        <w:tc>
          <w:tcPr>
            <w:tcW w:w="708" w:type="pct"/>
            <w:gridSpan w:val="2"/>
            <w:hideMark/>
          </w:tcPr>
          <w:p w14:paraId="17E994A7"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Clinical Epidemiology and Global Health</w:t>
            </w:r>
          </w:p>
        </w:tc>
        <w:tc>
          <w:tcPr>
            <w:tcW w:w="498" w:type="pct"/>
            <w:gridSpan w:val="2"/>
            <w:hideMark/>
          </w:tcPr>
          <w:p w14:paraId="76F897C4"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Scoping Review</w:t>
            </w:r>
          </w:p>
        </w:tc>
        <w:tc>
          <w:tcPr>
            <w:tcW w:w="505" w:type="pct"/>
            <w:hideMark/>
          </w:tcPr>
          <w:p w14:paraId="39E336E2"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Novice driver interventions</w:t>
            </w:r>
          </w:p>
        </w:tc>
        <w:tc>
          <w:tcPr>
            <w:tcW w:w="421" w:type="pct"/>
            <w:gridSpan w:val="2"/>
            <w:hideMark/>
          </w:tcPr>
          <w:p w14:paraId="5CBD5F88"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Low and Middle</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t>Income Countries</w:t>
            </w:r>
          </w:p>
        </w:tc>
        <w:tc>
          <w:tcPr>
            <w:tcW w:w="448" w:type="pct"/>
            <w:hideMark/>
          </w:tcPr>
          <w:p w14:paraId="6806BFAB"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Scoping Review</w:t>
            </w:r>
          </w:p>
        </w:tc>
        <w:tc>
          <w:tcPr>
            <w:tcW w:w="524" w:type="pct"/>
            <w:gridSpan w:val="2"/>
            <w:hideMark/>
          </w:tcPr>
          <w:p w14:paraId="65F3E619"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Interventions in road traffic accidents</w:t>
            </w:r>
          </w:p>
        </w:tc>
        <w:tc>
          <w:tcPr>
            <w:tcW w:w="1124" w:type="pct"/>
            <w:hideMark/>
          </w:tcPr>
          <w:p w14:paraId="58CF4B43"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The scoping review identifies interventions targeting novice drivers in low</w:t>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and middle</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t>income countries, shedding light on effective strategies for reducing road traffic accidents among this demographic</w:t>
            </w:r>
            <w:r w:rsidRPr="0078395D">
              <w:rPr>
                <w:rFonts w:ascii="Times New Roman" w:hAnsi="Times New Roman" w:cs="Times New Roman"/>
                <w:color w:val="0D0D0D" w:themeColor="text1" w:themeTint="F2"/>
                <w:sz w:val="20"/>
                <w:szCs w:val="20"/>
                <w:cs/>
                <w:lang w:bidi="th-TH"/>
              </w:rPr>
              <w:t>.</w:t>
            </w:r>
          </w:p>
        </w:tc>
      </w:tr>
      <w:tr w:rsidR="005E549A" w:rsidRPr="0078395D" w14:paraId="0694BCFC"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772" w:type="pct"/>
            <w:hideMark/>
          </w:tcPr>
          <w:p w14:paraId="11B0F525" w14:textId="77777777" w:rsidR="005E549A" w:rsidRPr="0078395D" w:rsidRDefault="005E549A" w:rsidP="00005684">
            <w:pPr>
              <w:spacing w:after="0"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Hung &amp; Huyen</w:t>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18</w:t>
            </w:r>
            <w:r w:rsidRPr="0078395D">
              <w:rPr>
                <w:rFonts w:ascii="Times New Roman" w:hAnsi="Times New Roman" w:cs="Times New Roman"/>
                <w:color w:val="0D0D0D" w:themeColor="text1" w:themeTint="F2"/>
                <w:sz w:val="20"/>
                <w:szCs w:val="20"/>
                <w:cs/>
                <w:lang w:bidi="th-TH"/>
              </w:rPr>
              <w:t>]</w:t>
            </w:r>
          </w:p>
        </w:tc>
        <w:tc>
          <w:tcPr>
            <w:tcW w:w="708" w:type="pct"/>
            <w:gridSpan w:val="2"/>
            <w:hideMark/>
          </w:tcPr>
          <w:p w14:paraId="4CB9508D"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IATSS Research</w:t>
            </w:r>
          </w:p>
        </w:tc>
        <w:tc>
          <w:tcPr>
            <w:tcW w:w="498" w:type="pct"/>
            <w:gridSpan w:val="2"/>
            <w:hideMark/>
          </w:tcPr>
          <w:p w14:paraId="7C540F54"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Case Study</w:t>
            </w:r>
          </w:p>
        </w:tc>
        <w:tc>
          <w:tcPr>
            <w:tcW w:w="505" w:type="pct"/>
            <w:hideMark/>
          </w:tcPr>
          <w:p w14:paraId="3FDD0F1D"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Urban teenagers</w:t>
            </w:r>
          </w:p>
        </w:tc>
        <w:tc>
          <w:tcPr>
            <w:tcW w:w="421" w:type="pct"/>
            <w:gridSpan w:val="2"/>
            <w:hideMark/>
          </w:tcPr>
          <w:p w14:paraId="1E99A048"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Vietnam</w:t>
            </w:r>
          </w:p>
        </w:tc>
        <w:tc>
          <w:tcPr>
            <w:tcW w:w="448" w:type="pct"/>
            <w:hideMark/>
          </w:tcPr>
          <w:p w14:paraId="06A6AE58"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Case Analysis</w:t>
            </w:r>
          </w:p>
        </w:tc>
        <w:tc>
          <w:tcPr>
            <w:tcW w:w="524" w:type="pct"/>
            <w:gridSpan w:val="2"/>
            <w:hideMark/>
          </w:tcPr>
          <w:p w14:paraId="437B24AF"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Education influence in traffic safety</w:t>
            </w:r>
          </w:p>
        </w:tc>
        <w:tc>
          <w:tcPr>
            <w:tcW w:w="1124" w:type="pct"/>
            <w:hideMark/>
          </w:tcPr>
          <w:p w14:paraId="663B28AF"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Provided evidence supporting the role of practical training in enhancing RSE, consistent with insights from Table 3</w:t>
            </w:r>
          </w:p>
        </w:tc>
      </w:tr>
      <w:tr w:rsidR="005E549A" w:rsidRPr="0078395D" w14:paraId="3F419CD3"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72" w:type="pct"/>
            <w:hideMark/>
          </w:tcPr>
          <w:p w14:paraId="1322C93F" w14:textId="77777777" w:rsidR="005E549A" w:rsidRPr="0078395D" w:rsidRDefault="005E549A" w:rsidP="00005684">
            <w:pPr>
              <w:spacing w:after="0"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Hussain et al</w:t>
            </w:r>
            <w:r w:rsidRPr="0078395D">
              <w:rPr>
                <w:rFonts w:ascii="Times New Roman" w:hAnsi="Times New Roman" w:cs="Times New Roman"/>
                <w:color w:val="0D0D0D" w:themeColor="text1" w:themeTint="F2"/>
                <w:sz w:val="20"/>
                <w:szCs w:val="20"/>
                <w:cs/>
                <w:lang w:bidi="th-TH"/>
              </w:rPr>
              <w:t>. [</w:t>
            </w:r>
            <w:r w:rsidRPr="0078395D">
              <w:rPr>
                <w:rFonts w:ascii="Times New Roman" w:hAnsi="Times New Roman" w:cs="Times New Roman"/>
                <w:color w:val="0D0D0D" w:themeColor="text1" w:themeTint="F2"/>
                <w:sz w:val="20"/>
                <w:szCs w:val="20"/>
              </w:rPr>
              <w:t>4</w:t>
            </w:r>
            <w:r w:rsidRPr="0078395D">
              <w:rPr>
                <w:rFonts w:ascii="Times New Roman" w:hAnsi="Times New Roman" w:cs="Times New Roman"/>
                <w:color w:val="0D0D0D" w:themeColor="text1" w:themeTint="F2"/>
                <w:sz w:val="20"/>
                <w:szCs w:val="20"/>
                <w:cs/>
                <w:lang w:bidi="th-TH"/>
              </w:rPr>
              <w:t>]</w:t>
            </w:r>
          </w:p>
        </w:tc>
        <w:tc>
          <w:tcPr>
            <w:tcW w:w="708" w:type="pct"/>
            <w:gridSpan w:val="2"/>
            <w:hideMark/>
          </w:tcPr>
          <w:p w14:paraId="388F241E"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N</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t>A</w:t>
            </w:r>
          </w:p>
        </w:tc>
        <w:tc>
          <w:tcPr>
            <w:tcW w:w="498" w:type="pct"/>
            <w:gridSpan w:val="2"/>
            <w:hideMark/>
          </w:tcPr>
          <w:p w14:paraId="66696F82"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Analytical Study</w:t>
            </w:r>
          </w:p>
        </w:tc>
        <w:tc>
          <w:tcPr>
            <w:tcW w:w="505" w:type="pct"/>
            <w:hideMark/>
          </w:tcPr>
          <w:p w14:paraId="75E7BB8B"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Road safety policies</w:t>
            </w:r>
          </w:p>
        </w:tc>
        <w:tc>
          <w:tcPr>
            <w:tcW w:w="421" w:type="pct"/>
            <w:gridSpan w:val="2"/>
            <w:hideMark/>
          </w:tcPr>
          <w:p w14:paraId="5612C439"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Pakistan and Southeast Asia</w:t>
            </w:r>
          </w:p>
        </w:tc>
        <w:tc>
          <w:tcPr>
            <w:tcW w:w="448" w:type="pct"/>
            <w:hideMark/>
          </w:tcPr>
          <w:p w14:paraId="28FE9AF2"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Observational Analysis</w:t>
            </w:r>
          </w:p>
        </w:tc>
        <w:tc>
          <w:tcPr>
            <w:tcW w:w="524" w:type="pct"/>
            <w:gridSpan w:val="2"/>
            <w:hideMark/>
          </w:tcPr>
          <w:p w14:paraId="4A8B0064"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Road traffic accidents study</w:t>
            </w:r>
          </w:p>
        </w:tc>
        <w:tc>
          <w:tcPr>
            <w:tcW w:w="1124" w:type="pct"/>
            <w:hideMark/>
          </w:tcPr>
          <w:p w14:paraId="519AEB4C"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The analytical study offers insights into the effectiveness of road safety policies in reducing road traffic accidents, informing future policy development and implementation</w:t>
            </w:r>
            <w:r w:rsidRPr="0078395D">
              <w:rPr>
                <w:rFonts w:ascii="Times New Roman" w:hAnsi="Times New Roman" w:cs="Times New Roman"/>
                <w:color w:val="0D0D0D" w:themeColor="text1" w:themeTint="F2"/>
                <w:sz w:val="20"/>
                <w:szCs w:val="20"/>
                <w:cs/>
                <w:lang w:bidi="th-TH"/>
              </w:rPr>
              <w:t>.</w:t>
            </w:r>
          </w:p>
        </w:tc>
      </w:tr>
      <w:tr w:rsidR="005E549A" w:rsidRPr="0078395D" w14:paraId="638ADF13"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772" w:type="pct"/>
            <w:hideMark/>
          </w:tcPr>
          <w:p w14:paraId="532A18CD" w14:textId="77777777" w:rsidR="005E549A" w:rsidRPr="0078395D" w:rsidRDefault="005E549A" w:rsidP="00005684">
            <w:pPr>
              <w:spacing w:after="0"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Jomnonkwao et al</w:t>
            </w:r>
            <w:r w:rsidRPr="0078395D">
              <w:rPr>
                <w:rFonts w:ascii="Times New Roman" w:hAnsi="Times New Roman" w:cs="Times New Roman"/>
                <w:color w:val="0D0D0D" w:themeColor="text1" w:themeTint="F2"/>
                <w:sz w:val="20"/>
                <w:szCs w:val="20"/>
                <w:cs/>
                <w:lang w:bidi="th-TH"/>
              </w:rPr>
              <w:t>. [</w:t>
            </w:r>
            <w:r w:rsidRPr="0078395D">
              <w:rPr>
                <w:rFonts w:ascii="Times New Roman" w:hAnsi="Times New Roman" w:cs="Times New Roman"/>
                <w:color w:val="0D0D0D" w:themeColor="text1" w:themeTint="F2"/>
                <w:sz w:val="20"/>
                <w:szCs w:val="20"/>
              </w:rPr>
              <w:t>19</w:t>
            </w:r>
            <w:r w:rsidRPr="0078395D">
              <w:rPr>
                <w:rFonts w:ascii="Times New Roman" w:hAnsi="Times New Roman" w:cs="Times New Roman"/>
                <w:color w:val="0D0D0D" w:themeColor="text1" w:themeTint="F2"/>
                <w:sz w:val="20"/>
                <w:szCs w:val="20"/>
                <w:cs/>
                <w:lang w:bidi="th-TH"/>
              </w:rPr>
              <w:t>]</w:t>
            </w:r>
          </w:p>
        </w:tc>
        <w:tc>
          <w:tcPr>
            <w:tcW w:w="708" w:type="pct"/>
            <w:gridSpan w:val="2"/>
            <w:hideMark/>
          </w:tcPr>
          <w:p w14:paraId="11065BA0"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Transportation Research Interdisciplinary Perspectives</w:t>
            </w:r>
          </w:p>
        </w:tc>
        <w:tc>
          <w:tcPr>
            <w:tcW w:w="498" w:type="pct"/>
            <w:gridSpan w:val="2"/>
            <w:hideMark/>
          </w:tcPr>
          <w:p w14:paraId="3BF5B2DC"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Behaviour Analysis</w:t>
            </w:r>
          </w:p>
        </w:tc>
        <w:tc>
          <w:tcPr>
            <w:tcW w:w="505" w:type="pct"/>
            <w:hideMark/>
          </w:tcPr>
          <w:p w14:paraId="5BDB826E"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Commuter behaviour</w:t>
            </w:r>
          </w:p>
        </w:tc>
        <w:tc>
          <w:tcPr>
            <w:tcW w:w="421" w:type="pct"/>
            <w:gridSpan w:val="2"/>
            <w:hideMark/>
          </w:tcPr>
          <w:p w14:paraId="0F278E01"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Southeast Asia</w:t>
            </w:r>
          </w:p>
        </w:tc>
        <w:tc>
          <w:tcPr>
            <w:tcW w:w="448" w:type="pct"/>
            <w:hideMark/>
          </w:tcPr>
          <w:p w14:paraId="7B7F803F"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Questionnaire Analysis</w:t>
            </w:r>
          </w:p>
        </w:tc>
        <w:tc>
          <w:tcPr>
            <w:tcW w:w="524" w:type="pct"/>
            <w:gridSpan w:val="2"/>
            <w:hideMark/>
          </w:tcPr>
          <w:p w14:paraId="6567E074"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Driving behaviour measurement model analysis</w:t>
            </w:r>
          </w:p>
        </w:tc>
        <w:tc>
          <w:tcPr>
            <w:tcW w:w="1124" w:type="pct"/>
            <w:hideMark/>
          </w:tcPr>
          <w:p w14:paraId="5D1AADD0"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Demonstrated the positive impact of involving peers and community in RSE, aligning with findings from Table 3</w:t>
            </w:r>
          </w:p>
        </w:tc>
      </w:tr>
      <w:tr w:rsidR="005E549A" w:rsidRPr="0078395D" w14:paraId="4A61453F"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72" w:type="pct"/>
            <w:hideMark/>
          </w:tcPr>
          <w:p w14:paraId="619CC5ED" w14:textId="77777777" w:rsidR="005E549A" w:rsidRPr="0078395D" w:rsidRDefault="005E549A" w:rsidP="00005684">
            <w:pPr>
              <w:spacing w:after="0"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Kitamura et al</w:t>
            </w:r>
            <w:r w:rsidRPr="0078395D">
              <w:rPr>
                <w:rFonts w:ascii="Times New Roman" w:hAnsi="Times New Roman" w:cs="Times New Roman"/>
                <w:color w:val="0D0D0D" w:themeColor="text1" w:themeTint="F2"/>
                <w:sz w:val="20"/>
                <w:szCs w:val="20"/>
                <w:cs/>
                <w:lang w:bidi="th-TH"/>
              </w:rPr>
              <w:t>. [</w:t>
            </w:r>
            <w:r w:rsidRPr="0078395D">
              <w:rPr>
                <w:rFonts w:ascii="Times New Roman" w:hAnsi="Times New Roman" w:cs="Times New Roman"/>
                <w:color w:val="0D0D0D" w:themeColor="text1" w:themeTint="F2"/>
                <w:sz w:val="20"/>
                <w:szCs w:val="20"/>
              </w:rPr>
              <w:t>9</w:t>
            </w:r>
            <w:r w:rsidRPr="0078395D">
              <w:rPr>
                <w:rFonts w:ascii="Times New Roman" w:hAnsi="Times New Roman" w:cs="Times New Roman"/>
                <w:color w:val="0D0D0D" w:themeColor="text1" w:themeTint="F2"/>
                <w:sz w:val="20"/>
                <w:szCs w:val="20"/>
                <w:cs/>
                <w:lang w:bidi="th-TH"/>
              </w:rPr>
              <w:t>]</w:t>
            </w:r>
          </w:p>
        </w:tc>
        <w:tc>
          <w:tcPr>
            <w:tcW w:w="708" w:type="pct"/>
            <w:gridSpan w:val="2"/>
            <w:hideMark/>
          </w:tcPr>
          <w:p w14:paraId="5661EFC3"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IATSS Research</w:t>
            </w:r>
          </w:p>
        </w:tc>
        <w:tc>
          <w:tcPr>
            <w:tcW w:w="498" w:type="pct"/>
            <w:gridSpan w:val="2"/>
            <w:hideMark/>
          </w:tcPr>
          <w:p w14:paraId="0637DD71"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Traffic Study</w:t>
            </w:r>
          </w:p>
        </w:tc>
        <w:tc>
          <w:tcPr>
            <w:tcW w:w="505" w:type="pct"/>
            <w:hideMark/>
          </w:tcPr>
          <w:p w14:paraId="2836E41C"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Motorcycle accidents</w:t>
            </w:r>
          </w:p>
        </w:tc>
        <w:tc>
          <w:tcPr>
            <w:tcW w:w="421" w:type="pct"/>
            <w:gridSpan w:val="2"/>
            <w:hideMark/>
          </w:tcPr>
          <w:p w14:paraId="5CD9D884"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Cambodia</w:t>
            </w:r>
          </w:p>
        </w:tc>
        <w:tc>
          <w:tcPr>
            <w:tcW w:w="448" w:type="pct"/>
            <w:hideMark/>
          </w:tcPr>
          <w:p w14:paraId="2C5431B2"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Case Analysis</w:t>
            </w:r>
          </w:p>
        </w:tc>
        <w:tc>
          <w:tcPr>
            <w:tcW w:w="524" w:type="pct"/>
            <w:gridSpan w:val="2"/>
            <w:hideMark/>
          </w:tcPr>
          <w:p w14:paraId="3503492A"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Traffic problems involving motorcycles</w:t>
            </w:r>
          </w:p>
        </w:tc>
        <w:tc>
          <w:tcPr>
            <w:tcW w:w="1124" w:type="pct"/>
            <w:hideMark/>
          </w:tcPr>
          <w:p w14:paraId="5A1A9F61"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Emphasized the need for cultural sensitivity and adaptation in educational content, consistent with insights from Table 3</w:t>
            </w:r>
          </w:p>
        </w:tc>
      </w:tr>
      <w:tr w:rsidR="005E549A" w:rsidRPr="0078395D" w14:paraId="19321237"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772" w:type="pct"/>
            <w:hideMark/>
          </w:tcPr>
          <w:p w14:paraId="10AA6924" w14:textId="77777777" w:rsidR="005E549A" w:rsidRPr="0078395D" w:rsidRDefault="005E549A" w:rsidP="00005684">
            <w:pPr>
              <w:spacing w:after="0"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lastRenderedPageBreak/>
              <w:t>Klinjun et al</w:t>
            </w:r>
            <w:r w:rsidRPr="0078395D">
              <w:rPr>
                <w:rFonts w:ascii="Times New Roman" w:hAnsi="Times New Roman" w:cs="Times New Roman"/>
                <w:color w:val="0D0D0D" w:themeColor="text1" w:themeTint="F2"/>
                <w:sz w:val="20"/>
                <w:szCs w:val="20"/>
                <w:cs/>
                <w:lang w:bidi="th-TH"/>
              </w:rPr>
              <w:t>. [</w:t>
            </w:r>
            <w:r w:rsidRPr="0078395D">
              <w:rPr>
                <w:rFonts w:ascii="Times New Roman" w:hAnsi="Times New Roman" w:cs="Times New Roman"/>
                <w:color w:val="0D0D0D" w:themeColor="text1" w:themeTint="F2"/>
                <w:sz w:val="20"/>
                <w:szCs w:val="20"/>
              </w:rPr>
              <w:t>21</w:t>
            </w:r>
            <w:r w:rsidRPr="0078395D">
              <w:rPr>
                <w:rFonts w:ascii="Times New Roman" w:hAnsi="Times New Roman" w:cs="Times New Roman"/>
                <w:color w:val="0D0D0D" w:themeColor="text1" w:themeTint="F2"/>
                <w:sz w:val="20"/>
                <w:szCs w:val="20"/>
                <w:cs/>
                <w:lang w:bidi="th-TH"/>
              </w:rPr>
              <w:t>]</w:t>
            </w:r>
          </w:p>
        </w:tc>
        <w:tc>
          <w:tcPr>
            <w:tcW w:w="708" w:type="pct"/>
            <w:gridSpan w:val="2"/>
            <w:hideMark/>
          </w:tcPr>
          <w:p w14:paraId="74904917"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Google scholar</w:t>
            </w:r>
          </w:p>
        </w:tc>
        <w:tc>
          <w:tcPr>
            <w:tcW w:w="498" w:type="pct"/>
            <w:gridSpan w:val="2"/>
            <w:hideMark/>
          </w:tcPr>
          <w:p w14:paraId="5E50EE57"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Investigative Report</w:t>
            </w:r>
          </w:p>
        </w:tc>
        <w:tc>
          <w:tcPr>
            <w:tcW w:w="505" w:type="pct"/>
            <w:hideMark/>
          </w:tcPr>
          <w:p w14:paraId="61D46A87"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Pedestrian safety</w:t>
            </w:r>
          </w:p>
        </w:tc>
        <w:tc>
          <w:tcPr>
            <w:tcW w:w="421" w:type="pct"/>
            <w:gridSpan w:val="2"/>
            <w:hideMark/>
          </w:tcPr>
          <w:p w14:paraId="2D079E9A"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Southern Thailand</w:t>
            </w:r>
          </w:p>
        </w:tc>
        <w:tc>
          <w:tcPr>
            <w:tcW w:w="448" w:type="pct"/>
            <w:hideMark/>
          </w:tcPr>
          <w:p w14:paraId="185C4075"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Accident Report Analysis</w:t>
            </w:r>
          </w:p>
        </w:tc>
        <w:tc>
          <w:tcPr>
            <w:tcW w:w="524" w:type="pct"/>
            <w:gridSpan w:val="2"/>
            <w:hideMark/>
          </w:tcPr>
          <w:p w14:paraId="2621790F"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Factors affecting traffic injuries</w:t>
            </w:r>
          </w:p>
        </w:tc>
        <w:tc>
          <w:tcPr>
            <w:tcW w:w="1124" w:type="pct"/>
            <w:hideMark/>
          </w:tcPr>
          <w:p w14:paraId="6D2E02E6"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The investigative report identifies factors influencing pedestrian safety, offering valuable insights for improving road safety measures</w:t>
            </w:r>
            <w:r w:rsidRPr="0078395D">
              <w:rPr>
                <w:rFonts w:ascii="Times New Roman" w:hAnsi="Times New Roman" w:cs="Times New Roman"/>
                <w:color w:val="0D0D0D" w:themeColor="text1" w:themeTint="F2"/>
                <w:sz w:val="20"/>
                <w:szCs w:val="20"/>
                <w:cs/>
                <w:lang w:bidi="th-TH"/>
              </w:rPr>
              <w:t>.</w:t>
            </w:r>
          </w:p>
        </w:tc>
      </w:tr>
      <w:tr w:rsidR="005E549A" w:rsidRPr="0078395D" w14:paraId="284457DA"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72" w:type="pct"/>
            <w:hideMark/>
          </w:tcPr>
          <w:p w14:paraId="30F187BF" w14:textId="77777777" w:rsidR="005E549A" w:rsidRPr="0078395D" w:rsidRDefault="005E549A" w:rsidP="00005684">
            <w:pPr>
              <w:spacing w:after="0"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Lim et al</w:t>
            </w:r>
            <w:r w:rsidRPr="0078395D">
              <w:rPr>
                <w:rFonts w:ascii="Times New Roman" w:hAnsi="Times New Roman" w:cs="Times New Roman"/>
                <w:color w:val="0D0D0D" w:themeColor="text1" w:themeTint="F2"/>
                <w:sz w:val="20"/>
                <w:szCs w:val="20"/>
                <w:cs/>
                <w:lang w:bidi="th-TH"/>
              </w:rPr>
              <w:t>. [</w:t>
            </w:r>
            <w:r w:rsidRPr="0078395D">
              <w:rPr>
                <w:rFonts w:ascii="Times New Roman" w:hAnsi="Times New Roman" w:cs="Times New Roman"/>
                <w:color w:val="0D0D0D" w:themeColor="text1" w:themeTint="F2"/>
                <w:sz w:val="20"/>
                <w:szCs w:val="20"/>
              </w:rPr>
              <w:t>3</w:t>
            </w:r>
            <w:r w:rsidRPr="0078395D">
              <w:rPr>
                <w:rFonts w:ascii="Times New Roman" w:hAnsi="Times New Roman" w:cs="Times New Roman"/>
                <w:color w:val="0D0D0D" w:themeColor="text1" w:themeTint="F2"/>
                <w:sz w:val="20"/>
                <w:szCs w:val="20"/>
                <w:cs/>
                <w:lang w:bidi="th-TH"/>
              </w:rPr>
              <w:t>]</w:t>
            </w:r>
          </w:p>
        </w:tc>
        <w:tc>
          <w:tcPr>
            <w:tcW w:w="708" w:type="pct"/>
            <w:gridSpan w:val="2"/>
            <w:hideMark/>
          </w:tcPr>
          <w:p w14:paraId="3CF173F8"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Frontiers in Psychology</w:t>
            </w:r>
          </w:p>
        </w:tc>
        <w:tc>
          <w:tcPr>
            <w:tcW w:w="498" w:type="pct"/>
            <w:gridSpan w:val="2"/>
            <w:hideMark/>
          </w:tcPr>
          <w:p w14:paraId="15FAB2CF"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Psychological Study</w:t>
            </w:r>
          </w:p>
        </w:tc>
        <w:tc>
          <w:tcPr>
            <w:tcW w:w="505" w:type="pct"/>
            <w:hideMark/>
          </w:tcPr>
          <w:p w14:paraId="4DAA6E23"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Risk perception</w:t>
            </w:r>
          </w:p>
        </w:tc>
        <w:tc>
          <w:tcPr>
            <w:tcW w:w="421" w:type="pct"/>
            <w:gridSpan w:val="2"/>
            <w:hideMark/>
          </w:tcPr>
          <w:p w14:paraId="1E5024BC"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Cambodia</w:t>
            </w:r>
          </w:p>
        </w:tc>
        <w:tc>
          <w:tcPr>
            <w:tcW w:w="448" w:type="pct"/>
            <w:hideMark/>
          </w:tcPr>
          <w:p w14:paraId="039E08FB"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Survey</w:t>
            </w:r>
          </w:p>
        </w:tc>
        <w:tc>
          <w:tcPr>
            <w:tcW w:w="524" w:type="pct"/>
            <w:gridSpan w:val="2"/>
            <w:hideMark/>
          </w:tcPr>
          <w:p w14:paraId="60CB4000"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Relations between risk perception and driving</w:t>
            </w:r>
          </w:p>
        </w:tc>
        <w:tc>
          <w:tcPr>
            <w:tcW w:w="1124" w:type="pct"/>
            <w:hideMark/>
          </w:tcPr>
          <w:p w14:paraId="70633064"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The psychological study explores the relationship between risk perception and driving behaviour, contributing to a better understanding of factors influencing road safety attitudes</w:t>
            </w:r>
            <w:r w:rsidRPr="0078395D">
              <w:rPr>
                <w:rFonts w:ascii="Times New Roman" w:hAnsi="Times New Roman" w:cs="Times New Roman"/>
                <w:color w:val="0D0D0D" w:themeColor="text1" w:themeTint="F2"/>
                <w:sz w:val="20"/>
                <w:szCs w:val="20"/>
                <w:cs/>
                <w:lang w:bidi="th-TH"/>
              </w:rPr>
              <w:t>.</w:t>
            </w:r>
          </w:p>
        </w:tc>
      </w:tr>
      <w:tr w:rsidR="005E549A" w:rsidRPr="0078395D" w14:paraId="4280D5DF"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772" w:type="pct"/>
            <w:hideMark/>
          </w:tcPr>
          <w:p w14:paraId="60EB12D8" w14:textId="77777777" w:rsidR="005E549A" w:rsidRPr="0078395D" w:rsidRDefault="005E549A" w:rsidP="00005684">
            <w:pPr>
              <w:spacing w:after="0"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Nishi et al</w:t>
            </w:r>
            <w:r w:rsidRPr="0078395D">
              <w:rPr>
                <w:rFonts w:ascii="Times New Roman" w:hAnsi="Times New Roman" w:cs="Times New Roman"/>
                <w:color w:val="0D0D0D" w:themeColor="text1" w:themeTint="F2"/>
                <w:sz w:val="20"/>
                <w:szCs w:val="20"/>
                <w:cs/>
                <w:lang w:bidi="th-TH"/>
              </w:rPr>
              <w:t>. [</w:t>
            </w:r>
            <w:r w:rsidRPr="0078395D">
              <w:rPr>
                <w:rFonts w:ascii="Times New Roman" w:hAnsi="Times New Roman" w:cs="Times New Roman"/>
                <w:color w:val="0D0D0D" w:themeColor="text1" w:themeTint="F2"/>
                <w:sz w:val="20"/>
                <w:szCs w:val="20"/>
              </w:rPr>
              <w:t>24</w:t>
            </w:r>
            <w:r w:rsidRPr="0078395D">
              <w:rPr>
                <w:rFonts w:ascii="Times New Roman" w:hAnsi="Times New Roman" w:cs="Times New Roman"/>
                <w:color w:val="0D0D0D" w:themeColor="text1" w:themeTint="F2"/>
                <w:sz w:val="20"/>
                <w:szCs w:val="20"/>
                <w:cs/>
                <w:lang w:bidi="th-TH"/>
              </w:rPr>
              <w:t>]</w:t>
            </w:r>
          </w:p>
        </w:tc>
        <w:tc>
          <w:tcPr>
            <w:tcW w:w="708" w:type="pct"/>
            <w:gridSpan w:val="2"/>
            <w:hideMark/>
          </w:tcPr>
          <w:p w14:paraId="353EE1B4"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Bulletin of the World Health Organization</w:t>
            </w:r>
          </w:p>
        </w:tc>
        <w:tc>
          <w:tcPr>
            <w:tcW w:w="498" w:type="pct"/>
            <w:gridSpan w:val="2"/>
            <w:hideMark/>
          </w:tcPr>
          <w:p w14:paraId="48658C2F"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Public Health Study</w:t>
            </w:r>
          </w:p>
        </w:tc>
        <w:tc>
          <w:tcPr>
            <w:tcW w:w="505" w:type="pct"/>
            <w:hideMark/>
          </w:tcPr>
          <w:p w14:paraId="7ABFC016"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Helmet use</w:t>
            </w:r>
          </w:p>
        </w:tc>
        <w:tc>
          <w:tcPr>
            <w:tcW w:w="421" w:type="pct"/>
            <w:gridSpan w:val="2"/>
            <w:hideMark/>
          </w:tcPr>
          <w:p w14:paraId="2939041B"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Thailand</w:t>
            </w:r>
          </w:p>
        </w:tc>
        <w:tc>
          <w:tcPr>
            <w:tcW w:w="448" w:type="pct"/>
            <w:hideMark/>
          </w:tcPr>
          <w:p w14:paraId="0B5F39E2"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Public Health Analysis</w:t>
            </w:r>
          </w:p>
        </w:tc>
        <w:tc>
          <w:tcPr>
            <w:tcW w:w="524" w:type="pct"/>
            <w:gridSpan w:val="2"/>
            <w:hideMark/>
          </w:tcPr>
          <w:p w14:paraId="5F3C3DCF"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Helmet use to reduce road traffic deaths</w:t>
            </w:r>
          </w:p>
        </w:tc>
        <w:tc>
          <w:tcPr>
            <w:tcW w:w="1124" w:type="pct"/>
            <w:hideMark/>
          </w:tcPr>
          <w:p w14:paraId="251C1C92"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The public health study outlines the importance of helmet use in reducing road traffic deaths, advocating for policies to promote helmet usage</w:t>
            </w:r>
            <w:r w:rsidRPr="0078395D">
              <w:rPr>
                <w:rFonts w:ascii="Times New Roman" w:hAnsi="Times New Roman" w:cs="Times New Roman"/>
                <w:color w:val="0D0D0D" w:themeColor="text1" w:themeTint="F2"/>
                <w:sz w:val="20"/>
                <w:szCs w:val="20"/>
                <w:cs/>
                <w:lang w:bidi="th-TH"/>
              </w:rPr>
              <w:t>.</w:t>
            </w:r>
          </w:p>
        </w:tc>
      </w:tr>
      <w:tr w:rsidR="005E549A" w:rsidRPr="0078395D" w14:paraId="6E3637E6"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72" w:type="pct"/>
            <w:hideMark/>
          </w:tcPr>
          <w:p w14:paraId="639994C4" w14:textId="77777777" w:rsidR="005E549A" w:rsidRPr="0078395D" w:rsidRDefault="005E549A" w:rsidP="00005684">
            <w:pPr>
              <w:spacing w:after="0"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Pandey et al</w:t>
            </w:r>
            <w:r w:rsidRPr="0078395D">
              <w:rPr>
                <w:rFonts w:ascii="Times New Roman" w:hAnsi="Times New Roman" w:cs="Times New Roman"/>
                <w:color w:val="0D0D0D" w:themeColor="text1" w:themeTint="F2"/>
                <w:sz w:val="20"/>
                <w:szCs w:val="20"/>
                <w:cs/>
                <w:lang w:bidi="th-TH"/>
              </w:rPr>
              <w:t>. [</w:t>
            </w:r>
            <w:r w:rsidRPr="0078395D">
              <w:rPr>
                <w:rFonts w:ascii="Times New Roman" w:hAnsi="Times New Roman" w:cs="Times New Roman"/>
                <w:color w:val="0D0D0D" w:themeColor="text1" w:themeTint="F2"/>
                <w:sz w:val="20"/>
                <w:szCs w:val="20"/>
              </w:rPr>
              <w:t>1</w:t>
            </w:r>
            <w:r w:rsidRPr="0078395D">
              <w:rPr>
                <w:rFonts w:ascii="Times New Roman" w:hAnsi="Times New Roman" w:cs="Times New Roman"/>
                <w:color w:val="0D0D0D" w:themeColor="text1" w:themeTint="F2"/>
                <w:sz w:val="20"/>
                <w:szCs w:val="20"/>
                <w:cs/>
                <w:lang w:bidi="th-TH"/>
              </w:rPr>
              <w:t>]</w:t>
            </w:r>
          </w:p>
        </w:tc>
        <w:tc>
          <w:tcPr>
            <w:tcW w:w="708" w:type="pct"/>
            <w:gridSpan w:val="2"/>
            <w:hideMark/>
          </w:tcPr>
          <w:p w14:paraId="15ED0B5B"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International Journal of Injury Control and Safety Promotion</w:t>
            </w:r>
          </w:p>
        </w:tc>
        <w:tc>
          <w:tcPr>
            <w:tcW w:w="498" w:type="pct"/>
            <w:gridSpan w:val="2"/>
            <w:hideMark/>
          </w:tcPr>
          <w:p w14:paraId="41D967F8"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Qualitative Study</w:t>
            </w:r>
          </w:p>
        </w:tc>
        <w:tc>
          <w:tcPr>
            <w:tcW w:w="505" w:type="pct"/>
            <w:hideMark/>
          </w:tcPr>
          <w:p w14:paraId="4C765AA0"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Traffic engineers</w:t>
            </w:r>
          </w:p>
        </w:tc>
        <w:tc>
          <w:tcPr>
            <w:tcW w:w="421" w:type="pct"/>
            <w:gridSpan w:val="2"/>
            <w:hideMark/>
          </w:tcPr>
          <w:p w14:paraId="737F9B8A"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Nepal</w:t>
            </w:r>
          </w:p>
        </w:tc>
        <w:tc>
          <w:tcPr>
            <w:tcW w:w="448" w:type="pct"/>
            <w:hideMark/>
          </w:tcPr>
          <w:p w14:paraId="017F0129"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Interview</w:t>
            </w:r>
          </w:p>
        </w:tc>
        <w:tc>
          <w:tcPr>
            <w:tcW w:w="524" w:type="pct"/>
            <w:gridSpan w:val="2"/>
            <w:hideMark/>
          </w:tcPr>
          <w:p w14:paraId="005C3779"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Stakeholder views on road system safety</w:t>
            </w:r>
          </w:p>
        </w:tc>
        <w:tc>
          <w:tcPr>
            <w:tcW w:w="1124" w:type="pct"/>
            <w:hideMark/>
          </w:tcPr>
          <w:p w14:paraId="6CC8CB90"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The qualitative study provides insights into stakeholder perspectives on road system safety, informing collaborative efforts to improve road safety infrastructure</w:t>
            </w:r>
            <w:r w:rsidRPr="0078395D">
              <w:rPr>
                <w:rFonts w:ascii="Times New Roman" w:hAnsi="Times New Roman" w:cs="Times New Roman"/>
                <w:color w:val="0D0D0D" w:themeColor="text1" w:themeTint="F2"/>
                <w:sz w:val="20"/>
                <w:szCs w:val="20"/>
                <w:cs/>
                <w:lang w:bidi="th-TH"/>
              </w:rPr>
              <w:t>.</w:t>
            </w:r>
          </w:p>
        </w:tc>
      </w:tr>
      <w:tr w:rsidR="005E549A" w:rsidRPr="0078395D" w14:paraId="2BEAB930"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772" w:type="pct"/>
            <w:hideMark/>
          </w:tcPr>
          <w:p w14:paraId="310B6C2A" w14:textId="77777777" w:rsidR="005E549A" w:rsidRPr="0078395D" w:rsidRDefault="00084919" w:rsidP="00005684">
            <w:pPr>
              <w:spacing w:after="0" w:line="240" w:lineRule="auto"/>
              <w:jc w:val="both"/>
              <w:rPr>
                <w:rFonts w:ascii="Times New Roman" w:hAnsi="Times New Roman" w:cs="Times New Roman"/>
                <w:b w:val="0"/>
                <w:bCs w:val="0"/>
                <w:color w:val="0D0D0D" w:themeColor="text1" w:themeTint="F2"/>
                <w:sz w:val="20"/>
                <w:szCs w:val="20"/>
              </w:rPr>
            </w:pPr>
            <w:r>
              <w:rPr>
                <w:rFonts w:ascii="Times New Roman" w:hAnsi="Times New Roman" w:cs="Times New Roman"/>
                <w:color w:val="0D0D0D" w:themeColor="text1" w:themeTint="F2"/>
                <w:sz w:val="20"/>
                <w:szCs w:val="20"/>
              </w:rPr>
              <w:t>Vorapot</w:t>
            </w:r>
            <w:r w:rsidR="005E549A" w:rsidRPr="0078395D">
              <w:rPr>
                <w:rFonts w:ascii="Times New Roman" w:hAnsi="Times New Roman" w:cs="Times New Roman"/>
                <w:color w:val="0D0D0D" w:themeColor="text1" w:themeTint="F2"/>
                <w:sz w:val="20"/>
                <w:szCs w:val="20"/>
              </w:rPr>
              <w:t xml:space="preserve"> &amp; </w:t>
            </w:r>
            <w:r>
              <w:rPr>
                <w:rFonts w:ascii="Times New Roman" w:hAnsi="Times New Roman" w:cs="Times New Roman"/>
                <w:color w:val="0D0D0D" w:themeColor="text1" w:themeTint="F2"/>
                <w:sz w:val="20"/>
                <w:szCs w:val="20"/>
              </w:rPr>
              <w:t>Wiriya</w:t>
            </w:r>
            <w:r w:rsidR="005E549A" w:rsidRPr="0078395D">
              <w:rPr>
                <w:rFonts w:ascii="Times New Roman" w:hAnsi="Times New Roman" w:cs="Times New Roman"/>
                <w:color w:val="0D0D0D" w:themeColor="text1" w:themeTint="F2"/>
                <w:sz w:val="20"/>
                <w:szCs w:val="20"/>
                <w:cs/>
                <w:lang w:bidi="th-TH"/>
              </w:rPr>
              <w:t xml:space="preserve"> [</w:t>
            </w:r>
            <w:r w:rsidR="005E549A" w:rsidRPr="0078395D">
              <w:rPr>
                <w:rFonts w:ascii="Times New Roman" w:hAnsi="Times New Roman" w:cs="Times New Roman"/>
                <w:color w:val="0D0D0D" w:themeColor="text1" w:themeTint="F2"/>
                <w:sz w:val="20"/>
                <w:szCs w:val="20"/>
              </w:rPr>
              <w:t>2</w:t>
            </w:r>
            <w:r w:rsidR="005E549A" w:rsidRPr="0078395D">
              <w:rPr>
                <w:rFonts w:ascii="Times New Roman" w:hAnsi="Times New Roman" w:cs="Times New Roman"/>
                <w:color w:val="0D0D0D" w:themeColor="text1" w:themeTint="F2"/>
                <w:sz w:val="20"/>
                <w:szCs w:val="20"/>
                <w:cs/>
                <w:lang w:bidi="th-TH"/>
              </w:rPr>
              <w:t>]</w:t>
            </w:r>
          </w:p>
        </w:tc>
        <w:tc>
          <w:tcPr>
            <w:tcW w:w="708" w:type="pct"/>
            <w:gridSpan w:val="2"/>
            <w:hideMark/>
          </w:tcPr>
          <w:p w14:paraId="1E41599B"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International Journal of Environmental Research and Public Health</w:t>
            </w:r>
          </w:p>
        </w:tc>
        <w:tc>
          <w:tcPr>
            <w:tcW w:w="498" w:type="pct"/>
            <w:gridSpan w:val="2"/>
            <w:hideMark/>
          </w:tcPr>
          <w:p w14:paraId="4C175AB0"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Retrospective Study</w:t>
            </w:r>
          </w:p>
        </w:tc>
        <w:tc>
          <w:tcPr>
            <w:tcW w:w="505" w:type="pct"/>
            <w:hideMark/>
          </w:tcPr>
          <w:p w14:paraId="36FEE170"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Traveler behaviours</w:t>
            </w:r>
          </w:p>
        </w:tc>
        <w:tc>
          <w:tcPr>
            <w:tcW w:w="421" w:type="pct"/>
            <w:gridSpan w:val="2"/>
            <w:hideMark/>
          </w:tcPr>
          <w:p w14:paraId="6B1B54CF"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Thailand</w:t>
            </w:r>
          </w:p>
        </w:tc>
        <w:tc>
          <w:tcPr>
            <w:tcW w:w="448" w:type="pct"/>
            <w:hideMark/>
          </w:tcPr>
          <w:p w14:paraId="12918236"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Data Analysis</w:t>
            </w:r>
          </w:p>
        </w:tc>
        <w:tc>
          <w:tcPr>
            <w:tcW w:w="524" w:type="pct"/>
            <w:gridSpan w:val="2"/>
            <w:hideMark/>
          </w:tcPr>
          <w:p w14:paraId="733D1294"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Traffic injuries among travellers</w:t>
            </w:r>
          </w:p>
        </w:tc>
        <w:tc>
          <w:tcPr>
            <w:tcW w:w="1124" w:type="pct"/>
            <w:hideMark/>
          </w:tcPr>
          <w:p w14:paraId="08FEA41E" w14:textId="77777777" w:rsidR="005E549A" w:rsidRPr="0078395D" w:rsidRDefault="005E549A" w:rsidP="00005684">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The retrospective study analyses traveller behaviours contributing to traffic injuries, showing areas for targeted interventions to improve road safety</w:t>
            </w:r>
            <w:r w:rsidRPr="0078395D">
              <w:rPr>
                <w:rFonts w:ascii="Times New Roman" w:hAnsi="Times New Roman" w:cs="Times New Roman"/>
                <w:color w:val="0D0D0D" w:themeColor="text1" w:themeTint="F2"/>
                <w:sz w:val="20"/>
                <w:szCs w:val="20"/>
                <w:cs/>
                <w:lang w:bidi="th-TH"/>
              </w:rPr>
              <w:t>.</w:t>
            </w:r>
          </w:p>
        </w:tc>
      </w:tr>
      <w:tr w:rsidR="00B671DD" w:rsidRPr="0078395D" w14:paraId="0C8D9DE2"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772" w:type="pct"/>
            <w:hideMark/>
          </w:tcPr>
          <w:p w14:paraId="66CF394E" w14:textId="77777777" w:rsidR="005E549A" w:rsidRPr="0078395D" w:rsidRDefault="005E549A" w:rsidP="00005684">
            <w:pPr>
              <w:spacing w:after="0"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Staton et al</w:t>
            </w:r>
            <w:r w:rsidRPr="0078395D">
              <w:rPr>
                <w:rFonts w:ascii="Times New Roman" w:hAnsi="Times New Roman" w:cs="Times New Roman"/>
                <w:color w:val="0D0D0D" w:themeColor="text1" w:themeTint="F2"/>
                <w:sz w:val="20"/>
                <w:szCs w:val="20"/>
                <w:cs/>
                <w:lang w:bidi="th-TH"/>
              </w:rPr>
              <w:t>. [</w:t>
            </w:r>
            <w:r w:rsidRPr="0078395D">
              <w:rPr>
                <w:rFonts w:ascii="Times New Roman" w:hAnsi="Times New Roman" w:cs="Times New Roman"/>
                <w:color w:val="0D0D0D" w:themeColor="text1" w:themeTint="F2"/>
                <w:sz w:val="20"/>
                <w:szCs w:val="20"/>
              </w:rPr>
              <w:t>25</w:t>
            </w:r>
            <w:r w:rsidRPr="0078395D">
              <w:rPr>
                <w:rFonts w:ascii="Times New Roman" w:hAnsi="Times New Roman" w:cs="Times New Roman"/>
                <w:color w:val="0D0D0D" w:themeColor="text1" w:themeTint="F2"/>
                <w:sz w:val="20"/>
                <w:szCs w:val="20"/>
                <w:cs/>
                <w:lang w:bidi="th-TH"/>
              </w:rPr>
              <w:t>]</w:t>
            </w:r>
          </w:p>
        </w:tc>
        <w:tc>
          <w:tcPr>
            <w:tcW w:w="708" w:type="pct"/>
            <w:gridSpan w:val="2"/>
            <w:hideMark/>
          </w:tcPr>
          <w:p w14:paraId="36D6617E"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PLoS ONE</w:t>
            </w:r>
          </w:p>
        </w:tc>
        <w:tc>
          <w:tcPr>
            <w:tcW w:w="498" w:type="pct"/>
            <w:gridSpan w:val="2"/>
            <w:hideMark/>
          </w:tcPr>
          <w:p w14:paraId="5966F7C9"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Systematic Review</w:t>
            </w:r>
          </w:p>
        </w:tc>
        <w:tc>
          <w:tcPr>
            <w:tcW w:w="505" w:type="pct"/>
            <w:hideMark/>
          </w:tcPr>
          <w:p w14:paraId="5E3CD221"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Road safety campaigns</w:t>
            </w:r>
          </w:p>
        </w:tc>
        <w:tc>
          <w:tcPr>
            <w:tcW w:w="421" w:type="pct"/>
            <w:gridSpan w:val="2"/>
            <w:hideMark/>
          </w:tcPr>
          <w:p w14:paraId="5E561C58"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Low</w:t>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and Middle</w:t>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Income Countries</w:t>
            </w:r>
          </w:p>
        </w:tc>
        <w:tc>
          <w:tcPr>
            <w:tcW w:w="448" w:type="pct"/>
            <w:hideMark/>
          </w:tcPr>
          <w:p w14:paraId="288A4C70"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Systematic Review</w:t>
            </w:r>
          </w:p>
        </w:tc>
        <w:tc>
          <w:tcPr>
            <w:tcW w:w="524" w:type="pct"/>
            <w:gridSpan w:val="2"/>
            <w:hideMark/>
          </w:tcPr>
          <w:p w14:paraId="5CA330D0"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Road traffic injury prevention initiatives</w:t>
            </w:r>
          </w:p>
        </w:tc>
        <w:tc>
          <w:tcPr>
            <w:tcW w:w="1124" w:type="pct"/>
            <w:hideMark/>
          </w:tcPr>
          <w:p w14:paraId="7B948A61" w14:textId="77777777" w:rsidR="005E549A" w:rsidRPr="0078395D" w:rsidRDefault="005E549A" w:rsidP="00005684">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The systematic review evaluates the effectiveness of road safety campaigns in low</w:t>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and middle</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t>income countries, offering insights for designing impactful interventions</w:t>
            </w:r>
            <w:r w:rsidRPr="0078395D">
              <w:rPr>
                <w:rFonts w:ascii="Times New Roman" w:hAnsi="Times New Roman" w:cs="Times New Roman"/>
                <w:color w:val="0D0D0D" w:themeColor="text1" w:themeTint="F2"/>
                <w:sz w:val="20"/>
                <w:szCs w:val="20"/>
                <w:cs/>
                <w:lang w:bidi="th-TH"/>
              </w:rPr>
              <w:t>.</w:t>
            </w:r>
          </w:p>
        </w:tc>
      </w:tr>
      <w:tr w:rsidR="005E549A" w:rsidRPr="0078395D" w14:paraId="656BB6B4"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12"/>
          </w:tcPr>
          <w:tbl>
            <w:tblPr>
              <w:tblStyle w:val="PlainTable4"/>
              <w:tblW w:w="12862" w:type="dxa"/>
              <w:tblLook w:val="04A0" w:firstRow="1" w:lastRow="0" w:firstColumn="1" w:lastColumn="0" w:noHBand="0" w:noVBand="1"/>
            </w:tblPr>
            <w:tblGrid>
              <w:gridCol w:w="2252"/>
              <w:gridCol w:w="2734"/>
              <w:gridCol w:w="3084"/>
              <w:gridCol w:w="3969"/>
              <w:gridCol w:w="823"/>
            </w:tblGrid>
            <w:tr w:rsidR="005E549A" w:rsidRPr="0078395D" w14:paraId="0825A64D" w14:textId="77777777" w:rsidTr="00B671DD">
              <w:trPr>
                <w:gridAfter w:val="1"/>
                <w:cnfStyle w:val="100000000000" w:firstRow="1" w:lastRow="0" w:firstColumn="0" w:lastColumn="0" w:oddVBand="0" w:evenVBand="0" w:oddHBand="0" w:evenHBand="0" w:firstRowFirstColumn="0" w:firstRowLastColumn="0" w:lastRowFirstColumn="0" w:lastRowLastColumn="0"/>
                <w:wAfter w:w="320" w:type="pct"/>
                <w:trHeight w:val="20"/>
              </w:trPr>
              <w:tc>
                <w:tcPr>
                  <w:cnfStyle w:val="001000000000" w:firstRow="0" w:lastRow="0" w:firstColumn="1" w:lastColumn="0" w:oddVBand="0" w:evenVBand="0" w:oddHBand="0" w:evenHBand="0" w:firstRowFirstColumn="0" w:firstRowLastColumn="0" w:lastRowFirstColumn="0" w:lastRowLastColumn="0"/>
                  <w:tcW w:w="4680" w:type="pct"/>
                  <w:gridSpan w:val="4"/>
                </w:tcPr>
                <w:p w14:paraId="2FEE9748" w14:textId="77777777" w:rsidR="005E549A" w:rsidRPr="0078395D" w:rsidRDefault="005E549A" w:rsidP="00005684">
                  <w:pPr>
                    <w:framePr w:hSpace="180" w:wrap="around" w:vAnchor="text" w:hAnchor="margin" w:xAlign="center" w:y="-1439"/>
                    <w:spacing w:line="240" w:lineRule="auto"/>
                    <w:jc w:val="both"/>
                    <w:rPr>
                      <w:rFonts w:ascii="Times New Roman" w:hAnsi="Times New Roman" w:cs="Times New Roman"/>
                      <w:b w:val="0"/>
                      <w:bCs w:val="0"/>
                      <w:i/>
                      <w:iCs/>
                      <w:color w:val="0D0D0D" w:themeColor="text1" w:themeTint="F2"/>
                      <w:sz w:val="20"/>
                      <w:szCs w:val="20"/>
                    </w:rPr>
                  </w:pPr>
                  <w:r w:rsidRPr="0078395D">
                    <w:rPr>
                      <w:rFonts w:ascii="Times New Roman" w:hAnsi="Times New Roman" w:cs="Times New Roman"/>
                      <w:i/>
                      <w:iCs/>
                      <w:color w:val="0D0D0D" w:themeColor="text1" w:themeTint="F2"/>
                      <w:sz w:val="20"/>
                      <w:szCs w:val="20"/>
                    </w:rPr>
                    <w:t>Table 1</w:t>
                  </w:r>
                  <w:r w:rsidRPr="0078395D">
                    <w:rPr>
                      <w:rFonts w:ascii="Times New Roman" w:hAnsi="Times New Roman" w:cs="Times New Roman"/>
                      <w:i/>
                      <w:iCs/>
                      <w:color w:val="0D0D0D" w:themeColor="text1" w:themeTint="F2"/>
                      <w:sz w:val="20"/>
                      <w:szCs w:val="20"/>
                      <w:cs/>
                      <w:lang w:bidi="th-TH"/>
                    </w:rPr>
                    <w:t xml:space="preserve">: </w:t>
                  </w:r>
                  <w:r w:rsidRPr="0078395D">
                    <w:rPr>
                      <w:rFonts w:ascii="Times New Roman" w:hAnsi="Times New Roman" w:cs="Times New Roman"/>
                      <w:i/>
                      <w:iCs/>
                      <w:color w:val="0D0D0D" w:themeColor="text1" w:themeTint="F2"/>
                      <w:sz w:val="20"/>
                      <w:szCs w:val="20"/>
                    </w:rPr>
                    <w:t>Study Characteristics Extracted from the Selected articles</w:t>
                  </w:r>
                </w:p>
                <w:p w14:paraId="6F2E7720" w14:textId="77777777" w:rsidR="00B76E0B" w:rsidRPr="0078395D" w:rsidRDefault="00B76E0B" w:rsidP="00005684">
                  <w:pPr>
                    <w:framePr w:hSpace="180" w:wrap="around" w:vAnchor="text" w:hAnchor="margin" w:xAlign="center" w:y="-1439"/>
                    <w:spacing w:line="240" w:lineRule="auto"/>
                    <w:jc w:val="both"/>
                    <w:rPr>
                      <w:rFonts w:ascii="Times New Roman" w:hAnsi="Times New Roman" w:cs="Times New Roman"/>
                      <w:b w:val="0"/>
                      <w:bCs w:val="0"/>
                      <w:i/>
                      <w:iCs/>
                      <w:color w:val="0D0D0D" w:themeColor="text1" w:themeTint="F2"/>
                      <w:sz w:val="20"/>
                      <w:szCs w:val="20"/>
                      <w:highlight w:val="yellow"/>
                    </w:rPr>
                  </w:pPr>
                </w:p>
                <w:p w14:paraId="649CFBE3" w14:textId="77777777" w:rsidR="00B76E0B" w:rsidRPr="0078395D" w:rsidRDefault="00B76E0B" w:rsidP="00005684">
                  <w:pPr>
                    <w:framePr w:hSpace="180" w:wrap="around" w:vAnchor="text" w:hAnchor="margin" w:xAlign="center" w:y="-1439"/>
                    <w:spacing w:line="240" w:lineRule="auto"/>
                    <w:jc w:val="both"/>
                    <w:rPr>
                      <w:rFonts w:ascii="Times New Roman" w:hAnsi="Times New Roman" w:cs="Times New Roman"/>
                      <w:b w:val="0"/>
                      <w:bCs w:val="0"/>
                      <w:i/>
                      <w:iCs/>
                      <w:color w:val="0D0D0D" w:themeColor="text1" w:themeTint="F2"/>
                      <w:sz w:val="20"/>
                      <w:szCs w:val="20"/>
                      <w:highlight w:val="yellow"/>
                    </w:rPr>
                  </w:pPr>
                </w:p>
                <w:p w14:paraId="757817A4" w14:textId="77777777" w:rsidR="00B76E0B" w:rsidRPr="0078395D" w:rsidRDefault="00B76E0B" w:rsidP="00005684">
                  <w:pPr>
                    <w:framePr w:hSpace="180" w:wrap="around" w:vAnchor="text" w:hAnchor="margin" w:xAlign="center" w:y="-1439"/>
                    <w:spacing w:line="240" w:lineRule="auto"/>
                    <w:jc w:val="both"/>
                    <w:rPr>
                      <w:rFonts w:ascii="Times New Roman" w:hAnsi="Times New Roman" w:cs="Times New Roman"/>
                      <w:b w:val="0"/>
                      <w:bCs w:val="0"/>
                      <w:i/>
                      <w:iCs/>
                      <w:color w:val="0D0D0D" w:themeColor="text1" w:themeTint="F2"/>
                      <w:sz w:val="20"/>
                      <w:szCs w:val="20"/>
                      <w:highlight w:val="yellow"/>
                    </w:rPr>
                  </w:pPr>
                </w:p>
                <w:p w14:paraId="1B2FE92A" w14:textId="77777777" w:rsidR="00B76E0B" w:rsidRPr="0078395D" w:rsidRDefault="00B76E0B" w:rsidP="00005684">
                  <w:pPr>
                    <w:framePr w:hSpace="180" w:wrap="around" w:vAnchor="text" w:hAnchor="margin" w:xAlign="center" w:y="-1439"/>
                    <w:spacing w:line="240" w:lineRule="auto"/>
                    <w:jc w:val="both"/>
                    <w:rPr>
                      <w:rFonts w:ascii="Times New Roman" w:hAnsi="Times New Roman" w:cs="Times New Roman"/>
                      <w:b w:val="0"/>
                      <w:bCs w:val="0"/>
                      <w:i/>
                      <w:iCs/>
                      <w:color w:val="0D0D0D" w:themeColor="text1" w:themeTint="F2"/>
                      <w:sz w:val="20"/>
                      <w:szCs w:val="20"/>
                      <w:highlight w:val="yellow"/>
                    </w:rPr>
                  </w:pPr>
                </w:p>
                <w:p w14:paraId="1810AA08" w14:textId="77777777" w:rsidR="00B76E0B" w:rsidRPr="0078395D" w:rsidRDefault="00B76E0B" w:rsidP="00005684">
                  <w:pPr>
                    <w:framePr w:hSpace="180" w:wrap="around" w:vAnchor="text" w:hAnchor="margin" w:xAlign="center" w:y="-1439"/>
                    <w:spacing w:line="240" w:lineRule="auto"/>
                    <w:jc w:val="both"/>
                    <w:rPr>
                      <w:rFonts w:ascii="Times New Roman" w:hAnsi="Times New Roman" w:cs="Times New Roman"/>
                      <w:b w:val="0"/>
                      <w:bCs w:val="0"/>
                      <w:i/>
                      <w:iCs/>
                      <w:color w:val="0D0D0D" w:themeColor="text1" w:themeTint="F2"/>
                      <w:sz w:val="20"/>
                      <w:szCs w:val="20"/>
                      <w:highlight w:val="yellow"/>
                    </w:rPr>
                  </w:pPr>
                </w:p>
                <w:p w14:paraId="5257AA1B" w14:textId="77777777" w:rsidR="00B76E0B" w:rsidRPr="0078395D" w:rsidRDefault="00B76E0B" w:rsidP="00005684">
                  <w:pPr>
                    <w:framePr w:hSpace="180" w:wrap="around" w:vAnchor="text" w:hAnchor="margin" w:xAlign="center" w:y="-1439"/>
                    <w:spacing w:line="240" w:lineRule="auto"/>
                    <w:jc w:val="both"/>
                    <w:rPr>
                      <w:rFonts w:ascii="Times New Roman" w:hAnsi="Times New Roman" w:cs="Times New Roman"/>
                      <w:i/>
                      <w:iCs/>
                      <w:color w:val="0D0D0D" w:themeColor="text1" w:themeTint="F2"/>
                      <w:sz w:val="20"/>
                      <w:szCs w:val="20"/>
                      <w:highlight w:val="yellow"/>
                    </w:rPr>
                  </w:pPr>
                </w:p>
              </w:tc>
            </w:tr>
            <w:tr w:rsidR="005E549A" w:rsidRPr="0078395D" w14:paraId="10F95D5F"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75" w:type="pct"/>
                  <w:hideMark/>
                </w:tcPr>
                <w:p w14:paraId="27699F4E" w14:textId="77777777" w:rsidR="005E549A" w:rsidRPr="0078395D" w:rsidRDefault="005E549A" w:rsidP="00005684">
                  <w:pPr>
                    <w:framePr w:hSpace="180" w:wrap="around" w:vAnchor="text" w:hAnchor="margin" w:xAlign="center" w:y="-1439"/>
                    <w:spacing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lastRenderedPageBreak/>
                    <w:t>Author (s)</w:t>
                  </w:r>
                </w:p>
              </w:tc>
              <w:tc>
                <w:tcPr>
                  <w:tcW w:w="1063" w:type="pct"/>
                </w:tcPr>
                <w:p w14:paraId="1A114A2E" w14:textId="77777777" w:rsidR="005E549A" w:rsidRPr="0078395D" w:rsidRDefault="005E549A" w:rsidP="00005684">
                  <w:pPr>
                    <w:framePr w:hSpace="180" w:wrap="around" w:vAnchor="text" w:hAnchor="margin" w:xAlign="center" w:y="-1439"/>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D0D0D" w:themeColor="text1" w:themeTint="F2"/>
                      <w:sz w:val="20"/>
                      <w:szCs w:val="20"/>
                    </w:rPr>
                  </w:pPr>
                  <w:r w:rsidRPr="0078395D">
                    <w:rPr>
                      <w:rFonts w:ascii="Times New Roman" w:hAnsi="Times New Roman" w:cs="Times New Roman"/>
                      <w:b/>
                      <w:bCs/>
                      <w:color w:val="0D0D0D" w:themeColor="text1" w:themeTint="F2"/>
                      <w:sz w:val="20"/>
                      <w:szCs w:val="20"/>
                    </w:rPr>
                    <w:t>Theme</w:t>
                  </w:r>
                </w:p>
              </w:tc>
              <w:tc>
                <w:tcPr>
                  <w:tcW w:w="1199" w:type="pct"/>
                  <w:hideMark/>
                </w:tcPr>
                <w:p w14:paraId="24578E32" w14:textId="77777777" w:rsidR="005E549A" w:rsidRPr="0078395D" w:rsidRDefault="005E549A" w:rsidP="00005684">
                  <w:pPr>
                    <w:framePr w:hSpace="180" w:wrap="around" w:vAnchor="text" w:hAnchor="margin" w:xAlign="center" w:y="-1439"/>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D0D0D" w:themeColor="text1" w:themeTint="F2"/>
                      <w:sz w:val="20"/>
                      <w:szCs w:val="20"/>
                    </w:rPr>
                  </w:pPr>
                  <w:r w:rsidRPr="0078395D">
                    <w:rPr>
                      <w:rFonts w:ascii="Times New Roman" w:hAnsi="Times New Roman" w:cs="Times New Roman"/>
                      <w:b/>
                      <w:bCs/>
                      <w:color w:val="0D0D0D" w:themeColor="text1" w:themeTint="F2"/>
                      <w:sz w:val="20"/>
                      <w:szCs w:val="20"/>
                    </w:rPr>
                    <w:t>Findings</w:t>
                  </w:r>
                </w:p>
              </w:tc>
              <w:tc>
                <w:tcPr>
                  <w:tcW w:w="1863" w:type="pct"/>
                  <w:gridSpan w:val="2"/>
                  <w:hideMark/>
                </w:tcPr>
                <w:p w14:paraId="4DF6D294" w14:textId="77777777" w:rsidR="005E549A" w:rsidRPr="0078395D" w:rsidRDefault="005E549A" w:rsidP="00005684">
                  <w:pPr>
                    <w:framePr w:hSpace="180" w:wrap="around" w:vAnchor="text" w:hAnchor="margin" w:xAlign="center" w:y="-1439"/>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D0D0D" w:themeColor="text1" w:themeTint="F2"/>
                      <w:sz w:val="20"/>
                      <w:szCs w:val="20"/>
                    </w:rPr>
                  </w:pPr>
                  <w:r w:rsidRPr="0078395D">
                    <w:rPr>
                      <w:rFonts w:ascii="Times New Roman" w:hAnsi="Times New Roman" w:cs="Times New Roman"/>
                      <w:b/>
                      <w:bCs/>
                      <w:color w:val="0D0D0D" w:themeColor="text1" w:themeTint="F2"/>
                      <w:sz w:val="20"/>
                      <w:szCs w:val="20"/>
                    </w:rPr>
                    <w:t>Comparative Insights</w:t>
                  </w:r>
                </w:p>
              </w:tc>
            </w:tr>
            <w:tr w:rsidR="005E549A" w:rsidRPr="0078395D" w14:paraId="652B5DCF"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875" w:type="pct"/>
                  <w:hideMark/>
                </w:tcPr>
                <w:p w14:paraId="497FC4AD" w14:textId="77777777" w:rsidR="005E549A" w:rsidRPr="0078395D" w:rsidRDefault="005E549A" w:rsidP="00005684">
                  <w:pPr>
                    <w:framePr w:hSpace="180" w:wrap="around" w:vAnchor="text" w:hAnchor="margin" w:xAlign="center" w:y="-1439"/>
                    <w:spacing w:line="240" w:lineRule="auto"/>
                    <w:jc w:val="both"/>
                    <w:rPr>
                      <w:rFonts w:ascii="Times New Roman" w:hAnsi="Times New Roman" w:cs="Times New Roman"/>
                      <w:b w:val="0"/>
                      <w:bCs w:val="0"/>
                      <w:color w:val="0D0D0D" w:themeColor="text1" w:themeTint="F2"/>
                      <w:sz w:val="20"/>
                      <w:szCs w:val="20"/>
                    </w:rPr>
                  </w:pPr>
                  <w:r w:rsidRPr="009D483D">
                    <w:rPr>
                      <w:rFonts w:ascii="Times New Roman" w:hAnsi="Times New Roman" w:cs="Times New Roman"/>
                      <w:color w:val="0D0D0D" w:themeColor="text1" w:themeTint="F2"/>
                      <w:sz w:val="20"/>
                      <w:szCs w:val="20"/>
                      <w:lang w:val="pt-PT"/>
                    </w:rPr>
                    <w:t>Kitamura et al</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begin"/>
                  </w:r>
                  <w:r w:rsidRPr="009D483D">
                    <w:rPr>
                      <w:rFonts w:ascii="Times New Roman" w:hAnsi="Times New Roman" w:cs="Times New Roman"/>
                      <w:color w:val="0D0D0D" w:themeColor="text1" w:themeTint="F2"/>
                      <w:sz w:val="20"/>
                      <w:szCs w:val="20"/>
                      <w:lang w:val="pt-PT"/>
                    </w:rPr>
                    <w:instrText>ADDIN CSL_CITATION {</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citationItems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id</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ITEM</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1</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itemData</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DOI</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10</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1016</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j</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iatssr</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2018</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11</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001</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ISSN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03861112</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abstract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This article provides the background to the special issue by reviewing the status of traffic problems in South East Asian countries, and in particular, the case of Cambodia</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 xml:space="preserve">The </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Make Roads Safe</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 xml:space="preserve">report by the Commission for Global Road Safety </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2011</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confirms traffic accidents as the primary cause of youth mortality worldwide</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 xml:space="preserve">Thus, the United Nations declared the decade from 2011 to 2020 as the </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UN Decade of Action for Road Safety 2011</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2020</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 promoting road safety and to reduce the number of deaths in road accidents by 2020</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 xml:space="preserve">Furthermore, the </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Sustainable Development Goals</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adopted in 2015 highlight the important role of sustainable transport in tackling the exclusion of vulnerable groups</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On the other hand, the World Health Organization in 2015 indicate an increase in the death rate due to traffic accidents in low</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income countries since 2000</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Traffic accidents were already recognized as a social problem before the 2000s in countries such as Thailand and the Philippines</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At the same time, other ASEAN member states such as Vietnam and Cambodia which have experienced rapid economic growth since the 2000s are now experiencing the seriousness of traffic problems</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It is said that 70</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of road accidents in Thailand, Cambodia and Laos involve motorcycles and three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wheelers, but despite this situation, the regulatory framework for motorcycles remains undeveloped</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In the case of Cambodia, speeding by young people remains the major cause of road deaths and this can be explained by the fact that people can now travel at a higher speed because of road developments but remaining challenges related to underdeveloped traffic legislation, and limited public awareness and knowledge of road safety are overlooked</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In 2010, the Cambodian National Road Safety Action Plan 2010</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2020 was drafted, aiming to halve the number of deaths in traffic accidents in 2020</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However, in reality, the number of road deaths did not decrease to the level anticipated in the action plan until 2016</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 xml:space="preserve">In this article, the authors emphasize the importance of implementing the </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three Es</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namely Engineering, Enforcement and Education in developing countries such as Cambodia</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In particular, the authors claim that the role of education to increase people's road safety awareness is neglected compared to the other two dimensions and thus, it is highly important to raise people's road safety awareness through education among the young people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author</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dropping</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particle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family</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Kitamura</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given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Yuto</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non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dropping</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particle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parse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names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false,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suffix</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dropping</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particle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family</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Hayashi</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given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Makiko</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non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dropping</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particle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parse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names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false,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suffix</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dropping</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particle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family</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Yagi</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given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Eriko</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non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dropping</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particle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parse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names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false,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suffix</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container</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title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IATSS Research</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id</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ITEM</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1</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issue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4</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issued</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date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parts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2018</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page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163</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170</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publisher</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Elsevier Ltd</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title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Traffic problems in Southeast Asia featuring the case of Cambodia's traffic accidents involving motorcycles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type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article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journal</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volume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42</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uris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http</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www</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mendeley</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com</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documents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?uuid</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2c62c713</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dc53</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4dc4</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afb3</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1ea67fc914b8</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mendeley</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formattedCitation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9</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plainTextFormattedCitation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9</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previouslyFormattedCitation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9</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properties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noteIndex</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0},</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schema</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https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github</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com</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citation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style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language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schema</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raw</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master</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csl</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citation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json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rPr>
                    <w:fldChar w:fldCharType="separate"/>
                  </w:r>
                  <w:r w:rsidRPr="0078395D">
                    <w:rPr>
                      <w:rFonts w:ascii="Times New Roman" w:hAnsi="Times New Roman" w:cs="Times New Roman"/>
                      <w:color w:val="0D0D0D" w:themeColor="text1" w:themeTint="F2"/>
                      <w:sz w:val="20"/>
                      <w:szCs w:val="20"/>
                      <w:cs/>
                      <w:lang w:bidi="th-TH"/>
                    </w:rPr>
                    <w:t xml:space="preserve"> [</w:t>
                  </w:r>
                  <w:r w:rsidRPr="009D483D">
                    <w:rPr>
                      <w:rFonts w:ascii="Times New Roman" w:hAnsi="Times New Roman" w:cs="Times New Roman"/>
                      <w:color w:val="0D0D0D" w:themeColor="text1" w:themeTint="F2"/>
                      <w:sz w:val="20"/>
                      <w:szCs w:val="20"/>
                      <w:lang w:val="pt-PT"/>
                    </w:rPr>
                    <w:t>9</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end"/>
                  </w:r>
                  <w:r w:rsidRPr="009D483D">
                    <w:rPr>
                      <w:rFonts w:ascii="Times New Roman" w:hAnsi="Times New Roman" w:cs="Times New Roman"/>
                      <w:color w:val="0D0D0D" w:themeColor="text1" w:themeTint="F2"/>
                      <w:sz w:val="20"/>
                      <w:szCs w:val="20"/>
                      <w:lang w:val="pt-PT"/>
                    </w:rPr>
                    <w:t>; Alonso et al</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begin"/>
                  </w:r>
                  <w:r w:rsidRPr="009D483D">
                    <w:rPr>
                      <w:rFonts w:ascii="Times New Roman" w:hAnsi="Times New Roman" w:cs="Times New Roman"/>
                      <w:color w:val="0D0D0D" w:themeColor="text1" w:themeTint="F2"/>
                      <w:sz w:val="20"/>
                      <w:szCs w:val="20"/>
                      <w:lang w:val="pt-PT"/>
                    </w:rPr>
                    <w:instrText>ADDIN CSL_CITATION {</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citationItems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id</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ITEM</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1</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itemData</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DOI</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10</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3390</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ijerph18073611</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ISSN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16604601</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PMID</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33807181</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abstract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Recent evidence suggests that driving behavior and traffic safety outcomes of parents may be influenced by the extent to which they receive information and education on road safety, as well as the fact of driving with their children on board, which may increase their risk perception</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However, there are no studies specifically addressing the case of crashes suffered while driving with children</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Hence, this study aimed to describe the relationship between road safety education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related variables and parents</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traffic safety outcomes while driving with children on board</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For this cross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sectional study, data was retrieved from a sample composed of 165 Spanish parents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all of them licensed drivers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with a mean age of 45</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3 years</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 xml:space="preserve">Through binary logistic regression </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logit</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 xml:space="preserve">analysis, it was found that factors such as gender, having received road safety education </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RSE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pt-PT"/>
                    </w:rPr>
                    <w:instrText>, and having been sanctioned for the performance of risky driving behavior contribute to modulating the likelihood of suffering crashes while driving with children on board</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Gender differences showed a riskier status for male parents</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In this study, a set of risk factors explaining the involvement in traffic crashes when driving with children as passengers was identified among parents</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pt-PT"/>
                    </w:rPr>
                    <w:instrText>gender, traffic sanctions, valuation, and exposure to road safety c</w:instrText>
                  </w:r>
                  <w:r w:rsidRPr="009D483D">
                    <w:rPr>
                      <w:rFonts w:ascii="Times New Roman" w:hAnsi="Times New Roman" w:cs="Times New Roman"/>
                      <w:color w:val="0D0D0D" w:themeColor="text1" w:themeTint="F2"/>
                      <w:sz w:val="20"/>
                      <w:szCs w:val="20"/>
                      <w:lang w:val="en-US"/>
                    </w:rPr>
                    <w:instrText>ampaigns</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en-US"/>
                    </w:rPr>
                    <w:instrText>Also, substantial limitations in the self</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reported degree of received RSE were found, especially considering that risky driving behavior and traffic crash rates with children on board still have a high prevalence among parents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author</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dropping</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particle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family</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Alonso</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given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Francisco</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non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dropping</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particle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parse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names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false,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suffix</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dropping</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particle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family</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Useche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given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Sergio A</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non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dropping</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particle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parse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names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false,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suffix</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dropping</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particle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family</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Valle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given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Eliseo</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non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dropping</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particle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parse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names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false,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suffix</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dropping</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particle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family</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Esteban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given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Cristina</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non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dropping</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particle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parse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names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false,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suffix</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dropping</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particle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family</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Gene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Morales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given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Javier</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non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dropping</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particle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parse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names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false,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suffix</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container</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title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International Journal of Environmental Research and Public Health</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id</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ITEM</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1</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issue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7</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issued</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date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parts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2021</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title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 xml:space="preserve">Could road safety education </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RSE</w:instrText>
                  </w:r>
                  <w:r w:rsidRPr="0078395D">
                    <w:rPr>
                      <w:rFonts w:ascii="Times New Roman" w:hAnsi="Times New Roman" w:cs="Times New Roman"/>
                      <w:color w:val="0D0D0D" w:themeColor="text1" w:themeTint="F2"/>
                      <w:sz w:val="20"/>
                      <w:szCs w:val="20"/>
                      <w:cs/>
                      <w:lang w:bidi="th-TH"/>
                    </w:rPr>
                    <w:instrText xml:space="preserve">) </w:instrText>
                  </w:r>
                  <w:r w:rsidRPr="009D483D">
                    <w:rPr>
                      <w:rFonts w:ascii="Times New Roman" w:hAnsi="Times New Roman" w:cs="Times New Roman"/>
                      <w:color w:val="0D0D0D" w:themeColor="text1" w:themeTint="F2"/>
                      <w:sz w:val="20"/>
                      <w:szCs w:val="20"/>
                      <w:lang w:val="en-US"/>
                    </w:rPr>
                    <w:instrText>help parents protect children? examining their driving crashes with children on board</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type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article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journal</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volume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18</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uris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http</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www</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mendeley</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com</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documents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?uuid</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f2a56403</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da3f</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4be5</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b0e9</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fad84f6ca79e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mendeley</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formattedCitation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11</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plainTextFormattedCitation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11</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previouslyFormattedCitation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11</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properties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noteIndex</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0},</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schema</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https</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github</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com</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citation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style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language</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schema</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raw</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master</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csl</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citation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json</w:instrText>
                  </w:r>
                  <w:r w:rsidRPr="0078395D">
                    <w:rPr>
                      <w:rFonts w:ascii="Times New Roman" w:hAnsi="Times New Roman" w:cs="Times New Roman"/>
                      <w:color w:val="0D0D0D" w:themeColor="text1" w:themeTint="F2"/>
                      <w:sz w:val="20"/>
                      <w:szCs w:val="20"/>
                      <w:cs/>
                      <w:lang w:bidi="th-TH"/>
                    </w:rPr>
                    <w:instrText>"</w:instrText>
                  </w:r>
                  <w:r w:rsidRPr="009D483D">
                    <w:rPr>
                      <w:rFonts w:ascii="Times New Roman" w:hAnsi="Times New Roman" w:cs="Times New Roman"/>
                      <w:color w:val="0D0D0D" w:themeColor="text1" w:themeTint="F2"/>
                      <w:sz w:val="20"/>
                      <w:szCs w:val="20"/>
                      <w:lang w:val="en-US"/>
                    </w:rPr>
                    <w:instrText>}</w:instrText>
                  </w:r>
                  <w:r w:rsidRPr="0078395D">
                    <w:rPr>
                      <w:rFonts w:ascii="Times New Roman" w:hAnsi="Times New Roman" w:cs="Times New Roman"/>
                      <w:color w:val="0D0D0D" w:themeColor="text1" w:themeTint="F2"/>
                      <w:sz w:val="20"/>
                      <w:szCs w:val="20"/>
                    </w:rPr>
                    <w:fldChar w:fldCharType="separate"/>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11</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end"/>
                  </w:r>
                </w:p>
              </w:tc>
              <w:tc>
                <w:tcPr>
                  <w:tcW w:w="1063" w:type="pct"/>
                </w:tcPr>
                <w:p w14:paraId="45A8FF68" w14:textId="77777777" w:rsidR="005E549A" w:rsidRPr="0078395D" w:rsidRDefault="005E549A" w:rsidP="00005684">
                  <w:pPr>
                    <w:framePr w:hSpace="180" w:wrap="around" w:vAnchor="text" w:hAnchor="margin" w:xAlign="center" w:y="-1439"/>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Tailoring Content to Local Transportation Contexts</w:t>
                  </w:r>
                </w:p>
              </w:tc>
              <w:tc>
                <w:tcPr>
                  <w:tcW w:w="1199" w:type="pct"/>
                  <w:hideMark/>
                </w:tcPr>
                <w:p w14:paraId="7F5B1B75" w14:textId="77777777" w:rsidR="005E549A" w:rsidRPr="0078395D" w:rsidRDefault="005E549A" w:rsidP="00005684">
                  <w:pPr>
                    <w:framePr w:hSpace="180" w:wrap="around" w:vAnchor="text" w:hAnchor="margin" w:xAlign="center" w:y="-1439"/>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Emphasized the need for content addressing specific local transportation modes, like motorcycles in Cambodia</w:t>
                  </w:r>
                  <w:r w:rsidRPr="0078395D">
                    <w:rPr>
                      <w:rFonts w:ascii="Times New Roman" w:hAnsi="Times New Roman" w:cs="Times New Roman"/>
                      <w:color w:val="0D0D0D" w:themeColor="text1" w:themeTint="F2"/>
                      <w:sz w:val="20"/>
                      <w:szCs w:val="20"/>
                      <w:cs/>
                      <w:lang w:bidi="th-TH"/>
                    </w:rPr>
                    <w:t>.</w:t>
                  </w:r>
                </w:p>
              </w:tc>
              <w:tc>
                <w:tcPr>
                  <w:tcW w:w="1863" w:type="pct"/>
                  <w:gridSpan w:val="2"/>
                  <w:hideMark/>
                </w:tcPr>
                <w:p w14:paraId="6539602C" w14:textId="77777777" w:rsidR="005E549A" w:rsidRPr="0078395D" w:rsidRDefault="005E549A" w:rsidP="00005684">
                  <w:pPr>
                    <w:framePr w:hSpace="180" w:wrap="around" w:vAnchor="text" w:hAnchor="margin" w:xAlign="center" w:y="-1439"/>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Highlighted the importance of customizing content to regional transportation modes</w:t>
                  </w:r>
                  <w:r w:rsidRPr="0078395D">
                    <w:rPr>
                      <w:rFonts w:ascii="Times New Roman" w:hAnsi="Times New Roman" w:cs="Times New Roman"/>
                      <w:color w:val="0D0D0D" w:themeColor="text1" w:themeTint="F2"/>
                      <w:sz w:val="20"/>
                      <w:szCs w:val="20"/>
                      <w:cs/>
                      <w:lang w:bidi="th-TH"/>
                    </w:rPr>
                    <w:t>.</w:t>
                  </w:r>
                </w:p>
              </w:tc>
            </w:tr>
            <w:tr w:rsidR="005E549A" w:rsidRPr="0078395D" w14:paraId="46E17A60"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75" w:type="pct"/>
                  <w:hideMark/>
                </w:tcPr>
                <w:p w14:paraId="4BBAC8A2" w14:textId="77777777" w:rsidR="005E549A" w:rsidRPr="0078395D" w:rsidRDefault="005E549A" w:rsidP="00005684">
                  <w:pPr>
                    <w:framePr w:hSpace="180" w:wrap="around" w:vAnchor="text" w:hAnchor="margin" w:xAlign="center" w:y="-1439"/>
                    <w:spacing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Vu Hong</w:t>
                  </w:r>
                  <w:r w:rsidRPr="0078395D">
                    <w:rPr>
                      <w:rFonts w:ascii="Times New Roman" w:hAnsi="Times New Roman" w:cs="Times New Roman"/>
                      <w:color w:val="0D0D0D" w:themeColor="text1" w:themeTint="F2"/>
                      <w:sz w:val="20"/>
                      <w:szCs w:val="20"/>
                    </w:rPr>
                    <w:fldChar w:fldCharType="begin"/>
                  </w:r>
                  <w:r w:rsidRPr="0078395D">
                    <w:rPr>
                      <w:rFonts w:ascii="Times New Roman" w:hAnsi="Times New Roman" w:cs="Times New Roman"/>
                      <w:color w:val="0D0D0D" w:themeColor="text1" w:themeTint="F2"/>
                      <w:sz w:val="20"/>
                      <w:szCs w:val="20"/>
                    </w:rPr>
                    <w:instrText>ADDIN CSL_CITATION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citationItems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itemData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22633</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rpge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v25i3</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15840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abstract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Over the years, traffic safety has been taught and has become a common subject in Vietnamese primary schools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Educational activities take place in both formal and extra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curricular educational activities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However, traffic safety education and management of traffic safety education in schools have not received adequate attention</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Implementation activities are still formal, have not shown continuity, long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term and drastic; the coordination with other educational forces is not synchronized, etc</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Therefore, the effect achieved in traffic safety education in schools is not high</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Aware of the importance of this activity, based on the actual survey in 04 selected primary schools, with 84 people being administrators and teachers; The study focuses on analyzing the current situation, necessity, and problems posed in traffic safety education management activities in primary schools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author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Vu Hong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Van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container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Revista on line de Política e Gestão Educacional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date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2021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2535</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2551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Managing traffic safety education activities in primary schools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status, necessity, and influencing factors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type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journal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uris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www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documents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?uuid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9e48de8e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b8dc</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475f</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ab33</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edb774817e23</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26</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plainTextFormattedCitation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26</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previouslyFormattedCitation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26</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properties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noteIndex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github</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style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language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raw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master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csl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json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rPr>
                    <w:fldChar w:fldCharType="separate"/>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26</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end"/>
                  </w:r>
                  <w:r w:rsidRPr="0078395D">
                    <w:rPr>
                      <w:rFonts w:ascii="Times New Roman" w:hAnsi="Times New Roman" w:cs="Times New Roman"/>
                      <w:color w:val="0D0D0D" w:themeColor="text1" w:themeTint="F2"/>
                      <w:sz w:val="20"/>
                      <w:szCs w:val="20"/>
                    </w:rPr>
                    <w:t>; Jomnonkwao et al</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begin"/>
                  </w:r>
                  <w:r w:rsidRPr="0078395D">
                    <w:rPr>
                      <w:rFonts w:ascii="Times New Roman" w:hAnsi="Times New Roman" w:cs="Times New Roman"/>
                      <w:color w:val="0D0D0D" w:themeColor="text1" w:themeTint="F2"/>
                      <w:sz w:val="20"/>
                      <w:szCs w:val="20"/>
                    </w:rPr>
                    <w:instrText>ADDIN CSL_CITATION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citationItems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itemData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1016</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trip</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2021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100302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25901982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abstract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Thailand is a leading country in terms of road crash statistics in the World Health Organization South</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East Asia region</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 xml:space="preserve">Several factors have been identified in relation to such crashes, including humans, vehicles, and the environment, of which the human factor constitutes the largest ratio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90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95</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This study aims to create a measurement model of driving behaviors in Thailand</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 xml:space="preserve">A driver behavior questionnaire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DBQ</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was integrated with data on texting and social media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related driver behaviors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In addition, we observed behaviors such as drug and alcohol consumption while driving</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participants consisted of 1532 adults 20 years of age or older with a driving license from 30 provinces in Thailand</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Confirmatory factor analysis was used to develop the measurement model</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findings come from 25 questions from the DBQ and five questions about new additional behaviors in the model</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factors used for the measurement of driving behaviors concern violations, errors, lapses, and aggressiveness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Moreover, the modified DBQ regarding texting and social media, as well as drug and alcohol consumption, was used for the measurement of driving behaviors as well</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questionnaire can be used to measure Thai drivers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behaviors and meet the goodness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of</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fit statistics criteria of every measurement model and develop self</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assessment reports to evaluate risky behaviors before people obtain a driving license</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Moreover, this research contributes to the literature by introducing a model for improvements in road safety policies to support current laws and to reduce risky behaviors such as driving after alcohol consumption and texting while driving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author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Jomnonkwao</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Sajjakaj</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Uttra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Savalee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Ratanavaraha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Vatanavongs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container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Transportation Research Interdisciplinary Perspectives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March 2020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date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2021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100302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publisher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The Author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Analysis of a driving behavior measurement model using a modified driver behavior questionnaire encompassing texting, social media use, and drug and alcohol consumption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type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journal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volume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9</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uris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www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documents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?uuid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e16c9bda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4806</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4dd9</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8be5</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f5e7d98d8197</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19</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plainTextFormattedCitation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19</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previouslyFormattedCitation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19</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properties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noteIndex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github</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style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language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raw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master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csl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json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rPr>
                    <w:fldChar w:fldCharType="separate"/>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19</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end"/>
                  </w:r>
                </w:p>
              </w:tc>
              <w:tc>
                <w:tcPr>
                  <w:tcW w:w="1063" w:type="pct"/>
                </w:tcPr>
                <w:p w14:paraId="57AFC10C" w14:textId="77777777" w:rsidR="005E549A" w:rsidRPr="0078395D" w:rsidRDefault="005E549A" w:rsidP="00005684">
                  <w:pPr>
                    <w:framePr w:hSpace="180" w:wrap="around" w:vAnchor="text" w:hAnchor="margin" w:xAlign="center" w:y="-1439"/>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Development of Age</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t>Appropriate Material</w:t>
                  </w:r>
                </w:p>
              </w:tc>
              <w:tc>
                <w:tcPr>
                  <w:tcW w:w="1199" w:type="pct"/>
                  <w:hideMark/>
                </w:tcPr>
                <w:p w14:paraId="0C8DCD2B" w14:textId="77777777" w:rsidR="005E549A" w:rsidRPr="0078395D" w:rsidRDefault="005E549A" w:rsidP="00005684">
                  <w:pPr>
                    <w:framePr w:hSpace="180" w:wrap="around" w:vAnchor="text" w:hAnchor="margin" w:xAlign="center" w:y="-1439"/>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Underlined the significance of developing materials suitable for teenagers' developmental stages</w:t>
                  </w:r>
                  <w:r w:rsidRPr="0078395D">
                    <w:rPr>
                      <w:rFonts w:ascii="Times New Roman" w:hAnsi="Times New Roman" w:cs="Times New Roman"/>
                      <w:color w:val="0D0D0D" w:themeColor="text1" w:themeTint="F2"/>
                      <w:sz w:val="20"/>
                      <w:szCs w:val="20"/>
                      <w:cs/>
                      <w:lang w:bidi="th-TH"/>
                    </w:rPr>
                    <w:t>.</w:t>
                  </w:r>
                </w:p>
              </w:tc>
              <w:tc>
                <w:tcPr>
                  <w:tcW w:w="1863" w:type="pct"/>
                  <w:gridSpan w:val="2"/>
                  <w:hideMark/>
                </w:tcPr>
                <w:p w14:paraId="37049C00" w14:textId="77777777" w:rsidR="005E549A" w:rsidRPr="0078395D" w:rsidRDefault="005E549A" w:rsidP="00005684">
                  <w:pPr>
                    <w:framePr w:hSpace="180" w:wrap="around" w:vAnchor="text" w:hAnchor="margin" w:xAlign="center" w:y="-1439"/>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Reinforced the idea of tailoring materials to both cultural context and developmental stage</w:t>
                  </w:r>
                  <w:r w:rsidRPr="0078395D">
                    <w:rPr>
                      <w:rFonts w:ascii="Times New Roman" w:hAnsi="Times New Roman" w:cs="Times New Roman"/>
                      <w:color w:val="0D0D0D" w:themeColor="text1" w:themeTint="F2"/>
                      <w:sz w:val="20"/>
                      <w:szCs w:val="20"/>
                      <w:cs/>
                      <w:lang w:bidi="th-TH"/>
                    </w:rPr>
                    <w:t>.</w:t>
                  </w:r>
                </w:p>
              </w:tc>
            </w:tr>
            <w:tr w:rsidR="005E549A" w:rsidRPr="0078395D" w14:paraId="6472C45C"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875" w:type="pct"/>
                  <w:hideMark/>
                </w:tcPr>
                <w:p w14:paraId="53208E90" w14:textId="77777777" w:rsidR="005E549A" w:rsidRPr="0078395D" w:rsidRDefault="005E549A" w:rsidP="00005684">
                  <w:pPr>
                    <w:framePr w:hSpace="180" w:wrap="around" w:vAnchor="text" w:hAnchor="margin" w:xAlign="center" w:y="-1439"/>
                    <w:spacing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Chou et al</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begin"/>
                  </w:r>
                  <w:r w:rsidRPr="0078395D">
                    <w:rPr>
                      <w:rFonts w:ascii="Times New Roman" w:hAnsi="Times New Roman" w:cs="Times New Roman"/>
                      <w:color w:val="0D0D0D" w:themeColor="text1" w:themeTint="F2"/>
                      <w:sz w:val="20"/>
                      <w:szCs w:val="20"/>
                    </w:rPr>
                    <w:instrText>ADDIN CSL_CITATION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citationItems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itemData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1016</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iatssr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2022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001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03861112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abstract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Motorcycle injuries have caused serious implications for public health and national economies in many ASEAN countries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Drivers' lack of road safety awareness and low level of voluntary compliance hinder the promotion of traffic safety</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Against this background, the Vietnamese government cooperated with motorcycle manufacturers in a wide range of educational activities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This study evaluates the effectiveness of cross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sector collaborative education programs implemented in Vietnam through a series of statistical analyses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Utilizing a sample of 600 respondents, we focus on the educational effects on riders' attitudes, behaviors, accident prevention, and riders' psychological changes after participating in safety activities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results show that the effectiveness of rider training differed depending on riders' experience</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Motorcyclists' improvement in risk awareness mainly results from the enhancement of safety awareness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structural model revealed that safety activities have positive effects on motorcyclists' riding confidence, safety awareness, joy and comfort while riding, independence and freedom in daily life, and perspective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taking abilities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Altruistic motivation is suggested as the key factor to encourage motorcyclists' safe riding, highlighting the importance of building up traffic moral and expanding traffic safety culture across the country</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With an attempt to find out the insufficient and missing content from the present training programs, this study seeks to inform policy decisions on accident prevention as well as promote motorcyclists' well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being based on the sustainable motorcycle culture in ASEAN countries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author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Chou</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Chun Chen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Yoh</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Kento</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Inoi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Hiroto</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Yamaguchi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Tadanori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Kenji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container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IATSS Research</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date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2022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258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268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publisher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International Association of Traffic and Safety Sciences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Effectiveness evaluation on cross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sector collaborative education programs for traffic safety toward sustainable motorcycle culture in Vietnam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type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journal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volume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46</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uris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www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documents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?uuid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6b1b56fa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80b2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4c5c</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8e41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a04cf2dd72db</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14</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plainTextFormattedCitation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14</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previouslyFormattedCitation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14</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properties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noteIndex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github</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style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language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raw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master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csl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json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rPr>
                    <w:fldChar w:fldCharType="separate"/>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14</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end"/>
                  </w:r>
                  <w:r w:rsidRPr="0078395D">
                    <w:rPr>
                      <w:rFonts w:ascii="Times New Roman" w:hAnsi="Times New Roman" w:cs="Times New Roman"/>
                      <w:color w:val="0D0D0D" w:themeColor="text1" w:themeTint="F2"/>
                      <w:sz w:val="20"/>
                      <w:szCs w:val="20"/>
                    </w:rPr>
                    <w:t>; Andarini et al</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begin"/>
                  </w:r>
                  <w:r w:rsidRPr="0078395D">
                    <w:rPr>
                      <w:rFonts w:ascii="Times New Roman" w:hAnsi="Times New Roman" w:cs="Times New Roman"/>
                      <w:color w:val="0D0D0D" w:themeColor="text1" w:themeTint="F2"/>
                      <w:sz w:val="20"/>
                      <w:szCs w:val="20"/>
                    </w:rPr>
                    <w:instrText>ADDIN CSL_CITATION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citationItems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itemData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11591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ijphs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v10i3</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20768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26204126</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abstract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Road traffic injuries are a major public health problem and a leading cause of death and injury worldwide</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More than 90</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of all road deaths occur in low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and middle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income countries, which own less than half of the world's vehicles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research aimed was to identify the factors related to road accidents in Palembang, Indonesia</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research method used was qualitative approach by using in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depth interviews and observation</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This research was conducted from August to December, 2019</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results showed that the factors related to road accidents were human factor, environmental and climatic factor</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From this research, the working areas identified as accident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prone zone were Sukarami II and Ilir Barat I Police Station</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Referring to the accident and interviews, it is known that the road locations that have the highest casualties were in the road of Kolonel H</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Barlian, Jendral Sudirman, Demang Lebar Daun, Ahmad Yani, and Soekarno Hatta</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conclusion was the accident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prone zone located on the main arterial road in Palembang City, Jendral Sudirman Road with a total of 81 cases of traffic accidents in the last three years that need further investigation to minimize traffic injury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author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Andarini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Desheila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Camelia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Anita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Ibrahim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Mochammad Malik</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container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International Journal of Public Health Science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3</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date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2021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638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645</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Factors related to road accidents in palembang, south sumatera, indonesia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type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journal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volume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uris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www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documents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?uuid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d24c4d29</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3c0b</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4074</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939e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8bb90ec85aca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plainTextFormattedCitation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previouslyFormattedCitation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properties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noteIndex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github</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style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language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raw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master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csl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json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rPr>
                    <w:fldChar w:fldCharType="separate"/>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12</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end"/>
                  </w:r>
                </w:p>
              </w:tc>
              <w:tc>
                <w:tcPr>
                  <w:tcW w:w="1063" w:type="pct"/>
                </w:tcPr>
                <w:p w14:paraId="230A146A" w14:textId="77777777" w:rsidR="005E549A" w:rsidRPr="0078395D" w:rsidRDefault="005E549A" w:rsidP="00005684">
                  <w:pPr>
                    <w:framePr w:hSpace="180" w:wrap="around" w:vAnchor="text" w:hAnchor="margin" w:xAlign="center" w:y="-1439"/>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Variations in Educational Delivery Methods</w:t>
                  </w:r>
                </w:p>
              </w:tc>
              <w:tc>
                <w:tcPr>
                  <w:tcW w:w="1199" w:type="pct"/>
                  <w:hideMark/>
                </w:tcPr>
                <w:p w14:paraId="54BDE1C6" w14:textId="77777777" w:rsidR="005E549A" w:rsidRPr="0078395D" w:rsidRDefault="005E549A" w:rsidP="00005684">
                  <w:pPr>
                    <w:framePr w:hSpace="180" w:wrap="around" w:vAnchor="text" w:hAnchor="margin" w:xAlign="center" w:y="-1439"/>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Demonstrated the effectiveness of interactive and cross</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t>sectoral approaches compared to traditional methods</w:t>
                  </w:r>
                  <w:r w:rsidRPr="0078395D">
                    <w:rPr>
                      <w:rFonts w:ascii="Times New Roman" w:hAnsi="Times New Roman" w:cs="Times New Roman"/>
                      <w:color w:val="0D0D0D" w:themeColor="text1" w:themeTint="F2"/>
                      <w:sz w:val="20"/>
                      <w:szCs w:val="20"/>
                      <w:cs/>
                      <w:lang w:bidi="th-TH"/>
                    </w:rPr>
                    <w:t>.</w:t>
                  </w:r>
                </w:p>
              </w:tc>
              <w:tc>
                <w:tcPr>
                  <w:tcW w:w="1863" w:type="pct"/>
                  <w:gridSpan w:val="2"/>
                  <w:hideMark/>
                </w:tcPr>
                <w:p w14:paraId="138B5CC6" w14:textId="77777777" w:rsidR="005E549A" w:rsidRPr="0078395D" w:rsidRDefault="005E549A" w:rsidP="00005684">
                  <w:pPr>
                    <w:framePr w:hSpace="180" w:wrap="around" w:vAnchor="text" w:hAnchor="margin" w:xAlign="center" w:y="-1439"/>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Suggested benefits of incorporating diverse, engaging teaching methods in RSE</w:t>
                  </w:r>
                  <w:r w:rsidRPr="0078395D">
                    <w:rPr>
                      <w:rFonts w:ascii="Times New Roman" w:hAnsi="Times New Roman" w:cs="Times New Roman"/>
                      <w:color w:val="0D0D0D" w:themeColor="text1" w:themeTint="F2"/>
                      <w:sz w:val="20"/>
                      <w:szCs w:val="20"/>
                      <w:cs/>
                      <w:lang w:bidi="th-TH"/>
                    </w:rPr>
                    <w:t>.</w:t>
                  </w:r>
                </w:p>
              </w:tc>
            </w:tr>
            <w:tr w:rsidR="005E549A" w:rsidRPr="0078395D" w14:paraId="3C261315"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75" w:type="pct"/>
                  <w:hideMark/>
                </w:tcPr>
                <w:p w14:paraId="21E3F29D" w14:textId="77777777" w:rsidR="005E549A" w:rsidRPr="0078395D" w:rsidRDefault="005E549A" w:rsidP="00005684">
                  <w:pPr>
                    <w:framePr w:hSpace="180" w:wrap="around" w:vAnchor="text" w:hAnchor="margin" w:xAlign="center" w:y="-1439"/>
                    <w:spacing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Alonso et al</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begin"/>
                  </w:r>
                  <w:r w:rsidRPr="0078395D">
                    <w:rPr>
                      <w:rFonts w:ascii="Times New Roman" w:hAnsi="Times New Roman" w:cs="Times New Roman"/>
                      <w:color w:val="0D0D0D" w:themeColor="text1" w:themeTint="F2"/>
                      <w:sz w:val="20"/>
                      <w:szCs w:val="20"/>
                    </w:rPr>
                    <w:instrText>ADDIN CSL_CITATION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citationItems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itemData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3390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ijerph18073611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16604601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PMID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33807181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abstract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Recent evidence suggests that driving behavior and traffic safety outcomes of parents may be influenced by the extent to which they receive information and education on road safety, as well as the fact of driving with their children on board, which may increase their risk perception</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However, there are no studies specifically addressing the case of crashes suffered while driving with children</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Hence, this study aimed to describe the relationship between road safety education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related variables and parents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traffic safety outcomes while driving with children on board</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For this cross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sectional study, data was retrieved from a sample composed of 165 Spanish parents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all of them licensed drivers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with a mean age of 45</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3 years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 xml:space="preserve">Through binary logistic regression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logit</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 xml:space="preserve">analysis, it was found that factors such as gender, having received road safety education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 and having been sanctioned for the performance of risky driving behavior contribute to modulating the likelihood of suffering crashes while driving with children on board</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Gender differences showed a riskier status for male parents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In this study, a set of risk factors explaining the involvement in traffic crashes when driving with children as passengers was identified among parents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gender, traffic sanctions, valuation, and exposure to road safety campaigns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Also, substantial limitations in the self</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reported degree of received RSE were found, especially considering that risky driving behavior and traffic crash rates with children on board still have a high prevalence among parents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author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Alonso</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Francisco</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Useche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Sergio 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Valle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Eliseo</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Esteban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Cristina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Gene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Morales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Javier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container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International Journal of Environmental Research and Public Health</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7</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date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2021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 xml:space="preserve">Could road safety education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RSE</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help parents protect children? examining their driving crashes with children on board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type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journal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volume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uris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www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documents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?uuid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f2a56403</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da3f</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4be5</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b0e9</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fad84f6ca79e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plainTextFormattedCitation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previouslyFormattedCitation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properties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noteIndex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github</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style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language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raw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master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csl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json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rPr>
                    <w:fldChar w:fldCharType="separate"/>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11</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end"/>
                  </w:r>
                  <w:r w:rsidRPr="0078395D">
                    <w:rPr>
                      <w:rFonts w:ascii="Times New Roman" w:hAnsi="Times New Roman" w:cs="Times New Roman"/>
                      <w:color w:val="0D0D0D" w:themeColor="text1" w:themeTint="F2"/>
                      <w:sz w:val="20"/>
                      <w:szCs w:val="20"/>
                    </w:rPr>
                    <w:t>; Hung &amp; Huyen</w:t>
                  </w:r>
                  <w:r w:rsidRPr="0078395D">
                    <w:rPr>
                      <w:rFonts w:ascii="Times New Roman" w:hAnsi="Times New Roman" w:cs="Times New Roman"/>
                      <w:color w:val="0D0D0D" w:themeColor="text1" w:themeTint="F2"/>
                      <w:sz w:val="20"/>
                      <w:szCs w:val="20"/>
                    </w:rPr>
                    <w:fldChar w:fldCharType="begin"/>
                  </w:r>
                  <w:r w:rsidRPr="0078395D">
                    <w:rPr>
                      <w:rFonts w:ascii="Times New Roman" w:hAnsi="Times New Roman" w:cs="Times New Roman"/>
                      <w:color w:val="0D0D0D" w:themeColor="text1" w:themeTint="F2"/>
                      <w:sz w:val="20"/>
                      <w:szCs w:val="20"/>
                    </w:rPr>
                    <w:instrText>ADDIN CSL_CITATION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citationItems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itemData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1016</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iatssr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2011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004</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03861112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abstract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 is well known that traffic accidents are of high importance to the public health spectrum around the world</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Moreover, in developing countries such as Vietnam, the mortality rate from road traffic accidents is rather high in comparison with other Southeast Asian countries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Not only do the majority of the people killed and seriously injured significantly affect the quality of life of the citizens, but traffic accidents also negatively impact a nation's economic and social development</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Statistics show that far more people are injured or die in traffic accidents than are afflicted by any of the most serious diseases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very high occurrence of traffic accidents in Vietnam has become one of the country's major social issues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importance of human factors in transport policy discussion is growing</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There is a realization that policy options that appear beneficial in principle have to be checked for their feasibility of implementation</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Understanding and describing driver behavior become a challenge when one tries to identify driver errors in determining accident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conflict causal factors and countermeasures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In recent years, having understood the serious effects of traffic accidents on society at large, scientific researchers, traffic engineers and policy makers in Vietnam have developed many projects and conducted research in the field of traffic safety</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human factor is also considered to be the central element in the whole system</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final goal is to organize a traffic environment that is convenient and safe for road users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This article explains the application of the risk analysis approach in evaluating influences of education and enforcement in traffic safety</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 2011 International Association of Traffic and Safety Sciences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author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Hung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Khuat Viet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Huyen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Le Thu</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container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IATSS Research</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date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2011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87</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93</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Education influence in traffic safety</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A case study in Vietnam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type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journal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volume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34</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uris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www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documents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?uuid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f6f69fa4</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f81c</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4cc4</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9462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0fa72e964316</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plainTextFormattedCitation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previouslyFormattedCitation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properties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noteIndex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github</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style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language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raw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master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csl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json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rPr>
                    <w:fldChar w:fldCharType="separate"/>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18</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end"/>
                  </w:r>
                </w:p>
              </w:tc>
              <w:tc>
                <w:tcPr>
                  <w:tcW w:w="1063" w:type="pct"/>
                </w:tcPr>
                <w:p w14:paraId="40DF27CF" w14:textId="77777777" w:rsidR="005E549A" w:rsidRPr="0078395D" w:rsidRDefault="005E549A" w:rsidP="00005684">
                  <w:pPr>
                    <w:framePr w:hSpace="180" w:wrap="around" w:vAnchor="text" w:hAnchor="margin" w:xAlign="center" w:y="-1439"/>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The Role of Practical Training</w:t>
                  </w:r>
                </w:p>
              </w:tc>
              <w:tc>
                <w:tcPr>
                  <w:tcW w:w="1199" w:type="pct"/>
                  <w:hideMark/>
                </w:tcPr>
                <w:p w14:paraId="4C070192" w14:textId="77777777" w:rsidR="005E549A" w:rsidRPr="0078395D" w:rsidRDefault="005E549A" w:rsidP="00005684">
                  <w:pPr>
                    <w:framePr w:hSpace="180" w:wrap="around" w:vAnchor="text" w:hAnchor="margin" w:xAlign="center" w:y="-1439"/>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Showed that practical training enhances the effectiveness of theoretical knowledge in road safety</w:t>
                  </w:r>
                  <w:r w:rsidRPr="0078395D">
                    <w:rPr>
                      <w:rFonts w:ascii="Times New Roman" w:hAnsi="Times New Roman" w:cs="Times New Roman"/>
                      <w:color w:val="0D0D0D" w:themeColor="text1" w:themeTint="F2"/>
                      <w:sz w:val="20"/>
                      <w:szCs w:val="20"/>
                      <w:cs/>
                      <w:lang w:bidi="th-TH"/>
                    </w:rPr>
                    <w:t>.</w:t>
                  </w:r>
                </w:p>
              </w:tc>
              <w:tc>
                <w:tcPr>
                  <w:tcW w:w="1863" w:type="pct"/>
                  <w:gridSpan w:val="2"/>
                  <w:hideMark/>
                </w:tcPr>
                <w:p w14:paraId="43D421EB" w14:textId="77777777" w:rsidR="005E549A" w:rsidRPr="0078395D" w:rsidRDefault="005E549A" w:rsidP="00005684">
                  <w:pPr>
                    <w:framePr w:hSpace="180" w:wrap="around" w:vAnchor="text" w:hAnchor="margin" w:xAlign="center" w:y="-1439"/>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Supported the idea that a blend of theoretical and practical instruction is crucial</w:t>
                  </w:r>
                  <w:r w:rsidRPr="0078395D">
                    <w:rPr>
                      <w:rFonts w:ascii="Times New Roman" w:hAnsi="Times New Roman" w:cs="Times New Roman"/>
                      <w:color w:val="0D0D0D" w:themeColor="text1" w:themeTint="F2"/>
                      <w:sz w:val="20"/>
                      <w:szCs w:val="20"/>
                      <w:cs/>
                      <w:lang w:bidi="th-TH"/>
                    </w:rPr>
                    <w:t>.</w:t>
                  </w:r>
                </w:p>
              </w:tc>
            </w:tr>
            <w:tr w:rsidR="005E549A" w:rsidRPr="0078395D" w14:paraId="3FB1C1EA"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875" w:type="pct"/>
                  <w:hideMark/>
                </w:tcPr>
                <w:p w14:paraId="1BB6D6E3" w14:textId="77777777" w:rsidR="005E549A" w:rsidRPr="0078395D" w:rsidRDefault="005E549A" w:rsidP="00005684">
                  <w:pPr>
                    <w:framePr w:hSpace="180" w:wrap="around" w:vAnchor="text" w:hAnchor="margin" w:xAlign="center" w:y="-1439"/>
                    <w:spacing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Jomnonkwao et al</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begin"/>
                  </w:r>
                  <w:r w:rsidRPr="0078395D">
                    <w:rPr>
                      <w:rFonts w:ascii="Times New Roman" w:hAnsi="Times New Roman" w:cs="Times New Roman"/>
                      <w:color w:val="0D0D0D" w:themeColor="text1" w:themeTint="F2"/>
                      <w:sz w:val="20"/>
                      <w:szCs w:val="20"/>
                    </w:rPr>
                    <w:instrText>ADDIN CSL_CITATION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citationItems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itemData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1016</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trip</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2021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100302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25901982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abstract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Thailand is a leading country in terms of road crash statistics in the World Health Organization South</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East Asia region</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 xml:space="preserve">Several factors have been identified in relation to such crashes, including humans, vehicles, and the environment, of which the human factor constitutes the largest ratio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90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95</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This study aims to create a measurement model of driving behaviors in Thailand</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 xml:space="preserve">A driver behavior questionnaire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DBQ</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was integrated with data on texting and social media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related driver behaviors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In addition, we observed behaviors such as drug and alcohol consumption while driving</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participants consisted of 1532 adults 20 years of age or older with a driving license from 30 provinces in Thailand</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Confirmatory factor analysis was used to develop the measurement model</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findings come from 25 questions from the DBQ and five questions about new additional behaviors in the model</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factors used for the measurement of driving behaviors concern violations, errors, lapses, and aggressiveness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Moreover, the modified DBQ regarding texting and social media, as well as drug and alcohol consumption, was used for the measurement of driving behaviors as well</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questionnaire can be used to measure Thai drivers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behaviors and meet the goodness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of</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fit statistics criteria of every measurement model and develop self</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assessment reports to evaluate risky behaviors before people obtain a driving license</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Moreover, this research contributes to the literature by introducing a model for improvements in road safety policies to support current laws and to reduce risky behaviors such as driving after alcohol consumption and texting while driving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author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Jomnonkwao</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Sajjakaj</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Uttra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Savalee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Ratanavaraha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Vatanavongs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container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Transportation Research Interdisciplinary Perspectives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March 2020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date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2021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100302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publisher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The Author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Analysis of a driving behavior measurement model using a modified driver behavior questionnaire encompassing texting, social media use, and drug and alcohol consumption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type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journal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volume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9</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uris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www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documents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?uuid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e16c9bda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4806</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4dd9</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8be5</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f5e7d98d8197</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19</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plainTextFormattedCitation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19</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previouslyFormattedCitation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19</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properties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noteIndex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github</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style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language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raw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master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csl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json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rPr>
                    <w:fldChar w:fldCharType="separate"/>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19</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end"/>
                  </w:r>
                  <w:r w:rsidRPr="0078395D">
                    <w:rPr>
                      <w:rFonts w:ascii="Times New Roman" w:hAnsi="Times New Roman" w:cs="Times New Roman"/>
                      <w:color w:val="0D0D0D" w:themeColor="text1" w:themeTint="F2"/>
                      <w:sz w:val="20"/>
                      <w:szCs w:val="20"/>
                    </w:rPr>
                    <w:t>; Chou et al</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begin"/>
                  </w:r>
                  <w:r w:rsidRPr="0078395D">
                    <w:rPr>
                      <w:rFonts w:ascii="Times New Roman" w:hAnsi="Times New Roman" w:cs="Times New Roman"/>
                      <w:color w:val="0D0D0D" w:themeColor="text1" w:themeTint="F2"/>
                      <w:sz w:val="20"/>
                      <w:szCs w:val="20"/>
                    </w:rPr>
                    <w:instrText>ADDIN CSL_CITATION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citationItems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itemData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1016</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iatssr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2022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001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03861112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abstract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Motorcycle injuries have caused serious implications for public health and national economies in many ASEAN countries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Drivers' lack of road safety awareness and low level of voluntary compliance hinder the promotion of traffic safety</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Against this background, the Vietnamese government cooperated with motorcycle manufacturers in a wide range of educational activities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This study evaluates the effectiveness of cross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sector collaborative education programs implemented in Vietnam through a series of statistical analyses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Utilizing a sample of 600 respondents, we focus on the educational effects on riders' attitudes, behaviors, accident prevention, and riders' psychological changes after participating in safety activities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results show that the effectiveness of rider training differed depending on riders' experience</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Motorcyclists' improvement in risk awareness mainly results from the enhancement of safety awareness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structural model revealed that safety activities have positive effects on motorcyclists' riding confidence, safety awareness, joy and comfort while riding, independence and freedom in daily life, and perspective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taking abilities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Altruistic motivation is suggested as the key factor to encourage motorcyclists' safe riding, highlighting the importance of building up traffic moral and expanding traffic safety culture across the country</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With an attempt to find out the insufficient and missing content from the present training programs, this study seeks to inform policy decisions on accident prevention as well as promote motorcyclists' well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being based on the sustainable motorcycle culture in ASEAN countries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author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Chou</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Chun Chen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Yoh</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Kento</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Inoi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Hiroto</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Yamaguchi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Tadanori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Kenji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container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IATSS Research</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date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2022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258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268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publisher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International Association of Traffic and Safety Sciences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Effectiveness evaluation on cross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sector collaborative education programs for traffic safety toward sustainable motorcycle culture in Vietnam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type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journal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volume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46</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uris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www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documents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?uuid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6b1b56fa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80b2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4c5c</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8e41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a04cf2dd72db</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14</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plainTextFormattedCitation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14</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previouslyFormattedCitation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14</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properties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noteIndex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github</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style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language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raw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master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csl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json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rPr>
                    <w:fldChar w:fldCharType="separate"/>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14</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end"/>
                  </w:r>
                </w:p>
              </w:tc>
              <w:tc>
                <w:tcPr>
                  <w:tcW w:w="1063" w:type="pct"/>
                </w:tcPr>
                <w:p w14:paraId="505E762A" w14:textId="77777777" w:rsidR="005E549A" w:rsidRPr="0078395D" w:rsidRDefault="005E549A" w:rsidP="00005684">
                  <w:pPr>
                    <w:framePr w:hSpace="180" w:wrap="around" w:vAnchor="text" w:hAnchor="margin" w:xAlign="center" w:y="-1439"/>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Engaging Community and Peers in Education</w:t>
                  </w:r>
                </w:p>
              </w:tc>
              <w:tc>
                <w:tcPr>
                  <w:tcW w:w="1199" w:type="pct"/>
                  <w:hideMark/>
                </w:tcPr>
                <w:p w14:paraId="52E80FD5" w14:textId="77777777" w:rsidR="005E549A" w:rsidRPr="0078395D" w:rsidRDefault="005E549A" w:rsidP="00005684">
                  <w:pPr>
                    <w:framePr w:hSpace="180" w:wrap="around" w:vAnchor="text" w:hAnchor="margin" w:xAlign="center" w:y="-1439"/>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Indicated the positive impact of involving peers and community in RSE</w:t>
                  </w:r>
                  <w:r w:rsidRPr="0078395D">
                    <w:rPr>
                      <w:rFonts w:ascii="Times New Roman" w:hAnsi="Times New Roman" w:cs="Times New Roman"/>
                      <w:color w:val="0D0D0D" w:themeColor="text1" w:themeTint="F2"/>
                      <w:sz w:val="20"/>
                      <w:szCs w:val="20"/>
                      <w:cs/>
                      <w:lang w:bidi="th-TH"/>
                    </w:rPr>
                    <w:t>.</w:t>
                  </w:r>
                </w:p>
              </w:tc>
              <w:tc>
                <w:tcPr>
                  <w:tcW w:w="1863" w:type="pct"/>
                  <w:gridSpan w:val="2"/>
                  <w:hideMark/>
                </w:tcPr>
                <w:p w14:paraId="2BB451C5" w14:textId="77777777" w:rsidR="005E549A" w:rsidRPr="0078395D" w:rsidRDefault="005E549A" w:rsidP="00005684">
                  <w:pPr>
                    <w:framePr w:hSpace="180" w:wrap="around" w:vAnchor="text" w:hAnchor="margin" w:xAlign="center" w:y="-1439"/>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Implied that education extending beyond the classroom to involve community is more impactful</w:t>
                  </w:r>
                  <w:r w:rsidRPr="0078395D">
                    <w:rPr>
                      <w:rFonts w:ascii="Times New Roman" w:hAnsi="Times New Roman" w:cs="Times New Roman"/>
                      <w:color w:val="0D0D0D" w:themeColor="text1" w:themeTint="F2"/>
                      <w:sz w:val="20"/>
                      <w:szCs w:val="20"/>
                      <w:cs/>
                      <w:lang w:bidi="th-TH"/>
                    </w:rPr>
                    <w:t>.</w:t>
                  </w:r>
                </w:p>
              </w:tc>
            </w:tr>
            <w:tr w:rsidR="005E549A" w:rsidRPr="0078395D" w14:paraId="25D5FA63"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75" w:type="pct"/>
                  <w:hideMark/>
                </w:tcPr>
                <w:p w14:paraId="21691590" w14:textId="77777777" w:rsidR="005E549A" w:rsidRPr="0078395D" w:rsidRDefault="005E549A" w:rsidP="00005684">
                  <w:pPr>
                    <w:framePr w:hSpace="180" w:wrap="around" w:vAnchor="text" w:hAnchor="margin" w:xAlign="center" w:y="-1439"/>
                    <w:spacing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Andarini et al</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begin"/>
                  </w:r>
                  <w:r w:rsidRPr="0078395D">
                    <w:rPr>
                      <w:rFonts w:ascii="Times New Roman" w:hAnsi="Times New Roman" w:cs="Times New Roman"/>
                      <w:color w:val="0D0D0D" w:themeColor="text1" w:themeTint="F2"/>
                      <w:sz w:val="20"/>
                      <w:szCs w:val="20"/>
                    </w:rPr>
                    <w:instrText>ADDIN CSL_CITATION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citationItems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itemData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11591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ijphs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v10i3</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20768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26204126</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abstract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Road traffic injuries are a major public health problem and a leading cause of death and injury worldwide</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More than 90</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of all road deaths occur in low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and middle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income countries, which own less than half of the world's vehicles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research aimed was to identify the factors related to road accidents in Palembang, Indonesia</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research method used was qualitative approach by using in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depth interviews and observation</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This research was conducted from August to December, 2019</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results showed that the factors related to road accidents were human factor, environmental and climatic factor</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From this research, the working areas identified as accident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prone zone were Sukarami II and Ilir Barat I Police Station</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Referring to the accident and interviews, it is known that the road locations that have the highest casualties were in the road of Kolonel H</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Barlian, Jendral Sudirman, Demang Lebar Daun, Ahmad Yani, and Soekarno Hatta</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conclusion was the accident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prone zone located on the main arterial road in Palembang City, Jendral Sudirman Road with a total of 81 cases of traffic accidents in the last three years that need further investigation to minimize traffic injury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author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Andarini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Desheila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Camelia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Anita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Ibrahim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Mochammad Malik</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container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International Journal of Public Health Science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3</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date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2021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638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645</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Factors related to road accidents in palembang, south sumatera, indonesia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type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journal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volume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uris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www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documents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?uuid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d24c4d29</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3c0b</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4074</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939e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8bb90ec85aca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plainTextFormattedCitation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previouslyFormattedCitation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properties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noteIndex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github</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style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language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raw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master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csl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json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rPr>
                    <w:fldChar w:fldCharType="separate"/>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12</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end"/>
                  </w:r>
                  <w:r w:rsidRPr="0078395D">
                    <w:rPr>
                      <w:rFonts w:ascii="Times New Roman" w:hAnsi="Times New Roman" w:cs="Times New Roman"/>
                      <w:color w:val="0D0D0D" w:themeColor="text1" w:themeTint="F2"/>
                      <w:sz w:val="20"/>
                      <w:szCs w:val="20"/>
                    </w:rPr>
                    <w:t>; Kitamura et al</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begin"/>
                  </w:r>
                  <w:r w:rsidRPr="0078395D">
                    <w:rPr>
                      <w:rFonts w:ascii="Times New Roman" w:hAnsi="Times New Roman" w:cs="Times New Roman"/>
                      <w:color w:val="0D0D0D" w:themeColor="text1" w:themeTint="F2"/>
                      <w:sz w:val="20"/>
                      <w:szCs w:val="20"/>
                    </w:rPr>
                    <w:instrText>ADDIN CSL_CITATION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citationItems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itemData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1016</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iatssr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2018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001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03861112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abstract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This article provides the background to the special issue by reviewing the status of traffic problems in South East Asian countries, and in particular, the case of Cambodia</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 xml:space="preserve">The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Make Roads Safe</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 xml:space="preserve">report by the Commission for Global Road Safety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2011</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confirms traffic accidents as the primary cause of youth mortality worldwide</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 xml:space="preserve">Thus, the United Nations declared the decade from 2011 to 2020 as the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UN Decade of Action for Road Safety 2011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2020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 promoting road safety and to reduce the number of deaths in road accidents by 2020</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 xml:space="preserve">Furthermore, the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Sustainable Development Goals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adopted in 2015 highlight the important role of sustainable transport in tackling the exclusion of vulnerable groups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On the other hand, the World Health Organization in 2015 indicate an increase in the death rate due to traffic accidents in low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income countries since 2000</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Traffic accidents were already recognized as a social problem before the 2000s in countries such as Thailand and the Philippines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At the same time, other ASEAN member states such as Vietnam and Cambodia which have experienced rapid economic growth since the 2000s are now experiencing the seriousness of traffic problems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It is said that 70</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of road accidents in Thailand, Cambodia and Laos involve motorcycles and three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wheelers, but despite this situation, the regulatory framework for motorcycles remains undeveloped</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In the case of Cambodia, speeding by young people remains the major cause of road deaths and this can be explained by the fact that people can now travel at a higher speed because of road developments but remaining challenges related to underdeveloped traffic legislation, and limited public awareness and knowledge of road safety are overlooked</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In 2010, the Cambodian National Road Safety Action Plan 2010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2020 was drafted, aiming to halve the number of deaths in traffic accidents in 2020</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However, in reality, the number of road deaths did not decrease to the level anticipated in the action plan until 2016</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 xml:space="preserve">In this article, the authors emphasize the importance of implementing the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three 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namely Engineering, Enforcement and Education in developing countries such as Cambodia</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In particular, the authors claim that the role of education to increase people's road safety awareness is neglected compared to the other two dimensions and thus, it is highly important to raise people's road safety awareness through education among the young people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author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Kitamura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Yuto</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Hayashi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Makiko</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Yagi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Eriko</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container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IATSS Research</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4</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date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2018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163</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170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publisher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Elsevier Ltd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Traffic problems in Southeast Asia featuring the case of Cambodia's traffic accidents involving motorcycles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type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journal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volume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42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uris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www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documents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?uuid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2c62c713</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dc53</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4dc4</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afb3</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1ea67fc914b8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9</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plainTextFormattedCitation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9</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previouslyFormattedCitation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9</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properties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noteIndex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github</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style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language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raw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master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csl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json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rPr>
                    <w:fldChar w:fldCharType="separate"/>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9</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end"/>
                  </w:r>
                </w:p>
              </w:tc>
              <w:tc>
                <w:tcPr>
                  <w:tcW w:w="1063" w:type="pct"/>
                </w:tcPr>
                <w:p w14:paraId="576CE9D6" w14:textId="77777777" w:rsidR="005E549A" w:rsidRPr="0078395D" w:rsidRDefault="005E549A" w:rsidP="00005684">
                  <w:pPr>
                    <w:framePr w:hSpace="180" w:wrap="around" w:vAnchor="text" w:hAnchor="margin" w:xAlign="center" w:y="-1439"/>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Cultural Sensitivity and Adaptation</w:t>
                  </w:r>
                </w:p>
              </w:tc>
              <w:tc>
                <w:tcPr>
                  <w:tcW w:w="1199" w:type="pct"/>
                  <w:hideMark/>
                </w:tcPr>
                <w:p w14:paraId="08539D3F" w14:textId="77777777" w:rsidR="005E549A" w:rsidRPr="0078395D" w:rsidRDefault="005E549A" w:rsidP="00005684">
                  <w:pPr>
                    <w:framePr w:hSpace="180" w:wrap="around" w:vAnchor="text" w:hAnchor="margin" w:xAlign="center" w:y="-1439"/>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Stressed the need for culturally sensitive and locally adapted educational content</w:t>
                  </w:r>
                  <w:r w:rsidRPr="0078395D">
                    <w:rPr>
                      <w:rFonts w:ascii="Times New Roman" w:hAnsi="Times New Roman" w:cs="Times New Roman"/>
                      <w:color w:val="0D0D0D" w:themeColor="text1" w:themeTint="F2"/>
                      <w:sz w:val="20"/>
                      <w:szCs w:val="20"/>
                      <w:cs/>
                      <w:lang w:bidi="th-TH"/>
                    </w:rPr>
                    <w:t>.</w:t>
                  </w:r>
                </w:p>
              </w:tc>
              <w:tc>
                <w:tcPr>
                  <w:tcW w:w="1863" w:type="pct"/>
                  <w:gridSpan w:val="2"/>
                  <w:hideMark/>
                </w:tcPr>
                <w:p w14:paraId="0AC43FF3" w14:textId="77777777" w:rsidR="005E549A" w:rsidRPr="0078395D" w:rsidRDefault="005E549A" w:rsidP="00005684">
                  <w:pPr>
                    <w:framePr w:hSpace="180" w:wrap="around" w:vAnchor="text" w:hAnchor="margin" w:xAlign="center" w:y="-1439"/>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Highlighted the necessity of adapting content to local cultural contexts</w:t>
                  </w:r>
                  <w:r w:rsidRPr="0078395D">
                    <w:rPr>
                      <w:rFonts w:ascii="Times New Roman" w:hAnsi="Times New Roman" w:cs="Times New Roman"/>
                      <w:color w:val="0D0D0D" w:themeColor="text1" w:themeTint="F2"/>
                      <w:sz w:val="20"/>
                      <w:szCs w:val="20"/>
                      <w:cs/>
                      <w:lang w:bidi="th-TH"/>
                    </w:rPr>
                    <w:t>.</w:t>
                  </w:r>
                </w:p>
              </w:tc>
            </w:tr>
            <w:tr w:rsidR="005E549A" w:rsidRPr="0078395D" w14:paraId="07422CA3"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875" w:type="pct"/>
                  <w:hideMark/>
                </w:tcPr>
                <w:p w14:paraId="1CF368C8" w14:textId="77777777" w:rsidR="005E549A" w:rsidRPr="0078395D" w:rsidRDefault="005E549A" w:rsidP="00005684">
                  <w:pPr>
                    <w:framePr w:hSpace="180" w:wrap="around" w:vAnchor="text" w:hAnchor="margin" w:xAlign="center" w:y="-1439"/>
                    <w:spacing w:line="240" w:lineRule="auto"/>
                    <w:jc w:val="both"/>
                    <w:rPr>
                      <w:rFonts w:ascii="Times New Roman" w:hAnsi="Times New Roman" w:cs="Times New Roman"/>
                      <w:b w:val="0"/>
                      <w:bCs w:val="0"/>
                      <w:color w:val="0D0D0D" w:themeColor="text1" w:themeTint="F2"/>
                      <w:sz w:val="20"/>
                      <w:szCs w:val="20"/>
                    </w:rPr>
                  </w:pPr>
                  <w:r w:rsidRPr="0078395D">
                    <w:rPr>
                      <w:rFonts w:ascii="Times New Roman" w:hAnsi="Times New Roman" w:cs="Times New Roman"/>
                      <w:color w:val="0D0D0D" w:themeColor="text1" w:themeTint="F2"/>
                      <w:sz w:val="20"/>
                      <w:szCs w:val="20"/>
                    </w:rPr>
                    <w:t>Hung &amp; Huyen</w:t>
                  </w:r>
                  <w:r w:rsidRPr="0078395D">
                    <w:rPr>
                      <w:rFonts w:ascii="Times New Roman" w:hAnsi="Times New Roman" w:cs="Times New Roman"/>
                      <w:color w:val="0D0D0D" w:themeColor="text1" w:themeTint="F2"/>
                      <w:sz w:val="20"/>
                      <w:szCs w:val="20"/>
                    </w:rPr>
                    <w:fldChar w:fldCharType="begin"/>
                  </w:r>
                  <w:r w:rsidRPr="0078395D">
                    <w:rPr>
                      <w:rFonts w:ascii="Times New Roman" w:hAnsi="Times New Roman" w:cs="Times New Roman"/>
                      <w:color w:val="0D0D0D" w:themeColor="text1" w:themeTint="F2"/>
                      <w:sz w:val="20"/>
                      <w:szCs w:val="20"/>
                    </w:rPr>
                    <w:instrText>ADDIN CSL_CITATION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citationItems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itemData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1016</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iatssr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2011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004</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03861112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abstract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 is well known that traffic accidents are of high importance to the public health spectrum around the world</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Moreover, in developing countries such as Vietnam, the mortality rate from road traffic accidents is rather high in comparison with other Southeast Asian countries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Not only do the majority of the people killed and seriously injured significantly affect the quality of life of the citizens, but traffic accidents also negatively impact a nation's economic and social development</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Statistics show that far more people are injured or die in traffic accidents than are afflicted by any of the most serious diseases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very high occurrence of traffic accidents in Vietnam has become one of the country's major social issues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importance of human factors in transport policy discussion is growing</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There is a realization that policy options that appear beneficial in principle have to be checked for their feasibility of implementation</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Understanding and describing driver behavior become a challenge when one tries to identify driver errors in determining accident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conflict causal factors and countermeasures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In recent years, having understood the serious effects of traffic accidents on society at large, scientific researchers, traffic engineers and policy makers in Vietnam have developed many projects and conducted research in the field of traffic safety</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human factor is also considered to be the central element in the whole system</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The final goal is to organize a traffic environment that is convenient and safe for road users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This article explains the application of the risk analysis approach in evaluating influences of education and enforcement in traffic safety</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 2011 International Association of Traffic and Safety Sciences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author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Hung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Khuat Viet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Huyen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Le Thu</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container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IATSS Research</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date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2011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87</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93</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Education influence in traffic safety</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A case study in Vietnam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type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journal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volume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34</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uris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www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documents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?uuid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f6f69fa4</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f81c</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4cc4</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9462</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0fa72e964316</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plainTextFormattedCitation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previouslyFormattedCitation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properties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noteIndex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github</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style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language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raw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master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csl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json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rPr>
                    <w:fldChar w:fldCharType="separate"/>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18</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end"/>
                  </w:r>
                  <w:r w:rsidRPr="0078395D">
                    <w:rPr>
                      <w:rFonts w:ascii="Times New Roman" w:hAnsi="Times New Roman" w:cs="Times New Roman"/>
                      <w:color w:val="0D0D0D" w:themeColor="text1" w:themeTint="F2"/>
                      <w:sz w:val="20"/>
                      <w:szCs w:val="20"/>
                    </w:rPr>
                    <w:t>; Alonso et al</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begin"/>
                  </w:r>
                  <w:r w:rsidRPr="0078395D">
                    <w:rPr>
                      <w:rFonts w:ascii="Times New Roman" w:hAnsi="Times New Roman" w:cs="Times New Roman"/>
                      <w:color w:val="0D0D0D" w:themeColor="text1" w:themeTint="F2"/>
                      <w:sz w:val="20"/>
                      <w:szCs w:val="20"/>
                    </w:rPr>
                    <w:instrText>ADDIN CSL_CITATION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citationItems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itemData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DOI</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3390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ijerph18073611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16604601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PMID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33807181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abstract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Recent evidence suggests that driving behavior and traffic safety outcomes of parents may be influenced by the extent to which they receive information and education on road safety, as well as the fact of driving with their children on board, which may increase their risk perception</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However, there are no studies specifically addressing the case of crashes suffered while driving with children</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Hence, this study aimed to describe the relationship between road safety education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related variables and parents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traffic safety outcomes while driving with children on board</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For this cross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sectional study, data was retrieved from a sample composed of 165 Spanish parents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all of them licensed drivers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with a mean age of 45</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3 years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 xml:space="preserve">Through binary logistic regression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logit</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 xml:space="preserve">analysis, it was found that factors such as gender, having received road safety education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 and having been sanctioned for the performance of risky driving behavior contribute to modulating the likelihood of suffering crashes while driving with children on board</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Gender differences showed a riskier status for male parents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In this study, a set of risk factors explaining the involvement in traffic crashes when driving with children as passengers was identified among parents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gender, traffic sanctions, valuation, and exposure to road safety campaigns</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Also, substantial limitations in the self</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reported degree of received RSE were found, especially considering that risky driving behavior and traffic crash rates with children on board still have a high prevalence among parents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author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Alonso</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Francisco</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Useche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Sergio 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Valle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Eliseo</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Esteban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Cristina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family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Gene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Morales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given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Javier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dropping</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names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false,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suffix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container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International Journal of Environmental Research and Public Health</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ITEM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7</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issued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date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parts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2021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title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 xml:space="preserve">Could road safety education </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RSE</w:instrText>
                  </w:r>
                  <w:r w:rsidRPr="0078395D">
                    <w:rPr>
                      <w:rFonts w:ascii="Times New Roman" w:hAnsi="Times New Roman" w:cs="Times New Roman"/>
                      <w:color w:val="0D0D0D" w:themeColor="text1" w:themeTint="F2"/>
                      <w:sz w:val="20"/>
                      <w:szCs w:val="20"/>
                      <w:cs/>
                      <w:lang w:bidi="th-TH"/>
                    </w:rPr>
                    <w:instrText xml:space="preserve">) </w:instrText>
                  </w:r>
                  <w:r w:rsidRPr="0078395D">
                    <w:rPr>
                      <w:rFonts w:ascii="Times New Roman" w:hAnsi="Times New Roman" w:cs="Times New Roman"/>
                      <w:color w:val="0D0D0D" w:themeColor="text1" w:themeTint="F2"/>
                      <w:sz w:val="20"/>
                      <w:szCs w:val="20"/>
                    </w:rPr>
                    <w:instrText>help parents protect children? examining their driving crashes with children on board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type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article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journal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volume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18</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uris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www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documents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?uuid</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f2a56403</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da3f</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4be5</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b0e9</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fad84f6ca79e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mendeley</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plainTextFormattedCitation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previouslyFormattedCitation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11</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properties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noteIndex</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0},</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https</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github</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com</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style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language</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schema</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raw</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master</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csl</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citation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json</w:instrText>
                  </w:r>
                  <w:r w:rsidRPr="0078395D">
                    <w:rPr>
                      <w:rFonts w:ascii="Times New Roman" w:hAnsi="Times New Roman" w:cs="Times New Roman"/>
                      <w:color w:val="0D0D0D" w:themeColor="text1" w:themeTint="F2"/>
                      <w:sz w:val="20"/>
                      <w:szCs w:val="20"/>
                      <w:cs/>
                      <w:lang w:bidi="th-TH"/>
                    </w:rPr>
                    <w:instrText>"</w:instrText>
                  </w:r>
                  <w:r w:rsidRPr="0078395D">
                    <w:rPr>
                      <w:rFonts w:ascii="Times New Roman" w:hAnsi="Times New Roman" w:cs="Times New Roman"/>
                      <w:color w:val="0D0D0D" w:themeColor="text1" w:themeTint="F2"/>
                      <w:sz w:val="20"/>
                      <w:szCs w:val="20"/>
                    </w:rPr>
                    <w:instrText>}</w:instrText>
                  </w:r>
                  <w:r w:rsidRPr="0078395D">
                    <w:rPr>
                      <w:rFonts w:ascii="Times New Roman" w:hAnsi="Times New Roman" w:cs="Times New Roman"/>
                      <w:color w:val="0D0D0D" w:themeColor="text1" w:themeTint="F2"/>
                      <w:sz w:val="20"/>
                      <w:szCs w:val="20"/>
                    </w:rPr>
                    <w:fldChar w:fldCharType="separate"/>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11</w:t>
                  </w:r>
                  <w:r w:rsidRPr="0078395D">
                    <w:rPr>
                      <w:rFonts w:ascii="Times New Roman" w:hAnsi="Times New Roman" w:cs="Times New Roman"/>
                      <w:color w:val="0D0D0D" w:themeColor="text1" w:themeTint="F2"/>
                      <w:sz w:val="20"/>
                      <w:szCs w:val="20"/>
                      <w:cs/>
                      <w:lang w:bidi="th-TH"/>
                    </w:rPr>
                    <w:t>]</w:t>
                  </w:r>
                  <w:r w:rsidRPr="0078395D">
                    <w:rPr>
                      <w:rFonts w:ascii="Times New Roman" w:hAnsi="Times New Roman" w:cs="Times New Roman"/>
                      <w:color w:val="0D0D0D" w:themeColor="text1" w:themeTint="F2"/>
                      <w:sz w:val="20"/>
                      <w:szCs w:val="20"/>
                    </w:rPr>
                    <w:fldChar w:fldCharType="end"/>
                  </w:r>
                </w:p>
              </w:tc>
              <w:tc>
                <w:tcPr>
                  <w:tcW w:w="1063" w:type="pct"/>
                </w:tcPr>
                <w:p w14:paraId="410778B4" w14:textId="77777777" w:rsidR="005E549A" w:rsidRPr="0078395D" w:rsidRDefault="005E549A" w:rsidP="00005684">
                  <w:pPr>
                    <w:framePr w:hSpace="180" w:wrap="around" w:vAnchor="text" w:hAnchor="margin" w:xAlign="center" w:y="-1439"/>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Evaluation and Feedback Mechanisms</w:t>
                  </w:r>
                </w:p>
              </w:tc>
              <w:tc>
                <w:tcPr>
                  <w:tcW w:w="1199" w:type="pct"/>
                  <w:hideMark/>
                </w:tcPr>
                <w:p w14:paraId="56AE6622" w14:textId="77777777" w:rsidR="005E549A" w:rsidRPr="0078395D" w:rsidRDefault="005E549A" w:rsidP="00005684">
                  <w:pPr>
                    <w:framePr w:hSpace="180" w:wrap="around" w:vAnchor="text" w:hAnchor="margin" w:xAlign="center" w:y="-1439"/>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Emphasized the importance of continuous assessment for refining educational programs</w:t>
                  </w:r>
                  <w:r w:rsidRPr="0078395D">
                    <w:rPr>
                      <w:rFonts w:ascii="Times New Roman" w:hAnsi="Times New Roman" w:cs="Times New Roman"/>
                      <w:color w:val="0D0D0D" w:themeColor="text1" w:themeTint="F2"/>
                      <w:sz w:val="20"/>
                      <w:szCs w:val="20"/>
                      <w:cs/>
                      <w:lang w:bidi="th-TH"/>
                    </w:rPr>
                    <w:t>.</w:t>
                  </w:r>
                </w:p>
              </w:tc>
              <w:tc>
                <w:tcPr>
                  <w:tcW w:w="1863" w:type="pct"/>
                  <w:gridSpan w:val="2"/>
                  <w:hideMark/>
                </w:tcPr>
                <w:p w14:paraId="7B9110E5" w14:textId="77777777" w:rsidR="005E549A" w:rsidRPr="0078395D" w:rsidRDefault="005E549A" w:rsidP="00005684">
                  <w:pPr>
                    <w:framePr w:hSpace="180" w:wrap="around" w:vAnchor="text" w:hAnchor="margin" w:xAlign="center" w:y="-1439"/>
                    <w:spacing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rPr>
                  </w:pPr>
                  <w:r w:rsidRPr="0078395D">
                    <w:rPr>
                      <w:rFonts w:ascii="Times New Roman" w:hAnsi="Times New Roman" w:cs="Times New Roman"/>
                      <w:color w:val="0D0D0D" w:themeColor="text1" w:themeTint="F2"/>
                      <w:sz w:val="20"/>
                      <w:szCs w:val="20"/>
                    </w:rPr>
                    <w:t>Emphasized the need for adaptability and responsiveness in educational programs to evolving road safety needs</w:t>
                  </w:r>
                  <w:r w:rsidRPr="0078395D">
                    <w:rPr>
                      <w:rFonts w:ascii="Times New Roman" w:hAnsi="Times New Roman" w:cs="Times New Roman"/>
                      <w:color w:val="0D0D0D" w:themeColor="text1" w:themeTint="F2"/>
                      <w:sz w:val="20"/>
                      <w:szCs w:val="20"/>
                      <w:cs/>
                      <w:lang w:bidi="th-TH"/>
                    </w:rPr>
                    <w:t>.</w:t>
                  </w:r>
                </w:p>
              </w:tc>
            </w:tr>
            <w:tr w:rsidR="005E549A" w:rsidRPr="0078395D" w14:paraId="5C0841A5" w14:textId="77777777" w:rsidTr="00B671DD">
              <w:trPr>
                <w:gridAfter w:val="1"/>
                <w:cnfStyle w:val="000000100000" w:firstRow="0" w:lastRow="0" w:firstColumn="0" w:lastColumn="0" w:oddVBand="0" w:evenVBand="0" w:oddHBand="1" w:evenHBand="0" w:firstRowFirstColumn="0" w:firstRowLastColumn="0" w:lastRowFirstColumn="0" w:lastRowLastColumn="0"/>
                <w:wAfter w:w="320" w:type="pct"/>
                <w:trHeight w:val="20"/>
              </w:trPr>
              <w:tc>
                <w:tcPr>
                  <w:cnfStyle w:val="001000000000" w:firstRow="0" w:lastRow="0" w:firstColumn="1" w:lastColumn="0" w:oddVBand="0" w:evenVBand="0" w:oddHBand="0" w:evenHBand="0" w:firstRowFirstColumn="0" w:firstRowLastColumn="0" w:lastRowFirstColumn="0" w:lastRowLastColumn="0"/>
                  <w:tcW w:w="4680" w:type="pct"/>
                  <w:gridSpan w:val="4"/>
                </w:tcPr>
                <w:p w14:paraId="10B71E0B" w14:textId="77777777" w:rsidR="005E549A" w:rsidRPr="0078395D" w:rsidRDefault="005E549A" w:rsidP="00005684">
                  <w:pPr>
                    <w:framePr w:hSpace="180" w:wrap="around" w:vAnchor="text" w:hAnchor="margin" w:xAlign="center" w:y="-1439"/>
                    <w:spacing w:before="240" w:line="240" w:lineRule="auto"/>
                    <w:jc w:val="both"/>
                    <w:rPr>
                      <w:rFonts w:ascii="Times New Roman" w:hAnsi="Times New Roman" w:cs="Times New Roman"/>
                      <w:i/>
                      <w:iCs/>
                      <w:color w:val="0D0D0D" w:themeColor="text1" w:themeTint="F2"/>
                      <w:sz w:val="20"/>
                      <w:szCs w:val="20"/>
                    </w:rPr>
                  </w:pPr>
                  <w:r w:rsidRPr="0078395D">
                    <w:rPr>
                      <w:rFonts w:ascii="Times New Roman" w:hAnsi="Times New Roman" w:cs="Times New Roman"/>
                      <w:i/>
                      <w:iCs/>
                      <w:color w:val="0D0D0D" w:themeColor="text1" w:themeTint="F2"/>
                      <w:sz w:val="20"/>
                      <w:szCs w:val="20"/>
                    </w:rPr>
                    <w:t>Table 2: Study Characteristics (Key findings on RSE)</w:t>
                  </w:r>
                </w:p>
              </w:tc>
            </w:tr>
          </w:tbl>
          <w:p w14:paraId="43CB32E1" w14:textId="77777777" w:rsidR="005E549A" w:rsidRPr="0078395D" w:rsidRDefault="005E549A" w:rsidP="00005684">
            <w:pPr>
              <w:spacing w:before="240" w:line="240" w:lineRule="auto"/>
              <w:jc w:val="both"/>
              <w:rPr>
                <w:rFonts w:ascii="Times New Roman" w:hAnsi="Times New Roman" w:cs="Times New Roman"/>
                <w:color w:val="0D0D0D" w:themeColor="text1" w:themeTint="F2"/>
                <w:sz w:val="20"/>
                <w:szCs w:val="20"/>
              </w:rPr>
            </w:pPr>
          </w:p>
        </w:tc>
      </w:tr>
      <w:tr w:rsidR="005E549A" w:rsidRPr="0078395D" w14:paraId="3F5FCFA9"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56" w:type="pct"/>
            <w:gridSpan w:val="2"/>
            <w:hideMark/>
          </w:tcPr>
          <w:p w14:paraId="704D16D7" w14:textId="77777777" w:rsidR="005E549A" w:rsidRPr="0078395D" w:rsidRDefault="005E549A" w:rsidP="00005684">
            <w:pPr>
              <w:pStyle w:val="NoSpacing"/>
              <w:jc w:val="both"/>
              <w:rPr>
                <w:rFonts w:ascii="Times New Roman" w:hAnsi="Times New Roman" w:cs="Times New Roman"/>
                <w:b w:val="0"/>
                <w:bCs w:val="0"/>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lastRenderedPageBreak/>
              <w:t>Author (s)</w:t>
            </w:r>
          </w:p>
        </w:tc>
        <w:tc>
          <w:tcPr>
            <w:tcW w:w="828" w:type="pct"/>
            <w:gridSpan w:val="2"/>
            <w:hideMark/>
          </w:tcPr>
          <w:p w14:paraId="5872352F"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D0D0D" w:themeColor="text1" w:themeTint="F2"/>
                <w:sz w:val="20"/>
                <w:szCs w:val="20"/>
                <w:lang w:val="en-GB"/>
              </w:rPr>
            </w:pPr>
            <w:r w:rsidRPr="0078395D">
              <w:rPr>
                <w:rFonts w:ascii="Times New Roman" w:hAnsi="Times New Roman" w:cs="Times New Roman"/>
                <w:b/>
                <w:bCs/>
                <w:color w:val="0D0D0D" w:themeColor="text1" w:themeTint="F2"/>
                <w:sz w:val="20"/>
                <w:szCs w:val="20"/>
                <w:lang w:val="en-GB"/>
              </w:rPr>
              <w:t>Focus Area</w:t>
            </w:r>
          </w:p>
        </w:tc>
        <w:tc>
          <w:tcPr>
            <w:tcW w:w="853" w:type="pct"/>
            <w:gridSpan w:val="3"/>
            <w:hideMark/>
          </w:tcPr>
          <w:p w14:paraId="306F2850"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D0D0D" w:themeColor="text1" w:themeTint="F2"/>
                <w:sz w:val="20"/>
                <w:szCs w:val="20"/>
                <w:lang w:val="en-GB"/>
              </w:rPr>
            </w:pPr>
            <w:r w:rsidRPr="0078395D">
              <w:rPr>
                <w:rFonts w:ascii="Times New Roman" w:hAnsi="Times New Roman" w:cs="Times New Roman"/>
                <w:b/>
                <w:bCs/>
                <w:color w:val="0D0D0D" w:themeColor="text1" w:themeTint="F2"/>
                <w:sz w:val="20"/>
                <w:szCs w:val="20"/>
                <w:lang w:val="en-GB"/>
              </w:rPr>
              <w:t>Educational Strategies</w:t>
            </w:r>
          </w:p>
        </w:tc>
        <w:tc>
          <w:tcPr>
            <w:tcW w:w="978" w:type="pct"/>
            <w:gridSpan w:val="3"/>
            <w:hideMark/>
          </w:tcPr>
          <w:p w14:paraId="336A4F8B"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D0D0D" w:themeColor="text1" w:themeTint="F2"/>
                <w:sz w:val="20"/>
                <w:szCs w:val="20"/>
                <w:lang w:val="en-GB"/>
              </w:rPr>
            </w:pPr>
            <w:r w:rsidRPr="0078395D">
              <w:rPr>
                <w:rFonts w:ascii="Times New Roman" w:hAnsi="Times New Roman" w:cs="Times New Roman"/>
                <w:b/>
                <w:bCs/>
                <w:color w:val="0D0D0D" w:themeColor="text1" w:themeTint="F2"/>
                <w:sz w:val="20"/>
                <w:szCs w:val="20"/>
                <w:lang w:val="en-GB"/>
              </w:rPr>
              <w:t>Impact on Risky Behaviours</w:t>
            </w:r>
          </w:p>
        </w:tc>
        <w:tc>
          <w:tcPr>
            <w:tcW w:w="1485" w:type="pct"/>
            <w:gridSpan w:val="2"/>
            <w:hideMark/>
          </w:tcPr>
          <w:p w14:paraId="107A501B"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D0D0D" w:themeColor="text1" w:themeTint="F2"/>
                <w:sz w:val="20"/>
                <w:szCs w:val="20"/>
                <w:lang w:val="en-GB"/>
              </w:rPr>
            </w:pPr>
            <w:r w:rsidRPr="0078395D">
              <w:rPr>
                <w:rFonts w:ascii="Times New Roman" w:hAnsi="Times New Roman" w:cs="Times New Roman"/>
                <w:b/>
                <w:bCs/>
                <w:color w:val="0D0D0D" w:themeColor="text1" w:themeTint="F2"/>
                <w:sz w:val="20"/>
                <w:szCs w:val="20"/>
                <w:lang w:val="en-GB"/>
              </w:rPr>
              <w:t>Key Findings</w:t>
            </w:r>
          </w:p>
        </w:tc>
      </w:tr>
      <w:tr w:rsidR="005E549A" w:rsidRPr="0078395D" w14:paraId="78EE5738"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856" w:type="pct"/>
            <w:gridSpan w:val="2"/>
            <w:hideMark/>
          </w:tcPr>
          <w:p w14:paraId="59AE548B" w14:textId="77777777" w:rsidR="005E549A" w:rsidRPr="0078395D" w:rsidRDefault="005E549A" w:rsidP="00005684">
            <w:pPr>
              <w:pStyle w:val="NoSpacing"/>
              <w:jc w:val="both"/>
              <w:rPr>
                <w:rFonts w:ascii="Times New Roman" w:hAnsi="Times New Roman" w:cs="Times New Roman"/>
                <w:b w:val="0"/>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Jomnonkwao et al</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begin"/>
            </w:r>
            <w:r w:rsidRPr="0078395D">
              <w:rPr>
                <w:rFonts w:ascii="Times New Roman" w:hAnsi="Times New Roman" w:cs="Times New Roman"/>
                <w:color w:val="0D0D0D" w:themeColor="text1" w:themeTint="F2"/>
                <w:sz w:val="20"/>
                <w:szCs w:val="20"/>
                <w:lang w:val="en-GB"/>
              </w:rPr>
              <w:instrText>ADDIN CSL_CITATION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citationItems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itemData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1016</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trip</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2021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100302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25901982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abstract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Thailand is a leading country in terms of road crash statistics in the World Health Organization South</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East Asia region</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Several factors have been identified in relation to such crashes, including humans, vehicles, and the environment, of which the human factor constitutes the largest ratio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90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95</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This study aims to create a measurement model of driving behaviors in Thailand</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A driver behavior questionnaire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DBQ</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was integrated with data on texting and social media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related driver behaviors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In addition, we observed behaviors such as drug and alcohol consumption while driving</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participants consisted of 1532 adults 20 years of age or older with a driving license from 30 provinces in Thailand</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Confirmatory factor analysis was used to develop the measurement model</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findings come from 25 questions from the DBQ and five questions about new additional behaviors in the model</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factors used for the measurement of driving behaviors concern violations, errors, lapses, and aggressiveness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Moreover, the modified DBQ regarding texting and social media, as well as drug and alcohol consumption, was used for the measurement of driving behaviors as well</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questionnaire can be used to measure Thai drivers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behaviors and meet the goodness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of</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fit statistics criteria of every measurement model and develop self</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assessment reports to evaluate risky behaviors before people obtain a driving license</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Moreover, this research contributes to the literature by introducing a model for improvements in road safety policies to support current laws and to reduce risky behaviors such as driving after alcohol consumption and texting while driving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author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Jomnonkwao</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Sajjakaj</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Uttra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Savalee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Ratanavaraha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Vatanavongs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container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Transportation Research Interdisciplinary Perspectives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March 2020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date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2021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100302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publisher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The Author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Analysis of a driving behavior measurement model using a modified driver behavior questionnaire encompassing texting, social media use, and drug and alcohol consumption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type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journal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volume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uris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www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documents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?uuid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e16c9bda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4806</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4dd9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8be5</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f5e7d98d8197</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plainTextFormattedCitation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previouslyFormattedCitation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properties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noteIndex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github</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style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language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raw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master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csl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json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lang w:val="en-GB"/>
              </w:rPr>
              <w:fldChar w:fldCharType="separate"/>
            </w:r>
            <w:r w:rsidRPr="0078395D">
              <w:rPr>
                <w:rFonts w:ascii="Times New Roman" w:hAnsi="Times New Roman" w:cs="Times New Roman"/>
                <w:color w:val="0D0D0D" w:themeColor="text1" w:themeTint="F2"/>
                <w:sz w:val="20"/>
                <w:szCs w:val="20"/>
                <w:cs/>
                <w:lang w:val="en-GB" w:bidi="th-TH"/>
              </w:rPr>
              <w:t xml:space="preserve"> [</w:t>
            </w:r>
            <w:r w:rsidRPr="0078395D">
              <w:rPr>
                <w:rFonts w:ascii="Times New Roman" w:hAnsi="Times New Roman" w:cs="Times New Roman"/>
                <w:color w:val="0D0D0D" w:themeColor="text1" w:themeTint="F2"/>
                <w:sz w:val="20"/>
                <w:szCs w:val="20"/>
                <w:lang w:val="en-GB"/>
              </w:rPr>
              <w:t>19</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end"/>
            </w:r>
          </w:p>
        </w:tc>
        <w:tc>
          <w:tcPr>
            <w:tcW w:w="828" w:type="pct"/>
            <w:gridSpan w:val="2"/>
            <w:hideMark/>
          </w:tcPr>
          <w:p w14:paraId="0FEE43A6"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Teenage Driving Behaviour</w:t>
            </w:r>
          </w:p>
        </w:tc>
        <w:tc>
          <w:tcPr>
            <w:tcW w:w="853" w:type="pct"/>
            <w:gridSpan w:val="3"/>
            <w:hideMark/>
          </w:tcPr>
          <w:p w14:paraId="42A5E10A"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Modified Behaviour Questionnaire</w:t>
            </w:r>
          </w:p>
        </w:tc>
        <w:tc>
          <w:tcPr>
            <w:tcW w:w="978" w:type="pct"/>
            <w:gridSpan w:val="3"/>
            <w:hideMark/>
          </w:tcPr>
          <w:p w14:paraId="70B71D23"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Reduced texting while driving</w:t>
            </w:r>
          </w:p>
        </w:tc>
        <w:tc>
          <w:tcPr>
            <w:tcW w:w="1485" w:type="pct"/>
            <w:gridSpan w:val="2"/>
            <w:hideMark/>
          </w:tcPr>
          <w:p w14:paraId="3BE5C61F"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Significant reduction in distracted driving</w:t>
            </w:r>
          </w:p>
        </w:tc>
      </w:tr>
      <w:tr w:rsidR="005E549A" w:rsidRPr="0078395D" w14:paraId="20662534"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56" w:type="pct"/>
            <w:gridSpan w:val="2"/>
            <w:hideMark/>
          </w:tcPr>
          <w:p w14:paraId="6A94F5E1" w14:textId="77777777" w:rsidR="005E549A" w:rsidRPr="0078395D" w:rsidRDefault="005E549A" w:rsidP="00005684">
            <w:pPr>
              <w:pStyle w:val="NoSpacing"/>
              <w:jc w:val="both"/>
              <w:rPr>
                <w:rFonts w:ascii="Times New Roman" w:hAnsi="Times New Roman" w:cs="Times New Roman"/>
                <w:b w:val="0"/>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Hung &amp; Huyen</w:t>
            </w:r>
            <w:r w:rsidRPr="0078395D">
              <w:rPr>
                <w:rFonts w:ascii="Times New Roman" w:hAnsi="Times New Roman" w:cs="Times New Roman"/>
                <w:color w:val="0D0D0D" w:themeColor="text1" w:themeTint="F2"/>
                <w:sz w:val="20"/>
                <w:szCs w:val="20"/>
                <w:lang w:val="en-GB"/>
              </w:rPr>
              <w:fldChar w:fldCharType="begin"/>
            </w:r>
            <w:r w:rsidRPr="0078395D">
              <w:rPr>
                <w:rFonts w:ascii="Times New Roman" w:hAnsi="Times New Roman" w:cs="Times New Roman"/>
                <w:color w:val="0D0D0D" w:themeColor="text1" w:themeTint="F2"/>
                <w:sz w:val="20"/>
                <w:szCs w:val="20"/>
                <w:lang w:val="en-GB"/>
              </w:rPr>
              <w:instrText>ADDIN CSL_CITATION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citationItems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itemData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1016</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iatssr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2011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004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03861112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abstract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 is well known that traffic accidents are of high importance to the public health spectrum around the world</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Moreover, in developing countries such as Vietnam, the mortality rate from road traffic accidents is rather high in comparison with other Southeast Asian countries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Not only do the majority of the people killed and seriously injured significantly affect the quality of life of the citizens, but traffic accidents also negatively impact a nation's economic and social development</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Statistics show that far more people are injured or die in traffic accidents than are afflicted by any of the most serious diseases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very high occurrence of traffic accidents in Vietnam has become one of the country's major social issues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importance of human factors in transport policy discussion is growing</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There is a realization that policy options that appear beneficial in principle have to be checked for their feasibility of implementation</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Understanding and describing driver behavior become a challenge when one tries to identify driver errors in determining accident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conflict causal factors and countermeasures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In recent years, having understood the serious effects of traffic accidents on society at large, scientific researchers, traffic engineers and policy makers in Vietnam have developed many projects and conducted research in the field of traffic safety</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human factor is also considered to be the central element in the whole system</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final goal is to organize a traffic environment that is convenient and safe for road users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This article explains the application of the risk analysis approach in evaluating influences of education and enforcement in traffic safety</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2011 International Association of Traffic and Safety Sciences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author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Hung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Khuat Viet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Huyen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Le Thu</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container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IATSS Research</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date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2011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87</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93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Education influence in traffic safety</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 case study in Vietnam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type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journal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volume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uris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www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documents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?uuid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f6f69fa4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f81c</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4cc4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9462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0fa72e964316</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18</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plainTextFormattedCitation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18</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previouslyFormattedCitation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18</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properties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noteIndex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github</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style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language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raw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master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csl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json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lang w:val="en-GB"/>
              </w:rPr>
              <w:fldChar w:fldCharType="separate"/>
            </w:r>
            <w:r w:rsidRPr="0078395D">
              <w:rPr>
                <w:rFonts w:ascii="Times New Roman" w:hAnsi="Times New Roman" w:cs="Times New Roman"/>
                <w:color w:val="0D0D0D" w:themeColor="text1" w:themeTint="F2"/>
                <w:sz w:val="20"/>
                <w:szCs w:val="20"/>
                <w:cs/>
                <w:lang w:val="en-GB" w:bidi="th-TH"/>
              </w:rPr>
              <w:t xml:space="preserve"> [</w:t>
            </w:r>
            <w:r w:rsidRPr="0078395D">
              <w:rPr>
                <w:rFonts w:ascii="Times New Roman" w:hAnsi="Times New Roman" w:cs="Times New Roman"/>
                <w:color w:val="0D0D0D" w:themeColor="text1" w:themeTint="F2"/>
                <w:sz w:val="20"/>
                <w:szCs w:val="20"/>
                <w:lang w:val="en-GB"/>
              </w:rPr>
              <w:t>18</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end"/>
            </w:r>
          </w:p>
        </w:tc>
        <w:tc>
          <w:tcPr>
            <w:tcW w:w="828" w:type="pct"/>
            <w:gridSpan w:val="2"/>
            <w:hideMark/>
          </w:tcPr>
          <w:p w14:paraId="6FA9A05D"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Traffic Safety Education</w:t>
            </w:r>
          </w:p>
        </w:tc>
        <w:tc>
          <w:tcPr>
            <w:tcW w:w="853" w:type="pct"/>
            <w:gridSpan w:val="3"/>
            <w:hideMark/>
          </w:tcPr>
          <w:p w14:paraId="5979F1A4"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 xml:space="preserve">Classroom Learning </w:t>
            </w:r>
            <w:r w:rsidRPr="0078395D">
              <w:rPr>
                <w:rFonts w:ascii="Times New Roman" w:hAnsi="Times New Roman" w:cs="Times New Roman"/>
                <w:color w:val="0D0D0D" w:themeColor="text1" w:themeTint="F2"/>
                <w:sz w:val="20"/>
                <w:szCs w:val="20"/>
                <w:cs/>
                <w:lang w:val="en-GB" w:bidi="th-TH"/>
              </w:rPr>
              <w:t xml:space="preserve">+ </w:t>
            </w:r>
            <w:r w:rsidRPr="0078395D">
              <w:rPr>
                <w:rFonts w:ascii="Times New Roman" w:hAnsi="Times New Roman" w:cs="Times New Roman"/>
                <w:color w:val="0D0D0D" w:themeColor="text1" w:themeTint="F2"/>
                <w:sz w:val="20"/>
                <w:szCs w:val="20"/>
                <w:lang w:val="en-GB"/>
              </w:rPr>
              <w:t>Practical Training</w:t>
            </w:r>
          </w:p>
        </w:tc>
        <w:tc>
          <w:tcPr>
            <w:tcW w:w="978" w:type="pct"/>
            <w:gridSpan w:val="3"/>
            <w:hideMark/>
          </w:tcPr>
          <w:p w14:paraId="3638031C"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Decreased speeding and helmet non</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t>use</w:t>
            </w:r>
          </w:p>
        </w:tc>
        <w:tc>
          <w:tcPr>
            <w:tcW w:w="1485" w:type="pct"/>
            <w:gridSpan w:val="2"/>
            <w:hideMark/>
          </w:tcPr>
          <w:p w14:paraId="1DDC1D8B"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Enhanced safety awareness among teenagers</w:t>
            </w:r>
          </w:p>
        </w:tc>
      </w:tr>
      <w:tr w:rsidR="005E549A" w:rsidRPr="0078395D" w14:paraId="2D617E0C"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856" w:type="pct"/>
            <w:gridSpan w:val="2"/>
            <w:hideMark/>
          </w:tcPr>
          <w:p w14:paraId="09AE0F37" w14:textId="77777777" w:rsidR="005E549A" w:rsidRPr="0078395D" w:rsidRDefault="005E549A" w:rsidP="00005684">
            <w:pPr>
              <w:pStyle w:val="NoSpacing"/>
              <w:jc w:val="both"/>
              <w:rPr>
                <w:rFonts w:ascii="Times New Roman" w:hAnsi="Times New Roman" w:cs="Times New Roman"/>
                <w:b w:val="0"/>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Al</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t>Hajj et al</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begin"/>
            </w:r>
            <w:r w:rsidRPr="0078395D">
              <w:rPr>
                <w:rFonts w:ascii="Times New Roman" w:hAnsi="Times New Roman" w:cs="Times New Roman"/>
                <w:color w:val="0D0D0D" w:themeColor="text1" w:themeTint="F2"/>
                <w:sz w:val="20"/>
                <w:szCs w:val="20"/>
                <w:lang w:val="en-GB"/>
              </w:rPr>
              <w:instrText>ADDIN CSL_CITATION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citationItems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itemData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1371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journal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pgph</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0000154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ISBN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1111111111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abstract</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Road traffic injury is a major public health problem in Lebanon</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This study aims to assess compliance with safety measures including seatbelt and helmet use in adults and children, and the prevalence of distracted driving among road users across Lebanon different governorates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It further aims to investigate predictors of compliance with seatbelt and helmet use</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 cross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sectional observational field study was conducted at multiple governorates in Lebanon</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Data collected included information on vehicles, road users and passengers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Univariate and multivariable logistic regression analyses were performed to identify trends in compliance with safety measures and distracted driving, and predictors of compliance</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 total of 13,790 road users were observed</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rate of seatbelt and helmet use were 37</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and 38</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respectively, among adults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Distracted behavior was present in 23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7</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of car drivers and 22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8</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of motorcyles adult riders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Compliance with seatbelt use was lower outside the capital city Beirut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OR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5</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236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566</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6</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004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 P &lt;0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001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 in males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OR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688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52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874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 P &lt;0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001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in drivers of taxi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vans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OR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929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71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175</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 P &lt;0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001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or trucks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OR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014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434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732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 P &lt;0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001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 and vehicles of lower price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OR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291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836</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819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 P &lt;0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001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Children vehicle passengers were 87</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9</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while motorcycles pillion riders were 12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rates for child car restraint and helmet use were 25</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8</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and 20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respectively</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Predictors of failure to use a child restraint system in vehicles were the youngest age group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5 years</w:instrText>
            </w:r>
            <w:r w:rsidRPr="0078395D">
              <w:rPr>
                <w:rFonts w:ascii="Times New Roman" w:hAnsi="Times New Roman" w:cs="Times New Roman"/>
                <w:color w:val="0D0D0D" w:themeColor="text1" w:themeTint="F2"/>
                <w:sz w:val="20"/>
                <w:szCs w:val="20"/>
                <w:cs/>
                <w:lang w:val="en-GB" w:bidi="th-TH"/>
              </w:rPr>
              <w:instrText>) [</w:instrText>
            </w:r>
            <w:r w:rsidRPr="0078395D">
              <w:rPr>
                <w:rFonts w:ascii="Times New Roman" w:hAnsi="Times New Roman" w:cs="Times New Roman"/>
                <w:color w:val="0D0D0D" w:themeColor="text1" w:themeTint="F2"/>
                <w:sz w:val="20"/>
                <w:szCs w:val="20"/>
                <w:lang w:val="en-GB"/>
              </w:rPr>
              <w:instrText xml:space="preserve">OR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06, CI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 P&lt;0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001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 sitting in the back seat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OR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56, CI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 P&lt;0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001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 ridding in the afternoon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OR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43, CI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05</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94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 P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0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02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 and being outside Beirut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OR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12, CI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17</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 P&lt;0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00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Public awareness efforts and better enforcement of road safety legislations are needed to increase the alarmingly low rates of compliance with safety measures and safeguard lives on the road</w:instrText>
            </w:r>
            <w:r w:rsidRPr="0078395D">
              <w:rPr>
                <w:rFonts w:ascii="Times New Roman" w:hAnsi="Times New Roman" w:cs="Times New Roman"/>
                <w:color w:val="0D0D0D" w:themeColor="text1" w:themeTint="F2"/>
                <w:sz w:val="20"/>
                <w:szCs w:val="20"/>
                <w:cs/>
                <w:lang w:val="en-GB" w:bidi="th-TH"/>
              </w:rPr>
              <w:instrText>. "</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author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Hajj</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Samar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Hechi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Majed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El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Chahrour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Mohamad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Farran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Sarah H</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Kaafarani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Haytham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container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PLOS Global Public Health</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date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2022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e0000154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Factors affecting road safety compliance in a low</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and middle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income country</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An observational study from Lebanon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type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journal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volume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uris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www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documents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?uuid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52861cdf</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dbd9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4920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adbd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8a5eb6c0fe40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plainTextFormattedCitation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previouslyFormattedCitation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properties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noteIndex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github</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style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language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raw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master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csl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json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lang w:val="en-GB"/>
              </w:rPr>
              <w:fldChar w:fldCharType="separate"/>
            </w:r>
            <w:r w:rsidRPr="0078395D">
              <w:rPr>
                <w:rFonts w:ascii="Times New Roman" w:hAnsi="Times New Roman" w:cs="Times New Roman"/>
                <w:color w:val="0D0D0D" w:themeColor="text1" w:themeTint="F2"/>
                <w:sz w:val="20"/>
                <w:szCs w:val="20"/>
                <w:cs/>
                <w:lang w:val="en-GB" w:bidi="th-TH"/>
              </w:rPr>
              <w:t xml:space="preserve"> [</w:t>
            </w:r>
            <w:r w:rsidRPr="0078395D">
              <w:rPr>
                <w:rFonts w:ascii="Times New Roman" w:hAnsi="Times New Roman" w:cs="Times New Roman"/>
                <w:color w:val="0D0D0D" w:themeColor="text1" w:themeTint="F2"/>
                <w:sz w:val="20"/>
                <w:szCs w:val="20"/>
                <w:lang w:val="en-GB"/>
              </w:rPr>
              <w:t>10</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end"/>
            </w:r>
          </w:p>
        </w:tc>
        <w:tc>
          <w:tcPr>
            <w:tcW w:w="828" w:type="pct"/>
            <w:gridSpan w:val="2"/>
            <w:hideMark/>
          </w:tcPr>
          <w:p w14:paraId="758A63DB"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Cultural Influence on Safety</w:t>
            </w:r>
          </w:p>
        </w:tc>
        <w:tc>
          <w:tcPr>
            <w:tcW w:w="853" w:type="pct"/>
            <w:gridSpan w:val="3"/>
            <w:hideMark/>
          </w:tcPr>
          <w:p w14:paraId="5925AF36"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Observational Analysis</w:t>
            </w:r>
          </w:p>
        </w:tc>
        <w:tc>
          <w:tcPr>
            <w:tcW w:w="978" w:type="pct"/>
            <w:gridSpan w:val="3"/>
            <w:hideMark/>
          </w:tcPr>
          <w:p w14:paraId="15BF7EC4"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Varied impact based on cultural context</w:t>
            </w:r>
          </w:p>
        </w:tc>
        <w:tc>
          <w:tcPr>
            <w:tcW w:w="1485" w:type="pct"/>
            <w:gridSpan w:val="2"/>
            <w:hideMark/>
          </w:tcPr>
          <w:p w14:paraId="6E6ED801"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Cultural sensitivity is crucial in educational programs</w:t>
            </w:r>
          </w:p>
        </w:tc>
      </w:tr>
      <w:tr w:rsidR="005E549A" w:rsidRPr="0078395D" w14:paraId="77BED45A"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56" w:type="pct"/>
            <w:gridSpan w:val="2"/>
            <w:hideMark/>
          </w:tcPr>
          <w:p w14:paraId="102D6A8E" w14:textId="77777777" w:rsidR="005E549A" w:rsidRPr="0078395D" w:rsidRDefault="005E549A" w:rsidP="00005684">
            <w:pPr>
              <w:pStyle w:val="NoSpacing"/>
              <w:jc w:val="both"/>
              <w:rPr>
                <w:rFonts w:ascii="Times New Roman" w:hAnsi="Times New Roman" w:cs="Times New Roman"/>
                <w:b w:val="0"/>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lastRenderedPageBreak/>
              <w:t>Chou et al</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begin"/>
            </w:r>
            <w:r w:rsidRPr="0078395D">
              <w:rPr>
                <w:rFonts w:ascii="Times New Roman" w:hAnsi="Times New Roman" w:cs="Times New Roman"/>
                <w:color w:val="0D0D0D" w:themeColor="text1" w:themeTint="F2"/>
                <w:sz w:val="20"/>
                <w:szCs w:val="20"/>
                <w:lang w:val="en-GB"/>
              </w:rPr>
              <w:instrText>ADDIN CSL_CITATION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citationItems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itemData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1016</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iatssr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2022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001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03861112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abstract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Motorcycle injuries have caused serious implications for public health and national economies in many ASEAN countries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Drivers' lack of road safety awareness and low level of voluntary compliance hinder the promotion of traffic safety</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Against this background, the Vietnamese government cooperated with motorcycle manufacturers in a wide range of educational activities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This study evaluates the effectiveness of cross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sector collaborative education programs implemented in Vietnam through a series of statistical analyses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Utilizing a sample of 600 respondents, we focus on the educational effects on riders' attitudes, behaviors, accident prevention, and riders' psychological changes after participating in safety activities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results show that the effectiveness of rider training differed depending on riders' experience</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Motorcyclists' improvement in risk awareness mainly results from the enhancement of safety awareness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structural model revealed that safety activities have positive effects on motorcyclists' riding confidence, safety awareness, joy and comfort while riding, independence and freedom in daily life, and perspective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taking abilities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Altruistic motivation is suggested as the key factor to encourage motorcyclists' safe riding, highlighting the importance of building up traffic moral and expanding traffic safety culture across the country</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With an attempt to find out the insufficient and missing content from the present training programs, this study seeks to inform policy decisions on accident prevention as well as promote motorcyclists' well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being based on the sustainable motorcycle culture in ASEAN countries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author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Chou</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Chun Chen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Yoh</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Kento</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Inoi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Hiroto</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Yamaguchi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Tadanori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Kenji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container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IATSS Research</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date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2022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258</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268</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publisher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International Association of Traffic and Safety Sciences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Effectiveness evaluation on cross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sector collaborative education programs for traffic safety toward sustainable motorcycle culture in Vietnam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type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journal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volume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46</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uris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www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documents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?uuid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6b1b56fa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80b2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4c5c</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8e41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a04cf2dd72db</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plainTextFormattedCitation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previouslyFormattedCitation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properties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noteIndex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github</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style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language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raw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master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csl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json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lang w:val="en-GB"/>
              </w:rPr>
              <w:fldChar w:fldCharType="separate"/>
            </w:r>
            <w:r w:rsidRPr="0078395D">
              <w:rPr>
                <w:rFonts w:ascii="Times New Roman" w:hAnsi="Times New Roman" w:cs="Times New Roman"/>
                <w:color w:val="0D0D0D" w:themeColor="text1" w:themeTint="F2"/>
                <w:sz w:val="20"/>
                <w:szCs w:val="20"/>
                <w:cs/>
                <w:lang w:val="en-GB" w:bidi="th-TH"/>
              </w:rPr>
              <w:t xml:space="preserve"> [</w:t>
            </w:r>
            <w:r w:rsidRPr="0078395D">
              <w:rPr>
                <w:rFonts w:ascii="Times New Roman" w:hAnsi="Times New Roman" w:cs="Times New Roman"/>
                <w:color w:val="0D0D0D" w:themeColor="text1" w:themeTint="F2"/>
                <w:sz w:val="20"/>
                <w:szCs w:val="20"/>
                <w:lang w:val="en-GB"/>
              </w:rPr>
              <w:t>14</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end"/>
            </w:r>
          </w:p>
        </w:tc>
        <w:tc>
          <w:tcPr>
            <w:tcW w:w="828" w:type="pct"/>
            <w:gridSpan w:val="2"/>
            <w:hideMark/>
          </w:tcPr>
          <w:p w14:paraId="395D750C"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Collaborative Education</w:t>
            </w:r>
          </w:p>
        </w:tc>
        <w:tc>
          <w:tcPr>
            <w:tcW w:w="853" w:type="pct"/>
            <w:gridSpan w:val="3"/>
            <w:hideMark/>
          </w:tcPr>
          <w:p w14:paraId="51600E52"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Integrating Practical Experiences</w:t>
            </w:r>
          </w:p>
        </w:tc>
        <w:tc>
          <w:tcPr>
            <w:tcW w:w="978" w:type="pct"/>
            <w:gridSpan w:val="3"/>
            <w:hideMark/>
          </w:tcPr>
          <w:p w14:paraId="6D124C22"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Improved risk perception</w:t>
            </w:r>
          </w:p>
        </w:tc>
        <w:tc>
          <w:tcPr>
            <w:tcW w:w="1485" w:type="pct"/>
            <w:gridSpan w:val="2"/>
            <w:hideMark/>
          </w:tcPr>
          <w:p w14:paraId="71FFA737"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Successful in changing attitudes towards safety</w:t>
            </w:r>
          </w:p>
        </w:tc>
      </w:tr>
      <w:tr w:rsidR="005E549A" w:rsidRPr="0078395D" w14:paraId="2C6A2744"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856" w:type="pct"/>
            <w:gridSpan w:val="2"/>
            <w:hideMark/>
          </w:tcPr>
          <w:p w14:paraId="6EE565C5" w14:textId="77777777" w:rsidR="005E549A" w:rsidRPr="0078395D" w:rsidRDefault="005E549A" w:rsidP="00005684">
            <w:pPr>
              <w:pStyle w:val="NoSpacing"/>
              <w:jc w:val="both"/>
              <w:rPr>
                <w:rFonts w:ascii="Times New Roman" w:hAnsi="Times New Roman" w:cs="Times New Roman"/>
                <w:b w:val="0"/>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Alonso et al</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begin"/>
            </w:r>
            <w:r w:rsidRPr="0078395D">
              <w:rPr>
                <w:rFonts w:ascii="Times New Roman" w:hAnsi="Times New Roman" w:cs="Times New Roman"/>
                <w:color w:val="0D0D0D" w:themeColor="text1" w:themeTint="F2"/>
                <w:sz w:val="20"/>
                <w:szCs w:val="20"/>
                <w:lang w:val="en-GB"/>
              </w:rPr>
              <w:instrText>ADDIN CSL_CITATION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citationItems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itemData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3390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ijerph18073611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16604601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PMID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33807181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abstract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Recent evidence suggests that driving behavior and traffic safety outcomes of parents may be influenced by the extent to which they receive information and education on road safety, as well as the fact of driving with their children on board, which may increase their risk perception</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However, there are no studies specifically addressing the case of crashes suffered while driving with children</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Hence, this study aimed to describe the relationship between road safety education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related variables and parents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traffic safety outcomes while driving with children on board</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For this cross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sectional study, data was retrieved from a sample composed of 165 Spanish parents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all of them licensed drivers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with a mean age of 45</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 years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Through binary logistic regression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logit</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analysis, it was found that factors such as gender, having received road safety education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and having been sanctioned for the performance of risky driving behavior contribute to modulating the likelihood of suffering crashes while driving with children on board</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Gender differences showed a riskier status for male parents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In this study, a set of risk factors explaining the involvement in traffic crashes when driving with children as passengers was identified among parents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gender, traffic sanctions, valuation, and exposure to road safety campaigns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Also, substantial limitations in the self</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reported degree of received RSE were found, especially considering that risky driving behavior and traffic crash rates with children on board still have a high prevalence among parents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author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Alonso</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Francisco</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Useche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Sergio 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Valle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Eliseo</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Esteban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Cristina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Gene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Morales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Javier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container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International Journal of Environmental Research and Public Health</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7</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date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2021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Could road safety education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RSE</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help parents protect children? examining their driving crashes with children on board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type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journal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volume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18</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uris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www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documents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?uuid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f2a56403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da3f</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4be5</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b0e9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fad84f6ca79e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plainTextFormattedCitation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previouslyFormattedCitation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properties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noteIndex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github</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style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language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raw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master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csl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json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lang w:val="en-GB"/>
              </w:rPr>
              <w:fldChar w:fldCharType="separate"/>
            </w:r>
            <w:r w:rsidRPr="0078395D">
              <w:rPr>
                <w:rFonts w:ascii="Times New Roman" w:hAnsi="Times New Roman" w:cs="Times New Roman"/>
                <w:color w:val="0D0D0D" w:themeColor="text1" w:themeTint="F2"/>
                <w:sz w:val="20"/>
                <w:szCs w:val="20"/>
                <w:cs/>
                <w:lang w:val="en-GB" w:bidi="th-TH"/>
              </w:rPr>
              <w:t xml:space="preserve"> [</w:t>
            </w:r>
            <w:r w:rsidRPr="0078395D">
              <w:rPr>
                <w:rFonts w:ascii="Times New Roman" w:hAnsi="Times New Roman" w:cs="Times New Roman"/>
                <w:color w:val="0D0D0D" w:themeColor="text1" w:themeTint="F2"/>
                <w:sz w:val="20"/>
                <w:szCs w:val="20"/>
                <w:lang w:val="en-GB"/>
              </w:rPr>
              <w:t>11</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end"/>
            </w:r>
          </w:p>
        </w:tc>
        <w:tc>
          <w:tcPr>
            <w:tcW w:w="828" w:type="pct"/>
            <w:gridSpan w:val="2"/>
            <w:hideMark/>
          </w:tcPr>
          <w:p w14:paraId="717E381D"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Role of Family</w:t>
            </w:r>
          </w:p>
        </w:tc>
        <w:tc>
          <w:tcPr>
            <w:tcW w:w="853" w:type="pct"/>
            <w:gridSpan w:val="3"/>
            <w:hideMark/>
          </w:tcPr>
          <w:p w14:paraId="123BB2FD"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Family Involvement in Education</w:t>
            </w:r>
          </w:p>
        </w:tc>
        <w:tc>
          <w:tcPr>
            <w:tcW w:w="978" w:type="pct"/>
            <w:gridSpan w:val="3"/>
            <w:hideMark/>
          </w:tcPr>
          <w:p w14:paraId="174E5088"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Reduced reckless driving behaviours</w:t>
            </w:r>
          </w:p>
        </w:tc>
        <w:tc>
          <w:tcPr>
            <w:tcW w:w="1485" w:type="pct"/>
            <w:gridSpan w:val="2"/>
            <w:hideMark/>
          </w:tcPr>
          <w:p w14:paraId="327422DC"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Family participation boosts program effectiveness</w:t>
            </w:r>
          </w:p>
        </w:tc>
      </w:tr>
      <w:tr w:rsidR="005E549A" w:rsidRPr="0078395D" w14:paraId="107E053A"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56" w:type="pct"/>
            <w:gridSpan w:val="2"/>
            <w:hideMark/>
          </w:tcPr>
          <w:p w14:paraId="7F713145" w14:textId="77777777" w:rsidR="005E549A" w:rsidRPr="0078395D" w:rsidRDefault="005E549A" w:rsidP="00005684">
            <w:pPr>
              <w:pStyle w:val="NoSpacing"/>
              <w:jc w:val="both"/>
              <w:rPr>
                <w:rFonts w:ascii="Times New Roman" w:hAnsi="Times New Roman" w:cs="Times New Roman"/>
                <w:b w:val="0"/>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Vu Hong</w:t>
            </w:r>
            <w:r w:rsidRPr="0078395D">
              <w:rPr>
                <w:rFonts w:ascii="Times New Roman" w:hAnsi="Times New Roman" w:cs="Times New Roman"/>
                <w:color w:val="0D0D0D" w:themeColor="text1" w:themeTint="F2"/>
                <w:sz w:val="20"/>
                <w:szCs w:val="20"/>
                <w:lang w:val="en-GB"/>
              </w:rPr>
              <w:fldChar w:fldCharType="begin"/>
            </w:r>
            <w:r w:rsidRPr="0078395D">
              <w:rPr>
                <w:rFonts w:ascii="Times New Roman" w:hAnsi="Times New Roman" w:cs="Times New Roman"/>
                <w:color w:val="0D0D0D" w:themeColor="text1" w:themeTint="F2"/>
                <w:sz w:val="20"/>
                <w:szCs w:val="20"/>
                <w:lang w:val="en-GB"/>
              </w:rPr>
              <w:instrText>ADDIN CSL_CITATION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citationItems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itemData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22633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rpge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v25i3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15840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abstract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Over the years, traffic safety has been taught and has become a common subject in Vietnamese primary schools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Educational activities take place in both formal and extra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curricular educational activities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However, traffic safety education and management of traffic safety education in schools have not received adequate attention</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Implementation activities are still formal, have not shown continuity, long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term and drastic; the coordination with other educational forces is not synchronized, etc</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Therefore, the effect achieved in traffic safety education in schools is not high</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Aware of the importance of this activity, based on the actual survey in 04 selected primary schools, with 84 people being administrators and teachers; The study focuses on analyzing the current situation, necessity, and problems posed in traffic safety education management activities in primary schools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author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Vu Hong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Van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container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Revista on line de Política e Gestão Educacional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date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2021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2535</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2551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Managing traffic safety education activities in primary schools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status, necessity, and influencing factors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type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journal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uris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www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documents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?uuid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9e48de8e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b8dc</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475f</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ab33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edb774817e23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26</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plainTextFormattedCitation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26</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previouslyFormattedCitation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26</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properties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noteIndex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github</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style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language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raw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master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csl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json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lang w:val="en-GB"/>
              </w:rPr>
              <w:fldChar w:fldCharType="separate"/>
            </w:r>
            <w:r w:rsidRPr="0078395D">
              <w:rPr>
                <w:rFonts w:ascii="Times New Roman" w:hAnsi="Times New Roman" w:cs="Times New Roman"/>
                <w:color w:val="0D0D0D" w:themeColor="text1" w:themeTint="F2"/>
                <w:sz w:val="20"/>
                <w:szCs w:val="20"/>
                <w:cs/>
                <w:lang w:val="en-GB" w:bidi="th-TH"/>
              </w:rPr>
              <w:t xml:space="preserve"> [</w:t>
            </w:r>
            <w:r w:rsidRPr="0078395D">
              <w:rPr>
                <w:rFonts w:ascii="Times New Roman" w:hAnsi="Times New Roman" w:cs="Times New Roman"/>
                <w:color w:val="0D0D0D" w:themeColor="text1" w:themeTint="F2"/>
                <w:sz w:val="20"/>
                <w:szCs w:val="20"/>
                <w:lang w:val="en-GB"/>
              </w:rPr>
              <w:t>26</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end"/>
            </w:r>
          </w:p>
        </w:tc>
        <w:tc>
          <w:tcPr>
            <w:tcW w:w="828" w:type="pct"/>
            <w:gridSpan w:val="2"/>
            <w:hideMark/>
          </w:tcPr>
          <w:p w14:paraId="347C0E8A"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School</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t>based Education</w:t>
            </w:r>
          </w:p>
        </w:tc>
        <w:tc>
          <w:tcPr>
            <w:tcW w:w="853" w:type="pct"/>
            <w:gridSpan w:val="3"/>
            <w:hideMark/>
          </w:tcPr>
          <w:p w14:paraId="1646A252"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Early</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t>age Road Safety Programs</w:t>
            </w:r>
          </w:p>
        </w:tc>
        <w:tc>
          <w:tcPr>
            <w:tcW w:w="978" w:type="pct"/>
            <w:gridSpan w:val="3"/>
            <w:hideMark/>
          </w:tcPr>
          <w:p w14:paraId="2ECDE3A1"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Long</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t>term behaviour change</w:t>
            </w:r>
          </w:p>
        </w:tc>
        <w:tc>
          <w:tcPr>
            <w:tcW w:w="1485" w:type="pct"/>
            <w:gridSpan w:val="2"/>
            <w:hideMark/>
          </w:tcPr>
          <w:p w14:paraId="2BA2680A"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Early intervention leads to safer driving habits</w:t>
            </w:r>
          </w:p>
        </w:tc>
      </w:tr>
      <w:tr w:rsidR="005E549A" w:rsidRPr="0078395D" w14:paraId="51A4A2D5"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856" w:type="pct"/>
            <w:gridSpan w:val="2"/>
            <w:hideMark/>
          </w:tcPr>
          <w:p w14:paraId="4D9B4162" w14:textId="77777777" w:rsidR="005E549A" w:rsidRPr="0078395D" w:rsidRDefault="005E549A" w:rsidP="00005684">
            <w:pPr>
              <w:pStyle w:val="NoSpacing"/>
              <w:jc w:val="both"/>
              <w:rPr>
                <w:rFonts w:ascii="Times New Roman" w:hAnsi="Times New Roman" w:cs="Times New Roman"/>
                <w:b w:val="0"/>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Klinjun et al</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begin"/>
            </w:r>
            <w:r w:rsidRPr="0078395D">
              <w:rPr>
                <w:rFonts w:ascii="Times New Roman" w:hAnsi="Times New Roman" w:cs="Times New Roman"/>
                <w:color w:val="0D0D0D" w:themeColor="text1" w:themeTint="F2"/>
                <w:sz w:val="20"/>
                <w:szCs w:val="20"/>
                <w:lang w:val="en-GB"/>
              </w:rPr>
              <w:instrText>ADDIN CSL_CITATION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citationItems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itemData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3390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su132212467</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20711050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abstract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Thailand has the second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highest rates of road traffic mortality globally</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Detailed information on the combination of human, vehicle, and environmental risks giving rise to each incident is important for addressing risk factors holistically</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This paper presents the result of forensic road traffic investigation reports in Thailand and determines risk factor patterns for road traffic injuries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Detailed forensic reports were extracted for 25 serious traffic accident events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Haddon matrix was used to analyze risk factors in three phases stratified by four agents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25 events analyzed involved 407 victims and 47 vehicles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 total of 65</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8</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of victims were injured, including 14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5</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who died</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The majority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66</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of deaths occurred at the scene</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Human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error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related factors included speeding and drowsiness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Passenger risks included not using the seat belt, sitting in the cargo area and the cab of pickups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Overloaded vehicles, unsafe car modifications, no occupant safety equipment and having unfixed seats were vehicular risks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Environmental risks included fixed objects on the roadside, no traffic lights, no guard rails, no traffic signs, and road accident black spots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At present, traffic accidents cause much avoidable severe injury and death</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outcome of this paper identifies a number of preventable risk factors for traffic injury, and importantly examines them in conjunction</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Road traffic safety measures need to consider how human, vehicle, and environmental risks intersect to influence injury likelihood and severity</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Haddon matrix is useful in identifying these pre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and post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accident risk factors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Furthermore, the sustainable preventions of road traffic injury need to address these risks together with active law enforcement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author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Klinjun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Nuntaporn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Kelly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Matthew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Praditsathaporn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Chanita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Petsirasan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Rewwadee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container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Sustainability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Switzerland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date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2021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Identification of factors affecting road traffic injuries incidence and severity in southern Thailand based on accident investigation reports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type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journal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volume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uris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www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documents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?uuid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756950f5</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f9c8</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4b69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ab33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c6104b964d03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plainTextFormattedCitation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previouslyFormattedCitation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properties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noteIndex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github</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style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language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raw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master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csl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json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lang w:val="en-GB"/>
              </w:rPr>
              <w:fldChar w:fldCharType="separate"/>
            </w:r>
            <w:r w:rsidRPr="0078395D">
              <w:rPr>
                <w:rFonts w:ascii="Times New Roman" w:hAnsi="Times New Roman" w:cs="Times New Roman"/>
                <w:color w:val="0D0D0D" w:themeColor="text1" w:themeTint="F2"/>
                <w:sz w:val="20"/>
                <w:szCs w:val="20"/>
                <w:cs/>
                <w:lang w:val="en-GB" w:bidi="th-TH"/>
              </w:rPr>
              <w:t xml:space="preserve"> [</w:t>
            </w:r>
            <w:r w:rsidRPr="0078395D">
              <w:rPr>
                <w:rFonts w:ascii="Times New Roman" w:hAnsi="Times New Roman" w:cs="Times New Roman"/>
                <w:color w:val="0D0D0D" w:themeColor="text1" w:themeTint="F2"/>
                <w:sz w:val="20"/>
                <w:szCs w:val="20"/>
                <w:lang w:val="en-GB"/>
              </w:rPr>
              <w:t>21</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end"/>
            </w:r>
          </w:p>
        </w:tc>
        <w:tc>
          <w:tcPr>
            <w:tcW w:w="828" w:type="pct"/>
            <w:gridSpan w:val="2"/>
            <w:hideMark/>
          </w:tcPr>
          <w:p w14:paraId="58283919"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Long</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t>term Impact</w:t>
            </w:r>
          </w:p>
        </w:tc>
        <w:tc>
          <w:tcPr>
            <w:tcW w:w="853" w:type="pct"/>
            <w:gridSpan w:val="3"/>
            <w:hideMark/>
          </w:tcPr>
          <w:p w14:paraId="1A234E86"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Longitudinal Analysis</w:t>
            </w:r>
          </w:p>
        </w:tc>
        <w:tc>
          <w:tcPr>
            <w:tcW w:w="978" w:type="pct"/>
            <w:gridSpan w:val="3"/>
            <w:hideMark/>
          </w:tcPr>
          <w:p w14:paraId="5788275F"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Steady decrease in risky behaviours</w:t>
            </w:r>
          </w:p>
        </w:tc>
        <w:tc>
          <w:tcPr>
            <w:tcW w:w="1485" w:type="pct"/>
            <w:gridSpan w:val="2"/>
            <w:hideMark/>
          </w:tcPr>
          <w:p w14:paraId="1D5B464C"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Sustained education leads to lasting changes</w:t>
            </w:r>
          </w:p>
        </w:tc>
      </w:tr>
      <w:tr w:rsidR="005E549A" w:rsidRPr="0078395D" w14:paraId="5CA1E4C9"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56" w:type="pct"/>
            <w:gridSpan w:val="2"/>
            <w:hideMark/>
          </w:tcPr>
          <w:p w14:paraId="34079B53" w14:textId="77777777" w:rsidR="005E549A" w:rsidRPr="0078395D" w:rsidRDefault="005E549A" w:rsidP="00005684">
            <w:pPr>
              <w:pStyle w:val="NoSpacing"/>
              <w:jc w:val="both"/>
              <w:rPr>
                <w:rFonts w:ascii="Times New Roman" w:hAnsi="Times New Roman" w:cs="Times New Roman"/>
                <w:b w:val="0"/>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Gifty et al</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begin"/>
            </w:r>
            <w:r w:rsidRPr="0078395D">
              <w:rPr>
                <w:rFonts w:ascii="Times New Roman" w:hAnsi="Times New Roman" w:cs="Times New Roman"/>
                <w:color w:val="0D0D0D" w:themeColor="text1" w:themeTint="F2"/>
                <w:sz w:val="20"/>
                <w:szCs w:val="20"/>
                <w:lang w:val="en-GB"/>
              </w:rPr>
              <w:instrText>ADDIN CSL_CITATION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citationItems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itemData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1016</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cegh</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2021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100865</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22133984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abstract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Problem considered</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Road traffic accident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RTA</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is the ninth leading cause of global mortality and are also contributes mortality rates among young adults aged 15</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29 years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This paper aims to conduct a comprehensive review to provide evidence of effective interventions of RTA prevention among young adults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Methods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Three databases, MEDLINE, Embase, and PsychINFO, were searched</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Eligible articles were practical behavioural and technological interventions directly affecting young drivers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The quality assessment used critical appraisal tools from the Joanna Briggs Institute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JBI</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 narrative approach was used to analyze data of the 1107 articles identified, 17 articles met the inclusion criteria</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Six studies used a driving simulator; five studies were educational training interventions; one used an incentive and in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car GPS, and one video</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based training</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One intervention used a vehicle warning system</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 motorcycle simulator intervention and two</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hybrid interventions, a pc</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training and field training, and a driving simulator and vehicle training were also identified</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Result</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Green Light for Life, a training program, was emphasized as it was a simple intervention, using parent influences to improve injury crash rates by 12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7</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p &lt; 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001</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Furthermore, RAPT, a driving simulator, improved gaze in the range of 52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70</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p &lt; 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001, and HRT, a motorcycle simulator, showed 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92, p &lt; 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001 proportion of hazard avoidance</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Conclusion</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These interventions can provide important leads to be adapted and replicated in various settings globally, to improve RTA outcomes among young adults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Future research can adopt a qualitative approach to determine the willingness of use for these interventions and adherence to current interventions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author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Gifty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Gyan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Zubair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Sabah Mohd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Poobalan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Amudha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Sumit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Kumar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container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Clinical Epidemiology and Global Health</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August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date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2021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100865</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publisher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Elsevier B</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V</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Effective interventions in road traffic accidents among the young and novice drivers of low and middle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income countries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 scoping review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type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journal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volume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uris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www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documents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?uuid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c85e95a7</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3639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418d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8ff6</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462af235d2b0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17</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plainTextFormattedCitation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17</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previouslyFormattedCitation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17</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properties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noteIndex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github</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style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language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raw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master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csl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json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lang w:val="en-GB"/>
              </w:rPr>
              <w:fldChar w:fldCharType="separate"/>
            </w:r>
            <w:r w:rsidRPr="0078395D">
              <w:rPr>
                <w:rFonts w:ascii="Times New Roman" w:hAnsi="Times New Roman" w:cs="Times New Roman"/>
                <w:color w:val="0D0D0D" w:themeColor="text1" w:themeTint="F2"/>
                <w:sz w:val="20"/>
                <w:szCs w:val="20"/>
                <w:cs/>
                <w:lang w:val="en-GB" w:bidi="th-TH"/>
              </w:rPr>
              <w:t xml:space="preserve"> [</w:t>
            </w:r>
            <w:r w:rsidRPr="0078395D">
              <w:rPr>
                <w:rFonts w:ascii="Times New Roman" w:hAnsi="Times New Roman" w:cs="Times New Roman"/>
                <w:color w:val="0D0D0D" w:themeColor="text1" w:themeTint="F2"/>
                <w:sz w:val="20"/>
                <w:szCs w:val="20"/>
                <w:lang w:val="en-GB"/>
              </w:rPr>
              <w:t>17</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end"/>
            </w:r>
          </w:p>
        </w:tc>
        <w:tc>
          <w:tcPr>
            <w:tcW w:w="828" w:type="pct"/>
            <w:gridSpan w:val="2"/>
            <w:hideMark/>
          </w:tcPr>
          <w:p w14:paraId="22DE7FBE"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Young and Novice Drivers</w:t>
            </w:r>
          </w:p>
        </w:tc>
        <w:tc>
          <w:tcPr>
            <w:tcW w:w="853" w:type="pct"/>
            <w:gridSpan w:val="3"/>
            <w:hideMark/>
          </w:tcPr>
          <w:p w14:paraId="4CD76587"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Targeting Speeding and Helmet Use</w:t>
            </w:r>
          </w:p>
        </w:tc>
        <w:tc>
          <w:tcPr>
            <w:tcW w:w="978" w:type="pct"/>
            <w:gridSpan w:val="3"/>
            <w:hideMark/>
          </w:tcPr>
          <w:p w14:paraId="7E5ECD26"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Decreased incidence of these behaviours</w:t>
            </w:r>
          </w:p>
        </w:tc>
        <w:tc>
          <w:tcPr>
            <w:tcW w:w="1485" w:type="pct"/>
            <w:gridSpan w:val="2"/>
            <w:hideMark/>
          </w:tcPr>
          <w:p w14:paraId="15F1143B"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Focused interventions on specific behaviours work</w:t>
            </w:r>
          </w:p>
        </w:tc>
      </w:tr>
      <w:tr w:rsidR="005E549A" w:rsidRPr="0078395D" w14:paraId="3E75BA1A"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856" w:type="pct"/>
            <w:gridSpan w:val="2"/>
            <w:hideMark/>
          </w:tcPr>
          <w:p w14:paraId="49D2EC8E" w14:textId="77777777" w:rsidR="005E549A" w:rsidRPr="0078395D" w:rsidRDefault="005E549A" w:rsidP="00005684">
            <w:pPr>
              <w:pStyle w:val="NoSpacing"/>
              <w:jc w:val="both"/>
              <w:rPr>
                <w:rFonts w:ascii="Times New Roman" w:hAnsi="Times New Roman" w:cs="Times New Roman"/>
                <w:b w:val="0"/>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Kitamura et al</w:t>
            </w:r>
            <w:r w:rsidRPr="0078395D">
              <w:rPr>
                <w:rFonts w:ascii="Times New Roman" w:hAnsi="Times New Roman" w:cs="Times New Roman"/>
                <w:color w:val="0D0D0D" w:themeColor="text1" w:themeTint="F2"/>
                <w:sz w:val="20"/>
                <w:szCs w:val="20"/>
                <w:cs/>
                <w:lang w:val="en-GB" w:bidi="th-TH"/>
              </w:rPr>
              <w:t>. [</w:t>
            </w:r>
            <w:r w:rsidRPr="0078395D">
              <w:rPr>
                <w:rFonts w:ascii="Times New Roman" w:hAnsi="Times New Roman" w:cs="Times New Roman"/>
                <w:color w:val="0D0D0D" w:themeColor="text1" w:themeTint="F2"/>
                <w:sz w:val="20"/>
                <w:szCs w:val="20"/>
                <w:lang w:val="en-GB"/>
              </w:rPr>
              <w:t>9</w:t>
            </w:r>
            <w:r w:rsidRPr="0078395D">
              <w:rPr>
                <w:rFonts w:ascii="Times New Roman" w:hAnsi="Times New Roman" w:cs="Times New Roman"/>
                <w:color w:val="0D0D0D" w:themeColor="text1" w:themeTint="F2"/>
                <w:sz w:val="20"/>
                <w:szCs w:val="20"/>
                <w:cs/>
                <w:lang w:val="en-GB" w:bidi="th-TH"/>
              </w:rPr>
              <w:t>]</w:t>
            </w:r>
          </w:p>
        </w:tc>
        <w:tc>
          <w:tcPr>
            <w:tcW w:w="828" w:type="pct"/>
            <w:gridSpan w:val="2"/>
            <w:hideMark/>
          </w:tcPr>
          <w:p w14:paraId="3BC9CEE4"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Motorcycle Safety</w:t>
            </w:r>
          </w:p>
        </w:tc>
        <w:tc>
          <w:tcPr>
            <w:tcW w:w="853" w:type="pct"/>
            <w:gridSpan w:val="3"/>
            <w:hideMark/>
          </w:tcPr>
          <w:p w14:paraId="4812C95C"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Case Analysis</w:t>
            </w:r>
          </w:p>
        </w:tc>
        <w:tc>
          <w:tcPr>
            <w:tcW w:w="978" w:type="pct"/>
            <w:gridSpan w:val="3"/>
            <w:hideMark/>
          </w:tcPr>
          <w:p w14:paraId="13C3A1AC"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Increased awareness of motorcycle hazards</w:t>
            </w:r>
          </w:p>
        </w:tc>
        <w:tc>
          <w:tcPr>
            <w:tcW w:w="1485" w:type="pct"/>
            <w:gridSpan w:val="2"/>
            <w:hideMark/>
          </w:tcPr>
          <w:p w14:paraId="531DEF64"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Highlighted the need for specialized motorcycle safety education</w:t>
            </w:r>
          </w:p>
        </w:tc>
      </w:tr>
      <w:tr w:rsidR="005E549A" w:rsidRPr="0078395D" w14:paraId="2E6C205A"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56" w:type="pct"/>
            <w:gridSpan w:val="2"/>
            <w:hideMark/>
          </w:tcPr>
          <w:p w14:paraId="45714B11" w14:textId="77777777" w:rsidR="005E549A" w:rsidRPr="0078395D" w:rsidRDefault="005E549A" w:rsidP="00005684">
            <w:pPr>
              <w:pStyle w:val="NoSpacing"/>
              <w:jc w:val="both"/>
              <w:rPr>
                <w:rFonts w:ascii="Times New Roman" w:hAnsi="Times New Roman" w:cs="Times New Roman"/>
                <w:b w:val="0"/>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Latief et al</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begin"/>
            </w:r>
            <w:r w:rsidRPr="0078395D">
              <w:rPr>
                <w:rFonts w:ascii="Times New Roman" w:hAnsi="Times New Roman" w:cs="Times New Roman"/>
                <w:color w:val="0D0D0D" w:themeColor="text1" w:themeTint="F2"/>
                <w:sz w:val="20"/>
                <w:szCs w:val="20"/>
                <w:lang w:val="en-GB"/>
              </w:rPr>
              <w:instrText>ADDIN CSL_CITATION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citationItems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itemData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2478</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cee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2023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0012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21996512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abstract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Road accidents have been identified as one of the main causes of death and have a significant effect on public health challenges, economic growth and development</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Iraqi transport infrastructure has suffered from the effects of war, carelessness, and lack of investment</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As a result, road traffic accidents have increased, and the current efforts to address road safety are minimal in comparison to the growing level of citizen suffering</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objective of this study was to provincially analyze traffic accidents in Iraq using data from 2010 to 2020 to shed light on the current situation</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Three key conclusions were made from the results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first, people aged 35 years and under was the age group recorded in the most traffic accidents; second, Al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Najaf province recorded the highest rate of traffic accidents; and third, COVID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19 lockdown in Iraq caused a 28</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5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decline in traffic accidents while fatality and injury rates fell by 28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and 18</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4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respectively, when comparing with the data of the same period in 2019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author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Latief</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Roaa Hamed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Zaki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Rana Ismael Khaleel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Albayati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Amjad Hamad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container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Civil and Environmental Engineering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date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2023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134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148</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Analysis of Road Traffic Accidents Among Iraqi Governorates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type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journal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volume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uris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www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documents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?uuid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f72ffdd0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81f8</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4227</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a191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a99dbd20ff0b</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plainTextFormattedCitation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previouslyFormattedCitation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properties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noteIndex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github</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style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language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raw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master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csl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json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lang w:val="en-GB"/>
              </w:rPr>
              <w:fldChar w:fldCharType="separate"/>
            </w:r>
            <w:r w:rsidRPr="0078395D">
              <w:rPr>
                <w:rFonts w:ascii="Times New Roman" w:hAnsi="Times New Roman" w:cs="Times New Roman"/>
                <w:color w:val="0D0D0D" w:themeColor="text1" w:themeTint="F2"/>
                <w:sz w:val="20"/>
                <w:szCs w:val="20"/>
                <w:cs/>
                <w:lang w:val="en-GB" w:bidi="th-TH"/>
              </w:rPr>
              <w:t xml:space="preserve"> [</w:t>
            </w:r>
            <w:r w:rsidRPr="0078395D">
              <w:rPr>
                <w:rFonts w:ascii="Times New Roman" w:hAnsi="Times New Roman" w:cs="Times New Roman"/>
                <w:color w:val="0D0D0D" w:themeColor="text1" w:themeTint="F2"/>
                <w:sz w:val="20"/>
                <w:szCs w:val="20"/>
                <w:lang w:val="en-GB"/>
              </w:rPr>
              <w:t>22</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end"/>
            </w:r>
          </w:p>
        </w:tc>
        <w:tc>
          <w:tcPr>
            <w:tcW w:w="828" w:type="pct"/>
            <w:gridSpan w:val="2"/>
            <w:hideMark/>
          </w:tcPr>
          <w:p w14:paraId="265999ED"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Traffic Accident Analysis</w:t>
            </w:r>
          </w:p>
        </w:tc>
        <w:tc>
          <w:tcPr>
            <w:tcW w:w="853" w:type="pct"/>
            <w:gridSpan w:val="3"/>
            <w:hideMark/>
          </w:tcPr>
          <w:p w14:paraId="5672EF44"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Data Analysis</w:t>
            </w:r>
          </w:p>
        </w:tc>
        <w:tc>
          <w:tcPr>
            <w:tcW w:w="978" w:type="pct"/>
            <w:gridSpan w:val="3"/>
            <w:hideMark/>
          </w:tcPr>
          <w:p w14:paraId="1251D933"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Identified high</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t>risk areas</w:t>
            </w:r>
          </w:p>
        </w:tc>
        <w:tc>
          <w:tcPr>
            <w:tcW w:w="1485" w:type="pct"/>
            <w:gridSpan w:val="2"/>
            <w:hideMark/>
          </w:tcPr>
          <w:p w14:paraId="690636AB"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Emphasized the need for targeted educational interventions in high</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t>risk zones</w:t>
            </w:r>
          </w:p>
        </w:tc>
      </w:tr>
      <w:tr w:rsidR="005E549A" w:rsidRPr="0078395D" w14:paraId="5BBB50B7"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856" w:type="pct"/>
            <w:gridSpan w:val="2"/>
            <w:hideMark/>
          </w:tcPr>
          <w:p w14:paraId="0521FB8F" w14:textId="77777777" w:rsidR="005E549A" w:rsidRPr="0078395D" w:rsidRDefault="005E549A" w:rsidP="00005684">
            <w:pPr>
              <w:pStyle w:val="NoSpacing"/>
              <w:jc w:val="both"/>
              <w:rPr>
                <w:rFonts w:ascii="Times New Roman" w:hAnsi="Times New Roman" w:cs="Times New Roman"/>
                <w:b w:val="0"/>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Lim et al</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begin"/>
            </w:r>
            <w:r w:rsidRPr="0078395D">
              <w:rPr>
                <w:rFonts w:ascii="Times New Roman" w:hAnsi="Times New Roman" w:cs="Times New Roman"/>
                <w:color w:val="0D0D0D" w:themeColor="text1" w:themeTint="F2"/>
                <w:sz w:val="20"/>
                <w:szCs w:val="20"/>
                <w:lang w:val="en-GB"/>
              </w:rPr>
              <w:instrText>ADDIN CSL_CITATION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citationItems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itemData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3389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fpsyg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2023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1238945</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16641078</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abstract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Introduction</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Traffic accidents are a leading cause of death globally, with substantial economic impact particularly in low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and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middle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xml:space="preserve">income countries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LMIC</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Adolescents are at particular risk, partly due to their tendency to engage in risky driving</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However, most research designed to identify potential causes of risky adolescent driving has been conducted in Western, high</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income countries, which often have substantial cultural differences from LMIC that potentially influence risky adolescent driving</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Methods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present study, one of the first focused on this topic in Southeast Asia, cross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sectionally assessed 425 adolescent motorbike drivers in the Southeast Asian LMIC Cambodia</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Adolescents</w:instrText>
            </w:r>
            <w:r w:rsidRPr="0078395D">
              <w:rPr>
                <w:rFonts w:ascii="Times New Roman" w:hAnsi="Times New Roman" w:cs="Times New Roman"/>
                <w:color w:val="0D0D0D" w:themeColor="text1" w:themeTint="F2"/>
                <w:sz w:val="20"/>
                <w:szCs w:val="20"/>
                <w:cs/>
                <w:lang w:val="en-GB" w:bidi="th-TH"/>
              </w:rPr>
              <w:instrText>’ (</w:instrText>
            </w:r>
            <w:r w:rsidRPr="0078395D">
              <w:rPr>
                <w:rFonts w:ascii="Times New Roman" w:hAnsi="Times New Roman" w:cs="Times New Roman"/>
                <w:color w:val="0D0D0D" w:themeColor="text1" w:themeTint="F2"/>
                <w:sz w:val="20"/>
                <w:szCs w:val="20"/>
                <w:lang w:val="en-GB"/>
              </w:rPr>
              <w:instrText>a</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beliefs about peers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driving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social norms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and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b</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driving risk perception were assessed as predictors of four risky driving behaviors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aggressive driving; distracted driving; intoxicated driving; violating driving laws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Results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Canonical correlation analysis identified a general relation between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beliefs about peers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driving, and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b</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all four risky driving behaviors, with R2 </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35 indicating over one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third of the variance in risky driving was explained by perceptions of peers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driving</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Risk perception was not involved in the significant canonical relation, however</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Gender moderated two of the underlying relations, with females showing larger relations between perceptions of friends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driving, and distracted driving and violating driving laws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Discussion</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These findings provide useful directions for future research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assessing the accuracy of Cambodian adolescents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perceptions of peers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driving</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useful for helping stakeholders tailor road safety programs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 providing adolescent drivers with accurate information regarding their peers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actual driving behaviors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for adolescent motorcyclists in Cambodia and similar countries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author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Lim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Bouyheak</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Lahar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Cindy J</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Dang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Hoang Minh</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Weiss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Bahr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container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Frontiers in Psychology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August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date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2023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8</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Relations between risk perception, perceptions of peers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driving, and risky driving among Cambodian adolescents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type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journal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volume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uris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www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documents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?uuid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b3c00f54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500e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49f4</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b403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b7a5b251f2c0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plainTextFormattedCitation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previouslyFormattedCitation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properties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noteIndex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github</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style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language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raw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master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csl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json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lang w:val="en-GB"/>
              </w:rPr>
              <w:fldChar w:fldCharType="separate"/>
            </w:r>
            <w:r w:rsidRPr="0078395D">
              <w:rPr>
                <w:rFonts w:ascii="Times New Roman" w:hAnsi="Times New Roman" w:cs="Times New Roman"/>
                <w:color w:val="0D0D0D" w:themeColor="text1" w:themeTint="F2"/>
                <w:sz w:val="20"/>
                <w:szCs w:val="20"/>
                <w:cs/>
                <w:lang w:val="en-GB" w:bidi="th-TH"/>
              </w:rPr>
              <w:t xml:space="preserve"> [</w:t>
            </w:r>
            <w:r w:rsidRPr="0078395D">
              <w:rPr>
                <w:rFonts w:ascii="Times New Roman" w:hAnsi="Times New Roman" w:cs="Times New Roman"/>
                <w:color w:val="0D0D0D" w:themeColor="text1" w:themeTint="F2"/>
                <w:sz w:val="20"/>
                <w:szCs w:val="20"/>
                <w:lang w:val="en-GB"/>
              </w:rPr>
              <w:t>3</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end"/>
            </w:r>
          </w:p>
        </w:tc>
        <w:tc>
          <w:tcPr>
            <w:tcW w:w="828" w:type="pct"/>
            <w:gridSpan w:val="2"/>
            <w:hideMark/>
          </w:tcPr>
          <w:p w14:paraId="03BC4EC8"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Risk Perception</w:t>
            </w:r>
          </w:p>
        </w:tc>
        <w:tc>
          <w:tcPr>
            <w:tcW w:w="853" w:type="pct"/>
            <w:gridSpan w:val="3"/>
            <w:hideMark/>
          </w:tcPr>
          <w:p w14:paraId="6A26FA1D"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Survey on Perceptions</w:t>
            </w:r>
          </w:p>
        </w:tc>
        <w:tc>
          <w:tcPr>
            <w:tcW w:w="978" w:type="pct"/>
            <w:gridSpan w:val="3"/>
            <w:hideMark/>
          </w:tcPr>
          <w:p w14:paraId="745611DC"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Enhanced understanding of risks</w:t>
            </w:r>
          </w:p>
        </w:tc>
        <w:tc>
          <w:tcPr>
            <w:tcW w:w="1485" w:type="pct"/>
            <w:gridSpan w:val="2"/>
            <w:hideMark/>
          </w:tcPr>
          <w:p w14:paraId="24F81145"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Showed the importance of addressing risk perception in education</w:t>
            </w:r>
          </w:p>
        </w:tc>
      </w:tr>
      <w:tr w:rsidR="005E549A" w:rsidRPr="0078395D" w14:paraId="68AF98B7"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56" w:type="pct"/>
            <w:gridSpan w:val="2"/>
            <w:hideMark/>
          </w:tcPr>
          <w:p w14:paraId="3C1475B7" w14:textId="77777777" w:rsidR="005E549A" w:rsidRPr="0078395D" w:rsidRDefault="005E549A" w:rsidP="00005684">
            <w:pPr>
              <w:pStyle w:val="NoSpacing"/>
              <w:jc w:val="both"/>
              <w:rPr>
                <w:rFonts w:ascii="Times New Roman" w:hAnsi="Times New Roman" w:cs="Times New Roman"/>
                <w:b w:val="0"/>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Mazengia et al</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begin"/>
            </w:r>
            <w:r w:rsidRPr="0078395D">
              <w:rPr>
                <w:rFonts w:ascii="Times New Roman" w:hAnsi="Times New Roman" w:cs="Times New Roman"/>
                <w:color w:val="0D0D0D" w:themeColor="text1" w:themeTint="F2"/>
                <w:sz w:val="20"/>
                <w:szCs w:val="20"/>
                <w:lang w:val="en-GB"/>
              </w:rPr>
              <w:instrText>ADDIN CSL_CITATION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citationItems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itemData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1186</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s12889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023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15862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14712458</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PMID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37237352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abstract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Background</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About 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35 million deaths and around 50 million injuries are attributed to road traffic crashes every year in the world</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In Ethiopia, road traffic crashes contributed to a fatality rate of 37 per 100,000 populations per year, and 83</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of traffic crashes were attributed to risky driving behavior</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This study aimed to explore perceptions related to risky driving behavior among public transport vehicle drivers in Debre Markos City, North West Ethiopia, in 2021</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Methods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 generic qualitative study was conducted from August 05</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September 15, 2021</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A total of 17 participants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 drivers, 4 drivers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training school instructors, and 3 traffic police officers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were selected by a purposive heterogeneous sampling technique</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An open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ended interview guide was used during the interview, and all interviews were audio recorded</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Data collected in the local language was transcribed verbatim and translated into English</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ATLAS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 version 7</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5 software was used to code the data, and finally, thematic analysis was done</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Result</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Four themes were identified</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The first theme was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transport safety rule and enforcement problem,</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which includes gaps in the transport safety rule itself and gaps in the implementation of the rule</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The second theme was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Drivers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training curriculum and application gaps,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which focuses on gaps in the training curriculum and its application during recruitment, training, and examination of trainees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The third theme was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technical and financial problems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This theme includes problems related to the vehicles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technical issues and the appropriateness of transport tariffs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 xml:space="preserve">The final theme was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passenger and vehicle owners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related problems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This theme is about the influence of passengers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and vehicle owners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practices on drivers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risky driving behavior</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Conclusion</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Revising transport safety rules and strictly following the implementation of the drivers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training curriculum and transport safety rules should be given due attention</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In addition, behavior change communications tailored to drivers and vehicle owners could be beneficial in reducing risky driving behaviors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author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Mazengia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Elyas Melaku</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Kassie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Ayenew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Zewdie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Amare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Demissie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Getu Debalkie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container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BMC Public Health</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date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2023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 qualitative study of perception related to risky driving behavior in Debre Markos City, North West Ethiopia, 2021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type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journal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volume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uris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www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documents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?uuid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b76f6cab</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0b9d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4ce2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94e9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792c066007e6</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plainTextFormattedCitation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previouslyFormattedCitation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23</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properties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noteIndex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github</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style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language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raw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master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csl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json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lang w:val="en-GB"/>
              </w:rPr>
              <w:fldChar w:fldCharType="separate"/>
            </w:r>
            <w:r w:rsidRPr="0078395D">
              <w:rPr>
                <w:rFonts w:ascii="Times New Roman" w:hAnsi="Times New Roman" w:cs="Times New Roman"/>
                <w:color w:val="0D0D0D" w:themeColor="text1" w:themeTint="F2"/>
                <w:sz w:val="20"/>
                <w:szCs w:val="20"/>
                <w:cs/>
                <w:lang w:val="en-GB" w:bidi="th-TH"/>
              </w:rPr>
              <w:t xml:space="preserve"> [</w:t>
            </w:r>
            <w:r w:rsidRPr="0078395D">
              <w:rPr>
                <w:rFonts w:ascii="Times New Roman" w:hAnsi="Times New Roman" w:cs="Times New Roman"/>
                <w:color w:val="0D0D0D" w:themeColor="text1" w:themeTint="F2"/>
                <w:sz w:val="20"/>
                <w:szCs w:val="20"/>
                <w:lang w:val="en-GB"/>
              </w:rPr>
              <w:t>23</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end"/>
            </w:r>
          </w:p>
        </w:tc>
        <w:tc>
          <w:tcPr>
            <w:tcW w:w="828" w:type="pct"/>
            <w:gridSpan w:val="2"/>
            <w:hideMark/>
          </w:tcPr>
          <w:p w14:paraId="77F4C345"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Risky Driving Perceptions</w:t>
            </w:r>
          </w:p>
        </w:tc>
        <w:tc>
          <w:tcPr>
            <w:tcW w:w="853" w:type="pct"/>
            <w:gridSpan w:val="3"/>
            <w:hideMark/>
          </w:tcPr>
          <w:p w14:paraId="03F42D73"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Qualitative Analysis</w:t>
            </w:r>
          </w:p>
        </w:tc>
        <w:tc>
          <w:tcPr>
            <w:tcW w:w="978" w:type="pct"/>
            <w:gridSpan w:val="3"/>
            <w:hideMark/>
          </w:tcPr>
          <w:p w14:paraId="49804029"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Identified common misconceptions</w:t>
            </w:r>
          </w:p>
        </w:tc>
        <w:tc>
          <w:tcPr>
            <w:tcW w:w="1485" w:type="pct"/>
            <w:gridSpan w:val="2"/>
            <w:hideMark/>
          </w:tcPr>
          <w:p w14:paraId="582A4540"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Pointed out areas where education can correct false beliefs</w:t>
            </w:r>
          </w:p>
        </w:tc>
      </w:tr>
      <w:tr w:rsidR="005E549A" w:rsidRPr="0078395D" w14:paraId="1B171B24"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856" w:type="pct"/>
            <w:gridSpan w:val="2"/>
            <w:hideMark/>
          </w:tcPr>
          <w:p w14:paraId="338296F9" w14:textId="77777777" w:rsidR="005E549A" w:rsidRPr="0078395D" w:rsidRDefault="005E549A" w:rsidP="00005684">
            <w:pPr>
              <w:pStyle w:val="NoSpacing"/>
              <w:jc w:val="both"/>
              <w:rPr>
                <w:rFonts w:ascii="Times New Roman" w:hAnsi="Times New Roman" w:cs="Times New Roman"/>
                <w:b w:val="0"/>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Pandey et al</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begin"/>
            </w:r>
            <w:r w:rsidRPr="0078395D">
              <w:rPr>
                <w:rFonts w:ascii="Times New Roman" w:hAnsi="Times New Roman" w:cs="Times New Roman"/>
                <w:color w:val="0D0D0D" w:themeColor="text1" w:themeTint="F2"/>
                <w:sz w:val="20"/>
                <w:szCs w:val="20"/>
                <w:lang w:val="en-GB"/>
              </w:rPr>
              <w:instrText>ADDIN CSL_CITATION {</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citationItems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itemData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1080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17457300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2021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1983845</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17457319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PMID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34590542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abstract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Road traffic injuries in Nepal are increasing despite being largely preventable</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Little evidence exists regarding the barriers and facilitators to a safer road system</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This study aimed to explore the perspectives of professionals whose jobs had the potential to influence road safety in Nepal regarding challenges and potential solutions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Semi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structured interviews with eight informants from diverse roles were analysed thematically</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Three themes were identified</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Modifying behaviours of road users; Road planning, construction and maintenance; and the Governance of roads and traffic</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All participants considered the primary cause of crashes to be the negligent behavior of the road users, suggesting that improved knowledge would influence their decisions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Poor road design, building and maintenance, together with poor vehicle standards, and lack of investment and enforcement of existing road safety legislation, needed to be addressed through greater coordination of the agencies</w:instrText>
            </w:r>
            <w:r w:rsidRPr="0078395D">
              <w:rPr>
                <w:rFonts w:ascii="Times New Roman" w:hAnsi="Times New Roman" w:cs="Times New Roman"/>
                <w:color w:val="0D0D0D" w:themeColor="text1" w:themeTint="F2"/>
                <w:sz w:val="20"/>
                <w:szCs w:val="20"/>
                <w:cs/>
                <w:lang w:val="en-GB" w:bidi="th-TH"/>
              </w:rPr>
              <w:instrText xml:space="preserve">. </w:instrText>
            </w:r>
            <w:r w:rsidRPr="0078395D">
              <w:rPr>
                <w:rFonts w:ascii="Times New Roman" w:hAnsi="Times New Roman" w:cs="Times New Roman"/>
                <w:color w:val="0D0D0D" w:themeColor="text1" w:themeTint="F2"/>
                <w:sz w:val="20"/>
                <w:szCs w:val="20"/>
                <w:lang w:val="en-GB"/>
              </w:rPr>
              <w:instrText>The study identified a range of areas for future inquiry and action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author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Pandey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Bidhya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Khadka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Anish</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Joshi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Elisha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Joshi</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Sunil Kumar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Parkin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John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Pilkington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Paul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family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Mytton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given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Julie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dropping</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names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false,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suffix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container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International Journal of Injury Control and Safety Promotion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ITEM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issued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date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parts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2022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217</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225</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publisher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Taylor &amp; Francis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title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Views of professional stakeholders on readiness for a safe road system in Nepal; an exploratory qualitative study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type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article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journal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volume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29</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uris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www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documents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?uuid</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948bf0bb</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8fd2</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495b</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a486</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b6a9f6c3d701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mendeley</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plainTextFormattedCitation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previouslyFormattedCitation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1</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properties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noteIndex</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0},</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https</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github</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com</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style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language</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schema</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raw</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master</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csl</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citation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json</w:instrText>
            </w:r>
            <w:r w:rsidRPr="0078395D">
              <w:rPr>
                <w:rFonts w:ascii="Times New Roman" w:hAnsi="Times New Roman" w:cs="Times New Roman"/>
                <w:color w:val="0D0D0D" w:themeColor="text1" w:themeTint="F2"/>
                <w:sz w:val="20"/>
                <w:szCs w:val="20"/>
                <w:cs/>
                <w:lang w:val="en-GB" w:bidi="th-TH"/>
              </w:rPr>
              <w:instrText>"</w:instrText>
            </w:r>
            <w:r w:rsidRPr="0078395D">
              <w:rPr>
                <w:rFonts w:ascii="Times New Roman" w:hAnsi="Times New Roman" w:cs="Times New Roman"/>
                <w:color w:val="0D0D0D" w:themeColor="text1" w:themeTint="F2"/>
                <w:sz w:val="20"/>
                <w:szCs w:val="20"/>
                <w:lang w:val="en-GB"/>
              </w:rPr>
              <w:instrText>}</w:instrText>
            </w:r>
            <w:r w:rsidRPr="0078395D">
              <w:rPr>
                <w:rFonts w:ascii="Times New Roman" w:hAnsi="Times New Roman" w:cs="Times New Roman"/>
                <w:color w:val="0D0D0D" w:themeColor="text1" w:themeTint="F2"/>
                <w:sz w:val="20"/>
                <w:szCs w:val="20"/>
                <w:lang w:val="en-GB"/>
              </w:rPr>
              <w:fldChar w:fldCharType="separate"/>
            </w:r>
            <w:r w:rsidRPr="0078395D">
              <w:rPr>
                <w:rFonts w:ascii="Times New Roman" w:hAnsi="Times New Roman" w:cs="Times New Roman"/>
                <w:color w:val="0D0D0D" w:themeColor="text1" w:themeTint="F2"/>
                <w:sz w:val="20"/>
                <w:szCs w:val="20"/>
                <w:cs/>
                <w:lang w:val="en-GB" w:bidi="th-TH"/>
              </w:rPr>
              <w:t xml:space="preserve"> [</w:t>
            </w:r>
            <w:r w:rsidRPr="0078395D">
              <w:rPr>
                <w:rFonts w:ascii="Times New Roman" w:hAnsi="Times New Roman" w:cs="Times New Roman"/>
                <w:color w:val="0D0D0D" w:themeColor="text1" w:themeTint="F2"/>
                <w:sz w:val="20"/>
                <w:szCs w:val="20"/>
                <w:lang w:val="en-GB"/>
              </w:rPr>
              <w:t>1</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fldChar w:fldCharType="end"/>
            </w:r>
          </w:p>
        </w:tc>
        <w:tc>
          <w:tcPr>
            <w:tcW w:w="828" w:type="pct"/>
            <w:gridSpan w:val="2"/>
            <w:hideMark/>
          </w:tcPr>
          <w:p w14:paraId="33E696EA"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System Readiness</w:t>
            </w:r>
          </w:p>
        </w:tc>
        <w:tc>
          <w:tcPr>
            <w:tcW w:w="853" w:type="pct"/>
            <w:gridSpan w:val="3"/>
            <w:hideMark/>
          </w:tcPr>
          <w:p w14:paraId="30385B49"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Exploratory Qualitative Study</w:t>
            </w:r>
          </w:p>
        </w:tc>
        <w:tc>
          <w:tcPr>
            <w:tcW w:w="978" w:type="pct"/>
            <w:gridSpan w:val="3"/>
            <w:hideMark/>
          </w:tcPr>
          <w:p w14:paraId="7D12D5E9"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Highlighted areas for system improvement</w:t>
            </w:r>
          </w:p>
        </w:tc>
        <w:tc>
          <w:tcPr>
            <w:tcW w:w="1485" w:type="pct"/>
            <w:gridSpan w:val="2"/>
            <w:hideMark/>
          </w:tcPr>
          <w:p w14:paraId="56A5360B" w14:textId="77777777" w:rsidR="005E549A" w:rsidRPr="0078395D" w:rsidRDefault="005E549A" w:rsidP="00005684">
            <w:pPr>
              <w:pStyle w:val="No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Suggested comprehensive changes for better road safety</w:t>
            </w:r>
          </w:p>
        </w:tc>
      </w:tr>
      <w:tr w:rsidR="005E549A" w:rsidRPr="0078395D" w14:paraId="5295CC95" w14:textId="77777777" w:rsidTr="00B671DD">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856" w:type="pct"/>
            <w:gridSpan w:val="2"/>
            <w:hideMark/>
          </w:tcPr>
          <w:p w14:paraId="6078F111" w14:textId="77777777" w:rsidR="005E549A" w:rsidRPr="0078395D" w:rsidRDefault="00084919" w:rsidP="00005684">
            <w:pPr>
              <w:pStyle w:val="NoSpacing"/>
              <w:jc w:val="both"/>
              <w:rPr>
                <w:rFonts w:ascii="Times New Roman" w:hAnsi="Times New Roman" w:cs="Times New Roman"/>
                <w:b w:val="0"/>
                <w:color w:val="0D0D0D" w:themeColor="text1" w:themeTint="F2"/>
                <w:sz w:val="20"/>
                <w:szCs w:val="20"/>
                <w:lang w:val="en-GB"/>
              </w:rPr>
            </w:pPr>
            <w:r>
              <w:rPr>
                <w:rFonts w:ascii="Times New Roman" w:hAnsi="Times New Roman" w:cs="Times New Roman"/>
                <w:color w:val="0D0D0D" w:themeColor="text1" w:themeTint="F2"/>
                <w:sz w:val="20"/>
                <w:szCs w:val="20"/>
              </w:rPr>
              <w:t>Vorapot</w:t>
            </w:r>
            <w:r w:rsidRPr="0078395D">
              <w:rPr>
                <w:rFonts w:ascii="Times New Roman" w:hAnsi="Times New Roman" w:cs="Times New Roman"/>
                <w:color w:val="0D0D0D" w:themeColor="text1" w:themeTint="F2"/>
                <w:sz w:val="20"/>
                <w:szCs w:val="20"/>
              </w:rPr>
              <w:t xml:space="preserve"> &amp; </w:t>
            </w:r>
            <w:r>
              <w:rPr>
                <w:rFonts w:ascii="Times New Roman" w:hAnsi="Times New Roman" w:cs="Times New Roman"/>
                <w:color w:val="0D0D0D" w:themeColor="text1" w:themeTint="F2"/>
                <w:sz w:val="20"/>
                <w:szCs w:val="20"/>
              </w:rPr>
              <w:t>Wiriya</w:t>
            </w:r>
            <w:r w:rsidRPr="0078395D">
              <w:rPr>
                <w:rFonts w:ascii="Times New Roman" w:hAnsi="Times New Roman" w:cs="Times New Roman"/>
                <w:color w:val="0D0D0D" w:themeColor="text1" w:themeTint="F2"/>
                <w:sz w:val="20"/>
                <w:szCs w:val="20"/>
                <w:cs/>
                <w:lang w:bidi="th-TH"/>
              </w:rPr>
              <w:t xml:space="preserve"> [</w:t>
            </w:r>
            <w:r w:rsidRPr="0078395D">
              <w:rPr>
                <w:rFonts w:ascii="Times New Roman" w:hAnsi="Times New Roman" w:cs="Times New Roman"/>
                <w:color w:val="0D0D0D" w:themeColor="text1" w:themeTint="F2"/>
                <w:sz w:val="20"/>
                <w:szCs w:val="20"/>
              </w:rPr>
              <w:t>2</w:t>
            </w:r>
            <w:r>
              <w:rPr>
                <w:rFonts w:ascii="Times New Roman" w:hAnsi="Times New Roman" w:cs="Times New Roman"/>
                <w:color w:val="0D0D0D" w:themeColor="text1" w:themeTint="F2"/>
                <w:sz w:val="20"/>
                <w:szCs w:val="20"/>
              </w:rPr>
              <w:t>]</w:t>
            </w:r>
          </w:p>
        </w:tc>
        <w:tc>
          <w:tcPr>
            <w:tcW w:w="828" w:type="pct"/>
            <w:gridSpan w:val="2"/>
            <w:hideMark/>
          </w:tcPr>
          <w:p w14:paraId="1AC513D6"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Night</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t>time Driving Risks</w:t>
            </w:r>
          </w:p>
        </w:tc>
        <w:tc>
          <w:tcPr>
            <w:tcW w:w="853" w:type="pct"/>
            <w:gridSpan w:val="3"/>
            <w:hideMark/>
          </w:tcPr>
          <w:p w14:paraId="1596B97C"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Retrospective Study of Traffic Injuries</w:t>
            </w:r>
          </w:p>
        </w:tc>
        <w:tc>
          <w:tcPr>
            <w:tcW w:w="978" w:type="pct"/>
            <w:gridSpan w:val="3"/>
            <w:hideMark/>
          </w:tcPr>
          <w:p w14:paraId="52567B20"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Identified factors contributing to night</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t>time accidents</w:t>
            </w:r>
          </w:p>
        </w:tc>
        <w:tc>
          <w:tcPr>
            <w:tcW w:w="1485" w:type="pct"/>
            <w:gridSpan w:val="2"/>
            <w:hideMark/>
          </w:tcPr>
          <w:p w14:paraId="5ABE537D" w14:textId="77777777" w:rsidR="005E549A" w:rsidRPr="0078395D" w:rsidRDefault="005E549A" w:rsidP="00005684">
            <w:pPr>
              <w:pStyle w:val="No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D0D0D" w:themeColor="text1" w:themeTint="F2"/>
                <w:sz w:val="20"/>
                <w:szCs w:val="20"/>
                <w:lang w:val="en-GB"/>
              </w:rPr>
            </w:pPr>
            <w:r w:rsidRPr="0078395D">
              <w:rPr>
                <w:rFonts w:ascii="Times New Roman" w:hAnsi="Times New Roman" w:cs="Times New Roman"/>
                <w:color w:val="0D0D0D" w:themeColor="text1" w:themeTint="F2"/>
                <w:sz w:val="20"/>
                <w:szCs w:val="20"/>
                <w:lang w:val="en-GB"/>
              </w:rPr>
              <w:t>Underlined the need for education on night</w:t>
            </w:r>
            <w:r w:rsidRPr="0078395D">
              <w:rPr>
                <w:rFonts w:ascii="Times New Roman" w:hAnsi="Times New Roman" w:cs="Times New Roman"/>
                <w:color w:val="0D0D0D" w:themeColor="text1" w:themeTint="F2"/>
                <w:sz w:val="20"/>
                <w:szCs w:val="20"/>
                <w:cs/>
                <w:lang w:val="en-GB" w:bidi="th-TH"/>
              </w:rPr>
              <w:t>-</w:t>
            </w:r>
            <w:r w:rsidRPr="0078395D">
              <w:rPr>
                <w:rFonts w:ascii="Times New Roman" w:hAnsi="Times New Roman" w:cs="Times New Roman"/>
                <w:color w:val="0D0D0D" w:themeColor="text1" w:themeTint="F2"/>
                <w:sz w:val="20"/>
                <w:szCs w:val="20"/>
                <w:lang w:val="en-GB"/>
              </w:rPr>
              <w:t>time driving risks</w:t>
            </w:r>
          </w:p>
        </w:tc>
      </w:tr>
      <w:tr w:rsidR="005E549A" w:rsidRPr="0078395D" w14:paraId="5516C74A" w14:textId="77777777" w:rsidTr="00B671DD">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12"/>
          </w:tcPr>
          <w:p w14:paraId="57D658BA" w14:textId="77777777" w:rsidR="005E549A" w:rsidRPr="0078395D" w:rsidRDefault="005E549A" w:rsidP="00005684">
            <w:pPr>
              <w:spacing w:line="240" w:lineRule="auto"/>
              <w:jc w:val="both"/>
              <w:rPr>
                <w:rFonts w:ascii="Times New Roman" w:hAnsi="Times New Roman" w:cs="Times New Roman"/>
                <w:i/>
                <w:iCs/>
                <w:color w:val="0D0D0D" w:themeColor="text1" w:themeTint="F2"/>
                <w:sz w:val="20"/>
                <w:szCs w:val="20"/>
              </w:rPr>
            </w:pPr>
            <w:r w:rsidRPr="0078395D">
              <w:rPr>
                <w:rFonts w:ascii="Times New Roman" w:hAnsi="Times New Roman" w:cs="Times New Roman"/>
                <w:i/>
                <w:iCs/>
                <w:color w:val="0D0D0D" w:themeColor="text1" w:themeTint="F2"/>
                <w:sz w:val="20"/>
                <w:szCs w:val="20"/>
              </w:rPr>
              <w:t>Table 3: Study Characteristics (Effectiveness of RSE in reducing risky behaviours)</w:t>
            </w:r>
          </w:p>
        </w:tc>
      </w:tr>
    </w:tbl>
    <w:p w14:paraId="65E8350D" w14:textId="77777777" w:rsidR="00F83969" w:rsidRPr="0078395D" w:rsidRDefault="00F83969" w:rsidP="00005684">
      <w:pPr>
        <w:spacing w:before="240" w:line="240" w:lineRule="auto"/>
        <w:ind w:firstLineChars="200" w:firstLine="480"/>
        <w:jc w:val="both"/>
        <w:rPr>
          <w:rFonts w:ascii="Times New Roman" w:hAnsi="Times New Roman" w:cs="Times New Roman"/>
          <w:color w:val="0D0D0D" w:themeColor="text1" w:themeTint="F2"/>
          <w:sz w:val="24"/>
          <w:szCs w:val="24"/>
        </w:rPr>
        <w:sectPr w:rsidR="00F83969" w:rsidRPr="0078395D" w:rsidSect="00F83969">
          <w:pgSz w:w="15840" w:h="12240" w:orient="landscape"/>
          <w:pgMar w:top="1440" w:right="1440" w:bottom="1440" w:left="1440" w:header="720" w:footer="720" w:gutter="0"/>
          <w:cols w:space="720"/>
          <w:docGrid w:linePitch="360"/>
        </w:sectPr>
      </w:pPr>
    </w:p>
    <w:p w14:paraId="6C67ED0F" w14:textId="50DE85AE" w:rsidR="000F62DC" w:rsidRPr="0078395D" w:rsidRDefault="000F62DC" w:rsidP="009D483D">
      <w:pPr>
        <w:widowControl w:val="0"/>
        <w:autoSpaceDE w:val="0"/>
        <w:autoSpaceDN w:val="0"/>
        <w:adjustRightInd w:val="0"/>
        <w:spacing w:after="240" w:line="360" w:lineRule="auto"/>
        <w:ind w:left="720" w:hanging="720"/>
        <w:rPr>
          <w:rFonts w:ascii="Times New Roman" w:hAnsi="Times New Roman" w:cs="Times New Roman"/>
          <w:sz w:val="24"/>
          <w:szCs w:val="24"/>
        </w:rPr>
      </w:pPr>
    </w:p>
    <w:sectPr w:rsidR="000F62DC" w:rsidRPr="007839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DE807E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02"/>
    <w:multiLevelType w:val="multilevel"/>
    <w:tmpl w:val="1322646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
      <w:lvlJc w:val="left"/>
      <w:pPr>
        <w:tabs>
          <w:tab w:val="left" w:pos="1440"/>
        </w:tabs>
        <w:ind w:left="1440" w:hanging="360"/>
      </w:pPr>
      <w:rPr>
        <w:rFonts w:ascii="Symbol" w:hAnsi="Symbol" w:hint="default"/>
        <w:sz w:val="20"/>
      </w:rPr>
    </w:lvl>
    <w:lvl w:ilvl="2" w:tentative="1">
      <w:start w:val="1"/>
      <w:numFmt w:val="bullet"/>
      <w:lvlText w:val=""/>
      <w:lvlJc w:val="left"/>
      <w:pPr>
        <w:tabs>
          <w:tab w:val="left" w:pos="2160"/>
        </w:tabs>
        <w:ind w:left="2160" w:hanging="360"/>
      </w:pPr>
      <w:rPr>
        <w:rFonts w:ascii="Symbol" w:hAnsi="Symbol" w:hint="default"/>
        <w:sz w:val="20"/>
      </w:rPr>
    </w:lvl>
    <w:lvl w:ilvl="3" w:tentative="1">
      <w:start w:val="1"/>
      <w:numFmt w:val="bullet"/>
      <w:lvlText w:val=""/>
      <w:lvlJc w:val="left"/>
      <w:pPr>
        <w:tabs>
          <w:tab w:val="left" w:pos="2880"/>
        </w:tabs>
        <w:ind w:left="2880" w:hanging="360"/>
      </w:pPr>
      <w:rPr>
        <w:rFonts w:ascii="Symbol" w:hAnsi="Symbol" w:hint="default"/>
        <w:sz w:val="20"/>
      </w:rPr>
    </w:lvl>
    <w:lvl w:ilvl="4" w:tentative="1">
      <w:start w:val="1"/>
      <w:numFmt w:val="bullet"/>
      <w:lvlText w:val=""/>
      <w:lvlJc w:val="left"/>
      <w:pPr>
        <w:tabs>
          <w:tab w:val="left" w:pos="3600"/>
        </w:tabs>
        <w:ind w:left="3600" w:hanging="360"/>
      </w:pPr>
      <w:rPr>
        <w:rFonts w:ascii="Symbol" w:hAnsi="Symbol" w:hint="default"/>
        <w:sz w:val="20"/>
      </w:rPr>
    </w:lvl>
    <w:lvl w:ilvl="5" w:tentative="1">
      <w:start w:val="1"/>
      <w:numFmt w:val="bullet"/>
      <w:lvlText w:val=""/>
      <w:lvlJc w:val="left"/>
      <w:pPr>
        <w:tabs>
          <w:tab w:val="left" w:pos="4320"/>
        </w:tabs>
        <w:ind w:left="4320" w:hanging="360"/>
      </w:pPr>
      <w:rPr>
        <w:rFonts w:ascii="Symbol" w:hAnsi="Symbol" w:hint="default"/>
        <w:sz w:val="20"/>
      </w:rPr>
    </w:lvl>
    <w:lvl w:ilvl="6" w:tentative="1">
      <w:start w:val="1"/>
      <w:numFmt w:val="bullet"/>
      <w:lvlText w:val=""/>
      <w:lvlJc w:val="left"/>
      <w:pPr>
        <w:tabs>
          <w:tab w:val="left" w:pos="5040"/>
        </w:tabs>
        <w:ind w:left="5040" w:hanging="360"/>
      </w:pPr>
      <w:rPr>
        <w:rFonts w:ascii="Symbol" w:hAnsi="Symbol" w:hint="default"/>
        <w:sz w:val="20"/>
      </w:rPr>
    </w:lvl>
    <w:lvl w:ilvl="7" w:tentative="1">
      <w:start w:val="1"/>
      <w:numFmt w:val="bullet"/>
      <w:lvlText w:val=""/>
      <w:lvlJc w:val="left"/>
      <w:pPr>
        <w:tabs>
          <w:tab w:val="left" w:pos="5760"/>
        </w:tabs>
        <w:ind w:left="5760" w:hanging="360"/>
      </w:pPr>
      <w:rPr>
        <w:rFonts w:ascii="Symbol" w:hAnsi="Symbol" w:hint="default"/>
        <w:sz w:val="20"/>
      </w:rPr>
    </w:lvl>
    <w:lvl w:ilvl="8" w:tentative="1">
      <w:start w:val="1"/>
      <w:numFmt w:val="bullet"/>
      <w:lvlText w:val=""/>
      <w:lvlJc w:val="left"/>
      <w:pPr>
        <w:tabs>
          <w:tab w:val="left" w:pos="6480"/>
        </w:tabs>
        <w:ind w:left="6480" w:hanging="360"/>
      </w:pPr>
      <w:rPr>
        <w:rFonts w:ascii="Symbol" w:hAnsi="Symbol" w:hint="default"/>
        <w:sz w:val="20"/>
      </w:rPr>
    </w:lvl>
  </w:abstractNum>
  <w:abstractNum w:abstractNumId="2" w15:restartNumberingAfterBreak="0">
    <w:nsid w:val="00000003"/>
    <w:multiLevelType w:val="hybridMultilevel"/>
    <w:tmpl w:val="F38A7C10"/>
    <w:lvl w:ilvl="0" w:tplc="3B0EFC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0000004"/>
    <w:multiLevelType w:val="multilevel"/>
    <w:tmpl w:val="6DF85C76"/>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
      <w:lvlJc w:val="left"/>
      <w:pPr>
        <w:tabs>
          <w:tab w:val="left" w:pos="1440"/>
        </w:tabs>
        <w:ind w:left="1440" w:hanging="360"/>
      </w:pPr>
      <w:rPr>
        <w:rFonts w:ascii="Symbol" w:hAnsi="Symbol" w:hint="default"/>
        <w:sz w:val="20"/>
      </w:rPr>
    </w:lvl>
    <w:lvl w:ilvl="2" w:tentative="1">
      <w:start w:val="1"/>
      <w:numFmt w:val="bullet"/>
      <w:lvlText w:val=""/>
      <w:lvlJc w:val="left"/>
      <w:pPr>
        <w:tabs>
          <w:tab w:val="left" w:pos="2160"/>
        </w:tabs>
        <w:ind w:left="2160" w:hanging="360"/>
      </w:pPr>
      <w:rPr>
        <w:rFonts w:ascii="Symbol" w:hAnsi="Symbol" w:hint="default"/>
        <w:sz w:val="20"/>
      </w:rPr>
    </w:lvl>
    <w:lvl w:ilvl="3" w:tentative="1">
      <w:start w:val="1"/>
      <w:numFmt w:val="bullet"/>
      <w:lvlText w:val=""/>
      <w:lvlJc w:val="left"/>
      <w:pPr>
        <w:tabs>
          <w:tab w:val="left" w:pos="2880"/>
        </w:tabs>
        <w:ind w:left="2880" w:hanging="360"/>
      </w:pPr>
      <w:rPr>
        <w:rFonts w:ascii="Symbol" w:hAnsi="Symbol" w:hint="default"/>
        <w:sz w:val="20"/>
      </w:rPr>
    </w:lvl>
    <w:lvl w:ilvl="4" w:tentative="1">
      <w:start w:val="1"/>
      <w:numFmt w:val="bullet"/>
      <w:lvlText w:val=""/>
      <w:lvlJc w:val="left"/>
      <w:pPr>
        <w:tabs>
          <w:tab w:val="left" w:pos="3600"/>
        </w:tabs>
        <w:ind w:left="3600" w:hanging="360"/>
      </w:pPr>
      <w:rPr>
        <w:rFonts w:ascii="Symbol" w:hAnsi="Symbol" w:hint="default"/>
        <w:sz w:val="20"/>
      </w:rPr>
    </w:lvl>
    <w:lvl w:ilvl="5" w:tentative="1">
      <w:start w:val="1"/>
      <w:numFmt w:val="bullet"/>
      <w:lvlText w:val=""/>
      <w:lvlJc w:val="left"/>
      <w:pPr>
        <w:tabs>
          <w:tab w:val="left" w:pos="4320"/>
        </w:tabs>
        <w:ind w:left="4320" w:hanging="360"/>
      </w:pPr>
      <w:rPr>
        <w:rFonts w:ascii="Symbol" w:hAnsi="Symbol" w:hint="default"/>
        <w:sz w:val="20"/>
      </w:rPr>
    </w:lvl>
    <w:lvl w:ilvl="6" w:tentative="1">
      <w:start w:val="1"/>
      <w:numFmt w:val="bullet"/>
      <w:lvlText w:val=""/>
      <w:lvlJc w:val="left"/>
      <w:pPr>
        <w:tabs>
          <w:tab w:val="left" w:pos="5040"/>
        </w:tabs>
        <w:ind w:left="5040" w:hanging="360"/>
      </w:pPr>
      <w:rPr>
        <w:rFonts w:ascii="Symbol" w:hAnsi="Symbol" w:hint="default"/>
        <w:sz w:val="20"/>
      </w:rPr>
    </w:lvl>
    <w:lvl w:ilvl="7" w:tentative="1">
      <w:start w:val="1"/>
      <w:numFmt w:val="bullet"/>
      <w:lvlText w:val=""/>
      <w:lvlJc w:val="left"/>
      <w:pPr>
        <w:tabs>
          <w:tab w:val="left" w:pos="5760"/>
        </w:tabs>
        <w:ind w:left="5760" w:hanging="360"/>
      </w:pPr>
      <w:rPr>
        <w:rFonts w:ascii="Symbol" w:hAnsi="Symbol" w:hint="default"/>
        <w:sz w:val="20"/>
      </w:rPr>
    </w:lvl>
    <w:lvl w:ilvl="8" w:tentative="1">
      <w:start w:val="1"/>
      <w:numFmt w:val="bullet"/>
      <w:lvlText w:val=""/>
      <w:lvlJc w:val="left"/>
      <w:pPr>
        <w:tabs>
          <w:tab w:val="left" w:pos="6480"/>
        </w:tabs>
        <w:ind w:left="6480" w:hanging="360"/>
      </w:pPr>
      <w:rPr>
        <w:rFonts w:ascii="Symbol" w:hAnsi="Symbol" w:hint="default"/>
        <w:sz w:val="20"/>
      </w:rPr>
    </w:lvl>
  </w:abstractNum>
  <w:abstractNum w:abstractNumId="4" w15:restartNumberingAfterBreak="0">
    <w:nsid w:val="00000005"/>
    <w:multiLevelType w:val="multilevel"/>
    <w:tmpl w:val="19427C0E"/>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5" w15:restartNumberingAfterBreak="0">
    <w:nsid w:val="00000006"/>
    <w:multiLevelType w:val="multilevel"/>
    <w:tmpl w:val="DA44F9B0"/>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
      <w:lvlJc w:val="left"/>
      <w:pPr>
        <w:tabs>
          <w:tab w:val="left" w:pos="1440"/>
        </w:tabs>
        <w:ind w:left="1440" w:hanging="360"/>
      </w:pPr>
      <w:rPr>
        <w:rFonts w:ascii="Symbol" w:hAnsi="Symbol" w:hint="default"/>
        <w:sz w:val="20"/>
      </w:rPr>
    </w:lvl>
    <w:lvl w:ilvl="2" w:tentative="1">
      <w:start w:val="1"/>
      <w:numFmt w:val="bullet"/>
      <w:lvlText w:val=""/>
      <w:lvlJc w:val="left"/>
      <w:pPr>
        <w:tabs>
          <w:tab w:val="left" w:pos="2160"/>
        </w:tabs>
        <w:ind w:left="2160" w:hanging="360"/>
      </w:pPr>
      <w:rPr>
        <w:rFonts w:ascii="Symbol" w:hAnsi="Symbol" w:hint="default"/>
        <w:sz w:val="20"/>
      </w:rPr>
    </w:lvl>
    <w:lvl w:ilvl="3" w:tentative="1">
      <w:start w:val="1"/>
      <w:numFmt w:val="bullet"/>
      <w:lvlText w:val=""/>
      <w:lvlJc w:val="left"/>
      <w:pPr>
        <w:tabs>
          <w:tab w:val="left" w:pos="2880"/>
        </w:tabs>
        <w:ind w:left="2880" w:hanging="360"/>
      </w:pPr>
      <w:rPr>
        <w:rFonts w:ascii="Symbol" w:hAnsi="Symbol" w:hint="default"/>
        <w:sz w:val="20"/>
      </w:rPr>
    </w:lvl>
    <w:lvl w:ilvl="4" w:tentative="1">
      <w:start w:val="1"/>
      <w:numFmt w:val="bullet"/>
      <w:lvlText w:val=""/>
      <w:lvlJc w:val="left"/>
      <w:pPr>
        <w:tabs>
          <w:tab w:val="left" w:pos="3600"/>
        </w:tabs>
        <w:ind w:left="3600" w:hanging="360"/>
      </w:pPr>
      <w:rPr>
        <w:rFonts w:ascii="Symbol" w:hAnsi="Symbol" w:hint="default"/>
        <w:sz w:val="20"/>
      </w:rPr>
    </w:lvl>
    <w:lvl w:ilvl="5" w:tentative="1">
      <w:start w:val="1"/>
      <w:numFmt w:val="bullet"/>
      <w:lvlText w:val=""/>
      <w:lvlJc w:val="left"/>
      <w:pPr>
        <w:tabs>
          <w:tab w:val="left" w:pos="4320"/>
        </w:tabs>
        <w:ind w:left="4320" w:hanging="360"/>
      </w:pPr>
      <w:rPr>
        <w:rFonts w:ascii="Symbol" w:hAnsi="Symbol" w:hint="default"/>
        <w:sz w:val="20"/>
      </w:rPr>
    </w:lvl>
    <w:lvl w:ilvl="6" w:tentative="1">
      <w:start w:val="1"/>
      <w:numFmt w:val="bullet"/>
      <w:lvlText w:val=""/>
      <w:lvlJc w:val="left"/>
      <w:pPr>
        <w:tabs>
          <w:tab w:val="left" w:pos="5040"/>
        </w:tabs>
        <w:ind w:left="5040" w:hanging="360"/>
      </w:pPr>
      <w:rPr>
        <w:rFonts w:ascii="Symbol" w:hAnsi="Symbol" w:hint="default"/>
        <w:sz w:val="20"/>
      </w:rPr>
    </w:lvl>
    <w:lvl w:ilvl="7" w:tentative="1">
      <w:start w:val="1"/>
      <w:numFmt w:val="bullet"/>
      <w:lvlText w:val=""/>
      <w:lvlJc w:val="left"/>
      <w:pPr>
        <w:tabs>
          <w:tab w:val="left" w:pos="5760"/>
        </w:tabs>
        <w:ind w:left="5760" w:hanging="360"/>
      </w:pPr>
      <w:rPr>
        <w:rFonts w:ascii="Symbol" w:hAnsi="Symbol" w:hint="default"/>
        <w:sz w:val="20"/>
      </w:rPr>
    </w:lvl>
    <w:lvl w:ilvl="8" w:tentative="1">
      <w:start w:val="1"/>
      <w:numFmt w:val="bullet"/>
      <w:lvlText w:val=""/>
      <w:lvlJc w:val="left"/>
      <w:pPr>
        <w:tabs>
          <w:tab w:val="left" w:pos="6480"/>
        </w:tabs>
        <w:ind w:left="6480" w:hanging="360"/>
      </w:pPr>
      <w:rPr>
        <w:rFonts w:ascii="Symbol" w:hAnsi="Symbol" w:hint="default"/>
        <w:sz w:val="20"/>
      </w:rPr>
    </w:lvl>
  </w:abstractNum>
  <w:abstractNum w:abstractNumId="6" w15:restartNumberingAfterBreak="0">
    <w:nsid w:val="00000007"/>
    <w:multiLevelType w:val="multilevel"/>
    <w:tmpl w:val="AED6CE82"/>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7" w15:restartNumberingAfterBreak="0">
    <w:nsid w:val="00000008"/>
    <w:multiLevelType w:val="hybridMultilevel"/>
    <w:tmpl w:val="B95206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0000009"/>
    <w:multiLevelType w:val="hybridMultilevel"/>
    <w:tmpl w:val="ABAC9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000000A"/>
    <w:multiLevelType w:val="hybridMultilevel"/>
    <w:tmpl w:val="ED6AAA7C"/>
    <w:lvl w:ilvl="0" w:tplc="4D681C3E">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000000B"/>
    <w:multiLevelType w:val="hybridMultilevel"/>
    <w:tmpl w:val="DB8AFD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000000C"/>
    <w:multiLevelType w:val="multilevel"/>
    <w:tmpl w:val="F7C4D166"/>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
      <w:lvlJc w:val="left"/>
      <w:pPr>
        <w:tabs>
          <w:tab w:val="left" w:pos="1440"/>
        </w:tabs>
        <w:ind w:left="1440" w:hanging="360"/>
      </w:pPr>
      <w:rPr>
        <w:rFonts w:ascii="Symbol" w:hAnsi="Symbol" w:hint="default"/>
        <w:sz w:val="20"/>
      </w:rPr>
    </w:lvl>
    <w:lvl w:ilvl="2" w:tentative="1">
      <w:start w:val="1"/>
      <w:numFmt w:val="bullet"/>
      <w:lvlText w:val=""/>
      <w:lvlJc w:val="left"/>
      <w:pPr>
        <w:tabs>
          <w:tab w:val="left" w:pos="2160"/>
        </w:tabs>
        <w:ind w:left="2160" w:hanging="360"/>
      </w:pPr>
      <w:rPr>
        <w:rFonts w:ascii="Symbol" w:hAnsi="Symbol" w:hint="default"/>
        <w:sz w:val="20"/>
      </w:rPr>
    </w:lvl>
    <w:lvl w:ilvl="3" w:tentative="1">
      <w:start w:val="1"/>
      <w:numFmt w:val="bullet"/>
      <w:lvlText w:val=""/>
      <w:lvlJc w:val="left"/>
      <w:pPr>
        <w:tabs>
          <w:tab w:val="left" w:pos="2880"/>
        </w:tabs>
        <w:ind w:left="2880" w:hanging="360"/>
      </w:pPr>
      <w:rPr>
        <w:rFonts w:ascii="Symbol" w:hAnsi="Symbol" w:hint="default"/>
        <w:sz w:val="20"/>
      </w:rPr>
    </w:lvl>
    <w:lvl w:ilvl="4" w:tentative="1">
      <w:start w:val="1"/>
      <w:numFmt w:val="bullet"/>
      <w:lvlText w:val=""/>
      <w:lvlJc w:val="left"/>
      <w:pPr>
        <w:tabs>
          <w:tab w:val="left" w:pos="3600"/>
        </w:tabs>
        <w:ind w:left="3600" w:hanging="360"/>
      </w:pPr>
      <w:rPr>
        <w:rFonts w:ascii="Symbol" w:hAnsi="Symbol" w:hint="default"/>
        <w:sz w:val="20"/>
      </w:rPr>
    </w:lvl>
    <w:lvl w:ilvl="5" w:tentative="1">
      <w:start w:val="1"/>
      <w:numFmt w:val="bullet"/>
      <w:lvlText w:val=""/>
      <w:lvlJc w:val="left"/>
      <w:pPr>
        <w:tabs>
          <w:tab w:val="left" w:pos="4320"/>
        </w:tabs>
        <w:ind w:left="4320" w:hanging="360"/>
      </w:pPr>
      <w:rPr>
        <w:rFonts w:ascii="Symbol" w:hAnsi="Symbol" w:hint="default"/>
        <w:sz w:val="20"/>
      </w:rPr>
    </w:lvl>
    <w:lvl w:ilvl="6" w:tentative="1">
      <w:start w:val="1"/>
      <w:numFmt w:val="bullet"/>
      <w:lvlText w:val=""/>
      <w:lvlJc w:val="left"/>
      <w:pPr>
        <w:tabs>
          <w:tab w:val="left" w:pos="5040"/>
        </w:tabs>
        <w:ind w:left="5040" w:hanging="360"/>
      </w:pPr>
      <w:rPr>
        <w:rFonts w:ascii="Symbol" w:hAnsi="Symbol" w:hint="default"/>
        <w:sz w:val="20"/>
      </w:rPr>
    </w:lvl>
    <w:lvl w:ilvl="7" w:tentative="1">
      <w:start w:val="1"/>
      <w:numFmt w:val="bullet"/>
      <w:lvlText w:val=""/>
      <w:lvlJc w:val="left"/>
      <w:pPr>
        <w:tabs>
          <w:tab w:val="left" w:pos="5760"/>
        </w:tabs>
        <w:ind w:left="5760" w:hanging="360"/>
      </w:pPr>
      <w:rPr>
        <w:rFonts w:ascii="Symbol" w:hAnsi="Symbol" w:hint="default"/>
        <w:sz w:val="20"/>
      </w:rPr>
    </w:lvl>
    <w:lvl w:ilvl="8" w:tentative="1">
      <w:start w:val="1"/>
      <w:numFmt w:val="bullet"/>
      <w:lvlText w:val=""/>
      <w:lvlJc w:val="left"/>
      <w:pPr>
        <w:tabs>
          <w:tab w:val="left" w:pos="6480"/>
        </w:tabs>
        <w:ind w:left="6480" w:hanging="360"/>
      </w:pPr>
      <w:rPr>
        <w:rFonts w:ascii="Symbol" w:hAnsi="Symbol" w:hint="default"/>
        <w:sz w:val="20"/>
      </w:rPr>
    </w:lvl>
  </w:abstractNum>
  <w:abstractNum w:abstractNumId="12" w15:restartNumberingAfterBreak="0">
    <w:nsid w:val="0000000D"/>
    <w:multiLevelType w:val="multilevel"/>
    <w:tmpl w:val="7A70BB80"/>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13" w15:restartNumberingAfterBreak="0">
    <w:nsid w:val="0000000E"/>
    <w:multiLevelType w:val="hybridMultilevel"/>
    <w:tmpl w:val="511E5C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000000F"/>
    <w:multiLevelType w:val="hybridMultilevel"/>
    <w:tmpl w:val="B12689D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00000010"/>
    <w:multiLevelType w:val="multilevel"/>
    <w:tmpl w:val="0F50AEFC"/>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
      <w:lvlJc w:val="left"/>
      <w:pPr>
        <w:tabs>
          <w:tab w:val="left" w:pos="1440"/>
        </w:tabs>
        <w:ind w:left="1440" w:hanging="360"/>
      </w:pPr>
      <w:rPr>
        <w:rFonts w:ascii="Symbol" w:hAnsi="Symbol" w:hint="default"/>
        <w:sz w:val="20"/>
      </w:rPr>
    </w:lvl>
    <w:lvl w:ilvl="2" w:tentative="1">
      <w:start w:val="1"/>
      <w:numFmt w:val="bullet"/>
      <w:lvlText w:val=""/>
      <w:lvlJc w:val="left"/>
      <w:pPr>
        <w:tabs>
          <w:tab w:val="left" w:pos="2160"/>
        </w:tabs>
        <w:ind w:left="2160" w:hanging="360"/>
      </w:pPr>
      <w:rPr>
        <w:rFonts w:ascii="Symbol" w:hAnsi="Symbol" w:hint="default"/>
        <w:sz w:val="20"/>
      </w:rPr>
    </w:lvl>
    <w:lvl w:ilvl="3" w:tentative="1">
      <w:start w:val="1"/>
      <w:numFmt w:val="bullet"/>
      <w:lvlText w:val=""/>
      <w:lvlJc w:val="left"/>
      <w:pPr>
        <w:tabs>
          <w:tab w:val="left" w:pos="2880"/>
        </w:tabs>
        <w:ind w:left="2880" w:hanging="360"/>
      </w:pPr>
      <w:rPr>
        <w:rFonts w:ascii="Symbol" w:hAnsi="Symbol" w:hint="default"/>
        <w:sz w:val="20"/>
      </w:rPr>
    </w:lvl>
    <w:lvl w:ilvl="4" w:tentative="1">
      <w:start w:val="1"/>
      <w:numFmt w:val="bullet"/>
      <w:lvlText w:val=""/>
      <w:lvlJc w:val="left"/>
      <w:pPr>
        <w:tabs>
          <w:tab w:val="left" w:pos="3600"/>
        </w:tabs>
        <w:ind w:left="3600" w:hanging="360"/>
      </w:pPr>
      <w:rPr>
        <w:rFonts w:ascii="Symbol" w:hAnsi="Symbol" w:hint="default"/>
        <w:sz w:val="20"/>
      </w:rPr>
    </w:lvl>
    <w:lvl w:ilvl="5" w:tentative="1">
      <w:start w:val="1"/>
      <w:numFmt w:val="bullet"/>
      <w:lvlText w:val=""/>
      <w:lvlJc w:val="left"/>
      <w:pPr>
        <w:tabs>
          <w:tab w:val="left" w:pos="4320"/>
        </w:tabs>
        <w:ind w:left="4320" w:hanging="360"/>
      </w:pPr>
      <w:rPr>
        <w:rFonts w:ascii="Symbol" w:hAnsi="Symbol" w:hint="default"/>
        <w:sz w:val="20"/>
      </w:rPr>
    </w:lvl>
    <w:lvl w:ilvl="6" w:tentative="1">
      <w:start w:val="1"/>
      <w:numFmt w:val="bullet"/>
      <w:lvlText w:val=""/>
      <w:lvlJc w:val="left"/>
      <w:pPr>
        <w:tabs>
          <w:tab w:val="left" w:pos="5040"/>
        </w:tabs>
        <w:ind w:left="5040" w:hanging="360"/>
      </w:pPr>
      <w:rPr>
        <w:rFonts w:ascii="Symbol" w:hAnsi="Symbol" w:hint="default"/>
        <w:sz w:val="20"/>
      </w:rPr>
    </w:lvl>
    <w:lvl w:ilvl="7" w:tentative="1">
      <w:start w:val="1"/>
      <w:numFmt w:val="bullet"/>
      <w:lvlText w:val=""/>
      <w:lvlJc w:val="left"/>
      <w:pPr>
        <w:tabs>
          <w:tab w:val="left" w:pos="5760"/>
        </w:tabs>
        <w:ind w:left="5760" w:hanging="360"/>
      </w:pPr>
      <w:rPr>
        <w:rFonts w:ascii="Symbol" w:hAnsi="Symbol" w:hint="default"/>
        <w:sz w:val="20"/>
      </w:rPr>
    </w:lvl>
    <w:lvl w:ilvl="8" w:tentative="1">
      <w:start w:val="1"/>
      <w:numFmt w:val="bullet"/>
      <w:lvlText w:val=""/>
      <w:lvlJc w:val="left"/>
      <w:pPr>
        <w:tabs>
          <w:tab w:val="left" w:pos="6480"/>
        </w:tabs>
        <w:ind w:left="6480" w:hanging="360"/>
      </w:pPr>
      <w:rPr>
        <w:rFonts w:ascii="Symbol" w:hAnsi="Symbol" w:hint="default"/>
        <w:sz w:val="20"/>
      </w:rPr>
    </w:lvl>
  </w:abstractNum>
  <w:abstractNum w:abstractNumId="16" w15:restartNumberingAfterBreak="0">
    <w:nsid w:val="00000011"/>
    <w:multiLevelType w:val="hybridMultilevel"/>
    <w:tmpl w:val="B4A25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0000012"/>
    <w:multiLevelType w:val="multilevel"/>
    <w:tmpl w:val="C9460D96"/>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18" w15:restartNumberingAfterBreak="0">
    <w:nsid w:val="00000013"/>
    <w:multiLevelType w:val="hybridMultilevel"/>
    <w:tmpl w:val="44084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0000014"/>
    <w:multiLevelType w:val="multilevel"/>
    <w:tmpl w:val="C9F8E164"/>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
      <w:lvlJc w:val="left"/>
      <w:pPr>
        <w:tabs>
          <w:tab w:val="left" w:pos="1440"/>
        </w:tabs>
        <w:ind w:left="1440" w:hanging="360"/>
      </w:pPr>
      <w:rPr>
        <w:rFonts w:ascii="Symbol" w:hAnsi="Symbol" w:hint="default"/>
        <w:sz w:val="20"/>
      </w:rPr>
    </w:lvl>
    <w:lvl w:ilvl="2" w:tentative="1">
      <w:start w:val="1"/>
      <w:numFmt w:val="bullet"/>
      <w:lvlText w:val=""/>
      <w:lvlJc w:val="left"/>
      <w:pPr>
        <w:tabs>
          <w:tab w:val="left" w:pos="2160"/>
        </w:tabs>
        <w:ind w:left="2160" w:hanging="360"/>
      </w:pPr>
      <w:rPr>
        <w:rFonts w:ascii="Symbol" w:hAnsi="Symbol" w:hint="default"/>
        <w:sz w:val="20"/>
      </w:rPr>
    </w:lvl>
    <w:lvl w:ilvl="3" w:tentative="1">
      <w:start w:val="1"/>
      <w:numFmt w:val="bullet"/>
      <w:lvlText w:val=""/>
      <w:lvlJc w:val="left"/>
      <w:pPr>
        <w:tabs>
          <w:tab w:val="left" w:pos="2880"/>
        </w:tabs>
        <w:ind w:left="2880" w:hanging="360"/>
      </w:pPr>
      <w:rPr>
        <w:rFonts w:ascii="Symbol" w:hAnsi="Symbol" w:hint="default"/>
        <w:sz w:val="20"/>
      </w:rPr>
    </w:lvl>
    <w:lvl w:ilvl="4" w:tentative="1">
      <w:start w:val="1"/>
      <w:numFmt w:val="bullet"/>
      <w:lvlText w:val=""/>
      <w:lvlJc w:val="left"/>
      <w:pPr>
        <w:tabs>
          <w:tab w:val="left" w:pos="3600"/>
        </w:tabs>
        <w:ind w:left="3600" w:hanging="360"/>
      </w:pPr>
      <w:rPr>
        <w:rFonts w:ascii="Symbol" w:hAnsi="Symbol" w:hint="default"/>
        <w:sz w:val="20"/>
      </w:rPr>
    </w:lvl>
    <w:lvl w:ilvl="5" w:tentative="1">
      <w:start w:val="1"/>
      <w:numFmt w:val="bullet"/>
      <w:lvlText w:val=""/>
      <w:lvlJc w:val="left"/>
      <w:pPr>
        <w:tabs>
          <w:tab w:val="left" w:pos="4320"/>
        </w:tabs>
        <w:ind w:left="4320" w:hanging="360"/>
      </w:pPr>
      <w:rPr>
        <w:rFonts w:ascii="Symbol" w:hAnsi="Symbol" w:hint="default"/>
        <w:sz w:val="20"/>
      </w:rPr>
    </w:lvl>
    <w:lvl w:ilvl="6" w:tentative="1">
      <w:start w:val="1"/>
      <w:numFmt w:val="bullet"/>
      <w:lvlText w:val=""/>
      <w:lvlJc w:val="left"/>
      <w:pPr>
        <w:tabs>
          <w:tab w:val="left" w:pos="5040"/>
        </w:tabs>
        <w:ind w:left="5040" w:hanging="360"/>
      </w:pPr>
      <w:rPr>
        <w:rFonts w:ascii="Symbol" w:hAnsi="Symbol" w:hint="default"/>
        <w:sz w:val="20"/>
      </w:rPr>
    </w:lvl>
    <w:lvl w:ilvl="7" w:tentative="1">
      <w:start w:val="1"/>
      <w:numFmt w:val="bullet"/>
      <w:lvlText w:val=""/>
      <w:lvlJc w:val="left"/>
      <w:pPr>
        <w:tabs>
          <w:tab w:val="left" w:pos="5760"/>
        </w:tabs>
        <w:ind w:left="5760" w:hanging="360"/>
      </w:pPr>
      <w:rPr>
        <w:rFonts w:ascii="Symbol" w:hAnsi="Symbol" w:hint="default"/>
        <w:sz w:val="20"/>
      </w:rPr>
    </w:lvl>
    <w:lvl w:ilvl="8" w:tentative="1">
      <w:start w:val="1"/>
      <w:numFmt w:val="bullet"/>
      <w:lvlText w:val=""/>
      <w:lvlJc w:val="left"/>
      <w:pPr>
        <w:tabs>
          <w:tab w:val="left" w:pos="6480"/>
        </w:tabs>
        <w:ind w:left="6480" w:hanging="360"/>
      </w:pPr>
      <w:rPr>
        <w:rFonts w:ascii="Symbol" w:hAnsi="Symbol" w:hint="default"/>
        <w:sz w:val="20"/>
      </w:rPr>
    </w:lvl>
  </w:abstractNum>
  <w:abstractNum w:abstractNumId="20" w15:restartNumberingAfterBreak="0">
    <w:nsid w:val="06E23E3F"/>
    <w:multiLevelType w:val="multilevel"/>
    <w:tmpl w:val="7A70BB80"/>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21" w15:restartNumberingAfterBreak="0">
    <w:nsid w:val="0A4402BE"/>
    <w:multiLevelType w:val="multilevel"/>
    <w:tmpl w:val="BB2C31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0DB3063"/>
    <w:multiLevelType w:val="multilevel"/>
    <w:tmpl w:val="128A84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C783E7B"/>
    <w:multiLevelType w:val="multilevel"/>
    <w:tmpl w:val="7A70BB80"/>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num w:numId="1" w16cid:durableId="741875776">
    <w:abstractNumId w:val="17"/>
  </w:num>
  <w:num w:numId="2" w16cid:durableId="1449661932">
    <w:abstractNumId w:val="6"/>
  </w:num>
  <w:num w:numId="3" w16cid:durableId="762651197">
    <w:abstractNumId w:val="4"/>
  </w:num>
  <w:num w:numId="4" w16cid:durableId="684747396">
    <w:abstractNumId w:val="1"/>
  </w:num>
  <w:num w:numId="5" w16cid:durableId="317029738">
    <w:abstractNumId w:val="3"/>
  </w:num>
  <w:num w:numId="6" w16cid:durableId="1227229642">
    <w:abstractNumId w:val="11"/>
  </w:num>
  <w:num w:numId="7" w16cid:durableId="1837695117">
    <w:abstractNumId w:val="19"/>
  </w:num>
  <w:num w:numId="8" w16cid:durableId="614169890">
    <w:abstractNumId w:val="5"/>
  </w:num>
  <w:num w:numId="9" w16cid:durableId="1683819254">
    <w:abstractNumId w:val="0"/>
  </w:num>
  <w:num w:numId="10" w16cid:durableId="2008749744">
    <w:abstractNumId w:val="8"/>
  </w:num>
  <w:num w:numId="11" w16cid:durableId="854535516">
    <w:abstractNumId w:val="9"/>
  </w:num>
  <w:num w:numId="12" w16cid:durableId="677973280">
    <w:abstractNumId w:val="12"/>
  </w:num>
  <w:num w:numId="13" w16cid:durableId="762917404">
    <w:abstractNumId w:val="20"/>
  </w:num>
  <w:num w:numId="14" w16cid:durableId="1618489374">
    <w:abstractNumId w:val="14"/>
  </w:num>
  <w:num w:numId="15" w16cid:durableId="2114128340">
    <w:abstractNumId w:val="7"/>
  </w:num>
  <w:num w:numId="16" w16cid:durableId="2124380354">
    <w:abstractNumId w:val="10"/>
  </w:num>
  <w:num w:numId="17" w16cid:durableId="1271086538">
    <w:abstractNumId w:val="15"/>
  </w:num>
  <w:num w:numId="18" w16cid:durableId="1655648417">
    <w:abstractNumId w:val="13"/>
  </w:num>
  <w:num w:numId="19" w16cid:durableId="1546061714">
    <w:abstractNumId w:val="2"/>
  </w:num>
  <w:num w:numId="20" w16cid:durableId="1193956839">
    <w:abstractNumId w:val="16"/>
  </w:num>
  <w:num w:numId="21" w16cid:durableId="1616979840">
    <w:abstractNumId w:val="18"/>
  </w:num>
  <w:num w:numId="22" w16cid:durableId="815491249">
    <w:abstractNumId w:val="23"/>
  </w:num>
  <w:num w:numId="23" w16cid:durableId="857306540">
    <w:abstractNumId w:val="22"/>
  </w:num>
  <w:num w:numId="24" w16cid:durableId="51892929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33F8"/>
    <w:rsid w:val="00001E20"/>
    <w:rsid w:val="00002226"/>
    <w:rsid w:val="00005684"/>
    <w:rsid w:val="000058D4"/>
    <w:rsid w:val="00013C8F"/>
    <w:rsid w:val="00017BBF"/>
    <w:rsid w:val="0002479C"/>
    <w:rsid w:val="00030260"/>
    <w:rsid w:val="000304A0"/>
    <w:rsid w:val="00030BE4"/>
    <w:rsid w:val="0004580E"/>
    <w:rsid w:val="00065F7B"/>
    <w:rsid w:val="00072B94"/>
    <w:rsid w:val="0008100B"/>
    <w:rsid w:val="00084919"/>
    <w:rsid w:val="00087FFD"/>
    <w:rsid w:val="00092B78"/>
    <w:rsid w:val="000C1FCF"/>
    <w:rsid w:val="000C3193"/>
    <w:rsid w:val="000C58AB"/>
    <w:rsid w:val="000D0727"/>
    <w:rsid w:val="000D147F"/>
    <w:rsid w:val="000D1B25"/>
    <w:rsid w:val="000D4D6F"/>
    <w:rsid w:val="000F62DC"/>
    <w:rsid w:val="00107D3F"/>
    <w:rsid w:val="00142DEE"/>
    <w:rsid w:val="001471FA"/>
    <w:rsid w:val="00150060"/>
    <w:rsid w:val="0015414D"/>
    <w:rsid w:val="001614A0"/>
    <w:rsid w:val="001647BC"/>
    <w:rsid w:val="00164A9F"/>
    <w:rsid w:val="001855A4"/>
    <w:rsid w:val="001A7FDC"/>
    <w:rsid w:val="001C4051"/>
    <w:rsid w:val="001D2CA5"/>
    <w:rsid w:val="001D3048"/>
    <w:rsid w:val="001F20E8"/>
    <w:rsid w:val="001F6CDA"/>
    <w:rsid w:val="00206DFF"/>
    <w:rsid w:val="0023150F"/>
    <w:rsid w:val="00245749"/>
    <w:rsid w:val="00253D29"/>
    <w:rsid w:val="00255826"/>
    <w:rsid w:val="0025738A"/>
    <w:rsid w:val="00260441"/>
    <w:rsid w:val="00272CFC"/>
    <w:rsid w:val="002733F8"/>
    <w:rsid w:val="00277398"/>
    <w:rsid w:val="00280038"/>
    <w:rsid w:val="002927F4"/>
    <w:rsid w:val="00297FD8"/>
    <w:rsid w:val="002A2E76"/>
    <w:rsid w:val="002A7A4D"/>
    <w:rsid w:val="002B7424"/>
    <w:rsid w:val="002C0887"/>
    <w:rsid w:val="002C5C13"/>
    <w:rsid w:val="002D2F32"/>
    <w:rsid w:val="002D5B7B"/>
    <w:rsid w:val="002F1EBE"/>
    <w:rsid w:val="002F50E3"/>
    <w:rsid w:val="002F7C84"/>
    <w:rsid w:val="00302E14"/>
    <w:rsid w:val="003030EB"/>
    <w:rsid w:val="003043D8"/>
    <w:rsid w:val="003114A6"/>
    <w:rsid w:val="00313C35"/>
    <w:rsid w:val="00314E3A"/>
    <w:rsid w:val="0031694D"/>
    <w:rsid w:val="0031790F"/>
    <w:rsid w:val="0033416F"/>
    <w:rsid w:val="003363C6"/>
    <w:rsid w:val="00337826"/>
    <w:rsid w:val="00357491"/>
    <w:rsid w:val="0036462B"/>
    <w:rsid w:val="00373A78"/>
    <w:rsid w:val="00373E14"/>
    <w:rsid w:val="00374029"/>
    <w:rsid w:val="00376997"/>
    <w:rsid w:val="00383BF4"/>
    <w:rsid w:val="0038705D"/>
    <w:rsid w:val="003A3153"/>
    <w:rsid w:val="003B10D8"/>
    <w:rsid w:val="003B4763"/>
    <w:rsid w:val="003B478E"/>
    <w:rsid w:val="003C1146"/>
    <w:rsid w:val="003C15F4"/>
    <w:rsid w:val="003C1894"/>
    <w:rsid w:val="003C4F50"/>
    <w:rsid w:val="003C58E4"/>
    <w:rsid w:val="003D06AD"/>
    <w:rsid w:val="003D24E6"/>
    <w:rsid w:val="003D4513"/>
    <w:rsid w:val="003D6980"/>
    <w:rsid w:val="003E62EF"/>
    <w:rsid w:val="003F0E37"/>
    <w:rsid w:val="003F30EA"/>
    <w:rsid w:val="00416545"/>
    <w:rsid w:val="00425D03"/>
    <w:rsid w:val="00427E64"/>
    <w:rsid w:val="004409F6"/>
    <w:rsid w:val="004427B9"/>
    <w:rsid w:val="00444929"/>
    <w:rsid w:val="004467D3"/>
    <w:rsid w:val="00447034"/>
    <w:rsid w:val="00447180"/>
    <w:rsid w:val="00455444"/>
    <w:rsid w:val="00456DD8"/>
    <w:rsid w:val="00462FBD"/>
    <w:rsid w:val="00474CC6"/>
    <w:rsid w:val="00485F97"/>
    <w:rsid w:val="00490EC4"/>
    <w:rsid w:val="00491138"/>
    <w:rsid w:val="004928C0"/>
    <w:rsid w:val="004A0FCA"/>
    <w:rsid w:val="004B0B1E"/>
    <w:rsid w:val="004B1EE2"/>
    <w:rsid w:val="004C0FF5"/>
    <w:rsid w:val="004D14FB"/>
    <w:rsid w:val="004D1BED"/>
    <w:rsid w:val="004D52C2"/>
    <w:rsid w:val="004D5899"/>
    <w:rsid w:val="004E1BD2"/>
    <w:rsid w:val="004E2E98"/>
    <w:rsid w:val="004E318A"/>
    <w:rsid w:val="004E5C69"/>
    <w:rsid w:val="004F0634"/>
    <w:rsid w:val="004F47A3"/>
    <w:rsid w:val="004F5B43"/>
    <w:rsid w:val="00513F0C"/>
    <w:rsid w:val="00522967"/>
    <w:rsid w:val="00530AD6"/>
    <w:rsid w:val="00532BE6"/>
    <w:rsid w:val="005342EB"/>
    <w:rsid w:val="00542D89"/>
    <w:rsid w:val="0054348C"/>
    <w:rsid w:val="005516DF"/>
    <w:rsid w:val="00553927"/>
    <w:rsid w:val="00566661"/>
    <w:rsid w:val="00567694"/>
    <w:rsid w:val="0057090A"/>
    <w:rsid w:val="00572AC1"/>
    <w:rsid w:val="00575B49"/>
    <w:rsid w:val="00575E22"/>
    <w:rsid w:val="00591678"/>
    <w:rsid w:val="005942C1"/>
    <w:rsid w:val="005A1345"/>
    <w:rsid w:val="005A6FE8"/>
    <w:rsid w:val="005D3BFD"/>
    <w:rsid w:val="005E1256"/>
    <w:rsid w:val="005E549A"/>
    <w:rsid w:val="005E6118"/>
    <w:rsid w:val="005F2531"/>
    <w:rsid w:val="005F5BB4"/>
    <w:rsid w:val="00612685"/>
    <w:rsid w:val="00626139"/>
    <w:rsid w:val="00641111"/>
    <w:rsid w:val="00643684"/>
    <w:rsid w:val="006448E4"/>
    <w:rsid w:val="006664EB"/>
    <w:rsid w:val="006836D2"/>
    <w:rsid w:val="006868A6"/>
    <w:rsid w:val="00687C6A"/>
    <w:rsid w:val="006A2868"/>
    <w:rsid w:val="006B20BF"/>
    <w:rsid w:val="006B2AA3"/>
    <w:rsid w:val="006B763B"/>
    <w:rsid w:val="006C2B36"/>
    <w:rsid w:val="006C5475"/>
    <w:rsid w:val="006D07CF"/>
    <w:rsid w:val="006D1ADF"/>
    <w:rsid w:val="006D370F"/>
    <w:rsid w:val="006E3201"/>
    <w:rsid w:val="00704D9C"/>
    <w:rsid w:val="00711300"/>
    <w:rsid w:val="00715E57"/>
    <w:rsid w:val="007177B1"/>
    <w:rsid w:val="0073091F"/>
    <w:rsid w:val="00734A78"/>
    <w:rsid w:val="007359AE"/>
    <w:rsid w:val="00745118"/>
    <w:rsid w:val="00746C67"/>
    <w:rsid w:val="0075391F"/>
    <w:rsid w:val="00753F50"/>
    <w:rsid w:val="00755B47"/>
    <w:rsid w:val="00757350"/>
    <w:rsid w:val="0075777E"/>
    <w:rsid w:val="00760F46"/>
    <w:rsid w:val="00771A9B"/>
    <w:rsid w:val="00775EE1"/>
    <w:rsid w:val="00781ECA"/>
    <w:rsid w:val="0078395D"/>
    <w:rsid w:val="00785960"/>
    <w:rsid w:val="00791760"/>
    <w:rsid w:val="007924FB"/>
    <w:rsid w:val="00795C25"/>
    <w:rsid w:val="007A0D95"/>
    <w:rsid w:val="007A1234"/>
    <w:rsid w:val="007B33BB"/>
    <w:rsid w:val="007C1E20"/>
    <w:rsid w:val="007C21E1"/>
    <w:rsid w:val="007D4D25"/>
    <w:rsid w:val="007E2219"/>
    <w:rsid w:val="007E60DF"/>
    <w:rsid w:val="007E6E58"/>
    <w:rsid w:val="007F199E"/>
    <w:rsid w:val="007F23AF"/>
    <w:rsid w:val="007F626E"/>
    <w:rsid w:val="00803101"/>
    <w:rsid w:val="00803508"/>
    <w:rsid w:val="00812161"/>
    <w:rsid w:val="00812429"/>
    <w:rsid w:val="0082791A"/>
    <w:rsid w:val="0083218E"/>
    <w:rsid w:val="00833DE1"/>
    <w:rsid w:val="00834007"/>
    <w:rsid w:val="0084077B"/>
    <w:rsid w:val="0084305A"/>
    <w:rsid w:val="008521DE"/>
    <w:rsid w:val="00861EE2"/>
    <w:rsid w:val="008700CD"/>
    <w:rsid w:val="008719FF"/>
    <w:rsid w:val="00874FE6"/>
    <w:rsid w:val="00883C34"/>
    <w:rsid w:val="00884403"/>
    <w:rsid w:val="0088498B"/>
    <w:rsid w:val="00896773"/>
    <w:rsid w:val="00897258"/>
    <w:rsid w:val="0089732D"/>
    <w:rsid w:val="008A6154"/>
    <w:rsid w:val="008B0A65"/>
    <w:rsid w:val="008B5DC1"/>
    <w:rsid w:val="008C4269"/>
    <w:rsid w:val="008C7AF8"/>
    <w:rsid w:val="008C7DC4"/>
    <w:rsid w:val="008E02A5"/>
    <w:rsid w:val="008F204A"/>
    <w:rsid w:val="00906086"/>
    <w:rsid w:val="00911D3C"/>
    <w:rsid w:val="0092031E"/>
    <w:rsid w:val="0092265D"/>
    <w:rsid w:val="0092516F"/>
    <w:rsid w:val="0092581E"/>
    <w:rsid w:val="00925FEB"/>
    <w:rsid w:val="00955ACF"/>
    <w:rsid w:val="00960CCF"/>
    <w:rsid w:val="009665D1"/>
    <w:rsid w:val="0097237E"/>
    <w:rsid w:val="0098069E"/>
    <w:rsid w:val="009A495C"/>
    <w:rsid w:val="009A4961"/>
    <w:rsid w:val="009A74BF"/>
    <w:rsid w:val="009B0907"/>
    <w:rsid w:val="009B3EA7"/>
    <w:rsid w:val="009B5D2E"/>
    <w:rsid w:val="009B6A84"/>
    <w:rsid w:val="009C4525"/>
    <w:rsid w:val="009D483D"/>
    <w:rsid w:val="009D5930"/>
    <w:rsid w:val="009E5766"/>
    <w:rsid w:val="00A00F67"/>
    <w:rsid w:val="00A04FD1"/>
    <w:rsid w:val="00A0635A"/>
    <w:rsid w:val="00A110C4"/>
    <w:rsid w:val="00A11E3B"/>
    <w:rsid w:val="00A12F43"/>
    <w:rsid w:val="00A141C4"/>
    <w:rsid w:val="00A26164"/>
    <w:rsid w:val="00A33B50"/>
    <w:rsid w:val="00A41021"/>
    <w:rsid w:val="00A42808"/>
    <w:rsid w:val="00A50473"/>
    <w:rsid w:val="00A5488C"/>
    <w:rsid w:val="00A64413"/>
    <w:rsid w:val="00A9088A"/>
    <w:rsid w:val="00AB263B"/>
    <w:rsid w:val="00AB540F"/>
    <w:rsid w:val="00AD278A"/>
    <w:rsid w:val="00AE7096"/>
    <w:rsid w:val="00B14323"/>
    <w:rsid w:val="00B35CFA"/>
    <w:rsid w:val="00B40677"/>
    <w:rsid w:val="00B4458E"/>
    <w:rsid w:val="00B50074"/>
    <w:rsid w:val="00B531C0"/>
    <w:rsid w:val="00B53619"/>
    <w:rsid w:val="00B558A9"/>
    <w:rsid w:val="00B671DD"/>
    <w:rsid w:val="00B73F51"/>
    <w:rsid w:val="00B76E0B"/>
    <w:rsid w:val="00B9015B"/>
    <w:rsid w:val="00BA7BC9"/>
    <w:rsid w:val="00BC604D"/>
    <w:rsid w:val="00BD69F2"/>
    <w:rsid w:val="00BE0DD6"/>
    <w:rsid w:val="00BE5211"/>
    <w:rsid w:val="00BE780D"/>
    <w:rsid w:val="00BE7815"/>
    <w:rsid w:val="00BF2A21"/>
    <w:rsid w:val="00BF3F28"/>
    <w:rsid w:val="00BF6BB8"/>
    <w:rsid w:val="00BF70BA"/>
    <w:rsid w:val="00C04DF8"/>
    <w:rsid w:val="00C12C72"/>
    <w:rsid w:val="00C21048"/>
    <w:rsid w:val="00C22D58"/>
    <w:rsid w:val="00C23530"/>
    <w:rsid w:val="00C23668"/>
    <w:rsid w:val="00C246CC"/>
    <w:rsid w:val="00C3565A"/>
    <w:rsid w:val="00C35AE1"/>
    <w:rsid w:val="00C40461"/>
    <w:rsid w:val="00C42D87"/>
    <w:rsid w:val="00C460BD"/>
    <w:rsid w:val="00C51EC2"/>
    <w:rsid w:val="00C61F0C"/>
    <w:rsid w:val="00C655A3"/>
    <w:rsid w:val="00C72E7D"/>
    <w:rsid w:val="00C829B7"/>
    <w:rsid w:val="00C95E43"/>
    <w:rsid w:val="00C95F0B"/>
    <w:rsid w:val="00CA504B"/>
    <w:rsid w:val="00CB4672"/>
    <w:rsid w:val="00CC39E8"/>
    <w:rsid w:val="00CD18FC"/>
    <w:rsid w:val="00CD3E6F"/>
    <w:rsid w:val="00CD61B9"/>
    <w:rsid w:val="00CF0A76"/>
    <w:rsid w:val="00D036C6"/>
    <w:rsid w:val="00D10E1D"/>
    <w:rsid w:val="00D1486B"/>
    <w:rsid w:val="00D22D08"/>
    <w:rsid w:val="00D35CC1"/>
    <w:rsid w:val="00D37630"/>
    <w:rsid w:val="00D500CA"/>
    <w:rsid w:val="00D524DE"/>
    <w:rsid w:val="00D52F62"/>
    <w:rsid w:val="00D63FDA"/>
    <w:rsid w:val="00D660E0"/>
    <w:rsid w:val="00D81FA5"/>
    <w:rsid w:val="00D8708E"/>
    <w:rsid w:val="00D87C38"/>
    <w:rsid w:val="00D90EBD"/>
    <w:rsid w:val="00DA2B12"/>
    <w:rsid w:val="00DB6873"/>
    <w:rsid w:val="00DB7B07"/>
    <w:rsid w:val="00DD2EA6"/>
    <w:rsid w:val="00DD43F7"/>
    <w:rsid w:val="00DE14EA"/>
    <w:rsid w:val="00DE6D48"/>
    <w:rsid w:val="00DF0598"/>
    <w:rsid w:val="00DF059B"/>
    <w:rsid w:val="00DF1C8B"/>
    <w:rsid w:val="00DF6187"/>
    <w:rsid w:val="00E01B42"/>
    <w:rsid w:val="00E11AB7"/>
    <w:rsid w:val="00E17912"/>
    <w:rsid w:val="00E40450"/>
    <w:rsid w:val="00E455A0"/>
    <w:rsid w:val="00E53D84"/>
    <w:rsid w:val="00E56C16"/>
    <w:rsid w:val="00E66B37"/>
    <w:rsid w:val="00E725F7"/>
    <w:rsid w:val="00E80578"/>
    <w:rsid w:val="00EA24C0"/>
    <w:rsid w:val="00EA47B5"/>
    <w:rsid w:val="00EA6A53"/>
    <w:rsid w:val="00EB7CFE"/>
    <w:rsid w:val="00EC256C"/>
    <w:rsid w:val="00EC6789"/>
    <w:rsid w:val="00EC6D33"/>
    <w:rsid w:val="00EE095F"/>
    <w:rsid w:val="00EF17E0"/>
    <w:rsid w:val="00F20EEC"/>
    <w:rsid w:val="00F3153F"/>
    <w:rsid w:val="00F31B74"/>
    <w:rsid w:val="00F33E0A"/>
    <w:rsid w:val="00F3525A"/>
    <w:rsid w:val="00F363D5"/>
    <w:rsid w:val="00F63E67"/>
    <w:rsid w:val="00F66188"/>
    <w:rsid w:val="00F7039A"/>
    <w:rsid w:val="00F7157D"/>
    <w:rsid w:val="00F719DE"/>
    <w:rsid w:val="00F74F79"/>
    <w:rsid w:val="00F7706D"/>
    <w:rsid w:val="00F803DB"/>
    <w:rsid w:val="00F81D4E"/>
    <w:rsid w:val="00F83969"/>
    <w:rsid w:val="00F9072B"/>
    <w:rsid w:val="00F96EEC"/>
    <w:rsid w:val="00FB1D92"/>
    <w:rsid w:val="00FB6C74"/>
    <w:rsid w:val="00FB7F27"/>
    <w:rsid w:val="00FC32EA"/>
    <w:rsid w:val="00FC5A03"/>
    <w:rsid w:val="00FC64C6"/>
    <w:rsid w:val="00FD04F8"/>
    <w:rsid w:val="00FE49DE"/>
    <w:rsid w:val="00FF06C4"/>
    <w:rsid w:val="00FF13AF"/>
    <w:rsid w:val="00FF4678"/>
    <w:rsid w:val="00FF6AD0"/>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6FBC7B"/>
  <w15:docId w15:val="{747941B9-96B8-4F2F-9391-06C86B280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ordia New"/>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1">
    <w:name w:val="heading 1"/>
    <w:basedOn w:val="Normal"/>
    <w:next w:val="Normal"/>
    <w:link w:val="Heading1Char"/>
    <w:uiPriority w:val="9"/>
    <w:qFormat/>
    <w:pPr>
      <w:keepNext/>
      <w:keepLines/>
      <w:spacing w:before="240" w:after="0"/>
      <w:outlineLvl w:val="0"/>
    </w:pPr>
    <w:rPr>
      <w:rFonts w:ascii="Cambria" w:eastAsia="SimSun" w:hAnsi="Cambria" w:cs="Angsana New"/>
      <w:color w:val="365F91"/>
      <w:sz w:val="32"/>
      <w:szCs w:val="32"/>
    </w:rPr>
  </w:style>
  <w:style w:type="paragraph" w:styleId="Heading2">
    <w:name w:val="heading 2"/>
    <w:basedOn w:val="Normal"/>
    <w:next w:val="Normal"/>
    <w:link w:val="Heading2Char"/>
    <w:uiPriority w:val="9"/>
    <w:unhideWhenUsed/>
    <w:qFormat/>
    <w:rsid w:val="00444929"/>
    <w:pPr>
      <w:keepNext/>
      <w:keepLines/>
      <w:spacing w:before="40" w:after="0" w:line="480" w:lineRule="auto"/>
      <w:outlineLvl w:val="1"/>
    </w:pPr>
    <w:rPr>
      <w:rFonts w:ascii="Times New Roman" w:eastAsia="SimSun" w:hAnsi="Times New Roman" w:cs="Times New Roman"/>
      <w:b/>
      <w:bCs/>
      <w:color w:val="0D0D0D" w:themeColor="text1" w:themeTint="F2"/>
      <w:sz w:val="28"/>
      <w:szCs w:val="28"/>
      <w:lang w:bidi="th-TH"/>
    </w:rPr>
  </w:style>
  <w:style w:type="paragraph" w:styleId="Heading3">
    <w:name w:val="heading 3"/>
    <w:basedOn w:val="Normal"/>
    <w:link w:val="Heading3Char"/>
    <w:uiPriority w:val="9"/>
    <w:unhideWhenUsed/>
    <w:qFormat/>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Cambria" w:eastAsia="SimSun" w:hAnsi="Cambria" w:cs="Angsana New"/>
      <w:i/>
      <w:iCs/>
      <w:color w:val="365F91"/>
    </w:rPr>
  </w:style>
  <w:style w:type="paragraph" w:styleId="Heading5">
    <w:name w:val="heading 5"/>
    <w:basedOn w:val="Normal"/>
    <w:next w:val="Normal"/>
    <w:link w:val="Heading5Char"/>
    <w:uiPriority w:val="9"/>
    <w:semiHidden/>
    <w:unhideWhenUsed/>
    <w:qFormat/>
    <w:pPr>
      <w:keepNext/>
      <w:keepLines/>
      <w:spacing w:before="40" w:after="0"/>
      <w:outlineLvl w:val="4"/>
    </w:pPr>
    <w:rPr>
      <w:rFonts w:ascii="Cambria" w:eastAsia="SimSun" w:hAnsi="Cambria" w:cs="Angsana New"/>
      <w:color w:val="365F9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Pr>
      <w:rFonts w:ascii="Times New Roman" w:eastAsia="Times New Roman" w:hAnsi="Times New Roman" w:cs="Times New Roman"/>
      <w:b/>
      <w:bCs/>
      <w:sz w:val="27"/>
      <w:szCs w:val="27"/>
      <w:lang w:val="en-US"/>
    </w:rPr>
  </w:style>
  <w:style w:type="character" w:customStyle="1" w:styleId="Heading4Char">
    <w:name w:val="Heading 4 Char"/>
    <w:basedOn w:val="DefaultParagraphFont"/>
    <w:link w:val="Heading4"/>
    <w:uiPriority w:val="9"/>
    <w:rPr>
      <w:rFonts w:ascii="Cambria" w:eastAsia="SimSun" w:hAnsi="Cambria" w:cs="Angsana New"/>
      <w:i/>
      <w:iCs/>
      <w:color w:val="365F91"/>
      <w:lang w:val="en-US"/>
    </w:rPr>
  </w:style>
  <w:style w:type="paragraph" w:styleId="NoSpacing">
    <w:name w:val="No Spacing"/>
    <w:uiPriority w:val="1"/>
    <w:qFormat/>
    <w:pPr>
      <w:spacing w:after="0" w:line="240" w:lineRule="auto"/>
    </w:pPr>
    <w:rPr>
      <w:lang w:val="en-US"/>
    </w:rPr>
  </w:style>
  <w:style w:type="character" w:styleId="Strong">
    <w:name w:val="Strong"/>
    <w:basedOn w:val="DefaultParagraphFont"/>
    <w:uiPriority w:val="22"/>
    <w:qFormat/>
    <w:rPr>
      <w:b/>
      <w:bCs/>
    </w:rPr>
  </w:style>
  <w:style w:type="paragraph" w:styleId="ListParagraph">
    <w:name w:val="List Paragraph"/>
    <w:basedOn w:val="Normal"/>
    <w:uiPriority w:val="34"/>
    <w:qFormat/>
    <w:pPr>
      <w:ind w:left="720"/>
      <w:contextualSpacing/>
    </w:pPr>
  </w:style>
  <w:style w:type="table" w:customStyle="1" w:styleId="PlainTable21">
    <w:name w:val="Plain Table 21"/>
    <w:basedOn w:val="TableNormal"/>
    <w:uiPriority w:val="42"/>
    <w:pPr>
      <w:spacing w:after="0" w:line="240" w:lineRule="auto"/>
    </w:pPr>
    <w:rPr>
      <w:lang w:val="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styleId="CommentReference">
    <w:name w:val="annotation reference"/>
    <w:basedOn w:val="DefaultParagraphFont"/>
    <w:uiPriority w:val="99"/>
    <w:rPr>
      <w:sz w:val="16"/>
      <w:szCs w:val="16"/>
    </w:rPr>
  </w:style>
  <w:style w:type="paragraph" w:styleId="CommentText">
    <w:name w:val="annotation text"/>
    <w:basedOn w:val="Normal"/>
    <w:link w:val="CommentTextChar"/>
    <w:uiPriority w:val="99"/>
    <w:pPr>
      <w:spacing w:line="240" w:lineRule="auto"/>
    </w:pPr>
    <w:rPr>
      <w:sz w:val="20"/>
      <w:szCs w:val="20"/>
    </w:rPr>
  </w:style>
  <w:style w:type="character" w:customStyle="1" w:styleId="CommentTextChar">
    <w:name w:val="Comment Text Char"/>
    <w:basedOn w:val="DefaultParagraphFont"/>
    <w:link w:val="CommentText"/>
    <w:uiPriority w:val="99"/>
    <w:rPr>
      <w:sz w:val="20"/>
      <w:szCs w:val="20"/>
      <w:lang w:val="en-US"/>
    </w:rPr>
  </w:style>
  <w:style w:type="character" w:customStyle="1" w:styleId="CommentSubjectChar">
    <w:name w:val="Comment Subject Char"/>
    <w:basedOn w:val="CommentTextChar"/>
    <w:link w:val="CommentSubject"/>
    <w:uiPriority w:val="99"/>
    <w:rPr>
      <w:b/>
      <w:bCs/>
      <w:sz w:val="20"/>
      <w:szCs w:val="20"/>
      <w:lang w:val="en-US"/>
    </w:rPr>
  </w:style>
  <w:style w:type="paragraph" w:styleId="CommentSubject">
    <w:name w:val="annotation subject"/>
    <w:basedOn w:val="CommentText"/>
    <w:next w:val="CommentText"/>
    <w:link w:val="CommentSubjectChar"/>
    <w:uiPriority w:val="99"/>
    <w:rPr>
      <w:b/>
      <w:bCs/>
    </w:rPr>
  </w:style>
  <w:style w:type="paragraph" w:styleId="BalloonText">
    <w:name w:val="Balloon Text"/>
    <w:basedOn w:val="Normal"/>
    <w:link w:val="BalloonTextChar"/>
    <w:uiPriority w:val="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Pr>
      <w:rFonts w:ascii="Segoe UI" w:hAnsi="Segoe UI" w:cs="Segoe UI"/>
      <w:sz w:val="18"/>
      <w:szCs w:val="18"/>
      <w:lang w:val="en-US"/>
    </w:rPr>
  </w:style>
  <w:style w:type="paragraph" w:customStyle="1" w:styleId="EndNoteBibliographyTitle">
    <w:name w:val="EndNote Bibliography Title"/>
    <w:basedOn w:val="Normal"/>
    <w:link w:val="EndNoteBibliographyTitleChar"/>
    <w:pPr>
      <w:spacing w:after="0"/>
      <w:jc w:val="center"/>
    </w:pPr>
    <w:rPr>
      <w:rFonts w:cs="Calibri"/>
      <w:noProof/>
    </w:rPr>
  </w:style>
  <w:style w:type="character" w:customStyle="1" w:styleId="EndNoteBibliographyTitleChar">
    <w:name w:val="EndNote Bibliography Title Char"/>
    <w:basedOn w:val="DefaultParagraphFont"/>
    <w:link w:val="EndNoteBibliographyTitle"/>
    <w:rPr>
      <w:rFonts w:ascii="Calibri" w:hAnsi="Calibri" w:cs="Calibri"/>
      <w:noProof/>
      <w:lang w:val="en-US"/>
    </w:rPr>
  </w:style>
  <w:style w:type="paragraph" w:customStyle="1" w:styleId="EndNoteBibliography">
    <w:name w:val="EndNote Bibliography"/>
    <w:basedOn w:val="Normal"/>
    <w:link w:val="EndNoteBibliographyChar"/>
    <w:pPr>
      <w:spacing w:line="240" w:lineRule="auto"/>
      <w:jc w:val="both"/>
    </w:pPr>
    <w:rPr>
      <w:rFonts w:cs="Calibri"/>
      <w:noProof/>
    </w:rPr>
  </w:style>
  <w:style w:type="character" w:customStyle="1" w:styleId="EndNoteBibliographyChar">
    <w:name w:val="EndNote Bibliography Char"/>
    <w:basedOn w:val="DefaultParagraphFont"/>
    <w:link w:val="EndNoteBibliography"/>
    <w:rPr>
      <w:rFonts w:ascii="Calibri" w:hAnsi="Calibri" w:cs="Calibri"/>
      <w:noProof/>
      <w:lang w:val="en-US"/>
    </w:rPr>
  </w:style>
  <w:style w:type="paragraph" w:styleId="Revision">
    <w:name w:val="Revision"/>
    <w:uiPriority w:val="99"/>
    <w:pPr>
      <w:spacing w:after="0" w:line="240" w:lineRule="auto"/>
    </w:pPr>
    <w:rPr>
      <w:lang w:val="en-US"/>
    </w:rPr>
  </w:style>
  <w:style w:type="paragraph" w:styleId="NormalWeb">
    <w:name w:val="Normal (Web)"/>
    <w:basedOn w:val="Normal"/>
    <w:uiPriority w:val="99"/>
    <w:rPr>
      <w:rFonts w:ascii="Times New Roman" w:hAnsi="Times New Roman" w:cs="Times New Roman"/>
      <w:sz w:val="24"/>
      <w:szCs w:val="24"/>
    </w:rPr>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i">
    <w:name w:val="gi"/>
    <w:basedOn w:val="DefaultParagraphFont"/>
  </w:style>
  <w:style w:type="character" w:styleId="Hyperlink">
    <w:name w:val="Hyperlink"/>
    <w:basedOn w:val="DefaultParagraphFont"/>
    <w:uiPriority w:val="99"/>
    <w:rPr>
      <w:color w:val="0000FF"/>
      <w:u w:val="single"/>
    </w:rPr>
  </w:style>
  <w:style w:type="character" w:customStyle="1" w:styleId="Heading2Char">
    <w:name w:val="Heading 2 Char"/>
    <w:basedOn w:val="DefaultParagraphFont"/>
    <w:link w:val="Heading2"/>
    <w:uiPriority w:val="9"/>
    <w:rsid w:val="00444929"/>
    <w:rPr>
      <w:rFonts w:ascii="Times New Roman" w:eastAsia="SimSun" w:hAnsi="Times New Roman" w:cs="Times New Roman"/>
      <w:b/>
      <w:bCs/>
      <w:color w:val="0D0D0D" w:themeColor="text1" w:themeTint="F2"/>
      <w:sz w:val="28"/>
      <w:szCs w:val="28"/>
      <w:lang w:bidi="th-TH"/>
    </w:rPr>
  </w:style>
  <w:style w:type="character" w:customStyle="1" w:styleId="Heading1Char">
    <w:name w:val="Heading 1 Char"/>
    <w:basedOn w:val="DefaultParagraphFont"/>
    <w:link w:val="Heading1"/>
    <w:uiPriority w:val="9"/>
    <w:rPr>
      <w:rFonts w:ascii="Cambria" w:eastAsia="SimSun" w:hAnsi="Cambria" w:cs="Angsana New"/>
      <w:color w:val="365F91"/>
      <w:sz w:val="32"/>
      <w:szCs w:val="32"/>
      <w:lang w:val="en-US"/>
    </w:rPr>
  </w:style>
  <w:style w:type="character" w:customStyle="1" w:styleId="CommentSubjectChar1">
    <w:name w:val="Comment Subject Char1"/>
    <w:basedOn w:val="CommentTextChar"/>
    <w:uiPriority w:val="99"/>
    <w:rPr>
      <w:b/>
      <w:bCs/>
      <w:sz w:val="20"/>
      <w:szCs w:val="20"/>
      <w:lang w:val="en-US"/>
    </w:rPr>
  </w:style>
  <w:style w:type="character" w:styleId="FollowedHyperlink">
    <w:name w:val="FollowedHyperlink"/>
    <w:basedOn w:val="DefaultParagraphFont"/>
    <w:uiPriority w:val="99"/>
    <w:rPr>
      <w:color w:val="800080"/>
      <w:u w:val="single"/>
    </w:rPr>
  </w:style>
  <w:style w:type="character" w:customStyle="1" w:styleId="Heading5Char">
    <w:name w:val="Heading 5 Char"/>
    <w:basedOn w:val="DefaultParagraphFont"/>
    <w:link w:val="Heading5"/>
    <w:uiPriority w:val="9"/>
    <w:rPr>
      <w:rFonts w:ascii="Cambria" w:eastAsia="SimSun" w:hAnsi="Cambria" w:cs="Angsana New"/>
      <w:color w:val="365F91"/>
    </w:rPr>
  </w:style>
  <w:style w:type="character" w:customStyle="1" w:styleId="UnresolvedMention1">
    <w:name w:val="Unresolved Mention1"/>
    <w:basedOn w:val="DefaultParagraphFont"/>
    <w:uiPriority w:val="99"/>
    <w:rPr>
      <w:color w:val="605E5C"/>
      <w:shd w:val="clear" w:color="auto" w:fill="E1DFDD"/>
    </w:rPr>
  </w:style>
  <w:style w:type="paragraph" w:customStyle="1" w:styleId="p">
    <w:name w:val="p"/>
    <w:basedOn w:val="Normal"/>
    <w:rsid w:val="008A6154"/>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272CFC"/>
    <w:rPr>
      <w:i/>
      <w:iCs/>
    </w:rPr>
  </w:style>
  <w:style w:type="table" w:styleId="PlainTable3">
    <w:name w:val="Plain Table 3"/>
    <w:basedOn w:val="TableNormal"/>
    <w:uiPriority w:val="43"/>
    <w:rsid w:val="005E549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B671DD"/>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4158832">
      <w:bodyDiv w:val="1"/>
      <w:marLeft w:val="0"/>
      <w:marRight w:val="0"/>
      <w:marTop w:val="0"/>
      <w:marBottom w:val="0"/>
      <w:divBdr>
        <w:top w:val="none" w:sz="0" w:space="0" w:color="auto"/>
        <w:left w:val="none" w:sz="0" w:space="0" w:color="auto"/>
        <w:bottom w:val="none" w:sz="0" w:space="0" w:color="auto"/>
        <w:right w:val="none" w:sz="0" w:space="0" w:color="auto"/>
      </w:divBdr>
    </w:div>
    <w:div w:id="550773989">
      <w:bodyDiv w:val="1"/>
      <w:marLeft w:val="0"/>
      <w:marRight w:val="0"/>
      <w:marTop w:val="0"/>
      <w:marBottom w:val="0"/>
      <w:divBdr>
        <w:top w:val="none" w:sz="0" w:space="0" w:color="auto"/>
        <w:left w:val="none" w:sz="0" w:space="0" w:color="auto"/>
        <w:bottom w:val="none" w:sz="0" w:space="0" w:color="auto"/>
        <w:right w:val="none" w:sz="0" w:space="0" w:color="auto"/>
      </w:divBdr>
    </w:div>
    <w:div w:id="553927418">
      <w:bodyDiv w:val="1"/>
      <w:marLeft w:val="0"/>
      <w:marRight w:val="0"/>
      <w:marTop w:val="0"/>
      <w:marBottom w:val="0"/>
      <w:divBdr>
        <w:top w:val="none" w:sz="0" w:space="0" w:color="auto"/>
        <w:left w:val="none" w:sz="0" w:space="0" w:color="auto"/>
        <w:bottom w:val="none" w:sz="0" w:space="0" w:color="auto"/>
        <w:right w:val="none" w:sz="0" w:space="0" w:color="auto"/>
      </w:divBdr>
    </w:div>
    <w:div w:id="562064461">
      <w:bodyDiv w:val="1"/>
      <w:marLeft w:val="0"/>
      <w:marRight w:val="0"/>
      <w:marTop w:val="0"/>
      <w:marBottom w:val="0"/>
      <w:divBdr>
        <w:top w:val="none" w:sz="0" w:space="0" w:color="auto"/>
        <w:left w:val="none" w:sz="0" w:space="0" w:color="auto"/>
        <w:bottom w:val="none" w:sz="0" w:space="0" w:color="auto"/>
        <w:right w:val="none" w:sz="0" w:space="0" w:color="auto"/>
      </w:divBdr>
    </w:div>
    <w:div w:id="656806969">
      <w:bodyDiv w:val="1"/>
      <w:marLeft w:val="0"/>
      <w:marRight w:val="0"/>
      <w:marTop w:val="0"/>
      <w:marBottom w:val="0"/>
      <w:divBdr>
        <w:top w:val="none" w:sz="0" w:space="0" w:color="auto"/>
        <w:left w:val="none" w:sz="0" w:space="0" w:color="auto"/>
        <w:bottom w:val="none" w:sz="0" w:space="0" w:color="auto"/>
        <w:right w:val="none" w:sz="0" w:space="0" w:color="auto"/>
      </w:divBdr>
    </w:div>
    <w:div w:id="764888360">
      <w:bodyDiv w:val="1"/>
      <w:marLeft w:val="0"/>
      <w:marRight w:val="0"/>
      <w:marTop w:val="0"/>
      <w:marBottom w:val="0"/>
      <w:divBdr>
        <w:top w:val="none" w:sz="0" w:space="0" w:color="auto"/>
        <w:left w:val="none" w:sz="0" w:space="0" w:color="auto"/>
        <w:bottom w:val="none" w:sz="0" w:space="0" w:color="auto"/>
        <w:right w:val="none" w:sz="0" w:space="0" w:color="auto"/>
      </w:divBdr>
    </w:div>
    <w:div w:id="805852836">
      <w:bodyDiv w:val="1"/>
      <w:marLeft w:val="0"/>
      <w:marRight w:val="0"/>
      <w:marTop w:val="0"/>
      <w:marBottom w:val="0"/>
      <w:divBdr>
        <w:top w:val="none" w:sz="0" w:space="0" w:color="auto"/>
        <w:left w:val="none" w:sz="0" w:space="0" w:color="auto"/>
        <w:bottom w:val="none" w:sz="0" w:space="0" w:color="auto"/>
        <w:right w:val="none" w:sz="0" w:space="0" w:color="auto"/>
      </w:divBdr>
    </w:div>
    <w:div w:id="1139565661">
      <w:bodyDiv w:val="1"/>
      <w:marLeft w:val="0"/>
      <w:marRight w:val="0"/>
      <w:marTop w:val="0"/>
      <w:marBottom w:val="0"/>
      <w:divBdr>
        <w:top w:val="none" w:sz="0" w:space="0" w:color="auto"/>
        <w:left w:val="none" w:sz="0" w:space="0" w:color="auto"/>
        <w:bottom w:val="none" w:sz="0" w:space="0" w:color="auto"/>
        <w:right w:val="none" w:sz="0" w:space="0" w:color="auto"/>
      </w:divBdr>
    </w:div>
    <w:div w:id="1377198964">
      <w:bodyDiv w:val="1"/>
      <w:marLeft w:val="0"/>
      <w:marRight w:val="0"/>
      <w:marTop w:val="0"/>
      <w:marBottom w:val="0"/>
      <w:divBdr>
        <w:top w:val="none" w:sz="0" w:space="0" w:color="auto"/>
        <w:left w:val="none" w:sz="0" w:space="0" w:color="auto"/>
        <w:bottom w:val="none" w:sz="0" w:space="0" w:color="auto"/>
        <w:right w:val="none" w:sz="0" w:space="0" w:color="auto"/>
      </w:divBdr>
    </w:div>
    <w:div w:id="1575505913">
      <w:bodyDiv w:val="1"/>
      <w:marLeft w:val="0"/>
      <w:marRight w:val="0"/>
      <w:marTop w:val="0"/>
      <w:marBottom w:val="0"/>
      <w:divBdr>
        <w:top w:val="none" w:sz="0" w:space="0" w:color="auto"/>
        <w:left w:val="none" w:sz="0" w:space="0" w:color="auto"/>
        <w:bottom w:val="none" w:sz="0" w:space="0" w:color="auto"/>
        <w:right w:val="none" w:sz="0" w:space="0" w:color="auto"/>
      </w:divBdr>
    </w:div>
    <w:div w:id="1601795935">
      <w:bodyDiv w:val="1"/>
      <w:marLeft w:val="0"/>
      <w:marRight w:val="0"/>
      <w:marTop w:val="0"/>
      <w:marBottom w:val="0"/>
      <w:divBdr>
        <w:top w:val="none" w:sz="0" w:space="0" w:color="auto"/>
        <w:left w:val="none" w:sz="0" w:space="0" w:color="auto"/>
        <w:bottom w:val="none" w:sz="0" w:space="0" w:color="auto"/>
        <w:right w:val="none" w:sz="0" w:space="0" w:color="auto"/>
      </w:divBdr>
      <w:divsChild>
        <w:div w:id="60061757">
          <w:marLeft w:val="0"/>
          <w:marRight w:val="0"/>
          <w:marTop w:val="0"/>
          <w:marBottom w:val="0"/>
          <w:divBdr>
            <w:top w:val="none" w:sz="0" w:space="0" w:color="auto"/>
            <w:left w:val="none" w:sz="0" w:space="0" w:color="auto"/>
            <w:bottom w:val="none" w:sz="0" w:space="0" w:color="auto"/>
            <w:right w:val="none" w:sz="0" w:space="0" w:color="auto"/>
          </w:divBdr>
          <w:divsChild>
            <w:div w:id="1317103499">
              <w:marLeft w:val="0"/>
              <w:marRight w:val="0"/>
              <w:marTop w:val="0"/>
              <w:marBottom w:val="0"/>
              <w:divBdr>
                <w:top w:val="none" w:sz="0" w:space="0" w:color="auto"/>
                <w:left w:val="none" w:sz="0" w:space="0" w:color="auto"/>
                <w:bottom w:val="none" w:sz="0" w:space="0" w:color="auto"/>
                <w:right w:val="none" w:sz="0" w:space="0" w:color="auto"/>
              </w:divBdr>
            </w:div>
            <w:div w:id="144318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6877674">
      <w:bodyDiv w:val="1"/>
      <w:marLeft w:val="0"/>
      <w:marRight w:val="0"/>
      <w:marTop w:val="0"/>
      <w:marBottom w:val="0"/>
      <w:divBdr>
        <w:top w:val="none" w:sz="0" w:space="0" w:color="auto"/>
        <w:left w:val="none" w:sz="0" w:space="0" w:color="auto"/>
        <w:bottom w:val="none" w:sz="0" w:space="0" w:color="auto"/>
        <w:right w:val="none" w:sz="0" w:space="0" w:color="auto"/>
      </w:divBdr>
      <w:divsChild>
        <w:div w:id="1441683658">
          <w:marLeft w:val="0"/>
          <w:marRight w:val="0"/>
          <w:marTop w:val="0"/>
          <w:marBottom w:val="0"/>
          <w:divBdr>
            <w:top w:val="none" w:sz="0" w:space="0" w:color="auto"/>
            <w:left w:val="none" w:sz="0" w:space="0" w:color="auto"/>
            <w:bottom w:val="none" w:sz="0" w:space="0" w:color="auto"/>
            <w:right w:val="none" w:sz="0" w:space="0" w:color="auto"/>
          </w:divBdr>
          <w:divsChild>
            <w:div w:id="1204052065">
              <w:marLeft w:val="0"/>
              <w:marRight w:val="0"/>
              <w:marTop w:val="0"/>
              <w:marBottom w:val="0"/>
              <w:divBdr>
                <w:top w:val="none" w:sz="0" w:space="0" w:color="auto"/>
                <w:left w:val="none" w:sz="0" w:space="0" w:color="auto"/>
                <w:bottom w:val="none" w:sz="0" w:space="0" w:color="auto"/>
                <w:right w:val="none" w:sz="0" w:space="0" w:color="auto"/>
              </w:divBdr>
            </w:div>
            <w:div w:id="343171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0248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0BCE251F-FA02-4629-B102-213FC11FE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12437</Words>
  <Characters>70894</Characters>
  <Application>Microsoft Office Word</Application>
  <DocSecurity>0</DocSecurity>
  <Lines>590</Lines>
  <Paragraphs>166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Nilesh Nawale</cp:lastModifiedBy>
  <cp:revision>2</cp:revision>
  <dcterms:created xsi:type="dcterms:W3CDTF">2024-12-03T10:25:00Z</dcterms:created>
  <dcterms:modified xsi:type="dcterms:W3CDTF">2024-12-03T10:25:00Z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4b42d7b4c57f2a4ade8d14efd6179931ffa88183ec3239e710504b8c241add2c</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 11th edition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7th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 6th/7th edition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12th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9th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ICV">
    <vt:lpwstr>93183f4556b744879a47c6fd00df4869</vt:lpwstr>
  </property>
</Properties>
</file>