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3DBAAD" w14:textId="0815B225" w:rsidR="00F731C2" w:rsidRDefault="00F731C2" w:rsidP="00F731C2">
      <w:pPr>
        <w:spacing w:after="240" w:line="480" w:lineRule="auto"/>
        <w:outlineLvl w:val="0"/>
        <w:rPr>
          <w:rFonts w:ascii="Times New Roman" w:eastAsia="宋体" w:hAnsi="Times New Roman" w:cs="Times New Roman"/>
          <w:b/>
          <w:bCs/>
          <w:kern w:val="44"/>
          <w:sz w:val="24"/>
          <w:szCs w:val="20"/>
        </w:rPr>
      </w:pPr>
      <w:r w:rsidRPr="00ED33D4">
        <w:rPr>
          <w:rFonts w:ascii="Times New Roman" w:eastAsia="宋体" w:hAnsi="Times New Roman" w:cs="Times New Roman" w:hint="eastAsia"/>
          <w:b/>
          <w:bCs/>
          <w:kern w:val="44"/>
          <w:sz w:val="24"/>
          <w:szCs w:val="20"/>
        </w:rPr>
        <w:t xml:space="preserve">Additional file </w:t>
      </w:r>
      <w:r>
        <w:rPr>
          <w:rFonts w:ascii="Times New Roman" w:eastAsia="宋体" w:hAnsi="Times New Roman" w:cs="Times New Roman"/>
          <w:b/>
          <w:bCs/>
          <w:kern w:val="44"/>
          <w:sz w:val="24"/>
          <w:szCs w:val="20"/>
        </w:rPr>
        <w:t>8</w:t>
      </w:r>
      <w:r w:rsidRPr="00ED33D4">
        <w:rPr>
          <w:rFonts w:ascii="Times New Roman" w:eastAsia="宋体" w:hAnsi="Times New Roman" w:cs="Times New Roman" w:hint="eastAsia"/>
          <w:b/>
          <w:bCs/>
          <w:kern w:val="44"/>
          <w:sz w:val="24"/>
          <w:szCs w:val="20"/>
        </w:rPr>
        <w:t xml:space="preserve">: </w:t>
      </w:r>
    </w:p>
    <w:p w14:paraId="6B2F6054" w14:textId="77777777" w:rsidR="00F731C2" w:rsidRPr="00ED33D4" w:rsidRDefault="00F731C2" w:rsidP="00F731C2">
      <w:pPr>
        <w:spacing w:after="240" w:line="480" w:lineRule="auto"/>
        <w:outlineLvl w:val="0"/>
        <w:rPr>
          <w:rFonts w:ascii="Times New Roman" w:eastAsia="宋体" w:hAnsi="Times New Roman" w:cs="Times New Roman"/>
          <w:b/>
          <w:sz w:val="24"/>
          <w:szCs w:val="24"/>
        </w:rPr>
      </w:pPr>
      <w:r w:rsidRPr="00ED33D4">
        <w:rPr>
          <w:rFonts w:ascii="Times New Roman" w:eastAsia="宋体" w:hAnsi="Times New Roman" w:cs="Times New Roman"/>
          <w:b/>
          <w:sz w:val="24"/>
          <w:szCs w:val="24"/>
        </w:rPr>
        <w:t xml:space="preserve">Preparation of the </w:t>
      </w:r>
      <w:r w:rsidRPr="00ED33D4">
        <w:rPr>
          <w:rFonts w:ascii="Times New Roman" w:eastAsia="宋体" w:hAnsi="Times New Roman" w:cs="Times New Roman" w:hint="eastAsia"/>
          <w:b/>
          <w:sz w:val="24"/>
          <w:szCs w:val="24"/>
        </w:rPr>
        <w:t>s</w:t>
      </w:r>
      <w:r w:rsidRPr="00ED33D4">
        <w:rPr>
          <w:rFonts w:ascii="Times New Roman" w:eastAsia="宋体" w:hAnsi="Times New Roman" w:cs="Times New Roman"/>
          <w:b/>
          <w:sz w:val="24"/>
          <w:szCs w:val="24"/>
        </w:rPr>
        <w:t xml:space="preserve">ample pad and others </w:t>
      </w:r>
      <w:r w:rsidRPr="00ED33D4">
        <w:rPr>
          <w:rFonts w:ascii="Times New Roman" w:eastAsia="宋体" w:hAnsi="Times New Roman" w:cs="Times New Roman" w:hint="eastAsia"/>
          <w:b/>
          <w:sz w:val="24"/>
          <w:szCs w:val="24"/>
        </w:rPr>
        <w:t>and a</w:t>
      </w:r>
      <w:r w:rsidRPr="00ED33D4">
        <w:rPr>
          <w:rFonts w:ascii="Times New Roman" w:eastAsia="宋体" w:hAnsi="Times New Roman" w:cs="Times New Roman"/>
          <w:b/>
          <w:sz w:val="24"/>
          <w:szCs w:val="24"/>
        </w:rPr>
        <w:t>ssembl</w:t>
      </w:r>
      <w:r w:rsidRPr="00ED33D4">
        <w:rPr>
          <w:rFonts w:ascii="Times New Roman" w:eastAsia="宋体" w:hAnsi="Times New Roman" w:cs="Times New Roman" w:hint="eastAsia"/>
          <w:b/>
          <w:sz w:val="24"/>
          <w:szCs w:val="24"/>
        </w:rPr>
        <w:t>ing</w:t>
      </w:r>
      <w:r w:rsidRPr="00ED33D4">
        <w:rPr>
          <w:rFonts w:ascii="Times New Roman" w:eastAsia="宋体" w:hAnsi="Times New Roman" w:cs="Times New Roman"/>
          <w:b/>
          <w:sz w:val="24"/>
          <w:szCs w:val="24"/>
        </w:rPr>
        <w:t xml:space="preserve"> of the ICA</w:t>
      </w:r>
    </w:p>
    <w:p w14:paraId="138F5C6C" w14:textId="77777777" w:rsidR="00F731C2" w:rsidRPr="00ED33D4" w:rsidRDefault="00F731C2" w:rsidP="00F731C2">
      <w:pPr>
        <w:spacing w:before="240" w:after="240" w:line="480" w:lineRule="auto"/>
        <w:rPr>
          <w:rFonts w:ascii="Times New Roman" w:eastAsia="宋体" w:hAnsi="Times New Roman" w:cs="Times New Roman"/>
          <w:sz w:val="24"/>
          <w:szCs w:val="20"/>
        </w:rPr>
      </w:pPr>
      <w:r w:rsidRPr="00ED33D4">
        <w:rPr>
          <w:rFonts w:ascii="Times New Roman" w:eastAsia="宋体" w:hAnsi="Times New Roman" w:cs="Times New Roman"/>
          <w:sz w:val="24"/>
          <w:szCs w:val="20"/>
        </w:rPr>
        <w:t xml:space="preserve">The sample pad, absorbent pad and PVC board were provided by </w:t>
      </w:r>
      <w:proofErr w:type="spellStart"/>
      <w:r w:rsidRPr="00ED33D4">
        <w:rPr>
          <w:rFonts w:ascii="Times New Roman" w:eastAsia="宋体" w:hAnsi="Times New Roman" w:cs="Times New Roman"/>
          <w:sz w:val="24"/>
          <w:szCs w:val="20"/>
        </w:rPr>
        <w:t>Jieyi</w:t>
      </w:r>
      <w:proofErr w:type="spellEnd"/>
      <w:r w:rsidRPr="00ED33D4">
        <w:rPr>
          <w:rFonts w:ascii="Times New Roman" w:eastAsia="宋体" w:hAnsi="Times New Roman" w:cs="Times New Roman"/>
          <w:sz w:val="24"/>
          <w:szCs w:val="20"/>
        </w:rPr>
        <w:t xml:space="preserve"> Biotechnology Co., Ltd. (Shanghai, China).</w:t>
      </w:r>
      <w:r>
        <w:rPr>
          <w:rFonts w:ascii="Times New Roman" w:eastAsia="宋体" w:hAnsi="Times New Roman" w:cs="Times New Roman"/>
          <w:sz w:val="24"/>
          <w:szCs w:val="20"/>
        </w:rPr>
        <w:t xml:space="preserve"> </w:t>
      </w:r>
      <w:r w:rsidRPr="00ED33D4">
        <w:rPr>
          <w:rFonts w:ascii="Times New Roman" w:eastAsia="宋体" w:hAnsi="Times New Roman" w:cs="Times New Roman"/>
          <w:sz w:val="24"/>
          <w:szCs w:val="20"/>
        </w:rPr>
        <w:t>The sample pad was saturated with PB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>S</w:t>
      </w:r>
      <w:r w:rsidRPr="00ED33D4">
        <w:rPr>
          <w:rFonts w:ascii="Times New Roman" w:eastAsia="宋体" w:hAnsi="Times New Roman" w:cs="Times New Roman"/>
          <w:sz w:val="24"/>
          <w:szCs w:val="20"/>
        </w:rPr>
        <w:t xml:space="preserve"> solution (pH 9.0) containing 1.0% (w/v) BSA, 0.5% (w/v) PVA-205 and 0.5% (v/v) Tween-20 and dried before use. H5072 cellulose was used as the absorbent pad without treatment. The PVC board served as the bottom plate of the test strip. </w:t>
      </w:r>
      <w:bookmarkStart w:id="0" w:name="_Toc5907845"/>
    </w:p>
    <w:bookmarkEnd w:id="0"/>
    <w:p w14:paraId="6F3324EE" w14:textId="393F8A08" w:rsidR="00160678" w:rsidRPr="00F731C2" w:rsidRDefault="00F731C2" w:rsidP="00CF6D3C">
      <w:pPr>
        <w:spacing w:before="240" w:after="240" w:line="480" w:lineRule="auto"/>
      </w:pPr>
      <w:r w:rsidRPr="00ED33D4">
        <w:rPr>
          <w:rFonts w:ascii="Times New Roman" w:eastAsia="宋体" w:hAnsi="Times New Roman" w:cs="Times New Roman"/>
          <w:sz w:val="24"/>
          <w:szCs w:val="20"/>
        </w:rPr>
        <w:t>The pre-treated conjugate pad, NC membrane, sample pad, and absorbent pad were assembled and immobilized on the PVC board as described in Fig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>. 3</w:t>
      </w:r>
      <w:r w:rsidRPr="00ED33D4">
        <w:rPr>
          <w:rFonts w:ascii="Times New Roman" w:eastAsia="宋体" w:hAnsi="Times New Roman" w:cs="Times New Roman"/>
          <w:sz w:val="24"/>
          <w:szCs w:val="20"/>
        </w:rPr>
        <w:t>, overlapping 5 mm between each membrane. Then these strips were cut into 4 mm wide and stored in sealing bag with desiccant. The control line should always show a visible red line. The appearance of both two lines indicated a positive result.</w:t>
      </w:r>
    </w:p>
    <w:sectPr w:rsidR="00160678" w:rsidRPr="00F731C2" w:rsidSect="00ED33D4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CF9509" w14:textId="77777777" w:rsidR="001666D5" w:rsidRDefault="001666D5" w:rsidP="00F731C2">
      <w:r>
        <w:separator/>
      </w:r>
    </w:p>
  </w:endnote>
  <w:endnote w:type="continuationSeparator" w:id="0">
    <w:p w14:paraId="430D593B" w14:textId="77777777" w:rsidR="001666D5" w:rsidRDefault="001666D5" w:rsidP="00F731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8479D5" w14:textId="77777777" w:rsidR="001666D5" w:rsidRDefault="001666D5" w:rsidP="00F731C2">
      <w:r>
        <w:separator/>
      </w:r>
    </w:p>
  </w:footnote>
  <w:footnote w:type="continuationSeparator" w:id="0">
    <w:p w14:paraId="7C64CE38" w14:textId="77777777" w:rsidR="001666D5" w:rsidRDefault="001666D5" w:rsidP="00F731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052"/>
    <w:rsid w:val="00160678"/>
    <w:rsid w:val="001666D5"/>
    <w:rsid w:val="001C2052"/>
    <w:rsid w:val="00CF6D3C"/>
    <w:rsid w:val="00D269E4"/>
    <w:rsid w:val="00F73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DB435E"/>
  <w15:chartTrackingRefBased/>
  <w15:docId w15:val="{268B1A49-16F0-4FE8-85F3-D466C4E95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31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31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731C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31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731C2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F731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731</Characters>
  <Application>Microsoft Office Word</Application>
  <DocSecurity>0</DocSecurity>
  <Lines>6</Lines>
  <Paragraphs>1</Paragraphs>
  <ScaleCrop>false</ScaleCrop>
  <Company/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Dapeng</dc:creator>
  <cp:keywords/>
  <dc:description/>
  <cp:lastModifiedBy>Wang Dapeng</cp:lastModifiedBy>
  <cp:revision>3</cp:revision>
  <dcterms:created xsi:type="dcterms:W3CDTF">2020-11-12T23:36:00Z</dcterms:created>
  <dcterms:modified xsi:type="dcterms:W3CDTF">2020-11-12T23:42:00Z</dcterms:modified>
</cp:coreProperties>
</file>