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6DB" w:rsidRPr="003A3FB2" w:rsidRDefault="006515CB" w:rsidP="00F858BA">
      <w:pPr>
        <w:keepNext/>
        <w:keepLines/>
        <w:spacing w:before="240" w:after="200" w:line="480" w:lineRule="auto"/>
        <w:outlineLvl w:val="1"/>
        <w:rPr>
          <w:rFonts w:ascii="Times New Roman" w:eastAsia="宋体" w:hAnsi="Times New Roman" w:cs="Times New Roman"/>
          <w:bCs/>
          <w:kern w:val="44"/>
          <w:sz w:val="24"/>
          <w:szCs w:val="20"/>
        </w:rPr>
      </w:pPr>
      <w:r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 xml:space="preserve">Additonal file 3: </w:t>
      </w:r>
      <w:r w:rsidR="00AB16DB" w:rsidRPr="00F71716"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>Table S</w:t>
      </w:r>
      <w:r w:rsidR="00F71716" w:rsidRPr="00F71716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>3</w:t>
      </w:r>
      <w:r w:rsidR="00AB16DB" w:rsidRPr="00F71716">
        <w:rPr>
          <w:rFonts w:ascii="Times New Roman" w:eastAsia="宋体" w:hAnsi="Times New Roman" w:cs="Times New Roman" w:hint="eastAsia"/>
          <w:b/>
          <w:bCs/>
          <w:kern w:val="44"/>
          <w:sz w:val="24"/>
          <w:szCs w:val="20"/>
        </w:rPr>
        <w:t>.</w:t>
      </w:r>
      <w:r w:rsidR="00AB16DB" w:rsidRPr="00F71716">
        <w:rPr>
          <w:rFonts w:ascii="Times New Roman" w:eastAsia="宋体" w:hAnsi="Times New Roman" w:cs="Times New Roman"/>
          <w:b/>
          <w:bCs/>
          <w:kern w:val="44"/>
          <w:sz w:val="24"/>
          <w:szCs w:val="20"/>
        </w:rPr>
        <w:t xml:space="preserve"> </w:t>
      </w:r>
      <w:r w:rsidR="00AB16DB" w:rsidRPr="003A3FB2">
        <w:rPr>
          <w:rFonts w:ascii="Times New Roman" w:eastAsia="宋体" w:hAnsi="Times New Roman" w:cs="Times New Roman"/>
          <w:bCs/>
          <w:kern w:val="44"/>
          <w:sz w:val="24"/>
          <w:szCs w:val="20"/>
        </w:rPr>
        <w:t>Commercial kits for sensitivity, specificity and</w:t>
      </w:r>
      <w:r w:rsidR="00AB16DB" w:rsidRPr="003A3FB2">
        <w:rPr>
          <w:rFonts w:ascii="Times New Roman" w:eastAsia="宋体" w:hAnsi="Times New Roman" w:cs="Times New Roman" w:hint="eastAsia"/>
          <w:bCs/>
          <w:kern w:val="44"/>
          <w:sz w:val="24"/>
          <w:szCs w:val="20"/>
        </w:rPr>
        <w:t xml:space="preserve"> </w:t>
      </w:r>
      <w:r w:rsidR="00AB16DB" w:rsidRPr="003A3FB2">
        <w:rPr>
          <w:rFonts w:ascii="Times New Roman" w:eastAsia="宋体" w:hAnsi="Times New Roman" w:cs="Times New Roman"/>
          <w:bCs/>
          <w:kern w:val="44"/>
          <w:sz w:val="24"/>
          <w:szCs w:val="20"/>
        </w:rPr>
        <w:t>agreement comparison</w:t>
      </w:r>
    </w:p>
    <w:tbl>
      <w:tblPr>
        <w:tblW w:w="10185" w:type="dxa"/>
        <w:jc w:val="center"/>
        <w:tblLook w:val="04A0"/>
      </w:tblPr>
      <w:tblGrid>
        <w:gridCol w:w="2540"/>
        <w:gridCol w:w="2126"/>
        <w:gridCol w:w="2126"/>
        <w:gridCol w:w="2204"/>
        <w:gridCol w:w="1189"/>
      </w:tblGrid>
      <w:tr w:rsidR="00AB16DB" w:rsidRPr="00AF04C1" w:rsidTr="00D7777F">
        <w:trPr>
          <w:trHeight w:val="280"/>
          <w:jc w:val="center"/>
        </w:trPr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Sensitivity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22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Agreement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Reference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ICA kit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in 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80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5) 8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27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27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 100.0 %</w:t>
            </w:r>
          </w:p>
        </w:tc>
        <w:tc>
          <w:tcPr>
            <w:tcW w:w="220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107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122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 87.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IP-NoV kit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(14/19) 73.7 %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(10/10) 100.0 %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(24/19) 95.2 %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[1]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(24/33) 72.7 %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(20/22) 90.9 %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(44/55) 80.0 %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[2]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(46/62) 74.2 %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(399/401) 99.5 %</w:t>
            </w:r>
          </w:p>
        </w:tc>
        <w:tc>
          <w:tcPr>
            <w:tcW w:w="2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(445/463) 96.1 %</w:t>
            </w:r>
          </w:p>
        </w:tc>
        <w:tc>
          <w:tcPr>
            <w:tcW w:w="1189" w:type="dxa"/>
            <w:tcBorders>
              <w:top w:val="nil"/>
              <w:left w:val="nil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[3]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(90/114) 78.9 %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(375/389) 96.4 %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(465/503) 92.4 %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[4]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Quick</w:t>
            </w: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Ex-Norovirus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(24/44) 54.5 %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(40/43) 93.0 %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(64/87) 73.6 %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[5]</w:t>
            </w:r>
          </w:p>
        </w:tc>
      </w:tr>
      <w:tr w:rsidR="00AB16DB" w:rsidRPr="00AF04C1" w:rsidTr="00D7777F">
        <w:trPr>
          <w:trHeight w:val="310"/>
          <w:jc w:val="center"/>
        </w:trPr>
        <w:tc>
          <w:tcPr>
            <w:tcW w:w="25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RIDA® QUICK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(66/80) 82.5 %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(100/100) 100.0 %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(166/180) 92.2 %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[6]</w:t>
            </w:r>
          </w:p>
        </w:tc>
      </w:tr>
      <w:tr w:rsidR="00AB16DB" w:rsidRPr="00AF04C1" w:rsidTr="00D7777F">
        <w:trPr>
          <w:trHeight w:val="310"/>
          <w:jc w:val="center"/>
        </w:trPr>
        <w:tc>
          <w:tcPr>
            <w:tcW w:w="2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(66/96) 68.8 %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(59/60) 98.3 %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(125/156) 80.1 %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[7]</w:t>
            </w:r>
          </w:p>
        </w:tc>
      </w:tr>
      <w:tr w:rsidR="00AB16DB" w:rsidRPr="00AF04C1" w:rsidTr="00D7777F">
        <w:trPr>
          <w:trHeight w:val="310"/>
          <w:jc w:val="center"/>
        </w:trPr>
        <w:tc>
          <w:tcPr>
            <w:tcW w:w="25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RIDA® QUICK</w:t>
            </w:r>
          </w:p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(N1402)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(87/100) 87.0 %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(97/100) 97.0 %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(184/200) 92.0 %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[8]</w:t>
            </w:r>
          </w:p>
        </w:tc>
      </w:tr>
      <w:tr w:rsidR="00AB16DB" w:rsidRPr="00AF04C1" w:rsidTr="00D7777F">
        <w:trPr>
          <w:trHeight w:val="310"/>
          <w:jc w:val="center"/>
        </w:trPr>
        <w:tc>
          <w:tcPr>
            <w:tcW w:w="2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(91/125) 72.8 %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(640/643) 99.5 %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(731/768) 95.2 %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[9]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ImmunoSearch NV kit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(46/61) 75.4 %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(14/14) 100.0 %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(60/75) 80.0 %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[10]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NOROTOP+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(76/148) 51.4 %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25/25) 100.0 %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(101/173) 58.4 %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[11]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SD Bioline Norovirus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(52/68) 76.5 %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(342/343) 99.7 %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(394/411) 95.9 %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[12]</w:t>
            </w:r>
          </w:p>
        </w:tc>
      </w:tr>
      <w:tr w:rsidR="00AB16DB" w:rsidRPr="00AF04C1" w:rsidTr="00D7777F">
        <w:trPr>
          <w:trHeight w:val="280"/>
          <w:jc w:val="center"/>
        </w:trPr>
        <w:tc>
          <w:tcPr>
            <w:tcW w:w="2540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16DB" w:rsidRPr="00AF04C1" w:rsidRDefault="00AB16DB" w:rsidP="00F858BA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(83/92) 90.2 %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(126/126) 100.0 %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(209/218) 95.9 %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B16DB" w:rsidRPr="00AF04C1" w:rsidRDefault="00AB16DB" w:rsidP="00F858BA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F04C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[13]</w:t>
            </w:r>
          </w:p>
        </w:tc>
      </w:tr>
    </w:tbl>
    <w:p w:rsidR="00AB16DB" w:rsidRPr="00AF04C1" w:rsidRDefault="00AB16DB" w:rsidP="00F858BA">
      <w:pPr>
        <w:autoSpaceDE w:val="0"/>
        <w:autoSpaceDN w:val="0"/>
        <w:adjustRightInd w:val="0"/>
        <w:spacing w:before="240" w:after="240"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AB16DB" w:rsidRPr="00AF04C1" w:rsidRDefault="00AB16DB" w:rsidP="00F858BA">
      <w:pPr>
        <w:autoSpaceDE w:val="0"/>
        <w:autoSpaceDN w:val="0"/>
        <w:adjustRightInd w:val="0"/>
        <w:spacing w:before="240" w:after="240" w:line="480" w:lineRule="auto"/>
        <w:ind w:left="777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Reference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Nguyen TA, Khamrin P, Takanashi S, Le Hoang P, Pham le D, Hoang KT,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Satou K, Masuoka Y, Okitsu S, Ushijima H. Evaluation of immunochromatography tests for detection of rotavirus and norovirus among Vietnamese children with acute gastroenteritis and the emergence of a novel norovirus GII.4 variant. J Trop Pediatr. 2007;53(4):264-9. doi: 10.1093/tropej/fmm021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Okame M, Yan H, Akihara S, Okitsu S, Tani H, Matsuura Y, Ushijima H.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Evaluation of a newly developed immunochromatographic method for detection of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norovirus. KansenshogakuZasshi. 2003;77(8):637-9.doi: 10.11150/kansenshogakuzasshi1970.77.637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Thongprachum A, Khamrin P, Chaimongkol N, Malasao R, Okitsu S, Mizuguchi M,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Maneekarn N, Ushijima H. Evaluation of an immunochromatography method for rapid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detection of noroviruses in clinical specimens in Thailand. J Med Virol. 2010;82(12):2106-9.doi: 10.1002/jmv.21916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Khamrin P, Nguyen TA, Phan TG, Satou K, Masuoka Y, Okitsu S, ManeekarnN,Nishio O, Ushijima H. Evaluation of immunochromatography and commercial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enzyme-linked immunosorbent assay for rapid detection of norovirus antigen in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stool samples. J Virol Methods. 2008;147(2):360-3.doi: 10.1016/j.jviromet.2007.09.007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Mutoh K, Hakamata A, Yagi H, Kurokawa K, Miki N, Kurita I. Evaluation of new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commercial immunochromatography kit for norovirus in feces. Pediatr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Int. 2009;51(1):164-6. doi: 10.1111/j.1442-200X.2008.02788.x.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Bruggink LD, Witlox KJ, Sameer R, Catton MG, Marshall JA. Evaluation of the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RIDA(®)QUICK immunochromatographic norovirus detection assay using specimens from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Australian gastroenteritis incidents. J Virol Methods. 2011;173(1):121-6.doi: 10.1016/j.jviromet.2011.01.017.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Kirby A, Gurgel RQ, Dove W, Vieira SC, Cunliffe NA, Cuevas LE. An evaluation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of the RIDASCREEN and IDEIA enzyme immunoassays and the RIDAQUICK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immunochromatographic test for the detection of norovirus in faecal specimens. J Clin Virol. 2010;49(4):254-7. doi: 10.1016/j.jcv.2010.08.004.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Bruggink LD, Dunbar NL, Marshall JA. Evaluation of the updated RIDA®QUICK (Version N1402) immunochromatographic assay for the detection of norovirus in clinical specimens. J Virol Methods. 2015;223:82-7. doi: 10.1016/j.jviromet.2015.07.019.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Jonckheere S, Botteldoorn N, Vandecandelaere P, Frans J, Laffut W, Coppens G, Vankeerberghen A, De Beenhouwer H. Multicenter evaluation of the revised RIDA®QUICK test (N1402) for rapid detection of norovirus in a diagnostic laboratory</w:t>
      </w:r>
      <w:r w:rsidRPr="00AF04C1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setting. Diagn Microbiol Infect Dis. 2017;88(1):31-35. doi:10.1016/j.diagmicrobio.2017.02.006.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Khamrin P, Takanashi S, Chan-It W, Kobayashi M, Nishimura S, Katsumata </w:t>
      </w: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N, Okitsu S, Maneekarn N, Nishio O, Ushijima H. Immunochromatography test for rapid detection of norovirus in fecal specimens. J Virol Methods. 2009;157(2):219-22. doi: 10.1016/j.jviromet.2008.12.012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Ambert-Balay K, Pothier P. Evaluation of 4 immunochromatographic tests for rapid detection of norovirus in faecal samples. J Clin Virol. 2013;56(3):194-8. doi: 10.1016/j.jcv.2012.11.001</w:t>
      </w:r>
    </w:p>
    <w:p w:rsidR="00AB16DB" w:rsidRPr="00AF04C1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Park KS, Baek KA, Kim DU, Kwon KS, Bing SH, Park JS, Nam HS, Lee SH, Choi YJ. Evaluation of a new immunochromatographic assay kit for the rapid detection of norovirus in fecal specimens. Ann Lab Med. 2012;32(1):79-81. doi: 10.3343/alm.2012.32.1.79</w:t>
      </w:r>
    </w:p>
    <w:p w:rsidR="007F3953" w:rsidRPr="00B149F7" w:rsidRDefault="00AB16DB" w:rsidP="00F858BA">
      <w:pPr>
        <w:numPr>
          <w:ilvl w:val="0"/>
          <w:numId w:val="1"/>
        </w:numPr>
        <w:autoSpaceDE w:val="0"/>
        <w:autoSpaceDN w:val="0"/>
        <w:adjustRightInd w:val="0"/>
        <w:spacing w:before="240" w:after="240" w:line="48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F04C1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Kim HS, Hyun J, Kim JS, Song W, Kang HJ, Lee KM. Evaluation of the SD Bioline Norovirus rapid immunochromatography test using fecal specimens from Korean gastroenteritis patients. J Virol Methods. 2012;186(1-2):94-8. doi: 10.1016/j.jviromet.2012.08.014</w:t>
      </w:r>
    </w:p>
    <w:sectPr w:rsidR="007F3953" w:rsidRPr="00B149F7" w:rsidSect="00F858B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209" w:rsidRDefault="00A90209" w:rsidP="00AB16DB">
      <w:r>
        <w:separator/>
      </w:r>
    </w:p>
  </w:endnote>
  <w:endnote w:type="continuationSeparator" w:id="1">
    <w:p w:rsidR="00A90209" w:rsidRDefault="00A90209" w:rsidP="00AB1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209" w:rsidRDefault="00A90209" w:rsidP="00AB16DB">
      <w:r>
        <w:separator/>
      </w:r>
    </w:p>
  </w:footnote>
  <w:footnote w:type="continuationSeparator" w:id="1">
    <w:p w:rsidR="00A90209" w:rsidRDefault="00A90209" w:rsidP="00AB16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3181C"/>
    <w:multiLevelType w:val="hybridMultilevel"/>
    <w:tmpl w:val="5F14EA5C"/>
    <w:lvl w:ilvl="0" w:tplc="6EDA0774">
      <w:start w:val="1"/>
      <w:numFmt w:val="decimal"/>
      <w:lvlText w:val="%1."/>
      <w:lvlJc w:val="left"/>
      <w:pPr>
        <w:ind w:left="77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6DB"/>
    <w:rsid w:val="003A3FB2"/>
    <w:rsid w:val="006515CB"/>
    <w:rsid w:val="007F3953"/>
    <w:rsid w:val="00A90209"/>
    <w:rsid w:val="00AB16DB"/>
    <w:rsid w:val="00B149F7"/>
    <w:rsid w:val="00BD5620"/>
    <w:rsid w:val="00F71716"/>
    <w:rsid w:val="00F85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6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6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6DB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AB16DB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AB16DB"/>
    <w:rPr>
      <w:rFonts w:ascii="宋体" w:eastAsia="宋体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F858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673</Words>
  <Characters>3837</Characters>
  <Application>Microsoft Office Word</Application>
  <DocSecurity>0</DocSecurity>
  <Lines>31</Lines>
  <Paragraphs>9</Paragraphs>
  <ScaleCrop>false</ScaleCrop>
  <Company>admin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2020-08-04T09:02:00Z</dcterms:created>
  <dcterms:modified xsi:type="dcterms:W3CDTF">2020-08-07T01:43:00Z</dcterms:modified>
</cp:coreProperties>
</file>