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0B1" w:rsidRPr="005677A3" w:rsidRDefault="002100B1" w:rsidP="002100B1">
      <w:pPr>
        <w:jc w:val="center"/>
        <w:rPr>
          <w:b/>
          <w:lang w:val="en-GB"/>
        </w:rPr>
      </w:pPr>
      <w:r w:rsidRPr="005677A3">
        <w:rPr>
          <w:noProof/>
          <w:lang w:eastAsia="fr-FR"/>
        </w:rPr>
        <w:drawing>
          <wp:inline distT="0" distB="0" distL="0" distR="0" wp14:anchorId="1F638C4C" wp14:editId="490A01FF">
            <wp:extent cx="4888992" cy="757428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gend.em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8992" cy="757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677A3"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1FFB6AEE" wp14:editId="0B41F765">
            <wp:simplePos x="0" y="0"/>
            <wp:positionH relativeFrom="column">
              <wp:posOffset>-1905</wp:posOffset>
            </wp:positionH>
            <wp:positionV relativeFrom="paragraph">
              <wp:posOffset>0</wp:posOffset>
            </wp:positionV>
            <wp:extent cx="5760720" cy="8075295"/>
            <wp:effectExtent l="0" t="0" r="0" b="1905"/>
            <wp:wrapTopAndBottom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 Alpha div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7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677A3">
        <w:rPr>
          <w:b/>
          <w:lang w:val="en-GB"/>
        </w:rPr>
        <w:br w:type="page"/>
      </w:r>
    </w:p>
    <w:p w:rsidR="002100B1" w:rsidRPr="005677A3" w:rsidRDefault="002100B1" w:rsidP="002100B1">
      <w:pPr>
        <w:spacing w:line="240" w:lineRule="auto"/>
        <w:rPr>
          <w:noProof/>
          <w:lang w:val="en-US" w:eastAsia="fr-FR"/>
        </w:rPr>
      </w:pPr>
      <w:r w:rsidRPr="005677A3">
        <w:rPr>
          <w:b/>
          <w:lang w:val="en-GB"/>
        </w:rPr>
        <w:lastRenderedPageBreak/>
        <w:t xml:space="preserve">Supplementary Figure 1: </w:t>
      </w:r>
      <w:r w:rsidRPr="005677A3">
        <w:rPr>
          <w:rFonts w:cstheme="minorHAnsi"/>
          <w:noProof/>
          <w:lang w:eastAsia="fr-FR"/>
        </w:rPr>
        <w:t>α</w:t>
      </w:r>
      <w:r w:rsidRPr="005677A3">
        <w:rPr>
          <w:noProof/>
          <w:lang w:val="en-US" w:eastAsia="fr-FR"/>
        </w:rPr>
        <w:t>-diversities (Chao1 and Shannon indexes) measured at the different timepoints for the four conditions ‘+Mix4’ (light blue), ‘Mix4 + SE’ (yellow), ‘+SE’ (pink) and ‘Ctrl’ (green).</w:t>
      </w:r>
    </w:p>
    <w:p w:rsidR="002100B1" w:rsidRPr="005677A3" w:rsidRDefault="002100B1" w:rsidP="002100B1">
      <w:pPr>
        <w:spacing w:line="240" w:lineRule="auto"/>
        <w:rPr>
          <w:noProof/>
          <w:lang w:val="en-US" w:eastAsia="fr-FR"/>
        </w:rPr>
      </w:pPr>
    </w:p>
    <w:p w:rsidR="002100B1" w:rsidRPr="005677A3" w:rsidRDefault="002100B1" w:rsidP="002100B1">
      <w:pPr>
        <w:rPr>
          <w:noProof/>
          <w:lang w:val="en-US" w:eastAsia="fr-FR"/>
        </w:rPr>
      </w:pPr>
      <w:r w:rsidRPr="005677A3">
        <w:rPr>
          <w:noProof/>
          <w:lang w:val="en-US" w:eastAsia="fr-FR"/>
        </w:rPr>
        <w:br w:type="page"/>
      </w:r>
    </w:p>
    <w:p w:rsidR="002100B1" w:rsidRPr="005677A3" w:rsidRDefault="002100B1" w:rsidP="002100B1">
      <w:pPr>
        <w:spacing w:line="240" w:lineRule="auto"/>
        <w:rPr>
          <w:lang w:val="en-US"/>
        </w:rPr>
      </w:pPr>
      <w:r w:rsidRPr="005677A3">
        <w:rPr>
          <w:b/>
          <w:lang w:val="en-GB"/>
        </w:rPr>
        <w:lastRenderedPageBreak/>
        <w:t xml:space="preserve">Supplementary </w:t>
      </w:r>
      <w:r w:rsidRPr="005677A3">
        <w:rPr>
          <w:b/>
          <w:lang w:val="en-US"/>
        </w:rPr>
        <w:t>Table 1</w:t>
      </w:r>
      <w:r w:rsidRPr="005677A3">
        <w:rPr>
          <w:lang w:val="en-US"/>
        </w:rPr>
        <w:t>: Main OTUs showing significant differential abundances between the SLT-SS and SLT-LS chickens after infection.</w:t>
      </w:r>
      <w:r w:rsidRPr="005677A3">
        <w:rPr>
          <w:lang w:val="en-GB"/>
        </w:rPr>
        <w:t xml:space="preserve"> </w:t>
      </w:r>
    </w:p>
    <w:tbl>
      <w:tblPr>
        <w:tblW w:w="10103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8"/>
        <w:gridCol w:w="1214"/>
        <w:gridCol w:w="1312"/>
        <w:gridCol w:w="916"/>
        <w:gridCol w:w="2238"/>
        <w:gridCol w:w="3005"/>
      </w:tblGrid>
      <w:tr w:rsidR="002100B1" w:rsidRPr="005677A3" w:rsidTr="00994677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fr-FR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log2FoldChange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padj</w:t>
            </w:r>
            <w:proofErr w:type="spellEnd"/>
          </w:p>
        </w:tc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Family</w:t>
            </w:r>
            <w:proofErr w:type="spellEnd"/>
          </w:p>
        </w:tc>
        <w:tc>
          <w:tcPr>
            <w:tcW w:w="3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Genus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4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days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p.i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Cluster_4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7.08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1.47x10</w:t>
            </w:r>
            <w:r w:rsidRPr="005677A3">
              <w:rPr>
                <w:sz w:val="18"/>
                <w:szCs w:val="18"/>
                <w:vertAlign w:val="superscript"/>
              </w:rPr>
              <w:t>-11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Lactobacillaceae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Pediococcus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Cluster_114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9.06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1.93x10</w:t>
            </w:r>
            <w:r w:rsidRPr="005677A3">
              <w:rPr>
                <w:sz w:val="18"/>
                <w:szCs w:val="18"/>
                <w:vertAlign w:val="superscript"/>
              </w:rPr>
              <w:t>-10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Campylobacteraceae</w:t>
            </w:r>
            <w:proofErr w:type="spellEnd"/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Campylobacter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Cluster_9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7.19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2.70x10</w:t>
            </w:r>
            <w:r w:rsidRPr="005677A3">
              <w:rPr>
                <w:sz w:val="18"/>
                <w:szCs w:val="18"/>
                <w:vertAlign w:val="superscript"/>
              </w:rPr>
              <w:t>-9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Clostridiaceae 1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Clostridium sensu stricto 1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Cluster_6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4.94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5.44x10</w:t>
            </w:r>
            <w:r w:rsidRPr="005677A3">
              <w:rPr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Enterococcaceae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Enterococcus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Cluster_120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6.54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8.00x10</w:t>
            </w:r>
            <w:r w:rsidRPr="005677A3">
              <w:rPr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Micrococcaceae</w:t>
            </w:r>
            <w:proofErr w:type="spellEnd"/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Micrococcus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Cluster_19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5.50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1.37x10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[</w:t>
            </w:r>
            <w:proofErr w:type="spellStart"/>
            <w:r w:rsidRPr="005677A3">
              <w:rPr>
                <w:i/>
                <w:sz w:val="18"/>
                <w:szCs w:val="18"/>
              </w:rPr>
              <w:t>Ruminococcus</w:t>
            </w:r>
            <w:proofErr w:type="spellEnd"/>
            <w:r w:rsidRPr="005677A3">
              <w:rPr>
                <w:i/>
                <w:sz w:val="18"/>
                <w:szCs w:val="18"/>
              </w:rPr>
              <w:t>] torques group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Cluster_41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7.03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5.42x10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Blautia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Cluster_27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-6.33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5.42x10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Oscillibacter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Cluster_493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5.54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6.03x10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Enterobacteriaceae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Escherichia-</w:t>
            </w:r>
            <w:proofErr w:type="spellStart"/>
            <w:r w:rsidRPr="005677A3">
              <w:rPr>
                <w:i/>
                <w:sz w:val="18"/>
                <w:szCs w:val="18"/>
              </w:rPr>
              <w:t>Shigella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Cluster_63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-3.49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6.03x10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Enterobacteriaceae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Enterobacter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Cluster_20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3.87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6.03x10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Clostridiaceae 1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Clostridium sensu stricto 1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Cluster_33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5.80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6.03x10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Clostridiaceae 1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Clostridium sensu stricto 1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Cluster_934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6.94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6.03x10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Lactobacillaceae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Multi-affiliation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Cluster_37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5.15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6.55x10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Epulopiscium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Cluster_46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-5.87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7.51x10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Erysipelotrichaceae</w:t>
            </w:r>
            <w:proofErr w:type="spellEnd"/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Erysipelatoclostridium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Cluster_79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6.18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8.93x10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Lactobacillaceae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Lactobacillus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Cluster_150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 xml:space="preserve"> 5.19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8.99x10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Pseudomonadaceae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Pseudomonas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7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days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p.i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Cluster_27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-7.76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0.0034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Oscillibacter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Cluster_17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-8.66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0.0034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Butyricicoccus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Cluster_38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4.91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0.0039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Unknown</w:t>
            </w:r>
            <w:proofErr w:type="spellEnd"/>
            <w:r w:rsidRPr="005677A3">
              <w:rPr>
                <w:sz w:val="18"/>
                <w:szCs w:val="18"/>
              </w:rPr>
              <w:t xml:space="preserve"> </w:t>
            </w:r>
            <w:proofErr w:type="spellStart"/>
            <w:r w:rsidRPr="005677A3">
              <w:rPr>
                <w:sz w:val="18"/>
                <w:szCs w:val="18"/>
              </w:rPr>
              <w:t>genus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Cluster_40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5.08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0.0039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DTU 089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Cluster_4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4.22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0.0039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Lactobacillaceae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Pediococcus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Cluster_2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-5.33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0.0095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Enterobacteriaceae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Klebsiella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Cluster_58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5.59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0.0095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Ruminococcaceae</w:t>
            </w:r>
            <w:proofErr w:type="spellEnd"/>
            <w:r w:rsidRPr="005677A3">
              <w:rPr>
                <w:i/>
                <w:sz w:val="18"/>
                <w:szCs w:val="18"/>
              </w:rPr>
              <w:t xml:space="preserve"> UCG-005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13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days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p.i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Cluster_17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-9.29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1.58x10</w:t>
            </w:r>
            <w:r w:rsidRPr="005677A3">
              <w:rPr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Butyricicoccus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Cluster_11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-4.00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3.40x10</w:t>
            </w:r>
            <w:r w:rsidRPr="005677A3">
              <w:rPr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Unknown</w:t>
            </w:r>
            <w:proofErr w:type="spellEnd"/>
            <w:r w:rsidRPr="005677A3">
              <w:rPr>
                <w:sz w:val="18"/>
                <w:szCs w:val="18"/>
              </w:rPr>
              <w:t xml:space="preserve"> </w:t>
            </w:r>
            <w:proofErr w:type="spellStart"/>
            <w:r w:rsidRPr="005677A3">
              <w:rPr>
                <w:sz w:val="18"/>
                <w:szCs w:val="18"/>
              </w:rPr>
              <w:t>genus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Cluster_7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-3.74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3.40x10</w:t>
            </w:r>
            <w:r w:rsidRPr="005677A3">
              <w:rPr>
                <w:sz w:val="18"/>
                <w:szCs w:val="18"/>
                <w:vertAlign w:val="superscript"/>
              </w:rPr>
              <w:t>-5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Flavonifractor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Cluster_2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-6.98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1.38x10</w:t>
            </w:r>
            <w:r w:rsidRPr="005677A3">
              <w:rPr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Enterobacteriaceae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Klebsiella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3.32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8.87x10</w:t>
            </w:r>
            <w:r w:rsidRPr="005677A3">
              <w:rPr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Enterobacteriaceae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Escherichia-</w:t>
            </w:r>
            <w:proofErr w:type="spellStart"/>
            <w:r w:rsidRPr="005677A3">
              <w:rPr>
                <w:i/>
                <w:sz w:val="18"/>
                <w:szCs w:val="18"/>
              </w:rPr>
              <w:t>Shigella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Cluster_14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-5.76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9.43x10</w:t>
            </w:r>
            <w:r w:rsidRPr="005677A3">
              <w:rPr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Enterobacteriaceae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Klebsiella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Cluster_34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-5.16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1.46x10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Multi-affiliation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Cluster_27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-6.06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1.46x10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proofErr w:type="spellStart"/>
            <w:r w:rsidRPr="005677A3">
              <w:rPr>
                <w:sz w:val="18"/>
                <w:szCs w:val="18"/>
              </w:rPr>
              <w:t>Ruminococcaceae</w:t>
            </w:r>
            <w:proofErr w:type="spellEnd"/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proofErr w:type="spellStart"/>
            <w:r w:rsidRPr="005677A3">
              <w:rPr>
                <w:i/>
                <w:sz w:val="18"/>
                <w:szCs w:val="18"/>
              </w:rPr>
              <w:t>Oscillibacter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Cluster_175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5.33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2.17x10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Enterobacteriaceae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Escherichia-</w:t>
            </w:r>
            <w:proofErr w:type="spellStart"/>
            <w:r w:rsidRPr="005677A3">
              <w:rPr>
                <w:i/>
                <w:sz w:val="18"/>
                <w:szCs w:val="18"/>
              </w:rPr>
              <w:t>Shigella</w:t>
            </w:r>
            <w:proofErr w:type="spellEnd"/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Cluster_8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-2.74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2.70x10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[</w:t>
            </w:r>
            <w:proofErr w:type="spellStart"/>
            <w:r w:rsidRPr="005677A3">
              <w:rPr>
                <w:i/>
                <w:sz w:val="18"/>
                <w:szCs w:val="18"/>
              </w:rPr>
              <w:t>Ruminococcus</w:t>
            </w:r>
            <w:proofErr w:type="spellEnd"/>
            <w:r w:rsidRPr="005677A3">
              <w:rPr>
                <w:i/>
                <w:sz w:val="18"/>
                <w:szCs w:val="18"/>
              </w:rPr>
              <w:t>] torques group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Cluster_51</w:t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-5.22</w:t>
            </w:r>
          </w:p>
        </w:tc>
        <w:tc>
          <w:tcPr>
            <w:tcW w:w="9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2.70x10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CHKCI001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14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Cluster_56</w:t>
            </w:r>
          </w:p>
        </w:tc>
        <w:tc>
          <w:tcPr>
            <w:tcW w:w="1312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-2.56</w:t>
            </w:r>
          </w:p>
        </w:tc>
        <w:tc>
          <w:tcPr>
            <w:tcW w:w="916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9.82x10</w:t>
            </w:r>
            <w:r w:rsidRPr="005677A3">
              <w:rPr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238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sz w:val="18"/>
                <w:szCs w:val="18"/>
              </w:rPr>
            </w:pPr>
            <w:r w:rsidRPr="005677A3">
              <w:rPr>
                <w:sz w:val="18"/>
                <w:szCs w:val="18"/>
              </w:rPr>
              <w:t>Lachnospiraceae</w:t>
            </w:r>
          </w:p>
        </w:tc>
        <w:tc>
          <w:tcPr>
            <w:tcW w:w="3005" w:type="dxa"/>
            <w:tcBorders>
              <w:left w:val="nil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contextualSpacing/>
              <w:rPr>
                <w:i/>
                <w:sz w:val="18"/>
                <w:szCs w:val="18"/>
              </w:rPr>
            </w:pPr>
            <w:r w:rsidRPr="005677A3">
              <w:rPr>
                <w:i/>
                <w:sz w:val="18"/>
                <w:szCs w:val="18"/>
              </w:rPr>
              <w:t>[</w:t>
            </w:r>
            <w:proofErr w:type="spellStart"/>
            <w:r w:rsidRPr="005677A3">
              <w:rPr>
                <w:i/>
                <w:sz w:val="18"/>
                <w:szCs w:val="18"/>
              </w:rPr>
              <w:t>Ruminococcus</w:t>
            </w:r>
            <w:proofErr w:type="spellEnd"/>
            <w:r w:rsidRPr="005677A3">
              <w:rPr>
                <w:i/>
                <w:sz w:val="18"/>
                <w:szCs w:val="18"/>
              </w:rPr>
              <w:t xml:space="preserve">] </w:t>
            </w:r>
            <w:proofErr w:type="spellStart"/>
            <w:r w:rsidRPr="005677A3">
              <w:rPr>
                <w:i/>
                <w:sz w:val="18"/>
                <w:szCs w:val="18"/>
              </w:rPr>
              <w:t>gauvreauii</w:t>
            </w:r>
            <w:proofErr w:type="spellEnd"/>
            <w:r w:rsidRPr="005677A3">
              <w:rPr>
                <w:i/>
                <w:sz w:val="18"/>
                <w:szCs w:val="18"/>
              </w:rPr>
              <w:t xml:space="preserve"> group</w:t>
            </w:r>
          </w:p>
        </w:tc>
      </w:tr>
      <w:tr w:rsidR="002100B1" w:rsidRPr="005677A3" w:rsidTr="00994677">
        <w:trPr>
          <w:trHeight w:val="300"/>
        </w:trPr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20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days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 xml:space="preserve"> </w:t>
            </w:r>
            <w:proofErr w:type="spellStart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p.i</w:t>
            </w:r>
            <w:proofErr w:type="spellEnd"/>
            <w:r w:rsidRPr="005677A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.</w:t>
            </w:r>
          </w:p>
        </w:tc>
        <w:tc>
          <w:tcPr>
            <w:tcW w:w="8685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5677A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 xml:space="preserve">No </w:t>
            </w:r>
            <w:proofErr w:type="spellStart"/>
            <w:r w:rsidRPr="005677A3">
              <w:rPr>
                <w:rFonts w:ascii="Calibri" w:hAnsi="Calibri" w:cs="Calibri"/>
                <w:i/>
                <w:color w:val="000000"/>
                <w:sz w:val="18"/>
                <w:szCs w:val="18"/>
              </w:rPr>
              <w:t>differences</w:t>
            </w:r>
            <w:proofErr w:type="spellEnd"/>
          </w:p>
        </w:tc>
      </w:tr>
    </w:tbl>
    <w:p w:rsidR="002100B1" w:rsidRPr="005677A3" w:rsidRDefault="002100B1" w:rsidP="002100B1">
      <w:pPr>
        <w:rPr>
          <w:lang w:val="en-US"/>
        </w:rPr>
      </w:pPr>
      <w:r w:rsidRPr="005677A3">
        <w:rPr>
          <w:lang w:val="en-GB"/>
        </w:rPr>
        <w:t>Positive log2 fold changes correspond to the OTUs enriched in the SLT-LS chickens.</w:t>
      </w:r>
    </w:p>
    <w:p w:rsidR="002100B1" w:rsidRPr="005677A3" w:rsidRDefault="002100B1" w:rsidP="002100B1">
      <w:pPr>
        <w:rPr>
          <w:lang w:val="en-GB"/>
        </w:rPr>
      </w:pPr>
    </w:p>
    <w:p w:rsidR="002100B1" w:rsidRPr="005677A3" w:rsidRDefault="002100B1" w:rsidP="002100B1">
      <w:pPr>
        <w:rPr>
          <w:b/>
          <w:lang w:val="en-GB"/>
        </w:rPr>
      </w:pPr>
      <w:r w:rsidRPr="005677A3">
        <w:rPr>
          <w:b/>
          <w:lang w:val="en-US"/>
        </w:rPr>
        <w:br w:type="column"/>
      </w:r>
      <w:r w:rsidRPr="005677A3">
        <w:rPr>
          <w:b/>
          <w:lang w:val="en-US"/>
        </w:rPr>
        <w:lastRenderedPageBreak/>
        <w:t>Supplementary T</w:t>
      </w:r>
      <w:r w:rsidRPr="005677A3">
        <w:rPr>
          <w:b/>
          <w:lang w:val="en-GB"/>
        </w:rPr>
        <w:t xml:space="preserve">able II: </w:t>
      </w:r>
      <w:r w:rsidRPr="005677A3">
        <w:rPr>
          <w:lang w:val="en-GB"/>
        </w:rPr>
        <w:t xml:space="preserve">Relative gene expression in blood of chicks infected with </w:t>
      </w:r>
      <w:r w:rsidRPr="005677A3">
        <w:rPr>
          <w:i/>
          <w:lang w:val="en-GB"/>
        </w:rPr>
        <w:t>Salmonella</w:t>
      </w:r>
      <w:r w:rsidRPr="005677A3">
        <w:rPr>
          <w:lang w:val="en-GB"/>
        </w:rPr>
        <w:t xml:space="preserve"> Enteritidis and treated or not with the Mix4</w:t>
      </w:r>
    </w:p>
    <w:tbl>
      <w:tblPr>
        <w:tblpPr w:leftFromText="141" w:rightFromText="141" w:vertAnchor="text" w:horzAnchor="margin" w:tblpY="-19"/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1088"/>
        <w:gridCol w:w="1084"/>
        <w:gridCol w:w="1373"/>
        <w:gridCol w:w="1417"/>
        <w:gridCol w:w="1418"/>
        <w:gridCol w:w="1417"/>
      </w:tblGrid>
      <w:tr w:rsidR="002100B1" w:rsidRPr="005677A3" w:rsidTr="00994677">
        <w:trPr>
          <w:trHeight w:val="222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bCs/>
                <w:color w:val="000000"/>
                <w:lang w:eastAsia="fr-FR"/>
              </w:rPr>
              <w:t>Gene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bCs/>
                <w:color w:val="000000"/>
                <w:lang w:eastAsia="fr-FR"/>
              </w:rPr>
              <w:t>FC  4 DOA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bCs/>
                <w:color w:val="000000"/>
                <w:lang w:eastAsia="fr-FR"/>
              </w:rPr>
              <w:t>FC 6 DOA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val="en-US" w:eastAsia="fr-FR"/>
              </w:rPr>
            </w:pPr>
            <w:r w:rsidRPr="005677A3">
              <w:rPr>
                <w:lang w:val="en-US"/>
              </w:rPr>
              <w:t xml:space="preserve">FC at 11 </w:t>
            </w:r>
            <w:proofErr w:type="spellStart"/>
            <w:r w:rsidRPr="005677A3">
              <w:rPr>
                <w:lang w:val="en-US"/>
              </w:rPr>
              <w:t>DoA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val="en-US" w:eastAsia="fr-FR"/>
              </w:rPr>
            </w:pPr>
            <w:r w:rsidRPr="005677A3">
              <w:rPr>
                <w:lang w:val="en-US"/>
              </w:rPr>
              <w:t xml:space="preserve">FC at 14 </w:t>
            </w:r>
            <w:proofErr w:type="spellStart"/>
            <w:r w:rsidRPr="005677A3">
              <w:rPr>
                <w:lang w:val="en-US"/>
              </w:rPr>
              <w:t>DoA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val="en-US" w:eastAsia="fr-FR"/>
              </w:rPr>
            </w:pPr>
            <w:r w:rsidRPr="005677A3">
              <w:rPr>
                <w:lang w:val="en-US"/>
              </w:rPr>
              <w:t xml:space="preserve">FC at 20 </w:t>
            </w:r>
            <w:proofErr w:type="spellStart"/>
            <w:r w:rsidRPr="005677A3">
              <w:rPr>
                <w:lang w:val="en-US"/>
              </w:rPr>
              <w:t>DoA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val="en-US" w:eastAsia="fr-FR"/>
              </w:rPr>
            </w:pPr>
            <w:r w:rsidRPr="005677A3">
              <w:rPr>
                <w:lang w:val="en-US"/>
              </w:rPr>
              <w:t xml:space="preserve">FC at 27 </w:t>
            </w:r>
            <w:proofErr w:type="spellStart"/>
            <w:r w:rsidRPr="005677A3">
              <w:rPr>
                <w:lang w:val="en-US"/>
              </w:rPr>
              <w:t>DoA</w:t>
            </w:r>
            <w:proofErr w:type="spellEnd"/>
          </w:p>
        </w:tc>
      </w:tr>
      <w:tr w:rsidR="002100B1" w:rsidRPr="005677A3" w:rsidTr="00994677">
        <w:trPr>
          <w:trHeight w:val="222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fr-FR"/>
              </w:rPr>
            </w:pPr>
          </w:p>
        </w:tc>
        <w:tc>
          <w:tcPr>
            <w:tcW w:w="77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fr-FR"/>
              </w:rPr>
            </w:pPr>
          </w:p>
        </w:tc>
      </w:tr>
      <w:tr w:rsidR="002100B1" w:rsidRPr="005677A3" w:rsidTr="00994677">
        <w:trPr>
          <w:trHeight w:val="222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i/>
                <w:color w:val="000000"/>
                <w:lang w:eastAsia="fr-FR"/>
              </w:rPr>
              <w:t>Casp1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3.2</w:t>
            </w:r>
          </w:p>
        </w:tc>
        <w:tc>
          <w:tcPr>
            <w:tcW w:w="10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5.3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6.0</w:t>
            </w:r>
          </w:p>
        </w:tc>
      </w:tr>
      <w:tr w:rsidR="002100B1" w:rsidRPr="005677A3" w:rsidTr="00994677">
        <w:trPr>
          <w:trHeight w:val="222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i/>
                <w:color w:val="000000"/>
                <w:lang w:eastAsia="fr-FR"/>
              </w:rPr>
              <w:t>SOCS3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-2.2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fr-FR"/>
              </w:rPr>
            </w:pPr>
          </w:p>
        </w:tc>
      </w:tr>
      <w:tr w:rsidR="002100B1" w:rsidRPr="005677A3" w:rsidTr="00994677">
        <w:trPr>
          <w:trHeight w:val="222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i/>
                <w:color w:val="000000"/>
                <w:lang w:eastAsia="fr-FR"/>
              </w:rPr>
              <w:t>GAL2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-2.0</w:t>
            </w:r>
          </w:p>
        </w:tc>
      </w:tr>
      <w:tr w:rsidR="002100B1" w:rsidRPr="005677A3" w:rsidTr="00994677">
        <w:trPr>
          <w:trHeight w:val="222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i/>
                <w:color w:val="000000"/>
                <w:lang w:eastAsia="fr-FR"/>
              </w:rPr>
              <w:t>HSP60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-2.0</w:t>
            </w:r>
          </w:p>
        </w:tc>
      </w:tr>
      <w:tr w:rsidR="002100B1" w:rsidRPr="005677A3" w:rsidTr="00994677">
        <w:trPr>
          <w:trHeight w:val="222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i/>
                <w:color w:val="000000"/>
                <w:lang w:eastAsia="fr-FR"/>
              </w:rPr>
              <w:t>GAL6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rPr>
                <w:rFonts w:eastAsia="Times New Roman" w:cstheme="minorHAnsi"/>
                <w:color w:val="000000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00B1" w:rsidRPr="005677A3" w:rsidRDefault="002100B1" w:rsidP="0099467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eastAsia="fr-FR"/>
              </w:rPr>
            </w:pPr>
            <w:r w:rsidRPr="005677A3">
              <w:rPr>
                <w:rFonts w:eastAsia="Times New Roman" w:cstheme="minorHAnsi"/>
                <w:color w:val="000000"/>
                <w:lang w:eastAsia="fr-FR"/>
              </w:rPr>
              <w:t>-2.1</w:t>
            </w:r>
          </w:p>
        </w:tc>
      </w:tr>
    </w:tbl>
    <w:p w:rsidR="002100B1" w:rsidRPr="005677A3" w:rsidRDefault="002100B1" w:rsidP="002100B1">
      <w:pPr>
        <w:rPr>
          <w:b/>
          <w:lang w:val="en-GB"/>
        </w:rPr>
      </w:pPr>
    </w:p>
    <w:p w:rsidR="002100B1" w:rsidRPr="005677A3" w:rsidRDefault="002100B1" w:rsidP="002100B1">
      <w:pPr>
        <w:rPr>
          <w:lang w:val="en-GB"/>
        </w:rPr>
      </w:pPr>
      <w:r w:rsidRPr="005677A3">
        <w:rPr>
          <w:lang w:val="en-GB"/>
        </w:rPr>
        <w:t xml:space="preserve">FC represents the ratio between chicks treated with Mix4 and infected with </w:t>
      </w:r>
      <w:r w:rsidRPr="005677A3">
        <w:rPr>
          <w:i/>
          <w:lang w:val="en-GB"/>
        </w:rPr>
        <w:t>S.</w:t>
      </w:r>
      <w:r w:rsidRPr="005677A3">
        <w:rPr>
          <w:lang w:val="en-GB"/>
        </w:rPr>
        <w:t xml:space="preserve"> Enteritidis and chicks infected with </w:t>
      </w:r>
      <w:r w:rsidRPr="005677A3">
        <w:rPr>
          <w:i/>
          <w:lang w:val="en-GB"/>
        </w:rPr>
        <w:t>S.</w:t>
      </w:r>
      <w:r w:rsidRPr="005677A3">
        <w:rPr>
          <w:lang w:val="en-GB"/>
        </w:rPr>
        <w:t xml:space="preserve"> Enteritidis without presence of MIX4. Positive FC means that the gene is over-expressed in infected chicks without MIX 4. Ratio &gt;2.0, with a p value &lt;0.05 were considered</w:t>
      </w:r>
    </w:p>
    <w:p w:rsidR="002100B1" w:rsidRPr="005677A3" w:rsidRDefault="002100B1" w:rsidP="002100B1">
      <w:pPr>
        <w:spacing w:line="240" w:lineRule="auto"/>
        <w:rPr>
          <w:lang w:val="en-US"/>
        </w:rPr>
      </w:pPr>
    </w:p>
    <w:p w:rsidR="002100B1" w:rsidRPr="005677A3" w:rsidRDefault="002100B1" w:rsidP="002100B1">
      <w:pPr>
        <w:spacing w:line="240" w:lineRule="auto"/>
        <w:rPr>
          <w:lang w:val="en-US"/>
        </w:rPr>
      </w:pPr>
    </w:p>
    <w:p w:rsidR="002100B1" w:rsidRPr="005677A3" w:rsidRDefault="002100B1" w:rsidP="002100B1">
      <w:pPr>
        <w:spacing w:line="240" w:lineRule="auto"/>
        <w:rPr>
          <w:lang w:val="en-US"/>
        </w:rPr>
      </w:pPr>
    </w:p>
    <w:p w:rsidR="002100B1" w:rsidRPr="005677A3" w:rsidRDefault="002100B1" w:rsidP="002100B1">
      <w:pPr>
        <w:rPr>
          <w:b/>
          <w:lang w:val="en-US"/>
        </w:rPr>
      </w:pPr>
      <w:r w:rsidRPr="005677A3">
        <w:rPr>
          <w:b/>
          <w:lang w:val="en-US"/>
        </w:rPr>
        <w:br w:type="column"/>
      </w:r>
      <w:r w:rsidRPr="005677A3">
        <w:rPr>
          <w:b/>
          <w:lang w:val="en-US"/>
        </w:rPr>
        <w:lastRenderedPageBreak/>
        <w:t xml:space="preserve">Supplementary Table III: </w:t>
      </w:r>
      <w:r w:rsidRPr="005677A3">
        <w:rPr>
          <w:lang w:val="en-US"/>
        </w:rPr>
        <w:t xml:space="preserve">Primers used with the </w:t>
      </w:r>
      <w:proofErr w:type="spellStart"/>
      <w:r w:rsidRPr="005677A3">
        <w:rPr>
          <w:lang w:val="en-US"/>
        </w:rPr>
        <w:t>Biomark</w:t>
      </w:r>
      <w:proofErr w:type="spellEnd"/>
      <w:r w:rsidRPr="005677A3">
        <w:rPr>
          <w:lang w:val="en-US"/>
        </w:rPr>
        <w:t xml:space="preserve"> to analyze the chicken response.</w:t>
      </w:r>
    </w:p>
    <w:tbl>
      <w:tblPr>
        <w:tblW w:w="8416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0"/>
        <w:gridCol w:w="3525"/>
        <w:gridCol w:w="3171"/>
      </w:tblGrid>
      <w:tr w:rsidR="002100B1" w:rsidRPr="005677A3" w:rsidTr="00994677">
        <w:trPr>
          <w:trHeight w:val="300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Gene</w:t>
            </w:r>
          </w:p>
        </w:tc>
        <w:tc>
          <w:tcPr>
            <w:tcW w:w="352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5677A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>Forward</w:t>
            </w:r>
            <w:proofErr w:type="spellEnd"/>
            <w:r w:rsidRPr="005677A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 xml:space="preserve"> primer</w:t>
            </w:r>
          </w:p>
        </w:tc>
        <w:tc>
          <w:tcPr>
            <w:tcW w:w="317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fr-FR"/>
              </w:rPr>
              <w:t>Reverse primer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AH221</w:t>
            </w:r>
          </w:p>
        </w:tc>
        <w:tc>
          <w:tcPr>
            <w:tcW w:w="3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TCTGCTCCTCCTGGCCCTCT</w:t>
            </w:r>
          </w:p>
        </w:tc>
        <w:tc>
          <w:tcPr>
            <w:tcW w:w="3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TCACCAGGATCACCGCTGG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ALOX5AP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CAGGCTCCTCTGCCTTTGAA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AAGCACGGCGAGAAACGTA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ARG2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GGCATGTACATTGCAGAGGAAA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GCTCCAAGCAGTGGATTGAC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ARPC4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GTGGAGCGCCACAACAAAC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TGATGATCACTGGCTGCAACA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BF2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AGGAGAGAGCGACCCGAGGT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ATGGGCACCAGGTTGGGCTG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BIRC2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GGGAGGAAGAGAAAGAGAGACA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ACGCTGGAATAAAGCCATCC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BLB21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AGAGGAGCGTGGAGCCCAAG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CAGCACCTGGTACGTCCAGT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Casp1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TATTCTTCCACGCCTGATACT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GAACTTCTTCAGCATTGTAGTC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Casp8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GGGTGTCTCCGTTCAGGTATC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GGCTCTTGTCCACTTTCCCA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CCR2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GGACAGTTACCTACGGCATCC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CCCCGGAACAGAGGCAAAA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CCR6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AAAGTGTTCCTGCCAGTTGC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CCGTCATGGACTTGGTTCGT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CD14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CCCTGCACCTGGACAACAAC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ACATCCTGCAGGTGCTCCA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CD180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CACCCGCATAGTGGATGCAA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ATCTGACACCTCGTCAGGTCCA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CD25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CCGAAGCAAGCAAACAATTCA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AAGATGACTGCCTCCATAAGAT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CD28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GTCAGAGAGACACCCATCCAA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AGTCTCGTGTTGGTGCATAGG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CD40LG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TGGTGGTACAGACCATTGGG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TGGCTGTCCTATCCTTGCATT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CD47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AAAACCTCCAACACCAGTGGATA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AACAGCAACACTGCGATGAC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CD69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TCATCATGCAGTACCACGGC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GCCTTGCGGCTTAAACCAGT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CD80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CACTTGCTTCGTTGAATATGAT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AAAACAGTGGGAACAGGCGT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CEBPB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AACGAGAGGCTGCAGAAGAA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CGGGCAGCTGTTTGAACAA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CISH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AGAAGATCCAAAGGCTGTCGCTG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AGCCCCAGTACCAGCCGGA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CSF2RA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TGGCAGTTGCAACACTCTTA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TGGCTTTGGGATTTGTGGAA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CTLA4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AAGGGAAATGGGACGCAACT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CTCTGAATCGCTTTGCCCAC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CTSG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TACGAACCAGAGCAGAGCCA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TTGACCTTCGCTGTCAGCTTG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DDX3X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TGGCTTACGAACAGCATCAC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TCTGGCACCAAATCCTCCA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DEC205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ATTCAGGCAAGTTGGGGCAG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TCCAAACGAAACCTCCGTGT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GAL2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CTGGTTTGGCTTTTGGGCTC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GCGAAGACAACCCTGGAGAA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GAL6 /</w:t>
            </w:r>
            <w:r w:rsidRPr="005677A3">
              <w:rPr>
                <w:i/>
              </w:rPr>
              <w:t xml:space="preserve"> </w:t>
            </w: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AvBD9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GTTGCAGGTCAGCCCTACTT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TAGAGTGCCAGAGAGGCCAT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GATA3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TCGAGCACAGAAGGCAGGGA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GACAGTTAGCACAGGACGTG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HMOX1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ACGCTGAAAGCATGTCCCAG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AGATGAAGTACAGGGACGCC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HSP60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CAGAAGAAATTGCACAGGTTG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TGGAATTCACATTTCTGCCCT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HSP90AA1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ACACATGCCAACCGCATTTA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CCTCCTCAGCAGCAGTATCA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IFNAR1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AGCAGAGAGGAATGCATCGG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GCTCCGAAGCCCTCTATGTT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IFNAR2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GTAGCCACAGTAACTGGAAGA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CAGTGGACACAGGAACTGAGA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IFNB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TGACTGCAAACCATCAGTCTC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GGAGGTGGAGCCGTATTCTG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IFNGR1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TCGGCCTTGGATGAGAGAGA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TTGTGTACTCCAAGCCTGCG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IGSF6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GGAACGAAGGGCAGAGAACA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AGTTCTTGGGCTATTGCTCGAA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IL10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GTTTAAGGGGACCTTTGGCTG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TGCTCTGCTGATGACTGGTG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IL12B 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AAGCTATAAAGAGCCAAGCAAGAC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GGTGCTCTTCGGCAAATGGA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IL15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GACTGGACTAACCATCTTCTTCC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CAGAACGTCTGACCACTTACA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IL18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CGTGGCAGCTTTTGAAGATGTA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CTGAATGCAACAGGCATCCC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IRF2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ACCGGATGCTGCCATTATCT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GCGGCTGTCCTACAACTACAA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lastRenderedPageBreak/>
              <w:t>IRF7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CACAACGCCAGGAAGGATGT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TGTCATTGGGGACGCCTGAG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LEF1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AACGACCCGTACATGCCTAA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AACTGCGTGAGAAGGCTGTA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LGALS3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TCGGCTGCTCATAACCATCA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TCGCAGAGCACCTGGAGCTTG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LITAF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ACAAGTACATCTGTTACAGTTC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AACCAGCTATGCACCCCAGC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MDA5 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GGAAATACAGGAGGAACAGAGGA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GCTCTGTCCCAGGTTTTCGT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MX1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GGGGAACCAGCCACAAGATA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TTAGTGAGGACCCCAAGCGT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MyD88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CGTGCCAAAGACTTCAGAGC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ACCATCCTCCGACACCTTCTT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NFKB1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CGAACAGCAGATGGACCGTA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TTACCCACCAAGCTGTGAGC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NLRC3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AGCCCTGAAGGTCAATCACAG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GCTGCTAAGTCCAGCTTCCTCA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NOD1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AGCTTGCAGTGATCAGGCTC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TGCTCTTCTGAATGGCCTGG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NOS2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AATGAGTACCGTGTGCGAGG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TACAGCCTTGGCCAAAATGC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NUMB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TGGATGAATCCAGAGGAATGCA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GCTTTAACCGCCTTCTTCCC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PGK1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GCTAGAGAACCTCCGATTCCA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CCTCCACTTTTGCAGCATCA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SDCBP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TGGCAACAGCTGGGAATGTA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AGAGTGATCCATGAGGCTTTTCA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SERPINB1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ACGTCTACCATAAAGCAGAGAG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TATGGCTGCTTCTAGCTTCTC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SIVA1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CAGCTGCTGTAATGCTGTTACC</w:t>
            </w:r>
          </w:p>
        </w:tc>
        <w:tc>
          <w:tcPr>
            <w:tcW w:w="3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GCAGAGAACTTGCTCACCAAC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SLC11A1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CATGCATGACTTCGCCAAC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GTACACATTGATGGCACACAC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SOCS1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CACGCACTTCCGAACCTTTC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ACTTCAGCTTCTCATGGGCG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SOCS3 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TAAGACTGTCAACGGGCACC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CCCCTGCTCTTGTGCTTGTA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SPI1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GACAGCCCCATGACTATTACCA</w:t>
            </w:r>
          </w:p>
        </w:tc>
        <w:tc>
          <w:tcPr>
            <w:tcW w:w="3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TGCACGTGGTGTGGATGATA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STAT3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AAGGGTGACCCAATTGTCCA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TGTTAAACTTCCGGGACCCCC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STAT4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CAATGAAGCGATGGCAACCA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ACTTTTCCAGTGGTCCCTGC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STAT6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GCGCAGTTCAATAAGGAGATC</w:t>
            </w:r>
          </w:p>
        </w:tc>
        <w:tc>
          <w:tcPr>
            <w:tcW w:w="3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GAAGCCAATGATCAGCCGGT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TGFBR1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CCCCCAACCACAGAGTAGGA</w:t>
            </w:r>
          </w:p>
        </w:tc>
        <w:tc>
          <w:tcPr>
            <w:tcW w:w="3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ACTCGTAATGCCTCACAGCTC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TGFB3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GGGCCCTGGATACCAACTAC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GGTCCTGTCGGAAGTCAATGTA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TLR1 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TGAGCTTCATGACCAGCCGT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TGGTTGTTTTGTAGGTCCACT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TLR15 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CGTACGTCCAGAAAACCCCA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CTGGAAGGCTTTCGATGGGT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TLR2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GCTCACAGGCAAAATCACGG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AGCGAAAAAAGGGGCCCAAAC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TLR4 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CAGTCCGTGCCTGGAGGTCA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GTATGGATGTGGCACCTTGA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 xml:space="preserve">TLR5  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TGTGTTGTGACCAGGCAGTT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AATCTTCAGGCCAACGCAGA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TNFRSF1A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ATGCAGTAGCCCAGTGACTA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GCCACAATGATGCCAAGAAC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TREM2</w:t>
            </w:r>
          </w:p>
        </w:tc>
        <w:tc>
          <w:tcPr>
            <w:tcW w:w="3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AGACCCAAATCCCAGAGGAAC</w:t>
            </w:r>
          </w:p>
        </w:tc>
        <w:tc>
          <w:tcPr>
            <w:tcW w:w="3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GCCACCACAAACTTAGTAGCC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LDHA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AGACTGGGCATCCATCCTCT</w:t>
            </w:r>
          </w:p>
        </w:tc>
        <w:tc>
          <w:tcPr>
            <w:tcW w:w="3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ATAGGCACTGTCCACCACCT</w:t>
            </w:r>
          </w:p>
        </w:tc>
      </w:tr>
      <w:tr w:rsidR="002100B1" w:rsidRPr="005677A3" w:rsidTr="00994677">
        <w:trPr>
          <w:trHeight w:val="30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SDHA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CGTGATCTGGCTCATCTAAAGAC</w:t>
            </w:r>
          </w:p>
        </w:tc>
        <w:tc>
          <w:tcPr>
            <w:tcW w:w="3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100B1" w:rsidRPr="005677A3" w:rsidRDefault="002100B1" w:rsidP="009946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677A3">
              <w:rPr>
                <w:rFonts w:ascii="Calibri" w:eastAsia="Times New Roman" w:hAnsi="Calibri" w:cs="Calibri"/>
                <w:color w:val="000000"/>
                <w:lang w:eastAsia="fr-FR"/>
              </w:rPr>
              <w:t>TTGCAGTTCAAGGGTCTCCA</w:t>
            </w:r>
          </w:p>
        </w:tc>
      </w:tr>
    </w:tbl>
    <w:p w:rsidR="002100B1" w:rsidRPr="005677A3" w:rsidRDefault="002100B1" w:rsidP="002100B1">
      <w:pPr>
        <w:rPr>
          <w:lang w:val="en-US"/>
        </w:rPr>
      </w:pPr>
    </w:p>
    <w:p w:rsidR="002100B1" w:rsidRPr="005677A3" w:rsidRDefault="002100B1" w:rsidP="002100B1">
      <w:pPr>
        <w:rPr>
          <w:lang w:val="en-US"/>
        </w:rPr>
      </w:pPr>
    </w:p>
    <w:p w:rsidR="002100B1" w:rsidRPr="005677A3" w:rsidRDefault="002100B1" w:rsidP="002100B1">
      <w:pPr>
        <w:rPr>
          <w:b/>
          <w:lang w:val="en-GB"/>
        </w:rPr>
      </w:pPr>
    </w:p>
    <w:p w:rsidR="002100B1" w:rsidRPr="005677A3" w:rsidRDefault="002100B1" w:rsidP="002100B1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677A3">
        <w:rPr>
          <w:rFonts w:ascii="Times New Roman" w:hAnsi="Times New Roman" w:cs="Times New Roman"/>
          <w:b/>
          <w:sz w:val="24"/>
          <w:szCs w:val="24"/>
          <w:lang w:val="en-US"/>
        </w:rPr>
        <w:br w:type="column"/>
      </w:r>
      <w:r w:rsidRPr="005677A3">
        <w:rPr>
          <w:b/>
          <w:lang w:val="en-US"/>
        </w:rPr>
        <w:lastRenderedPageBreak/>
        <w:t xml:space="preserve">Supplementary Table IV: </w:t>
      </w:r>
      <w:r w:rsidRPr="005677A3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 w:rsidRPr="005677A3">
        <w:rPr>
          <w:rFonts w:ascii="Times New Roman" w:hAnsi="Times New Roman" w:cs="Times New Roman"/>
          <w:sz w:val="24"/>
          <w:szCs w:val="24"/>
          <w:lang w:val="en-GB"/>
        </w:rPr>
        <w:t>orrelations</w:t>
      </w:r>
      <w:proofErr w:type="spellEnd"/>
      <w:r w:rsidRPr="005677A3">
        <w:rPr>
          <w:rFonts w:ascii="Times New Roman" w:hAnsi="Times New Roman" w:cs="Times New Roman"/>
          <w:sz w:val="24"/>
          <w:szCs w:val="24"/>
          <w:lang w:val="en-GB"/>
        </w:rPr>
        <w:t xml:space="preserve"> between immune gene expression levels and taxon abundance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2100B1" w:rsidRPr="005677A3" w:rsidTr="00994677"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Days of age</w:t>
            </w:r>
          </w:p>
        </w:tc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SLT-LS</w:t>
            </w:r>
          </w:p>
        </w:tc>
        <w:tc>
          <w:tcPr>
            <w:tcW w:w="2266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SLT-SS</w:t>
            </w:r>
          </w:p>
        </w:tc>
        <w:tc>
          <w:tcPr>
            <w:tcW w:w="2266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ST-SS</w:t>
            </w:r>
          </w:p>
        </w:tc>
      </w:tr>
      <w:tr w:rsidR="002100B1" w:rsidRPr="005677A3" w:rsidTr="00994677"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2265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13</w:t>
            </w:r>
            <w:r w:rsidRPr="005677A3">
              <w:rPr>
                <w:rFonts w:ascii="Arial" w:hAnsi="Arial" w:cs="Arial"/>
                <w:color w:val="000000"/>
                <w:sz w:val="27"/>
                <w:szCs w:val="27"/>
                <w:vertAlign w:val="superscript"/>
                <w:lang w:eastAsia="fr-FR"/>
              </w:rPr>
              <w:t>#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28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40</w:t>
            </w:r>
          </w:p>
        </w:tc>
      </w:tr>
      <w:tr w:rsidR="002100B1" w:rsidRPr="005677A3" w:rsidTr="00994677"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2265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0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2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1</w:t>
            </w:r>
          </w:p>
        </w:tc>
      </w:tr>
      <w:tr w:rsidR="002100B1" w:rsidRPr="005677A3" w:rsidTr="00994677"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11</w:t>
            </w:r>
          </w:p>
        </w:tc>
        <w:tc>
          <w:tcPr>
            <w:tcW w:w="2265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5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0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3</w:t>
            </w:r>
          </w:p>
        </w:tc>
      </w:tr>
      <w:tr w:rsidR="002100B1" w:rsidRPr="005677A3" w:rsidTr="00994677"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14</w:t>
            </w:r>
          </w:p>
        </w:tc>
        <w:tc>
          <w:tcPr>
            <w:tcW w:w="2265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22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0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0</w:t>
            </w:r>
          </w:p>
        </w:tc>
      </w:tr>
      <w:tr w:rsidR="002100B1" w:rsidRPr="005677A3" w:rsidTr="00994677"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20</w:t>
            </w:r>
          </w:p>
        </w:tc>
        <w:tc>
          <w:tcPr>
            <w:tcW w:w="2265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37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0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0</w:t>
            </w:r>
          </w:p>
        </w:tc>
      </w:tr>
      <w:tr w:rsidR="002100B1" w:rsidRPr="005677A3" w:rsidTr="00994677">
        <w:tc>
          <w:tcPr>
            <w:tcW w:w="2265" w:type="dxa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27</w:t>
            </w:r>
          </w:p>
        </w:tc>
        <w:tc>
          <w:tcPr>
            <w:tcW w:w="2265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45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0</w:t>
            </w:r>
          </w:p>
        </w:tc>
        <w:tc>
          <w:tcPr>
            <w:tcW w:w="2266" w:type="dxa"/>
            <w:vAlign w:val="center"/>
          </w:tcPr>
          <w:p w:rsidR="002100B1" w:rsidRPr="005677A3" w:rsidRDefault="002100B1" w:rsidP="0099467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677A3">
              <w:rPr>
                <w:rFonts w:ascii="Arial" w:hAnsi="Arial" w:cs="Arial"/>
                <w:color w:val="000000"/>
                <w:sz w:val="27"/>
                <w:szCs w:val="27"/>
                <w:lang w:eastAsia="fr-FR"/>
              </w:rPr>
              <w:t>94</w:t>
            </w:r>
          </w:p>
        </w:tc>
      </w:tr>
    </w:tbl>
    <w:p w:rsidR="002100B1" w:rsidRPr="005677A3" w:rsidRDefault="002100B1" w:rsidP="002100B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77A3">
        <w:rPr>
          <w:rFonts w:ascii="Times New Roman" w:hAnsi="Times New Roman" w:cs="Times New Roman"/>
          <w:sz w:val="24"/>
          <w:szCs w:val="24"/>
          <w:lang w:val="en-US"/>
        </w:rPr>
        <w:t xml:space="preserve"># </w:t>
      </w:r>
      <w:proofErr w:type="gramStart"/>
      <w:r w:rsidRPr="005677A3">
        <w:rPr>
          <w:rFonts w:ascii="Times New Roman" w:hAnsi="Times New Roman" w:cs="Times New Roman"/>
          <w:sz w:val="24"/>
          <w:szCs w:val="24"/>
          <w:lang w:val="en-US"/>
        </w:rPr>
        <w:t>These</w:t>
      </w:r>
      <w:proofErr w:type="gramEnd"/>
      <w:r w:rsidRPr="005677A3">
        <w:rPr>
          <w:rFonts w:ascii="Times New Roman" w:hAnsi="Times New Roman" w:cs="Times New Roman"/>
          <w:sz w:val="24"/>
          <w:szCs w:val="24"/>
          <w:lang w:val="en-US"/>
        </w:rPr>
        <w:t xml:space="preserve"> c</w:t>
      </w:r>
      <w:proofErr w:type="spellStart"/>
      <w:r w:rsidRPr="005677A3">
        <w:rPr>
          <w:rFonts w:ascii="Times New Roman" w:hAnsi="Times New Roman" w:cs="Times New Roman"/>
          <w:sz w:val="24"/>
          <w:szCs w:val="24"/>
          <w:lang w:val="en-GB"/>
        </w:rPr>
        <w:t>orrelations</w:t>
      </w:r>
      <w:proofErr w:type="spellEnd"/>
      <w:r w:rsidRPr="005677A3">
        <w:rPr>
          <w:rFonts w:ascii="Times New Roman" w:hAnsi="Times New Roman" w:cs="Times New Roman"/>
          <w:sz w:val="24"/>
          <w:szCs w:val="24"/>
          <w:lang w:val="en-GB"/>
        </w:rPr>
        <w:t xml:space="preserve"> were obtained using </w:t>
      </w:r>
      <w:proofErr w:type="spellStart"/>
      <w:r w:rsidRPr="005677A3">
        <w:rPr>
          <w:rFonts w:ascii="Times New Roman" w:hAnsi="Times New Roman" w:cs="Times New Roman"/>
          <w:sz w:val="24"/>
          <w:szCs w:val="24"/>
          <w:lang w:val="en-GB"/>
        </w:rPr>
        <w:t>HAllA</w:t>
      </w:r>
      <w:proofErr w:type="spellEnd"/>
      <w:r w:rsidRPr="005677A3">
        <w:rPr>
          <w:rFonts w:ascii="Times New Roman" w:hAnsi="Times New Roman" w:cs="Times New Roman"/>
          <w:sz w:val="24"/>
          <w:szCs w:val="24"/>
          <w:lang w:val="en-GB"/>
        </w:rPr>
        <w:t xml:space="preserve"> by analysis of significantly differentially immune gene expression levels (</w:t>
      </w:r>
      <w:proofErr w:type="spellStart"/>
      <w:r w:rsidRPr="005677A3">
        <w:rPr>
          <w:rFonts w:ascii="Times New Roman" w:hAnsi="Times New Roman" w:cs="Times New Roman"/>
          <w:sz w:val="24"/>
          <w:szCs w:val="24"/>
          <w:lang w:val="en-GB"/>
        </w:rPr>
        <w:t>dCt</w:t>
      </w:r>
      <w:proofErr w:type="spellEnd"/>
      <w:r w:rsidRPr="005677A3">
        <w:rPr>
          <w:rFonts w:ascii="Times New Roman" w:hAnsi="Times New Roman" w:cs="Times New Roman"/>
          <w:sz w:val="24"/>
          <w:szCs w:val="24"/>
          <w:lang w:val="en-GB"/>
        </w:rPr>
        <w:t>) and taxon abundances</w:t>
      </w:r>
    </w:p>
    <w:p w:rsidR="0056079C" w:rsidRPr="002100B1" w:rsidRDefault="0056079C">
      <w:pPr>
        <w:rPr>
          <w:lang w:val="en-US"/>
        </w:rPr>
      </w:pPr>
      <w:bookmarkStart w:id="0" w:name="_GoBack"/>
      <w:bookmarkEnd w:id="0"/>
    </w:p>
    <w:sectPr w:rsidR="0056079C" w:rsidRPr="00210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0B1"/>
    <w:rsid w:val="002100B1"/>
    <w:rsid w:val="00316190"/>
    <w:rsid w:val="0056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A56B3-B23F-4AD6-8EC5-18DF46CDF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0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nhideWhenUsed/>
    <w:rsid w:val="00316190"/>
    <w:pPr>
      <w:spacing w:after="0" w:line="480" w:lineRule="auto"/>
      <w:jc w:val="center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316190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customStyle="1" w:styleId="EndNoteBibliography">
    <w:name w:val="EndNote Bibliography"/>
    <w:basedOn w:val="Normal"/>
    <w:link w:val="EndNoteBibliographyCar"/>
    <w:rsid w:val="00316190"/>
    <w:pPr>
      <w:spacing w:after="0" w:line="240" w:lineRule="auto"/>
      <w:jc w:val="both"/>
    </w:pPr>
    <w:rPr>
      <w:rFonts w:ascii="Times New Roman" w:eastAsia="Times New Roman" w:hAnsi="Times New Roman" w:cs="Calibri"/>
      <w:noProof/>
      <w:sz w:val="24"/>
      <w:szCs w:val="20"/>
      <w:lang w:eastAsia="fr-FR"/>
    </w:rPr>
  </w:style>
  <w:style w:type="character" w:customStyle="1" w:styleId="EndNoteBibliographyCar">
    <w:name w:val="EndNote Bibliography Car"/>
    <w:link w:val="EndNoteBibliography"/>
    <w:rsid w:val="00316190"/>
    <w:rPr>
      <w:rFonts w:ascii="Times New Roman" w:eastAsia="Times New Roman" w:hAnsi="Times New Roman" w:cs="Calibri"/>
      <w:noProof/>
      <w:sz w:val="24"/>
      <w:szCs w:val="20"/>
      <w:lang w:eastAsia="fr-FR"/>
    </w:rPr>
  </w:style>
  <w:style w:type="paragraph" w:customStyle="1" w:styleId="EndNoteBibliographyTitle">
    <w:name w:val="EndNote Bibliography Title"/>
    <w:basedOn w:val="Normal"/>
    <w:link w:val="EndNoteBibliographyTitleCar"/>
    <w:rsid w:val="00316190"/>
    <w:pPr>
      <w:spacing w:after="0" w:line="480" w:lineRule="auto"/>
      <w:jc w:val="center"/>
    </w:pPr>
    <w:rPr>
      <w:rFonts w:ascii="Times New Roman" w:eastAsiaTheme="minorEastAsia" w:hAnsi="Times New Roman" w:cs="Calibri"/>
      <w:noProof/>
      <w:sz w:val="24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316190"/>
    <w:rPr>
      <w:rFonts w:ascii="Times New Roman" w:eastAsiaTheme="minorEastAsia" w:hAnsi="Times New Roman" w:cs="Calibri"/>
      <w:noProof/>
      <w:sz w:val="24"/>
      <w:lang w:val="en-US"/>
    </w:rPr>
  </w:style>
  <w:style w:type="table" w:styleId="Grilledutableau">
    <w:name w:val="Table Grid"/>
    <w:basedOn w:val="TableauNormal"/>
    <w:uiPriority w:val="39"/>
    <w:rsid w:val="00210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1179</Words>
  <Characters>6485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fkempf</dc:creator>
  <cp:keywords/>
  <dc:description/>
  <cp:lastModifiedBy>fkempf</cp:lastModifiedBy>
  <cp:revision>1</cp:revision>
  <dcterms:created xsi:type="dcterms:W3CDTF">2024-11-29T15:10:00Z</dcterms:created>
  <dcterms:modified xsi:type="dcterms:W3CDTF">2024-11-29T15:11:00Z</dcterms:modified>
</cp:coreProperties>
</file>