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8A" w:rsidRPr="00657AF4" w:rsidRDefault="0067398A" w:rsidP="0067398A">
      <w:pPr>
        <w:spacing w:line="360" w:lineRule="auto"/>
        <w:rPr>
          <w:rFonts w:ascii="Times New Roman" w:hAnsi="Times New Roman" w:cs="Times New Roman"/>
          <w:lang w:val="en-US"/>
        </w:rPr>
      </w:pPr>
      <w:r w:rsidRPr="00657AF4">
        <w:rPr>
          <w:rFonts w:ascii="Times New Roman" w:hAnsi="Times New Roman" w:cs="Times New Roman"/>
          <w:b/>
          <w:lang w:val="en-US"/>
        </w:rPr>
        <w:t>Table S3</w:t>
      </w:r>
      <w:r w:rsidRPr="00657AF4">
        <w:rPr>
          <w:rFonts w:ascii="Times New Roman" w:hAnsi="Times New Roman" w:cs="Times New Roman"/>
          <w:bCs/>
          <w:lang w:val="en-US"/>
        </w:rPr>
        <w:t xml:space="preserve"> </w:t>
      </w:r>
      <w:r w:rsidRPr="00657AF4">
        <w:rPr>
          <w:rFonts w:ascii="Times New Roman" w:hAnsi="Times New Roman" w:cs="Times New Roman"/>
          <w:lang w:val="en-US"/>
        </w:rPr>
        <w:t xml:space="preserve">Linear regression analyses of </w:t>
      </w:r>
      <w:r>
        <w:rPr>
          <w:rFonts w:ascii="Times New Roman" w:hAnsi="Times New Roman" w:cs="Times New Roman"/>
          <w:lang w:val="en-US"/>
        </w:rPr>
        <w:t>the interaction effect of serum 25(OH</w:t>
      </w:r>
      <w:proofErr w:type="gramStart"/>
      <w:r>
        <w:rPr>
          <w:rFonts w:ascii="Times New Roman" w:hAnsi="Times New Roman" w:cs="Times New Roman"/>
          <w:lang w:val="en-US"/>
        </w:rPr>
        <w:t>)D</w:t>
      </w:r>
      <w:proofErr w:type="gramEnd"/>
      <w:r>
        <w:rPr>
          <w:rFonts w:ascii="Times New Roman" w:hAnsi="Times New Roman" w:cs="Times New Roman"/>
          <w:lang w:val="en-US"/>
        </w:rPr>
        <w:t xml:space="preserve"> and sex</w:t>
      </w:r>
      <w:r w:rsidRPr="00657AF4">
        <w:rPr>
          <w:rFonts w:ascii="Times New Roman" w:hAnsi="Times New Roman" w:cs="Times New Roman"/>
          <w:lang w:val="en-US"/>
        </w:rPr>
        <w:t xml:space="preserve"> on </w:t>
      </w:r>
      <w:r>
        <w:rPr>
          <w:rFonts w:ascii="Times New Roman" w:hAnsi="Times New Roman" w:cs="Times New Roman"/>
          <w:lang w:val="en-US"/>
        </w:rPr>
        <w:t xml:space="preserve">differences between men and women in vitamin D-associated </w:t>
      </w:r>
      <w:r w:rsidRPr="00657AF4">
        <w:rPr>
          <w:rFonts w:ascii="Times New Roman" w:hAnsi="Times New Roman" w:cs="Times New Roman"/>
          <w:lang w:val="en-US"/>
        </w:rPr>
        <w:t>systemic inflammation factors</w:t>
      </w:r>
    </w:p>
    <w:p w:rsidR="0067398A" w:rsidRPr="00657AF4" w:rsidRDefault="0067398A" w:rsidP="0067398A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1826"/>
        <w:gridCol w:w="1843"/>
        <w:gridCol w:w="1842"/>
        <w:gridCol w:w="1134"/>
      </w:tblGrid>
      <w:tr w:rsidR="0067398A" w:rsidRPr="00657AF4" w:rsidTr="0069635E"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25(OH)D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Sex</w:t>
            </w: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Interaction term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</w:t>
            </w:r>
          </w:p>
        </w:tc>
      </w:tr>
      <w:tr w:rsidR="0067398A" w:rsidRPr="00657AF4" w:rsidTr="0069635E">
        <w:tc>
          <w:tcPr>
            <w:tcW w:w="162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CRP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–0.005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(–0.02, 0.01)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(–0.81, 2.1)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(–0.03, 0.01)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</w:tr>
      <w:tr w:rsidR="0067398A" w:rsidRPr="00657AF4" w:rsidTr="0069635E">
        <w:tc>
          <w:tcPr>
            <w:tcW w:w="1621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</w:t>
            </w:r>
          </w:p>
        </w:tc>
        <w:tc>
          <w:tcPr>
            <w:tcW w:w="1826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(–0.1, 0.02)</w:t>
            </w:r>
          </w:p>
        </w:tc>
        <w:tc>
          <w:tcPr>
            <w:tcW w:w="1843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–0.56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(–2.3, 1.2)</w:t>
            </w:r>
          </w:p>
        </w:tc>
        <w:tc>
          <w:tcPr>
            <w:tcW w:w="1842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(–0.01, 0.04)</w:t>
            </w:r>
          </w:p>
        </w:tc>
        <w:tc>
          <w:tcPr>
            <w:tcW w:w="1134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67398A" w:rsidRPr="00657AF4" w:rsidTr="0069635E"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ESR</w:t>
            </w:r>
          </w:p>
        </w:tc>
        <w:tc>
          <w:tcPr>
            <w:tcW w:w="1826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–0.003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(–0.27, 0.26)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(3.10, 48.9)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–0.37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(–0.69, 0.05)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</w:p>
        </w:tc>
      </w:tr>
      <w:tr w:rsidR="0067398A" w:rsidRPr="00657AF4" w:rsidTr="0069635E">
        <w:tc>
          <w:tcPr>
            <w:tcW w:w="1621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</w:t>
            </w:r>
          </w:p>
        </w:tc>
        <w:tc>
          <w:tcPr>
            <w:tcW w:w="1826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(–0.4, 0.6)</w:t>
            </w:r>
          </w:p>
        </w:tc>
        <w:tc>
          <w:tcPr>
            <w:tcW w:w="1843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54.8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(9.40, 100)</w:t>
            </w:r>
          </w:p>
        </w:tc>
        <w:tc>
          <w:tcPr>
            <w:tcW w:w="1842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–0.70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(–1.3, 0.09)</w:t>
            </w:r>
          </w:p>
        </w:tc>
        <w:tc>
          <w:tcPr>
            <w:tcW w:w="1134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</w:p>
        </w:tc>
      </w:tr>
      <w:tr w:rsidR="0067398A" w:rsidRPr="00657AF4" w:rsidTr="0069635E"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Thrombocytes</w:t>
            </w:r>
          </w:p>
        </w:tc>
        <w:tc>
          <w:tcPr>
            <w:tcW w:w="1826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(–0.95, 1.2)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(–1.83, 205)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–1.85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(–3.20, 0.50)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</w:tr>
      <w:tr w:rsidR="0067398A" w:rsidRPr="00BF10FA" w:rsidTr="0069635E">
        <w:tc>
          <w:tcPr>
            <w:tcW w:w="1621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CXCL7</w:t>
            </w:r>
          </w:p>
        </w:tc>
        <w:tc>
          <w:tcPr>
            <w:tcW w:w="1826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–106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(–181, 30.8)</w:t>
            </w:r>
          </w:p>
        </w:tc>
        <w:tc>
          <w:tcPr>
            <w:tcW w:w="1843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–4664.5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(–13251, 3922.2)</w:t>
            </w:r>
          </w:p>
        </w:tc>
        <w:tc>
          <w:tcPr>
            <w:tcW w:w="1842" w:type="dxa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43.6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(–70.2, 158)</w:t>
            </w:r>
          </w:p>
        </w:tc>
        <w:tc>
          <w:tcPr>
            <w:tcW w:w="1134" w:type="dxa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</w:tr>
      <w:tr w:rsidR="0067398A" w:rsidRPr="00BF10FA" w:rsidTr="0069635E">
        <w:tc>
          <w:tcPr>
            <w:tcW w:w="16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7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(–0.04, 0.01)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–0.22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(–2.2, 1.8)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(–0.02, 0.03)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98A" w:rsidRPr="00657AF4" w:rsidRDefault="0067398A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</w:tr>
    </w:tbl>
    <w:p w:rsidR="0067398A" w:rsidRPr="00657AF4" w:rsidRDefault="0067398A" w:rsidP="0067398A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:rsidR="0067398A" w:rsidRPr="00657AF4" w:rsidRDefault="0067398A" w:rsidP="0067398A">
      <w:pPr>
        <w:spacing w:line="360" w:lineRule="auto"/>
        <w:rPr>
          <w:rFonts w:ascii="Times New Roman" w:hAnsi="Times New Roman" w:cs="Times New Roman"/>
          <w:lang w:val="en-US"/>
        </w:rPr>
      </w:pPr>
      <w:proofErr w:type="gramStart"/>
      <w:r w:rsidRPr="00657AF4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  <w:r w:rsidRPr="00657AF4">
        <w:rPr>
          <w:rFonts w:ascii="Times New Roman" w:hAnsi="Times New Roman" w:cs="Times New Roman"/>
          <w:lang w:val="en-US"/>
        </w:rPr>
        <w:t xml:space="preserve"> Female as reference</w:t>
      </w:r>
    </w:p>
    <w:p w:rsidR="0067398A" w:rsidRDefault="0067398A" w:rsidP="0067398A">
      <w:pPr>
        <w:spacing w:line="360" w:lineRule="auto"/>
        <w:rPr>
          <w:rFonts w:ascii="Times New Roman" w:hAnsi="Times New Roman" w:cs="Times New Roman"/>
          <w:lang w:val="en-US"/>
        </w:rPr>
      </w:pPr>
      <w:r w:rsidRPr="00657AF4">
        <w:rPr>
          <w:rFonts w:ascii="Times New Roman" w:hAnsi="Times New Roman" w:cs="Times New Roman"/>
          <w:i/>
          <w:lang w:val="en-US"/>
        </w:rPr>
        <w:t>25(OH)D</w:t>
      </w:r>
      <w:r w:rsidRPr="00657AF4">
        <w:rPr>
          <w:rFonts w:ascii="Times New Roman" w:hAnsi="Times New Roman" w:cs="Times New Roman"/>
          <w:lang w:val="en-US"/>
        </w:rPr>
        <w:t xml:space="preserve"> 25-hydroxyvitamin D, </w:t>
      </w:r>
      <w:r w:rsidRPr="00657AF4">
        <w:rPr>
          <w:rFonts w:ascii="Times New Roman" w:hAnsi="Times New Roman" w:cs="Times New Roman"/>
          <w:i/>
          <w:lang w:val="en-US"/>
        </w:rPr>
        <w:t>ALP</w:t>
      </w:r>
      <w:r w:rsidRPr="00657AF4">
        <w:rPr>
          <w:rFonts w:ascii="Times New Roman" w:hAnsi="Times New Roman" w:cs="Times New Roman"/>
          <w:lang w:val="en-US"/>
        </w:rPr>
        <w:t xml:space="preserve"> alkaline phosphatase,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CI</w:t>
      </w:r>
      <w:r>
        <w:rPr>
          <w:rFonts w:ascii="Times New Roman" w:hAnsi="Times New Roman" w:cs="Times New Roman"/>
          <w:bCs/>
          <w:lang w:val="en-US"/>
        </w:rPr>
        <w:t xml:space="preserve"> confidence interval,</w:t>
      </w:r>
      <w:r>
        <w:rPr>
          <w:rFonts w:ascii="Times New Roman" w:hAnsi="Times New Roman" w:cs="Times New Roman"/>
          <w:lang w:val="en-US"/>
        </w:rPr>
        <w:t xml:space="preserve"> </w:t>
      </w:r>
      <w:r w:rsidRPr="00657AF4">
        <w:rPr>
          <w:rFonts w:ascii="Times New Roman" w:hAnsi="Times New Roman" w:cs="Times New Roman"/>
          <w:i/>
          <w:lang w:val="en-US"/>
        </w:rPr>
        <w:t>CRP</w:t>
      </w:r>
      <w:r w:rsidRPr="00657AF4">
        <w:rPr>
          <w:rFonts w:ascii="Times New Roman" w:hAnsi="Times New Roman" w:cs="Times New Roman"/>
          <w:lang w:val="en-US"/>
        </w:rPr>
        <w:t xml:space="preserve"> C-reactive protein, </w:t>
      </w:r>
      <w:r w:rsidRPr="00657AF4">
        <w:rPr>
          <w:rFonts w:ascii="Times New Roman" w:hAnsi="Times New Roman" w:cs="Times New Roman"/>
          <w:i/>
          <w:lang w:val="en-US"/>
        </w:rPr>
        <w:t>CXCL7</w:t>
      </w:r>
      <w:r w:rsidRPr="00657AF4">
        <w:rPr>
          <w:rFonts w:ascii="Times New Roman" w:hAnsi="Times New Roman" w:cs="Times New Roman"/>
          <w:lang w:val="en-US"/>
        </w:rPr>
        <w:t xml:space="preserve"> chemokine (C-X-C motif) ligand 7, </w:t>
      </w:r>
      <w:r w:rsidRPr="00657AF4">
        <w:rPr>
          <w:rFonts w:ascii="Times New Roman" w:hAnsi="Times New Roman" w:cs="Times New Roman"/>
          <w:i/>
          <w:lang w:val="en-US"/>
        </w:rPr>
        <w:t>ESR</w:t>
      </w:r>
      <w:r w:rsidRPr="00657AF4">
        <w:rPr>
          <w:rFonts w:ascii="Times New Roman" w:hAnsi="Times New Roman" w:cs="Times New Roman"/>
          <w:lang w:val="en-US"/>
        </w:rPr>
        <w:t xml:space="preserve"> erythrocyte sedimentation rate, </w:t>
      </w:r>
      <w:r w:rsidRPr="00657AF4">
        <w:rPr>
          <w:rFonts w:ascii="Times New Roman" w:hAnsi="Times New Roman" w:cs="Times New Roman"/>
          <w:i/>
          <w:lang w:val="en-US"/>
        </w:rPr>
        <w:t xml:space="preserve">IL-6 </w:t>
      </w:r>
      <w:r w:rsidRPr="00657AF4">
        <w:rPr>
          <w:rFonts w:ascii="Times New Roman" w:hAnsi="Times New Roman" w:cs="Times New Roman"/>
          <w:lang w:val="en-US"/>
        </w:rPr>
        <w:t>interleukin-6</w:t>
      </w:r>
    </w:p>
    <w:p w:rsidR="00E164CC" w:rsidRPr="0067398A" w:rsidRDefault="00E164CC">
      <w:pPr>
        <w:rPr>
          <w:lang w:val="en-US"/>
        </w:rPr>
      </w:pPr>
      <w:bookmarkStart w:id="0" w:name="_GoBack"/>
      <w:bookmarkEnd w:id="0"/>
    </w:p>
    <w:sectPr w:rsidR="00E164CC" w:rsidRPr="0067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8A"/>
    <w:rsid w:val="0067398A"/>
    <w:rsid w:val="00E1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279B9-D5C6-4A82-A3DA-2638BEE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98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98A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Hansen Ree</dc:creator>
  <cp:keywords/>
  <dc:description/>
  <cp:lastModifiedBy>Anne Hansen Ree</cp:lastModifiedBy>
  <cp:revision>1</cp:revision>
  <dcterms:created xsi:type="dcterms:W3CDTF">2021-03-30T11:31:00Z</dcterms:created>
  <dcterms:modified xsi:type="dcterms:W3CDTF">2021-03-30T11:32:00Z</dcterms:modified>
</cp:coreProperties>
</file>