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780FF" w14:textId="77777777" w:rsidR="00BE0F08" w:rsidRPr="007A2B48" w:rsidRDefault="00BE0F08" w:rsidP="00A7726D">
      <w:pPr>
        <w:wordWrap/>
        <w:spacing w:after="0" w:line="408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65535285"/>
      <w:bookmarkStart w:id="1" w:name="_Hlk140429630"/>
      <w:bookmarkStart w:id="2" w:name="_Hlk140141559"/>
      <w:bookmarkEnd w:id="0"/>
      <w:r w:rsidRPr="007A2B48">
        <w:rPr>
          <w:rFonts w:ascii="Times New Roman" w:hAnsi="Times New Roman" w:cs="Times New Roman" w:hint="eastAsia"/>
          <w:b/>
          <w:bCs/>
          <w:sz w:val="32"/>
          <w:szCs w:val="32"/>
        </w:rPr>
        <w:t>Supplementary information</w:t>
      </w:r>
    </w:p>
    <w:p w14:paraId="5BEC80D0" w14:textId="77777777" w:rsidR="00BE0F08" w:rsidRDefault="00BE0F08" w:rsidP="00A7726D">
      <w:pPr>
        <w:wordWrap/>
        <w:spacing w:after="0" w:line="40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474C18" w14:textId="77777777" w:rsidR="00A7726D" w:rsidRPr="007A7C80" w:rsidRDefault="00A7726D" w:rsidP="00140518">
      <w:pPr>
        <w:wordWrap/>
        <w:spacing w:line="408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78951816"/>
      <w:bookmarkStart w:id="4" w:name="_Hlk175331856"/>
      <w:r w:rsidRPr="007A7C80">
        <w:rPr>
          <w:rFonts w:ascii="Times New Roman" w:hAnsi="Times New Roman" w:cs="Times New Roman" w:hint="eastAsia"/>
          <w:b/>
          <w:bCs/>
          <w:sz w:val="24"/>
          <w:szCs w:val="24"/>
        </w:rPr>
        <w:t>N</w:t>
      </w:r>
      <w:r w:rsidRPr="007A7C80">
        <w:rPr>
          <w:rFonts w:ascii="Times New Roman" w:hAnsi="Times New Roman" w:cs="Times New Roman"/>
          <w:b/>
          <w:bCs/>
          <w:sz w:val="24"/>
          <w:szCs w:val="24"/>
        </w:rPr>
        <w:t>ear-</w:t>
      </w:r>
      <w:r w:rsidRPr="007A7C80">
        <w:rPr>
          <w:rFonts w:ascii="Times New Roman" w:hAnsi="Times New Roman" w:cs="Times New Roman" w:hint="eastAsia"/>
          <w:b/>
          <w:bCs/>
          <w:sz w:val="24"/>
          <w:szCs w:val="24"/>
        </w:rPr>
        <w:t>I</w:t>
      </w:r>
      <w:r w:rsidRPr="007A7C80">
        <w:rPr>
          <w:rFonts w:ascii="Times New Roman" w:hAnsi="Times New Roman" w:cs="Times New Roman"/>
          <w:b/>
          <w:bCs/>
          <w:sz w:val="24"/>
          <w:szCs w:val="24"/>
        </w:rPr>
        <w:t>nfrared Long</w:t>
      </w:r>
      <w:r w:rsidRPr="007A7C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Lifetime</w:t>
      </w:r>
      <w:r w:rsidRPr="007A7C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A7C80">
        <w:rPr>
          <w:rFonts w:ascii="Times New Roman" w:hAnsi="Times New Roman" w:cs="Times New Roman"/>
          <w:b/>
          <w:bCs/>
          <w:sz w:val="24"/>
          <w:szCs w:val="24"/>
        </w:rPr>
        <w:t>Upconversion</w:t>
      </w:r>
      <w:proofErr w:type="spellEnd"/>
      <w:r w:rsidRPr="007A7C80">
        <w:rPr>
          <w:rFonts w:ascii="Times New Roman" w:hAnsi="Times New Roman" w:cs="Times New Roman"/>
          <w:b/>
          <w:bCs/>
          <w:sz w:val="24"/>
          <w:szCs w:val="24"/>
        </w:rPr>
        <w:t xml:space="preserve"> Nanoparticles for </w:t>
      </w:r>
      <w:r w:rsidRPr="007A7C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Ultrasensitive microRNA Detection </w:t>
      </w:r>
      <w:r w:rsidRPr="007A7C80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via</w:t>
      </w:r>
      <w:r w:rsidRPr="007A7C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Time-Gated L</w:t>
      </w:r>
      <w:r w:rsidRPr="007A7C80">
        <w:rPr>
          <w:rFonts w:ascii="Times New Roman" w:hAnsi="Times New Roman" w:cs="Times New Roman"/>
          <w:b/>
          <w:bCs/>
          <w:sz w:val="24"/>
          <w:szCs w:val="24"/>
        </w:rPr>
        <w:t xml:space="preserve">uminescence </w:t>
      </w:r>
      <w:r w:rsidRPr="007A7C80">
        <w:rPr>
          <w:rFonts w:ascii="Times New Roman" w:hAnsi="Times New Roman" w:cs="Times New Roman" w:hint="eastAsia"/>
          <w:b/>
          <w:bCs/>
          <w:sz w:val="24"/>
          <w:szCs w:val="24"/>
        </w:rPr>
        <w:t>R</w:t>
      </w:r>
      <w:r w:rsidRPr="007A7C80">
        <w:rPr>
          <w:rFonts w:ascii="Times New Roman" w:hAnsi="Times New Roman" w:cs="Times New Roman"/>
          <w:b/>
          <w:bCs/>
          <w:sz w:val="24"/>
          <w:szCs w:val="24"/>
        </w:rPr>
        <w:t xml:space="preserve">esonance </w:t>
      </w:r>
      <w:r w:rsidRPr="007A7C80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7A7C80">
        <w:rPr>
          <w:rFonts w:ascii="Times New Roman" w:hAnsi="Times New Roman" w:cs="Times New Roman"/>
          <w:b/>
          <w:bCs/>
          <w:sz w:val="24"/>
          <w:szCs w:val="24"/>
        </w:rPr>
        <w:t xml:space="preserve">nergy </w:t>
      </w:r>
      <w:r w:rsidRPr="007A7C80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Pr="007A7C80">
        <w:rPr>
          <w:rFonts w:ascii="Times New Roman" w:hAnsi="Times New Roman" w:cs="Times New Roman"/>
          <w:b/>
          <w:bCs/>
          <w:sz w:val="24"/>
          <w:szCs w:val="24"/>
        </w:rPr>
        <w:t>ransfer</w:t>
      </w:r>
    </w:p>
    <w:bookmarkEnd w:id="3"/>
    <w:p w14:paraId="425139BE" w14:textId="1DF60A0C" w:rsidR="00A7726D" w:rsidRPr="00C17B49" w:rsidRDefault="00A7726D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  <w:r w:rsidRPr="00C17B49">
        <w:rPr>
          <w:rFonts w:ascii="Times New Roman" w:hAnsi="Times New Roman" w:cs="Times New Roman"/>
          <w:sz w:val="24"/>
          <w:szCs w:val="24"/>
        </w:rPr>
        <w:t>Suyeon Kim</w:t>
      </w:r>
      <w:r w:rsidRPr="00C17B4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C17B49">
        <w:rPr>
          <w:rFonts w:ascii="Times New Roman" w:eastAsia="맑은 고딕" w:hAnsi="Times New Roman" w:cs="Times New Roman"/>
          <w:color w:val="000000"/>
          <w:kern w:val="0"/>
          <w:sz w:val="24"/>
          <w:szCs w:val="24"/>
          <w:vertAlign w:val="superscript"/>
          <w:lang w:eastAsia="en-US"/>
        </w:rPr>
        <w:t>,</w:t>
      </w:r>
      <w:r w:rsidR="00A475A7">
        <w:rPr>
          <w:rFonts w:ascii="Times New Roman" w:eastAsia="맑은 고딕" w:hAnsi="Times New Roman" w:cs="Times New Roman" w:hint="eastAsia"/>
          <w:color w:val="000000"/>
          <w:kern w:val="0"/>
          <w:sz w:val="24"/>
          <w:szCs w:val="24"/>
          <w:vertAlign w:val="superscript"/>
        </w:rPr>
        <w:t>9</w:t>
      </w:r>
      <w:r w:rsidRPr="00C17B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7B49">
        <w:rPr>
          <w:rFonts w:ascii="Times New Roman" w:hAnsi="Times New Roman" w:cs="Times New Roman"/>
          <w:sz w:val="24"/>
          <w:szCs w:val="24"/>
        </w:rPr>
        <w:t>Yeonkyung</w:t>
      </w:r>
      <w:proofErr w:type="spellEnd"/>
      <w:r w:rsidRPr="00C17B49">
        <w:rPr>
          <w:rFonts w:ascii="Times New Roman" w:hAnsi="Times New Roman" w:cs="Times New Roman"/>
          <w:sz w:val="24"/>
          <w:szCs w:val="24"/>
        </w:rPr>
        <w:t xml:space="preserve"> Park</w:t>
      </w:r>
      <w:r w:rsidRPr="00C17B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17B49">
        <w:rPr>
          <w:rFonts w:ascii="Times New Roman" w:eastAsia="맑은 고딕" w:hAnsi="Times New Roman" w:cs="Times New Roman"/>
          <w:color w:val="000000"/>
          <w:kern w:val="0"/>
          <w:sz w:val="24"/>
          <w:szCs w:val="24"/>
          <w:vertAlign w:val="superscript"/>
          <w:lang w:eastAsia="en-US"/>
        </w:rPr>
        <w:t>,</w:t>
      </w:r>
      <w:r w:rsidR="00A475A7">
        <w:rPr>
          <w:rFonts w:ascii="Times New Roman" w:eastAsia="맑은 고딕" w:hAnsi="Times New Roman" w:cs="Times New Roman" w:hint="eastAsia"/>
          <w:color w:val="000000"/>
          <w:kern w:val="0"/>
          <w:sz w:val="24"/>
          <w:szCs w:val="24"/>
          <w:vertAlign w:val="superscript"/>
        </w:rPr>
        <w:t>9</w:t>
      </w:r>
      <w:r w:rsidRPr="00C17B49">
        <w:rPr>
          <w:rFonts w:ascii="Times New Roman" w:hAnsi="Times New Roman" w:cs="Times New Roman"/>
          <w:sz w:val="24"/>
          <w:szCs w:val="24"/>
        </w:rPr>
        <w:t>, Jiwoo Han</w:t>
      </w:r>
      <w:r w:rsidRPr="00C17B4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C17B4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Hansol Kim</w:t>
      </w:r>
      <w:r w:rsidRPr="00A12302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Hyowon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Jang</w:t>
      </w:r>
      <w:r w:rsidRPr="00A12302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, Min-Young Lee</w:t>
      </w:r>
      <w:r w:rsidRPr="00A12302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, Byeong-Ho Jeong</w:t>
      </w:r>
      <w:r w:rsidRPr="00A12302"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Yuree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Byun</w:t>
      </w:r>
      <w:r w:rsidRPr="00626A85">
        <w:rPr>
          <w:rFonts w:ascii="Times New Roman" w:hAnsi="Times New Roman" w:cs="Times New Roman" w:hint="eastAsia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>, Eun-Kyung Lim</w:t>
      </w:r>
      <w:r w:rsidRPr="00A12302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,7,8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Juyeon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Jung</w:t>
      </w:r>
      <w:r w:rsidRPr="00A12302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,7,8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C17B49">
        <w:rPr>
          <w:rFonts w:ascii="Times New Roman" w:hAnsi="Times New Roman" w:cs="Times New Roman"/>
          <w:sz w:val="24"/>
          <w:szCs w:val="24"/>
        </w:rPr>
        <w:t>Taejoon</w:t>
      </w:r>
      <w:proofErr w:type="spellEnd"/>
      <w:r w:rsidRPr="00C17B49">
        <w:rPr>
          <w:rFonts w:ascii="Times New Roman" w:hAnsi="Times New Roman" w:cs="Times New Roman"/>
          <w:sz w:val="24"/>
          <w:szCs w:val="24"/>
        </w:rPr>
        <w:t xml:space="preserve"> Kang</w:t>
      </w:r>
      <w:r w:rsidRPr="00C17B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proofErr w:type="gramStart"/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7</w:t>
      </w:r>
      <w:r w:rsidR="00A475A7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C17B49">
        <w:rPr>
          <w:rFonts w:ascii="Times New Roman" w:hAnsi="Times New Roman" w:cs="Times New Roman"/>
          <w:sz w:val="24"/>
          <w:szCs w:val="24"/>
        </w:rPr>
        <w:t>*</w:t>
      </w:r>
      <w:proofErr w:type="gramEnd"/>
      <w:r w:rsidRPr="00C17B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7B49">
        <w:rPr>
          <w:rFonts w:ascii="Times New Roman" w:hAnsi="Times New Roman" w:cs="Times New Roman"/>
          <w:sz w:val="24"/>
          <w:szCs w:val="24"/>
        </w:rPr>
        <w:t>Joonseok</w:t>
      </w:r>
      <w:proofErr w:type="spellEnd"/>
      <w:r w:rsidRPr="00C17B49">
        <w:rPr>
          <w:rFonts w:ascii="Times New Roman" w:hAnsi="Times New Roman" w:cs="Times New Roman"/>
          <w:sz w:val="24"/>
          <w:szCs w:val="24"/>
        </w:rPr>
        <w:t xml:space="preserve"> Lee</w:t>
      </w:r>
      <w:r w:rsidRPr="00C17B4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A475A7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C17B49">
        <w:rPr>
          <w:rFonts w:ascii="Times New Roman" w:hAnsi="Times New Roman" w:cs="Times New Roman"/>
          <w:sz w:val="24"/>
          <w:szCs w:val="24"/>
        </w:rPr>
        <w:t>*</w:t>
      </w:r>
    </w:p>
    <w:p w14:paraId="4121119A" w14:textId="77777777" w:rsidR="00A7726D" w:rsidRPr="00626A85" w:rsidRDefault="00A7726D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</w:p>
    <w:p w14:paraId="2CAD2A25" w14:textId="77777777" w:rsidR="00A7726D" w:rsidRPr="00C17B49" w:rsidRDefault="00A7726D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  <w:r w:rsidRPr="00C17B4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17B49">
        <w:rPr>
          <w:rFonts w:ascii="Times New Roman" w:hAnsi="Times New Roman" w:cs="Times New Roman"/>
          <w:sz w:val="24"/>
          <w:szCs w:val="24"/>
        </w:rPr>
        <w:t>Department of Chemistry, Hanyang University, Seoul 04763, Republic of Korea</w:t>
      </w:r>
    </w:p>
    <w:p w14:paraId="0A36A82F" w14:textId="77777777" w:rsidR="00A7726D" w:rsidRPr="00C17B49" w:rsidRDefault="00A7726D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  <w:r w:rsidRPr="00C17B4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17B49">
        <w:rPr>
          <w:rFonts w:ascii="Times New Roman" w:hAnsi="Times New Roman" w:cs="Times New Roman"/>
          <w:sz w:val="24"/>
          <w:szCs w:val="24"/>
        </w:rPr>
        <w:t>Research Institute for Convergence of Basic Sciences, Hanyang University, Seoul 04763, Republic of Korea</w:t>
      </w:r>
    </w:p>
    <w:p w14:paraId="6DDEC546" w14:textId="77777777" w:rsidR="00A7726D" w:rsidRDefault="00A7726D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  <w:r w:rsidRPr="00C17B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17B49">
        <w:rPr>
          <w:rFonts w:ascii="Times New Roman" w:hAnsi="Times New Roman" w:cs="Times New Roman"/>
          <w:sz w:val="24"/>
          <w:szCs w:val="24"/>
        </w:rPr>
        <w:t>Bionanotechnology Research Center, Korea Research Institute of Bioscience and Biotechnology (KRIBB), Daejeon 34141, Republic of Korea</w:t>
      </w:r>
    </w:p>
    <w:p w14:paraId="16430319" w14:textId="77777777" w:rsidR="00A7726D" w:rsidRDefault="00A7726D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  <w:r w:rsidRPr="00A1230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83758">
        <w:rPr>
          <w:rFonts w:ascii="Times New Roman" w:hAnsi="Times New Roman" w:cs="Times New Roman"/>
          <w:sz w:val="24"/>
          <w:szCs w:val="24"/>
        </w:rPr>
        <w:t xml:space="preserve">Department of Nano-Bio Convergence, Surface Materials Division, Korea Institute of Materials Science (KIMS), Changwon, </w:t>
      </w:r>
      <w:proofErr w:type="spellStart"/>
      <w:r w:rsidRPr="00083758">
        <w:rPr>
          <w:rFonts w:ascii="Times New Roman" w:hAnsi="Times New Roman" w:cs="Times New Roman"/>
          <w:sz w:val="24"/>
          <w:szCs w:val="24"/>
        </w:rPr>
        <w:t>Gyeongsangnam</w:t>
      </w:r>
      <w:proofErr w:type="spellEnd"/>
      <w:r w:rsidRPr="00083758">
        <w:rPr>
          <w:rFonts w:ascii="Times New Roman" w:hAnsi="Times New Roman" w:cs="Times New Roman"/>
          <w:sz w:val="24"/>
          <w:szCs w:val="24"/>
        </w:rPr>
        <w:t>-do 51508, Republic of Korea</w:t>
      </w:r>
    </w:p>
    <w:p w14:paraId="23DA8284" w14:textId="77777777" w:rsidR="00A7726D" w:rsidRDefault="00A7726D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  <w:r w:rsidRPr="00A1230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83758">
        <w:rPr>
          <w:rFonts w:ascii="Times New Roman" w:hAnsi="Times New Roman" w:cs="Times New Roman"/>
          <w:sz w:val="24"/>
          <w:szCs w:val="24"/>
        </w:rPr>
        <w:t>Division of Pulmonary and Critical Care Medicine, Department of Medicine, Samsung Medical Center, Sungkyunkwan University (SKKU) School of Medicine, Seoul 06351, Republic of Korea</w:t>
      </w:r>
    </w:p>
    <w:p w14:paraId="10CDD0C8" w14:textId="77777777" w:rsidR="00A7726D" w:rsidRPr="00083758" w:rsidRDefault="00A7726D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  <w:r w:rsidRPr="00626A85">
        <w:rPr>
          <w:rFonts w:ascii="Times New Roman" w:hAnsi="Times New Roman" w:cs="Times New Roman" w:hint="eastAsia"/>
          <w:sz w:val="24"/>
          <w:szCs w:val="24"/>
          <w:vertAlign w:val="superscript"/>
        </w:rPr>
        <w:t>6</w:t>
      </w:r>
      <w:r w:rsidRPr="00626A85">
        <w:rPr>
          <w:rFonts w:ascii="Times New Roman" w:hAnsi="Times New Roman" w:cs="Times New Roman"/>
          <w:sz w:val="24"/>
          <w:szCs w:val="24"/>
        </w:rPr>
        <w:t>Smart Healthcare Research Institute, Research Institute for Future Medicine, Samsung Medical Center, Seoul 06351, Republic of Korea</w:t>
      </w:r>
    </w:p>
    <w:p w14:paraId="42CF3F6E" w14:textId="77777777" w:rsidR="00A7726D" w:rsidRDefault="00A7726D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 w:hint="eastAsia"/>
          <w:sz w:val="24"/>
          <w:szCs w:val="24"/>
        </w:rPr>
        <w:t>School of Pharmacy, SKKU, Suwon, Gyeonggi-do 16419, Republic of Korea</w:t>
      </w:r>
    </w:p>
    <w:p w14:paraId="23C13056" w14:textId="77777777" w:rsidR="00A7726D" w:rsidRPr="00083758" w:rsidRDefault="00A7726D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8</w:t>
      </w:r>
      <w:r w:rsidRPr="00083758">
        <w:rPr>
          <w:rFonts w:ascii="Times New Roman" w:hAnsi="Times New Roman" w:cs="Times New Roman"/>
          <w:sz w:val="24"/>
          <w:szCs w:val="24"/>
        </w:rPr>
        <w:t xml:space="preserve">Department of Nanobiotechnology, KRIBB School of Biotechnology, </w:t>
      </w:r>
      <w:r w:rsidRPr="00A12302">
        <w:rPr>
          <w:rFonts w:ascii="Times New Roman" w:hAnsi="Times New Roman" w:cs="Times New Roman"/>
          <w:sz w:val="24"/>
          <w:szCs w:val="24"/>
        </w:rPr>
        <w:t>University of Science and Technology (UST)</w:t>
      </w:r>
      <w:r w:rsidRPr="00083758">
        <w:rPr>
          <w:rFonts w:ascii="Times New Roman" w:hAnsi="Times New Roman" w:cs="Times New Roman"/>
          <w:sz w:val="24"/>
          <w:szCs w:val="24"/>
        </w:rPr>
        <w:t>, Daejeon 34113, Republic of Korea</w:t>
      </w:r>
    </w:p>
    <w:p w14:paraId="4457C130" w14:textId="392D282B" w:rsidR="00A7726D" w:rsidRDefault="00A475A7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맑은 고딕" w:hAnsi="Times New Roman" w:cs="Times New Roman" w:hint="eastAsia"/>
          <w:color w:val="000000"/>
          <w:kern w:val="0"/>
          <w:sz w:val="24"/>
          <w:szCs w:val="24"/>
          <w:vertAlign w:val="superscript"/>
        </w:rPr>
        <w:t>9</w:t>
      </w:r>
      <w:r w:rsidR="00A7726D" w:rsidRPr="00C17B49">
        <w:rPr>
          <w:rFonts w:ascii="Times New Roman" w:hAnsi="Times New Roman" w:cs="Times New Roman"/>
          <w:sz w:val="24"/>
          <w:szCs w:val="24"/>
        </w:rPr>
        <w:t xml:space="preserve">These authors contributed equally: Suyeon Kim, </w:t>
      </w:r>
      <w:proofErr w:type="spellStart"/>
      <w:r w:rsidR="00A7726D" w:rsidRPr="00C17B49">
        <w:rPr>
          <w:rFonts w:ascii="Times New Roman" w:hAnsi="Times New Roman" w:cs="Times New Roman"/>
          <w:sz w:val="24"/>
          <w:szCs w:val="24"/>
        </w:rPr>
        <w:t>Yeonkyung</w:t>
      </w:r>
      <w:proofErr w:type="spellEnd"/>
      <w:r w:rsidR="00A7726D" w:rsidRPr="00C17B49">
        <w:rPr>
          <w:rFonts w:ascii="Times New Roman" w:hAnsi="Times New Roman" w:cs="Times New Roman"/>
          <w:sz w:val="24"/>
          <w:szCs w:val="24"/>
        </w:rPr>
        <w:t xml:space="preserve"> Park</w:t>
      </w:r>
    </w:p>
    <w:p w14:paraId="60D4CC53" w14:textId="77777777" w:rsidR="00A475A7" w:rsidRPr="00A475A7" w:rsidRDefault="00A475A7" w:rsidP="00A7726D">
      <w:pPr>
        <w:wordWrap/>
        <w:spacing w:after="0" w:line="408" w:lineRule="auto"/>
        <w:rPr>
          <w:rFonts w:ascii="Times New Roman" w:hAnsi="Times New Roman" w:cs="Times New Roman"/>
          <w:sz w:val="24"/>
          <w:szCs w:val="24"/>
        </w:rPr>
      </w:pPr>
    </w:p>
    <w:p w14:paraId="1B52B0AB" w14:textId="5EAF6491" w:rsidR="00BE0F08" w:rsidRDefault="00A7726D" w:rsidP="00A7726D">
      <w:pPr>
        <w:widowControl/>
        <w:wordWrap/>
        <w:autoSpaceDE/>
        <w:autoSpaceDN/>
        <w:spacing w:after="0" w:line="408" w:lineRule="auto"/>
      </w:pPr>
      <w:r w:rsidRPr="00C17B49">
        <w:rPr>
          <w:rFonts w:ascii="Times New Roman" w:hAnsi="Times New Roman" w:cs="Times New Roman"/>
          <w:sz w:val="24"/>
          <w:szCs w:val="24"/>
        </w:rPr>
        <w:t xml:space="preserve">*e-mail: </w:t>
      </w:r>
      <w:r w:rsidRPr="00A12302">
        <w:rPr>
          <w:rFonts w:ascii="Times New Roman" w:hAnsi="Times New Roman" w:cs="Times New Roman"/>
          <w:sz w:val="24"/>
          <w:szCs w:val="24"/>
        </w:rPr>
        <w:t>joonseoklee@hanyang.ac.kr</w:t>
      </w:r>
      <w:r w:rsidRPr="00C17B49">
        <w:rPr>
          <w:rFonts w:ascii="Times New Roman" w:hAnsi="Times New Roman" w:cs="Times New Roman"/>
          <w:sz w:val="24"/>
          <w:szCs w:val="24"/>
        </w:rPr>
        <w:t xml:space="preserve">; </w:t>
      </w:r>
      <w:r w:rsidRPr="00A12302">
        <w:rPr>
          <w:rFonts w:ascii="Times New Roman" w:hAnsi="Times New Roman" w:cs="Times New Roman"/>
          <w:sz w:val="24"/>
          <w:szCs w:val="24"/>
        </w:rPr>
        <w:t>kangtaejoon@kribb.re.kr</w:t>
      </w:r>
      <w:bookmarkEnd w:id="1"/>
      <w:bookmarkEnd w:id="2"/>
      <w:bookmarkEnd w:id="4"/>
      <w:r w:rsidR="00BE0F08">
        <w:br w:type="page"/>
      </w:r>
    </w:p>
    <w:p w14:paraId="4E505F9F" w14:textId="5BD3F344" w:rsidR="00BE0F08" w:rsidRDefault="00F01957" w:rsidP="00BE0F08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Supplementary </w:t>
      </w:r>
      <w:r w:rsidR="00BE0F08">
        <w:rPr>
          <w:rFonts w:ascii="Times New Roman" w:hAnsi="Times New Roman" w:cs="Times New Roman" w:hint="eastAsia"/>
          <w:b/>
          <w:bCs/>
          <w:sz w:val="24"/>
          <w:szCs w:val="24"/>
        </w:rPr>
        <w:t>Note 1</w:t>
      </w:r>
    </w:p>
    <w:p w14:paraId="7C7125E2" w14:textId="77777777" w:rsidR="00BE0F08" w:rsidRDefault="00BE0F08" w:rsidP="00BE0F08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Immobilization of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pDNAs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on LRET donors</w:t>
      </w:r>
    </w:p>
    <w:p w14:paraId="1BC7481D" w14:textId="6FDE18A8" w:rsidR="00BE0F08" w:rsidRPr="00767483" w:rsidRDefault="00BE0F08" w:rsidP="00BE0F08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We conjugated the LRET donors with the</w:t>
      </w:r>
      <w:r w:rsidR="005667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pDNAs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complementary to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their respective target miRNAs through a series of surface modifications: amine-modification, maleimide-modification, and DNA-conjugation (</w:t>
      </w:r>
      <w:r w:rsidR="001B6AA7">
        <w:rPr>
          <w:rFonts w:ascii="Times New Roman" w:hAnsi="Times New Roman" w:cs="Times New Roman" w:hint="eastAsia"/>
          <w:kern w:val="0"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kern w:val="0"/>
          <w:sz w:val="24"/>
          <w:szCs w:val="24"/>
        </w:rPr>
        <w:t>8a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). </w:t>
      </w:r>
      <w:r w:rsidRPr="000D120E">
        <w:rPr>
          <w:rFonts w:ascii="Times New Roman" w:hAnsi="Times New Roman" w:cs="Times New Roman"/>
          <w:kern w:val="0"/>
          <w:sz w:val="24"/>
          <w:szCs w:val="24"/>
        </w:rPr>
        <w:t>Water-soluble amine-modified donors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(amine-donors)</w:t>
      </w:r>
      <w:r w:rsidRPr="000D120E">
        <w:rPr>
          <w:rFonts w:ascii="Times New Roman" w:hAnsi="Times New Roman" w:cs="Times New Roman"/>
          <w:kern w:val="0"/>
          <w:sz w:val="24"/>
          <w:szCs w:val="24"/>
        </w:rPr>
        <w:t xml:space="preserve"> were prepared </w:t>
      </w:r>
      <w:r w:rsidRPr="00A7726D">
        <w:rPr>
          <w:rFonts w:ascii="Times New Roman" w:hAnsi="Times New Roman" w:cs="Times New Roman"/>
          <w:i/>
          <w:iCs/>
          <w:kern w:val="0"/>
          <w:sz w:val="24"/>
          <w:szCs w:val="24"/>
        </w:rPr>
        <w:t>via</w:t>
      </w:r>
      <w:r w:rsidRPr="000D120E">
        <w:rPr>
          <w:rFonts w:ascii="Times New Roman" w:hAnsi="Times New Roman" w:cs="Times New Roman"/>
          <w:kern w:val="0"/>
          <w:sz w:val="24"/>
          <w:szCs w:val="24"/>
        </w:rPr>
        <w:t xml:space="preserve"> a surface ligand exchange of the as-synthesized UCNPs, capped with hydrophobic oleic acid ligands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. T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e amine ligands were then replaced with maleimide ligands, which enabled subsequent conjugation to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thiolate</w:t>
      </w:r>
      <w:r w:rsidR="00A167C3">
        <w:rPr>
          <w:rFonts w:ascii="Times New Roman" w:hAnsi="Times New Roman" w:cs="Times New Roman" w:hint="eastAsia"/>
          <w:kern w:val="0"/>
          <w:sz w:val="24"/>
          <w:szCs w:val="24"/>
        </w:rPr>
        <w:t>d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pDNAs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7726D">
        <w:rPr>
          <w:rFonts w:ascii="Times New Roman" w:hAnsi="Times New Roman" w:cs="Times New Roman" w:hint="eastAsia"/>
          <w:i/>
          <w:iCs/>
          <w:kern w:val="0"/>
          <w:sz w:val="24"/>
          <w:szCs w:val="24"/>
        </w:rPr>
        <w:t>via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thiol-maleimide reaction. The DNA-modified donors (DNA-donors) were characterized by FT-IR analysis, zeta potential measurements, and ultraviolet-visible (UV-vis) absorbance analysis. The FT-IR peaks corresponding to each ligand exchange step, from the oleic acid-capped donors to DNA-donors, confirmed the successful conjugation of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pDNAs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onto the donors (</w:t>
      </w:r>
      <w:r w:rsidR="001B6AA7">
        <w:rPr>
          <w:rFonts w:ascii="Times New Roman" w:hAnsi="Times New Roman" w:cs="Times New Roman" w:hint="eastAsia"/>
          <w:kern w:val="0"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kern w:val="0"/>
          <w:sz w:val="24"/>
          <w:szCs w:val="24"/>
        </w:rPr>
        <w:t>8b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). Two new peaks at 1078 cm</w:t>
      </w:r>
      <w:r w:rsidRPr="003B151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(for PO</w:t>
      </w:r>
      <w:r w:rsidRPr="003B151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3B151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groups) and 1682 cm</w:t>
      </w:r>
      <w:r w:rsidRPr="003B151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(for C=O groups) appeared, which </w:t>
      </w:r>
      <w:r w:rsidR="00DE3A3E">
        <w:rPr>
          <w:rFonts w:ascii="Times New Roman" w:hAnsi="Times New Roman" w:cs="Times New Roman" w:hint="eastAsia"/>
          <w:kern w:val="0"/>
          <w:sz w:val="24"/>
          <w:szCs w:val="24"/>
        </w:rPr>
        <w:t>are indicative of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pDNA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immobilization </w:t>
      </w:r>
      <w:r w:rsidRPr="00222E3B">
        <w:rPr>
          <w:rFonts w:ascii="Times New Roman" w:hAnsi="Times New Roman" w:cs="Times New Roman"/>
          <w:sz w:val="24"/>
          <w:szCs w:val="24"/>
        </w:rPr>
        <w:fldChar w:fldCharType="begin"/>
      </w:r>
      <w:r w:rsidR="00D6256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&lt;EndNote&gt;&lt;Cite&gt;&lt;Author&gt;Hassan&lt;/Author&gt;&lt;Year&gt;2020&lt;/Year&gt;&lt;RecNum&gt;146&lt;/RecNum&gt;&lt;DisplayText&gt;&lt;style face="superscript"&gt;1&lt;/style&gt;&lt;/DisplayText&gt;&lt;record&gt;&lt;rec-number&gt;146&lt;/rec-number&gt;&lt;foreign-keys&gt;&lt;key app="EN" db-id="prwsaax9ut9sw9erfaq5axtaw5w90etes225" timestamp="1676872614"&gt;146&lt;/key&gt;&lt;/foreign-keys&gt;&lt;ref-type name="Journal Article"&gt;17&lt;/ref-type&gt;&lt;contributors&gt;&lt;authors&gt;&lt;author&gt;Hassan, A.&lt;/author&gt;&lt;author&gt;Macedo, L. J. A.&lt;/author&gt;&lt;author&gt;de Souza, J. C. P.&lt;/author&gt;&lt;author&gt;Lima, F. C. D. A.&lt;/author&gt;&lt;author&gt;Crespilho, F. N.&lt;/author&gt;&lt;/authors&gt;&lt;/contributors&gt;&lt;auth-address&gt;Univ Sao Paulo, Sao Carlos Inst Chem, BR-13560970 Sao Paulo, Brazil&amp;#xD;Goiano Fed Inst Educ Sci &amp;amp; Technol, Campus Rio Verde, BR-75901970 Goias, Brazil&amp;#xD;Fed Inst Educ Sci &amp;amp; Technol Sao Paulo, Campus Matao, BR-15991502 Sao Paulo, Brazil&lt;/auth-address&gt;&lt;titles&gt;&lt;title&gt;A combined Far-FTIR, FTIR Spectromicroscopy, and DFT Study of the Effect of DNA Binding on the [4Fe4S] Cluster Site in EndoIII&lt;/title&gt;&lt;secondary-title&gt;Scientific Reports&lt;/secondary-title&gt;&lt;alt-title&gt;Sci Rep-Uk&lt;/alt-title&gt;&lt;/titles&gt;&lt;periodical&gt;&lt;full-title&gt;Scientific Reports&lt;/full-title&gt;&lt;abbr-1&gt;Sci. Rep.&lt;/abbr-1&gt;&lt;/periodical&gt;&lt;volume&gt;10&lt;/volume&gt;&lt;number&gt;1&lt;/number&gt;&lt;keywords&gt;&lt;keyword&gt;iron-sulfur clusters&lt;/keyword&gt;&lt;keyword&gt;base-excision-repair&lt;/keyword&gt;&lt;keyword&gt;endonuclease-iii&lt;/keyword&gt;&lt;keyword&gt;4fe-4s cluster&lt;/keyword&gt;&lt;keyword&gt;infrared-spectroscopy&lt;/keyword&gt;&lt;keyword&gt;charge-transport&lt;/keyword&gt;&lt;keyword&gt;structural basis&lt;/keyword&gt;&lt;keyword&gt;proteins&lt;/keyword&gt;&lt;keyword&gt;nitrogenase&lt;/keyword&gt;&lt;keyword&gt;enzyme&lt;/keyword&gt;&lt;/keywords&gt;&lt;dates&gt;&lt;year&gt;2020&lt;/year&gt;&lt;pub-dates&gt;&lt;date&gt;Feb 6&lt;/date&gt;&lt;/pub-dates&gt;&lt;/dates&gt;&lt;isbn&gt;2045-2322&lt;/isbn&gt;&lt;accession-num&gt;WOS:000559757900001&lt;/accession-num&gt;&lt;urls&gt;&lt;related-urls&gt;&lt;url&gt;&lt;style face="underline" font="default" size="100%"&gt;&amp;lt;Go to ISI&amp;gt;://WOS:000559757900001&lt;/style&gt;&lt;/url&gt;&lt;/related-urls&gt;&lt;/urls&gt;&lt;electronic-resource-num&gt;10.1038/s41598-020-58531-4&lt;/electronic-resource-num&gt;&lt;language&gt;English&lt;/language&gt;&lt;/record&gt;&lt;/Cite&gt;&lt;/EndNote&gt;</w:instrText>
      </w:r>
      <w:r w:rsidRPr="00222E3B">
        <w:rPr>
          <w:rFonts w:ascii="Times New Roman" w:hAnsi="Times New Roman" w:cs="Times New Roman"/>
          <w:sz w:val="24"/>
          <w:szCs w:val="24"/>
        </w:rPr>
        <w:fldChar w:fldCharType="separate"/>
      </w:r>
      <w:r w:rsidR="00C379FC" w:rsidRPr="00C379FC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222E3B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 w:hint="eastAsia"/>
          <w:kern w:val="0"/>
          <w:sz w:val="24"/>
          <w:szCs w:val="24"/>
        </w:rPr>
        <w:t>. The zeta potential of donors shifted from +33.9 mV to -38.3 mV after maleimide modification, then to -31.3 mV after DNA conjugation (</w:t>
      </w:r>
      <w:r w:rsidR="001B6AA7">
        <w:rPr>
          <w:rFonts w:ascii="Times New Roman" w:hAnsi="Times New Roman" w:cs="Times New Roman" w:hint="eastAsia"/>
          <w:kern w:val="0"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kern w:val="0"/>
          <w:sz w:val="24"/>
          <w:szCs w:val="24"/>
        </w:rPr>
        <w:t>8c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). Additionally, the DNA-donors exhibited an absorption peak </w:t>
      </w:r>
      <w:r w:rsidR="00A167C3">
        <w:rPr>
          <w:rFonts w:ascii="Times New Roman" w:hAnsi="Times New Roman" w:cs="Times New Roman" w:hint="eastAsia"/>
          <w:kern w:val="0"/>
          <w:sz w:val="24"/>
          <w:szCs w:val="24"/>
        </w:rPr>
        <w:t xml:space="preserve">at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260 nm (</w:t>
      </w:r>
      <w:r w:rsidR="001B6AA7">
        <w:rPr>
          <w:rFonts w:ascii="Times New Roman" w:hAnsi="Times New Roman" w:cs="Times New Roman" w:hint="eastAsia"/>
          <w:kern w:val="0"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kern w:val="0"/>
          <w:sz w:val="24"/>
          <w:szCs w:val="24"/>
        </w:rPr>
        <w:t>8d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), consistent with DNA absorption. </w:t>
      </w:r>
    </w:p>
    <w:p w14:paraId="4726417F" w14:textId="08DEF120" w:rsidR="00BE0F08" w:rsidRPr="00D0019E" w:rsidRDefault="00BE0F08" w:rsidP="00A7726D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0A4A8D7" wp14:editId="5270E354">
            <wp:extent cx="5302125" cy="7743825"/>
            <wp:effectExtent l="0" t="0" r="0" b="0"/>
            <wp:docPr id="131440396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03962" name="그림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72" cy="77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B917C" w14:textId="00163DA5" w:rsidR="00BE0F08" w:rsidRPr="00D0019E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SEM images of synthesized </w:t>
      </w:r>
      <w:r w:rsidR="00A167C3" w:rsidRPr="00A7726D">
        <w:rPr>
          <w:rFonts w:ascii="Times New Roman" w:hAnsi="Times New Roman" w:cs="Times New Roman"/>
          <w:b/>
          <w:bCs/>
          <w:sz w:val="24"/>
          <w:szCs w:val="24"/>
        </w:rPr>
        <w:t>UCNPs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</w:t>
      </w:r>
      <w:r w:rsidR="00A7726D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a-c</w:t>
      </w:r>
      <w:r w:rsidR="00A7726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Series of core</w:t>
      </w:r>
      <w:r w:rsidR="00BE0F08">
        <w:rPr>
          <w:rFonts w:ascii="Times New Roman" w:hAnsi="Times New Roman" w:cs="Times New Roman" w:hint="eastAsia"/>
          <w:sz w:val="24"/>
          <w:szCs w:val="24"/>
        </w:rPr>
        <w:t>/</w:t>
      </w:r>
      <w:r w:rsidR="00BE0F08" w:rsidRPr="00D0019E">
        <w:rPr>
          <w:rFonts w:ascii="Times New Roman" w:hAnsi="Times New Roman" w:cs="Times New Roman"/>
          <w:sz w:val="24"/>
          <w:szCs w:val="24"/>
        </w:rPr>
        <w:t>shell</w:t>
      </w:r>
      <w:r w:rsidR="00BE0F08">
        <w:rPr>
          <w:rFonts w:ascii="Times New Roman" w:hAnsi="Times New Roman" w:cs="Times New Roman" w:hint="eastAsia"/>
          <w:sz w:val="24"/>
          <w:szCs w:val="24"/>
        </w:rPr>
        <w:t>/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shell UCNPs with different </w:t>
      </w:r>
      <w:r w:rsidR="00BE0F08" w:rsidRPr="00D0019E">
        <w:rPr>
          <w:rFonts w:ascii="Times New Roman" w:eastAsiaTheme="majorHAnsi" w:hAnsi="Times New Roman" w:cs="Times New Roman"/>
          <w:sz w:val="24"/>
          <w:szCs w:val="24"/>
        </w:rPr>
        <w:t>Yb</w:t>
      </w:r>
      <w:r w:rsidR="0033612D" w:rsidRPr="0033612D">
        <w:rPr>
          <w:rFonts w:ascii="Times New Roman" w:eastAsiaTheme="majorHAnsi" w:hAnsi="Times New Roman" w:cs="Times New Roman" w:hint="eastAsia"/>
          <w:sz w:val="24"/>
          <w:szCs w:val="24"/>
          <w:vertAlign w:val="superscript"/>
        </w:rPr>
        <w:t>3+</w:t>
      </w:r>
      <w:r w:rsidR="00BE0F08" w:rsidRPr="00D0019E">
        <w:rPr>
          <w:rFonts w:ascii="Times New Roman" w:eastAsiaTheme="majorHAnsi" w:hAnsi="Times New Roman" w:cs="Times New Roman"/>
          <w:sz w:val="24"/>
          <w:szCs w:val="24"/>
        </w:rPr>
        <w:t xml:space="preserve"> doping ratio (x in </w:t>
      </w:r>
      <w:r w:rsidR="00BE0F08">
        <w:rPr>
          <w:rFonts w:ascii="Times New Roman" w:eastAsiaTheme="majorHAnsi" w:hAnsi="Times New Roman" w:cs="Times New Roman" w:hint="eastAsia"/>
          <w:sz w:val="24"/>
          <w:szCs w:val="24"/>
        </w:rPr>
        <w:t xml:space="preserve">EM </w:t>
      </w:r>
      <w:r w:rsidR="00BE0F08" w:rsidRPr="00D0019E">
        <w:rPr>
          <w:rFonts w:ascii="Times New Roman" w:eastAsiaTheme="majorHAnsi" w:hAnsi="Times New Roman" w:cs="Times New Roman"/>
          <w:sz w:val="24"/>
          <w:szCs w:val="24"/>
        </w:rPr>
        <w:t>core and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y in </w:t>
      </w:r>
      <w:r w:rsidR="00BE0F08">
        <w:rPr>
          <w:rFonts w:ascii="Times New Roman" w:hAnsi="Times New Roman" w:cs="Times New Roman" w:hint="eastAsia"/>
          <w:sz w:val="24"/>
          <w:szCs w:val="24"/>
        </w:rPr>
        <w:t xml:space="preserve">ETU </w:t>
      </w:r>
      <w:r w:rsidR="00BE0F08" w:rsidRPr="00D0019E">
        <w:rPr>
          <w:rFonts w:ascii="Times New Roman" w:hAnsi="Times New Roman" w:cs="Times New Roman"/>
          <w:sz w:val="24"/>
          <w:szCs w:val="24"/>
        </w:rPr>
        <w:t>shell) and Tm</w:t>
      </w:r>
      <w:r w:rsidR="0033612D" w:rsidRPr="0033612D">
        <w:rPr>
          <w:rFonts w:ascii="Times New Roman" w:eastAsiaTheme="majorHAnsi" w:hAnsi="Times New Roman" w:cs="Times New Roman" w:hint="eastAsia"/>
          <w:sz w:val="24"/>
          <w:szCs w:val="24"/>
          <w:vertAlign w:val="superscript"/>
        </w:rPr>
        <w:t>3+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doping ratio (z in shell)</w:t>
      </w:r>
      <w:r w:rsidR="00A7726D">
        <w:rPr>
          <w:rFonts w:ascii="Times New Roman" w:hAnsi="Times New Roman" w:cs="Times New Roman" w:hint="eastAsia"/>
          <w:sz w:val="24"/>
          <w:szCs w:val="24"/>
        </w:rPr>
        <w:t>. UCNPs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ha</w:t>
      </w:r>
      <w:r w:rsidR="00A7726D">
        <w:rPr>
          <w:rFonts w:ascii="Times New Roman" w:hAnsi="Times New Roman" w:cs="Times New Roman" w:hint="eastAsia"/>
          <w:sz w:val="24"/>
          <w:szCs w:val="24"/>
        </w:rPr>
        <w:t>ve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identical core size and similar thickness of each shell.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0F08" w:rsidRPr="00A7726D">
        <w:rPr>
          <w:rFonts w:ascii="Times New Roman" w:hAnsi="Times New Roman" w:cs="Times New Roman"/>
          <w:sz w:val="24"/>
          <w:szCs w:val="24"/>
        </w:rPr>
        <w:t>Scale bar: 50 nm.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F90E8C" w14:textId="77777777" w:rsidR="00BE0F08" w:rsidRPr="00D0019E" w:rsidRDefault="00BE0F08" w:rsidP="00BE0F08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019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29A3F47" wp14:editId="13620043">
            <wp:extent cx="3457575" cy="2673360"/>
            <wp:effectExtent l="0" t="0" r="0" b="0"/>
            <wp:docPr id="1870082154" name="그림 3" descr="텍스트, 폰트, 편지, 친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82154" name="그림 3" descr="텍스트, 폰트, 편지, 친필이(가) 표시된 사진&#10;&#10;자동 생성된 설명"/>
                    <pic:cNvPicPr/>
                  </pic:nvPicPr>
                  <pic:blipFill rotWithShape="1">
                    <a:blip r:embed="rId7"/>
                    <a:srcRect l="29506" t="23466" r="29205" b="54432"/>
                    <a:stretch/>
                  </pic:blipFill>
                  <pic:spPr bwMode="auto">
                    <a:xfrm>
                      <a:off x="0" y="0"/>
                      <a:ext cx="3478189" cy="268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96892" w14:textId="573412C9" w:rsidR="00BE0F08" w:rsidRPr="00D0019E" w:rsidRDefault="001B6AA7" w:rsidP="00A7726D">
      <w:pPr>
        <w:wordWrap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>XRD analysis of NaYbF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>@NaYF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>:10%Yb,1%Tm@NaYF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 and NaYF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>@NaYbF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>:2%Tm@NaYF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726D">
        <w:rPr>
          <w:rFonts w:ascii="Times New Roman" w:hAnsi="Times New Roman" w:cs="Times New Roman" w:hint="eastAsia"/>
          <w:b/>
          <w:bCs/>
          <w:sz w:val="24"/>
          <w:szCs w:val="24"/>
        </w:rPr>
        <w:t>NPs.</w:t>
      </w:r>
      <w:r w:rsidR="00BE0F08" w:rsidRPr="00D66A30">
        <w:rPr>
          <w:rFonts w:ascii="Times New Roman" w:hAnsi="Times New Roman" w:cs="Times New Roman"/>
          <w:sz w:val="24"/>
          <w:szCs w:val="24"/>
        </w:rPr>
        <w:t xml:space="preserve"> The typical XRD patterns of hexagonal phases of </w:t>
      </w:r>
      <w:proofErr w:type="gramStart"/>
      <w:r w:rsidR="00BE0F08" w:rsidRPr="00D66A30">
        <w:rPr>
          <w:rFonts w:ascii="Times New Roman" w:hAnsi="Times New Roman" w:cs="Times New Roman"/>
          <w:sz w:val="24"/>
          <w:szCs w:val="24"/>
        </w:rPr>
        <w:t>NaYbF</w:t>
      </w:r>
      <w:r w:rsidR="00BE0F08" w:rsidRPr="00D66A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66A30">
        <w:rPr>
          <w:rFonts w:ascii="Times New Roman" w:hAnsi="Times New Roman" w:cs="Times New Roman"/>
          <w:sz w:val="24"/>
          <w:szCs w:val="24"/>
        </w:rPr>
        <w:t xml:space="preserve"> (#</w:t>
      </w:r>
      <w:proofErr w:type="gramEnd"/>
      <w:r w:rsidR="00BE0F08" w:rsidRPr="00D66A30">
        <w:rPr>
          <w:rFonts w:ascii="Times New Roman" w:hAnsi="Times New Roman" w:cs="Times New Roman"/>
          <w:sz w:val="24"/>
          <w:szCs w:val="24"/>
        </w:rPr>
        <w:t>27-1427) and NaYF</w:t>
      </w:r>
      <w:r w:rsidR="00BE0F08" w:rsidRPr="00D66A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66A30">
        <w:rPr>
          <w:rFonts w:ascii="Times New Roman" w:hAnsi="Times New Roman" w:cs="Times New Roman"/>
          <w:sz w:val="24"/>
          <w:szCs w:val="24"/>
        </w:rPr>
        <w:t xml:space="preserve"> (#28-1427) are included at the bottom for reference.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8C27123" w14:textId="77777777" w:rsidR="004C6B64" w:rsidRDefault="00BE0F08" w:rsidP="004C6B64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019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CDCACE3" wp14:editId="58E1403A">
            <wp:extent cx="5532895" cy="2999350"/>
            <wp:effectExtent l="0" t="0" r="0" b="0"/>
            <wp:docPr id="250277576" name="그림 3" descr="텍스트, 도표, 폰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77576" name="그림 3" descr="텍스트, 도표, 폰트, 스크린샷이(가) 표시된 사진&#10;&#10;자동 생성된 설명"/>
                    <pic:cNvPicPr/>
                  </pic:nvPicPr>
                  <pic:blipFill rotWithShape="1">
                    <a:blip r:embed="rId8"/>
                    <a:srcRect r="1573"/>
                    <a:stretch/>
                  </pic:blipFill>
                  <pic:spPr bwMode="auto">
                    <a:xfrm>
                      <a:off x="0" y="0"/>
                      <a:ext cx="5535712" cy="300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D5AF1" w14:textId="5E393259" w:rsidR="00BE0F08" w:rsidRPr="00D0019E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NIR luminescence intensity at 800 nm </w:t>
      </w:r>
      <w:r w:rsidR="004C6B6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using 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series of </w:t>
      </w:r>
      <w:r w:rsidR="004C6B6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UCNP 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>samples with different x and y.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Structure illustration of NaYF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>:x%Yb@NaYF</w:t>
      </w:r>
      <w:proofErr w:type="gramStart"/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>:y</w:t>
      </w:r>
      <w:proofErr w:type="gramEnd"/>
      <w:r w:rsidR="00BE0F08" w:rsidRPr="00D0019E">
        <w:rPr>
          <w:rFonts w:ascii="Times New Roman" w:hAnsi="Times New Roman" w:cs="Times New Roman"/>
          <w:sz w:val="24"/>
          <w:szCs w:val="24"/>
        </w:rPr>
        <w:t>%Yb,1%Tm@NaYF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(x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=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0, 50, 100; y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=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10, 50, 99).</w:t>
      </w:r>
      <w:r w:rsidR="00EE24E6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proofErr w:type="gramStart"/>
      <w:r w:rsidR="00EE24E6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b,c</w:t>
      </w:r>
      <w:proofErr w:type="spellEnd"/>
      <w:proofErr w:type="gramEnd"/>
      <w:r w:rsidR="00BE0F08" w:rsidRPr="00D0019E">
        <w:rPr>
          <w:rFonts w:ascii="Times New Roman" w:hAnsi="Times New Roman" w:cs="Times New Roman"/>
          <w:sz w:val="24"/>
          <w:szCs w:val="24"/>
        </w:rPr>
        <w:t xml:space="preserve"> (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) Luminescence intensity values at 800 nm, and </w:t>
      </w:r>
      <w:r w:rsidR="004C6B64">
        <w:rPr>
          <w:rFonts w:ascii="Times New Roman" w:hAnsi="Times New Roman" w:cs="Times New Roman" w:hint="eastAsia"/>
          <w:sz w:val="24"/>
          <w:szCs w:val="24"/>
        </w:rPr>
        <w:t>(</w:t>
      </w:r>
      <w:r w:rsidR="004C6B64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luminescence spectra of 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UCNP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samples with different sensitizer distribution in the EM core. 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Structure illustration of NaYF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>:x%Yb@NaYF</w:t>
      </w:r>
      <w:proofErr w:type="gramStart"/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>:y</w:t>
      </w:r>
      <w:proofErr w:type="gramEnd"/>
      <w:r w:rsidR="00BE0F08" w:rsidRPr="00D0019E">
        <w:rPr>
          <w:rFonts w:ascii="Times New Roman" w:hAnsi="Times New Roman" w:cs="Times New Roman"/>
          <w:sz w:val="24"/>
          <w:szCs w:val="24"/>
        </w:rPr>
        <w:t>%Yb,2%Tm@NaYF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(x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=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0, 50, 100; y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=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10, 50, 98). </w:t>
      </w:r>
      <w:proofErr w:type="spellStart"/>
      <w:proofErr w:type="gramStart"/>
      <w:r w:rsidR="00EE24E6">
        <w:rPr>
          <w:rFonts w:ascii="Times New Roman" w:hAnsi="Times New Roman" w:cs="Times New Roman" w:hint="eastAsia"/>
          <w:b/>
          <w:bCs/>
          <w:sz w:val="24"/>
          <w:szCs w:val="24"/>
        </w:rPr>
        <w:t>e,f</w:t>
      </w:r>
      <w:proofErr w:type="spellEnd"/>
      <w:proofErr w:type="gramEnd"/>
      <w:r w:rsidR="00EE24E6" w:rsidRPr="00D0019E">
        <w:rPr>
          <w:rFonts w:ascii="Times New Roman" w:hAnsi="Times New Roman" w:cs="Times New Roman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(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) Luminescence intensity values at 800 nm, and </w:t>
      </w:r>
      <w:r w:rsidR="004C6B64">
        <w:rPr>
          <w:rFonts w:ascii="Times New Roman" w:hAnsi="Times New Roman" w:cs="Times New Roman" w:hint="eastAsia"/>
          <w:sz w:val="24"/>
          <w:szCs w:val="24"/>
        </w:rPr>
        <w:t>(</w:t>
      </w:r>
      <w:r w:rsidR="004C6B64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luminescence spectra of 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UCNP </w:t>
      </w:r>
      <w:r w:rsidR="00BE0F08" w:rsidRPr="00D0019E">
        <w:rPr>
          <w:rFonts w:ascii="Times New Roman" w:hAnsi="Times New Roman" w:cs="Times New Roman"/>
          <w:sz w:val="24"/>
          <w:szCs w:val="24"/>
        </w:rPr>
        <w:t>samples with different sensitizer distribution in the EM core.</w:t>
      </w:r>
      <w:r w:rsidR="00BE0F0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CF6A858" w14:textId="77777777" w:rsidR="00BE0F08" w:rsidRPr="00D0019E" w:rsidRDefault="00BE0F08" w:rsidP="004C6B64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019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469E103" wp14:editId="0D89C7B0">
            <wp:extent cx="4818491" cy="7193242"/>
            <wp:effectExtent l="0" t="0" r="1270" b="8255"/>
            <wp:docPr id="148151112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11127" name="그림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" b="451"/>
                    <a:stretch/>
                  </pic:blipFill>
                  <pic:spPr bwMode="auto">
                    <a:xfrm>
                      <a:off x="0" y="0"/>
                      <a:ext cx="4830270" cy="721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4F4D0" w14:textId="20741615" w:rsidR="00BE0F08" w:rsidRPr="00D0019E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NIR luminescence lifetime at 800 nm of </w:t>
      </w:r>
      <w:r w:rsidR="004C6B64">
        <w:rPr>
          <w:rFonts w:ascii="Times New Roman" w:hAnsi="Times New Roman" w:cs="Times New Roman" w:hint="eastAsia"/>
          <w:b/>
          <w:bCs/>
          <w:sz w:val="24"/>
          <w:szCs w:val="24"/>
        </w:rPr>
        <w:t>UCNP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 samples with different x and y.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</w:t>
      </w:r>
      <w:r w:rsidR="00EE24E6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Structure illustration of NaYF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>:x%Yb@NaYF</w:t>
      </w:r>
      <w:proofErr w:type="gramStart"/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>:y</w:t>
      </w:r>
      <w:proofErr w:type="gramEnd"/>
      <w:r w:rsidR="00BE0F08" w:rsidRPr="00D0019E">
        <w:rPr>
          <w:rFonts w:ascii="Times New Roman" w:hAnsi="Times New Roman" w:cs="Times New Roman"/>
          <w:sz w:val="24"/>
          <w:szCs w:val="24"/>
        </w:rPr>
        <w:t>%Yb,1%Tm@NaYF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(x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=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0, 50, 100; y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=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10, 50, 99). </w:t>
      </w:r>
      <w:r w:rsidR="00EE24E6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b-d </w:t>
      </w:r>
      <w:r w:rsidR="00BE0F08" w:rsidRPr="00D0019E">
        <w:rPr>
          <w:rFonts w:ascii="Times New Roman" w:hAnsi="Times New Roman" w:cs="Times New Roman"/>
          <w:sz w:val="24"/>
          <w:szCs w:val="24"/>
        </w:rPr>
        <w:t>(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) Luminescence rise and </w:t>
      </w:r>
      <w:r w:rsidR="004C6B64">
        <w:rPr>
          <w:rFonts w:ascii="Times New Roman" w:hAnsi="Times New Roman" w:cs="Times New Roman" w:hint="eastAsia"/>
          <w:sz w:val="24"/>
          <w:szCs w:val="24"/>
        </w:rPr>
        <w:t>(</w:t>
      </w:r>
      <w:r w:rsidR="004C6B64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decay time value at 800 nm, and </w:t>
      </w:r>
      <w:r w:rsidR="004C6B64">
        <w:rPr>
          <w:rFonts w:ascii="Times New Roman" w:hAnsi="Times New Roman" w:cs="Times New Roman" w:hint="eastAsia"/>
          <w:sz w:val="24"/>
          <w:szCs w:val="24"/>
        </w:rPr>
        <w:t>(</w:t>
      </w:r>
      <w:r w:rsidR="004C6B64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luminescence decay profiles of 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UCNP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samples with different sensitizer distribution in hell. 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Structure illustration of NaYF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>:x%Yb@NaYF</w:t>
      </w:r>
      <w:proofErr w:type="gramStart"/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>:y</w:t>
      </w:r>
      <w:proofErr w:type="gramEnd"/>
      <w:r w:rsidR="00BE0F08" w:rsidRPr="00D0019E">
        <w:rPr>
          <w:rFonts w:ascii="Times New Roman" w:hAnsi="Times New Roman" w:cs="Times New Roman"/>
          <w:sz w:val="24"/>
          <w:szCs w:val="24"/>
        </w:rPr>
        <w:t>%Yb,2%Tm@NaYF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(x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=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0, 50, 100; y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=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10, 50, 98). </w:t>
      </w:r>
      <w:r w:rsidR="00EE24E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EE24E6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-</w:t>
      </w:r>
      <w:r w:rsidR="00EE24E6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="00EE24E6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sz w:val="24"/>
          <w:szCs w:val="24"/>
        </w:rPr>
        <w:t>(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) Luminescence rise and </w:t>
      </w:r>
      <w:r w:rsidR="004C6B64">
        <w:rPr>
          <w:rFonts w:ascii="Times New Roman" w:hAnsi="Times New Roman" w:cs="Times New Roman" w:hint="eastAsia"/>
          <w:sz w:val="24"/>
          <w:szCs w:val="24"/>
        </w:rPr>
        <w:t>(</w:t>
      </w:r>
      <w:r w:rsidR="004C6B64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decay time value at 800 nm, and </w:t>
      </w:r>
      <w:r w:rsidR="004C6B64">
        <w:rPr>
          <w:rFonts w:ascii="Times New Roman" w:hAnsi="Times New Roman" w:cs="Times New Roman" w:hint="eastAsia"/>
          <w:sz w:val="24"/>
          <w:szCs w:val="24"/>
        </w:rPr>
        <w:t>(</w:t>
      </w:r>
      <w:r w:rsidR="004C6B64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="004C6B64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luminescence decay profiles of </w:t>
      </w:r>
      <w:r w:rsidR="004C6B64">
        <w:rPr>
          <w:rFonts w:ascii="Times New Roman" w:hAnsi="Times New Roman" w:cs="Times New Roman" w:hint="eastAsia"/>
          <w:sz w:val="24"/>
          <w:szCs w:val="24"/>
        </w:rPr>
        <w:t>UCNP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samples with different sensitizer distribution in shell. 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C838368" w14:textId="77777777" w:rsidR="00BB68B5" w:rsidRPr="00D0019E" w:rsidRDefault="00BB68B5" w:rsidP="004C6B64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AA2F19B" wp14:editId="6CEB6DAD">
            <wp:extent cx="5549752" cy="1979922"/>
            <wp:effectExtent l="0" t="0" r="0" b="1905"/>
            <wp:docPr id="1416426677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26677" name="그림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" b="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52" cy="19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271B3" w14:textId="1625ECA7" w:rsidR="00BB68B5" w:rsidRDefault="001B6AA7" w:rsidP="004C6B64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BB68B5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B68B5" w:rsidRPr="00A7726D">
        <w:rPr>
          <w:rFonts w:ascii="Times New Roman" w:hAnsi="Times New Roman" w:cs="Times New Roman"/>
          <w:b/>
          <w:bCs/>
          <w:sz w:val="24"/>
          <w:szCs w:val="24"/>
        </w:rPr>
        <w:t>Schematic diagram of energy transfer of L-donor with IRDye800 on the surface, under</w:t>
      </w:r>
      <w:r w:rsidR="0005025C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 short pulse and </w:t>
      </w:r>
      <w:r w:rsidR="00BB68B5" w:rsidRPr="00A7726D">
        <w:rPr>
          <w:rFonts w:ascii="Times New Roman" w:hAnsi="Times New Roman" w:cs="Times New Roman"/>
          <w:b/>
          <w:bCs/>
          <w:sz w:val="24"/>
          <w:szCs w:val="24"/>
        </w:rPr>
        <w:t>CW excitation.</w:t>
      </w:r>
      <w:r w:rsidR="00BB68B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C5095EB" w14:textId="3624AA9F" w:rsidR="00BE0F08" w:rsidRPr="00D0019E" w:rsidRDefault="00BE0F08" w:rsidP="004C6B64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BADE890" wp14:editId="4C770864">
            <wp:extent cx="5573865" cy="2094718"/>
            <wp:effectExtent l="0" t="0" r="8255" b="1270"/>
            <wp:docPr id="62296609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66093" name="그림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r="4377"/>
                    <a:stretch/>
                  </pic:blipFill>
                  <pic:spPr bwMode="auto">
                    <a:xfrm>
                      <a:off x="0" y="0"/>
                      <a:ext cx="5575060" cy="20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00E52" w14:textId="38374326" w:rsidR="00BE0F08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8200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Emission and absorbance properties of LRET </w:t>
      </w:r>
      <w:proofErr w:type="gramStart"/>
      <w:r w:rsidR="00382000">
        <w:rPr>
          <w:rFonts w:ascii="Times New Roman" w:hAnsi="Times New Roman" w:cs="Times New Roman" w:hint="eastAsia"/>
          <w:b/>
          <w:bCs/>
          <w:sz w:val="24"/>
          <w:szCs w:val="24"/>
        </w:rPr>
        <w:t>donor</w:t>
      </w:r>
      <w:proofErr w:type="gramEnd"/>
      <w:r w:rsidR="0038200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acceptor. 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</w:t>
      </w:r>
      <w:r w:rsidR="009532B0">
        <w:rPr>
          <w:rFonts w:ascii="Times New Roman" w:hAnsi="Times New Roman" w:cs="Times New Roman" w:hint="eastAsia"/>
          <w:sz w:val="24"/>
          <w:szCs w:val="24"/>
        </w:rPr>
        <w:t>S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chematic representation of LRET </w:t>
      </w:r>
      <w:r w:rsidR="00382000">
        <w:rPr>
          <w:rFonts w:ascii="Times New Roman" w:hAnsi="Times New Roman" w:cs="Times New Roman" w:hint="eastAsia"/>
          <w:sz w:val="24"/>
          <w:szCs w:val="24"/>
        </w:rPr>
        <w:t>between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donor </w:t>
      </w:r>
      <w:r w:rsidR="00382000">
        <w:rPr>
          <w:rFonts w:ascii="Times New Roman" w:hAnsi="Times New Roman" w:cs="Times New Roman" w:hint="eastAsia"/>
          <w:sz w:val="24"/>
          <w:szCs w:val="24"/>
        </w:rPr>
        <w:t xml:space="preserve">(UCNP) and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acceptor (IRDye800). 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Absorbance spectra of acceptor and emission spectra of S-donor and L-donor (under 980 nm excitation).</w:t>
      </w:r>
      <w:r w:rsidR="00BE0F08">
        <w:rPr>
          <w:rFonts w:ascii="Times New Roman" w:hAnsi="Times New Roman" w:cs="Times New Roman"/>
          <w:sz w:val="24"/>
          <w:szCs w:val="24"/>
        </w:rPr>
        <w:br w:type="page"/>
      </w:r>
    </w:p>
    <w:p w14:paraId="62824DA2" w14:textId="77777777" w:rsidR="00BE0F08" w:rsidRPr="00D0019E" w:rsidRDefault="00BE0F08" w:rsidP="004C6B64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84EE3C6" wp14:editId="65BC4253">
            <wp:extent cx="4803648" cy="2496544"/>
            <wp:effectExtent l="0" t="0" r="0" b="0"/>
            <wp:docPr id="793710571" name="그림 4" descr="텍스트, 도표, 친필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10571" name="그림 4" descr="텍스트, 도표, 친필, 라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4808" t="17605" r="15792" b="53827"/>
                    <a:stretch/>
                  </pic:blipFill>
                  <pic:spPr bwMode="auto">
                    <a:xfrm>
                      <a:off x="0" y="0"/>
                      <a:ext cx="4812212" cy="250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1182A" w14:textId="1BD6CDEC" w:rsidR="00BE0F08" w:rsidRPr="00D0019E" w:rsidRDefault="001B6AA7" w:rsidP="004C6B64">
      <w:pPr>
        <w:wordWrap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NIR luminescence decay profiles </w:t>
      </w:r>
      <w:r w:rsidR="0005573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of </w:t>
      </w:r>
      <w:r w:rsidR="00055738" w:rsidRPr="00A7726D">
        <w:rPr>
          <w:rFonts w:ascii="Times New Roman" w:hAnsi="Times New Roman" w:cs="Times New Roman"/>
          <w:b/>
          <w:bCs/>
          <w:sz w:val="24"/>
          <w:szCs w:val="24"/>
        </w:rPr>
        <w:t>LRET donor.</w:t>
      </w:r>
      <w:r w:rsidR="00055738">
        <w:rPr>
          <w:rFonts w:ascii="Times New Roman" w:hAnsi="Times New Roman" w:cs="Times New Roman" w:hint="eastAsia"/>
          <w:sz w:val="24"/>
          <w:szCs w:val="24"/>
        </w:rPr>
        <w:t xml:space="preserve"> Luminescence decay of </w:t>
      </w:r>
      <w:r w:rsidR="00BE0F08">
        <w:rPr>
          <w:rFonts w:ascii="Times New Roman" w:hAnsi="Times New Roman" w:cs="Times New Roman" w:hint="eastAsia"/>
          <w:sz w:val="24"/>
          <w:szCs w:val="24"/>
        </w:rPr>
        <w:t>Tm</w:t>
      </w:r>
      <w:r w:rsidR="00BE0F08" w:rsidRPr="001C3DE7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="00BE0F08">
        <w:rPr>
          <w:rFonts w:ascii="Times New Roman" w:hAnsi="Times New Roman" w:cs="Times New Roman" w:hint="eastAsia"/>
          <w:sz w:val="24"/>
          <w:szCs w:val="24"/>
        </w:rPr>
        <w:t xml:space="preserve"> at 800 nm as a function of excitation pulse width at a fixed frequency (50 Hz) for (</w:t>
      </w:r>
      <w:r w:rsidR="00BE0F08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BE0F08">
        <w:rPr>
          <w:rFonts w:ascii="Times New Roman" w:hAnsi="Times New Roman" w:cs="Times New Roman" w:hint="eastAsia"/>
          <w:sz w:val="24"/>
          <w:szCs w:val="24"/>
        </w:rPr>
        <w:t>) L-donor and (</w:t>
      </w:r>
      <w:r w:rsidR="00BE0F08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BE0F08">
        <w:rPr>
          <w:rFonts w:ascii="Times New Roman" w:hAnsi="Times New Roman" w:cs="Times New Roman" w:hint="eastAsia"/>
          <w:sz w:val="24"/>
          <w:szCs w:val="24"/>
        </w:rPr>
        <w:t>) S-donor.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E28BDC6" w14:textId="77777777" w:rsidR="00BE0F08" w:rsidRPr="00D0019E" w:rsidRDefault="00BE0F08" w:rsidP="004255BF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019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D264038" wp14:editId="5717A4FB">
            <wp:extent cx="5710766" cy="2831355"/>
            <wp:effectExtent l="0" t="0" r="0" b="0"/>
            <wp:docPr id="860739403" name="그림 19" descr="텍스트, 도표, 스크린샷, 평면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39403" name="그림 19" descr="텍스트, 도표, 스크린샷, 평면도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t="4455" b="61221"/>
                    <a:stretch/>
                  </pic:blipFill>
                  <pic:spPr bwMode="auto">
                    <a:xfrm>
                      <a:off x="0" y="0"/>
                      <a:ext cx="5710766" cy="28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52056" w14:textId="647600FB" w:rsidR="00BE0F08" w:rsidRPr="00D0019E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>Surface modification of the LRET donor.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Schematic illustration of conjugation path of LRET donor</w:t>
      </w:r>
      <w:r w:rsidR="006440E6">
        <w:rPr>
          <w:rFonts w:ascii="Times New Roman" w:hAnsi="Times New Roman" w:cs="Times New Roman" w:hint="eastAsia"/>
          <w:sz w:val="24"/>
          <w:szCs w:val="24"/>
        </w:rPr>
        <w:t xml:space="preserve"> to </w:t>
      </w:r>
      <w:proofErr w:type="spellStart"/>
      <w:r w:rsidR="006440E6">
        <w:rPr>
          <w:rFonts w:ascii="Times New Roman" w:hAnsi="Times New Roman" w:cs="Times New Roman" w:hint="eastAsia"/>
          <w:sz w:val="24"/>
          <w:szCs w:val="24"/>
        </w:rPr>
        <w:t>pDNA</w:t>
      </w:r>
      <w:proofErr w:type="spellEnd"/>
      <w:r w:rsidR="00BE0F08" w:rsidRPr="00D0019E">
        <w:rPr>
          <w:rFonts w:ascii="Times New Roman" w:hAnsi="Times New Roman" w:cs="Times New Roman"/>
          <w:sz w:val="24"/>
          <w:szCs w:val="24"/>
        </w:rPr>
        <w:t xml:space="preserve">. 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FT-IR spectra of oleic acid capped, amine-</w:t>
      </w:r>
      <w:r w:rsidR="00D971FE">
        <w:rPr>
          <w:rFonts w:ascii="Times New Roman" w:hAnsi="Times New Roman" w:cs="Times New Roman" w:hint="eastAsia"/>
          <w:sz w:val="24"/>
          <w:szCs w:val="24"/>
        </w:rPr>
        <w:t>modified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9C506A">
        <w:rPr>
          <w:rFonts w:ascii="Times New Roman" w:hAnsi="Times New Roman" w:cs="Times New Roman" w:hint="eastAsia"/>
          <w:sz w:val="24"/>
          <w:szCs w:val="24"/>
        </w:rPr>
        <w:t>p</w:t>
      </w:r>
      <w:r w:rsidR="00BE0F08" w:rsidRPr="00D0019E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="00BE0F08" w:rsidRPr="00D0019E">
        <w:rPr>
          <w:rFonts w:ascii="Times New Roman" w:hAnsi="Times New Roman" w:cs="Times New Roman"/>
          <w:sz w:val="24"/>
          <w:szCs w:val="24"/>
        </w:rPr>
        <w:t>-</w:t>
      </w:r>
      <w:r w:rsidR="00D971FE">
        <w:rPr>
          <w:rFonts w:ascii="Times New Roman" w:hAnsi="Times New Roman" w:cs="Times New Roman" w:hint="eastAsia"/>
          <w:sz w:val="24"/>
          <w:szCs w:val="24"/>
        </w:rPr>
        <w:t xml:space="preserve">modified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donor. 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Zeta potentials of amine-</w:t>
      </w:r>
      <w:r w:rsidR="00D971FE">
        <w:rPr>
          <w:rFonts w:ascii="Times New Roman" w:hAnsi="Times New Roman" w:cs="Times New Roman" w:hint="eastAsia"/>
          <w:sz w:val="24"/>
          <w:szCs w:val="24"/>
        </w:rPr>
        <w:t>modified</w:t>
      </w:r>
      <w:r w:rsidR="00BE0F08" w:rsidRPr="00D0019E">
        <w:rPr>
          <w:rFonts w:ascii="Times New Roman" w:hAnsi="Times New Roman" w:cs="Times New Roman"/>
          <w:sz w:val="24"/>
          <w:szCs w:val="24"/>
        </w:rPr>
        <w:t>, maleimide-</w:t>
      </w:r>
      <w:r w:rsidR="00D971FE">
        <w:rPr>
          <w:rFonts w:ascii="Times New Roman" w:hAnsi="Times New Roman" w:cs="Times New Roman" w:hint="eastAsia"/>
          <w:sz w:val="24"/>
          <w:szCs w:val="24"/>
        </w:rPr>
        <w:t>modified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9C506A">
        <w:rPr>
          <w:rFonts w:ascii="Times New Roman" w:hAnsi="Times New Roman" w:cs="Times New Roman" w:hint="eastAsia"/>
          <w:sz w:val="24"/>
          <w:szCs w:val="24"/>
        </w:rPr>
        <w:t>p</w:t>
      </w:r>
      <w:r w:rsidR="00BE0F08" w:rsidRPr="00D0019E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="00BE0F08" w:rsidRPr="00D0019E">
        <w:rPr>
          <w:rFonts w:ascii="Times New Roman" w:hAnsi="Times New Roman" w:cs="Times New Roman"/>
          <w:sz w:val="24"/>
          <w:szCs w:val="24"/>
        </w:rPr>
        <w:t>-</w:t>
      </w:r>
      <w:r w:rsidR="00D971FE">
        <w:rPr>
          <w:rFonts w:ascii="Times New Roman" w:hAnsi="Times New Roman" w:cs="Times New Roman" w:hint="eastAsia"/>
          <w:sz w:val="24"/>
          <w:szCs w:val="24"/>
        </w:rPr>
        <w:t xml:space="preserve">modified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donor. </w:t>
      </w:r>
      <w:r w:rsidR="00BE0F08" w:rsidRPr="00EE24E6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UV-vis spectra of </w:t>
      </w:r>
      <w:proofErr w:type="spellStart"/>
      <w:r w:rsidR="009C506A">
        <w:rPr>
          <w:rFonts w:ascii="Times New Roman" w:hAnsi="Times New Roman" w:cs="Times New Roman" w:hint="eastAsia"/>
          <w:sz w:val="24"/>
          <w:szCs w:val="24"/>
        </w:rPr>
        <w:t>p</w:t>
      </w:r>
      <w:r w:rsidR="00BE0F08" w:rsidRPr="00D0019E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="00BE0F08" w:rsidRPr="00D0019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C506A">
        <w:rPr>
          <w:rFonts w:ascii="Times New Roman" w:hAnsi="Times New Roman" w:cs="Times New Roman" w:hint="eastAsia"/>
          <w:sz w:val="24"/>
          <w:szCs w:val="24"/>
        </w:rPr>
        <w:t>p</w:t>
      </w:r>
      <w:r w:rsidR="00BE0F08" w:rsidRPr="00D0019E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="00BE0F08" w:rsidRPr="00D0019E">
        <w:rPr>
          <w:rFonts w:ascii="Times New Roman" w:hAnsi="Times New Roman" w:cs="Times New Roman"/>
          <w:sz w:val="24"/>
          <w:szCs w:val="24"/>
        </w:rPr>
        <w:t xml:space="preserve">-donor. </w:t>
      </w:r>
      <w:r w:rsidR="00EE54DC">
        <w:rPr>
          <w:rFonts w:ascii="Times New Roman" w:hAnsi="Times New Roman" w:cs="Times New Roman" w:hint="eastAsia"/>
          <w:sz w:val="24"/>
          <w:szCs w:val="24"/>
        </w:rPr>
        <w:t>T</w:t>
      </w:r>
      <w:r w:rsidR="00EE54DC" w:rsidRPr="00D0019E">
        <w:rPr>
          <w:rFonts w:ascii="Times New Roman" w:hAnsi="Times New Roman" w:cs="Times New Roman"/>
          <w:sz w:val="24"/>
          <w:szCs w:val="24"/>
        </w:rPr>
        <w:t xml:space="preserve">he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observed peak of 260 nm indicates the immobilization of </w:t>
      </w:r>
      <w:proofErr w:type="spellStart"/>
      <w:r w:rsidR="009C506A">
        <w:rPr>
          <w:rFonts w:ascii="Times New Roman" w:hAnsi="Times New Roman" w:cs="Times New Roman" w:hint="eastAsia"/>
          <w:sz w:val="24"/>
          <w:szCs w:val="24"/>
        </w:rPr>
        <w:t>p</w:t>
      </w:r>
      <w:r w:rsidR="00BE0F08" w:rsidRPr="00D0019E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="00BE0F08" w:rsidRPr="00D0019E">
        <w:rPr>
          <w:rFonts w:ascii="Times New Roman" w:hAnsi="Times New Roman" w:cs="Times New Roman"/>
          <w:sz w:val="24"/>
          <w:szCs w:val="24"/>
        </w:rPr>
        <w:t>.</w:t>
      </w:r>
    </w:p>
    <w:p w14:paraId="25A636DF" w14:textId="09C84C94" w:rsidR="00BE0F08" w:rsidRDefault="00BE0F08" w:rsidP="004255BF">
      <w:pPr>
        <w:widowControl/>
        <w:wordWrap/>
        <w:autoSpaceDE/>
        <w:autoSpaceDN/>
        <w:jc w:val="center"/>
      </w:pPr>
      <w:r w:rsidRPr="00D0019E">
        <w:rPr>
          <w:rFonts w:ascii="Times New Roman" w:hAnsi="Times New Roman" w:cs="Times New Roman"/>
          <w:sz w:val="24"/>
          <w:szCs w:val="24"/>
        </w:rPr>
        <w:br w:type="page"/>
      </w:r>
      <w:r w:rsidR="005F1648" w:rsidRPr="005F16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BE1960" wp14:editId="65785610">
            <wp:extent cx="5565775" cy="1820545"/>
            <wp:effectExtent l="0" t="0" r="0" b="8255"/>
            <wp:docPr id="1176020449" name="그림 1" descr="스크린샷, 블랙, 흑백, 모노크롬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BD34E7FD-FC36-06BB-6180-25DCF41FE8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20449" name="그림 1" descr="스크린샷, 블랙, 흑백, 모노크롬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BD34E7FD-FC36-06BB-6180-25DCF41FE8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2F1F" w14:textId="3B1D83E9" w:rsidR="00BE0F08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9</w:t>
      </w:r>
      <w:r w:rsidR="00BE0F08">
        <w:rPr>
          <w:rFonts w:ascii="Times New Roman" w:hAnsi="Times New Roman" w:cs="Times New Roman"/>
          <w:b/>
          <w:bCs/>
          <w:kern w:val="0"/>
          <w:sz w:val="24"/>
          <w:szCs w:val="24"/>
        </w:rPr>
        <w:t>.</w:t>
      </w:r>
      <w:r w:rsidR="00BE0F0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255BF" w:rsidRPr="004255BF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PAGE</w:t>
      </w:r>
      <w:r w:rsidR="00BE0F08" w:rsidRPr="00A7726D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image of the</w:t>
      </w:r>
      <w:r w:rsidR="00EE54DC" w:rsidRPr="00A7726D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products </w:t>
      </w:r>
      <w:r w:rsidR="004255BF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after</w:t>
      </w:r>
      <w:r w:rsidR="00BE0F08" w:rsidRPr="00A7726D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EE54DC" w:rsidRPr="00A7726D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hybridization between </w:t>
      </w:r>
      <w:proofErr w:type="spellStart"/>
      <w:r w:rsidR="00EE54DC" w:rsidRPr="00A7726D">
        <w:rPr>
          <w:rFonts w:ascii="Times New Roman" w:hAnsi="Times New Roman" w:cs="Times New Roman"/>
          <w:b/>
          <w:bCs/>
          <w:kern w:val="0"/>
          <w:sz w:val="24"/>
          <w:szCs w:val="24"/>
        </w:rPr>
        <w:t>pDNA</w:t>
      </w:r>
      <w:proofErr w:type="spellEnd"/>
      <w:r w:rsidR="00EE54DC" w:rsidRPr="00A7726D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-D, </w:t>
      </w:r>
      <w:proofErr w:type="spellStart"/>
      <w:r w:rsidR="00EE54DC" w:rsidRPr="00A7726D">
        <w:rPr>
          <w:rFonts w:ascii="Times New Roman" w:hAnsi="Times New Roman" w:cs="Times New Roman"/>
          <w:b/>
          <w:bCs/>
          <w:kern w:val="0"/>
          <w:sz w:val="24"/>
          <w:szCs w:val="24"/>
        </w:rPr>
        <w:t>pDNA</w:t>
      </w:r>
      <w:proofErr w:type="spellEnd"/>
      <w:r w:rsidR="00EE54DC" w:rsidRPr="00A7726D">
        <w:rPr>
          <w:rFonts w:ascii="Times New Roman" w:hAnsi="Times New Roman" w:cs="Times New Roman"/>
          <w:b/>
          <w:bCs/>
          <w:kern w:val="0"/>
          <w:sz w:val="24"/>
          <w:szCs w:val="24"/>
        </w:rPr>
        <w:t>-A, and target miRNA</w:t>
      </w:r>
      <w:r w:rsidR="00BE0F08" w:rsidRPr="00A7726D">
        <w:rPr>
          <w:rFonts w:ascii="Times New Roman" w:hAnsi="Times New Roman" w:cs="Times New Roman"/>
          <w:b/>
          <w:bCs/>
          <w:kern w:val="0"/>
          <w:sz w:val="24"/>
          <w:szCs w:val="24"/>
        </w:rPr>
        <w:t>.</w:t>
      </w:r>
      <w:r w:rsidR="00BE0F08">
        <w:rPr>
          <w:rFonts w:ascii="Times New Roman" w:hAnsi="Times New Roman" w:cs="Times New Roman"/>
          <w:kern w:val="0"/>
          <w:sz w:val="24"/>
          <w:szCs w:val="24"/>
        </w:rPr>
        <w:t xml:space="preserve"> The final concentrations of </w:t>
      </w:r>
      <w:proofErr w:type="spellStart"/>
      <w:r w:rsidR="005F1648">
        <w:rPr>
          <w:rFonts w:ascii="Times New Roman" w:hAnsi="Times New Roman" w:cs="Times New Roman" w:hint="eastAsia"/>
          <w:kern w:val="0"/>
          <w:sz w:val="24"/>
          <w:szCs w:val="24"/>
        </w:rPr>
        <w:t>pDNA</w:t>
      </w:r>
      <w:proofErr w:type="spellEnd"/>
      <w:r w:rsidR="005F1648">
        <w:rPr>
          <w:rFonts w:ascii="Times New Roman" w:hAnsi="Times New Roman" w:cs="Times New Roman" w:hint="eastAsia"/>
          <w:kern w:val="0"/>
          <w:sz w:val="24"/>
          <w:szCs w:val="24"/>
        </w:rPr>
        <w:t xml:space="preserve">-D, </w:t>
      </w:r>
      <w:proofErr w:type="spellStart"/>
      <w:r w:rsidR="005F1648">
        <w:rPr>
          <w:rFonts w:ascii="Times New Roman" w:hAnsi="Times New Roman" w:cs="Times New Roman" w:hint="eastAsia"/>
          <w:kern w:val="0"/>
          <w:sz w:val="24"/>
          <w:szCs w:val="24"/>
        </w:rPr>
        <w:t>pDNA</w:t>
      </w:r>
      <w:proofErr w:type="spellEnd"/>
      <w:r w:rsidR="005F1648">
        <w:rPr>
          <w:rFonts w:ascii="Times New Roman" w:hAnsi="Times New Roman" w:cs="Times New Roman" w:hint="eastAsia"/>
          <w:kern w:val="0"/>
          <w:sz w:val="24"/>
          <w:szCs w:val="24"/>
        </w:rPr>
        <w:t xml:space="preserve">-A, </w:t>
      </w:r>
      <w:r w:rsidR="00BE0F08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EE54DC">
        <w:rPr>
          <w:rFonts w:ascii="Times New Roman" w:hAnsi="Times New Roman" w:cs="Times New Roman" w:hint="eastAsia"/>
          <w:kern w:val="0"/>
          <w:sz w:val="24"/>
          <w:szCs w:val="24"/>
        </w:rPr>
        <w:t>t</w:t>
      </w:r>
      <w:r w:rsidR="00BE0F08">
        <w:rPr>
          <w:rFonts w:ascii="Times New Roman" w:hAnsi="Times New Roman" w:cs="Times New Roman"/>
          <w:kern w:val="0"/>
          <w:sz w:val="24"/>
          <w:szCs w:val="24"/>
        </w:rPr>
        <w:t>arget miR</w:t>
      </w:r>
      <w:r w:rsidR="00BE0F08" w:rsidRPr="005E5AFE">
        <w:rPr>
          <w:rFonts w:ascii="Times New Roman" w:hAnsi="Times New Roman" w:cs="Times New Roman"/>
          <w:kern w:val="0"/>
          <w:sz w:val="24"/>
          <w:szCs w:val="24"/>
        </w:rPr>
        <w:t xml:space="preserve">NA are 10 </w:t>
      </w:r>
      <w:r w:rsidR="00BE0F08" w:rsidRPr="005E5AFE">
        <w:rPr>
          <w:rFonts w:ascii="Times New Roman" w:eastAsia="맑은 고딕" w:hAnsi="Times New Roman" w:cs="Times New Roman"/>
          <w:kern w:val="0"/>
          <w:sz w:val="24"/>
          <w:szCs w:val="24"/>
        </w:rPr>
        <w:t>µ</w:t>
      </w:r>
      <w:r w:rsidR="00BE0F08" w:rsidRPr="005E5AFE">
        <w:rPr>
          <w:rFonts w:ascii="Times New Roman" w:hAnsi="Times New Roman" w:cs="Times New Roman"/>
          <w:kern w:val="0"/>
          <w:sz w:val="24"/>
          <w:szCs w:val="24"/>
        </w:rPr>
        <w:t>M</w:t>
      </w:r>
      <w:r w:rsidR="00BE0F08">
        <w:rPr>
          <w:rFonts w:ascii="Times New Roman" w:hAnsi="Times New Roman" w:cs="Times New Roman"/>
          <w:sz w:val="24"/>
          <w:szCs w:val="24"/>
        </w:rPr>
        <w:t xml:space="preserve"> and the reaction time is 10 min</w:t>
      </w:r>
      <w:r w:rsidR="00BE0F08" w:rsidRPr="004255BF">
        <w:rPr>
          <w:rFonts w:ascii="Times New Roman" w:hAnsi="Times New Roman" w:cs="Times New Roman"/>
          <w:bCs/>
          <w:sz w:val="24"/>
          <w:szCs w:val="24"/>
        </w:rPr>
        <w:t>.</w:t>
      </w:r>
      <w:r w:rsidR="00BE0F08">
        <w:rPr>
          <w:rFonts w:ascii="Times New Roman" w:hAnsi="Times New Roman" w:cs="Times New Roman"/>
          <w:sz w:val="24"/>
          <w:szCs w:val="24"/>
        </w:rPr>
        <w:br w:type="page"/>
      </w:r>
    </w:p>
    <w:p w14:paraId="3D4F9187" w14:textId="77777777" w:rsidR="00BE0F08" w:rsidRPr="00D0019E" w:rsidRDefault="00BE0F08" w:rsidP="004255BF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019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D7DFF88" wp14:editId="61BBE5A2">
            <wp:extent cx="5690070" cy="3331597"/>
            <wp:effectExtent l="0" t="0" r="6350" b="2540"/>
            <wp:docPr id="1412417619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17619" name="그림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" b="412"/>
                    <a:stretch/>
                  </pic:blipFill>
                  <pic:spPr bwMode="auto">
                    <a:xfrm>
                      <a:off x="0" y="0"/>
                      <a:ext cx="5691570" cy="33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1B0B9" w14:textId="1EDD35D1" w:rsidR="00BE0F08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A3590" w:rsidRPr="00DD160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Specificity </w:t>
      </w:r>
      <w:r w:rsidR="009A3590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F36F3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</w:t>
      </w:r>
      <w:r w:rsidR="009A3590" w:rsidRPr="00A7726D">
        <w:rPr>
          <w:rFonts w:ascii="Times New Roman" w:hAnsi="Times New Roman" w:cs="Times New Roman"/>
          <w:b/>
          <w:bCs/>
          <w:sz w:val="24"/>
          <w:szCs w:val="24"/>
        </w:rPr>
        <w:t>LRET systems</w:t>
      </w:r>
      <w:r w:rsidR="0030329A" w:rsidRPr="00A772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A359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a, b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A3590">
        <w:rPr>
          <w:rFonts w:ascii="Times New Roman" w:hAnsi="Times New Roman" w:cs="Times New Roman" w:hint="eastAsia"/>
          <w:sz w:val="24"/>
          <w:szCs w:val="24"/>
        </w:rPr>
        <w:t xml:space="preserve">Specificity of LRET assay using L-donor under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30329A">
        <w:rPr>
          <w:rFonts w:ascii="Times New Roman" w:hAnsi="Times New Roman" w:cs="Times New Roman" w:hint="eastAsia"/>
          <w:sz w:val="24"/>
          <w:szCs w:val="24"/>
        </w:rPr>
        <w:t xml:space="preserve">steady-state, and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30329A">
        <w:rPr>
          <w:rFonts w:ascii="Times New Roman" w:hAnsi="Times New Roman" w:cs="Times New Roman" w:hint="eastAsia"/>
          <w:sz w:val="24"/>
          <w:szCs w:val="24"/>
        </w:rPr>
        <w:t xml:space="preserve">time-gated detection conditions. 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c, d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0329A">
        <w:rPr>
          <w:rFonts w:ascii="Times New Roman" w:hAnsi="Times New Roman" w:cs="Times New Roman" w:hint="eastAsia"/>
          <w:sz w:val="24"/>
          <w:szCs w:val="24"/>
        </w:rPr>
        <w:t xml:space="preserve">Specificity of LRET assay using S-donor under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30329A">
        <w:rPr>
          <w:rFonts w:ascii="Times New Roman" w:hAnsi="Times New Roman" w:cs="Times New Roman" w:hint="eastAsia"/>
          <w:sz w:val="24"/>
          <w:szCs w:val="24"/>
        </w:rPr>
        <w:t xml:space="preserve">steady state, and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30329A">
        <w:rPr>
          <w:rFonts w:ascii="Times New Roman" w:hAnsi="Times New Roman" w:cs="Times New Roman" w:hint="eastAsia"/>
          <w:sz w:val="24"/>
          <w:szCs w:val="24"/>
        </w:rPr>
        <w:t>time-gated detection conditions.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L(S)</w:t>
      </w:r>
      <w:r w:rsidR="008323E5">
        <w:rPr>
          <w:rFonts w:ascii="Times New Roman" w:hAnsi="Times New Roman" w:cs="Times New Roman" w:hint="eastAsia"/>
          <w:kern w:val="0"/>
          <w:sz w:val="24"/>
          <w:szCs w:val="24"/>
        </w:rPr>
        <w:t>-SS-LRET</w:t>
      </w:r>
      <w:r w:rsidR="008323E5" w:rsidRPr="00D0019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 xml:space="preserve">indicates conventional </w:t>
      </w:r>
      <w:r w:rsidR="0030329A">
        <w:rPr>
          <w:rFonts w:ascii="Times New Roman" w:hAnsi="Times New Roman" w:cs="Times New Roman" w:hint="eastAsia"/>
          <w:kern w:val="0"/>
          <w:sz w:val="24"/>
          <w:szCs w:val="24"/>
        </w:rPr>
        <w:t xml:space="preserve">steady-state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 xml:space="preserve">detection using L(S)-donor under 980 nm 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>CW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 xml:space="preserve"> excitation and L(S</w:t>
      </w:r>
      <w:r w:rsidR="008323E5">
        <w:rPr>
          <w:rFonts w:ascii="Times New Roman" w:hAnsi="Times New Roman" w:cs="Times New Roman" w:hint="eastAsia"/>
          <w:kern w:val="0"/>
          <w:sz w:val="24"/>
          <w:szCs w:val="24"/>
        </w:rPr>
        <w:t>)-TG-LRET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 xml:space="preserve"> indicates time-gated detection using L(S)-donor under 980 nm pulse excitation.</w:t>
      </w:r>
      <w:r w:rsidR="00BE0F08"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2C35A3B7" w14:textId="77777777" w:rsidR="00BE0F08" w:rsidRDefault="00BE0F08" w:rsidP="00477E8F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4BBB5CF" wp14:editId="4887A855">
            <wp:extent cx="5560206" cy="1719072"/>
            <wp:effectExtent l="0" t="0" r="0" b="0"/>
            <wp:docPr id="1" name="그림 1" descr="텍스트, 스케치, 그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스케치, 그림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8239" b="70341"/>
                    <a:stretch/>
                  </pic:blipFill>
                  <pic:spPr bwMode="auto">
                    <a:xfrm>
                      <a:off x="0" y="0"/>
                      <a:ext cx="5578870" cy="172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D2D22" w14:textId="2DF4A253" w:rsidR="00BE0F08" w:rsidRPr="00D0019E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b/>
          <w:bCs/>
          <w:sz w:val="24"/>
          <w:szCs w:val="24"/>
        </w:rPr>
        <w:t>11</w:t>
      </w:r>
      <w:r w:rsidR="00BE0F0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Calibration curves </w:t>
      </w:r>
      <w:r w:rsidR="008F7D5A">
        <w:rPr>
          <w:rFonts w:ascii="Times New Roman" w:hAnsi="Times New Roman" w:cs="Times New Roman" w:hint="eastAsia"/>
          <w:b/>
          <w:bCs/>
          <w:sz w:val="24"/>
          <w:szCs w:val="24"/>
        </w:rPr>
        <w:t>for</w:t>
      </w:r>
      <w:r w:rsidR="008F7D5A" w:rsidRPr="00A772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0F08" w:rsidRPr="00A7726D">
        <w:rPr>
          <w:rFonts w:ascii="Times New Roman" w:hAnsi="Times New Roman" w:cs="Times New Roman"/>
          <w:b/>
          <w:bCs/>
          <w:sz w:val="24"/>
          <w:szCs w:val="24"/>
        </w:rPr>
        <w:t>PCR</w:t>
      </w:r>
      <w:r w:rsidR="008F7D5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a-c</w:t>
      </w:r>
      <w:r w:rsidR="00477E8F" w:rsidRPr="00477E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F7D5A" w:rsidRPr="004A5871">
        <w:rPr>
          <w:rFonts w:ascii="Times New Roman" w:hAnsi="Times New Roman" w:cs="Times New Roman" w:hint="eastAsia"/>
          <w:sz w:val="24"/>
          <w:szCs w:val="24"/>
        </w:rPr>
        <w:t>C</w:t>
      </w:r>
      <w:r w:rsidR="008F7D5A" w:rsidRPr="00477E8F">
        <w:rPr>
          <w:rFonts w:ascii="Times New Roman" w:hAnsi="Times New Roman" w:cs="Times New Roman" w:hint="eastAsia"/>
          <w:sz w:val="24"/>
          <w:szCs w:val="24"/>
          <w:vertAlign w:val="subscript"/>
        </w:rPr>
        <w:t>t</w:t>
      </w:r>
      <w:r w:rsidR="008F7D5A" w:rsidRPr="004A5871">
        <w:rPr>
          <w:rFonts w:ascii="Times New Roman" w:hAnsi="Times New Roman" w:cs="Times New Roman" w:hint="eastAsia"/>
          <w:sz w:val="24"/>
          <w:szCs w:val="24"/>
        </w:rPr>
        <w:t xml:space="preserve"> (threshold cycle)</w:t>
      </w:r>
      <w:r w:rsidR="008F7D5A">
        <w:rPr>
          <w:rFonts w:ascii="Times New Roman" w:hAnsi="Times New Roman" w:cs="Times New Roman" w:hint="eastAsia"/>
          <w:sz w:val="24"/>
          <w:szCs w:val="24"/>
        </w:rPr>
        <w:t xml:space="preserve"> as a function of </w:t>
      </w:r>
      <w:r w:rsidR="008F7D5A" w:rsidRPr="00A7726D">
        <w:rPr>
          <w:rFonts w:ascii="Times New Roman" w:hAnsi="Times New Roman" w:cs="Times New Roman"/>
          <w:sz w:val="24"/>
          <w:szCs w:val="24"/>
        </w:rPr>
        <w:t>-Log concentration of</w:t>
      </w:r>
      <w:r w:rsidR="00EE24E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24E6" w:rsidRPr="008F7D5A">
        <w:rPr>
          <w:rFonts w:ascii="Times New Roman" w:hAnsi="Times New Roman" w:cs="Times New Roman"/>
          <w:sz w:val="24"/>
          <w:szCs w:val="24"/>
        </w:rPr>
        <w:t>(</w:t>
      </w:r>
      <w:r w:rsidR="00EE24E6" w:rsidRPr="00EE24E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E24E6" w:rsidRPr="008F7D5A">
        <w:rPr>
          <w:rFonts w:ascii="Times New Roman" w:hAnsi="Times New Roman" w:cs="Times New Roman"/>
          <w:sz w:val="24"/>
          <w:szCs w:val="24"/>
        </w:rPr>
        <w:t>)</w:t>
      </w:r>
      <w:r w:rsidR="008F7D5A" w:rsidRPr="00A7726D">
        <w:rPr>
          <w:rFonts w:ascii="Times New Roman" w:hAnsi="Times New Roman" w:cs="Times New Roman"/>
          <w:sz w:val="24"/>
          <w:szCs w:val="24"/>
        </w:rPr>
        <w:t xml:space="preserve"> </w:t>
      </w:r>
      <w:r w:rsidR="00BE0F08" w:rsidRPr="008F7D5A">
        <w:rPr>
          <w:rFonts w:ascii="Times New Roman" w:hAnsi="Times New Roman" w:cs="Times New Roman"/>
          <w:sz w:val="24"/>
          <w:szCs w:val="24"/>
        </w:rPr>
        <w:t>miR-21,</w:t>
      </w:r>
      <w:r w:rsidR="00EE24E6" w:rsidRPr="008F7D5A">
        <w:rPr>
          <w:rFonts w:ascii="Times New Roman" w:hAnsi="Times New Roman" w:cs="Times New Roman"/>
          <w:sz w:val="24"/>
          <w:szCs w:val="24"/>
        </w:rPr>
        <w:t xml:space="preserve"> (</w:t>
      </w:r>
      <w:r w:rsidR="00EE24E6" w:rsidRPr="00EE24E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E24E6" w:rsidRPr="008F7D5A">
        <w:rPr>
          <w:rFonts w:ascii="Times New Roman" w:hAnsi="Times New Roman" w:cs="Times New Roman"/>
          <w:sz w:val="24"/>
          <w:szCs w:val="24"/>
        </w:rPr>
        <w:t>)</w:t>
      </w:r>
      <w:r w:rsidR="00BE0F08" w:rsidRPr="008F7D5A">
        <w:rPr>
          <w:rFonts w:ascii="Times New Roman" w:hAnsi="Times New Roman" w:cs="Times New Roman"/>
          <w:sz w:val="24"/>
          <w:szCs w:val="24"/>
        </w:rPr>
        <w:t xml:space="preserve"> miR-155, and</w:t>
      </w:r>
      <w:r w:rsidR="00EE24E6" w:rsidRPr="008F7D5A">
        <w:rPr>
          <w:rFonts w:ascii="Times New Roman" w:hAnsi="Times New Roman" w:cs="Times New Roman"/>
          <w:sz w:val="24"/>
          <w:szCs w:val="24"/>
        </w:rPr>
        <w:t xml:space="preserve"> (</w:t>
      </w:r>
      <w:r w:rsidR="00EE24E6" w:rsidRPr="00EE24E6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E24E6" w:rsidRPr="008F7D5A">
        <w:rPr>
          <w:rFonts w:ascii="Times New Roman" w:hAnsi="Times New Roman" w:cs="Times New Roman"/>
          <w:sz w:val="24"/>
          <w:szCs w:val="24"/>
        </w:rPr>
        <w:t>)</w:t>
      </w:r>
      <w:r w:rsidR="00BE0F08" w:rsidRPr="008F7D5A">
        <w:rPr>
          <w:rFonts w:ascii="Times New Roman" w:hAnsi="Times New Roman" w:cs="Times New Roman"/>
          <w:sz w:val="24"/>
          <w:szCs w:val="24"/>
        </w:rPr>
        <w:t xml:space="preserve"> miR-375</w:t>
      </w:r>
      <w:r w:rsidR="008F7D5A">
        <w:rPr>
          <w:rFonts w:ascii="Times New Roman" w:hAnsi="Times New Roman" w:cs="Times New Roman" w:hint="eastAsia"/>
          <w:sz w:val="24"/>
          <w:szCs w:val="24"/>
        </w:rPr>
        <w:t>.</w:t>
      </w:r>
      <w:r w:rsidR="008F7D5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5A796B" w:rsidRPr="007A56A3">
        <w:rPr>
          <w:rFonts w:ascii="Times New Roman" w:hAnsi="Times New Roman" w:cs="Times New Roman"/>
          <w:kern w:val="0"/>
          <w:sz w:val="24"/>
          <w:szCs w:val="24"/>
        </w:rPr>
        <w:t>All reported values represent the mean ±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5A796B" w:rsidRPr="007A56A3">
        <w:rPr>
          <w:rFonts w:ascii="Times New Roman" w:hAnsi="Times New Roman" w:cs="Times New Roman"/>
          <w:kern w:val="0"/>
          <w:sz w:val="24"/>
          <w:szCs w:val="24"/>
        </w:rPr>
        <w:t xml:space="preserve">SD, </w:t>
      </w:r>
      <w:r w:rsidR="005A796B" w:rsidRPr="007A56A3">
        <w:rPr>
          <w:rFonts w:ascii="Times New Roman" w:hAnsi="Times New Roman" w:cs="Times New Roman"/>
          <w:i/>
          <w:iCs/>
          <w:kern w:val="0"/>
          <w:sz w:val="24"/>
          <w:szCs w:val="24"/>
        </w:rPr>
        <w:t>n</w:t>
      </w:r>
      <w:r w:rsidR="005A796B" w:rsidRPr="007A56A3">
        <w:rPr>
          <w:rFonts w:ascii="Times New Roman" w:hAnsi="Times New Roman" w:cs="Times New Roman"/>
          <w:kern w:val="0"/>
          <w:sz w:val="24"/>
          <w:szCs w:val="24"/>
        </w:rPr>
        <w:t xml:space="preserve"> =3 independent experiments.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AB1BEC0" w14:textId="77777777" w:rsidR="00477E8F" w:rsidRDefault="00BE0F08" w:rsidP="00477E8F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0BC181A" wp14:editId="17518E89">
            <wp:extent cx="5568950" cy="3779520"/>
            <wp:effectExtent l="0" t="0" r="0" b="0"/>
            <wp:docPr id="2" name="그림 2" descr="텍스트, 도표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도표, 스크린샷, 폰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t="5894" b="47120"/>
                    <a:stretch/>
                  </pic:blipFill>
                  <pic:spPr bwMode="auto">
                    <a:xfrm>
                      <a:off x="0" y="0"/>
                      <a:ext cx="556895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5E1B2" w14:textId="1C11B34A" w:rsidR="00BE0F08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b/>
          <w:bCs/>
          <w:sz w:val="24"/>
          <w:szCs w:val="24"/>
        </w:rPr>
        <w:t>12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33787">
        <w:rPr>
          <w:rFonts w:ascii="Times New Roman" w:hAnsi="Times New Roman" w:cs="Times New Roman" w:hint="eastAsia"/>
          <w:b/>
          <w:bCs/>
          <w:sz w:val="24"/>
          <w:szCs w:val="24"/>
        </w:rPr>
        <w:t>Detection</w:t>
      </w:r>
      <w:r w:rsidR="003933E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of miRNA in cancer cell lines. 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a-c</w:t>
      </w:r>
      <w:r w:rsidR="00477E8F" w:rsidRPr="00477E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>
        <w:rPr>
          <w:rFonts w:ascii="Times New Roman" w:hAnsi="Times New Roman" w:cs="Times New Roman"/>
          <w:sz w:val="24"/>
          <w:szCs w:val="24"/>
        </w:rPr>
        <w:t>Detection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of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miR-21,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miR-155, and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miR-375 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in cell lines (HCC1954, MCF7, A549, HL60, and </w:t>
      </w:r>
      <w:proofErr w:type="spellStart"/>
      <w:r w:rsidR="00BE0F08" w:rsidRPr="002372F1">
        <w:rPr>
          <w:rFonts w:ascii="Times New Roman" w:hAnsi="Times New Roman" w:cs="Times New Roman"/>
          <w:sz w:val="24"/>
          <w:szCs w:val="24"/>
        </w:rPr>
        <w:t>HaCaT</w:t>
      </w:r>
      <w:proofErr w:type="spellEnd"/>
      <w:r w:rsidR="00BE0F08" w:rsidRPr="002372F1">
        <w:rPr>
          <w:rFonts w:ascii="Times New Roman" w:hAnsi="Times New Roman" w:cs="Times New Roman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>obtained by</w:t>
      </w:r>
      <w:r w:rsidR="00BE0F08">
        <w:rPr>
          <w:rFonts w:ascii="Times New Roman" w:hAnsi="Times New Roman" w:cs="Times New Roman"/>
          <w:sz w:val="24"/>
          <w:szCs w:val="24"/>
        </w:rPr>
        <w:t xml:space="preserve"> L-TG-LRET and </w:t>
      </w:r>
      <w:r w:rsidR="00BE0F08" w:rsidRPr="00D0019E">
        <w:rPr>
          <w:rFonts w:ascii="Times New Roman" w:hAnsi="Times New Roman" w:cs="Times New Roman"/>
          <w:sz w:val="24"/>
          <w:szCs w:val="24"/>
        </w:rPr>
        <w:t>PCR</w:t>
      </w:r>
      <w:r w:rsidR="00BE0F08">
        <w:rPr>
          <w:rFonts w:ascii="Times New Roman" w:hAnsi="Times New Roman" w:cs="Times New Roman"/>
          <w:sz w:val="24"/>
          <w:szCs w:val="24"/>
        </w:rPr>
        <w:t xml:space="preserve">. 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The left-side </w:t>
      </w:r>
      <w:r w:rsidR="00BE0F08" w:rsidRPr="00477E8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BE0F08" w:rsidRPr="002372F1">
        <w:rPr>
          <w:rFonts w:ascii="Times New Roman" w:hAnsi="Times New Roman" w:cs="Times New Roman"/>
          <w:sz w:val="24"/>
          <w:szCs w:val="24"/>
        </w:rPr>
        <w:t>-axis denotes the scale for the concentration of miRNA obtained by</w:t>
      </w:r>
      <w:r w:rsidR="00BE0F08">
        <w:rPr>
          <w:rFonts w:ascii="Times New Roman" w:hAnsi="Times New Roman" w:cs="Times New Roman"/>
          <w:sz w:val="24"/>
          <w:szCs w:val="24"/>
        </w:rPr>
        <w:t xml:space="preserve"> L-TG-LRET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 and the right-side </w:t>
      </w:r>
      <w:r w:rsidR="00BE0F08" w:rsidRPr="00477E8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-axis denotes the scale for the concentration of miRNA obtained by PCR. Concentrations of miRNAs were calculated from the calibration curves in </w:t>
      </w: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B5641C">
        <w:rPr>
          <w:rFonts w:ascii="Times New Roman" w:hAnsi="Times New Roman" w:cs="Times New Roman" w:hint="eastAsia"/>
          <w:sz w:val="24"/>
          <w:szCs w:val="24"/>
        </w:rPr>
        <w:t>4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sz w:val="24"/>
          <w:szCs w:val="24"/>
        </w:rPr>
        <w:t>11</w:t>
      </w:r>
      <w:r w:rsidR="00BE0F08" w:rsidRPr="002372F1">
        <w:rPr>
          <w:rFonts w:ascii="Times New Roman" w:hAnsi="Times New Roman" w:cs="Times New Roman"/>
          <w:sz w:val="24"/>
          <w:szCs w:val="24"/>
        </w:rPr>
        <w:t>.</w:t>
      </w:r>
      <w:r w:rsidR="00BE0F08">
        <w:rPr>
          <w:rFonts w:ascii="Times New Roman" w:hAnsi="Times New Roman" w:cs="Times New Roman"/>
          <w:sz w:val="24"/>
          <w:szCs w:val="24"/>
        </w:rPr>
        <w:br w:type="page"/>
      </w:r>
    </w:p>
    <w:p w14:paraId="04801AAC" w14:textId="77777777" w:rsidR="00BE0F08" w:rsidRDefault="00BE0F08" w:rsidP="00477E8F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72A2EF8" wp14:editId="2ED5E674">
            <wp:extent cx="5553456" cy="3451177"/>
            <wp:effectExtent l="0" t="0" r="0" b="0"/>
            <wp:docPr id="3" name="그림 3" descr="텍스트, 폰트, 스크린샷, 친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폰트, 스크린샷, 친필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8222" b="48755"/>
                    <a:stretch/>
                  </pic:blipFill>
                  <pic:spPr bwMode="auto">
                    <a:xfrm>
                      <a:off x="0" y="0"/>
                      <a:ext cx="5574144" cy="3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75BC0" w14:textId="40E8CFD6" w:rsidR="00BE0F08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B68B5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BE0F0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E0F08" w:rsidRPr="00A7726D">
        <w:rPr>
          <w:rFonts w:ascii="Times New Roman" w:hAnsi="Times New Roman" w:cs="Times New Roman"/>
          <w:b/>
          <w:sz w:val="24"/>
          <w:szCs w:val="24"/>
        </w:rPr>
        <w:t xml:space="preserve">Correlation between L-TG-LRET and PCR results for the detection of </w:t>
      </w:r>
      <w:r w:rsidR="009238C0" w:rsidRPr="00A7726D">
        <w:rPr>
          <w:rFonts w:ascii="Times New Roman" w:hAnsi="Times New Roman" w:cs="Times New Roman"/>
          <w:b/>
          <w:sz w:val="24"/>
          <w:szCs w:val="24"/>
        </w:rPr>
        <w:t>miRNA.</w:t>
      </w:r>
      <w:r w:rsidR="009238C0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77E8F" w:rsidRPr="00EE24E6">
        <w:rPr>
          <w:rFonts w:ascii="Times New Roman" w:hAnsi="Times New Roman" w:cs="Times New Roman" w:hint="eastAsia"/>
          <w:b/>
          <w:sz w:val="24"/>
          <w:szCs w:val="24"/>
        </w:rPr>
        <w:t>a-f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9238C0">
        <w:rPr>
          <w:rFonts w:ascii="Times New Roman" w:hAnsi="Times New Roman" w:cs="Times New Roman" w:hint="eastAsia"/>
          <w:bCs/>
          <w:sz w:val="24"/>
          <w:szCs w:val="24"/>
        </w:rPr>
        <w:t xml:space="preserve">Correlation between </w:t>
      </w:r>
      <w:r w:rsidR="009238C0" w:rsidRPr="00706B94">
        <w:rPr>
          <w:rFonts w:ascii="Times New Roman" w:hAnsi="Times New Roman" w:cs="Times New Roman"/>
          <w:bCs/>
          <w:sz w:val="24"/>
          <w:szCs w:val="24"/>
        </w:rPr>
        <w:t>L-TG-LRET and PCR</w:t>
      </w:r>
      <w:r w:rsidR="009238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38C0">
        <w:rPr>
          <w:rFonts w:ascii="Times New Roman" w:hAnsi="Times New Roman" w:cs="Times New Roman" w:hint="eastAsia"/>
          <w:bCs/>
          <w:sz w:val="24"/>
          <w:szCs w:val="24"/>
        </w:rPr>
        <w:t xml:space="preserve">for 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 xml:space="preserve">) </w:t>
      </w:r>
      <w:r w:rsidR="00BE0F08">
        <w:rPr>
          <w:rFonts w:ascii="Times New Roman" w:hAnsi="Times New Roman" w:cs="Times New Roman"/>
          <w:bCs/>
          <w:sz w:val="24"/>
          <w:szCs w:val="24"/>
        </w:rPr>
        <w:t xml:space="preserve">miR-21, 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 xml:space="preserve">) </w:t>
      </w:r>
      <w:r w:rsidR="00BE0F08">
        <w:rPr>
          <w:rFonts w:ascii="Times New Roman" w:hAnsi="Times New Roman" w:cs="Times New Roman"/>
          <w:bCs/>
          <w:sz w:val="24"/>
          <w:szCs w:val="24"/>
        </w:rPr>
        <w:t xml:space="preserve">miR-155, and 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 xml:space="preserve">) </w:t>
      </w:r>
      <w:r w:rsidR="00BE0F08">
        <w:rPr>
          <w:rFonts w:ascii="Times New Roman" w:hAnsi="Times New Roman" w:cs="Times New Roman"/>
          <w:bCs/>
          <w:sz w:val="24"/>
          <w:szCs w:val="24"/>
        </w:rPr>
        <w:t xml:space="preserve">miR-375 in the plasma of lung cancer patients </w:t>
      </w:r>
      <w:r w:rsidR="00BE0F08" w:rsidRPr="00083758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BE0F08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sz w:val="24"/>
          <w:szCs w:val="24"/>
        </w:rPr>
        <w:t>d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 xml:space="preserve">) </w:t>
      </w:r>
      <w:r w:rsidR="00BE0F08">
        <w:rPr>
          <w:rFonts w:ascii="Times New Roman" w:hAnsi="Times New Roman" w:cs="Times New Roman"/>
          <w:bCs/>
          <w:sz w:val="24"/>
          <w:szCs w:val="24"/>
        </w:rPr>
        <w:t xml:space="preserve">miR-21, 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 xml:space="preserve">) </w:t>
      </w:r>
      <w:r w:rsidR="00BE0F08">
        <w:rPr>
          <w:rFonts w:ascii="Times New Roman" w:hAnsi="Times New Roman" w:cs="Times New Roman"/>
          <w:bCs/>
          <w:sz w:val="24"/>
          <w:szCs w:val="24"/>
        </w:rPr>
        <w:t xml:space="preserve">miR-155, and 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="00477E8F">
        <w:rPr>
          <w:rFonts w:ascii="Times New Roman" w:hAnsi="Times New Roman" w:cs="Times New Roman" w:hint="eastAsia"/>
          <w:bCs/>
          <w:sz w:val="24"/>
          <w:szCs w:val="24"/>
        </w:rPr>
        <w:t xml:space="preserve">) </w:t>
      </w:r>
      <w:r w:rsidR="00BE0F08">
        <w:rPr>
          <w:rFonts w:ascii="Times New Roman" w:hAnsi="Times New Roman" w:cs="Times New Roman"/>
          <w:bCs/>
          <w:sz w:val="24"/>
          <w:szCs w:val="24"/>
        </w:rPr>
        <w:t xml:space="preserve">miR-375 in the plasma of breast cancer patients. </w:t>
      </w:r>
      <w:r w:rsidR="00BE0F08" w:rsidRPr="00083758">
        <w:rPr>
          <w:rFonts w:ascii="Times New Roman" w:hAnsi="Times New Roman" w:cs="Times New Roman"/>
          <w:bCs/>
          <w:sz w:val="24"/>
          <w:szCs w:val="24"/>
        </w:rPr>
        <w:t xml:space="preserve">Data points represent the </w:t>
      </w:r>
      <w:proofErr w:type="gramStart"/>
      <w:r w:rsidR="00BE0F08" w:rsidRPr="00083758">
        <w:rPr>
          <w:rFonts w:ascii="Times New Roman" w:hAnsi="Times New Roman" w:cs="Times New Roman"/>
          <w:bCs/>
          <w:sz w:val="24"/>
          <w:szCs w:val="24"/>
        </w:rPr>
        <w:t>mean</w:t>
      </w:r>
      <w:proofErr w:type="gramEnd"/>
      <w:r w:rsidR="00BE0F08" w:rsidRPr="00083758">
        <w:rPr>
          <w:rFonts w:ascii="Times New Roman" w:hAnsi="Times New Roman" w:cs="Times New Roman"/>
          <w:bCs/>
          <w:sz w:val="24"/>
          <w:szCs w:val="24"/>
        </w:rPr>
        <w:t xml:space="preserve"> of three replicates of each measurement for each method. Linear fitting of data points was performed to generate linear correlation curves. Dashed lines represent 95% confidence bands of the best fit line.</w:t>
      </w:r>
      <w:r w:rsidR="00BE0F0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469D1EA" w14:textId="36716A72" w:rsidR="00BE0F08" w:rsidRDefault="00BE0F08" w:rsidP="00477E8F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A1F0E55" wp14:editId="5EF6AAF5">
            <wp:extent cx="5486400" cy="5849263"/>
            <wp:effectExtent l="0" t="0" r="0" b="0"/>
            <wp:docPr id="5" name="그림 5" descr="텍스트, 스크린샷, 도표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, 스크린샷, 도표, 폰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15082" r="7519" b="16658"/>
                    <a:stretch/>
                  </pic:blipFill>
                  <pic:spPr bwMode="auto">
                    <a:xfrm>
                      <a:off x="0" y="0"/>
                      <a:ext cx="5500411" cy="586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A5BAA" w14:textId="2A8F8CDD" w:rsidR="00BE0F08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B68B5" w:rsidRPr="00D0019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B68B5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772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Detection of miRNA in plasma samples. 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a-c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>
        <w:rPr>
          <w:rFonts w:ascii="Times New Roman" w:hAnsi="Times New Roman" w:cs="Times New Roman"/>
          <w:sz w:val="24"/>
          <w:szCs w:val="24"/>
        </w:rPr>
        <w:t>Detection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of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>miR-21,</w:t>
      </w:r>
      <w:r w:rsidR="00EE24E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477E8F">
        <w:rPr>
          <w:rFonts w:ascii="Times New Roman" w:hAnsi="Times New Roman" w:cs="Times New Roman" w:hint="eastAsia"/>
          <w:sz w:val="24"/>
          <w:szCs w:val="24"/>
        </w:rPr>
        <w:t>)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miR-155, and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miR-375 in </w:t>
      </w:r>
      <w:r w:rsidR="00BE0F08">
        <w:rPr>
          <w:rFonts w:ascii="Times New Roman" w:hAnsi="Times New Roman" w:cs="Times New Roman"/>
          <w:sz w:val="24"/>
          <w:szCs w:val="24"/>
        </w:rPr>
        <w:t>plasma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samples from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healthy donors (</w:t>
      </w:r>
      <w:r w:rsidR="00BE0F08" w:rsidRPr="00EE24E6">
        <w:rPr>
          <w:rFonts w:ascii="Times New Roman" w:hAnsi="Times New Roman" w:cs="Times New Roman"/>
          <w:i/>
          <w:iCs/>
          <w:kern w:val="0"/>
          <w:sz w:val="24"/>
          <w:szCs w:val="24"/>
        </w:rPr>
        <w:t>n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=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12), lung cancer patients (</w:t>
      </w:r>
      <w:r w:rsidR="00BE0F08" w:rsidRPr="00EE24E6">
        <w:rPr>
          <w:rFonts w:ascii="Times New Roman" w:hAnsi="Times New Roman" w:cs="Times New Roman"/>
          <w:i/>
          <w:iCs/>
          <w:kern w:val="0"/>
          <w:sz w:val="24"/>
          <w:szCs w:val="24"/>
        </w:rPr>
        <w:t>n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=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12)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 xml:space="preserve"> and breast cancer patients (</w:t>
      </w:r>
      <w:r w:rsidR="00BE0F08" w:rsidRPr="00EE24E6">
        <w:rPr>
          <w:rFonts w:ascii="Times New Roman" w:hAnsi="Times New Roman" w:cs="Times New Roman"/>
          <w:i/>
          <w:iCs/>
          <w:kern w:val="0"/>
          <w:sz w:val="24"/>
          <w:szCs w:val="24"/>
        </w:rPr>
        <w:t>n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=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12)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obtained by PCR and</w:t>
      </w:r>
      <w:r w:rsidR="00BE0F08">
        <w:rPr>
          <w:rFonts w:ascii="Times New Roman" w:hAnsi="Times New Roman" w:cs="Times New Roman"/>
          <w:sz w:val="24"/>
          <w:szCs w:val="24"/>
        </w:rPr>
        <w:t xml:space="preserve"> L-TG-LRET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. 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The left-side </w:t>
      </w:r>
      <w:r w:rsidR="00BE0F08" w:rsidRPr="00477E8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BE0F08" w:rsidRPr="002372F1">
        <w:rPr>
          <w:rFonts w:ascii="Times New Roman" w:hAnsi="Times New Roman" w:cs="Times New Roman"/>
          <w:sz w:val="24"/>
          <w:szCs w:val="24"/>
        </w:rPr>
        <w:t>-axis denotes the scale for the concentration of miRNA obtained by</w:t>
      </w:r>
      <w:r w:rsidR="00BE0F08">
        <w:rPr>
          <w:rFonts w:ascii="Times New Roman" w:hAnsi="Times New Roman" w:cs="Times New Roman"/>
          <w:sz w:val="24"/>
          <w:szCs w:val="24"/>
        </w:rPr>
        <w:t xml:space="preserve"> L-TG-LRET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 and the right-side </w:t>
      </w:r>
      <w:r w:rsidR="00BE0F08" w:rsidRPr="00477E8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-axis denotes the scale for the concentration of miRNA obtained by PCR. Concentrations of miRNAs were calculated from the calibration curves in </w:t>
      </w: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B5641C">
        <w:rPr>
          <w:rFonts w:ascii="Times New Roman" w:hAnsi="Times New Roman" w:cs="Times New Roman" w:hint="eastAsia"/>
          <w:sz w:val="24"/>
          <w:szCs w:val="24"/>
        </w:rPr>
        <w:t>4</w:t>
      </w:r>
      <w:r w:rsidR="00B5641C" w:rsidRPr="002372F1">
        <w:rPr>
          <w:rFonts w:ascii="Times New Roman" w:hAnsi="Times New Roman" w:cs="Times New Roman"/>
          <w:sz w:val="24"/>
          <w:szCs w:val="24"/>
        </w:rPr>
        <w:t xml:space="preserve"> 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 w:hint="eastAsia"/>
          <w:sz w:val="24"/>
          <w:szCs w:val="24"/>
        </w:rPr>
        <w:t>11</w:t>
      </w:r>
      <w:r w:rsidR="00BE0F08" w:rsidRPr="002372F1">
        <w:rPr>
          <w:rFonts w:ascii="Times New Roman" w:hAnsi="Times New Roman" w:cs="Times New Roman"/>
          <w:sz w:val="24"/>
          <w:szCs w:val="24"/>
        </w:rPr>
        <w:t>.</w:t>
      </w:r>
      <w:r w:rsidR="00BE0F08">
        <w:rPr>
          <w:rFonts w:ascii="Times New Roman" w:hAnsi="Times New Roman" w:cs="Times New Roman"/>
          <w:sz w:val="24"/>
          <w:szCs w:val="24"/>
        </w:rPr>
        <w:t xml:space="preserve"> </w:t>
      </w:r>
      <w:r w:rsidR="00BE0F08">
        <w:rPr>
          <w:rFonts w:ascii="Times New Roman" w:hAnsi="Times New Roman" w:cs="Times New Roman"/>
          <w:sz w:val="24"/>
          <w:szCs w:val="24"/>
        </w:rPr>
        <w:br w:type="page"/>
      </w:r>
    </w:p>
    <w:p w14:paraId="6A6B62E5" w14:textId="77777777" w:rsidR="00BE0F08" w:rsidRDefault="00BE0F08" w:rsidP="00477E8F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EC3BF4C" wp14:editId="068E8F5E">
            <wp:extent cx="5303520" cy="2451967"/>
            <wp:effectExtent l="0" t="0" r="0" b="0"/>
            <wp:docPr id="976235850" name="그림 976235850" descr="텍스트, 도표, 라인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35850" name="그림 976235850" descr="텍스트, 도표, 라인, 평행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t="12855" b="55138"/>
                    <a:stretch/>
                  </pic:blipFill>
                  <pic:spPr bwMode="auto">
                    <a:xfrm>
                      <a:off x="0" y="0"/>
                      <a:ext cx="5314368" cy="245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EBA15" w14:textId="2936064B" w:rsidR="00BE0F08" w:rsidRPr="00D0019E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Fig. </w:t>
      </w:r>
      <w:r w:rsidR="00BB68B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B68B5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BE0F0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6463E">
        <w:rPr>
          <w:rFonts w:ascii="Times New Roman" w:hAnsi="Times New Roman" w:cs="Times New Roman" w:hint="eastAsia"/>
          <w:b/>
          <w:bCs/>
          <w:sz w:val="24"/>
          <w:szCs w:val="24"/>
        </w:rPr>
        <w:t>ROC curves obtained by PCR.</w:t>
      </w:r>
      <w:r w:rsidR="0096463E" w:rsidRPr="00477E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7E8F" w:rsidRPr="00EE24E6">
        <w:rPr>
          <w:rFonts w:ascii="Times New Roman" w:hAnsi="Times New Roman" w:cs="Times New Roman" w:hint="eastAsia"/>
          <w:b/>
          <w:sz w:val="24"/>
          <w:szCs w:val="24"/>
        </w:rPr>
        <w:t>a, b</w:t>
      </w:r>
      <w:r w:rsidR="00477E8F" w:rsidRPr="00477E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>ROC curve</w:t>
      </w:r>
      <w:r w:rsidR="00BE0F08">
        <w:rPr>
          <w:rFonts w:ascii="Times New Roman" w:hAnsi="Times New Roman" w:cs="Times New Roman"/>
          <w:bCs/>
          <w:kern w:val="0"/>
          <w:sz w:val="24"/>
          <w:szCs w:val="24"/>
        </w:rPr>
        <w:t>s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 xml:space="preserve"> for differentiation of </w:t>
      </w:r>
      <w:r w:rsidR="00477E8F">
        <w:rPr>
          <w:rFonts w:ascii="Times New Roman" w:hAnsi="Times New Roman" w:cs="Times New Roman" w:hint="eastAsia"/>
          <w:bCs/>
          <w:kern w:val="0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kern w:val="0"/>
          <w:sz w:val="24"/>
          <w:szCs w:val="24"/>
        </w:rPr>
        <w:t>a</w:t>
      </w:r>
      <w:r w:rsidR="00477E8F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) 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>lung cancer patients from healthy donors</w:t>
      </w:r>
      <w:r w:rsidR="00BE0F08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</w:t>
      </w:r>
      <w:r w:rsidR="00477E8F">
        <w:rPr>
          <w:rFonts w:ascii="Times New Roman" w:hAnsi="Times New Roman" w:cs="Times New Roman" w:hint="eastAsia"/>
          <w:bCs/>
          <w:kern w:val="0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kern w:val="0"/>
          <w:sz w:val="24"/>
          <w:szCs w:val="24"/>
        </w:rPr>
        <w:t>b</w:t>
      </w:r>
      <w:r w:rsidR="00477E8F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) </w:t>
      </w:r>
      <w:r w:rsidR="00BE0F08">
        <w:rPr>
          <w:rFonts w:ascii="Times New Roman" w:hAnsi="Times New Roman" w:cs="Times New Roman"/>
          <w:bCs/>
          <w:kern w:val="0"/>
          <w:sz w:val="24"/>
          <w:szCs w:val="24"/>
        </w:rPr>
        <w:t xml:space="preserve">breast cancer patients from healthy donors 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 xml:space="preserve">by </w:t>
      </w:r>
      <w:r w:rsidR="00477E8F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PCR 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>detection of miR-21 (</w:t>
      </w:r>
      <w:r w:rsidR="00BE0F08" w:rsidRPr="00D7538E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p 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>≤ 0.0001</w:t>
      </w:r>
      <w:r w:rsidR="00BE0F08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</w:t>
      </w:r>
      <w:r w:rsidR="00BE0F08" w:rsidRPr="00D7538E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p 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>≤ 0.0</w:t>
      </w:r>
      <w:r w:rsidR="00BE0F08">
        <w:rPr>
          <w:rFonts w:ascii="Times New Roman" w:hAnsi="Times New Roman" w:cs="Times New Roman"/>
          <w:bCs/>
          <w:kern w:val="0"/>
          <w:sz w:val="24"/>
          <w:szCs w:val="24"/>
        </w:rPr>
        <w:t>5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>), miR-155 (</w:t>
      </w:r>
      <w:r w:rsidR="00BE0F08" w:rsidRPr="00D7538E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p &gt; 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>0.05</w:t>
      </w:r>
      <w:r w:rsidR="00BE0F08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</w:t>
      </w:r>
      <w:r w:rsidR="00BE0F08" w:rsidRPr="00D7538E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p 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 xml:space="preserve">≤ 0.0001), </w:t>
      </w:r>
      <w:r w:rsidR="00BE0F08">
        <w:rPr>
          <w:rFonts w:ascii="Times New Roman" w:hAnsi="Times New Roman" w:cs="Times New Roman"/>
          <w:bCs/>
          <w:kern w:val="0"/>
          <w:sz w:val="24"/>
          <w:szCs w:val="24"/>
        </w:rPr>
        <w:t xml:space="preserve">and 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>miR-375 (</w:t>
      </w:r>
      <w:r w:rsidR="00BE0F08" w:rsidRPr="00D7538E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p 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>≤ 0.0001</w:t>
      </w:r>
      <w:r w:rsidR="00BE0F08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</w:t>
      </w:r>
      <w:r w:rsidR="00BE0F08" w:rsidRPr="00D7538E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p &gt;</w:t>
      </w:r>
      <w:r w:rsidR="00BE0F08" w:rsidRPr="00D7538E">
        <w:rPr>
          <w:rFonts w:ascii="Times New Roman" w:hAnsi="Times New Roman" w:cs="Times New Roman"/>
          <w:bCs/>
          <w:kern w:val="0"/>
          <w:sz w:val="24"/>
          <w:szCs w:val="24"/>
        </w:rPr>
        <w:t xml:space="preserve"> 0.05). The AUC is annotated in the graph.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DC5A446" w14:textId="77777777" w:rsidR="00BE0F08" w:rsidRPr="00D0019E" w:rsidRDefault="00BE0F08" w:rsidP="00477E8F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61ECAF0" wp14:editId="38096966">
            <wp:extent cx="4316627" cy="5421381"/>
            <wp:effectExtent l="0" t="0" r="0" b="0"/>
            <wp:docPr id="6" name="그림 6" descr="텍스트, 스크린샷, 도표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, 스크린샷, 도표, 폰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2000" t="9597" r="23600" b="25712"/>
                    <a:stretch/>
                  </pic:blipFill>
                  <pic:spPr bwMode="auto">
                    <a:xfrm>
                      <a:off x="0" y="0"/>
                      <a:ext cx="4324873" cy="543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B2EA6" w14:textId="2618C7A3" w:rsidR="00BE0F08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B68B5" w:rsidRPr="00D0019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B68B5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06621">
        <w:rPr>
          <w:rFonts w:ascii="Times New Roman" w:hAnsi="Times New Roman" w:cs="Times New Roman" w:hint="eastAsia"/>
          <w:b/>
          <w:bCs/>
          <w:sz w:val="24"/>
          <w:szCs w:val="24"/>
        </w:rPr>
        <w:t>Detection of miRNA in exosome samples.</w:t>
      </w:r>
      <w:r w:rsidR="00406621" w:rsidRPr="00477E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a-c</w:t>
      </w:r>
      <w:r w:rsidR="00477E8F" w:rsidRPr="00477E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F08">
        <w:rPr>
          <w:rFonts w:ascii="Times New Roman" w:hAnsi="Times New Roman" w:cs="Times New Roman"/>
          <w:sz w:val="24"/>
          <w:szCs w:val="24"/>
        </w:rPr>
        <w:t>Detection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of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miR-21,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miR-155, and </w:t>
      </w:r>
      <w:r w:rsidR="00477E8F">
        <w:rPr>
          <w:rFonts w:ascii="Times New Roman" w:hAnsi="Times New Roman" w:cs="Times New Roman" w:hint="eastAsia"/>
          <w:sz w:val="24"/>
          <w:szCs w:val="24"/>
        </w:rPr>
        <w:t>(</w:t>
      </w:r>
      <w:r w:rsidR="00477E8F" w:rsidRPr="00EE24E6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miR-375 in exosome samples from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healthy donors (</w:t>
      </w:r>
      <w:r w:rsidR="00BE0F08" w:rsidRPr="00EE24E6">
        <w:rPr>
          <w:rFonts w:ascii="Times New Roman" w:hAnsi="Times New Roman" w:cs="Times New Roman"/>
          <w:i/>
          <w:iCs/>
          <w:kern w:val="0"/>
          <w:sz w:val="24"/>
          <w:szCs w:val="24"/>
        </w:rPr>
        <w:t>n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=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5), lung cancer patients (</w:t>
      </w:r>
      <w:r w:rsidR="00BE0F08" w:rsidRPr="00EE24E6">
        <w:rPr>
          <w:rFonts w:ascii="Times New Roman" w:hAnsi="Times New Roman" w:cs="Times New Roman"/>
          <w:i/>
          <w:iCs/>
          <w:kern w:val="0"/>
          <w:sz w:val="24"/>
          <w:szCs w:val="24"/>
        </w:rPr>
        <w:t>n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=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5)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 xml:space="preserve"> and breast cancer patients (</w:t>
      </w:r>
      <w:r w:rsidR="00BE0F08" w:rsidRPr="00EE24E6">
        <w:rPr>
          <w:rFonts w:ascii="Times New Roman" w:hAnsi="Times New Roman" w:cs="Times New Roman"/>
          <w:i/>
          <w:iCs/>
          <w:kern w:val="0"/>
          <w:sz w:val="24"/>
          <w:szCs w:val="24"/>
        </w:rPr>
        <w:t>n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=</w:t>
      </w:r>
      <w:r w:rsidR="00477E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0F08" w:rsidRPr="00D0019E">
        <w:rPr>
          <w:rFonts w:ascii="Times New Roman" w:hAnsi="Times New Roman" w:cs="Times New Roman"/>
          <w:kern w:val="0"/>
          <w:sz w:val="24"/>
          <w:szCs w:val="24"/>
        </w:rPr>
        <w:t>5)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obtained by </w:t>
      </w:r>
      <w:r w:rsidR="00477E8F" w:rsidRPr="00D0019E">
        <w:rPr>
          <w:rFonts w:ascii="Times New Roman" w:hAnsi="Times New Roman" w:cs="Times New Roman"/>
          <w:sz w:val="24"/>
          <w:szCs w:val="24"/>
        </w:rPr>
        <w:t>the</w:t>
      </w:r>
      <w:r w:rsidR="00477E8F">
        <w:rPr>
          <w:rFonts w:ascii="Times New Roman" w:hAnsi="Times New Roman" w:cs="Times New Roman"/>
          <w:sz w:val="24"/>
          <w:szCs w:val="24"/>
        </w:rPr>
        <w:t xml:space="preserve"> L-TG-LRET</w:t>
      </w:r>
      <w:r w:rsidR="00477E8F" w:rsidRPr="00D0019E">
        <w:rPr>
          <w:rFonts w:ascii="Times New Roman" w:hAnsi="Times New Roman" w:cs="Times New Roman"/>
          <w:sz w:val="24"/>
          <w:szCs w:val="24"/>
        </w:rPr>
        <w:t xml:space="preserve"> </w:t>
      </w:r>
      <w:r w:rsidR="00477E8F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the PCR. 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The left-side </w:t>
      </w:r>
      <w:r w:rsidR="00BE0F08" w:rsidRPr="00477E8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BE0F08" w:rsidRPr="002372F1">
        <w:rPr>
          <w:rFonts w:ascii="Times New Roman" w:hAnsi="Times New Roman" w:cs="Times New Roman"/>
          <w:sz w:val="24"/>
          <w:szCs w:val="24"/>
        </w:rPr>
        <w:t>-axis denotes the scale for the concentration of miRNA obtained by</w:t>
      </w:r>
      <w:r w:rsidR="00BE0F08">
        <w:rPr>
          <w:rFonts w:ascii="Times New Roman" w:hAnsi="Times New Roman" w:cs="Times New Roman"/>
          <w:sz w:val="24"/>
          <w:szCs w:val="24"/>
        </w:rPr>
        <w:t xml:space="preserve"> L-TG-LRET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 and the right-side </w:t>
      </w:r>
      <w:r w:rsidR="00BE0F08" w:rsidRPr="00477E8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-axis denotes the scale for the concentration of miRNA obtained by PCR. Concentrations of miRNAs were calculated from the calibration curves in </w:t>
      </w: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B5641C">
        <w:rPr>
          <w:rFonts w:ascii="Times New Roman" w:hAnsi="Times New Roman" w:cs="Times New Roman" w:hint="eastAsia"/>
          <w:sz w:val="24"/>
          <w:szCs w:val="24"/>
        </w:rPr>
        <w:t>4</w:t>
      </w:r>
      <w:r w:rsidR="00B5641C" w:rsidRPr="002372F1">
        <w:rPr>
          <w:rFonts w:ascii="Times New Roman" w:hAnsi="Times New Roman" w:cs="Times New Roman"/>
          <w:sz w:val="24"/>
          <w:szCs w:val="24"/>
        </w:rPr>
        <w:t xml:space="preserve"> </w:t>
      </w:r>
      <w:r w:rsidR="00BE0F08" w:rsidRPr="002372F1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B5641C">
        <w:rPr>
          <w:rFonts w:ascii="Times New Roman" w:hAnsi="Times New Roman" w:cs="Times New Roman" w:hint="eastAsia"/>
          <w:sz w:val="24"/>
          <w:szCs w:val="24"/>
        </w:rPr>
        <w:t>11</w:t>
      </w:r>
      <w:r w:rsidR="00BE0F08" w:rsidRPr="002372F1">
        <w:rPr>
          <w:rFonts w:ascii="Times New Roman" w:hAnsi="Times New Roman" w:cs="Times New Roman"/>
          <w:sz w:val="24"/>
          <w:szCs w:val="24"/>
        </w:rPr>
        <w:t>.</w:t>
      </w:r>
      <w:r w:rsidR="00BE0F08">
        <w:rPr>
          <w:rFonts w:ascii="Times New Roman" w:hAnsi="Times New Roman" w:cs="Times New Roman"/>
          <w:sz w:val="24"/>
          <w:szCs w:val="24"/>
        </w:rPr>
        <w:br w:type="page"/>
      </w:r>
    </w:p>
    <w:p w14:paraId="266975D7" w14:textId="1CC56CF3" w:rsidR="00BE0F08" w:rsidRPr="00D0019E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>Upconversion</w:t>
      </w:r>
      <w:proofErr w:type="spellEnd"/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 luminescence lifetimes of </w:t>
      </w:r>
      <w:proofErr w:type="spellStart"/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>core@shell@shell</w:t>
      </w:r>
      <w:proofErr w:type="spellEnd"/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7E8F">
        <w:rPr>
          <w:rFonts w:ascii="Times New Roman" w:hAnsi="Times New Roman" w:cs="Times New Roman" w:hint="eastAsia"/>
          <w:b/>
          <w:bCs/>
          <w:sz w:val="24"/>
          <w:szCs w:val="24"/>
        </w:rPr>
        <w:t>NPs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E0F08" w:rsidRPr="00D0019E">
        <w:rPr>
          <w:rFonts w:ascii="Times New Roman" w:hAnsi="Times New Roman" w:cs="Times New Roman"/>
          <w:sz w:val="24"/>
          <w:szCs w:val="24"/>
        </w:rPr>
        <w:t>Rise lifetimes (</w:t>
      </w:r>
      <w:proofErr w:type="spellStart"/>
      <w:r w:rsidR="00BE0F08" w:rsidRPr="00D0019E">
        <w:rPr>
          <w:rFonts w:ascii="Times New Roman" w:hAnsi="Times New Roman" w:cs="Times New Roman"/>
          <w:sz w:val="24"/>
          <w:szCs w:val="24"/>
        </w:rPr>
        <w:t>τ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 w:rsidR="00BE0F08" w:rsidRPr="00D0019E">
        <w:rPr>
          <w:rFonts w:ascii="Times New Roman" w:hAnsi="Times New Roman" w:cs="Times New Roman"/>
          <w:sz w:val="24"/>
          <w:szCs w:val="24"/>
        </w:rPr>
        <w:t>) and decay lifetimes (</w:t>
      </w:r>
      <w:proofErr w:type="spellStart"/>
      <w:r w:rsidR="00BE0F08" w:rsidRPr="00D0019E">
        <w:rPr>
          <w:rFonts w:ascii="Times New Roman" w:hAnsi="Times New Roman" w:cs="Times New Roman"/>
          <w:sz w:val="24"/>
          <w:szCs w:val="24"/>
        </w:rPr>
        <w:t>τ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 w:rsidR="00BE0F08" w:rsidRPr="00D0019E">
        <w:rPr>
          <w:rFonts w:ascii="Times New Roman" w:hAnsi="Times New Roman" w:cs="Times New Roman"/>
          <w:sz w:val="24"/>
          <w:szCs w:val="24"/>
        </w:rPr>
        <w:t xml:space="preserve">) for </w:t>
      </w:r>
      <w:r w:rsidR="00BE0F08" w:rsidRPr="00D0019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E0F08" w:rsidRPr="00D0019E">
        <w:rPr>
          <w:rFonts w:ascii="Times New Roman" w:hAnsi="Times New Roman" w:cs="Times New Roman"/>
          <w:sz w:val="24"/>
          <w:szCs w:val="24"/>
        </w:rPr>
        <w:t>H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→ </w:t>
      </w:r>
      <w:r w:rsidR="00BE0F08" w:rsidRPr="00D0019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E0F08" w:rsidRPr="00D0019E">
        <w:rPr>
          <w:rFonts w:ascii="Times New Roman" w:hAnsi="Times New Roman" w:cs="Times New Roman"/>
          <w:sz w:val="24"/>
          <w:szCs w:val="24"/>
        </w:rPr>
        <w:t>H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energy level transition (800 nm).</w:t>
      </w:r>
    </w:p>
    <w:tbl>
      <w:tblPr>
        <w:tblW w:w="873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65"/>
        <w:gridCol w:w="850"/>
        <w:gridCol w:w="850"/>
        <w:gridCol w:w="2665"/>
        <w:gridCol w:w="850"/>
        <w:gridCol w:w="850"/>
      </w:tblGrid>
      <w:tr w:rsidR="00BE0F08" w:rsidRPr="00D0019E" w14:paraId="525EE16A" w14:textId="77777777" w:rsidTr="00F04668">
        <w:trPr>
          <w:trHeight w:val="151"/>
        </w:trPr>
        <w:tc>
          <w:tcPr>
            <w:tcW w:w="26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DA8349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B5A9D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τ</w:t>
            </w:r>
            <w:r w:rsidRPr="00D0019E">
              <w:rPr>
                <w:rFonts w:ascii="Times New Roman" w:hAnsi="Times New Roman" w:cs="Times New Roman"/>
                <w:b/>
                <w:bCs/>
                <w:szCs w:val="20"/>
                <w:vertAlign w:val="subscript"/>
              </w:rPr>
              <w:t>R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  <w:vertAlign w:val="subscript"/>
              </w:rPr>
              <w:t xml:space="preserve"> </w:t>
            </w:r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(</w:t>
            </w: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μs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023BC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τ</w:t>
            </w:r>
            <w:r w:rsidRPr="00D0019E">
              <w:rPr>
                <w:rFonts w:ascii="Times New Roman" w:hAnsi="Times New Roman" w:cs="Times New Roman"/>
                <w:b/>
                <w:bCs/>
                <w:szCs w:val="20"/>
                <w:vertAlign w:val="subscript"/>
              </w:rPr>
              <w:t>D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  <w:vertAlign w:val="subscript"/>
              </w:rPr>
              <w:t xml:space="preserve"> </w:t>
            </w:r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(</w:t>
            </w: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μs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7AFF2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5D025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τ</w:t>
            </w:r>
            <w:r w:rsidRPr="00D0019E">
              <w:rPr>
                <w:rFonts w:ascii="Times New Roman" w:hAnsi="Times New Roman" w:cs="Times New Roman"/>
                <w:b/>
                <w:bCs/>
                <w:szCs w:val="20"/>
                <w:vertAlign w:val="subscript"/>
              </w:rPr>
              <w:t>R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  <w:vertAlign w:val="subscript"/>
              </w:rPr>
              <w:t xml:space="preserve"> </w:t>
            </w:r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(</w:t>
            </w: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μs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F17BF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τ</w:t>
            </w:r>
            <w:r w:rsidRPr="00D0019E">
              <w:rPr>
                <w:rFonts w:ascii="Times New Roman" w:hAnsi="Times New Roman" w:cs="Times New Roman"/>
                <w:b/>
                <w:bCs/>
                <w:szCs w:val="20"/>
                <w:vertAlign w:val="subscript"/>
              </w:rPr>
              <w:t>D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  <w:vertAlign w:val="subscript"/>
              </w:rPr>
              <w:t xml:space="preserve"> </w:t>
            </w:r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(</w:t>
            </w: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μs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</w:tr>
      <w:tr w:rsidR="00BE0F08" w:rsidRPr="00D0019E" w14:paraId="4F42C886" w14:textId="77777777" w:rsidTr="00F04668">
        <w:trPr>
          <w:trHeight w:val="257"/>
        </w:trPr>
        <w:tc>
          <w:tcPr>
            <w:tcW w:w="2665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FA6FFC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Y@10%Yb,1%Tm@Y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6CD2B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367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9D46B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1301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F6F8FF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Y@10%Yb,2%Tm@Y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B0650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186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DDCF7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467</w:t>
            </w:r>
          </w:p>
        </w:tc>
      </w:tr>
      <w:tr w:rsidR="00BE0F08" w:rsidRPr="00D0019E" w14:paraId="20A89EC0" w14:textId="77777777" w:rsidTr="00F04668">
        <w:trPr>
          <w:trHeight w:val="248"/>
        </w:trPr>
        <w:tc>
          <w:tcPr>
            <w:tcW w:w="26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139086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Y@50%Yb,1%Tm@Y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C4856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135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FD50D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499</w:t>
            </w:r>
          </w:p>
        </w:tc>
        <w:tc>
          <w:tcPr>
            <w:tcW w:w="26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ED03F9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Y@50%Yb,2%Tm@Y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E66C2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119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911B1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293</w:t>
            </w:r>
          </w:p>
        </w:tc>
      </w:tr>
      <w:tr w:rsidR="00BE0F08" w:rsidRPr="00D0019E" w14:paraId="48B59A4A" w14:textId="77777777" w:rsidTr="00F04668">
        <w:trPr>
          <w:trHeight w:val="257"/>
        </w:trPr>
        <w:tc>
          <w:tcPr>
            <w:tcW w:w="2665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DEF15B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Y@99%Yb,1%Tm@Y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E2672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176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5BCF4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424</w:t>
            </w:r>
          </w:p>
        </w:tc>
        <w:tc>
          <w:tcPr>
            <w:tcW w:w="266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DEB8CD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Y@98%Yb,2%Tm@Y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47A58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128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6750F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250</w:t>
            </w:r>
          </w:p>
        </w:tc>
      </w:tr>
      <w:tr w:rsidR="00BE0F08" w:rsidRPr="00D0019E" w14:paraId="611662B7" w14:textId="77777777" w:rsidTr="00F04668">
        <w:trPr>
          <w:trHeight w:val="248"/>
        </w:trPr>
        <w:tc>
          <w:tcPr>
            <w:tcW w:w="2665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ECDA8D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50%Yb@10%Yb,1%Tm@Y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952FB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495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10F1F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1494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EDEAFB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50%Yb@10%Yb,2%Tm@Y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C8D68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361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989BF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671</w:t>
            </w:r>
          </w:p>
        </w:tc>
      </w:tr>
      <w:tr w:rsidR="00BE0F08" w:rsidRPr="00D0019E" w14:paraId="55F2A406" w14:textId="77777777" w:rsidTr="00F04668">
        <w:trPr>
          <w:trHeight w:val="248"/>
        </w:trPr>
        <w:tc>
          <w:tcPr>
            <w:tcW w:w="26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D5E9E9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50%Yb@50%Yb,1%Tm@Y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B6AE8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296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12943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784</w:t>
            </w:r>
          </w:p>
        </w:tc>
        <w:tc>
          <w:tcPr>
            <w:tcW w:w="26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58C728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50%Yb@50%Yb,2%Tm@Y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D1EDF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303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64CF1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547</w:t>
            </w:r>
          </w:p>
        </w:tc>
      </w:tr>
      <w:tr w:rsidR="00BE0F08" w:rsidRPr="00D0019E" w14:paraId="7C918FEF" w14:textId="77777777" w:rsidTr="00F04668">
        <w:trPr>
          <w:trHeight w:val="257"/>
        </w:trPr>
        <w:tc>
          <w:tcPr>
            <w:tcW w:w="2665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8B585D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50%Yb@99%Yb,1%Tm@Y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9CDFC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212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03374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443</w:t>
            </w:r>
          </w:p>
        </w:tc>
        <w:tc>
          <w:tcPr>
            <w:tcW w:w="266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F2F389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50%Yb@98%Yb,2%Tm@Y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59520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138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6DBF8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259</w:t>
            </w:r>
          </w:p>
        </w:tc>
      </w:tr>
      <w:tr w:rsidR="00BE0F08" w:rsidRPr="00D0019E" w14:paraId="19B63424" w14:textId="77777777" w:rsidTr="00F04668">
        <w:trPr>
          <w:trHeight w:val="248"/>
        </w:trPr>
        <w:tc>
          <w:tcPr>
            <w:tcW w:w="2665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4BB1AB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Yb@10%Yb,1%Tm@Y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BD20D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498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609F9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2080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1979B5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Yb@10%Yb,2%Tm@Y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F164E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291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78A6C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464</w:t>
            </w:r>
          </w:p>
        </w:tc>
      </w:tr>
      <w:tr w:rsidR="00BE0F08" w:rsidRPr="00D0019E" w14:paraId="4956FD66" w14:textId="77777777" w:rsidTr="00F04668">
        <w:trPr>
          <w:trHeight w:val="257"/>
        </w:trPr>
        <w:tc>
          <w:tcPr>
            <w:tcW w:w="26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FB19EC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Yb@50%Yb,1%Tm@Y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E7290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358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DD3A9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917</w:t>
            </w:r>
          </w:p>
        </w:tc>
        <w:tc>
          <w:tcPr>
            <w:tcW w:w="26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4DA99A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Yb@50%Yb,2%Tm@Y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03D0F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279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32032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490</w:t>
            </w:r>
          </w:p>
        </w:tc>
      </w:tr>
      <w:tr w:rsidR="00BE0F08" w:rsidRPr="00D0019E" w14:paraId="7A8936B0" w14:textId="77777777" w:rsidTr="00F04668">
        <w:trPr>
          <w:trHeight w:val="257"/>
        </w:trPr>
        <w:tc>
          <w:tcPr>
            <w:tcW w:w="2665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4406BA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Yb@99%Yb,1%Tm@Y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2CACA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233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A6A39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482</w:t>
            </w:r>
          </w:p>
        </w:tc>
        <w:tc>
          <w:tcPr>
            <w:tcW w:w="266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F9C114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Yb@98%Yb,2%Tm@Y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11B32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151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D1B9D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256</w:t>
            </w:r>
          </w:p>
        </w:tc>
      </w:tr>
    </w:tbl>
    <w:p w14:paraId="1F0B27E0" w14:textId="77777777" w:rsidR="00BE0F08" w:rsidRPr="00D0019E" w:rsidRDefault="00BE0F08" w:rsidP="00BE0F08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 w:rsidRPr="00D0019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058D60" w14:textId="36F81A24" w:rsidR="00BE0F08" w:rsidRPr="00D0019E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bookmarkStart w:id="5" w:name="_Hlk175685886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2. Qualitative comparison of luminescence </w:t>
      </w:r>
      <w:r w:rsidR="0053009E">
        <w:rPr>
          <w:rFonts w:ascii="Times New Roman" w:hAnsi="Times New Roman" w:cs="Times New Roman" w:hint="eastAsia"/>
          <w:b/>
          <w:bCs/>
          <w:sz w:val="24"/>
          <w:szCs w:val="24"/>
        </w:rPr>
        <w:t>decays</w:t>
      </w:r>
      <w:r w:rsidR="00BE0F08" w:rsidRPr="00D0019E">
        <w:rPr>
          <w:rFonts w:ascii="Times New Roman" w:hAnsi="Times New Roman" w:cs="Times New Roman"/>
          <w:b/>
          <w:bCs/>
          <w:sz w:val="24"/>
          <w:szCs w:val="24"/>
        </w:rPr>
        <w:t xml:space="preserve"> of LRET donors. </w:t>
      </w:r>
      <w:r w:rsidR="0053009E">
        <w:rPr>
          <w:rFonts w:ascii="Times New Roman" w:hAnsi="Times New Roman" w:cs="Times New Roman" w:hint="eastAsia"/>
          <w:sz w:val="24"/>
          <w:szCs w:val="24"/>
        </w:rPr>
        <w:t>D</w:t>
      </w:r>
      <w:r w:rsidR="00BE0F08" w:rsidRPr="00D0019E">
        <w:rPr>
          <w:rFonts w:ascii="Times New Roman" w:hAnsi="Times New Roman" w:cs="Times New Roman"/>
          <w:sz w:val="24"/>
          <w:szCs w:val="24"/>
        </w:rPr>
        <w:t>ecay lifetimes (</w:t>
      </w:r>
      <w:proofErr w:type="spellStart"/>
      <w:r w:rsidR="00BE0F08" w:rsidRPr="00D0019E">
        <w:rPr>
          <w:rFonts w:ascii="Times New Roman" w:hAnsi="Times New Roman" w:cs="Times New Roman"/>
          <w:sz w:val="24"/>
          <w:szCs w:val="24"/>
        </w:rPr>
        <w:t>τ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 w:rsidR="00BE0F08" w:rsidRPr="00D0019E">
        <w:rPr>
          <w:rFonts w:ascii="Times New Roman" w:hAnsi="Times New Roman" w:cs="Times New Roman"/>
          <w:sz w:val="24"/>
          <w:szCs w:val="24"/>
        </w:rPr>
        <w:t xml:space="preserve">) for two photoexcitation types for </w:t>
      </w:r>
      <w:r w:rsidR="00BE0F08" w:rsidRPr="00D0019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E0F08" w:rsidRPr="00D0019E">
        <w:rPr>
          <w:rFonts w:ascii="Times New Roman" w:hAnsi="Times New Roman" w:cs="Times New Roman"/>
          <w:sz w:val="24"/>
          <w:szCs w:val="24"/>
        </w:rPr>
        <w:t>H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→ </w:t>
      </w:r>
      <w:r w:rsidR="00BE0F08" w:rsidRPr="00D0019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E0F08" w:rsidRPr="00D0019E">
        <w:rPr>
          <w:rFonts w:ascii="Times New Roman" w:hAnsi="Times New Roman" w:cs="Times New Roman"/>
          <w:sz w:val="24"/>
          <w:szCs w:val="24"/>
        </w:rPr>
        <w:t>H</w:t>
      </w:r>
      <w:r w:rsidR="00BE0F08" w:rsidRPr="00D001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0F08" w:rsidRPr="00D0019E">
        <w:rPr>
          <w:rFonts w:ascii="Times New Roman" w:hAnsi="Times New Roman" w:cs="Times New Roman"/>
          <w:sz w:val="24"/>
          <w:szCs w:val="24"/>
        </w:rPr>
        <w:t xml:space="preserve"> energy level transition (800 nm).</w:t>
      </w:r>
    </w:p>
    <w:bookmarkEnd w:id="5"/>
    <w:tbl>
      <w:tblPr>
        <w:tblW w:w="878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0"/>
        <w:gridCol w:w="1842"/>
        <w:gridCol w:w="2693"/>
        <w:gridCol w:w="2694"/>
      </w:tblGrid>
      <w:tr w:rsidR="00BE0F08" w:rsidRPr="00D0019E" w14:paraId="701792F6" w14:textId="77777777" w:rsidTr="00F04668">
        <w:trPr>
          <w:trHeight w:val="283"/>
        </w:trPr>
        <w:tc>
          <w:tcPr>
            <w:tcW w:w="15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D5CEA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249F6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3CC2ABF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Short pulse (5 ns)</w:t>
            </w: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A90CD10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 xml:space="preserve">Long pulse (5 </w:t>
            </w: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ms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</w:tr>
      <w:tr w:rsidR="00BE0F08" w:rsidRPr="00D0019E" w14:paraId="39CD65E0" w14:textId="77777777" w:rsidTr="00F04668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DD164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6C411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IRDye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 xml:space="preserve"> (</w:t>
            </w: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μM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99C98BE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τ</w:t>
            </w:r>
            <w:r w:rsidRPr="00D0019E">
              <w:rPr>
                <w:rFonts w:ascii="Times New Roman" w:hAnsi="Times New Roman" w:cs="Times New Roman"/>
                <w:b/>
                <w:bCs/>
                <w:szCs w:val="20"/>
                <w:vertAlign w:val="subscript"/>
              </w:rPr>
              <w:t>D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 xml:space="preserve"> (</w:t>
            </w: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μs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C7F53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τ</w:t>
            </w:r>
            <w:r w:rsidRPr="00D0019E">
              <w:rPr>
                <w:rFonts w:ascii="Times New Roman" w:hAnsi="Times New Roman" w:cs="Times New Roman"/>
                <w:b/>
                <w:bCs/>
                <w:szCs w:val="20"/>
                <w:vertAlign w:val="subscript"/>
              </w:rPr>
              <w:t>D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 xml:space="preserve"> (</w:t>
            </w:r>
            <w:proofErr w:type="spellStart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μs</w:t>
            </w:r>
            <w:proofErr w:type="spellEnd"/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</w:tr>
      <w:tr w:rsidR="00BE0F08" w:rsidRPr="00D0019E" w14:paraId="7145900A" w14:textId="77777777" w:rsidTr="00F04668">
        <w:trPr>
          <w:trHeight w:val="283"/>
        </w:trPr>
        <w:tc>
          <w:tcPr>
            <w:tcW w:w="156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A0A3C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L-donor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75AB1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85F094C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1066.55</w:t>
            </w: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49002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723.44</w:t>
            </w:r>
          </w:p>
        </w:tc>
      </w:tr>
      <w:tr w:rsidR="00BE0F08" w:rsidRPr="00D0019E" w14:paraId="57093901" w14:textId="77777777" w:rsidTr="00F04668">
        <w:trPr>
          <w:trHeight w:val="283"/>
        </w:trPr>
        <w:tc>
          <w:tcPr>
            <w:tcW w:w="15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B3BE74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E347E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10</w:t>
            </w:r>
            <w:r w:rsidRPr="00D0019E">
              <w:rPr>
                <w:rFonts w:ascii="Times New Roman" w:hAnsi="Times New Roman" w:cs="Times New Roman"/>
                <w:szCs w:val="20"/>
                <w:vertAlign w:val="superscript"/>
              </w:rPr>
              <w:t>-0.5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650A323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1021.03</w:t>
            </w: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F35A0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713.68</w:t>
            </w:r>
          </w:p>
        </w:tc>
      </w:tr>
      <w:tr w:rsidR="00BE0F08" w:rsidRPr="00D0019E" w14:paraId="1B2F77AC" w14:textId="77777777" w:rsidTr="00F04668">
        <w:trPr>
          <w:trHeight w:val="283"/>
        </w:trPr>
        <w:tc>
          <w:tcPr>
            <w:tcW w:w="15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DCBB33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65338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10</w:t>
            </w:r>
            <w:r w:rsidRPr="00D0019E">
              <w:rPr>
                <w:rFonts w:ascii="Times New Roman" w:hAnsi="Times New Roman" w:cs="Times New Roman"/>
                <w:szCs w:val="20"/>
                <w:vertAlign w:val="superscript"/>
              </w:rPr>
              <w:t>0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FB34DF5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956.894</w:t>
            </w: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275D7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689.45</w:t>
            </w:r>
          </w:p>
        </w:tc>
      </w:tr>
      <w:tr w:rsidR="00BE0F08" w:rsidRPr="00D0019E" w14:paraId="59659519" w14:textId="77777777" w:rsidTr="00F04668">
        <w:trPr>
          <w:trHeight w:val="283"/>
        </w:trPr>
        <w:tc>
          <w:tcPr>
            <w:tcW w:w="15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0ECEAA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B06AE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10</w:t>
            </w:r>
            <w:r w:rsidRPr="00D0019E">
              <w:rPr>
                <w:rFonts w:ascii="Times New Roman" w:hAnsi="Times New Roman" w:cs="Times New Roman"/>
                <w:szCs w:val="20"/>
                <w:vertAlign w:val="superscript"/>
              </w:rPr>
              <w:t>0.5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DDC2085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870.335</w:t>
            </w: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869F5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651.69</w:t>
            </w:r>
          </w:p>
        </w:tc>
      </w:tr>
      <w:tr w:rsidR="00BE0F08" w:rsidRPr="00D0019E" w14:paraId="2C4FB803" w14:textId="77777777" w:rsidTr="00F04668">
        <w:trPr>
          <w:trHeight w:val="283"/>
        </w:trPr>
        <w:tc>
          <w:tcPr>
            <w:tcW w:w="1560" w:type="dxa"/>
            <w:vMerge/>
            <w:tcBorders>
              <w:top w:val="single" w:sz="8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915C9A8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6093F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10</w:t>
            </w:r>
            <w:r w:rsidRPr="00D0019E">
              <w:rPr>
                <w:rFonts w:ascii="Times New Roman" w:hAnsi="Times New Roman" w:cs="Times New Roman"/>
                <w:szCs w:val="20"/>
                <w:vertAlign w:val="superscript"/>
              </w:rPr>
              <w:t>1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AFDA035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725.36</w:t>
            </w: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807CB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608.83</w:t>
            </w:r>
          </w:p>
        </w:tc>
      </w:tr>
      <w:tr w:rsidR="00BE0F08" w:rsidRPr="00D0019E" w14:paraId="195C7E90" w14:textId="77777777" w:rsidTr="00F04668">
        <w:trPr>
          <w:trHeight w:val="283"/>
        </w:trPr>
        <w:tc>
          <w:tcPr>
            <w:tcW w:w="156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30696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D0019E">
              <w:rPr>
                <w:rFonts w:ascii="Times New Roman" w:hAnsi="Times New Roman" w:cs="Times New Roman"/>
                <w:b/>
                <w:bCs/>
                <w:szCs w:val="20"/>
              </w:rPr>
              <w:t>S-donor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06482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88CBC06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131.69</w:t>
            </w: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60220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168.16</w:t>
            </w:r>
          </w:p>
        </w:tc>
      </w:tr>
      <w:tr w:rsidR="00BE0F08" w:rsidRPr="00D0019E" w14:paraId="25A43059" w14:textId="77777777" w:rsidTr="00F04668">
        <w:trPr>
          <w:trHeight w:val="283"/>
        </w:trPr>
        <w:tc>
          <w:tcPr>
            <w:tcW w:w="15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70143C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504EF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10</w:t>
            </w:r>
            <w:r w:rsidRPr="00D0019E">
              <w:rPr>
                <w:rFonts w:ascii="Times New Roman" w:hAnsi="Times New Roman" w:cs="Times New Roman"/>
                <w:szCs w:val="20"/>
                <w:vertAlign w:val="superscript"/>
              </w:rPr>
              <w:t>-0.5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B5B1513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127.18</w:t>
            </w: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441FD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166.08</w:t>
            </w:r>
          </w:p>
        </w:tc>
      </w:tr>
      <w:tr w:rsidR="00BE0F08" w:rsidRPr="00D0019E" w14:paraId="3E09B132" w14:textId="77777777" w:rsidTr="00F04668">
        <w:trPr>
          <w:trHeight w:val="283"/>
        </w:trPr>
        <w:tc>
          <w:tcPr>
            <w:tcW w:w="15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DF8AF8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30E41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10</w:t>
            </w:r>
            <w:r w:rsidRPr="00D0019E">
              <w:rPr>
                <w:rFonts w:ascii="Times New Roman" w:hAnsi="Times New Roman" w:cs="Times New Roman"/>
                <w:szCs w:val="20"/>
                <w:vertAlign w:val="superscript"/>
              </w:rPr>
              <w:t>0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9A6BC5C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120.88</w:t>
            </w: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51314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156.53</w:t>
            </w:r>
          </w:p>
        </w:tc>
      </w:tr>
      <w:tr w:rsidR="00BE0F08" w:rsidRPr="00D0019E" w14:paraId="1B529F9F" w14:textId="77777777" w:rsidTr="00F04668">
        <w:trPr>
          <w:trHeight w:val="283"/>
        </w:trPr>
        <w:tc>
          <w:tcPr>
            <w:tcW w:w="15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DF9738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900D4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10</w:t>
            </w:r>
            <w:r w:rsidRPr="00D0019E">
              <w:rPr>
                <w:rFonts w:ascii="Times New Roman" w:hAnsi="Times New Roman" w:cs="Times New Roman"/>
                <w:szCs w:val="20"/>
                <w:vertAlign w:val="superscript"/>
              </w:rPr>
              <w:t>0.5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461BBC7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111.72</w:t>
            </w: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D9750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149.6</w:t>
            </w:r>
          </w:p>
        </w:tc>
      </w:tr>
      <w:tr w:rsidR="00BE0F08" w:rsidRPr="00D0019E" w14:paraId="741A86B0" w14:textId="77777777" w:rsidTr="00F04668">
        <w:trPr>
          <w:trHeight w:val="283"/>
        </w:trPr>
        <w:tc>
          <w:tcPr>
            <w:tcW w:w="1560" w:type="dxa"/>
            <w:vMerge/>
            <w:tcBorders>
              <w:top w:val="single" w:sz="8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BC25C25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5D8EB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10</w:t>
            </w:r>
            <w:r w:rsidRPr="00D0019E">
              <w:rPr>
                <w:rFonts w:ascii="Times New Roman" w:hAnsi="Times New Roman" w:cs="Times New Roman"/>
                <w:szCs w:val="20"/>
                <w:vertAlign w:val="superscript"/>
              </w:rPr>
              <w:t>1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A6FBBA3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100.6</w:t>
            </w: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E3741" w14:textId="77777777" w:rsidR="00BE0F08" w:rsidRPr="00D0019E" w:rsidRDefault="00BE0F08" w:rsidP="00F0466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0019E">
              <w:rPr>
                <w:rFonts w:ascii="Times New Roman" w:hAnsi="Times New Roman" w:cs="Times New Roman"/>
                <w:szCs w:val="20"/>
              </w:rPr>
              <w:t>142.13</w:t>
            </w:r>
          </w:p>
        </w:tc>
      </w:tr>
    </w:tbl>
    <w:p w14:paraId="042E3D32" w14:textId="77777777" w:rsidR="00BE0F08" w:rsidRPr="00D0019E" w:rsidRDefault="00BE0F08" w:rsidP="00BE0F08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 w:rsidRPr="00D0019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CEE67E6" w14:textId="5FA6FD2E" w:rsidR="00BE0F08" w:rsidRDefault="001B6AA7" w:rsidP="00BE0F08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Supplementary Table </w:t>
      </w:r>
      <w:r w:rsidR="00BE0F0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3. Oligonucleotides </w:t>
      </w:r>
      <w:proofErr w:type="gramStart"/>
      <w:r w:rsidR="00BE0F08">
        <w:rPr>
          <w:rFonts w:ascii="Times New Roman" w:hAnsi="Times New Roman" w:cs="Times New Roman" w:hint="eastAsia"/>
          <w:b/>
          <w:bCs/>
          <w:sz w:val="24"/>
          <w:szCs w:val="24"/>
        </w:rPr>
        <w:t>used</w:t>
      </w:r>
      <w:proofErr w:type="gramEnd"/>
      <w:r w:rsidR="00BE0F0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 this work</w:t>
      </w:r>
      <w:r w:rsidR="00477E8F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tbl>
      <w:tblPr>
        <w:tblStyle w:val="ad"/>
        <w:tblW w:w="8977" w:type="dxa"/>
        <w:jc w:val="center"/>
        <w:tblLayout w:type="fixed"/>
        <w:tblLook w:val="04A0" w:firstRow="1" w:lastRow="0" w:firstColumn="1" w:lastColumn="0" w:noHBand="0" w:noVBand="1"/>
      </w:tblPr>
      <w:tblGrid>
        <w:gridCol w:w="2210"/>
        <w:gridCol w:w="5045"/>
        <w:gridCol w:w="1722"/>
      </w:tblGrid>
      <w:tr w:rsidR="00BE0F08" w:rsidRPr="00CC7299" w14:paraId="0F5F9CF2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114E05C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t>Name</w:t>
            </w:r>
          </w:p>
        </w:tc>
        <w:tc>
          <w:tcPr>
            <w:tcW w:w="504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78F0025C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t>Sequence (5'</w:t>
            </w: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sym w:font="Wingdings" w:char="F0E0"/>
            </w: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t>3')</w:t>
            </w:r>
          </w:p>
        </w:tc>
        <w:tc>
          <w:tcPr>
            <w:tcW w:w="172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A977491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t>Modification</w:t>
            </w:r>
          </w:p>
        </w:tc>
      </w:tr>
      <w:tr w:rsidR="00BE0F08" w:rsidRPr="00CC7299" w14:paraId="5C0176AC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single" w:sz="12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6214A137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szCs w:val="20"/>
              </w:rPr>
              <w:t>miR-21</w:t>
            </w:r>
          </w:p>
        </w:tc>
        <w:tc>
          <w:tcPr>
            <w:tcW w:w="5045" w:type="dxa"/>
            <w:tcBorders>
              <w:top w:val="single" w:sz="12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4C79A8C0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UAG CUU AUC AGA CUG AUG UUG A</w:t>
            </w:r>
          </w:p>
        </w:tc>
        <w:tc>
          <w:tcPr>
            <w:tcW w:w="1722" w:type="dxa"/>
            <w:tcBorders>
              <w:top w:val="single" w:sz="12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724BAB8F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E0F08" w:rsidRPr="00CC7299" w14:paraId="7C932A0A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3F3289B6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szCs w:val="20"/>
              </w:rPr>
              <w:t>miR-155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0D9F42B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UUA AUG CUA AUC GUG AUA GGG GUU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478E26D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E0F08" w:rsidRPr="00CC7299" w14:paraId="12253D6B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4C0B58C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szCs w:val="20"/>
              </w:rPr>
              <w:t>miR-375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00195B2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UUU GUU CGU UCG GCU CGC GUG A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7D8C5B3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E0F08" w:rsidRPr="00CC7299" w14:paraId="3F9B16E0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39B20019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szCs w:val="20"/>
              </w:rPr>
              <w:t>pDNA-D21</w:t>
            </w:r>
          </w:p>
        </w:tc>
        <w:tc>
          <w:tcPr>
            <w:tcW w:w="5045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7CBA8AD5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  <w:lang w:val="nl-NL"/>
              </w:rPr>
              <w:t>TCT GAT AAG CTA</w:t>
            </w:r>
          </w:p>
        </w:tc>
        <w:tc>
          <w:tcPr>
            <w:tcW w:w="1722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B6CFFB9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Thiol (3’)</w:t>
            </w:r>
          </w:p>
        </w:tc>
      </w:tr>
      <w:tr w:rsidR="00BE0F08" w:rsidRPr="00CC7299" w14:paraId="22EC48FF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3BC971D5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szCs w:val="20"/>
              </w:rPr>
              <w:t>pDNA-A21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3A20C5C8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T CAA CAT CAG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650557D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IR800 (5’)</w:t>
            </w:r>
          </w:p>
        </w:tc>
      </w:tr>
      <w:tr w:rsidR="00BE0F08" w:rsidRPr="00CC7299" w14:paraId="0B787614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5DB91508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szCs w:val="20"/>
              </w:rPr>
              <w:t>pDNA-D155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2068CF2A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C GAT TAG CAT TAA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6FE05060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Thiol (3’)</w:t>
            </w:r>
          </w:p>
        </w:tc>
      </w:tr>
      <w:tr w:rsidR="00BE0F08" w:rsidRPr="00CC7299" w14:paraId="4CE544FD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275692D7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szCs w:val="20"/>
              </w:rPr>
              <w:t>pDNA-A155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3F4C1713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AAC CCC TAT CA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651E0CFD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IR800 (5’)</w:t>
            </w:r>
          </w:p>
        </w:tc>
      </w:tr>
      <w:tr w:rsidR="00BE0F08" w:rsidRPr="00CC7299" w14:paraId="4D6B98D7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2947A26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szCs w:val="20"/>
              </w:rPr>
              <w:t>pDNA-D375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651ECE48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A ACG AAC AAA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69DC8F1F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Thiol (3’)</w:t>
            </w:r>
          </w:p>
        </w:tc>
      </w:tr>
      <w:tr w:rsidR="00BE0F08" w:rsidRPr="00CC7299" w14:paraId="3307DDB2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3D33E42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szCs w:val="20"/>
              </w:rPr>
              <w:t>pDNA-A375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A082EC3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T CAC GCG AGC CG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6F6BEF0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IR800 (5’)</w:t>
            </w:r>
          </w:p>
        </w:tc>
      </w:tr>
      <w:tr w:rsidR="00BE0F08" w:rsidRPr="00CC7299" w14:paraId="4B898C41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4FD0CDB4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t>SL primer miR-21</w:t>
            </w:r>
          </w:p>
        </w:tc>
        <w:tc>
          <w:tcPr>
            <w:tcW w:w="5045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8705CA4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CTC AAC TGG TGT CGT GGA GTC GGC AAT TCA GTT GAG TCA ACA TC</w:t>
            </w:r>
          </w:p>
        </w:tc>
        <w:tc>
          <w:tcPr>
            <w:tcW w:w="1722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299EC8C9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E0F08" w:rsidRPr="00CC7299" w14:paraId="36278B93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76D66D28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t>SL primer miR-155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B2685AE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CTC AAC TGG TGT CGT GGA GTC GGC AAT TCA GTT GAG AAC CCC TA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2FE3184A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E0F08" w:rsidRPr="00CC7299" w14:paraId="04D03A33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26226530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t>SL primer miR-375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090B3AA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CTC AAC TGG TGT CGT GGA GTC GGC AAT TCA GTT GAG TCA CGC GA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A493057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E0F08" w:rsidRPr="00CC7299" w14:paraId="7D7FC96A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435559AB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t>F primer miR-21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3C5DD63B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ACA CTC CAG CTG GGT AGC TTA TCA GAC TGA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76F0587E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E0F08" w:rsidRPr="00CC7299" w14:paraId="6EADF78C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2A5EDA3A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t>F primer miR-155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3E69A25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ACA CTC CAG CTG GGT TAA TGC TAA TCG TGA TA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0B44454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E0F08" w:rsidRPr="00CC7299" w14:paraId="52498355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22FE9612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t>F primer miR-375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BCFECB6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ACA CTC CAG CTG GGT TTG TTC GTT CGG CTC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</w:tcPr>
          <w:p w14:paraId="12B8B020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E0F08" w:rsidRPr="00CC7299" w14:paraId="37DE9E8E" w14:textId="77777777" w:rsidTr="00F04668">
        <w:trPr>
          <w:trHeight w:val="542"/>
          <w:jc w:val="center"/>
        </w:trPr>
        <w:tc>
          <w:tcPr>
            <w:tcW w:w="2210" w:type="dxa"/>
            <w:tcBorders>
              <w:top w:val="dotted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9402732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77E8F">
              <w:rPr>
                <w:rFonts w:ascii="Times New Roman" w:hAnsi="Times New Roman" w:cs="Times New Roman"/>
                <w:b/>
                <w:bCs/>
                <w:szCs w:val="20"/>
              </w:rPr>
              <w:t>R primer</w:t>
            </w:r>
          </w:p>
        </w:tc>
        <w:tc>
          <w:tcPr>
            <w:tcW w:w="5045" w:type="dxa"/>
            <w:tcBorders>
              <w:top w:val="dotted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5D2CA8C4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  <w:r w:rsidRPr="00477E8F">
              <w:rPr>
                <w:rFonts w:ascii="Times New Roman" w:hAnsi="Times New Roman" w:cs="Times New Roman"/>
                <w:szCs w:val="20"/>
              </w:rPr>
              <w:t>CTC AAC TGG TGT CGT GGA GTC GGC AA</w:t>
            </w:r>
          </w:p>
        </w:tc>
        <w:tc>
          <w:tcPr>
            <w:tcW w:w="1722" w:type="dxa"/>
            <w:tcBorders>
              <w:top w:val="dotted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5534DDC" w14:textId="77777777" w:rsidR="00BE0F08" w:rsidRPr="00477E8F" w:rsidRDefault="00BE0F08" w:rsidP="00F0466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727578D0" w14:textId="77777777" w:rsidR="00BE0F08" w:rsidRDefault="00BE0F08" w:rsidP="00BE0F08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</w:p>
    <w:p w14:paraId="1FA8AB7E" w14:textId="77777777" w:rsidR="00BE0F08" w:rsidRDefault="00BE0F08" w:rsidP="00BE0F08">
      <w:pPr>
        <w:widowControl/>
        <w:wordWrap/>
        <w:autoSpaceDE/>
        <w:autoSpaceDN/>
      </w:pPr>
      <w:r>
        <w:br w:type="page"/>
      </w:r>
    </w:p>
    <w:p w14:paraId="24C7B1DA" w14:textId="07DA41B5" w:rsidR="00BE0F08" w:rsidRDefault="001B6AA7" w:rsidP="00BE0F08">
      <w:pPr>
        <w:wordWrap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 xml:space="preserve">Supplementary Table </w:t>
      </w:r>
      <w:r w:rsidR="00BE0F08"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 w:rsidR="00B22324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r w:rsidR="00BE0F08">
        <w:rPr>
          <w:rFonts w:ascii="Times New Roman" w:hAnsi="Times New Roman" w:cs="Times New Roman"/>
          <w:b/>
          <w:kern w:val="0"/>
          <w:sz w:val="24"/>
          <w:szCs w:val="24"/>
        </w:rPr>
        <w:t xml:space="preserve"> Comparison of </w:t>
      </w:r>
      <w:r w:rsidR="00BE0F08">
        <w:rPr>
          <w:rFonts w:ascii="Times New Roman" w:hAnsi="Times New Roman" w:cs="Times New Roman" w:hint="eastAsia"/>
          <w:b/>
          <w:kern w:val="0"/>
          <w:sz w:val="24"/>
          <w:szCs w:val="24"/>
        </w:rPr>
        <w:t>L-TG-LRET assay</w:t>
      </w:r>
      <w:r w:rsidR="00BE0F08">
        <w:rPr>
          <w:rFonts w:ascii="Times New Roman" w:hAnsi="Times New Roman" w:cs="Times New Roman"/>
          <w:b/>
          <w:kern w:val="0"/>
          <w:sz w:val="24"/>
          <w:szCs w:val="24"/>
        </w:rPr>
        <w:t xml:space="preserve"> with alternative assays for miRNA detection</w:t>
      </w:r>
    </w:p>
    <w:tbl>
      <w:tblPr>
        <w:tblStyle w:val="20"/>
        <w:tblpPr w:leftFromText="142" w:rightFromText="142" w:vertAnchor="text" w:horzAnchor="margin" w:tblpY="83"/>
        <w:tblW w:w="8789" w:type="dxa"/>
        <w:tblInd w:w="0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3"/>
        <w:gridCol w:w="1559"/>
        <w:gridCol w:w="1134"/>
        <w:gridCol w:w="851"/>
        <w:gridCol w:w="1701"/>
        <w:gridCol w:w="1134"/>
        <w:gridCol w:w="567"/>
      </w:tblGrid>
      <w:tr w:rsidR="00BE0F08" w:rsidRPr="00A15EFD" w14:paraId="6E5C6724" w14:textId="77777777" w:rsidTr="00786C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1BFED110" w14:textId="6FF0BEB5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b w:val="0"/>
                <w:bCs w:val="0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Donor/ Acceptor</w:t>
            </w:r>
          </w:p>
        </w:tc>
        <w:tc>
          <w:tcPr>
            <w:tcW w:w="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A716A0" w14:textId="77777777" w:rsidR="00BE0F08" w:rsidRPr="00342B22" w:rsidRDefault="00BE0F08" w:rsidP="00F04668">
            <w:pPr>
              <w:wordWr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Measurement strategy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1BBA5D" w14:textId="77777777" w:rsidR="00BE0F08" w:rsidRPr="00342B22" w:rsidRDefault="00BE0F08" w:rsidP="00F04668">
            <w:pPr>
              <w:wordWr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Target</w:t>
            </w:r>
          </w:p>
        </w:tc>
        <w:tc>
          <w:tcPr>
            <w:tcW w:w="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54C94B24" w14:textId="01D1084A" w:rsidR="00BE0F08" w:rsidRPr="00342B22" w:rsidRDefault="00BE0F08" w:rsidP="00F04668">
            <w:pPr>
              <w:wordWr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LOD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49547740" w14:textId="77777777" w:rsidR="00BE0F08" w:rsidRPr="00342B22" w:rsidRDefault="00BE0F08" w:rsidP="00F04668">
            <w:pPr>
              <w:wordWr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Dynamic range</w:t>
            </w:r>
          </w:p>
        </w:tc>
        <w:tc>
          <w:tcPr>
            <w:tcW w:w="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486F9D8E" w14:textId="77777777" w:rsidR="00BE0F08" w:rsidRPr="00342B22" w:rsidRDefault="00BE0F08" w:rsidP="00F04668">
            <w:pPr>
              <w:wordWr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Assay time</w:t>
            </w:r>
          </w:p>
        </w:tc>
        <w:tc>
          <w:tcPr>
            <w:tcW w:w="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7CFC191D" w14:textId="77777777" w:rsidR="00BE0F08" w:rsidRPr="00342B22" w:rsidRDefault="00BE0F08" w:rsidP="00F04668">
            <w:pPr>
              <w:wordWr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Ref</w:t>
            </w:r>
          </w:p>
        </w:tc>
      </w:tr>
      <w:tr w:rsidR="00786C1C" w:rsidRPr="00A15EFD" w14:paraId="42ADAF28" w14:textId="77777777" w:rsidTr="00786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69EDC8C9" w14:textId="4B37ACF7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>
              <w:rPr>
                <w:rFonts w:ascii="Times New Roman" w:hAnsi="Times New Roman" w:cs="Times New Roman" w:hint="eastAsia"/>
                <w:b w:val="0"/>
                <w:szCs w:val="20"/>
              </w:rPr>
              <w:t>UCNP/ Dye (Cy3.5)</w:t>
            </w:r>
          </w:p>
        </w:tc>
        <w:tc>
          <w:tcPr>
            <w:tcW w:w="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3CB8D5" w14:textId="77777777" w:rsidR="00BE0F08" w:rsidRPr="00786C1C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</w:rPr>
              <w:t xml:space="preserve">Time-resolved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E8BC035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noPro-Regular" w:hAnsi="Times New Roman" w:cs="Times New Roman"/>
                <w:kern w:val="0"/>
                <w:szCs w:val="20"/>
              </w:rPr>
            </w:pPr>
            <w:r w:rsidRPr="00342B22">
              <w:rPr>
                <w:rFonts w:ascii="Times New Roman" w:eastAsia="ArnoPro-Regular" w:hAnsi="Times New Roman" w:cs="Times New Roman"/>
                <w:kern w:val="0"/>
                <w:szCs w:val="20"/>
              </w:rPr>
              <w:t>DNA</w:t>
            </w:r>
          </w:p>
        </w:tc>
        <w:tc>
          <w:tcPr>
            <w:tcW w:w="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6259A29E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eastAsia="ArnoPro-Regular" w:hAnsi="Times New Roman" w:cs="Times New Roman"/>
                <w:kern w:val="0"/>
                <w:szCs w:val="20"/>
              </w:rPr>
              <w:t>7.8</w:t>
            </w:r>
            <w:r w:rsidRPr="00342B22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 </w:t>
            </w:r>
            <w:proofErr w:type="spellStart"/>
            <w:r w:rsidRPr="00342B22">
              <w:rPr>
                <w:rFonts w:ascii="Times New Roman" w:eastAsia="굴림" w:hAnsi="Times New Roman" w:cs="Times New Roman"/>
                <w:kern w:val="0"/>
                <w:szCs w:val="20"/>
              </w:rPr>
              <w:t>pM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23C080C9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0 to 50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nM</w:t>
            </w:r>
            <w:proofErr w:type="spellEnd"/>
          </w:p>
        </w:tc>
        <w:tc>
          <w:tcPr>
            <w:tcW w:w="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2B195C63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30 min</w:t>
            </w:r>
          </w:p>
        </w:tc>
        <w:tc>
          <w:tcPr>
            <w:tcW w:w="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06FA12BE" w14:textId="589211E6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D62565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&lt;EndNote&gt;&lt;Cite&gt;&lt;Author&gt;Pini&lt;/Author&gt;&lt;Year&gt;2023&lt;/Year&gt;&lt;RecNum&gt;174&lt;/RecNum&gt;&lt;DisplayText&gt;&lt;style face="superscript"&gt;2&lt;/style&gt;&lt;/DisplayText&gt;&lt;record&gt;&lt;rec-number&gt;174&lt;/rec-number&gt;&lt;foreign-keys&gt;&lt;key app="EN" db-id="prwsaax9ut9sw9erfaq5axtaw5w90etes225" timestamp="1724408965"&gt;174&lt;/key&gt;&lt;/foreign-keys&gt;&lt;ref-type name="Journal Article"&gt;17&lt;/ref-type&gt;&lt;contributors&gt;&lt;authors&gt;&lt;author&gt;Pini, Federico&lt;/author&gt;&lt;author&gt;Francés-Soriano, Laura&lt;/author&gt;&lt;author&gt;Andrigo, Vittoria&lt;/author&gt;&lt;author&gt;Natile, Marta Maria&lt;/author&gt;&lt;author&gt;Hildebrandt, Niko&lt;/author&gt;&lt;/authors&gt;&lt;/contributors&gt;&lt;titles&gt;&lt;title&gt;Optimizing Upconversion Nanoparticles for FRET Biosensing&lt;/title&gt;&lt;secondary-title&gt;ACS Nano&lt;/secondary-title&gt;&lt;/titles&gt;&lt;periodical&gt;&lt;full-title&gt;ACS Nano&lt;/full-title&gt;&lt;abbr-1&gt;ACS Nano&lt;/abbr-1&gt;&lt;/periodical&gt;&lt;pages&gt;4971-4984&lt;/pages&gt;&lt;volume&gt;17&lt;/volume&gt;&lt;number&gt;5&lt;/number&gt;&lt;dates&gt;&lt;year&gt;2023&lt;/year&gt;&lt;pub-dates&gt;&lt;date&gt;2023/03/14&lt;/date&gt;&lt;/pub-dates&gt;&lt;/dates&gt;&lt;publisher&gt;American Chemical Society&lt;/publisher&gt;&lt;isbn&gt;1936-0851&lt;/isbn&gt;&lt;urls&gt;&lt;related-urls&gt;&lt;url&gt;https://doi.org/10.1021/acsnano.2c12523&lt;/url&gt;&lt;/related-urls&gt;&lt;/urls&gt;&lt;electronic-resource-num&gt;10.1021/acsnano.2c12523&lt;/electronic-resource-num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C379FC" w:rsidRPr="00C379FC">
              <w:rPr>
                <w:rFonts w:ascii="Times New Roman" w:hAnsi="Times New Roman" w:cs="Times New Roman"/>
                <w:noProof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E0F08" w:rsidRPr="00A15EFD" w14:paraId="3AF0D8EF" w14:textId="77777777" w:rsidTr="00786C1C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  <w:vAlign w:val="center"/>
            <w:hideMark/>
          </w:tcPr>
          <w:p w14:paraId="1C256AD9" w14:textId="5E13D1FB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b w:val="0"/>
                <w:szCs w:val="20"/>
              </w:rPr>
              <w:t>UCNP/ Dye (Cy3)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6280CE16" w14:textId="77777777" w:rsidR="00BE0F08" w:rsidRPr="00786C1C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0"/>
              </w:rPr>
            </w:pPr>
            <w:proofErr w:type="gramStart"/>
            <w:r w:rsidRPr="00786C1C">
              <w:rPr>
                <w:rFonts w:ascii="Times New Roman" w:hAnsi="Times New Roman" w:cs="Times New Roman"/>
                <w:bCs/>
                <w:szCs w:val="20"/>
              </w:rPr>
              <w:t>Steady-state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026F183C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miRNA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7B015B08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30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E0E4CAC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10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  <w:r w:rsidRPr="00342B22">
              <w:rPr>
                <w:rFonts w:ascii="Times New Roman" w:hAnsi="Times New Roman" w:cs="Times New Roman"/>
                <w:szCs w:val="20"/>
              </w:rPr>
              <w:t xml:space="preserve"> to 1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nM</w:t>
            </w:r>
            <w:proofErr w:type="spellEnd"/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05A062B1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30 min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74F6CBAE" w14:textId="286058C5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C379FC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&lt;EndNote&gt;&lt;Cite&gt;&lt;Author&gt;Francés-Soriano&lt;/Author&gt;&lt;Year&gt;2022&lt;/Year&gt;&lt;RecNum&gt;175&lt;/RecNum&gt;&lt;DisplayText&gt;&lt;style face="superscript"&gt;3&lt;/style&gt;&lt;/DisplayText&gt;&lt;record&gt;&lt;rec-number&gt;175&lt;/rec-number&gt;&lt;foreign-keys&gt;&lt;key app="EN" db-id="prwsaax9ut9sw9erfaq5axtaw5w90etes225" timestamp="1724409013"&gt;175&lt;/key&gt;&lt;/foreign-keys&gt;&lt;ref-type name="Journal Article"&gt;17&lt;/ref-type&gt;&lt;contributors&gt;&lt;authors&gt;&lt;author&gt;Francés-Soriano, Laura&lt;/author&gt;&lt;author&gt;Estebanez, Nestor&lt;/author&gt;&lt;author&gt;Pérez-Prieto, Julia&lt;/author&gt;&lt;author&gt;Hildebrandt, Niko&lt;/author&gt;&lt;/authors&gt;&lt;/contributors&gt;&lt;titles&gt;&lt;title&gt;DNA-Coated Upconversion Nanoparticles for Sensitive Nucleic Acid FRET Biosensing&lt;/title&gt;&lt;secondary-title&gt;Advanced Functional Materials&lt;/secondary-title&gt;&lt;/titles&gt;&lt;periodical&gt;&lt;full-title&gt;Advanced Functional Materials&lt;/full-title&gt;&lt;abbr-1&gt;Adv. Funct. Mater.&lt;/abbr-1&gt;&lt;abbr-2&gt;Adv Funct Mater&lt;/abbr-2&gt;&lt;/periodical&gt;&lt;pages&gt;2201541&lt;/pages&gt;&lt;volume&gt;32&lt;/volume&gt;&lt;number&gt;37&lt;/number&gt;&lt;dates&gt;&lt;year&gt;2022&lt;/year&gt;&lt;/dates&gt;&lt;isbn&gt;1616-301X&lt;/isbn&gt;&lt;urls&gt;&lt;related-urls&gt;&lt;url&gt;https://onlinelibrary.wiley.com/doi/abs/10.1002/adfm.202201541&lt;/url&gt;&lt;/related-urls&gt;&lt;/urls&gt;&lt;electronic-resource-num&gt;https://doi.org/10.1002/adfm.202201541&lt;/electronic-resource-num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C379FC" w:rsidRPr="00C379FC">
              <w:rPr>
                <w:rFonts w:ascii="Times New Roman" w:hAnsi="Times New Roman" w:cs="Times New Roman"/>
                <w:noProof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E0F08" w:rsidRPr="00A15EFD" w14:paraId="50A5CF26" w14:textId="77777777" w:rsidTr="00786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  <w:vAlign w:val="center"/>
            <w:hideMark/>
          </w:tcPr>
          <w:p w14:paraId="44BF1314" w14:textId="396B8118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>
              <w:rPr>
                <w:rFonts w:ascii="Times New Roman" w:hAnsi="Times New Roman" w:cs="Times New Roman" w:hint="eastAsia"/>
                <w:b w:val="0"/>
                <w:szCs w:val="20"/>
              </w:rPr>
              <w:t>UCNP/ Dye (Cy3.5 or Cy5.5)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714BC054" w14:textId="77777777" w:rsidR="00BE0F08" w:rsidRPr="00786C1C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Cs w:val="20"/>
              </w:rPr>
              <w:t>S</w:t>
            </w:r>
            <w:r>
              <w:rPr>
                <w:rFonts w:ascii="Times New Roman" w:hAnsi="Times New Roman" w:cs="Times New Roman" w:hint="eastAsia"/>
                <w:bCs/>
                <w:szCs w:val="20"/>
              </w:rPr>
              <w:t>teady-state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021E3D19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miRNA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5D1A8ED2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1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nM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EE5E49B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0 to 10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nM</w:t>
            </w:r>
            <w:proofErr w:type="spellEnd"/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348008BE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30 min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2EDC3339" w14:textId="04C081E2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C379FC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&lt;EndNote&gt;&lt;Cite&gt;&lt;Author&gt;Bhuckory&lt;/Author&gt;&lt;Year&gt;2023&lt;/Year&gt;&lt;RecNum&gt;176&lt;/RecNum&gt;&lt;DisplayText&gt;&lt;style face="superscript"&gt;4&lt;/style&gt;&lt;/DisplayText&gt;&lt;record&gt;&lt;rec-number&gt;176&lt;/rec-number&gt;&lt;foreign-keys&gt;&lt;key app="EN" db-id="prwsaax9ut9sw9erfaq5axtaw5w90etes225" timestamp="1724409026"&gt;176&lt;/key&gt;&lt;/foreign-keys&gt;&lt;ref-type name="Journal Article"&gt;17&lt;/ref-type&gt;&lt;contributors&gt;&lt;authors&gt;&lt;author&gt;Bhuckory, Shashi&lt;/author&gt;&lt;author&gt;Lahtinen, Satu&lt;/author&gt;&lt;author&gt;Höysniemi, Niina&lt;/author&gt;&lt;author&gt;Guo, Jiajia&lt;/author&gt;&lt;author&gt;Qiu, Xue&lt;/author&gt;&lt;author&gt;Soukka, Tero&lt;/author&gt;&lt;author&gt;Hildebrandt, Niko&lt;/author&gt;&lt;/authors&gt;&lt;/contributors&gt;&lt;titles&gt;&lt;title&gt;Understanding FRET in Upconversion Nanoparticle Nucleic Acid Biosensors&lt;/title&gt;&lt;secondary-title&gt;Nano Letters&lt;/secondary-title&gt;&lt;/titles&gt;&lt;periodical&gt;&lt;full-title&gt;Nano Letters&lt;/full-title&gt;&lt;abbr-1&gt;Nano Lett.&lt;/abbr-1&gt;&lt;abbr-2&gt;Nano Lett&lt;/abbr-2&gt;&lt;/periodical&gt;&lt;pages&gt;2253-2261&lt;/pages&gt;&lt;volume&gt;23&lt;/volume&gt;&lt;number&gt;6&lt;/number&gt;&lt;dates&gt;&lt;year&gt;2023&lt;/year&gt;&lt;pub-dates&gt;&lt;date&gt;2023/03/22&lt;/date&gt;&lt;/pub-dates&gt;&lt;/dates&gt;&lt;publisher&gt;American Chemical Society&lt;/publisher&gt;&lt;isbn&gt;1530-6984&lt;/isbn&gt;&lt;urls&gt;&lt;related-urls&gt;&lt;url&gt;https://doi.org/10.1021/acs.nanolett.2c04899&lt;/url&gt;&lt;/related-urls&gt;&lt;/urls&gt;&lt;electronic-resource-num&gt;10.1021/acs.nanolett.2c04899&lt;/electronic-resource-num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C379FC" w:rsidRPr="00C379FC">
              <w:rPr>
                <w:rFonts w:ascii="Times New Roman" w:hAnsi="Times New Roman" w:cs="Times New Roman"/>
                <w:noProof/>
                <w:szCs w:val="20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E0F08" w:rsidRPr="00A15EFD" w14:paraId="6B45D217" w14:textId="77777777" w:rsidTr="00786C1C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  <w:vAlign w:val="center"/>
            <w:hideMark/>
          </w:tcPr>
          <w:p w14:paraId="0408BC8D" w14:textId="6C4459AC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>
              <w:rPr>
                <w:rFonts w:ascii="Times New Roman" w:hAnsi="Times New Roman" w:cs="Times New Roman" w:hint="eastAsia"/>
                <w:b w:val="0"/>
                <w:szCs w:val="20"/>
              </w:rPr>
              <w:t>UCNP/ Graphene oxide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5E36153C" w14:textId="77777777" w:rsidR="00BE0F08" w:rsidRPr="00786C1C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Cs w:val="20"/>
              </w:rPr>
              <w:t>S</w:t>
            </w:r>
            <w:r>
              <w:rPr>
                <w:rFonts w:ascii="Times New Roman" w:hAnsi="Times New Roman" w:cs="Times New Roman" w:hint="eastAsia"/>
                <w:bCs/>
                <w:szCs w:val="20"/>
              </w:rPr>
              <w:t>teady-state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5BD9787C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mRNA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40F01725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5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fM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5B4C812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5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fM</w:t>
            </w:r>
            <w:proofErr w:type="spellEnd"/>
            <w:r w:rsidRPr="00342B22">
              <w:rPr>
                <w:rFonts w:ascii="Times New Roman" w:hAnsi="Times New Roman" w:cs="Times New Roman"/>
                <w:szCs w:val="20"/>
              </w:rPr>
              <w:t xml:space="preserve"> to 6 </w:t>
            </w:r>
            <w:r w:rsidRPr="00342B22">
              <w:rPr>
                <w:rFonts w:ascii="Times New Roman" w:eastAsia="맑은 고딕" w:hAnsi="Times New Roman" w:cs="Times New Roman"/>
                <w:szCs w:val="20"/>
              </w:rPr>
              <w:t>µ</w:t>
            </w:r>
            <w:r w:rsidRPr="00342B22">
              <w:rPr>
                <w:rFonts w:ascii="Times New Roman" w:hAnsi="Times New Roman" w:cs="Times New Roman"/>
                <w:szCs w:val="20"/>
              </w:rPr>
              <w:t>M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136C4E62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40 min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3D07B209" w14:textId="20671142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D62565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&lt;EndNote&gt;&lt;Cite&gt;&lt;Author&gt;Giust&lt;/Author&gt;&lt;Year&gt;2018&lt;/Year&gt;&lt;RecNum&gt;177&lt;/RecNum&gt;&lt;DisplayText&gt;&lt;style face="superscript"&gt;5&lt;/style&gt;&lt;/DisplayText&gt;&lt;record&gt;&lt;rec-number&gt;177&lt;/rec-number&gt;&lt;foreign-keys&gt;&lt;key app="EN" db-id="prwsaax9ut9sw9erfaq5axtaw5w90etes225" timestamp="1724409043"&gt;177&lt;/key&gt;&lt;/foreign-keys&gt;&lt;ref-type name="Journal Article"&gt;17&lt;/ref-type&gt;&lt;contributors&gt;&lt;authors&gt;&lt;author&gt;Giust, Davide&lt;/author&gt;&lt;author&gt;Lucío, María Isabel&lt;/author&gt;&lt;author&gt;El-Sagheer, Afaf H.&lt;/author&gt;&lt;author&gt;Brown, Tom&lt;/author&gt;&lt;author&gt;Williams, Lorraine E.&lt;/author&gt;&lt;author&gt;Muskens, Otto L.&lt;/author&gt;&lt;author&gt;Kanaras, Antonios G.&lt;/author&gt;&lt;/authors&gt;&lt;/contributors&gt;&lt;titles&gt;&lt;title&gt;Graphene Oxide–Upconversion Nanoparticle Based Portable Sensors for Assessing Nutritional Deficiencies in Crops&lt;/title&gt;&lt;secondary-title&gt;ACS Nano&lt;/secondary-title&gt;&lt;/titles&gt;&lt;periodical&gt;&lt;full-title&gt;ACS Nano&lt;/full-title&gt;&lt;abbr-1&gt;ACS Nano&lt;/abbr-1&gt;&lt;/periodical&gt;&lt;pages&gt;6273-6279&lt;/pages&gt;&lt;volume&gt;12&lt;/volume&gt;&lt;number&gt;6&lt;/number&gt;&lt;dates&gt;&lt;year&gt;2018&lt;/year&gt;&lt;pub-dates&gt;&lt;date&gt;2018/06/26&lt;/date&gt;&lt;/pub-dates&gt;&lt;/dates&gt;&lt;publisher&gt;American Chemical Society&lt;/publisher&gt;&lt;isbn&gt;1936-0851&lt;/isbn&gt;&lt;urls&gt;&lt;related-urls&gt;&lt;url&gt;https://doi.org/10.1021/acsnano.8b03261&lt;/url&gt;&lt;/related-urls&gt;&lt;/urls&gt;&lt;electronic-resource-num&gt;10.1021/acsnano.8b03261&lt;/electronic-resource-num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C379FC" w:rsidRPr="00C379FC">
              <w:rPr>
                <w:rFonts w:ascii="Times New Roman" w:hAnsi="Times New Roman" w:cs="Times New Roman"/>
                <w:noProof/>
                <w:szCs w:val="20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E0F08" w:rsidRPr="00A15EFD" w14:paraId="606981E3" w14:textId="77777777" w:rsidTr="00786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  <w:vAlign w:val="center"/>
            <w:hideMark/>
          </w:tcPr>
          <w:p w14:paraId="7099BFDA" w14:textId="1531012A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>
              <w:rPr>
                <w:rFonts w:ascii="Times New Roman" w:hAnsi="Times New Roman" w:cs="Times New Roman" w:hint="eastAsia"/>
                <w:b w:val="0"/>
                <w:szCs w:val="20"/>
              </w:rPr>
              <w:t>UCNP/ Dye (Cy3)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55620601" w14:textId="71C991C0" w:rsidR="00BE0F08" w:rsidRPr="00786C1C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Cs w:val="20"/>
              </w:rPr>
              <w:t>S</w:t>
            </w:r>
            <w:r>
              <w:rPr>
                <w:rFonts w:ascii="Times New Roman" w:hAnsi="Times New Roman" w:cs="Times New Roman" w:hint="eastAsia"/>
                <w:bCs/>
                <w:szCs w:val="20"/>
              </w:rPr>
              <w:t>teady-s</w:t>
            </w:r>
            <w:r w:rsidR="00895A6D">
              <w:rPr>
                <w:rFonts w:ascii="Times New Roman" w:hAnsi="Times New Roman" w:cs="Times New Roman" w:hint="eastAsia"/>
                <w:bCs/>
                <w:szCs w:val="20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Cs w:val="20"/>
              </w:rPr>
              <w:t>ate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2C8D3F4A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miRNA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41C1B514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95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F4C86C6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200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  <w:r w:rsidRPr="00342B22">
              <w:rPr>
                <w:rFonts w:ascii="Times New Roman" w:hAnsi="Times New Roman" w:cs="Times New Roman"/>
                <w:szCs w:val="20"/>
              </w:rPr>
              <w:t xml:space="preserve"> to 1.4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nM</w:t>
            </w:r>
            <w:proofErr w:type="spellEnd"/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75DB30D8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90 min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74EDC347" w14:textId="3B5DAC95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C379FC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&lt;EndNote&gt;&lt;Cite&gt;&lt;Author&gt;Zhu&lt;/Author&gt;&lt;Year&gt;2018&lt;/Year&gt;&lt;RecNum&gt;178&lt;/RecNum&gt;&lt;DisplayText&gt;&lt;style face="superscript"&gt;6&lt;/style&gt;&lt;/DisplayText&gt;&lt;record&gt;&lt;rec-number&gt;178&lt;/rec-number&gt;&lt;foreign-keys&gt;&lt;key app="EN" db-id="prwsaax9ut9sw9erfaq5axtaw5w90etes225" timestamp="1724409064"&gt;178&lt;/key&gt;&lt;/foreign-keys&gt;&lt;ref-type name="Journal Article"&gt;17&lt;/ref-type&gt;&lt;contributors&gt;&lt;authors&gt;&lt;author&gt;Zhu, Dong&lt;/author&gt;&lt;author&gt;Miao, Zhao Yi&lt;/author&gt;&lt;author&gt;Hu, Yue&lt;/author&gt;&lt;author&gt;Zhang, Xiao Jing&lt;/author&gt;&lt;/authors&gt;&lt;/contributors&gt;&lt;titles&gt;&lt;title&gt;Single-step, homogeneous and sensitive detection for microRNAs with dual-recognition steps based on luminescence resonance energy transfer (LRET) using upconversion nanoparticles&lt;/title&gt;&lt;secondary-title&gt;Biosensors and Bioelectronics&lt;/secondary-title&gt;&lt;/titles&gt;&lt;periodical&gt;&lt;full-title&gt;Biosensors and Bioelectronics&lt;/full-title&gt;&lt;abbr-1&gt;Biosens. Bioelectron.&lt;/abbr-1&gt;&lt;abbr-2&gt;Biosens Bioelectron&lt;/abbr-2&gt;&lt;/periodical&gt;&lt;pages&gt;475-481&lt;/pages&gt;&lt;volume&gt;100&lt;/volume&gt;&lt;keywords&gt;&lt;keyword&gt;MicroRNAs&lt;/keyword&gt;&lt;keyword&gt;Dual-recognition&lt;/keyword&gt;&lt;keyword&gt;UC-NPs&lt;/keyword&gt;&lt;keyword&gt;Luminescence resonance energy transfer (LRET)&lt;/keyword&gt;&lt;/keywords&gt;&lt;dates&gt;&lt;year&gt;2018&lt;/year&gt;&lt;pub-dates&gt;&lt;date&gt;2018/02/15/&lt;/date&gt;&lt;/pub-dates&gt;&lt;/dates&gt;&lt;isbn&gt;0956-5663&lt;/isbn&gt;&lt;urls&gt;&lt;related-urls&gt;&lt;url&gt;https://www.sciencedirect.com/science/article/pii/S0956566317306486&lt;/url&gt;&lt;/related-urls&gt;&lt;/urls&gt;&lt;electronic-resource-num&gt;https://doi.org/10.1016/j.bios.2017.09.039&lt;/electronic-resource-num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C379FC" w:rsidRPr="00C379FC">
              <w:rPr>
                <w:rFonts w:ascii="Times New Roman" w:hAnsi="Times New Roman" w:cs="Times New Roman"/>
                <w:noProof/>
                <w:szCs w:val="20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E0F08" w:rsidRPr="00A15EFD" w14:paraId="2E8AD2E2" w14:textId="77777777" w:rsidTr="00786C1C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  <w:vAlign w:val="center"/>
            <w:hideMark/>
          </w:tcPr>
          <w:p w14:paraId="4AA8CE7C" w14:textId="14066E78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b w:val="0"/>
                <w:szCs w:val="20"/>
              </w:rPr>
            </w:pPr>
            <w:r>
              <w:rPr>
                <w:rFonts w:ascii="Times New Roman" w:hAnsi="Times New Roman" w:cs="Times New Roman" w:hint="eastAsia"/>
                <w:b w:val="0"/>
                <w:szCs w:val="20"/>
              </w:rPr>
              <w:t>Tb complex/ Quantum dot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49064FE6" w14:textId="77777777" w:rsidR="00BE0F08" w:rsidRPr="00A27E33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0"/>
              </w:rPr>
            </w:pPr>
            <w:r>
              <w:rPr>
                <w:rFonts w:ascii="Times New Roman" w:hAnsi="Times New Roman" w:cs="Times New Roman"/>
                <w:bCs/>
                <w:szCs w:val="20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Cs w:val="20"/>
              </w:rPr>
              <w:t>ime-gated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41721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miRNA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73680807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80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fM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908F9D6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3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  <w:r w:rsidRPr="00342B22">
              <w:rPr>
                <w:rFonts w:ascii="Times New Roman" w:hAnsi="Times New Roman" w:cs="Times New Roman"/>
                <w:szCs w:val="20"/>
              </w:rPr>
              <w:t xml:space="preserve"> to 500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68658C56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280 min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1AC5BA5A" w14:textId="340B5B0E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C379FC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&lt;EndNote&gt;&lt;Cite&gt;&lt;Author&gt;Xu&lt;/Author&gt;&lt;Year&gt;2021&lt;/Year&gt;&lt;RecNum&gt;179&lt;/RecNum&gt;&lt;DisplayText&gt;&lt;style face="superscript"&gt;7&lt;/style&gt;&lt;/DisplayText&gt;&lt;record&gt;&lt;rec-number&gt;179&lt;/rec-number&gt;&lt;foreign-keys&gt;&lt;key app="EN" db-id="prwsaax9ut9sw9erfaq5axtaw5w90etes225" timestamp="1724409084"&gt;179&lt;/key&gt;&lt;/foreign-keys&gt;&lt;ref-type name="Journal Article"&gt;17&lt;/ref-type&gt;&lt;contributors&gt;&lt;authors&gt;&lt;author&gt;Xu, Jingyue&lt;/author&gt;&lt;author&gt;Qiu, Xue&lt;/author&gt;&lt;author&gt;Hildebrandt, Niko&lt;/author&gt;&lt;/authors&gt;&lt;/contributors&gt;&lt;titles&gt;&lt;title&gt;When Nanoworlds Collide: Implementing DNA Amplification, Nanoparticles, Molecules, and FRET into a Single MicroRNA Biosensor&lt;/title&gt;&lt;secondary-title&gt;Nano Letters&lt;/secondary-title&gt;&lt;/titles&gt;&lt;periodical&gt;&lt;full-title&gt;Nano Letters&lt;/full-title&gt;&lt;abbr-1&gt;Nano Lett.&lt;/abbr-1&gt;&lt;abbr-2&gt;Nano Lett&lt;/abbr-2&gt;&lt;/periodical&gt;&lt;pages&gt;4802-4808&lt;/pages&gt;&lt;volume&gt;21&lt;/volume&gt;&lt;number&gt;11&lt;/number&gt;&lt;dates&gt;&lt;year&gt;2021&lt;/year&gt;&lt;pub-dates&gt;&lt;date&gt;2021/06/09&lt;/date&gt;&lt;/pub-dates&gt;&lt;/dates&gt;&lt;publisher&gt;American Chemical Society&lt;/publisher&gt;&lt;isbn&gt;1530-6984&lt;/isbn&gt;&lt;urls&gt;&lt;related-urls&gt;&lt;url&gt;https://doi.org/10.1021/acs.nanolett.1c01351&lt;/url&gt;&lt;/related-urls&gt;&lt;/urls&gt;&lt;electronic-resource-num&gt;10.1021/acs.nanolett.1c01351&lt;/electronic-resource-num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C379FC" w:rsidRPr="00C379FC">
              <w:rPr>
                <w:rFonts w:ascii="Times New Roman" w:hAnsi="Times New Roman" w:cs="Times New Roman"/>
                <w:noProof/>
                <w:szCs w:val="20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E0F08" w:rsidRPr="00A15EFD" w14:paraId="555C2F03" w14:textId="77777777" w:rsidTr="00786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  <w:vAlign w:val="center"/>
            <w:hideMark/>
          </w:tcPr>
          <w:p w14:paraId="1EC8E6D2" w14:textId="55C8ACA3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Cs w:val="20"/>
              </w:rPr>
              <w:t>D</w:t>
            </w:r>
            <w:r>
              <w:rPr>
                <w:rFonts w:ascii="Times New Roman" w:hAnsi="Times New Roman" w:cs="Times New Roman" w:hint="eastAsia"/>
                <w:b w:val="0"/>
                <w:szCs w:val="20"/>
              </w:rPr>
              <w:t xml:space="preserve">ye (Cy3)/ </w:t>
            </w:r>
            <w:proofErr w:type="gramStart"/>
            <w:r>
              <w:rPr>
                <w:rFonts w:ascii="Times New Roman" w:hAnsi="Times New Roman" w:cs="Times New Roman" w:hint="eastAsia"/>
                <w:b w:val="0"/>
                <w:szCs w:val="20"/>
              </w:rPr>
              <w:t>Dye(</w:t>
            </w:r>
            <w:proofErr w:type="gramEnd"/>
            <w:r>
              <w:rPr>
                <w:rFonts w:ascii="Times New Roman" w:hAnsi="Times New Roman" w:cs="Times New Roman" w:hint="eastAsia"/>
                <w:b w:val="0"/>
                <w:szCs w:val="20"/>
              </w:rPr>
              <w:t>Cy5)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1C4BBB0B" w14:textId="77777777" w:rsidR="00BE0F08" w:rsidRPr="00786C1C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Cs w:val="20"/>
              </w:rPr>
              <w:t>S</w:t>
            </w:r>
            <w:r>
              <w:rPr>
                <w:rFonts w:ascii="Times New Roman" w:hAnsi="Times New Roman" w:cs="Times New Roman" w:hint="eastAsia"/>
                <w:bCs/>
                <w:szCs w:val="20"/>
              </w:rPr>
              <w:t>teady-state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205343AE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miRNA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355823E8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9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1664FE1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9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  <w:r w:rsidRPr="00342B22">
              <w:rPr>
                <w:rFonts w:ascii="Times New Roman" w:hAnsi="Times New Roman" w:cs="Times New Roman"/>
                <w:szCs w:val="20"/>
              </w:rPr>
              <w:t xml:space="preserve"> to 500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1D1320FD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180 min</w:t>
            </w:r>
          </w:p>
        </w:tc>
        <w:tc>
          <w:tcPr>
            <w:tcW w:w="0" w:type="dxa"/>
            <w:shd w:val="clear" w:color="auto" w:fill="auto"/>
            <w:vAlign w:val="center"/>
            <w:hideMark/>
          </w:tcPr>
          <w:p w14:paraId="01E550DF" w14:textId="03F7666B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C379FC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&lt;EndNote&gt;&lt;Cite&gt;&lt;Author&gt;Li&lt;/Author&gt;&lt;Year&gt;2020&lt;/Year&gt;&lt;RecNum&gt;180&lt;/RecNum&gt;&lt;DisplayText&gt;&lt;style face="superscript"&gt;8&lt;/style&gt;&lt;/DisplayText&gt;&lt;record&gt;&lt;rec-number&gt;180&lt;/rec-number&gt;&lt;foreign-keys&gt;&lt;key app="EN" db-id="prwsaax9ut9sw9erfaq5axtaw5w90etes225" timestamp="1724409178"&gt;180&lt;/key&gt;&lt;/foreign-keys&gt;&lt;ref-type name="Journal Article"&gt;17&lt;/ref-type&gt;&lt;contributors&gt;&lt;authors&gt;&lt;author&gt;Li, Jing&lt;/author&gt;&lt;author&gt;Wang, Jiaoli&lt;/author&gt;&lt;author&gt;Liu, Shiyuan&lt;/author&gt;&lt;author&gt;Xie, Nuli&lt;/author&gt;&lt;author&gt;Quan, Ke&lt;/author&gt;&lt;author&gt;Yang, Yanjing&lt;/author&gt;&lt;author&gt;Yang, Xiaohai&lt;/author&gt;&lt;author&gt;Huang, Jin&lt;/author&gt;&lt;author&gt;Wang, Kemin&lt;/author&gt;&lt;/authors&gt;&lt;/contributors&gt;&lt;titles&gt;&lt;title&gt;Amplified FRET Nanoflares: An Endogenous mRNA‐Powered Nanomachine for Intracellular MicroRNA Imaging&lt;/title&gt;&lt;secondary-title&gt;Angewandte Chemie&lt;/secondary-title&gt;&lt;/titles&gt;&lt;periodical&gt;&lt;full-title&gt;Angewandte Chemie&lt;/full-title&gt;&lt;abbr-1&gt;Angew. Chem.&lt;/abbr-1&gt;&lt;abbr-2&gt;Angew Chem&lt;/abbr-2&gt;&lt;/periodical&gt;&lt;pages&gt;20279-20286&lt;/pages&gt;&lt;volume&gt;132&lt;/volume&gt;&lt;number&gt;45&lt;/number&gt;&lt;dates&gt;&lt;year&gt;2020&lt;/year&gt;&lt;/dates&gt;&lt;isbn&gt;0044-8249&lt;/isbn&gt;&lt;urls&gt;&lt;/urls&gt;&lt;electronic-resource-num&gt; https://doi.org/10.1002/anie.202008245&lt;/electronic-resource-num&gt;&lt;/record&gt;&lt;/Cite&gt;&lt;/EndNote&gt;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C379FC" w:rsidRPr="00C379FC">
              <w:rPr>
                <w:rFonts w:ascii="Times New Roman" w:hAnsi="Times New Roman" w:cs="Times New Roman"/>
                <w:noProof/>
                <w:szCs w:val="20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E0F08" w:rsidRPr="00A15EFD" w14:paraId="751F3130" w14:textId="77777777" w:rsidTr="00786C1C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  <w:vAlign w:val="center"/>
          </w:tcPr>
          <w:p w14:paraId="4C84622E" w14:textId="0E93C827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b w:val="0"/>
                <w:szCs w:val="20"/>
              </w:rPr>
              <w:t>AIEgen</w:t>
            </w:r>
            <w:proofErr w:type="spellEnd"/>
            <w:r>
              <w:rPr>
                <w:rFonts w:ascii="Times New Roman" w:hAnsi="Times New Roman" w:cs="Times New Roman" w:hint="eastAsia"/>
                <w:b w:val="0"/>
                <w:szCs w:val="20"/>
              </w:rPr>
              <w:t>/ MoS2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B75242" w14:textId="77777777" w:rsidR="00BE0F08" w:rsidRPr="00786C1C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Cs w:val="20"/>
              </w:rPr>
              <w:t>S</w:t>
            </w:r>
            <w:r>
              <w:rPr>
                <w:rFonts w:ascii="Times New Roman" w:hAnsi="Times New Roman" w:cs="Times New Roman" w:hint="eastAsia"/>
                <w:bCs/>
                <w:szCs w:val="20"/>
              </w:rPr>
              <w:t>teady-state</w:t>
            </w:r>
            <w:proofErr w:type="gramEnd"/>
          </w:p>
        </w:tc>
        <w:tc>
          <w:tcPr>
            <w:tcW w:w="0" w:type="dxa"/>
            <w:shd w:val="clear" w:color="auto" w:fill="auto"/>
            <w:vAlign w:val="center"/>
          </w:tcPr>
          <w:p w14:paraId="4CDB75C2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miRNA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1A416DC5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20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5B1CCD52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100 </w:t>
            </w:r>
            <w:proofErr w:type="spellStart"/>
            <w:proofErr w:type="gram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  <w:proofErr w:type="gramEnd"/>
            <w:r w:rsidRPr="00342B22">
              <w:rPr>
                <w:rFonts w:ascii="Times New Roman" w:hAnsi="Times New Roman" w:cs="Times New Roman"/>
                <w:szCs w:val="20"/>
              </w:rPr>
              <w:t xml:space="preserve"> to 1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nM</w:t>
            </w:r>
            <w:proofErr w:type="spellEnd"/>
          </w:p>
        </w:tc>
        <w:tc>
          <w:tcPr>
            <w:tcW w:w="0" w:type="dxa"/>
            <w:shd w:val="clear" w:color="auto" w:fill="auto"/>
            <w:vAlign w:val="center"/>
          </w:tcPr>
          <w:p w14:paraId="7AFDA9D0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60 min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70688765" w14:textId="4D933D7A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C379FC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&lt;EndNote&gt;&lt;Cite&gt;&lt;Author&gt;Zhang&lt;/Author&gt;&lt;Year&gt;2023&lt;/Year&gt;&lt;RecNum&gt;181&lt;/RecNum&gt;&lt;DisplayText&gt;&lt;style face="superscript"&gt;9&lt;/style&gt;&lt;/DisplayText&gt;&lt;record&gt;&lt;rec-number&gt;181&lt;/rec-number&gt;&lt;foreign-keys&gt;&lt;key app="EN" db-id="prwsaax9ut9sw9erfaq5axtaw5w90etes225" timestamp="1724409197"&gt;181&lt;/key&gt;&lt;/foreign-keys&gt;&lt;ref-type name="Journal Article"&gt;17&lt;/ref-type&gt;&lt;contributors&gt;&lt;authors&gt;&lt;author&gt;Zhang, Qin&lt;/author&gt;&lt;author&gt;Yin, Bohan&lt;/author&gt;&lt;author&gt;Huang, Yingying&lt;/author&gt;&lt;author&gt;Gu, Yutian&lt;/author&gt;&lt;author&gt;Yan, Jiaxiang&lt;/author&gt;&lt;author&gt;Chen, Jiareng&lt;/author&gt;&lt;author&gt;Li, Chuanqi&lt;/author&gt;&lt;author&gt;Zhang, Yu&lt;/author&gt;&lt;author&gt;Wong, Siu Hong Dexter&lt;/author&gt;&lt;author&gt;Yang, Mo&lt;/author&gt;&lt;/authors&gt;&lt;/contributors&gt;&lt;titles&gt;&lt;title&gt;A dual “turn-on” biosensor based on AIE effect and FRET for in situ detection of miR-125b biomarker in early Alzheimer&amp;apos;s disease&lt;/title&gt;&lt;secondary-title&gt;Biosensors and Bioelectronics&lt;/secondary-title&gt;&lt;/titles&gt;&lt;periodical&gt;&lt;full-title&gt;Biosensors and Bioelectronics&lt;/full-title&gt;&lt;abbr-1&gt;Biosens. Bioelectron.&lt;/abbr-1&gt;&lt;abbr-2&gt;Biosens Bioelectron&lt;/abbr-2&gt;&lt;/periodical&gt;&lt;pages&gt;115270&lt;/pages&gt;&lt;volume&gt;230&lt;/volume&gt;&lt;keywords&gt;&lt;keyword&gt;Aggregation-induced emission (AIE) fluorogens&lt;/keyword&gt;&lt;keyword&gt;Molybdenum disulfide (MoS)&lt;/keyword&gt;&lt;keyword&gt;microRNA detection&lt;/keyword&gt;&lt;keyword&gt;Alzheimer&amp;apos;s disease&lt;/keyword&gt;&lt;/keywords&gt;&lt;dates&gt;&lt;year&gt;2023&lt;/year&gt;&lt;pub-dates&gt;&lt;date&gt;2023/06/15/&lt;/date&gt;&lt;/pub-dates&gt;&lt;/dates&gt;&lt;isbn&gt;0956-5663&lt;/isbn&gt;&lt;urls&gt;&lt;related-urls&gt;&lt;url&gt;https://www.sciencedirect.com/science/article/pii/S0956566323002129&lt;/url&gt;&lt;/related-urls&gt;&lt;/urls&gt;&lt;electronic-resource-num&gt;https://doi.org/10.1016/j.bios.2023.115270&lt;/electronic-resource-num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C379FC" w:rsidRPr="00C379FC">
              <w:rPr>
                <w:rFonts w:ascii="Times New Roman" w:hAnsi="Times New Roman" w:cs="Times New Roman"/>
                <w:noProof/>
                <w:szCs w:val="20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E0F08" w:rsidRPr="00A15EFD" w14:paraId="185A8B5F" w14:textId="77777777" w:rsidTr="00786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  <w:vAlign w:val="center"/>
          </w:tcPr>
          <w:p w14:paraId="48AEF63F" w14:textId="567238F6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>
              <w:rPr>
                <w:rFonts w:ascii="Times New Roman" w:hAnsi="Times New Roman" w:cs="Times New Roman" w:hint="eastAsia"/>
                <w:b w:val="0"/>
                <w:szCs w:val="20"/>
              </w:rPr>
              <w:t>Dye (AMCA)/ Dye (Cy5.5)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29B9CE" w14:textId="77777777" w:rsidR="00BE0F08" w:rsidRPr="00786C1C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Cs w:val="20"/>
              </w:rPr>
              <w:t>S</w:t>
            </w:r>
            <w:r>
              <w:rPr>
                <w:rFonts w:ascii="Times New Roman" w:hAnsi="Times New Roman" w:cs="Times New Roman" w:hint="eastAsia"/>
                <w:bCs/>
                <w:szCs w:val="20"/>
              </w:rPr>
              <w:t>teady-state</w:t>
            </w:r>
            <w:proofErr w:type="gramEnd"/>
          </w:p>
        </w:tc>
        <w:tc>
          <w:tcPr>
            <w:tcW w:w="0" w:type="dxa"/>
            <w:shd w:val="clear" w:color="auto" w:fill="auto"/>
            <w:vAlign w:val="center"/>
          </w:tcPr>
          <w:p w14:paraId="0ACA1BC2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miRNA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0697A823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3.5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031A0536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10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pM</w:t>
            </w:r>
            <w:proofErr w:type="spellEnd"/>
            <w:r w:rsidRPr="00342B22">
              <w:rPr>
                <w:rFonts w:ascii="Times New Roman" w:hAnsi="Times New Roman" w:cs="Times New Roman"/>
                <w:szCs w:val="20"/>
              </w:rPr>
              <w:t xml:space="preserve"> to 1 </w:t>
            </w:r>
            <w:r w:rsidRPr="00342B22">
              <w:rPr>
                <w:rFonts w:ascii="Times New Roman" w:eastAsia="맑은 고딕" w:hAnsi="Times New Roman" w:cs="Times New Roman"/>
                <w:szCs w:val="20"/>
              </w:rPr>
              <w:t>µ</w:t>
            </w:r>
            <w:r w:rsidRPr="00342B22">
              <w:rPr>
                <w:rFonts w:ascii="Times New Roman" w:hAnsi="Times New Roman" w:cs="Times New Roman"/>
                <w:szCs w:val="20"/>
              </w:rPr>
              <w:t>M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18468877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120 min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64EDF846" w14:textId="194BD758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C379FC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&lt;EndNote&gt;&lt;Cite&gt;&lt;Author&gt;Lu&lt;/Author&gt;&lt;Year&gt;2023&lt;/Year&gt;&lt;RecNum&gt;182&lt;/RecNum&gt;&lt;DisplayText&gt;&lt;style face="superscript"&gt;10&lt;/style&gt;&lt;/DisplayText&gt;&lt;record&gt;&lt;rec-number&gt;182&lt;/rec-number&gt;&lt;foreign-keys&gt;&lt;key app="EN" db-id="prwsaax9ut9sw9erfaq5axtaw5w90etes225" timestamp="1724409212"&gt;182&lt;/key&gt;&lt;/foreign-keys&gt;&lt;ref-type name="Journal Article"&gt;17&lt;/ref-type&gt;&lt;contributors&gt;&lt;authors&gt;&lt;author&gt;Lu, Shasha&lt;/author&gt;&lt;author&gt;Yang, Jianyu&lt;/author&gt;&lt;author&gt;Xing, Huanhuan&lt;/author&gt;&lt;author&gt;Chang, Yuanyuan&lt;/author&gt;&lt;author&gt;Sun, Jian&lt;/author&gt;&lt;author&gt;Guo, Chunxian&lt;/author&gt;&lt;author&gt;Yang, Xiurong&lt;/author&gt;&lt;/authors&gt;&lt;/contributors&gt;&lt;titles&gt;&lt;title&gt;FRET cascade miRNA addition probe from non-crosstalk DNA photonic wire assisted with clustering algorithm for early diagnosis of acute myocardial infarction&lt;/title&gt;&lt;secondary-title&gt;Biosensors and Bioelectronics&lt;/secondary-title&gt;&lt;/titles&gt;&lt;periodical&gt;&lt;full-title&gt;Biosensors and Bioelectronics&lt;/full-title&gt;&lt;abbr-1&gt;Biosens. Bioelectron.&lt;/abbr-1&gt;&lt;abbr-2&gt;Biosens Bioelectron&lt;/abbr-2&gt;&lt;/periodical&gt;&lt;pages&gt;115080&lt;/pages&gt;&lt;volume&gt;224&lt;/volume&gt;&lt;keywords&gt;&lt;keyword&gt;Acute myocardial infarction&lt;/keyword&gt;&lt;keyword&gt;DNA photonic Wire&lt;/keyword&gt;&lt;keyword&gt;FRET cascade System&lt;/keyword&gt;&lt;keyword&gt;miRNA addition probe&lt;/keyword&gt;&lt;keyword&gt;K-means clustering algorithm&lt;/keyword&gt;&lt;/keywords&gt;&lt;dates&gt;&lt;year&gt;2023&lt;/year&gt;&lt;pub-dates&gt;&lt;date&gt;2023/03/15/&lt;/date&gt;&lt;/pub-dates&gt;&lt;/dates&gt;&lt;isbn&gt;0956-5663&lt;/isbn&gt;&lt;urls&gt;&lt;related-urls&gt;&lt;url&gt;https://www.sciencedirect.com/science/article/pii/S0956566323000222&lt;/url&gt;&lt;/related-urls&gt;&lt;/urls&gt;&lt;electronic-resource-num&gt;https://doi.org/10.1016/j.bios.2023.115080&lt;/electronic-resource-num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C379FC" w:rsidRPr="00C379FC">
              <w:rPr>
                <w:rFonts w:ascii="Times New Roman" w:hAnsi="Times New Roman" w:cs="Times New Roman"/>
                <w:noProof/>
                <w:szCs w:val="20"/>
                <w:vertAlign w:val="superscript"/>
              </w:rPr>
              <w:t>10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E0F08" w:rsidRPr="00A15EFD" w14:paraId="46DE9501" w14:textId="77777777" w:rsidTr="00F04668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vAlign w:val="center"/>
          </w:tcPr>
          <w:p w14:paraId="64A16B3D" w14:textId="7700296E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Cs w:val="20"/>
              </w:rPr>
              <w:t>D</w:t>
            </w:r>
            <w:r>
              <w:rPr>
                <w:rFonts w:ascii="Times New Roman" w:hAnsi="Times New Roman" w:cs="Times New Roman" w:hint="eastAsia"/>
                <w:b w:val="0"/>
                <w:szCs w:val="20"/>
              </w:rPr>
              <w:t xml:space="preserve">ye (Cy3)/ </w:t>
            </w:r>
            <w:proofErr w:type="gramStart"/>
            <w:r>
              <w:rPr>
                <w:rFonts w:ascii="Times New Roman" w:hAnsi="Times New Roman" w:cs="Times New Roman" w:hint="eastAsia"/>
                <w:b w:val="0"/>
                <w:szCs w:val="20"/>
              </w:rPr>
              <w:t>Dye(</w:t>
            </w:r>
            <w:proofErr w:type="gramEnd"/>
            <w:r>
              <w:rPr>
                <w:rFonts w:ascii="Times New Roman" w:hAnsi="Times New Roman" w:cs="Times New Roman" w:hint="eastAsia"/>
                <w:b w:val="0"/>
                <w:szCs w:val="20"/>
              </w:rPr>
              <w:t>Cy5)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9BF80D" w14:textId="77777777" w:rsidR="00BE0F08" w:rsidRPr="00786C1C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Cs w:val="20"/>
              </w:rPr>
              <w:t>S</w:t>
            </w:r>
            <w:r>
              <w:rPr>
                <w:rFonts w:ascii="Times New Roman" w:hAnsi="Times New Roman" w:cs="Times New Roman" w:hint="eastAsia"/>
                <w:bCs/>
                <w:szCs w:val="20"/>
              </w:rPr>
              <w:t>teady-state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3D87CBFC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miRNA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DA96468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nM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067DA5CD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 xml:space="preserve">0 to 80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nM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1D4E6FE8" w14:textId="77777777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2 min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27E73A" w14:textId="6691CCE1" w:rsidR="00BE0F08" w:rsidRPr="00342B22" w:rsidRDefault="00BE0F08" w:rsidP="00F0466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D62565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&lt;EndNote&gt;&lt;Cite&gt;&lt;Author&gt;Zhou&lt;/Author&gt;&lt;Year&gt;2021&lt;/Year&gt;&lt;RecNum&gt;183&lt;/RecNum&gt;&lt;DisplayText&gt;&lt;style face="superscript"&gt;11&lt;/style&gt;&lt;/DisplayText&gt;&lt;record&gt;&lt;rec-number&gt;183&lt;/rec-number&gt;&lt;foreign-keys&gt;&lt;key app="EN" db-id="prwsaax9ut9sw9erfaq5axtaw5w90etes225" timestamp="1724409226"&gt;183&lt;/key&gt;&lt;/foreign-keys&gt;&lt;ref-type name="Journal Article"&gt;17&lt;/ref-type&gt;&lt;contributors&gt;&lt;authors&gt;&lt;author&gt;Zhou, Zhixin&lt;/author&gt;&lt;author&gt;Fan, Daoqing&lt;/author&gt;&lt;author&gt;Wang, Jianbang&lt;/author&gt;&lt;author&gt;Sohn, Yang Sung&lt;/author&gt;&lt;author&gt;Nechushtai, Rachel&lt;/author&gt;&lt;author&gt;Willner, Itamar&lt;/author&gt;&lt;/authors&gt;&lt;/contributors&gt;&lt;titles&gt;&lt;title&gt;Triggered Dimerization and Trimerization of DNA Tetrahedra for Multiplexed miRNA Detection and Imaging of Cancer Cells&lt;/title&gt;&lt;secondary-title&gt;Small&lt;/secondary-title&gt;&lt;/titles&gt;&lt;pages&gt;2007355&lt;/pages&gt;&lt;volume&gt;17&lt;/volume&gt;&lt;number&gt;6&lt;/number&gt;&lt;dates&gt;&lt;year&gt;2021&lt;/year&gt;&lt;/dates&gt;&lt;isbn&gt;1613-6810&lt;/isbn&gt;&lt;urls&gt;&lt;related-urls&gt;&lt;url&gt;https://onlinelibrary.wiley.com/doi/abs/10.1002/smll.202007355&lt;/url&gt;&lt;/related-urls&gt;&lt;/urls&gt;&lt;electronic-resource-num&gt;https://doi.org/10.1002/smll.202007355&lt;/electronic-resource-num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C379FC" w:rsidRPr="00C379FC">
              <w:rPr>
                <w:rFonts w:ascii="Times New Roman" w:hAnsi="Times New Roman" w:cs="Times New Roman"/>
                <w:noProof/>
                <w:szCs w:val="20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E0F08" w:rsidRPr="00A15EFD" w14:paraId="62F16049" w14:textId="77777777" w:rsidTr="00F04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40727A5" w14:textId="5C4248A9" w:rsidR="00BE0F08" w:rsidRPr="00342B22" w:rsidRDefault="00BE0F08" w:rsidP="00F04668">
            <w:pPr>
              <w:wordWrap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>
              <w:rPr>
                <w:rFonts w:ascii="Times New Roman" w:hAnsi="Times New Roman" w:cs="Times New Roman" w:hint="eastAsia"/>
                <w:b w:val="0"/>
                <w:szCs w:val="20"/>
              </w:rPr>
              <w:t>UCNP/ Dye (IRDye800)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88CE72" w14:textId="77777777" w:rsidR="00BE0F08" w:rsidRPr="00786C1C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0"/>
              </w:rPr>
            </w:pPr>
            <w:r>
              <w:rPr>
                <w:rFonts w:ascii="Times New Roman" w:hAnsi="Times New Roman" w:cs="Times New Roman"/>
                <w:bCs/>
                <w:szCs w:val="20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Cs w:val="20"/>
              </w:rPr>
              <w:t>ime-gated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64954C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miRNA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5C0730E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1.6</w:t>
            </w:r>
            <w:r w:rsidRPr="00342B22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342B22">
              <w:rPr>
                <w:rFonts w:ascii="Times New Roman" w:hAnsi="Times New Roman" w:cs="Times New Roman"/>
                <w:szCs w:val="20"/>
              </w:rPr>
              <w:t>aM</w:t>
            </w:r>
            <w:proofErr w:type="spellEnd"/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30ABB6D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 w:hint="eastAsia"/>
                <w:szCs w:val="20"/>
              </w:rPr>
              <w:t>aM</w:t>
            </w:r>
            <w:proofErr w:type="spellEnd"/>
            <w:r>
              <w:rPr>
                <w:rFonts w:ascii="Times New Roman" w:hAnsi="Times New Roman" w:cs="Times New Roman" w:hint="eastAsia"/>
                <w:szCs w:val="20"/>
              </w:rPr>
              <w:t xml:space="preserve"> to 100 </w:t>
            </w:r>
            <w:proofErr w:type="spellStart"/>
            <w:r>
              <w:rPr>
                <w:rFonts w:ascii="Times New Roman" w:hAnsi="Times New Roman" w:cs="Times New Roman" w:hint="eastAsia"/>
                <w:szCs w:val="20"/>
              </w:rPr>
              <w:t>fM</w:t>
            </w:r>
            <w:proofErr w:type="spellEnd"/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DC5082F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10</w:t>
            </w:r>
            <w:r w:rsidRPr="00342B22">
              <w:rPr>
                <w:rFonts w:ascii="Times New Roman" w:hAnsi="Times New Roman" w:cs="Times New Roman"/>
                <w:szCs w:val="20"/>
              </w:rPr>
              <w:t xml:space="preserve"> min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AD7C6C6" w14:textId="77777777" w:rsidR="00BE0F08" w:rsidRPr="00342B22" w:rsidRDefault="00BE0F08" w:rsidP="00F0466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342B22">
              <w:rPr>
                <w:rFonts w:ascii="Times New Roman" w:hAnsi="Times New Roman" w:cs="Times New Roman"/>
                <w:szCs w:val="20"/>
              </w:rPr>
              <w:t>This work</w:t>
            </w:r>
          </w:p>
        </w:tc>
      </w:tr>
    </w:tbl>
    <w:p w14:paraId="015857FB" w14:textId="77777777" w:rsidR="00BE0F08" w:rsidRDefault="00BE0F08" w:rsidP="00BE0F08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br w:type="page"/>
      </w:r>
    </w:p>
    <w:p w14:paraId="3533F1BB" w14:textId="77777777" w:rsidR="00BE0F08" w:rsidRDefault="00BE0F08" w:rsidP="001D44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Supplementary References</w:t>
      </w:r>
    </w:p>
    <w:p w14:paraId="2770FE09" w14:textId="77777777" w:rsidR="00D62565" w:rsidRPr="00D62565" w:rsidRDefault="00BE0F08" w:rsidP="00D62565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D62565" w:rsidRPr="00D62565">
        <w:t>1.</w:t>
      </w:r>
      <w:r w:rsidR="00D62565" w:rsidRPr="00D62565">
        <w:tab/>
        <w:t xml:space="preserve">A. Hassan, L. J. A. Macedo, J. C. P. de Souza, F. C. D. A. Lima &amp; F. N. Crespilho. A combined Far-FTIR, FTIR Spectromicroscopy, and DFT Study of the Effect of DNA Binding on the [4Fe4S] Cluster Site in EndoIII. </w:t>
      </w:r>
      <w:r w:rsidR="00D62565" w:rsidRPr="00D62565">
        <w:rPr>
          <w:i/>
        </w:rPr>
        <w:t>Sci. Rep.</w:t>
      </w:r>
      <w:r w:rsidR="00D62565" w:rsidRPr="00D62565">
        <w:t xml:space="preserve"> </w:t>
      </w:r>
      <w:r w:rsidR="00D62565" w:rsidRPr="00D62565">
        <w:rPr>
          <w:b/>
        </w:rPr>
        <w:t>10</w:t>
      </w:r>
      <w:r w:rsidR="00D62565" w:rsidRPr="00D62565">
        <w:t xml:space="preserve"> (2020).</w:t>
      </w:r>
    </w:p>
    <w:p w14:paraId="138BBAEC" w14:textId="77777777" w:rsidR="00D62565" w:rsidRPr="00D62565" w:rsidRDefault="00D62565" w:rsidP="00D62565">
      <w:pPr>
        <w:pStyle w:val="EndNoteBibliography"/>
        <w:spacing w:after="0"/>
        <w:ind w:left="720" w:hanging="720"/>
      </w:pPr>
      <w:r w:rsidRPr="00D62565">
        <w:t>2.</w:t>
      </w:r>
      <w:r w:rsidRPr="00D62565">
        <w:tab/>
        <w:t xml:space="preserve">Federico Pini, Laura Francés-Soriano, Vittoria Andrigo, Marta Maria Natile &amp; Niko Hildebrandt. Optimizing Upconversion Nanoparticles for FRET Biosensing. </w:t>
      </w:r>
      <w:r w:rsidRPr="00D62565">
        <w:rPr>
          <w:i/>
        </w:rPr>
        <w:t>ACS Nano</w:t>
      </w:r>
      <w:r w:rsidRPr="00D62565">
        <w:t xml:space="preserve"> </w:t>
      </w:r>
      <w:r w:rsidRPr="00D62565">
        <w:rPr>
          <w:b/>
        </w:rPr>
        <w:t>17</w:t>
      </w:r>
      <w:r w:rsidRPr="00D62565">
        <w:t>, 4971-4984 (2023).</w:t>
      </w:r>
    </w:p>
    <w:p w14:paraId="5191BC70" w14:textId="77777777" w:rsidR="00D62565" w:rsidRPr="00D62565" w:rsidRDefault="00D62565" w:rsidP="00D62565">
      <w:pPr>
        <w:pStyle w:val="EndNoteBibliography"/>
        <w:spacing w:after="0"/>
        <w:ind w:left="720" w:hanging="720"/>
      </w:pPr>
      <w:r w:rsidRPr="00D62565">
        <w:t>3.</w:t>
      </w:r>
      <w:r w:rsidRPr="00D62565">
        <w:tab/>
        <w:t xml:space="preserve">Laura Francés-Soriano, Nestor Estebanez, Julia Pérez-Prieto &amp; Niko Hildebrandt. DNA-Coated Upconversion Nanoparticles for Sensitive Nucleic Acid FRET Biosensing. </w:t>
      </w:r>
      <w:r w:rsidRPr="00D62565">
        <w:rPr>
          <w:i/>
        </w:rPr>
        <w:t>Adv. Funct. Mater.</w:t>
      </w:r>
      <w:r w:rsidRPr="00D62565">
        <w:t xml:space="preserve"> </w:t>
      </w:r>
      <w:r w:rsidRPr="00D62565">
        <w:rPr>
          <w:b/>
        </w:rPr>
        <w:t>32</w:t>
      </w:r>
      <w:r w:rsidRPr="00D62565">
        <w:t>, 2201541 (2022).</w:t>
      </w:r>
    </w:p>
    <w:p w14:paraId="770DAF99" w14:textId="77777777" w:rsidR="00D62565" w:rsidRPr="00D62565" w:rsidRDefault="00D62565" w:rsidP="00D62565">
      <w:pPr>
        <w:pStyle w:val="EndNoteBibliography"/>
        <w:spacing w:after="0"/>
        <w:ind w:left="720" w:hanging="720"/>
      </w:pPr>
      <w:r w:rsidRPr="00D62565">
        <w:t>4.</w:t>
      </w:r>
      <w:r w:rsidRPr="00D62565">
        <w:tab/>
        <w:t xml:space="preserve">Shashi Bhuckory, Satu Lahtinen, Niina Höysniemi, Jiajia Guo, Xue Qiu, Tero Soukka &amp; Niko Hildebrandt. Understanding FRET in Upconversion Nanoparticle Nucleic Acid Biosensors. </w:t>
      </w:r>
      <w:r w:rsidRPr="00D62565">
        <w:rPr>
          <w:i/>
        </w:rPr>
        <w:t>Nano Lett.</w:t>
      </w:r>
      <w:r w:rsidRPr="00D62565">
        <w:t xml:space="preserve"> </w:t>
      </w:r>
      <w:r w:rsidRPr="00D62565">
        <w:rPr>
          <w:b/>
        </w:rPr>
        <w:t>23</w:t>
      </w:r>
      <w:r w:rsidRPr="00D62565">
        <w:t>, 2253-2261 (2023).</w:t>
      </w:r>
    </w:p>
    <w:p w14:paraId="5A59892E" w14:textId="77777777" w:rsidR="00D62565" w:rsidRPr="00D62565" w:rsidRDefault="00D62565" w:rsidP="00D62565">
      <w:pPr>
        <w:pStyle w:val="EndNoteBibliography"/>
        <w:spacing w:after="0"/>
        <w:ind w:left="720" w:hanging="720"/>
      </w:pPr>
      <w:r w:rsidRPr="00D62565">
        <w:t>5.</w:t>
      </w:r>
      <w:r w:rsidRPr="00D62565">
        <w:tab/>
        <w:t xml:space="preserve">Davide Giust, María Isabel Lucío, Afaf H. El-Sagheer, Tom Brown, Lorraine E. Williams, Otto L. Muskens &amp; Antonios G. Kanaras. Graphene Oxide–Upconversion Nanoparticle Based Portable Sensors for Assessing Nutritional Deficiencies in Crops. </w:t>
      </w:r>
      <w:r w:rsidRPr="00D62565">
        <w:rPr>
          <w:i/>
        </w:rPr>
        <w:t>ACS Nano</w:t>
      </w:r>
      <w:r w:rsidRPr="00D62565">
        <w:t xml:space="preserve"> </w:t>
      </w:r>
      <w:r w:rsidRPr="00D62565">
        <w:rPr>
          <w:b/>
        </w:rPr>
        <w:t>12</w:t>
      </w:r>
      <w:r w:rsidRPr="00D62565">
        <w:t>, 6273-6279 (2018).</w:t>
      </w:r>
    </w:p>
    <w:p w14:paraId="31697679" w14:textId="77777777" w:rsidR="00D62565" w:rsidRPr="00D62565" w:rsidRDefault="00D62565" w:rsidP="00D62565">
      <w:pPr>
        <w:pStyle w:val="EndNoteBibliography"/>
        <w:spacing w:after="0"/>
        <w:ind w:left="720" w:hanging="720"/>
      </w:pPr>
      <w:r w:rsidRPr="00D62565">
        <w:t>6.</w:t>
      </w:r>
      <w:r w:rsidRPr="00D62565">
        <w:tab/>
        <w:t xml:space="preserve">Dong Zhu, Zhao Yi Miao, Yue Hu &amp; Xiao Jing Zhang. Single-step, homogeneous and sensitive detection for microRNAs with dual-recognition steps based on luminescence resonance energy transfer (LRET) using upconversion nanoparticles. </w:t>
      </w:r>
      <w:r w:rsidRPr="00D62565">
        <w:rPr>
          <w:i/>
        </w:rPr>
        <w:t>Biosens. Bioelectron.</w:t>
      </w:r>
      <w:r w:rsidRPr="00D62565">
        <w:t xml:space="preserve"> </w:t>
      </w:r>
      <w:r w:rsidRPr="00D62565">
        <w:rPr>
          <w:b/>
        </w:rPr>
        <w:t>100</w:t>
      </w:r>
      <w:r w:rsidRPr="00D62565">
        <w:t>, 475-481 (2018).</w:t>
      </w:r>
    </w:p>
    <w:p w14:paraId="54A98F5C" w14:textId="77777777" w:rsidR="00D62565" w:rsidRPr="00D62565" w:rsidRDefault="00D62565" w:rsidP="00D62565">
      <w:pPr>
        <w:pStyle w:val="EndNoteBibliography"/>
        <w:spacing w:after="0"/>
        <w:ind w:left="720" w:hanging="720"/>
      </w:pPr>
      <w:r w:rsidRPr="00D62565">
        <w:t>7.</w:t>
      </w:r>
      <w:r w:rsidRPr="00D62565">
        <w:tab/>
        <w:t xml:space="preserve">Jingyue Xu, Xue Qiu &amp; Niko Hildebrandt. When Nanoworlds Collide: Implementing DNA Amplification, Nanoparticles, Molecules, and FRET into a Single MicroRNA Biosensor. </w:t>
      </w:r>
      <w:r w:rsidRPr="00D62565">
        <w:rPr>
          <w:i/>
        </w:rPr>
        <w:t>Nano Lett.</w:t>
      </w:r>
      <w:r w:rsidRPr="00D62565">
        <w:t xml:space="preserve"> </w:t>
      </w:r>
      <w:r w:rsidRPr="00D62565">
        <w:rPr>
          <w:b/>
        </w:rPr>
        <w:t>21</w:t>
      </w:r>
      <w:r w:rsidRPr="00D62565">
        <w:t>, 4802-4808 (2021).</w:t>
      </w:r>
    </w:p>
    <w:p w14:paraId="22C2FC16" w14:textId="77777777" w:rsidR="00D62565" w:rsidRPr="00D62565" w:rsidRDefault="00D62565" w:rsidP="00D62565">
      <w:pPr>
        <w:pStyle w:val="EndNoteBibliography"/>
        <w:spacing w:after="0"/>
        <w:ind w:left="720" w:hanging="720"/>
      </w:pPr>
      <w:r w:rsidRPr="00D62565">
        <w:t>8.</w:t>
      </w:r>
      <w:r w:rsidRPr="00D62565">
        <w:tab/>
        <w:t xml:space="preserve">Jing Li, Jiaoli Wang, Shiyuan Liu, Nuli Xie, Ke Quan, Yanjing Yang, Xiaohai Yang, Jin Huang &amp; Kemin Wang. Amplified FRET Nanoflares: An Endogenous mRNA‐Powered Nanomachine for Intracellular MicroRNA Imaging. </w:t>
      </w:r>
      <w:r w:rsidRPr="00D62565">
        <w:rPr>
          <w:i/>
        </w:rPr>
        <w:t>Angew. Chem.</w:t>
      </w:r>
      <w:r w:rsidRPr="00D62565">
        <w:t xml:space="preserve"> </w:t>
      </w:r>
      <w:r w:rsidRPr="00D62565">
        <w:rPr>
          <w:b/>
        </w:rPr>
        <w:t>132</w:t>
      </w:r>
      <w:r w:rsidRPr="00D62565">
        <w:t>, 20279-20286 (2020).</w:t>
      </w:r>
    </w:p>
    <w:p w14:paraId="723FED05" w14:textId="77777777" w:rsidR="00D62565" w:rsidRPr="00D62565" w:rsidRDefault="00D62565" w:rsidP="00D62565">
      <w:pPr>
        <w:pStyle w:val="EndNoteBibliography"/>
        <w:spacing w:after="0"/>
        <w:ind w:left="720" w:hanging="720"/>
      </w:pPr>
      <w:r w:rsidRPr="00D62565">
        <w:t>9.</w:t>
      </w:r>
      <w:r w:rsidRPr="00D62565">
        <w:tab/>
        <w:t xml:space="preserve">Qin Zhang, Bohan Yin, Yingying Huang, Yutian Gu, Jiaxiang Yan, Jiareng Chen, Chuanqi Li, Yu Zhang, Siu Hong Dexter Wong &amp; Mo Yang. A dual “turn-on” biosensor based on AIE effect and FRET for in situ detection of miR-125b biomarker in early Alzheimer's disease. </w:t>
      </w:r>
      <w:r w:rsidRPr="00D62565">
        <w:rPr>
          <w:i/>
        </w:rPr>
        <w:t>Biosens. Bioelectron.</w:t>
      </w:r>
      <w:r w:rsidRPr="00D62565">
        <w:t xml:space="preserve"> </w:t>
      </w:r>
      <w:r w:rsidRPr="00D62565">
        <w:rPr>
          <w:b/>
        </w:rPr>
        <w:t>230</w:t>
      </w:r>
      <w:r w:rsidRPr="00D62565">
        <w:t>, 115270 (2023).</w:t>
      </w:r>
    </w:p>
    <w:p w14:paraId="306E383B" w14:textId="77777777" w:rsidR="00D62565" w:rsidRPr="00D62565" w:rsidRDefault="00D62565" w:rsidP="00D62565">
      <w:pPr>
        <w:pStyle w:val="EndNoteBibliography"/>
        <w:spacing w:after="0"/>
        <w:ind w:left="720" w:hanging="720"/>
      </w:pPr>
      <w:r w:rsidRPr="00D62565">
        <w:t>10.</w:t>
      </w:r>
      <w:r w:rsidRPr="00D62565">
        <w:tab/>
        <w:t xml:space="preserve">Shasha Lu, Jianyu Yang, Huanhuan Xing, Yuanyuan Chang, Jian Sun, Chunxian Guo &amp; Xiurong Yang. FRET cascade miRNA addition probe from non-crosstalk DNA photonic wire assisted with clustering algorithm for early diagnosis of acute myocardial infarction. </w:t>
      </w:r>
      <w:r w:rsidRPr="00D62565">
        <w:rPr>
          <w:i/>
        </w:rPr>
        <w:t>Biosens. Bioelectron.</w:t>
      </w:r>
      <w:r w:rsidRPr="00D62565">
        <w:t xml:space="preserve"> </w:t>
      </w:r>
      <w:r w:rsidRPr="00D62565">
        <w:rPr>
          <w:b/>
        </w:rPr>
        <w:t>224</w:t>
      </w:r>
      <w:r w:rsidRPr="00D62565">
        <w:t>, 115080 (2023).</w:t>
      </w:r>
    </w:p>
    <w:p w14:paraId="7966F99A" w14:textId="77777777" w:rsidR="00D62565" w:rsidRPr="00D62565" w:rsidRDefault="00D62565" w:rsidP="00D62565">
      <w:pPr>
        <w:pStyle w:val="EndNoteBibliography"/>
        <w:ind w:left="720" w:hanging="720"/>
      </w:pPr>
      <w:r w:rsidRPr="00D62565">
        <w:t>11.</w:t>
      </w:r>
      <w:r w:rsidRPr="00D62565">
        <w:tab/>
        <w:t xml:space="preserve">Zhixin Zhou, Daoqing Fan, Jianbang Wang, Yang Sung Sohn, Rachel Nechushtai &amp; Itamar Willner. Triggered Dimerization and Trimerization of DNA Tetrahedra for Multiplexed miRNA Detection and Imaging of Cancer Cells. </w:t>
      </w:r>
      <w:r w:rsidRPr="00D62565">
        <w:rPr>
          <w:i/>
        </w:rPr>
        <w:t>Small</w:t>
      </w:r>
      <w:r w:rsidRPr="00D62565">
        <w:t xml:space="preserve"> </w:t>
      </w:r>
      <w:r w:rsidRPr="00D62565">
        <w:rPr>
          <w:b/>
        </w:rPr>
        <w:t>17</w:t>
      </w:r>
      <w:r w:rsidRPr="00D62565">
        <w:t>, 2007355 (2021).</w:t>
      </w:r>
    </w:p>
    <w:p w14:paraId="34AF7C33" w14:textId="548E7D3A" w:rsidR="009308F8" w:rsidRPr="00BE0F08" w:rsidRDefault="00BE0F08" w:rsidP="00033156">
      <w:pPr>
        <w:pStyle w:val="EndNoteBibliography"/>
      </w:pPr>
      <w:r>
        <w:fldChar w:fldCharType="end"/>
      </w:r>
    </w:p>
    <w:sectPr w:rsidR="009308F8" w:rsidRPr="00BE0F08" w:rsidSect="0033612D">
      <w:pgSz w:w="11906" w:h="16838" w:code="9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EB63CC" w14:textId="77777777" w:rsidR="00470665" w:rsidRDefault="00470665" w:rsidP="008F4DF4">
      <w:pPr>
        <w:spacing w:after="0" w:line="240" w:lineRule="auto"/>
      </w:pPr>
      <w:r>
        <w:separator/>
      </w:r>
    </w:p>
  </w:endnote>
  <w:endnote w:type="continuationSeparator" w:id="0">
    <w:p w14:paraId="4453F1E2" w14:textId="77777777" w:rsidR="00470665" w:rsidRDefault="00470665" w:rsidP="008F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noPro-Regular">
    <w:altName w:val="맑은 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33F5F" w14:textId="77777777" w:rsidR="00470665" w:rsidRDefault="00470665" w:rsidP="008F4DF4">
      <w:pPr>
        <w:spacing w:after="0" w:line="240" w:lineRule="auto"/>
      </w:pPr>
      <w:r>
        <w:separator/>
      </w:r>
    </w:p>
  </w:footnote>
  <w:footnote w:type="continuationSeparator" w:id="0">
    <w:p w14:paraId="512C705F" w14:textId="77777777" w:rsidR="00470665" w:rsidRDefault="00470665" w:rsidP="008F4D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communications_edi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rwsaax9ut9sw9erfaq5axtaw5w90etes225&quot;&gt;My EndNote Library-Converted&lt;record-ids&gt;&lt;item&gt;146&lt;/item&gt;&lt;item&gt;174&lt;/item&gt;&lt;item&gt;175&lt;/item&gt;&lt;item&gt;176&lt;/item&gt;&lt;item&gt;177&lt;/item&gt;&lt;item&gt;178&lt;/item&gt;&lt;item&gt;179&lt;/item&gt;&lt;item&gt;180&lt;/item&gt;&lt;item&gt;181&lt;/item&gt;&lt;item&gt;182&lt;/item&gt;&lt;item&gt;183&lt;/item&gt;&lt;/record-ids&gt;&lt;/item&gt;&lt;/Libraries&gt;"/>
  </w:docVars>
  <w:rsids>
    <w:rsidRoot w:val="00BE0F08"/>
    <w:rsid w:val="000303CA"/>
    <w:rsid w:val="00033156"/>
    <w:rsid w:val="0005025C"/>
    <w:rsid w:val="00055738"/>
    <w:rsid w:val="0009508A"/>
    <w:rsid w:val="000A6DAA"/>
    <w:rsid w:val="000D5175"/>
    <w:rsid w:val="000D66FB"/>
    <w:rsid w:val="00140518"/>
    <w:rsid w:val="00151C1E"/>
    <w:rsid w:val="00172855"/>
    <w:rsid w:val="00183114"/>
    <w:rsid w:val="001928DC"/>
    <w:rsid w:val="001B6AA7"/>
    <w:rsid w:val="001D4439"/>
    <w:rsid w:val="001D7DBA"/>
    <w:rsid w:val="001E4692"/>
    <w:rsid w:val="00230681"/>
    <w:rsid w:val="00274C02"/>
    <w:rsid w:val="002A38C5"/>
    <w:rsid w:val="002E10EF"/>
    <w:rsid w:val="0030329A"/>
    <w:rsid w:val="00312330"/>
    <w:rsid w:val="0033612D"/>
    <w:rsid w:val="00343A67"/>
    <w:rsid w:val="00382000"/>
    <w:rsid w:val="003933EF"/>
    <w:rsid w:val="003B151C"/>
    <w:rsid w:val="003F316D"/>
    <w:rsid w:val="0040199C"/>
    <w:rsid w:val="00406621"/>
    <w:rsid w:val="004255BF"/>
    <w:rsid w:val="00470665"/>
    <w:rsid w:val="00473320"/>
    <w:rsid w:val="00477E8F"/>
    <w:rsid w:val="004B0588"/>
    <w:rsid w:val="004C6B64"/>
    <w:rsid w:val="004D2C7E"/>
    <w:rsid w:val="0053009E"/>
    <w:rsid w:val="00566707"/>
    <w:rsid w:val="00573D7E"/>
    <w:rsid w:val="005A796B"/>
    <w:rsid w:val="005C1F9C"/>
    <w:rsid w:val="005C5FD3"/>
    <w:rsid w:val="005F1648"/>
    <w:rsid w:val="00610DF6"/>
    <w:rsid w:val="006360D2"/>
    <w:rsid w:val="006440E6"/>
    <w:rsid w:val="006576C3"/>
    <w:rsid w:val="0069733E"/>
    <w:rsid w:val="006B5F5B"/>
    <w:rsid w:val="00786C1C"/>
    <w:rsid w:val="008323E5"/>
    <w:rsid w:val="00833908"/>
    <w:rsid w:val="00860C9E"/>
    <w:rsid w:val="00875342"/>
    <w:rsid w:val="00890293"/>
    <w:rsid w:val="00895A6D"/>
    <w:rsid w:val="008F4DF4"/>
    <w:rsid w:val="008F7D5A"/>
    <w:rsid w:val="009238C0"/>
    <w:rsid w:val="009308F8"/>
    <w:rsid w:val="00933787"/>
    <w:rsid w:val="009419FF"/>
    <w:rsid w:val="009532B0"/>
    <w:rsid w:val="0096463E"/>
    <w:rsid w:val="009772CB"/>
    <w:rsid w:val="009869C0"/>
    <w:rsid w:val="009A0E61"/>
    <w:rsid w:val="009A3590"/>
    <w:rsid w:val="009A62DA"/>
    <w:rsid w:val="009C506A"/>
    <w:rsid w:val="00A167C3"/>
    <w:rsid w:val="00A30372"/>
    <w:rsid w:val="00A475A7"/>
    <w:rsid w:val="00A7726D"/>
    <w:rsid w:val="00AD77C1"/>
    <w:rsid w:val="00B22324"/>
    <w:rsid w:val="00B5641C"/>
    <w:rsid w:val="00BB2DE2"/>
    <w:rsid w:val="00BB68B5"/>
    <w:rsid w:val="00BE0F08"/>
    <w:rsid w:val="00C2717E"/>
    <w:rsid w:val="00C3070F"/>
    <w:rsid w:val="00C379FC"/>
    <w:rsid w:val="00C420F2"/>
    <w:rsid w:val="00C72B16"/>
    <w:rsid w:val="00C95069"/>
    <w:rsid w:val="00CC3BFD"/>
    <w:rsid w:val="00D00080"/>
    <w:rsid w:val="00D62565"/>
    <w:rsid w:val="00D971FE"/>
    <w:rsid w:val="00DD1600"/>
    <w:rsid w:val="00DD19F5"/>
    <w:rsid w:val="00DE3A3E"/>
    <w:rsid w:val="00E64E03"/>
    <w:rsid w:val="00E9543D"/>
    <w:rsid w:val="00EA6B22"/>
    <w:rsid w:val="00EB32BC"/>
    <w:rsid w:val="00EE24E6"/>
    <w:rsid w:val="00EE54DC"/>
    <w:rsid w:val="00F01957"/>
    <w:rsid w:val="00F36F3F"/>
    <w:rsid w:val="00FC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64BD3"/>
  <w15:chartTrackingRefBased/>
  <w15:docId w15:val="{BA8B44BE-1578-487B-AC19-5A567479D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F08"/>
    <w:pPr>
      <w:widowControl w:val="0"/>
      <w:wordWrap w:val="0"/>
      <w:autoSpaceDE w:val="0"/>
      <w:autoSpaceDN w:val="0"/>
      <w:spacing w:line="259" w:lineRule="auto"/>
      <w:jc w:val="both"/>
    </w:pPr>
    <w:rPr>
      <w:rFonts w:asciiTheme="minorHAnsi"/>
      <w:sz w:val="20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E0F0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E0F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E0F0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E0F0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E0F0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E0F0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E0F0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E0F0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E0F0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E0F0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BE0F0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BE0F0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BE0F0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BE0F0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BE0F0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BE0F0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BE0F0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BE0F0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BE0F0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BE0F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E0F0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BE0F0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E0F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BE0F0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E0F0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E0F0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E0F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BE0F0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E0F08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BE0F08"/>
    <w:rPr>
      <w:color w:val="467886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BE0F08"/>
    <w:pPr>
      <w:spacing w:after="0"/>
      <w:jc w:val="center"/>
    </w:pPr>
    <w:rPr>
      <w:rFonts w:ascii="Times New Roman" w:eastAsia="맑은 고딕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BE0F08"/>
    <w:rPr>
      <w:rFonts w:ascii="Times New Roman" w:eastAsia="맑은 고딕" w:hAnsi="Times New Roman" w:cs="Times New Roman"/>
      <w:noProof/>
      <w:sz w:val="24"/>
      <w:szCs w:val="22"/>
    </w:rPr>
  </w:style>
  <w:style w:type="paragraph" w:customStyle="1" w:styleId="EndNoteBibliography">
    <w:name w:val="EndNote Bibliography"/>
    <w:basedOn w:val="a"/>
    <w:link w:val="EndNoteBibliographyChar"/>
    <w:rsid w:val="00BE0F08"/>
    <w:pPr>
      <w:spacing w:line="240" w:lineRule="auto"/>
    </w:pPr>
    <w:rPr>
      <w:rFonts w:ascii="Times New Roman" w:eastAsia="맑은 고딕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BE0F08"/>
    <w:rPr>
      <w:rFonts w:ascii="Times New Roman" w:eastAsia="맑은 고딕" w:hAnsi="Times New Roman" w:cs="Times New Roman"/>
      <w:noProof/>
      <w:sz w:val="24"/>
      <w:szCs w:val="22"/>
    </w:rPr>
  </w:style>
  <w:style w:type="character" w:styleId="ab">
    <w:name w:val="annotation reference"/>
    <w:basedOn w:val="a0"/>
    <w:uiPriority w:val="99"/>
    <w:semiHidden/>
    <w:unhideWhenUsed/>
    <w:rsid w:val="00BE0F08"/>
    <w:rPr>
      <w:sz w:val="18"/>
      <w:szCs w:val="18"/>
    </w:rPr>
  </w:style>
  <w:style w:type="paragraph" w:styleId="ac">
    <w:name w:val="annotation text"/>
    <w:basedOn w:val="a"/>
    <w:link w:val="Char3"/>
    <w:uiPriority w:val="99"/>
    <w:unhideWhenUsed/>
    <w:qFormat/>
    <w:rsid w:val="00BE0F08"/>
    <w:pPr>
      <w:jc w:val="left"/>
    </w:pPr>
  </w:style>
  <w:style w:type="character" w:customStyle="1" w:styleId="Char3">
    <w:name w:val="메모 텍스트 Char"/>
    <w:basedOn w:val="a0"/>
    <w:link w:val="ac"/>
    <w:uiPriority w:val="99"/>
    <w:rsid w:val="00BE0F08"/>
    <w:rPr>
      <w:rFonts w:asciiTheme="minorHAnsi"/>
      <w:sz w:val="20"/>
      <w:szCs w:val="22"/>
    </w:rPr>
  </w:style>
  <w:style w:type="table" w:styleId="ad">
    <w:name w:val="Table Grid"/>
    <w:basedOn w:val="a1"/>
    <w:uiPriority w:val="39"/>
    <w:rsid w:val="00BE0F08"/>
    <w:pPr>
      <w:spacing w:after="0"/>
      <w:jc w:val="both"/>
    </w:pPr>
    <w:rPr>
      <w:rFonts w:asciiTheme="minorHAnsi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0">
    <w:name w:val="Grid Table 2"/>
    <w:basedOn w:val="a1"/>
    <w:uiPriority w:val="47"/>
    <w:rsid w:val="00BE0F08"/>
    <w:pPr>
      <w:spacing w:after="0"/>
      <w:jc w:val="both"/>
    </w:pPr>
    <w:rPr>
      <w:rFonts w:asciiTheme="minorHAnsi"/>
      <w:sz w:val="20"/>
      <w:szCs w:val="22"/>
    </w:rPr>
    <w:tblPr>
      <w:tblStyleRowBandSize w:val="1"/>
      <w:tblStyleColBandSize w:val="1"/>
      <w:tblInd w:w="0" w:type="nil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e">
    <w:name w:val="Unresolved Mention"/>
    <w:basedOn w:val="a0"/>
    <w:uiPriority w:val="99"/>
    <w:semiHidden/>
    <w:unhideWhenUsed/>
    <w:rsid w:val="00BE0F08"/>
    <w:rPr>
      <w:color w:val="605E5C"/>
      <w:shd w:val="clear" w:color="auto" w:fill="E1DFDD"/>
    </w:rPr>
  </w:style>
  <w:style w:type="paragraph" w:styleId="af">
    <w:name w:val="Revision"/>
    <w:hidden/>
    <w:uiPriority w:val="99"/>
    <w:semiHidden/>
    <w:rsid w:val="00BE0F08"/>
    <w:pPr>
      <w:spacing w:after="0"/>
    </w:pPr>
    <w:rPr>
      <w:rFonts w:asciiTheme="minorHAnsi"/>
      <w:sz w:val="20"/>
      <w:szCs w:val="22"/>
    </w:rPr>
  </w:style>
  <w:style w:type="paragraph" w:styleId="af0">
    <w:name w:val="header"/>
    <w:basedOn w:val="a"/>
    <w:link w:val="Char4"/>
    <w:uiPriority w:val="99"/>
    <w:unhideWhenUsed/>
    <w:rsid w:val="008F4DF4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f0"/>
    <w:uiPriority w:val="99"/>
    <w:rsid w:val="008F4DF4"/>
    <w:rPr>
      <w:rFonts w:asciiTheme="minorHAnsi"/>
      <w:sz w:val="20"/>
      <w:szCs w:val="22"/>
    </w:rPr>
  </w:style>
  <w:style w:type="paragraph" w:styleId="af1">
    <w:name w:val="footer"/>
    <w:basedOn w:val="a"/>
    <w:link w:val="Char5"/>
    <w:uiPriority w:val="99"/>
    <w:unhideWhenUsed/>
    <w:rsid w:val="008F4DF4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f1"/>
    <w:uiPriority w:val="99"/>
    <w:rsid w:val="008F4DF4"/>
    <w:rPr>
      <w:rFonts w:asciiTheme="minorHAnsi"/>
      <w:sz w:val="20"/>
      <w:szCs w:val="22"/>
    </w:rPr>
  </w:style>
  <w:style w:type="paragraph" w:styleId="af2">
    <w:name w:val="annotation subject"/>
    <w:basedOn w:val="ac"/>
    <w:next w:val="ac"/>
    <w:link w:val="Char6"/>
    <w:uiPriority w:val="99"/>
    <w:semiHidden/>
    <w:unhideWhenUsed/>
    <w:rsid w:val="003B151C"/>
    <w:rPr>
      <w:b/>
      <w:bCs/>
    </w:rPr>
  </w:style>
  <w:style w:type="character" w:customStyle="1" w:styleId="Char6">
    <w:name w:val="메모 주제 Char"/>
    <w:basedOn w:val="Char3"/>
    <w:link w:val="af2"/>
    <w:uiPriority w:val="99"/>
    <w:semiHidden/>
    <w:rsid w:val="003B151C"/>
    <w:rPr>
      <w:rFonts w:asciiTheme="minorHAnsi"/>
      <w:b/>
      <w:bCs/>
      <w:sz w:val="20"/>
      <w:szCs w:val="22"/>
    </w:rPr>
  </w:style>
  <w:style w:type="paragraph" w:styleId="af3">
    <w:name w:val="Balloon Text"/>
    <w:basedOn w:val="a"/>
    <w:link w:val="Char7"/>
    <w:uiPriority w:val="99"/>
    <w:semiHidden/>
    <w:unhideWhenUsed/>
    <w:rsid w:val="005A79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7">
    <w:name w:val="풍선 도움말 텍스트 Char"/>
    <w:basedOn w:val="a0"/>
    <w:link w:val="af3"/>
    <w:uiPriority w:val="99"/>
    <w:semiHidden/>
    <w:rsid w:val="005A79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4504</Words>
  <Characters>25673</Characters>
  <Application>Microsoft Office Word</Application>
  <DocSecurity>0</DocSecurity>
  <Lines>213</Lines>
  <Paragraphs>60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Suyeon Kim</dc:creator>
  <cp:keywords/>
  <dc:description/>
  <cp:lastModifiedBy>Suyeon Kim</cp:lastModifiedBy>
  <cp:revision>5</cp:revision>
  <dcterms:created xsi:type="dcterms:W3CDTF">2024-11-29T02:27:00Z</dcterms:created>
  <dcterms:modified xsi:type="dcterms:W3CDTF">2024-11-29T02:34:00Z</dcterms:modified>
</cp:coreProperties>
</file>