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34A686" w14:textId="77777777" w:rsidR="00184A5A" w:rsidRDefault="00184A5A" w:rsidP="00184A5A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  <w:lang w:val="en-US"/>
        </w:rPr>
      </w:pPr>
      <w:r w:rsidRPr="004133DC">
        <w:rPr>
          <w:rFonts w:ascii="Times New Roman" w:hAnsi="Times New Roman" w:cs="Times New Roman"/>
          <w:b/>
          <w:noProof/>
          <w:color w:val="000000" w:themeColor="text1"/>
          <w:sz w:val="22"/>
          <w:szCs w:val="22"/>
          <w:lang w:val="en-US"/>
        </w:rPr>
        <w:drawing>
          <wp:inline distT="0" distB="0" distL="0" distR="0" wp14:anchorId="19760CC3" wp14:editId="0217F761">
            <wp:extent cx="5727700" cy="5696585"/>
            <wp:effectExtent l="0" t="0" r="0" b="5715"/>
            <wp:docPr id="1725107786" name="Picture 1" descr="A screenshot of a video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5107786" name="Picture 1" descr="A screenshot of a video gam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69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08FD">
        <w:rPr>
          <w:rFonts w:ascii="Times New Roman" w:hAnsi="Times New Roman" w:cs="Times New Roman"/>
          <w:b/>
          <w:color w:val="000000" w:themeColor="text1"/>
          <w:sz w:val="22"/>
          <w:szCs w:val="22"/>
          <w:lang w:val="en-US"/>
        </w:rPr>
        <w:t xml:space="preserve"> </w:t>
      </w:r>
    </w:p>
    <w:p w14:paraId="0AE55091" w14:textId="77777777" w:rsidR="00184A5A" w:rsidRDefault="00184A5A" w:rsidP="00184A5A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  <w:lang w:val="en-US"/>
        </w:rPr>
      </w:pPr>
      <w:r>
        <w:rPr>
          <w:rFonts w:ascii="Times New Roman" w:hAnsi="Times New Roman" w:cs="Times New Roman"/>
          <w:b/>
          <w:color w:val="000000" w:themeColor="text1"/>
          <w:sz w:val="22"/>
          <w:szCs w:val="22"/>
          <w:lang w:val="en-US"/>
        </w:rPr>
        <w:t xml:space="preserve">Supplementary Figure 1: </w:t>
      </w:r>
      <w:r w:rsidRPr="00F06D36">
        <w:rPr>
          <w:rFonts w:ascii="Times New Roman" w:hAnsi="Times New Roman" w:cs="Times New Roman"/>
          <w:b/>
          <w:color w:val="000000" w:themeColor="text1"/>
          <w:sz w:val="22"/>
          <w:szCs w:val="22"/>
          <w:lang w:val="en-US"/>
        </w:rPr>
        <w:t>Dose-Dependent Effects of GLP-1R Agonists on Insulin Secretion in Normoglycemic Islets</w:t>
      </w:r>
      <w:r>
        <w:rPr>
          <w:rFonts w:ascii="Times New Roman" w:hAnsi="Times New Roman" w:cs="Times New Roman"/>
          <w:b/>
          <w:color w:val="000000" w:themeColor="text1"/>
          <w:sz w:val="22"/>
          <w:szCs w:val="22"/>
          <w:lang w:val="en-US"/>
        </w:rPr>
        <w:t>.</w:t>
      </w:r>
    </w:p>
    <w:p w14:paraId="1A507982" w14:textId="77777777" w:rsidR="00184A5A" w:rsidRDefault="00184A5A" w:rsidP="00184A5A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F06D36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t xml:space="preserve">(A) 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Dynamic insulin secretion profile of study islets (</w:t>
      </w:r>
      <w:r w:rsidRPr="006A51E2">
        <w:rPr>
          <w:rFonts w:ascii="Times New Roman" w:hAnsi="Times New Roman" w:cs="Times New Roman"/>
          <w:i/>
          <w:iCs/>
          <w:color w:val="000000" w:themeColor="text1"/>
          <w:sz w:val="22"/>
          <w:szCs w:val="22"/>
          <w:lang w:val="en-US"/>
        </w:rPr>
        <w:t>n =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42) at 3 and 15 mmol/L glucose, normalized to insulin content.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</w:t>
      </w:r>
      <w:r w:rsidRPr="00F06D36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t xml:space="preserve">(B) 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Dynamic insulin secretion from normoglycemic donor islets (</w:t>
      </w:r>
      <w:r w:rsidRPr="006A51E2">
        <w:rPr>
          <w:rFonts w:ascii="Times New Roman" w:hAnsi="Times New Roman" w:cs="Times New Roman"/>
          <w:i/>
          <w:iCs/>
          <w:color w:val="000000" w:themeColor="text1"/>
          <w:sz w:val="22"/>
          <w:szCs w:val="22"/>
          <w:lang w:val="en-US"/>
        </w:rPr>
        <w:t xml:space="preserve">n = 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6) at 1, 6, and 15 mmol/L glucose ± 10 pmol/L liraglutide. Right: comparison of glucose alone (grey) </w:t>
      </w:r>
      <w:r w:rsidRPr="006A51E2">
        <w:rPr>
          <w:rFonts w:ascii="Times New Roman" w:hAnsi="Times New Roman" w:cs="Times New Roman"/>
          <w:i/>
          <w:iCs/>
          <w:color w:val="000000" w:themeColor="text1"/>
          <w:sz w:val="22"/>
          <w:szCs w:val="22"/>
          <w:lang w:val="en-US"/>
        </w:rPr>
        <w:t>vs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. liraglutide (blue). *p &lt; 0.05, **p &lt; 0.01, ***p &lt; 0.001, ****p &lt; 0.0001.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</w:t>
      </w:r>
      <w:r w:rsidRPr="00F06D36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t xml:space="preserve">(C) 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Dynamic insulin secretion from chow-fed mouse islets (</w:t>
      </w:r>
      <w:r w:rsidRPr="006A51E2">
        <w:rPr>
          <w:rFonts w:ascii="Times New Roman" w:hAnsi="Times New Roman" w:cs="Times New Roman"/>
          <w:i/>
          <w:iCs/>
          <w:color w:val="000000" w:themeColor="text1"/>
          <w:sz w:val="22"/>
          <w:szCs w:val="22"/>
          <w:lang w:val="en-US"/>
        </w:rPr>
        <w:t>n =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6) at 5.5 and 16.7 mmol/L glucose ± 10 pmol/L liraglutide, normalized to insulin content. Right: mean secretion comparison.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</w:t>
      </w:r>
      <w:r w:rsidRPr="00F06D36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t xml:space="preserve">(D) 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Static GSIS from normoglycemic donor islets (</w:t>
      </w:r>
      <w:r w:rsidRPr="006A51E2">
        <w:rPr>
          <w:rFonts w:ascii="Times New Roman" w:hAnsi="Times New Roman" w:cs="Times New Roman"/>
          <w:i/>
          <w:iCs/>
          <w:color w:val="000000" w:themeColor="text1"/>
          <w:sz w:val="22"/>
          <w:szCs w:val="22"/>
          <w:lang w:val="en-US"/>
        </w:rPr>
        <w:t>n =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3) at 1 mmol/L (white) or 15 mmol/L (grey) glucose ± liraglutide (0.01-20 nmol/L). **p &lt; 0.01.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(</w:t>
      </w:r>
      <w:r w:rsidRPr="00F06D36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t>E,F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) 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lastRenderedPageBreak/>
        <w:t>Dynamic insulin secretion from normoglycemic donor islets (</w:t>
      </w:r>
      <w:r w:rsidRPr="006A51E2">
        <w:rPr>
          <w:rFonts w:ascii="Times New Roman" w:hAnsi="Times New Roman" w:cs="Times New Roman"/>
          <w:i/>
          <w:iCs/>
          <w:color w:val="000000" w:themeColor="text1"/>
          <w:sz w:val="22"/>
          <w:szCs w:val="22"/>
          <w:lang w:val="en-US"/>
        </w:rPr>
        <w:t>n =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3) at 1, 6, and 15 mmol/L glucose with PBS</w:t>
      </w:r>
      <w:r w:rsidRPr="00F06D36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t xml:space="preserve"> (E) 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or semaglutide (25 nmol/L) (F).</w:t>
      </w:r>
      <w:r w:rsidRPr="00F06D36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t xml:space="preserve"> 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Right: secretion profiles.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E: ***p &lt; 0.001, ****p &lt; 0.0001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. 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F: *p &lt; 0.05, ***p &lt; 0.001, ****p &lt; 0.0001, $$p &lt; 0.01 (semaglutide effect)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. </w:t>
      </w:r>
      <w:r w:rsidRPr="00F06D36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(</w:t>
      </w:r>
      <w:r w:rsidRPr="006A51E2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t>G</w:t>
      </w:r>
      <w:r w:rsidRPr="00F06D36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) Dynamic insulin secretion from glucose-intolerant donor islets (</w:t>
      </w:r>
      <w:r w:rsidRPr="006A51E2">
        <w:rPr>
          <w:rFonts w:ascii="Times New Roman" w:hAnsi="Times New Roman" w:cs="Times New Roman"/>
          <w:i/>
          <w:iCs/>
          <w:color w:val="000000" w:themeColor="text1"/>
          <w:sz w:val="22"/>
          <w:szCs w:val="22"/>
          <w:lang w:val="en-US"/>
        </w:rPr>
        <w:t>n =</w:t>
      </w:r>
      <w:r w:rsidRPr="00F06D36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2) at 1, 6, and 15 mmol/L glucose ± liraglutide (25 nmol/L) ± Exendin-9 (Ex9, 50 nmol/L). Right: secretion profiles. 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**p &lt; 0.01, ***p &lt; 0.001 (glucose effect); $p &lt; 0.05 (liraglutide effect); **p &lt; 0.01 (Ex9 effect). </w:t>
      </w:r>
      <w:r w:rsidRPr="00F06D36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Data presented as means ± SEM. Statistics: Two-way ANOVA with Tukey's or Fisher's post hoc tests (B,D-G) or unpaired t-test (C). All insulin secretion normalized to insulin content.</w:t>
      </w:r>
    </w:p>
    <w:p w14:paraId="1C5237DC" w14:textId="77777777" w:rsidR="00184A5A" w:rsidRDefault="00184A5A" w:rsidP="00184A5A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</w:p>
    <w:p w14:paraId="1935BF47" w14:textId="77777777" w:rsidR="00184A5A" w:rsidRPr="006A51E2" w:rsidRDefault="00184A5A" w:rsidP="00184A5A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</w:p>
    <w:p w14:paraId="3DF7BDCA" w14:textId="77777777" w:rsidR="00184A5A" w:rsidRPr="00B325FA" w:rsidRDefault="00184A5A" w:rsidP="00184A5A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color w:val="000000" w:themeColor="text1"/>
        </w:rPr>
      </w:pPr>
    </w:p>
    <w:p w14:paraId="6438D4A8" w14:textId="77777777" w:rsidR="00184A5A" w:rsidRPr="00B325FA" w:rsidRDefault="00184A5A" w:rsidP="00184A5A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73432EE8" w14:textId="77777777" w:rsidR="00184A5A" w:rsidRPr="00B325FA" w:rsidRDefault="00184A5A" w:rsidP="00184A5A">
      <w:pPr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</w:pPr>
      <w:r w:rsidRPr="00B325FA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br w:type="page"/>
      </w:r>
    </w:p>
    <w:p w14:paraId="736B807A" w14:textId="77777777" w:rsidR="00184A5A" w:rsidRPr="00B325FA" w:rsidRDefault="00184A5A" w:rsidP="00184A5A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</w:rPr>
        <w:lastRenderedPageBreak/>
        <w:drawing>
          <wp:inline distT="0" distB="0" distL="0" distR="0" wp14:anchorId="4A51A3D2" wp14:editId="6C79FCA8">
            <wp:extent cx="5727700" cy="8771890"/>
            <wp:effectExtent l="0" t="0" r="0" b="3810"/>
            <wp:docPr id="466842765" name="Picture 2" descr="A screenshot of a video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842765" name="Picture 2" descr="A screenshot of a video gam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877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2CAE72" w14:textId="77777777" w:rsidR="00184A5A" w:rsidRDefault="00184A5A" w:rsidP="00184A5A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  <w:lang w:val="en-US"/>
        </w:rPr>
      </w:pPr>
      <w:r w:rsidRPr="00B325FA">
        <w:rPr>
          <w:rFonts w:ascii="Times New Roman" w:hAnsi="Times New Roman" w:cs="Times New Roman"/>
          <w:b/>
          <w:color w:val="000000" w:themeColor="text1"/>
          <w:sz w:val="22"/>
          <w:szCs w:val="22"/>
          <w:lang w:val="en-US"/>
        </w:rPr>
        <w:lastRenderedPageBreak/>
        <w:t xml:space="preserve">Supplementary Figure 2: </w:t>
      </w:r>
      <w:r w:rsidRPr="00F06D36">
        <w:rPr>
          <w:rFonts w:ascii="Times New Roman" w:hAnsi="Times New Roman" w:cs="Times New Roman"/>
          <w:b/>
          <w:color w:val="000000" w:themeColor="text1"/>
          <w:sz w:val="22"/>
          <w:szCs w:val="22"/>
          <w:lang w:val="en-US"/>
        </w:rPr>
        <w:t>Comparative Effects of GLP-1 7-36 and GLP-1 9-36 on Insulin Secretion and Signaling</w:t>
      </w:r>
      <w:r>
        <w:rPr>
          <w:rFonts w:ascii="Times New Roman" w:hAnsi="Times New Roman" w:cs="Times New Roman"/>
          <w:b/>
          <w:color w:val="000000" w:themeColor="text1"/>
          <w:sz w:val="22"/>
          <w:szCs w:val="22"/>
          <w:lang w:val="en-US"/>
        </w:rPr>
        <w:t>.</w:t>
      </w:r>
    </w:p>
    <w:p w14:paraId="132D3B6F" w14:textId="77777777" w:rsidR="00184A5A" w:rsidRPr="00F06D36" w:rsidRDefault="00184A5A" w:rsidP="00184A5A">
      <w:pPr>
        <w:spacing w:line="480" w:lineRule="auto"/>
        <w:jc w:val="both"/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</w:pPr>
      <w:r w:rsidRPr="00F06D36">
        <w:rPr>
          <w:rFonts w:ascii="Times New Roman" w:hAnsi="Times New Roman" w:cs="Times New Roman"/>
          <w:b/>
          <w:color w:val="000000" w:themeColor="text1"/>
          <w:sz w:val="22"/>
          <w:szCs w:val="22"/>
          <w:lang w:val="en-US"/>
        </w:rPr>
        <w:t xml:space="preserve">(A,B) </w:t>
      </w:r>
      <w:r w:rsidRPr="006A51E2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>Dynamic insulin secretion from normoglycemic donor islets (</w:t>
      </w:r>
      <w:r w:rsidRPr="006A51E2">
        <w:rPr>
          <w:rFonts w:ascii="Times New Roman" w:hAnsi="Times New Roman" w:cs="Times New Roman"/>
          <w:bCs/>
          <w:i/>
          <w:iCs/>
          <w:color w:val="000000" w:themeColor="text1"/>
          <w:sz w:val="22"/>
          <w:szCs w:val="22"/>
          <w:lang w:val="en-US"/>
        </w:rPr>
        <w:t>n =</w:t>
      </w:r>
      <w:r w:rsidRPr="006A51E2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 xml:space="preserve"> 7) at 1, 6, and 15 mmol/L glucose ± GLP-1 7-36 at 10 pmol/L (A) or 25 nmol/L (B). Right: secretion profiles for glucose alone (grey) </w:t>
      </w:r>
      <w:r w:rsidRPr="006A51E2">
        <w:rPr>
          <w:rFonts w:ascii="Times New Roman" w:hAnsi="Times New Roman" w:cs="Times New Roman"/>
          <w:bCs/>
          <w:i/>
          <w:iCs/>
          <w:color w:val="000000" w:themeColor="text1"/>
          <w:sz w:val="22"/>
          <w:szCs w:val="22"/>
          <w:lang w:val="en-US"/>
        </w:rPr>
        <w:t>vs</w:t>
      </w:r>
      <w:r w:rsidRPr="006A51E2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>. GLP-1 7-36 (red). *p &lt; 0.05, **p &lt; 0.01, ***p &lt; 0.001, $$p &lt; 0.01 (drug effect).</w:t>
      </w:r>
      <w:r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 xml:space="preserve"> </w:t>
      </w:r>
      <w:r w:rsidRPr="00F06D36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>(</w:t>
      </w:r>
      <w:r w:rsidRPr="006A51E2">
        <w:rPr>
          <w:rFonts w:ascii="Times New Roman" w:hAnsi="Times New Roman" w:cs="Times New Roman"/>
          <w:b/>
          <w:color w:val="000000" w:themeColor="text1"/>
          <w:sz w:val="22"/>
          <w:szCs w:val="22"/>
          <w:lang w:val="en-US"/>
        </w:rPr>
        <w:t>C,D</w:t>
      </w:r>
      <w:r w:rsidRPr="00F06D36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>) Dynamic insulin secretion from chow-fed mouse islets (</w:t>
      </w:r>
      <w:r w:rsidRPr="006A51E2">
        <w:rPr>
          <w:rFonts w:ascii="Times New Roman" w:hAnsi="Times New Roman" w:cs="Times New Roman"/>
          <w:bCs/>
          <w:i/>
          <w:iCs/>
          <w:color w:val="000000" w:themeColor="text1"/>
          <w:sz w:val="22"/>
          <w:szCs w:val="22"/>
          <w:lang w:val="en-US"/>
        </w:rPr>
        <w:t>n =</w:t>
      </w:r>
      <w:r w:rsidRPr="00F06D36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 xml:space="preserve"> 6) at 5.5 and 16.7 mmol/L glucose ± GLP-1 7-36 at 10 pmol/L (C) or 25 nmol/L (D). **p &lt; 0.01, ***p &lt; 0.001.</w:t>
      </w:r>
      <w:r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 xml:space="preserve"> </w:t>
      </w:r>
      <w:r w:rsidRPr="00F06D36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>(</w:t>
      </w:r>
      <w:r w:rsidRPr="006A51E2">
        <w:rPr>
          <w:rFonts w:ascii="Times New Roman" w:hAnsi="Times New Roman" w:cs="Times New Roman"/>
          <w:b/>
          <w:color w:val="000000" w:themeColor="text1"/>
          <w:sz w:val="22"/>
          <w:szCs w:val="22"/>
          <w:lang w:val="en-US"/>
        </w:rPr>
        <w:t>E</w:t>
      </w:r>
      <w:r w:rsidRPr="00F06D36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>) Intracellular Ca</w:t>
      </w:r>
      <w:r w:rsidRPr="006A51E2">
        <w:rPr>
          <w:rFonts w:ascii="Times New Roman" w:hAnsi="Times New Roman" w:cs="Times New Roman"/>
          <w:bCs/>
          <w:color w:val="000000" w:themeColor="text1"/>
          <w:sz w:val="22"/>
          <w:szCs w:val="22"/>
          <w:vertAlign w:val="superscript"/>
          <w:lang w:val="en-US"/>
        </w:rPr>
        <w:t>2+</w:t>
      </w:r>
      <w:r w:rsidRPr="00F06D36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 xml:space="preserve"> levels in chow-fed mouse islets (</w:t>
      </w:r>
      <w:r w:rsidRPr="006A51E2">
        <w:rPr>
          <w:rFonts w:ascii="Times New Roman" w:hAnsi="Times New Roman" w:cs="Times New Roman"/>
          <w:bCs/>
          <w:i/>
          <w:iCs/>
          <w:color w:val="000000" w:themeColor="text1"/>
          <w:sz w:val="22"/>
          <w:szCs w:val="22"/>
          <w:lang w:val="en-US"/>
        </w:rPr>
        <w:t>n =</w:t>
      </w:r>
      <w:r w:rsidRPr="00F06D36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 xml:space="preserve"> 6, 3-12 islets/mouse) at 6 and 11 mmol/L glucose ± GLP-1 7-36 (25 nmol/L). *p &lt; 0.05, ****p &lt; 0.0001.</w:t>
      </w:r>
      <w:r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 xml:space="preserve"> </w:t>
      </w:r>
      <w:r w:rsidRPr="00F06D36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>(</w:t>
      </w:r>
      <w:r w:rsidRPr="006A51E2">
        <w:rPr>
          <w:rFonts w:ascii="Times New Roman" w:hAnsi="Times New Roman" w:cs="Times New Roman"/>
          <w:b/>
          <w:color w:val="000000" w:themeColor="text1"/>
          <w:sz w:val="22"/>
          <w:szCs w:val="22"/>
          <w:lang w:val="en-US"/>
        </w:rPr>
        <w:t>F,G</w:t>
      </w:r>
      <w:r w:rsidRPr="00F06D36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>) cAMP responses in dispersed mouse islets expressing cADDis sensor. (F) Time course with 10-fold concentration increases every 5 min. (G) Dose-response curves for GLP-1 7-36 (red) and liraglutide (blue) vs. vehicle (grey).</w:t>
      </w:r>
      <w:r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 xml:space="preserve"> </w:t>
      </w:r>
      <w:r w:rsidRPr="00F06D36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>(</w:t>
      </w:r>
      <w:r w:rsidRPr="006A51E2">
        <w:rPr>
          <w:rFonts w:ascii="Times New Roman" w:hAnsi="Times New Roman" w:cs="Times New Roman"/>
          <w:b/>
          <w:color w:val="000000" w:themeColor="text1"/>
          <w:sz w:val="22"/>
          <w:szCs w:val="22"/>
          <w:lang w:val="en-US"/>
        </w:rPr>
        <w:t>H</w:t>
      </w:r>
      <w:r w:rsidRPr="00F06D36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>) Static insulin secretion from normoglycemic donor islets (</w:t>
      </w:r>
      <w:r w:rsidRPr="006A51E2">
        <w:rPr>
          <w:rFonts w:ascii="Times New Roman" w:hAnsi="Times New Roman" w:cs="Times New Roman"/>
          <w:bCs/>
          <w:i/>
          <w:iCs/>
          <w:color w:val="000000" w:themeColor="text1"/>
          <w:sz w:val="22"/>
          <w:szCs w:val="22"/>
          <w:lang w:val="en-US"/>
        </w:rPr>
        <w:t>n =</w:t>
      </w:r>
      <w:r w:rsidRPr="00F06D36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 xml:space="preserve"> 5) at 1 and 15 mmol/L glucose ± sitagliptin (200 nmol/L), liraglutide (10 pmol/L), GLP-1 7-36 (10 pmol/L), or GLP-1 7-36 + sitagliptin. *p &lt; 0.05, **p &lt; 0.01, ***p &lt; 0.001.</w:t>
      </w:r>
      <w:r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 xml:space="preserve"> </w:t>
      </w:r>
      <w:r w:rsidRPr="00F06D36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>(</w:t>
      </w:r>
      <w:r w:rsidRPr="006A51E2">
        <w:rPr>
          <w:rFonts w:ascii="Times New Roman" w:hAnsi="Times New Roman" w:cs="Times New Roman"/>
          <w:b/>
          <w:color w:val="000000" w:themeColor="text1"/>
          <w:sz w:val="22"/>
          <w:szCs w:val="22"/>
          <w:lang w:val="en-US"/>
        </w:rPr>
        <w:t>I</w:t>
      </w:r>
      <w:r w:rsidRPr="00F06D36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>) Static insulin secretion from normoglycemic donor islets (</w:t>
      </w:r>
      <w:r w:rsidRPr="006A51E2">
        <w:rPr>
          <w:rFonts w:ascii="Times New Roman" w:hAnsi="Times New Roman" w:cs="Times New Roman"/>
          <w:bCs/>
          <w:i/>
          <w:iCs/>
          <w:color w:val="000000" w:themeColor="text1"/>
          <w:sz w:val="22"/>
          <w:szCs w:val="22"/>
          <w:lang w:val="en-US"/>
        </w:rPr>
        <w:t>n =</w:t>
      </w:r>
      <w:r w:rsidRPr="00F06D36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 xml:space="preserve"> 4) at 1, 6, and 20 mmol/L glucose ± GLP-1 9-36 (10 pmol/L). *p &lt; 0.05, **p &lt; 0.01, ***p &lt; 0.001.</w:t>
      </w:r>
      <w:r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 xml:space="preserve"> </w:t>
      </w:r>
      <w:r w:rsidRPr="00F06D36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>(</w:t>
      </w:r>
      <w:r w:rsidRPr="006A51E2">
        <w:rPr>
          <w:rFonts w:ascii="Times New Roman" w:hAnsi="Times New Roman" w:cs="Times New Roman"/>
          <w:b/>
          <w:color w:val="000000" w:themeColor="text1"/>
          <w:sz w:val="22"/>
          <w:szCs w:val="22"/>
          <w:lang w:val="en-US"/>
        </w:rPr>
        <w:t>J</w:t>
      </w:r>
      <w:r w:rsidRPr="00F06D36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>) Dynamic insulin secretion from chow-fed mouse islets showing effects of GLP-1 7-36, GLP-1 9-36 (25 nmol/L each) ± sitagliptin (200 nmol/L). ****p &lt; 0.0001.</w:t>
      </w:r>
      <w:r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 xml:space="preserve"> </w:t>
      </w:r>
      <w:r w:rsidRPr="00F06D36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>(</w:t>
      </w:r>
      <w:r w:rsidRPr="006A51E2">
        <w:rPr>
          <w:rFonts w:ascii="Times New Roman" w:hAnsi="Times New Roman" w:cs="Times New Roman"/>
          <w:bCs/>
          <w:i/>
          <w:iCs/>
          <w:color w:val="000000" w:themeColor="text1"/>
          <w:sz w:val="22"/>
          <w:szCs w:val="22"/>
          <w:lang w:val="en-US"/>
        </w:rPr>
        <w:t>K-N</w:t>
      </w:r>
      <w:r w:rsidRPr="00F06D36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>) Responses in glucose-intolerant conditions:</w:t>
      </w:r>
    </w:p>
    <w:p w14:paraId="494DDA14" w14:textId="77777777" w:rsidR="00184A5A" w:rsidRPr="00B325FA" w:rsidRDefault="00184A5A" w:rsidP="00184A5A">
      <w:pPr>
        <w:spacing w:line="480" w:lineRule="auto"/>
        <w:jc w:val="both"/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</w:pPr>
      <w:r w:rsidRPr="00F06D36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>(</w:t>
      </w:r>
      <w:r w:rsidRPr="006A51E2">
        <w:rPr>
          <w:rFonts w:ascii="Times New Roman" w:hAnsi="Times New Roman" w:cs="Times New Roman"/>
          <w:b/>
          <w:color w:val="000000" w:themeColor="text1"/>
          <w:sz w:val="22"/>
          <w:szCs w:val="22"/>
          <w:lang w:val="en-US"/>
        </w:rPr>
        <w:t>K</w:t>
      </w:r>
      <w:r w:rsidRPr="00F06D36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>) Dynamic insulin secretion from glucose-intolerant donor islets (</w:t>
      </w:r>
      <w:r w:rsidRPr="006A51E2">
        <w:rPr>
          <w:rFonts w:ascii="Times New Roman" w:hAnsi="Times New Roman" w:cs="Times New Roman"/>
          <w:bCs/>
          <w:i/>
          <w:iCs/>
          <w:color w:val="000000" w:themeColor="text1"/>
          <w:sz w:val="22"/>
          <w:szCs w:val="22"/>
          <w:lang w:val="en-US"/>
        </w:rPr>
        <w:t>n =</w:t>
      </w:r>
      <w:r w:rsidRPr="00F06D36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 xml:space="preserve"> 2) ± GLP-1 7-36 (25 nmol/L) ± Ex9 (50 nmol/L). *p &lt; 0.05, **p &lt; 0.01, ***p &lt; 0.001.</w:t>
      </w:r>
      <w:r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 xml:space="preserve"> </w:t>
      </w:r>
      <w:r w:rsidRPr="00F06D36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>(</w:t>
      </w:r>
      <w:r w:rsidRPr="006A51E2">
        <w:rPr>
          <w:rFonts w:ascii="Times New Roman" w:hAnsi="Times New Roman" w:cs="Times New Roman"/>
          <w:b/>
          <w:color w:val="000000" w:themeColor="text1"/>
          <w:sz w:val="22"/>
          <w:szCs w:val="22"/>
          <w:lang w:val="en-US"/>
        </w:rPr>
        <w:t>L</w:t>
      </w:r>
      <w:r w:rsidRPr="00F06D36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>) Intracellular Ca</w:t>
      </w:r>
      <w:r w:rsidRPr="006A51E2">
        <w:rPr>
          <w:rFonts w:ascii="Times New Roman" w:hAnsi="Times New Roman" w:cs="Times New Roman"/>
          <w:bCs/>
          <w:color w:val="000000" w:themeColor="text1"/>
          <w:sz w:val="22"/>
          <w:szCs w:val="22"/>
          <w:vertAlign w:val="superscript"/>
          <w:lang w:val="en-US"/>
        </w:rPr>
        <w:t>2+</w:t>
      </w:r>
      <w:r w:rsidRPr="00F06D36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 xml:space="preserve"> in high-fat-fed mouse islets ± GLP-1 7-36. *p &lt; 0.05, ****p &lt; 0.0001.</w:t>
      </w:r>
      <w:r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 xml:space="preserve"> </w:t>
      </w:r>
      <w:r w:rsidRPr="00F06D36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>(</w:t>
      </w:r>
      <w:r w:rsidRPr="006A51E2">
        <w:rPr>
          <w:rFonts w:ascii="Times New Roman" w:hAnsi="Times New Roman" w:cs="Times New Roman"/>
          <w:b/>
          <w:color w:val="000000" w:themeColor="text1"/>
          <w:sz w:val="22"/>
          <w:szCs w:val="22"/>
          <w:lang w:val="en-US"/>
        </w:rPr>
        <w:t>M,N</w:t>
      </w:r>
      <w:r w:rsidRPr="00F06D36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>) cAMP responses in high-fat-fed mouse islets as in (F,G).</w:t>
      </w:r>
      <w:r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 xml:space="preserve"> </w:t>
      </w:r>
      <w:r w:rsidRPr="00F06D36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>Data presented as means ± SEM. Statistics: Two-way ANOVA with appropriate post hoc tests or unpaired t-tests. All insulin secretion normalized to insulin content.</w:t>
      </w:r>
      <w:r w:rsidRPr="00B325FA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br w:type="page"/>
      </w:r>
    </w:p>
    <w:p w14:paraId="4AB4196A" w14:textId="77777777" w:rsidR="00184A5A" w:rsidRPr="00B325FA" w:rsidRDefault="00184A5A" w:rsidP="00184A5A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bCs/>
          <w:color w:val="000000" w:themeColor="text1"/>
        </w:rPr>
      </w:pPr>
      <w:r w:rsidRPr="00B325FA">
        <w:rPr>
          <w:rFonts w:ascii="Times New Roman" w:hAnsi="Times New Roman" w:cs="Times New Roman"/>
          <w:bCs/>
          <w:noProof/>
          <w:color w:val="000000" w:themeColor="text1"/>
        </w:rPr>
        <w:lastRenderedPageBreak/>
        <w:drawing>
          <wp:inline distT="0" distB="0" distL="0" distR="0" wp14:anchorId="4E14A2A3" wp14:editId="1EDEB09F">
            <wp:extent cx="5727700" cy="7110095"/>
            <wp:effectExtent l="0" t="0" r="0" b="1905"/>
            <wp:docPr id="83361202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361202" name="Picture 1" descr="A screenshot of a graph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7110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3FE3C7" w14:textId="77777777" w:rsidR="00184A5A" w:rsidRDefault="00184A5A" w:rsidP="00184A5A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6A51E2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t>Supplementary Figure 3: Tanycytic and Vagal Regulation of Liraglutide's Effects on Glucose Homeostasis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. </w:t>
      </w:r>
    </w:p>
    <w:p w14:paraId="00123532" w14:textId="77777777" w:rsidR="00184A5A" w:rsidRPr="006A51E2" w:rsidRDefault="00184A5A" w:rsidP="00184A5A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(</w:t>
      </w:r>
      <w:r w:rsidRPr="006A51E2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t>A,B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) Chow-fed WT and iBot mice responses to oral glucose (2 g/kg) ± liraglutide (0.3 mg/kg): (A) Blood glucose and AUC. *p &lt; 0.05, **p &lt; 0.05, ***p &lt; 0.01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. 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(B) Plasma insulin (</w:t>
      </w:r>
      <w:r w:rsidRPr="006A51E2">
        <w:rPr>
          <w:rFonts w:ascii="Times New Roman" w:hAnsi="Times New Roman" w:cs="Times New Roman"/>
          <w:i/>
          <w:iCs/>
          <w:color w:val="000000" w:themeColor="text1"/>
          <w:sz w:val="22"/>
          <w:szCs w:val="22"/>
          <w:lang w:val="en-US"/>
        </w:rPr>
        <w:t>n =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5/group). *p &lt; 0.05, **p &lt; 0.02, ***p &lt; 0.01, ****p &lt; 0.0001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. 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(</w:t>
      </w:r>
      <w:r w:rsidRPr="006A51E2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t>C,D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) CVGX vs. sham-operated mice responses to oral 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lastRenderedPageBreak/>
        <w:t>glucose ± liraglutide: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(C) Blood glucose and AUC. </w:t>
      </w:r>
      <w:r w:rsidRPr="00184A5A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>**p &lt; 0.01, ***p &lt; 0.01. (D) Plasma insulin (</w:t>
      </w:r>
      <w:r w:rsidRPr="00184A5A">
        <w:rPr>
          <w:rFonts w:ascii="Times New Roman" w:hAnsi="Times New Roman" w:cs="Times New Roman"/>
          <w:i/>
          <w:iCs/>
          <w:color w:val="000000" w:themeColor="text1"/>
          <w:sz w:val="22"/>
          <w:szCs w:val="22"/>
          <w:lang w:val="pt-PT"/>
        </w:rPr>
        <w:t xml:space="preserve">n = </w:t>
      </w:r>
      <w:r w:rsidRPr="00184A5A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>4/group). *p &lt; 0.05. (</w:t>
      </w:r>
      <w:r w:rsidRPr="00184A5A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pt-PT"/>
        </w:rPr>
        <w:t>E,F</w:t>
      </w:r>
      <w:r w:rsidRPr="00184A5A">
        <w:rPr>
          <w:rFonts w:ascii="Times New Roman" w:hAnsi="Times New Roman" w:cs="Times New Roman"/>
          <w:color w:val="000000" w:themeColor="text1"/>
          <w:sz w:val="22"/>
          <w:szCs w:val="22"/>
          <w:lang w:val="pt-PT"/>
        </w:rPr>
        <w:t xml:space="preserve">) Liraglutide dose-response curves: (E) Fasting glucose EC50. 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(F) Post-glucose challenge AUC EC50 (0.01 mg/kg indicated by dotted line)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. 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(</w:t>
      </w:r>
      <w:r w:rsidRPr="006A51E2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t>G,H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) Chow-fed WT and GLP-1rTanycyteKD mice (</w:t>
      </w:r>
      <w:r w:rsidRPr="006A51E2">
        <w:rPr>
          <w:rFonts w:ascii="Times New Roman" w:hAnsi="Times New Roman" w:cs="Times New Roman"/>
          <w:i/>
          <w:iCs/>
          <w:color w:val="000000" w:themeColor="text1"/>
          <w:sz w:val="22"/>
          <w:szCs w:val="22"/>
          <w:lang w:val="en-US"/>
        </w:rPr>
        <w:t>n =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8/group) responses to oral glucose ± liraglutide (0.01 mg/kg):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(G) Blood glucose and AUC. *p &lt; 0.05, **p &lt; 0.01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. 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(H) Plasma insulin. **p &lt; 0.05, ***p &lt; 0.001, ****p &lt; 0.0001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. 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(I-K) Metabolic parameters in WT mice (</w:t>
      </w:r>
      <w:r w:rsidRPr="006A51E2">
        <w:rPr>
          <w:rFonts w:ascii="Times New Roman" w:hAnsi="Times New Roman" w:cs="Times New Roman"/>
          <w:i/>
          <w:iCs/>
          <w:color w:val="000000" w:themeColor="text1"/>
          <w:sz w:val="22"/>
          <w:szCs w:val="22"/>
          <w:lang w:val="en-US"/>
        </w:rPr>
        <w:t>n =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10/group) fed chow (light blue), 12-week HF diet (blue), or 27-week HF diet (dark blue):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(</w:t>
      </w:r>
      <w:r w:rsidRPr="006A51E2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t>I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) Fasting glucose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. 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(</w:t>
      </w:r>
      <w:r w:rsidRPr="006A51E2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t>J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) Fasting insulin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. 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(</w:t>
      </w:r>
      <w:r w:rsidRPr="006A51E2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t>K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) HOMA-IR</w:t>
      </w:r>
    </w:p>
    <w:p w14:paraId="558F61DB" w14:textId="77777777" w:rsidR="00184A5A" w:rsidRPr="00B325FA" w:rsidRDefault="00184A5A" w:rsidP="00184A5A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****p &lt; 0.0001 for all comparisons</w:t>
      </w:r>
      <w: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. </w:t>
      </w:r>
      <w:r w:rsidRPr="00F06D36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Data presented as means ± SEM. Statistics: One- or Two-way ANOVA with Tukey's post hoc tests.</w:t>
      </w:r>
    </w:p>
    <w:p w14:paraId="78A9EC38" w14:textId="77777777" w:rsidR="00184A5A" w:rsidRPr="00B325FA" w:rsidRDefault="00184A5A" w:rsidP="00184A5A">
      <w:pP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B325FA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br w:type="page"/>
      </w:r>
    </w:p>
    <w:p w14:paraId="29D809C5" w14:textId="77777777" w:rsidR="00184A5A" w:rsidRPr="00B325FA" w:rsidRDefault="00184A5A" w:rsidP="00184A5A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color w:val="000000" w:themeColor="text1"/>
        </w:rPr>
      </w:pPr>
      <w:r w:rsidRPr="00B325FA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6A46CCDB" wp14:editId="7D0D4B8A">
            <wp:extent cx="5727700" cy="2555240"/>
            <wp:effectExtent l="0" t="0" r="0" b="0"/>
            <wp:docPr id="131418389" name="Picture 1" descr="A graph of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418389" name="Picture 1" descr="A graph of a number of objects&#10;&#10;Description automatically generated with medium confidenc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55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FB93EB" w14:textId="77777777" w:rsidR="00184A5A" w:rsidRPr="00B325FA" w:rsidRDefault="00184A5A" w:rsidP="00184A5A">
      <w:pPr>
        <w:pStyle w:val="ListParagraph"/>
        <w:spacing w:line="480" w:lineRule="auto"/>
        <w:ind w:left="0"/>
        <w:jc w:val="both"/>
        <w:rPr>
          <w:rFonts w:ascii="Times New Roman" w:hAnsi="Times New Roman" w:cs="Times New Roman"/>
          <w:color w:val="000000" w:themeColor="text1"/>
        </w:rPr>
      </w:pPr>
    </w:p>
    <w:p w14:paraId="516697E7" w14:textId="77777777" w:rsidR="00184A5A" w:rsidRPr="006A51E2" w:rsidRDefault="00184A5A" w:rsidP="00184A5A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6A51E2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t>Supplementary Figure 4: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 xml:space="preserve"> </w:t>
      </w:r>
      <w:r w:rsidRPr="006A51E2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t xml:space="preserve">Tissue-Specific Effects of Liraglutide on Gastrointestinal Function. 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(</w:t>
      </w:r>
      <w:r w:rsidRPr="006A51E2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t>A,B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) 18-FDG tracking in fasted mice 60 min after liraglutide or saline treatment: (A) Gastric emptying, (B) Urinary excretion. (</w:t>
      </w:r>
      <w:r w:rsidRPr="006A51E2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t>C-E</w:t>
      </w:r>
      <w:r w:rsidRPr="006A51E2"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  <w:t>) Ex vivo isotonic contraction amplitude (mN) in response to liraglutide in fasted mice: (C) Duodenum, (D) Jejunum, (E) Colon. Data presented as means ± SEM. Statistics: Unpaired t-tests.</w:t>
      </w:r>
      <w:r w:rsidRPr="006A51E2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  <w:t xml:space="preserve"> </w:t>
      </w:r>
    </w:p>
    <w:p w14:paraId="67DE6A95" w14:textId="77777777" w:rsidR="00184A5A" w:rsidRPr="006A51E2" w:rsidRDefault="00184A5A" w:rsidP="00184A5A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lang w:val="en-US"/>
        </w:rPr>
      </w:pPr>
    </w:p>
    <w:p w14:paraId="5AABC505" w14:textId="77777777" w:rsidR="00184A5A" w:rsidRPr="00B325FA" w:rsidRDefault="00184A5A" w:rsidP="00184A5A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</w:pPr>
    </w:p>
    <w:p w14:paraId="0AB24A6E" w14:textId="77777777" w:rsidR="00184A5A" w:rsidRPr="00B325FA" w:rsidRDefault="00184A5A" w:rsidP="00184A5A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US"/>
        </w:rPr>
      </w:pPr>
    </w:p>
    <w:p w14:paraId="74DE09DE" w14:textId="77777777" w:rsidR="00184A5A" w:rsidRPr="00B325FA" w:rsidRDefault="00184A5A" w:rsidP="00184A5A">
      <w:pPr>
        <w:spacing w:line="480" w:lineRule="auto"/>
        <w:jc w:val="both"/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</w:pPr>
    </w:p>
    <w:p w14:paraId="052D746D" w14:textId="77777777" w:rsidR="00184A5A" w:rsidRPr="00B325FA" w:rsidRDefault="00184A5A" w:rsidP="00184A5A">
      <w:pPr>
        <w:spacing w:line="480" w:lineRule="auto"/>
        <w:jc w:val="both"/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</w:pPr>
    </w:p>
    <w:p w14:paraId="3BD826EE" w14:textId="77777777" w:rsidR="00184A5A" w:rsidRPr="00B325FA" w:rsidRDefault="00184A5A" w:rsidP="00184A5A">
      <w:pPr>
        <w:rPr>
          <w:rFonts w:ascii="Times New Roman" w:hAnsi="Times New Roman" w:cs="Times New Roman"/>
          <w:sz w:val="22"/>
          <w:szCs w:val="22"/>
        </w:rPr>
      </w:pPr>
    </w:p>
    <w:p w14:paraId="6E5A4E2D" w14:textId="77777777" w:rsidR="00184A5A" w:rsidRPr="00707100" w:rsidRDefault="00184A5A" w:rsidP="00184A5A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1F9E7A63" w14:textId="77777777" w:rsidR="00DE6AE2" w:rsidRDefault="00DE6AE2"/>
    <w:sectPr w:rsidR="00DE6AE2" w:rsidSect="00184A5A">
      <w:footerReference w:type="even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309534060"/>
      <w:docPartObj>
        <w:docPartGallery w:val="Page Numbers (Bottom of Page)"/>
        <w:docPartUnique/>
      </w:docPartObj>
    </w:sdtPr>
    <w:sdtContent>
      <w:p w14:paraId="2FFBFB0D" w14:textId="77777777" w:rsidR="00000000" w:rsidRDefault="00000000" w:rsidP="00746FB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0DAE9E0" w14:textId="77777777" w:rsidR="00000000" w:rsidRDefault="00000000" w:rsidP="0015091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732516636"/>
      <w:docPartObj>
        <w:docPartGallery w:val="Page Numbers (Bottom of Page)"/>
        <w:docPartUnique/>
      </w:docPartObj>
    </w:sdtPr>
    <w:sdtContent>
      <w:p w14:paraId="7503C2E3" w14:textId="77777777" w:rsidR="00000000" w:rsidRDefault="00000000" w:rsidP="00746FB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C58754D" w14:textId="77777777" w:rsidR="00000000" w:rsidRDefault="00000000" w:rsidP="00150915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A5A"/>
    <w:rsid w:val="00184A5A"/>
    <w:rsid w:val="00A3738C"/>
    <w:rsid w:val="00DE6AE2"/>
    <w:rsid w:val="00F002F6"/>
    <w:rsid w:val="00FD7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B1E01"/>
  <w15:chartTrackingRefBased/>
  <w15:docId w15:val="{DF41EAB0-438A-48CA-8EA3-3CA5B330B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A5A"/>
    <w:pPr>
      <w:spacing w:after="0" w:line="240" w:lineRule="auto"/>
    </w:pPr>
    <w:rPr>
      <w:kern w:val="0"/>
      <w:sz w:val="24"/>
      <w:szCs w:val="24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4A5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4A5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4A5A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4A5A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4A5A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4A5A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4A5A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4A5A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4A5A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4A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4A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4A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4A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4A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4A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4A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4A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4A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4A5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84A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4A5A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84A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4A5A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84A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4A5A"/>
    <w:pPr>
      <w:spacing w:after="160" w:line="259" w:lineRule="auto"/>
      <w:ind w:left="720"/>
      <w:contextualSpacing/>
    </w:pPr>
    <w:rPr>
      <w:kern w:val="2"/>
      <w:sz w:val="22"/>
      <w:szCs w:val="2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84A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4A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4A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4A5A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184A5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4A5A"/>
    <w:rPr>
      <w:kern w:val="0"/>
      <w:sz w:val="24"/>
      <w:szCs w:val="24"/>
      <w:lang w:val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184A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784</Words>
  <Characters>4472</Characters>
  <Application>Microsoft Office Word</Application>
  <DocSecurity>0</DocSecurity>
  <Lines>37</Lines>
  <Paragraphs>10</Paragraphs>
  <ScaleCrop>false</ScaleCrop>
  <Company>Springer Nature</Company>
  <LinksUpToDate>false</LinksUpToDate>
  <CharactersWithSpaces>5246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2</cp:revision>
  <dcterms:created xsi:type="dcterms:W3CDTF">2024-12-19T07:24:00Z</dcterms:created>
  <dcterms:modified xsi:type="dcterms:W3CDTF">2024-12-19T07:24:00Z</dcterms:modified>
</cp:coreProperties>
</file>