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rPr>
          <w:rFonts w:asciiTheme="minorHAnsi" w:eastAsiaTheme="minorHAnsi" w:hAnsiTheme="minorHAnsi" w:cstheme="minorBidi"/>
          <w:color w:val="auto"/>
          <w:kern w:val="2"/>
          <w:sz w:val="22"/>
          <w:szCs w:val="22"/>
          <w14:ligatures w14:val="standardContextual"/>
        </w:rPr>
        <w:id w:val="-189151125"/>
        <w:docPartObj>
          <w:docPartGallery w:val="Table of Contents"/>
          <w:docPartUnique/>
        </w:docPartObj>
      </w:sdtPr>
      <w:sdtEndPr>
        <w:rPr>
          <w:b/>
          <w:bCs/>
          <w:noProof/>
        </w:rPr>
      </w:sdtEndPr>
      <w:sdtContent>
        <w:p w14:paraId="55BA2156" w14:textId="2942950F" w:rsidR="00432589" w:rsidRDefault="00432589">
          <w:pPr>
            <w:pStyle w:val="TOCHeading"/>
          </w:pPr>
          <w:r>
            <w:t>Contents</w:t>
          </w:r>
        </w:p>
        <w:p w14:paraId="57C3B5C7" w14:textId="3B86BAEE" w:rsidR="00432589" w:rsidRDefault="00432589">
          <w:pPr>
            <w:pStyle w:val="TOC1"/>
            <w:tabs>
              <w:tab w:val="right" w:leader="dot" w:pos="9016"/>
            </w:tabs>
            <w:rPr>
              <w:rFonts w:eastAsiaTheme="minorEastAsia"/>
              <w:noProof/>
              <w:sz w:val="24"/>
              <w:szCs w:val="24"/>
            </w:rPr>
          </w:pPr>
          <w:r>
            <w:fldChar w:fldCharType="begin"/>
          </w:r>
          <w:r>
            <w:instrText xml:space="preserve"> TOC \o "1-3" \h \z \u </w:instrText>
          </w:r>
          <w:r>
            <w:fldChar w:fldCharType="separate"/>
          </w:r>
          <w:hyperlink w:anchor="_Toc174363076" w:history="1">
            <w:r w:rsidRPr="00F31A71">
              <w:rPr>
                <w:rStyle w:val="Hyperlink"/>
                <w:rFonts w:eastAsia="Times New Roman"/>
                <w:noProof/>
                <w:lang w:eastAsia="en-GB"/>
              </w:rPr>
              <w:t>Table S1. Members of the RESILIENT Study Group</w:t>
            </w:r>
            <w:r>
              <w:rPr>
                <w:noProof/>
                <w:webHidden/>
              </w:rPr>
              <w:tab/>
            </w:r>
            <w:r>
              <w:rPr>
                <w:noProof/>
                <w:webHidden/>
              </w:rPr>
              <w:fldChar w:fldCharType="begin"/>
            </w:r>
            <w:r>
              <w:rPr>
                <w:noProof/>
                <w:webHidden/>
              </w:rPr>
              <w:instrText xml:space="preserve"> PAGEREF _Toc174363076 \h </w:instrText>
            </w:r>
            <w:r>
              <w:rPr>
                <w:noProof/>
                <w:webHidden/>
              </w:rPr>
            </w:r>
            <w:r>
              <w:rPr>
                <w:noProof/>
                <w:webHidden/>
              </w:rPr>
              <w:fldChar w:fldCharType="separate"/>
            </w:r>
            <w:r>
              <w:rPr>
                <w:noProof/>
                <w:webHidden/>
              </w:rPr>
              <w:t>2</w:t>
            </w:r>
            <w:r>
              <w:rPr>
                <w:noProof/>
                <w:webHidden/>
              </w:rPr>
              <w:fldChar w:fldCharType="end"/>
            </w:r>
          </w:hyperlink>
        </w:p>
        <w:p w14:paraId="0A217B72" w14:textId="566A87C0" w:rsidR="00432589" w:rsidRDefault="00000000">
          <w:pPr>
            <w:pStyle w:val="TOC1"/>
            <w:tabs>
              <w:tab w:val="right" w:leader="dot" w:pos="9016"/>
            </w:tabs>
            <w:rPr>
              <w:rFonts w:eastAsiaTheme="minorEastAsia"/>
              <w:noProof/>
              <w:sz w:val="24"/>
              <w:szCs w:val="24"/>
            </w:rPr>
          </w:pPr>
          <w:hyperlink w:anchor="_Toc174363077" w:history="1">
            <w:r w:rsidR="00432589" w:rsidRPr="00F31A71">
              <w:rPr>
                <w:rStyle w:val="Hyperlink"/>
                <w:noProof/>
              </w:rPr>
              <w:t>Table S2.</w:t>
            </w:r>
            <w:r w:rsidR="00432589" w:rsidRPr="00F31A71">
              <w:rPr>
                <w:rStyle w:val="Hyperlink"/>
                <w:rFonts w:ascii="Calibri" w:hAnsi="Calibri" w:cs="Calibri"/>
                <w:noProof/>
              </w:rPr>
              <w:t xml:space="preserve"> </w:t>
            </w:r>
            <w:r w:rsidR="00432589" w:rsidRPr="00F31A71">
              <w:rPr>
                <w:rStyle w:val="Hyperlink"/>
                <w:noProof/>
              </w:rPr>
              <w:t xml:space="preserve">Members of the </w:t>
            </w:r>
            <w:r w:rsidR="00432589" w:rsidRPr="00F31A71">
              <w:rPr>
                <w:rStyle w:val="Hyperlink"/>
                <w:rFonts w:eastAsia="Arial"/>
                <w:noProof/>
                <w:lang w:val="en-GB"/>
              </w:rPr>
              <w:t>The Early Life Cross Linkage in Research, Born in South London (eLIXIR-BiSL) Partnership</w:t>
            </w:r>
            <w:r w:rsidR="00432589">
              <w:rPr>
                <w:noProof/>
                <w:webHidden/>
              </w:rPr>
              <w:tab/>
            </w:r>
            <w:r w:rsidR="00432589">
              <w:rPr>
                <w:noProof/>
                <w:webHidden/>
              </w:rPr>
              <w:fldChar w:fldCharType="begin"/>
            </w:r>
            <w:r w:rsidR="00432589">
              <w:rPr>
                <w:noProof/>
                <w:webHidden/>
              </w:rPr>
              <w:instrText xml:space="preserve"> PAGEREF _Toc174363077 \h </w:instrText>
            </w:r>
            <w:r w:rsidR="00432589">
              <w:rPr>
                <w:noProof/>
                <w:webHidden/>
              </w:rPr>
            </w:r>
            <w:r w:rsidR="00432589">
              <w:rPr>
                <w:noProof/>
                <w:webHidden/>
              </w:rPr>
              <w:fldChar w:fldCharType="separate"/>
            </w:r>
            <w:r w:rsidR="00432589">
              <w:rPr>
                <w:noProof/>
                <w:webHidden/>
              </w:rPr>
              <w:t>3</w:t>
            </w:r>
            <w:r w:rsidR="00432589">
              <w:rPr>
                <w:noProof/>
                <w:webHidden/>
              </w:rPr>
              <w:fldChar w:fldCharType="end"/>
            </w:r>
          </w:hyperlink>
        </w:p>
        <w:p w14:paraId="41898A53" w14:textId="5FDBC081" w:rsidR="00432589" w:rsidRDefault="00000000">
          <w:pPr>
            <w:pStyle w:val="TOC1"/>
            <w:tabs>
              <w:tab w:val="right" w:leader="dot" w:pos="9016"/>
            </w:tabs>
            <w:rPr>
              <w:rFonts w:eastAsiaTheme="minorEastAsia"/>
              <w:noProof/>
              <w:sz w:val="24"/>
              <w:szCs w:val="24"/>
            </w:rPr>
          </w:pPr>
          <w:hyperlink w:anchor="_Toc174363078" w:history="1">
            <w:r w:rsidR="00432589" w:rsidRPr="00F31A71">
              <w:rPr>
                <w:rStyle w:val="Hyperlink"/>
                <w:noProof/>
              </w:rPr>
              <w:t>Box S1. Details on pregnancy costing methods</w:t>
            </w:r>
            <w:r w:rsidR="00432589">
              <w:rPr>
                <w:noProof/>
                <w:webHidden/>
              </w:rPr>
              <w:tab/>
            </w:r>
            <w:r w:rsidR="00432589">
              <w:rPr>
                <w:noProof/>
                <w:webHidden/>
              </w:rPr>
              <w:fldChar w:fldCharType="begin"/>
            </w:r>
            <w:r w:rsidR="00432589">
              <w:rPr>
                <w:noProof/>
                <w:webHidden/>
              </w:rPr>
              <w:instrText xml:space="preserve"> PAGEREF _Toc174363078 \h </w:instrText>
            </w:r>
            <w:r w:rsidR="00432589">
              <w:rPr>
                <w:noProof/>
                <w:webHidden/>
              </w:rPr>
            </w:r>
            <w:r w:rsidR="00432589">
              <w:rPr>
                <w:noProof/>
                <w:webHidden/>
              </w:rPr>
              <w:fldChar w:fldCharType="separate"/>
            </w:r>
            <w:r w:rsidR="00432589">
              <w:rPr>
                <w:noProof/>
                <w:webHidden/>
              </w:rPr>
              <w:t>4</w:t>
            </w:r>
            <w:r w:rsidR="00432589">
              <w:rPr>
                <w:noProof/>
                <w:webHidden/>
              </w:rPr>
              <w:fldChar w:fldCharType="end"/>
            </w:r>
          </w:hyperlink>
        </w:p>
        <w:p w14:paraId="548C57AF" w14:textId="1975177B" w:rsidR="00432589" w:rsidRDefault="00000000">
          <w:pPr>
            <w:pStyle w:val="TOC1"/>
            <w:tabs>
              <w:tab w:val="right" w:leader="dot" w:pos="9016"/>
            </w:tabs>
            <w:rPr>
              <w:rFonts w:eastAsiaTheme="minorEastAsia"/>
              <w:noProof/>
              <w:sz w:val="24"/>
              <w:szCs w:val="24"/>
            </w:rPr>
          </w:pPr>
          <w:hyperlink w:anchor="_Toc174363079" w:history="1">
            <w:r w:rsidR="00432589" w:rsidRPr="00F31A71">
              <w:rPr>
                <w:rStyle w:val="Hyperlink"/>
                <w:noProof/>
              </w:rPr>
              <w:t>Box S2. Details on the ITS model predicting the impact of the pandemic on monthly maternity costs – Model specification</w:t>
            </w:r>
            <w:r w:rsidR="00432589">
              <w:rPr>
                <w:noProof/>
                <w:webHidden/>
              </w:rPr>
              <w:tab/>
            </w:r>
            <w:r w:rsidR="00432589">
              <w:rPr>
                <w:noProof/>
                <w:webHidden/>
              </w:rPr>
              <w:fldChar w:fldCharType="begin"/>
            </w:r>
            <w:r w:rsidR="00432589">
              <w:rPr>
                <w:noProof/>
                <w:webHidden/>
              </w:rPr>
              <w:instrText xml:space="preserve"> PAGEREF _Toc174363079 \h </w:instrText>
            </w:r>
            <w:r w:rsidR="00432589">
              <w:rPr>
                <w:noProof/>
                <w:webHidden/>
              </w:rPr>
            </w:r>
            <w:r w:rsidR="00432589">
              <w:rPr>
                <w:noProof/>
                <w:webHidden/>
              </w:rPr>
              <w:fldChar w:fldCharType="separate"/>
            </w:r>
            <w:r w:rsidR="00432589">
              <w:rPr>
                <w:noProof/>
                <w:webHidden/>
              </w:rPr>
              <w:t>6</w:t>
            </w:r>
            <w:r w:rsidR="00432589">
              <w:rPr>
                <w:noProof/>
                <w:webHidden/>
              </w:rPr>
              <w:fldChar w:fldCharType="end"/>
            </w:r>
          </w:hyperlink>
        </w:p>
        <w:p w14:paraId="270CC3FF" w14:textId="31A7C194" w:rsidR="00432589" w:rsidRDefault="00000000">
          <w:pPr>
            <w:pStyle w:val="TOC1"/>
            <w:tabs>
              <w:tab w:val="right" w:leader="dot" w:pos="9016"/>
            </w:tabs>
            <w:rPr>
              <w:rFonts w:eastAsiaTheme="minorEastAsia"/>
              <w:noProof/>
              <w:sz w:val="24"/>
              <w:szCs w:val="24"/>
            </w:rPr>
          </w:pPr>
          <w:hyperlink w:anchor="_Toc174363080" w:history="1">
            <w:r w:rsidR="00432589" w:rsidRPr="00F31A71">
              <w:rPr>
                <w:rStyle w:val="Hyperlink"/>
                <w:noProof/>
              </w:rPr>
              <w:t>Figure S1. Temporal trends in covariates -Ethnicity</w:t>
            </w:r>
            <w:r w:rsidR="00432589">
              <w:rPr>
                <w:noProof/>
                <w:webHidden/>
              </w:rPr>
              <w:tab/>
            </w:r>
            <w:r w:rsidR="00432589">
              <w:rPr>
                <w:noProof/>
                <w:webHidden/>
              </w:rPr>
              <w:fldChar w:fldCharType="begin"/>
            </w:r>
            <w:r w:rsidR="00432589">
              <w:rPr>
                <w:noProof/>
                <w:webHidden/>
              </w:rPr>
              <w:instrText xml:space="preserve"> PAGEREF _Toc174363080 \h </w:instrText>
            </w:r>
            <w:r w:rsidR="00432589">
              <w:rPr>
                <w:noProof/>
                <w:webHidden/>
              </w:rPr>
            </w:r>
            <w:r w:rsidR="00432589">
              <w:rPr>
                <w:noProof/>
                <w:webHidden/>
              </w:rPr>
              <w:fldChar w:fldCharType="separate"/>
            </w:r>
            <w:r w:rsidR="00432589">
              <w:rPr>
                <w:noProof/>
                <w:webHidden/>
              </w:rPr>
              <w:t>7</w:t>
            </w:r>
            <w:r w:rsidR="00432589">
              <w:rPr>
                <w:noProof/>
                <w:webHidden/>
              </w:rPr>
              <w:fldChar w:fldCharType="end"/>
            </w:r>
          </w:hyperlink>
        </w:p>
        <w:p w14:paraId="2FC7C4EF" w14:textId="4B5565DF" w:rsidR="00432589" w:rsidRDefault="00000000">
          <w:pPr>
            <w:pStyle w:val="TOC1"/>
            <w:tabs>
              <w:tab w:val="right" w:leader="dot" w:pos="9016"/>
            </w:tabs>
            <w:rPr>
              <w:rFonts w:eastAsiaTheme="minorEastAsia"/>
              <w:noProof/>
              <w:sz w:val="24"/>
              <w:szCs w:val="24"/>
            </w:rPr>
          </w:pPr>
          <w:hyperlink w:anchor="_Toc174363081" w:history="1">
            <w:r w:rsidR="00432589" w:rsidRPr="00F31A71">
              <w:rPr>
                <w:rStyle w:val="Hyperlink"/>
                <w:noProof/>
              </w:rPr>
              <w:t>Figure S2. Temporal trends in covariates -Index of Multiple Deprivation (IMD) quintiles</w:t>
            </w:r>
            <w:r w:rsidR="00432589">
              <w:rPr>
                <w:noProof/>
                <w:webHidden/>
              </w:rPr>
              <w:tab/>
            </w:r>
            <w:r w:rsidR="00432589">
              <w:rPr>
                <w:noProof/>
                <w:webHidden/>
              </w:rPr>
              <w:fldChar w:fldCharType="begin"/>
            </w:r>
            <w:r w:rsidR="00432589">
              <w:rPr>
                <w:noProof/>
                <w:webHidden/>
              </w:rPr>
              <w:instrText xml:space="preserve"> PAGEREF _Toc174363081 \h </w:instrText>
            </w:r>
            <w:r w:rsidR="00432589">
              <w:rPr>
                <w:noProof/>
                <w:webHidden/>
              </w:rPr>
            </w:r>
            <w:r w:rsidR="00432589">
              <w:rPr>
                <w:noProof/>
                <w:webHidden/>
              </w:rPr>
              <w:fldChar w:fldCharType="separate"/>
            </w:r>
            <w:r w:rsidR="00432589">
              <w:rPr>
                <w:noProof/>
                <w:webHidden/>
              </w:rPr>
              <w:t>7</w:t>
            </w:r>
            <w:r w:rsidR="00432589">
              <w:rPr>
                <w:noProof/>
                <w:webHidden/>
              </w:rPr>
              <w:fldChar w:fldCharType="end"/>
            </w:r>
          </w:hyperlink>
        </w:p>
        <w:p w14:paraId="1DDAE09D" w14:textId="31935174" w:rsidR="00432589" w:rsidRDefault="00000000">
          <w:pPr>
            <w:pStyle w:val="TOC1"/>
            <w:tabs>
              <w:tab w:val="right" w:leader="dot" w:pos="9016"/>
            </w:tabs>
            <w:rPr>
              <w:rFonts w:eastAsiaTheme="minorEastAsia"/>
              <w:noProof/>
              <w:sz w:val="24"/>
              <w:szCs w:val="24"/>
            </w:rPr>
          </w:pPr>
          <w:hyperlink w:anchor="_Toc174363082" w:history="1">
            <w:r w:rsidR="00432589" w:rsidRPr="00F31A71">
              <w:rPr>
                <w:rStyle w:val="Hyperlink"/>
                <w:noProof/>
              </w:rPr>
              <w:t>Figure S3. Temporal trends in covariates -Maternal age</w:t>
            </w:r>
            <w:r w:rsidR="00432589">
              <w:rPr>
                <w:noProof/>
                <w:webHidden/>
              </w:rPr>
              <w:tab/>
            </w:r>
            <w:r w:rsidR="00432589">
              <w:rPr>
                <w:noProof/>
                <w:webHidden/>
              </w:rPr>
              <w:fldChar w:fldCharType="begin"/>
            </w:r>
            <w:r w:rsidR="00432589">
              <w:rPr>
                <w:noProof/>
                <w:webHidden/>
              </w:rPr>
              <w:instrText xml:space="preserve"> PAGEREF _Toc174363082 \h </w:instrText>
            </w:r>
            <w:r w:rsidR="00432589">
              <w:rPr>
                <w:noProof/>
                <w:webHidden/>
              </w:rPr>
            </w:r>
            <w:r w:rsidR="00432589">
              <w:rPr>
                <w:noProof/>
                <w:webHidden/>
              </w:rPr>
              <w:fldChar w:fldCharType="separate"/>
            </w:r>
            <w:r w:rsidR="00432589">
              <w:rPr>
                <w:noProof/>
                <w:webHidden/>
              </w:rPr>
              <w:t>8</w:t>
            </w:r>
            <w:r w:rsidR="00432589">
              <w:rPr>
                <w:noProof/>
                <w:webHidden/>
              </w:rPr>
              <w:fldChar w:fldCharType="end"/>
            </w:r>
          </w:hyperlink>
        </w:p>
        <w:p w14:paraId="70E7AE11" w14:textId="0BCDD003" w:rsidR="00432589" w:rsidRDefault="00000000">
          <w:pPr>
            <w:pStyle w:val="TOC1"/>
            <w:tabs>
              <w:tab w:val="right" w:leader="dot" w:pos="9016"/>
            </w:tabs>
            <w:rPr>
              <w:rFonts w:eastAsiaTheme="minorEastAsia"/>
              <w:noProof/>
              <w:sz w:val="24"/>
              <w:szCs w:val="24"/>
            </w:rPr>
          </w:pPr>
          <w:hyperlink w:anchor="_Toc174363083" w:history="1">
            <w:r w:rsidR="00432589" w:rsidRPr="00F31A71">
              <w:rPr>
                <w:rStyle w:val="Hyperlink"/>
                <w:noProof/>
              </w:rPr>
              <w:t>Figure S4. Temporal trends in covariates -Percentage of women that delivered each month</w:t>
            </w:r>
            <w:r w:rsidR="00432589">
              <w:rPr>
                <w:noProof/>
                <w:webHidden/>
              </w:rPr>
              <w:tab/>
            </w:r>
            <w:r w:rsidR="00432589">
              <w:rPr>
                <w:noProof/>
                <w:webHidden/>
              </w:rPr>
              <w:fldChar w:fldCharType="begin"/>
            </w:r>
            <w:r w:rsidR="00432589">
              <w:rPr>
                <w:noProof/>
                <w:webHidden/>
              </w:rPr>
              <w:instrText xml:space="preserve"> PAGEREF _Toc174363083 \h </w:instrText>
            </w:r>
            <w:r w:rsidR="00432589">
              <w:rPr>
                <w:noProof/>
                <w:webHidden/>
              </w:rPr>
            </w:r>
            <w:r w:rsidR="00432589">
              <w:rPr>
                <w:noProof/>
                <w:webHidden/>
              </w:rPr>
              <w:fldChar w:fldCharType="separate"/>
            </w:r>
            <w:r w:rsidR="00432589">
              <w:rPr>
                <w:noProof/>
                <w:webHidden/>
              </w:rPr>
              <w:t>8</w:t>
            </w:r>
            <w:r w:rsidR="00432589">
              <w:rPr>
                <w:noProof/>
                <w:webHidden/>
              </w:rPr>
              <w:fldChar w:fldCharType="end"/>
            </w:r>
          </w:hyperlink>
        </w:p>
        <w:p w14:paraId="030DA383" w14:textId="41E6AF7F" w:rsidR="00432589" w:rsidRDefault="00000000">
          <w:pPr>
            <w:pStyle w:val="TOC1"/>
            <w:tabs>
              <w:tab w:val="right" w:leader="dot" w:pos="9016"/>
            </w:tabs>
            <w:rPr>
              <w:rFonts w:eastAsiaTheme="minorEastAsia"/>
              <w:noProof/>
              <w:sz w:val="24"/>
              <w:szCs w:val="24"/>
            </w:rPr>
          </w:pPr>
          <w:hyperlink w:anchor="_Toc174363084" w:history="1">
            <w:r w:rsidR="00432589" w:rsidRPr="00F31A71">
              <w:rPr>
                <w:rStyle w:val="Hyperlink"/>
                <w:noProof/>
              </w:rPr>
              <w:t>Box S3. Maternal organ system involved in medical conditions, as recorded at the registration visit</w:t>
            </w:r>
            <w:r w:rsidR="00432589">
              <w:rPr>
                <w:noProof/>
                <w:webHidden/>
              </w:rPr>
              <w:tab/>
            </w:r>
            <w:r w:rsidR="00432589">
              <w:rPr>
                <w:noProof/>
                <w:webHidden/>
              </w:rPr>
              <w:fldChar w:fldCharType="begin"/>
            </w:r>
            <w:r w:rsidR="00432589">
              <w:rPr>
                <w:noProof/>
                <w:webHidden/>
              </w:rPr>
              <w:instrText xml:space="preserve"> PAGEREF _Toc174363084 \h </w:instrText>
            </w:r>
            <w:r w:rsidR="00432589">
              <w:rPr>
                <w:noProof/>
                <w:webHidden/>
              </w:rPr>
            </w:r>
            <w:r w:rsidR="00432589">
              <w:rPr>
                <w:noProof/>
                <w:webHidden/>
              </w:rPr>
              <w:fldChar w:fldCharType="separate"/>
            </w:r>
            <w:r w:rsidR="00432589">
              <w:rPr>
                <w:noProof/>
                <w:webHidden/>
              </w:rPr>
              <w:t>10</w:t>
            </w:r>
            <w:r w:rsidR="00432589">
              <w:rPr>
                <w:noProof/>
                <w:webHidden/>
              </w:rPr>
              <w:fldChar w:fldCharType="end"/>
            </w:r>
          </w:hyperlink>
        </w:p>
        <w:p w14:paraId="3D468A45" w14:textId="4910CE75" w:rsidR="00432589" w:rsidRDefault="00000000">
          <w:pPr>
            <w:pStyle w:val="TOC1"/>
            <w:tabs>
              <w:tab w:val="right" w:leader="dot" w:pos="9016"/>
            </w:tabs>
            <w:rPr>
              <w:rFonts w:eastAsiaTheme="minorEastAsia"/>
              <w:noProof/>
              <w:sz w:val="24"/>
              <w:szCs w:val="24"/>
            </w:rPr>
          </w:pPr>
          <w:hyperlink w:anchor="_Toc174363085" w:history="1">
            <w:r w:rsidR="00432589" w:rsidRPr="00F31A71">
              <w:rPr>
                <w:rStyle w:val="Hyperlink"/>
                <w:noProof/>
              </w:rPr>
              <w:t>Box S4. Definition of GDm-Health app user</w:t>
            </w:r>
            <w:r w:rsidR="00432589">
              <w:rPr>
                <w:noProof/>
                <w:webHidden/>
              </w:rPr>
              <w:tab/>
            </w:r>
            <w:r w:rsidR="00432589">
              <w:rPr>
                <w:noProof/>
                <w:webHidden/>
              </w:rPr>
              <w:fldChar w:fldCharType="begin"/>
            </w:r>
            <w:r w:rsidR="00432589">
              <w:rPr>
                <w:noProof/>
                <w:webHidden/>
              </w:rPr>
              <w:instrText xml:space="preserve"> PAGEREF _Toc174363085 \h </w:instrText>
            </w:r>
            <w:r w:rsidR="00432589">
              <w:rPr>
                <w:noProof/>
                <w:webHidden/>
              </w:rPr>
            </w:r>
            <w:r w:rsidR="00432589">
              <w:rPr>
                <w:noProof/>
                <w:webHidden/>
              </w:rPr>
              <w:fldChar w:fldCharType="separate"/>
            </w:r>
            <w:r w:rsidR="00432589">
              <w:rPr>
                <w:noProof/>
                <w:webHidden/>
              </w:rPr>
              <w:t>11</w:t>
            </w:r>
            <w:r w:rsidR="00432589">
              <w:rPr>
                <w:noProof/>
                <w:webHidden/>
              </w:rPr>
              <w:fldChar w:fldCharType="end"/>
            </w:r>
          </w:hyperlink>
        </w:p>
        <w:p w14:paraId="56333CF4" w14:textId="3482A167" w:rsidR="00432589" w:rsidRDefault="00000000">
          <w:pPr>
            <w:pStyle w:val="TOC1"/>
            <w:tabs>
              <w:tab w:val="right" w:leader="dot" w:pos="9016"/>
            </w:tabs>
            <w:rPr>
              <w:rFonts w:eastAsiaTheme="minorEastAsia"/>
              <w:noProof/>
              <w:sz w:val="24"/>
              <w:szCs w:val="24"/>
            </w:rPr>
          </w:pPr>
          <w:hyperlink w:anchor="_Toc174363086" w:history="1">
            <w:r w:rsidR="00432589" w:rsidRPr="00F31A71">
              <w:rPr>
                <w:rStyle w:val="Hyperlink"/>
                <w:noProof/>
              </w:rPr>
              <w:t>Box S5. Dealing with missing data in primary care</w:t>
            </w:r>
            <w:r w:rsidR="00432589">
              <w:rPr>
                <w:noProof/>
                <w:webHidden/>
              </w:rPr>
              <w:tab/>
            </w:r>
            <w:r w:rsidR="00432589">
              <w:rPr>
                <w:noProof/>
                <w:webHidden/>
              </w:rPr>
              <w:fldChar w:fldCharType="begin"/>
            </w:r>
            <w:r w:rsidR="00432589">
              <w:rPr>
                <w:noProof/>
                <w:webHidden/>
              </w:rPr>
              <w:instrText xml:space="preserve"> PAGEREF _Toc174363086 \h </w:instrText>
            </w:r>
            <w:r w:rsidR="00432589">
              <w:rPr>
                <w:noProof/>
                <w:webHidden/>
              </w:rPr>
            </w:r>
            <w:r w:rsidR="00432589">
              <w:rPr>
                <w:noProof/>
                <w:webHidden/>
              </w:rPr>
              <w:fldChar w:fldCharType="separate"/>
            </w:r>
            <w:r w:rsidR="00432589">
              <w:rPr>
                <w:noProof/>
                <w:webHidden/>
              </w:rPr>
              <w:t>12</w:t>
            </w:r>
            <w:r w:rsidR="00432589">
              <w:rPr>
                <w:noProof/>
                <w:webHidden/>
              </w:rPr>
              <w:fldChar w:fldCharType="end"/>
            </w:r>
          </w:hyperlink>
        </w:p>
        <w:p w14:paraId="06B63CDA" w14:textId="7BA662B9" w:rsidR="00432589" w:rsidRDefault="00000000">
          <w:pPr>
            <w:pStyle w:val="TOC1"/>
            <w:tabs>
              <w:tab w:val="right" w:leader="dot" w:pos="9016"/>
            </w:tabs>
            <w:rPr>
              <w:rFonts w:eastAsiaTheme="minorEastAsia"/>
              <w:noProof/>
              <w:sz w:val="24"/>
              <w:szCs w:val="24"/>
            </w:rPr>
          </w:pPr>
          <w:hyperlink w:anchor="_Toc174363087" w:history="1">
            <w:r w:rsidR="00432589" w:rsidRPr="00F31A71">
              <w:rPr>
                <w:rStyle w:val="Hyperlink"/>
                <w:noProof/>
              </w:rPr>
              <w:t>Table S4. Healthcare utilisation by care type and pandemic period</w:t>
            </w:r>
            <w:r w:rsidR="00432589">
              <w:rPr>
                <w:noProof/>
                <w:webHidden/>
              </w:rPr>
              <w:tab/>
            </w:r>
            <w:r w:rsidR="00432589">
              <w:rPr>
                <w:noProof/>
                <w:webHidden/>
              </w:rPr>
              <w:fldChar w:fldCharType="begin"/>
            </w:r>
            <w:r w:rsidR="00432589">
              <w:rPr>
                <w:noProof/>
                <w:webHidden/>
              </w:rPr>
              <w:instrText xml:space="preserve"> PAGEREF _Toc174363087 \h </w:instrText>
            </w:r>
            <w:r w:rsidR="00432589">
              <w:rPr>
                <w:noProof/>
                <w:webHidden/>
              </w:rPr>
            </w:r>
            <w:r w:rsidR="00432589">
              <w:rPr>
                <w:noProof/>
                <w:webHidden/>
              </w:rPr>
              <w:fldChar w:fldCharType="separate"/>
            </w:r>
            <w:r w:rsidR="00432589">
              <w:rPr>
                <w:noProof/>
                <w:webHidden/>
              </w:rPr>
              <w:t>14</w:t>
            </w:r>
            <w:r w:rsidR="00432589">
              <w:rPr>
                <w:noProof/>
                <w:webHidden/>
              </w:rPr>
              <w:fldChar w:fldCharType="end"/>
            </w:r>
          </w:hyperlink>
        </w:p>
        <w:p w14:paraId="1849335E" w14:textId="373FF62F" w:rsidR="00432589" w:rsidRDefault="00000000">
          <w:pPr>
            <w:pStyle w:val="TOC1"/>
            <w:tabs>
              <w:tab w:val="right" w:leader="dot" w:pos="9016"/>
            </w:tabs>
            <w:rPr>
              <w:rFonts w:eastAsiaTheme="minorEastAsia"/>
              <w:noProof/>
              <w:sz w:val="24"/>
              <w:szCs w:val="24"/>
            </w:rPr>
          </w:pPr>
          <w:hyperlink w:anchor="_Toc174363088" w:history="1">
            <w:r w:rsidR="00432589" w:rsidRPr="00F31A71">
              <w:rPr>
                <w:rStyle w:val="Hyperlink"/>
                <w:noProof/>
              </w:rPr>
              <w:t>Figure S7. Percentage of virtual routine antenatal care over time</w:t>
            </w:r>
            <w:r w:rsidR="00432589">
              <w:rPr>
                <w:noProof/>
                <w:webHidden/>
              </w:rPr>
              <w:tab/>
            </w:r>
            <w:r w:rsidR="00432589">
              <w:rPr>
                <w:noProof/>
                <w:webHidden/>
              </w:rPr>
              <w:fldChar w:fldCharType="begin"/>
            </w:r>
            <w:r w:rsidR="00432589">
              <w:rPr>
                <w:noProof/>
                <w:webHidden/>
              </w:rPr>
              <w:instrText xml:space="preserve"> PAGEREF _Toc174363088 \h </w:instrText>
            </w:r>
            <w:r w:rsidR="00432589">
              <w:rPr>
                <w:noProof/>
                <w:webHidden/>
              </w:rPr>
            </w:r>
            <w:r w:rsidR="00432589">
              <w:rPr>
                <w:noProof/>
                <w:webHidden/>
              </w:rPr>
              <w:fldChar w:fldCharType="separate"/>
            </w:r>
            <w:r w:rsidR="00432589">
              <w:rPr>
                <w:noProof/>
                <w:webHidden/>
              </w:rPr>
              <w:t>15</w:t>
            </w:r>
            <w:r w:rsidR="00432589">
              <w:rPr>
                <w:noProof/>
                <w:webHidden/>
              </w:rPr>
              <w:fldChar w:fldCharType="end"/>
            </w:r>
          </w:hyperlink>
        </w:p>
        <w:p w14:paraId="4B444B27" w14:textId="32866692" w:rsidR="00432589" w:rsidRDefault="00000000">
          <w:pPr>
            <w:pStyle w:val="TOC1"/>
            <w:tabs>
              <w:tab w:val="right" w:leader="dot" w:pos="9016"/>
            </w:tabs>
            <w:rPr>
              <w:rFonts w:eastAsiaTheme="minorEastAsia"/>
              <w:noProof/>
              <w:sz w:val="24"/>
              <w:szCs w:val="24"/>
            </w:rPr>
          </w:pPr>
          <w:hyperlink w:anchor="_Toc174363089" w:history="1">
            <w:r w:rsidR="00432589" w:rsidRPr="00F31A71">
              <w:rPr>
                <w:rStyle w:val="Hyperlink"/>
                <w:noProof/>
              </w:rPr>
              <w:t>Table S5. Comparison of characteristics between GDm-Health app users and non-users</w:t>
            </w:r>
            <w:r w:rsidR="00432589">
              <w:rPr>
                <w:noProof/>
                <w:webHidden/>
              </w:rPr>
              <w:tab/>
            </w:r>
            <w:r w:rsidR="00432589">
              <w:rPr>
                <w:noProof/>
                <w:webHidden/>
              </w:rPr>
              <w:fldChar w:fldCharType="begin"/>
            </w:r>
            <w:r w:rsidR="00432589">
              <w:rPr>
                <w:noProof/>
                <w:webHidden/>
              </w:rPr>
              <w:instrText xml:space="preserve"> PAGEREF _Toc174363089 \h </w:instrText>
            </w:r>
            <w:r w:rsidR="00432589">
              <w:rPr>
                <w:noProof/>
                <w:webHidden/>
              </w:rPr>
            </w:r>
            <w:r w:rsidR="00432589">
              <w:rPr>
                <w:noProof/>
                <w:webHidden/>
              </w:rPr>
              <w:fldChar w:fldCharType="separate"/>
            </w:r>
            <w:r w:rsidR="00432589">
              <w:rPr>
                <w:noProof/>
                <w:webHidden/>
              </w:rPr>
              <w:t>17</w:t>
            </w:r>
            <w:r w:rsidR="00432589">
              <w:rPr>
                <w:noProof/>
                <w:webHidden/>
              </w:rPr>
              <w:fldChar w:fldCharType="end"/>
            </w:r>
          </w:hyperlink>
        </w:p>
        <w:p w14:paraId="1604053E" w14:textId="1FDD0B53" w:rsidR="00432589" w:rsidRDefault="00000000">
          <w:pPr>
            <w:pStyle w:val="TOC1"/>
            <w:tabs>
              <w:tab w:val="right" w:leader="dot" w:pos="9016"/>
            </w:tabs>
            <w:rPr>
              <w:rFonts w:eastAsiaTheme="minorEastAsia"/>
              <w:noProof/>
              <w:sz w:val="24"/>
              <w:szCs w:val="24"/>
            </w:rPr>
          </w:pPr>
          <w:hyperlink w:anchor="_Toc174363090" w:history="1">
            <w:r w:rsidR="00432589" w:rsidRPr="00F31A71">
              <w:rPr>
                <w:rStyle w:val="Hyperlink"/>
                <w:noProof/>
              </w:rPr>
              <w:t>Table S6. Predicted and counterfactual monthly pregnancy costs</w:t>
            </w:r>
            <w:r w:rsidR="00432589">
              <w:rPr>
                <w:noProof/>
                <w:webHidden/>
              </w:rPr>
              <w:tab/>
            </w:r>
            <w:r w:rsidR="00432589">
              <w:rPr>
                <w:noProof/>
                <w:webHidden/>
              </w:rPr>
              <w:fldChar w:fldCharType="begin"/>
            </w:r>
            <w:r w:rsidR="00432589">
              <w:rPr>
                <w:noProof/>
                <w:webHidden/>
              </w:rPr>
              <w:instrText xml:space="preserve"> PAGEREF _Toc174363090 \h </w:instrText>
            </w:r>
            <w:r w:rsidR="00432589">
              <w:rPr>
                <w:noProof/>
                <w:webHidden/>
              </w:rPr>
            </w:r>
            <w:r w:rsidR="00432589">
              <w:rPr>
                <w:noProof/>
                <w:webHidden/>
              </w:rPr>
              <w:fldChar w:fldCharType="separate"/>
            </w:r>
            <w:r w:rsidR="00432589">
              <w:rPr>
                <w:noProof/>
                <w:webHidden/>
              </w:rPr>
              <w:t>18</w:t>
            </w:r>
            <w:r w:rsidR="00432589">
              <w:rPr>
                <w:noProof/>
                <w:webHidden/>
              </w:rPr>
              <w:fldChar w:fldCharType="end"/>
            </w:r>
          </w:hyperlink>
        </w:p>
        <w:p w14:paraId="3349C87B" w14:textId="79D02160" w:rsidR="00432589" w:rsidRDefault="00000000">
          <w:pPr>
            <w:pStyle w:val="TOC1"/>
            <w:tabs>
              <w:tab w:val="right" w:leader="dot" w:pos="9016"/>
            </w:tabs>
            <w:rPr>
              <w:rFonts w:eastAsiaTheme="minorEastAsia"/>
              <w:noProof/>
              <w:sz w:val="24"/>
              <w:szCs w:val="24"/>
            </w:rPr>
          </w:pPr>
          <w:hyperlink w:anchor="_Toc174363091" w:history="1">
            <w:r w:rsidR="00432589" w:rsidRPr="00F31A71">
              <w:rPr>
                <w:rStyle w:val="Hyperlink"/>
                <w:rFonts w:eastAsia="Times New Roman"/>
                <w:noProof/>
                <w:lang w:val="en-GB" w:eastAsia="en-GB"/>
              </w:rPr>
              <w:t>Table S7. Parameter estimates from the ITS model assessing the impact of the pandemic on monthly pregnancy costs – By ethnicity</w:t>
            </w:r>
            <w:r w:rsidR="00432589">
              <w:rPr>
                <w:noProof/>
                <w:webHidden/>
              </w:rPr>
              <w:tab/>
            </w:r>
            <w:r w:rsidR="00432589">
              <w:rPr>
                <w:noProof/>
                <w:webHidden/>
              </w:rPr>
              <w:fldChar w:fldCharType="begin"/>
            </w:r>
            <w:r w:rsidR="00432589">
              <w:rPr>
                <w:noProof/>
                <w:webHidden/>
              </w:rPr>
              <w:instrText xml:space="preserve"> PAGEREF _Toc174363091 \h </w:instrText>
            </w:r>
            <w:r w:rsidR="00432589">
              <w:rPr>
                <w:noProof/>
                <w:webHidden/>
              </w:rPr>
            </w:r>
            <w:r w:rsidR="00432589">
              <w:rPr>
                <w:noProof/>
                <w:webHidden/>
              </w:rPr>
              <w:fldChar w:fldCharType="separate"/>
            </w:r>
            <w:r w:rsidR="00432589">
              <w:rPr>
                <w:noProof/>
                <w:webHidden/>
              </w:rPr>
              <w:t>19</w:t>
            </w:r>
            <w:r w:rsidR="00432589">
              <w:rPr>
                <w:noProof/>
                <w:webHidden/>
              </w:rPr>
              <w:fldChar w:fldCharType="end"/>
            </w:r>
          </w:hyperlink>
        </w:p>
        <w:p w14:paraId="309CEFED" w14:textId="13AF659C" w:rsidR="00432589" w:rsidRDefault="00000000">
          <w:pPr>
            <w:pStyle w:val="TOC1"/>
            <w:tabs>
              <w:tab w:val="right" w:leader="dot" w:pos="9016"/>
            </w:tabs>
            <w:rPr>
              <w:rFonts w:eastAsiaTheme="minorEastAsia"/>
              <w:noProof/>
              <w:sz w:val="24"/>
              <w:szCs w:val="24"/>
            </w:rPr>
          </w:pPr>
          <w:hyperlink w:anchor="_Toc174363092" w:history="1">
            <w:r w:rsidR="00432589" w:rsidRPr="00F31A71">
              <w:rPr>
                <w:rStyle w:val="Hyperlink"/>
                <w:noProof/>
              </w:rPr>
              <w:t>Table S8. Predicted and counterfactual monthly pregnancy costs – By ethnicity</w:t>
            </w:r>
            <w:r w:rsidR="00432589">
              <w:rPr>
                <w:noProof/>
                <w:webHidden/>
              </w:rPr>
              <w:tab/>
            </w:r>
            <w:r w:rsidR="00432589">
              <w:rPr>
                <w:noProof/>
                <w:webHidden/>
              </w:rPr>
              <w:fldChar w:fldCharType="begin"/>
            </w:r>
            <w:r w:rsidR="00432589">
              <w:rPr>
                <w:noProof/>
                <w:webHidden/>
              </w:rPr>
              <w:instrText xml:space="preserve"> PAGEREF _Toc174363092 \h </w:instrText>
            </w:r>
            <w:r w:rsidR="00432589">
              <w:rPr>
                <w:noProof/>
                <w:webHidden/>
              </w:rPr>
            </w:r>
            <w:r w:rsidR="00432589">
              <w:rPr>
                <w:noProof/>
                <w:webHidden/>
              </w:rPr>
              <w:fldChar w:fldCharType="separate"/>
            </w:r>
            <w:r w:rsidR="00432589">
              <w:rPr>
                <w:noProof/>
                <w:webHidden/>
              </w:rPr>
              <w:t>20</w:t>
            </w:r>
            <w:r w:rsidR="00432589">
              <w:rPr>
                <w:noProof/>
                <w:webHidden/>
              </w:rPr>
              <w:fldChar w:fldCharType="end"/>
            </w:r>
          </w:hyperlink>
        </w:p>
        <w:p w14:paraId="0FAD1764" w14:textId="4FED6EF8" w:rsidR="00432589" w:rsidRDefault="00000000">
          <w:pPr>
            <w:pStyle w:val="TOC1"/>
            <w:tabs>
              <w:tab w:val="right" w:leader="dot" w:pos="9016"/>
            </w:tabs>
            <w:rPr>
              <w:rFonts w:eastAsiaTheme="minorEastAsia"/>
              <w:noProof/>
              <w:sz w:val="24"/>
              <w:szCs w:val="24"/>
            </w:rPr>
          </w:pPr>
          <w:hyperlink w:anchor="_Toc174363093" w:history="1">
            <w:r w:rsidR="00432589" w:rsidRPr="00F31A71">
              <w:rPr>
                <w:rStyle w:val="Hyperlink"/>
                <w:noProof/>
              </w:rPr>
              <w:t>Figure S8. Predicted monthly pregnancy costs and the impact of implementing and lifting the lockdowns – By ethnicity</w:t>
            </w:r>
            <w:r w:rsidR="00432589">
              <w:rPr>
                <w:noProof/>
                <w:webHidden/>
              </w:rPr>
              <w:tab/>
            </w:r>
            <w:r w:rsidR="00432589">
              <w:rPr>
                <w:noProof/>
                <w:webHidden/>
              </w:rPr>
              <w:fldChar w:fldCharType="begin"/>
            </w:r>
            <w:r w:rsidR="00432589">
              <w:rPr>
                <w:noProof/>
                <w:webHidden/>
              </w:rPr>
              <w:instrText xml:space="preserve"> PAGEREF _Toc174363093 \h </w:instrText>
            </w:r>
            <w:r w:rsidR="00432589">
              <w:rPr>
                <w:noProof/>
                <w:webHidden/>
              </w:rPr>
            </w:r>
            <w:r w:rsidR="00432589">
              <w:rPr>
                <w:noProof/>
                <w:webHidden/>
              </w:rPr>
              <w:fldChar w:fldCharType="separate"/>
            </w:r>
            <w:r w:rsidR="00432589">
              <w:rPr>
                <w:noProof/>
                <w:webHidden/>
              </w:rPr>
              <w:t>22</w:t>
            </w:r>
            <w:r w:rsidR="00432589">
              <w:rPr>
                <w:noProof/>
                <w:webHidden/>
              </w:rPr>
              <w:fldChar w:fldCharType="end"/>
            </w:r>
          </w:hyperlink>
        </w:p>
        <w:p w14:paraId="7E6704F5" w14:textId="0EA9BDBA" w:rsidR="00432589" w:rsidRDefault="00000000">
          <w:pPr>
            <w:pStyle w:val="TOC1"/>
            <w:tabs>
              <w:tab w:val="right" w:leader="dot" w:pos="9016"/>
            </w:tabs>
            <w:rPr>
              <w:rFonts w:eastAsiaTheme="minorEastAsia"/>
              <w:noProof/>
              <w:sz w:val="24"/>
              <w:szCs w:val="24"/>
            </w:rPr>
          </w:pPr>
          <w:hyperlink w:anchor="_Toc174363094" w:history="1">
            <w:r w:rsidR="00432589" w:rsidRPr="00F31A71">
              <w:rPr>
                <w:rStyle w:val="Hyperlink"/>
                <w:noProof/>
              </w:rPr>
              <w:t>Table S9. The impact of virtual care on pregnancy costs by subgroups</w:t>
            </w:r>
            <w:r w:rsidR="00432589">
              <w:rPr>
                <w:noProof/>
                <w:webHidden/>
              </w:rPr>
              <w:tab/>
            </w:r>
            <w:r w:rsidR="00432589">
              <w:rPr>
                <w:noProof/>
                <w:webHidden/>
              </w:rPr>
              <w:fldChar w:fldCharType="begin"/>
            </w:r>
            <w:r w:rsidR="00432589">
              <w:rPr>
                <w:noProof/>
                <w:webHidden/>
              </w:rPr>
              <w:instrText xml:space="preserve"> PAGEREF _Toc174363094 \h </w:instrText>
            </w:r>
            <w:r w:rsidR="00432589">
              <w:rPr>
                <w:noProof/>
                <w:webHidden/>
              </w:rPr>
            </w:r>
            <w:r w:rsidR="00432589">
              <w:rPr>
                <w:noProof/>
                <w:webHidden/>
              </w:rPr>
              <w:fldChar w:fldCharType="separate"/>
            </w:r>
            <w:r w:rsidR="00432589">
              <w:rPr>
                <w:noProof/>
                <w:webHidden/>
              </w:rPr>
              <w:t>23</w:t>
            </w:r>
            <w:r w:rsidR="00432589">
              <w:rPr>
                <w:noProof/>
                <w:webHidden/>
              </w:rPr>
              <w:fldChar w:fldCharType="end"/>
            </w:r>
          </w:hyperlink>
        </w:p>
        <w:p w14:paraId="51361C98" w14:textId="2F088746" w:rsidR="00432589" w:rsidRDefault="00000000">
          <w:pPr>
            <w:pStyle w:val="TOC1"/>
            <w:tabs>
              <w:tab w:val="right" w:leader="dot" w:pos="9016"/>
            </w:tabs>
            <w:rPr>
              <w:rFonts w:eastAsiaTheme="minorEastAsia"/>
              <w:noProof/>
              <w:sz w:val="24"/>
              <w:szCs w:val="24"/>
            </w:rPr>
          </w:pPr>
          <w:hyperlink w:anchor="_Toc174363095" w:history="1">
            <w:r w:rsidR="00432589" w:rsidRPr="00F31A71">
              <w:rPr>
                <w:rStyle w:val="Hyperlink"/>
                <w:noProof/>
              </w:rPr>
              <w:t>Table S10. The impact of GDP app registration on pregnancy costs by subgroups</w:t>
            </w:r>
            <w:r w:rsidR="00432589">
              <w:rPr>
                <w:noProof/>
                <w:webHidden/>
              </w:rPr>
              <w:tab/>
            </w:r>
            <w:r w:rsidR="00432589">
              <w:rPr>
                <w:noProof/>
                <w:webHidden/>
              </w:rPr>
              <w:fldChar w:fldCharType="begin"/>
            </w:r>
            <w:r w:rsidR="00432589">
              <w:rPr>
                <w:noProof/>
                <w:webHidden/>
              </w:rPr>
              <w:instrText xml:space="preserve"> PAGEREF _Toc174363095 \h </w:instrText>
            </w:r>
            <w:r w:rsidR="00432589">
              <w:rPr>
                <w:noProof/>
                <w:webHidden/>
              </w:rPr>
            </w:r>
            <w:r w:rsidR="00432589">
              <w:rPr>
                <w:noProof/>
                <w:webHidden/>
              </w:rPr>
              <w:fldChar w:fldCharType="separate"/>
            </w:r>
            <w:r w:rsidR="00432589">
              <w:rPr>
                <w:noProof/>
                <w:webHidden/>
              </w:rPr>
              <w:t>25</w:t>
            </w:r>
            <w:r w:rsidR="00432589">
              <w:rPr>
                <w:noProof/>
                <w:webHidden/>
              </w:rPr>
              <w:fldChar w:fldCharType="end"/>
            </w:r>
          </w:hyperlink>
        </w:p>
        <w:p w14:paraId="23F3DB25" w14:textId="0AB5D5EA" w:rsidR="00432589" w:rsidRDefault="00000000">
          <w:pPr>
            <w:pStyle w:val="TOC1"/>
            <w:tabs>
              <w:tab w:val="right" w:leader="dot" w:pos="9016"/>
            </w:tabs>
            <w:rPr>
              <w:rFonts w:eastAsiaTheme="minorEastAsia"/>
              <w:noProof/>
              <w:sz w:val="24"/>
              <w:szCs w:val="24"/>
            </w:rPr>
          </w:pPr>
          <w:hyperlink w:anchor="_Toc174363096" w:history="1">
            <w:r w:rsidR="00432589" w:rsidRPr="00F31A71">
              <w:rPr>
                <w:rStyle w:val="Hyperlink"/>
                <w:noProof/>
              </w:rPr>
              <w:t>Table S11. Goodness of fit measures comparing OLS to GLM with gamma distribution and log link</w:t>
            </w:r>
            <w:r w:rsidR="00432589">
              <w:rPr>
                <w:noProof/>
                <w:webHidden/>
              </w:rPr>
              <w:tab/>
            </w:r>
            <w:r w:rsidR="00432589">
              <w:rPr>
                <w:noProof/>
                <w:webHidden/>
              </w:rPr>
              <w:fldChar w:fldCharType="begin"/>
            </w:r>
            <w:r w:rsidR="00432589">
              <w:rPr>
                <w:noProof/>
                <w:webHidden/>
              </w:rPr>
              <w:instrText xml:space="preserve"> PAGEREF _Toc174363096 \h </w:instrText>
            </w:r>
            <w:r w:rsidR="00432589">
              <w:rPr>
                <w:noProof/>
                <w:webHidden/>
              </w:rPr>
            </w:r>
            <w:r w:rsidR="00432589">
              <w:rPr>
                <w:noProof/>
                <w:webHidden/>
              </w:rPr>
              <w:fldChar w:fldCharType="separate"/>
            </w:r>
            <w:r w:rsidR="00432589">
              <w:rPr>
                <w:noProof/>
                <w:webHidden/>
              </w:rPr>
              <w:t>27</w:t>
            </w:r>
            <w:r w:rsidR="00432589">
              <w:rPr>
                <w:noProof/>
                <w:webHidden/>
              </w:rPr>
              <w:fldChar w:fldCharType="end"/>
            </w:r>
          </w:hyperlink>
        </w:p>
        <w:p w14:paraId="5D2AF1CE" w14:textId="34572912" w:rsidR="00432589" w:rsidRDefault="00000000">
          <w:pPr>
            <w:pStyle w:val="TOC1"/>
            <w:tabs>
              <w:tab w:val="right" w:leader="dot" w:pos="9016"/>
            </w:tabs>
            <w:rPr>
              <w:rFonts w:eastAsiaTheme="minorEastAsia"/>
              <w:noProof/>
              <w:sz w:val="24"/>
              <w:szCs w:val="24"/>
            </w:rPr>
          </w:pPr>
          <w:hyperlink w:anchor="_Toc174363097" w:history="1">
            <w:r w:rsidR="00432589" w:rsidRPr="00F31A71">
              <w:rPr>
                <w:rStyle w:val="Hyperlink"/>
                <w:noProof/>
              </w:rPr>
              <w:t>Table S12. Results of sensitivity analyses for ITS Model assessing the impact of the pandemic on monthly pregnancy costs - Removing primary care from pregnancy costs</w:t>
            </w:r>
            <w:r w:rsidR="00432589">
              <w:rPr>
                <w:noProof/>
                <w:webHidden/>
              </w:rPr>
              <w:tab/>
            </w:r>
            <w:r w:rsidR="00432589">
              <w:rPr>
                <w:noProof/>
                <w:webHidden/>
              </w:rPr>
              <w:fldChar w:fldCharType="begin"/>
            </w:r>
            <w:r w:rsidR="00432589">
              <w:rPr>
                <w:noProof/>
                <w:webHidden/>
              </w:rPr>
              <w:instrText xml:space="preserve"> PAGEREF _Toc174363097 \h </w:instrText>
            </w:r>
            <w:r w:rsidR="00432589">
              <w:rPr>
                <w:noProof/>
                <w:webHidden/>
              </w:rPr>
            </w:r>
            <w:r w:rsidR="00432589">
              <w:rPr>
                <w:noProof/>
                <w:webHidden/>
              </w:rPr>
              <w:fldChar w:fldCharType="separate"/>
            </w:r>
            <w:r w:rsidR="00432589">
              <w:rPr>
                <w:noProof/>
                <w:webHidden/>
              </w:rPr>
              <w:t>28</w:t>
            </w:r>
            <w:r w:rsidR="00432589">
              <w:rPr>
                <w:noProof/>
                <w:webHidden/>
              </w:rPr>
              <w:fldChar w:fldCharType="end"/>
            </w:r>
          </w:hyperlink>
        </w:p>
        <w:p w14:paraId="538B6418" w14:textId="05E97AA7" w:rsidR="00432589" w:rsidRDefault="00000000">
          <w:pPr>
            <w:pStyle w:val="TOC1"/>
            <w:tabs>
              <w:tab w:val="right" w:leader="dot" w:pos="9016"/>
            </w:tabs>
            <w:rPr>
              <w:rFonts w:eastAsiaTheme="minorEastAsia"/>
              <w:noProof/>
              <w:sz w:val="24"/>
              <w:szCs w:val="24"/>
            </w:rPr>
          </w:pPr>
          <w:hyperlink w:anchor="_Toc174363098" w:history="1">
            <w:r w:rsidR="00432589" w:rsidRPr="00F31A71">
              <w:rPr>
                <w:rStyle w:val="Hyperlink"/>
                <w:noProof/>
              </w:rPr>
              <w:t>Table S13. Results of sensitivity analyses for ITS Model assessing the impact of the pandemic on monthly pregnancy costs -Changing routine antenatal costing assumption</w:t>
            </w:r>
            <w:r w:rsidR="00432589">
              <w:rPr>
                <w:noProof/>
                <w:webHidden/>
              </w:rPr>
              <w:tab/>
            </w:r>
            <w:r w:rsidR="00432589">
              <w:rPr>
                <w:noProof/>
                <w:webHidden/>
              </w:rPr>
              <w:fldChar w:fldCharType="begin"/>
            </w:r>
            <w:r w:rsidR="00432589">
              <w:rPr>
                <w:noProof/>
                <w:webHidden/>
              </w:rPr>
              <w:instrText xml:space="preserve"> PAGEREF _Toc174363098 \h </w:instrText>
            </w:r>
            <w:r w:rsidR="00432589">
              <w:rPr>
                <w:noProof/>
                <w:webHidden/>
              </w:rPr>
            </w:r>
            <w:r w:rsidR="00432589">
              <w:rPr>
                <w:noProof/>
                <w:webHidden/>
              </w:rPr>
              <w:fldChar w:fldCharType="separate"/>
            </w:r>
            <w:r w:rsidR="00432589">
              <w:rPr>
                <w:noProof/>
                <w:webHidden/>
              </w:rPr>
              <w:t>29</w:t>
            </w:r>
            <w:r w:rsidR="00432589">
              <w:rPr>
                <w:noProof/>
                <w:webHidden/>
              </w:rPr>
              <w:fldChar w:fldCharType="end"/>
            </w:r>
          </w:hyperlink>
        </w:p>
        <w:p w14:paraId="258BDB04" w14:textId="798BFBEA" w:rsidR="00432589" w:rsidRDefault="00000000">
          <w:pPr>
            <w:pStyle w:val="TOC1"/>
            <w:tabs>
              <w:tab w:val="right" w:leader="dot" w:pos="9016"/>
            </w:tabs>
            <w:rPr>
              <w:rFonts w:eastAsiaTheme="minorEastAsia"/>
              <w:noProof/>
              <w:sz w:val="24"/>
              <w:szCs w:val="24"/>
            </w:rPr>
          </w:pPr>
          <w:hyperlink w:anchor="_Toc174363099" w:history="1">
            <w:r w:rsidR="00432589" w:rsidRPr="00F31A71">
              <w:rPr>
                <w:rStyle w:val="Hyperlink"/>
                <w:noProof/>
              </w:rPr>
              <w:t>Table S14. Results of sensitivity analyses for ITS Model assessing the impact of the pandemic on monthly pregnancy costs -Changing the start of the pandemic period from July 2021to August 2021</w:t>
            </w:r>
            <w:r w:rsidR="00432589">
              <w:rPr>
                <w:noProof/>
                <w:webHidden/>
              </w:rPr>
              <w:tab/>
            </w:r>
            <w:r w:rsidR="00432589">
              <w:rPr>
                <w:noProof/>
                <w:webHidden/>
              </w:rPr>
              <w:fldChar w:fldCharType="begin"/>
            </w:r>
            <w:r w:rsidR="00432589">
              <w:rPr>
                <w:noProof/>
                <w:webHidden/>
              </w:rPr>
              <w:instrText xml:space="preserve"> PAGEREF _Toc174363099 \h </w:instrText>
            </w:r>
            <w:r w:rsidR="00432589">
              <w:rPr>
                <w:noProof/>
                <w:webHidden/>
              </w:rPr>
            </w:r>
            <w:r w:rsidR="00432589">
              <w:rPr>
                <w:noProof/>
                <w:webHidden/>
              </w:rPr>
              <w:fldChar w:fldCharType="separate"/>
            </w:r>
            <w:r w:rsidR="00432589">
              <w:rPr>
                <w:noProof/>
                <w:webHidden/>
              </w:rPr>
              <w:t>29</w:t>
            </w:r>
            <w:r w:rsidR="00432589">
              <w:rPr>
                <w:noProof/>
                <w:webHidden/>
              </w:rPr>
              <w:fldChar w:fldCharType="end"/>
            </w:r>
          </w:hyperlink>
        </w:p>
        <w:p w14:paraId="609DC52B" w14:textId="0A4C3965" w:rsidR="00432589" w:rsidRDefault="00432589">
          <w:r>
            <w:rPr>
              <w:b/>
              <w:bCs/>
              <w:noProof/>
            </w:rPr>
            <w:fldChar w:fldCharType="end"/>
          </w:r>
        </w:p>
      </w:sdtContent>
    </w:sdt>
    <w:p w14:paraId="6CABC404" w14:textId="29753AC5" w:rsidR="00432589" w:rsidRDefault="00432589">
      <w:pPr>
        <w:rPr>
          <w:rFonts w:ascii="Times New Roman" w:eastAsia="Times New Roman" w:hAnsi="Times New Roman" w:cs="Times New Roman"/>
          <w:b/>
          <w:bCs/>
          <w:lang w:eastAsia="en-GB"/>
          <w14:ligatures w14:val="none"/>
        </w:rPr>
      </w:pPr>
    </w:p>
    <w:p w14:paraId="764B77ED" w14:textId="476AF0FC" w:rsidR="00903190" w:rsidRPr="00983974" w:rsidRDefault="00903190" w:rsidP="00432589">
      <w:pPr>
        <w:pStyle w:val="Heading1"/>
        <w:rPr>
          <w:rFonts w:eastAsia="Times New Roman"/>
          <w:sz w:val="18"/>
          <w:szCs w:val="18"/>
          <w:lang w:eastAsia="en-GB"/>
        </w:rPr>
      </w:pPr>
      <w:bookmarkStart w:id="0" w:name="_Toc174363076"/>
      <w:r w:rsidRPr="003A1C52">
        <w:rPr>
          <w:rFonts w:eastAsia="Times New Roman"/>
          <w:lang w:eastAsia="en-GB"/>
        </w:rPr>
        <w:lastRenderedPageBreak/>
        <w:t>Table S1</w:t>
      </w:r>
      <w:r>
        <w:rPr>
          <w:rFonts w:eastAsia="Times New Roman"/>
          <w:lang w:eastAsia="en-GB"/>
        </w:rPr>
        <w:t xml:space="preserve">. Members of the </w:t>
      </w:r>
      <w:r w:rsidRPr="00903190">
        <w:rPr>
          <w:rFonts w:eastAsia="Times New Roman"/>
          <w:lang w:eastAsia="en-GB"/>
        </w:rPr>
        <w:t>RESILIENT Study Group</w:t>
      </w:r>
      <w:bookmarkEnd w:id="0"/>
      <w:r w:rsidRPr="003A1C52">
        <w:rPr>
          <w:rFonts w:eastAsia="Times New Roman"/>
          <w:lang w:eastAsia="en-GB"/>
        </w:rPr>
        <w:t> </w:t>
      </w:r>
      <w:r w:rsidRPr="00983974">
        <w:rPr>
          <w:rFonts w:eastAsia="Times New Roman"/>
          <w:color w:val="D13438"/>
          <w:lang w:eastAsia="en-GB"/>
        </w:rPr>
        <w:t xml:space="preserve">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099"/>
        <w:gridCol w:w="6911"/>
      </w:tblGrid>
      <w:tr w:rsidR="00903190" w:rsidRPr="00E034EC" w14:paraId="6923479E" w14:textId="77777777" w:rsidTr="007E02EC">
        <w:trPr>
          <w:trHeight w:val="300"/>
        </w:trPr>
        <w:tc>
          <w:tcPr>
            <w:tcW w:w="0" w:type="auto"/>
            <w:tcBorders>
              <w:top w:val="single" w:sz="6" w:space="0" w:color="auto"/>
              <w:left w:val="single" w:sz="6" w:space="0" w:color="auto"/>
              <w:bottom w:val="single" w:sz="6" w:space="0" w:color="auto"/>
              <w:right w:val="single" w:sz="6" w:space="0" w:color="auto"/>
            </w:tcBorders>
            <w:shd w:val="clear" w:color="auto" w:fill="CAEDFB" w:themeFill="accent4" w:themeFillTint="33"/>
            <w:hideMark/>
          </w:tcPr>
          <w:p w14:paraId="4844BEED" w14:textId="77777777" w:rsidR="00903190" w:rsidRPr="00E034EC"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83974">
              <w:rPr>
                <w:rFonts w:ascii="Times New Roman" w:eastAsia="Times New Roman" w:hAnsi="Times New Roman" w:cs="Times New Roman"/>
                <w:b/>
                <w:bCs/>
                <w:lang w:eastAsia="en-GB"/>
                <w14:ligatures w14:val="none"/>
              </w:rPr>
              <w:t>Chief Investigator</w:t>
            </w:r>
            <w:r w:rsidRPr="00983974">
              <w:rPr>
                <w:rFonts w:ascii="Times New Roman" w:eastAsia="Times New Roman" w:hAnsi="Times New Roman" w:cs="Times New Roman"/>
                <w:lang w:eastAsia="en-GB"/>
                <w14:ligatures w14:val="none"/>
              </w:rPr>
              <w:t> </w:t>
            </w:r>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105D5F72" w14:textId="77777777" w:rsidR="00903190" w:rsidRPr="00E034EC"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83974">
              <w:rPr>
                <w:rFonts w:ascii="Times New Roman" w:eastAsia="Times New Roman" w:hAnsi="Times New Roman" w:cs="Times New Roman"/>
                <w:lang w:eastAsia="en-GB"/>
                <w14:ligatures w14:val="none"/>
              </w:rPr>
              <w:t> </w:t>
            </w:r>
          </w:p>
        </w:tc>
      </w:tr>
      <w:tr w:rsidR="00903190" w:rsidRPr="00E034EC" w14:paraId="7815FB7E"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097F62E0" w14:textId="77777777" w:rsidR="00903190" w:rsidRPr="00E034EC"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83974">
              <w:rPr>
                <w:rFonts w:ascii="Times New Roman" w:eastAsia="Times New Roman" w:hAnsi="Times New Roman" w:cs="Times New Roman"/>
                <w:lang w:eastAsia="en-GB"/>
                <w14:ligatures w14:val="none"/>
              </w:rPr>
              <w:t>Professor Laura A. Magee</w:t>
            </w:r>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7700E31E" w14:textId="77777777" w:rsidR="00903190" w:rsidRPr="00E034EC"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83974">
              <w:rPr>
                <w:rFonts w:ascii="Times New Roman" w:eastAsia="Times New Roman" w:hAnsi="Times New Roman" w:cs="Times New Roman"/>
                <w:lang w:eastAsia="en-GB"/>
                <w14:ligatures w14:val="none"/>
              </w:rPr>
              <w:t>Professor of Women’s Health, King's College London (KCL) </w:t>
            </w:r>
          </w:p>
        </w:tc>
      </w:tr>
      <w:tr w:rsidR="00903190" w:rsidRPr="00E034EC" w14:paraId="420D328B" w14:textId="77777777" w:rsidTr="007E02EC">
        <w:trPr>
          <w:trHeight w:val="300"/>
        </w:trPr>
        <w:tc>
          <w:tcPr>
            <w:tcW w:w="0" w:type="auto"/>
            <w:tcBorders>
              <w:top w:val="single" w:sz="6" w:space="0" w:color="auto"/>
              <w:left w:val="single" w:sz="6" w:space="0" w:color="auto"/>
              <w:bottom w:val="single" w:sz="6" w:space="0" w:color="auto"/>
              <w:right w:val="single" w:sz="6" w:space="0" w:color="auto"/>
            </w:tcBorders>
            <w:shd w:val="clear" w:color="auto" w:fill="CAEDFB" w:themeFill="accent4" w:themeFillTint="33"/>
            <w:hideMark/>
          </w:tcPr>
          <w:p w14:paraId="7E5E0BE1" w14:textId="77777777" w:rsidR="00903190" w:rsidRPr="00E034EC"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83974">
              <w:rPr>
                <w:rFonts w:ascii="Times New Roman" w:eastAsia="Times New Roman" w:hAnsi="Times New Roman" w:cs="Times New Roman"/>
                <w:b/>
                <w:bCs/>
                <w:lang w:eastAsia="en-GB"/>
                <w14:ligatures w14:val="none"/>
              </w:rPr>
              <w:t>Co-investigators</w:t>
            </w:r>
            <w:r w:rsidRPr="00983974">
              <w:rPr>
                <w:rFonts w:ascii="Times New Roman" w:eastAsia="Times New Roman" w:hAnsi="Times New Roman" w:cs="Times New Roman"/>
                <w:lang w:eastAsia="en-GB"/>
                <w14:ligatures w14:val="none"/>
              </w:rPr>
              <w:t> </w:t>
            </w:r>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78FAA15C" w14:textId="77777777" w:rsidR="00903190" w:rsidRPr="00E034EC"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83974">
              <w:rPr>
                <w:rFonts w:ascii="Times New Roman" w:eastAsia="Times New Roman" w:hAnsi="Times New Roman" w:cs="Times New Roman"/>
                <w:lang w:eastAsia="en-GB"/>
                <w14:ligatures w14:val="none"/>
              </w:rPr>
              <w:t> </w:t>
            </w:r>
          </w:p>
        </w:tc>
      </w:tr>
      <w:tr w:rsidR="00903190" w:rsidRPr="00E034EC" w14:paraId="2FDF1047"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0F58DC89" w14:textId="77777777" w:rsidR="00903190" w:rsidRPr="00E034EC"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83974">
              <w:rPr>
                <w:rFonts w:ascii="Times New Roman" w:eastAsia="Times New Roman" w:hAnsi="Times New Roman" w:cs="Times New Roman"/>
                <w:lang w:eastAsia="en-GB"/>
                <w14:ligatures w14:val="none"/>
              </w:rPr>
              <w:t>Professor Debra Bick</w:t>
            </w:r>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5F1125AC" w14:textId="77777777" w:rsidR="00903190" w:rsidRPr="00E034EC"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83974">
              <w:rPr>
                <w:rFonts w:ascii="Times New Roman" w:eastAsia="Times New Roman" w:hAnsi="Times New Roman" w:cs="Times New Roman"/>
                <w:lang w:eastAsia="en-GB"/>
                <w14:ligatures w14:val="none"/>
              </w:rPr>
              <w:t>Professor of Clinical Trials in Maternal Health, Warwick Clinical Trials Unit, University of Warwick </w:t>
            </w:r>
          </w:p>
        </w:tc>
      </w:tr>
      <w:tr w:rsidR="00903190" w:rsidRPr="00E034EC" w14:paraId="084E0763"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1B8030A3" w14:textId="77777777" w:rsidR="00903190" w:rsidRPr="00E034EC"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83974">
              <w:rPr>
                <w:rFonts w:ascii="Times New Roman" w:eastAsia="Times New Roman" w:hAnsi="Times New Roman" w:cs="Times New Roman"/>
                <w:lang w:eastAsia="en-GB"/>
                <w14:ligatures w14:val="none"/>
              </w:rPr>
              <w:t>Dr Harriet Boulding</w:t>
            </w:r>
            <w:r w:rsidRPr="00983974">
              <w:rPr>
                <w:rFonts w:ascii="Times New Roman" w:eastAsia="Times New Roman" w:hAnsi="Times New Roman" w:cs="Times New Roman"/>
                <w:sz w:val="17"/>
                <w:szCs w:val="17"/>
                <w:lang w:eastAsia="en-GB"/>
                <w14:ligatures w14:val="none"/>
              </w:rPr>
              <w:t> </w:t>
            </w:r>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1FD6A393" w14:textId="77777777" w:rsidR="00903190" w:rsidRPr="00E034EC"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83974">
              <w:rPr>
                <w:rFonts w:ascii="Times New Roman" w:eastAsia="Times New Roman" w:hAnsi="Times New Roman" w:cs="Times New Roman"/>
                <w:lang w:eastAsia="en-GB"/>
                <w14:ligatures w14:val="none"/>
              </w:rPr>
              <w:t>Research Fellow, The Policy Institute at King's, KCL </w:t>
            </w:r>
          </w:p>
        </w:tc>
      </w:tr>
      <w:tr w:rsidR="00903190" w:rsidRPr="00E034EC" w14:paraId="7FABA72F"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tcPr>
          <w:p w14:paraId="347E114B" w14:textId="77777777" w:rsidR="00903190" w:rsidRPr="00983974" w:rsidRDefault="00903190" w:rsidP="00702CFB">
            <w:pPr>
              <w:spacing w:after="0" w:line="240" w:lineRule="auto"/>
              <w:textAlignment w:val="baseline"/>
              <w:rPr>
                <w:rFonts w:ascii="Times New Roman" w:eastAsia="Times New Roman" w:hAnsi="Times New Roman" w:cs="Times New Roman"/>
                <w:lang w:eastAsia="en-GB"/>
                <w14:ligatures w14:val="none"/>
              </w:rPr>
            </w:pPr>
            <w:r w:rsidRPr="00983974">
              <w:rPr>
                <w:rFonts w:ascii="Times New Roman" w:hAnsi="Times New Roman" w:cs="Times New Roman"/>
              </w:rPr>
              <w:t>Dr Kathryn Dalrymple</w:t>
            </w:r>
          </w:p>
        </w:tc>
        <w:tc>
          <w:tcPr>
            <w:tcW w:w="0" w:type="auto"/>
            <w:tcBorders>
              <w:top w:val="single" w:sz="6" w:space="0" w:color="auto"/>
              <w:left w:val="single" w:sz="6" w:space="0" w:color="auto"/>
              <w:bottom w:val="single" w:sz="6" w:space="0" w:color="auto"/>
              <w:right w:val="single" w:sz="6" w:space="0" w:color="auto"/>
            </w:tcBorders>
            <w:shd w:val="clear" w:color="auto" w:fill="auto"/>
          </w:tcPr>
          <w:p w14:paraId="636A4A27" w14:textId="77777777" w:rsidR="00903190" w:rsidRPr="00983974" w:rsidRDefault="00903190" w:rsidP="00702CFB">
            <w:pPr>
              <w:spacing w:after="0" w:line="240" w:lineRule="auto"/>
              <w:textAlignment w:val="baseline"/>
              <w:rPr>
                <w:rFonts w:ascii="Times New Roman" w:eastAsia="Times New Roman" w:hAnsi="Times New Roman" w:cs="Times New Roman"/>
                <w:lang w:val="fr-FR" w:eastAsia="en-GB"/>
                <w14:ligatures w14:val="none"/>
              </w:rPr>
            </w:pPr>
            <w:proofErr w:type="spellStart"/>
            <w:r w:rsidRPr="00983974">
              <w:rPr>
                <w:rFonts w:ascii="Times New Roman" w:hAnsi="Times New Roman" w:cs="Times New Roman"/>
                <w:lang w:val="fr-FR"/>
              </w:rPr>
              <w:t>Lecturer</w:t>
            </w:r>
            <w:proofErr w:type="spellEnd"/>
            <w:r w:rsidRPr="00983974">
              <w:rPr>
                <w:rFonts w:ascii="Times New Roman" w:hAnsi="Times New Roman" w:cs="Times New Roman"/>
                <w:lang w:val="fr-FR"/>
              </w:rPr>
              <w:t xml:space="preserve"> in </w:t>
            </w:r>
            <w:proofErr w:type="spellStart"/>
            <w:r w:rsidRPr="00983974">
              <w:rPr>
                <w:rFonts w:ascii="Times New Roman" w:hAnsi="Times New Roman" w:cs="Times New Roman"/>
                <w:lang w:val="fr-FR"/>
              </w:rPr>
              <w:t>Nutritional</w:t>
            </w:r>
            <w:proofErr w:type="spellEnd"/>
            <w:r w:rsidRPr="00983974">
              <w:rPr>
                <w:rFonts w:ascii="Times New Roman" w:hAnsi="Times New Roman" w:cs="Times New Roman"/>
                <w:lang w:val="fr-FR"/>
              </w:rPr>
              <w:t xml:space="preserve"> Sciences, KCL</w:t>
            </w:r>
          </w:p>
        </w:tc>
      </w:tr>
      <w:tr w:rsidR="00903190" w:rsidRPr="00E034EC" w14:paraId="4224A35D"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tcPr>
          <w:p w14:paraId="7739C14A" w14:textId="77777777" w:rsidR="00903190" w:rsidRPr="00983974" w:rsidRDefault="00903190" w:rsidP="00702CFB">
            <w:pPr>
              <w:spacing w:after="0" w:line="240" w:lineRule="auto"/>
              <w:textAlignment w:val="baseline"/>
              <w:rPr>
                <w:rFonts w:ascii="Times New Roman" w:eastAsia="Times New Roman" w:hAnsi="Times New Roman" w:cs="Times New Roman"/>
                <w:lang w:val="fr-FR" w:eastAsia="en-GB"/>
                <w14:ligatures w14:val="none"/>
              </w:rPr>
            </w:pPr>
            <w:proofErr w:type="spellStart"/>
            <w:r w:rsidRPr="00983974">
              <w:rPr>
                <w:rFonts w:ascii="Times New Roman" w:hAnsi="Times New Roman" w:cs="Times New Roman"/>
              </w:rPr>
              <w:t>Ms</w:t>
            </w:r>
            <w:proofErr w:type="spellEnd"/>
            <w:r w:rsidRPr="00983974">
              <w:rPr>
                <w:rFonts w:ascii="Times New Roman" w:hAnsi="Times New Roman" w:cs="Times New Roman"/>
              </w:rPr>
              <w:t xml:space="preserve"> Alice McGreevy</w:t>
            </w:r>
          </w:p>
        </w:tc>
        <w:tc>
          <w:tcPr>
            <w:tcW w:w="0" w:type="auto"/>
            <w:tcBorders>
              <w:top w:val="single" w:sz="6" w:space="0" w:color="auto"/>
              <w:left w:val="single" w:sz="6" w:space="0" w:color="auto"/>
              <w:bottom w:val="single" w:sz="6" w:space="0" w:color="auto"/>
              <w:right w:val="single" w:sz="6" w:space="0" w:color="auto"/>
            </w:tcBorders>
            <w:shd w:val="clear" w:color="auto" w:fill="auto"/>
          </w:tcPr>
          <w:p w14:paraId="7DB9209A" w14:textId="77777777" w:rsidR="00903190" w:rsidRPr="00983974" w:rsidRDefault="00903190" w:rsidP="00702CFB">
            <w:pPr>
              <w:spacing w:after="0" w:line="240" w:lineRule="auto"/>
              <w:textAlignment w:val="baseline"/>
              <w:rPr>
                <w:rFonts w:ascii="Times New Roman" w:eastAsia="Times New Roman" w:hAnsi="Times New Roman" w:cs="Times New Roman"/>
                <w:lang w:eastAsia="en-GB"/>
                <w14:ligatures w14:val="none"/>
              </w:rPr>
            </w:pPr>
            <w:r w:rsidRPr="00983974">
              <w:rPr>
                <w:rFonts w:ascii="Times New Roman" w:hAnsi="Times New Roman" w:cs="Times New Roman"/>
              </w:rPr>
              <w:t>Research Assistant in Health Economics, KCL</w:t>
            </w:r>
          </w:p>
        </w:tc>
      </w:tr>
      <w:tr w:rsidR="00903190" w:rsidRPr="00E034EC" w14:paraId="1C74ACD1"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129C0486" w14:textId="77777777" w:rsidR="00903190" w:rsidRPr="00E034EC"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83974">
              <w:rPr>
                <w:rFonts w:ascii="Times New Roman" w:eastAsia="Times New Roman" w:hAnsi="Times New Roman" w:cs="Times New Roman"/>
                <w:lang w:eastAsia="en-GB"/>
                <w14:ligatures w14:val="none"/>
              </w:rPr>
              <w:t>Professor Peter von Dadelszen</w:t>
            </w:r>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06664513" w14:textId="77777777" w:rsidR="00903190" w:rsidRPr="00E034EC"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83974">
              <w:rPr>
                <w:rFonts w:ascii="Times New Roman" w:eastAsia="Times New Roman" w:hAnsi="Times New Roman" w:cs="Times New Roman"/>
                <w:lang w:eastAsia="en-GB"/>
                <w14:ligatures w14:val="none"/>
              </w:rPr>
              <w:t>Professor of Global Women's Health, KCL </w:t>
            </w:r>
          </w:p>
        </w:tc>
      </w:tr>
      <w:tr w:rsidR="00903190" w:rsidRPr="00E034EC" w14:paraId="69C3A043"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43168945" w14:textId="77777777" w:rsidR="00903190" w:rsidRPr="00E034EC"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83974">
              <w:rPr>
                <w:rFonts w:ascii="Times New Roman" w:eastAsia="Times New Roman" w:hAnsi="Times New Roman" w:cs="Times New Roman"/>
                <w:lang w:eastAsia="en-GB"/>
                <w14:ligatures w14:val="none"/>
              </w:rPr>
              <w:t>Professor Emma L Duncan</w:t>
            </w:r>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529CF083" w14:textId="77777777" w:rsidR="00903190" w:rsidRPr="00E034EC"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83974">
              <w:rPr>
                <w:rFonts w:ascii="Times New Roman" w:eastAsia="Times New Roman" w:hAnsi="Times New Roman" w:cs="Times New Roman"/>
                <w:lang w:eastAsia="en-GB"/>
                <w14:ligatures w14:val="none"/>
              </w:rPr>
              <w:t>Professor of Clinical Endocrinology, Twin Research &amp; Genetic Epidemiology, KCL </w:t>
            </w:r>
          </w:p>
        </w:tc>
      </w:tr>
      <w:tr w:rsidR="00903190" w:rsidRPr="00E034EC" w14:paraId="4D2CD689"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10E81FE8" w14:textId="77777777" w:rsidR="00903190" w:rsidRPr="00E034EC"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83974">
              <w:rPr>
                <w:rFonts w:ascii="Times New Roman" w:eastAsia="Times New Roman" w:hAnsi="Times New Roman" w:cs="Times New Roman"/>
                <w:lang w:eastAsia="en-GB"/>
                <w14:ligatures w14:val="none"/>
              </w:rPr>
              <w:t>Dr Abigail Easter</w:t>
            </w:r>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341CBA89" w14:textId="77777777" w:rsidR="00903190" w:rsidRPr="00E034EC"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83974">
              <w:rPr>
                <w:rFonts w:ascii="Times New Roman" w:eastAsia="Times New Roman" w:hAnsi="Times New Roman" w:cs="Times New Roman"/>
                <w:lang w:eastAsia="en-GB"/>
                <w14:ligatures w14:val="none"/>
              </w:rPr>
              <w:t>Senior Lecturer in Maternal &amp; Newborn Health, KCL </w:t>
            </w:r>
          </w:p>
        </w:tc>
      </w:tr>
      <w:tr w:rsidR="00903190" w:rsidRPr="00E034EC" w14:paraId="104A4EFA"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4C2F2B86" w14:textId="77777777" w:rsidR="00903190" w:rsidRPr="00E034EC"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83974">
              <w:rPr>
                <w:rFonts w:ascii="Times New Roman" w:eastAsia="Times New Roman" w:hAnsi="Times New Roman" w:cs="Times New Roman"/>
                <w:lang w:eastAsia="en-GB"/>
                <w14:ligatures w14:val="none"/>
              </w:rPr>
              <w:t>Professor Julia Fox-Rushby</w:t>
            </w:r>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48A580C8" w14:textId="77777777" w:rsidR="00903190" w:rsidRPr="00E034EC"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83974">
              <w:rPr>
                <w:rFonts w:ascii="Times New Roman" w:eastAsia="Times New Roman" w:hAnsi="Times New Roman" w:cs="Times New Roman"/>
                <w:lang w:eastAsia="en-GB"/>
                <w14:ligatures w14:val="none"/>
              </w:rPr>
              <w:t>Professor of Health Economics, KCL </w:t>
            </w:r>
          </w:p>
        </w:tc>
      </w:tr>
      <w:tr w:rsidR="00903190" w:rsidRPr="00E034EC" w14:paraId="0FBE568E"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0DC489E4" w14:textId="77777777" w:rsidR="00903190" w:rsidRPr="00E034EC"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83974">
              <w:rPr>
                <w:rFonts w:ascii="Times New Roman" w:eastAsia="Times New Roman" w:hAnsi="Times New Roman" w:cs="Times New Roman"/>
                <w:lang w:eastAsia="en-GB"/>
                <w14:ligatures w14:val="none"/>
              </w:rPr>
              <w:t>Professor Asma Khalil</w:t>
            </w:r>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47EAA4BA" w14:textId="77777777" w:rsidR="00903190" w:rsidRPr="00E034EC"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83974">
              <w:rPr>
                <w:rFonts w:ascii="Times New Roman" w:eastAsia="Times New Roman" w:hAnsi="Times New Roman" w:cs="Times New Roman"/>
                <w:lang w:eastAsia="en-GB"/>
                <w14:ligatures w14:val="none"/>
              </w:rPr>
              <w:t>Professor of Obstetrics and Maternal Fetal Medicine, St George's University Hospitals NHS Foundation Trust </w:t>
            </w:r>
          </w:p>
        </w:tc>
      </w:tr>
      <w:tr w:rsidR="00903190" w:rsidRPr="00E034EC" w14:paraId="1D47FF64"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140B370B" w14:textId="77777777" w:rsidR="00903190" w:rsidRPr="00E034EC"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83974">
              <w:rPr>
                <w:rFonts w:ascii="Times New Roman" w:eastAsia="Times New Roman" w:hAnsi="Times New Roman" w:cs="Times New Roman"/>
                <w:lang w:eastAsia="en-GB"/>
                <w14:ligatures w14:val="none"/>
              </w:rPr>
              <w:t>Dr Hiten D. Mistry</w:t>
            </w:r>
            <w:r w:rsidRPr="00983974">
              <w:rPr>
                <w:rFonts w:ascii="Times New Roman" w:eastAsia="Times New Roman" w:hAnsi="Times New Roman" w:cs="Times New Roman"/>
                <w:sz w:val="17"/>
                <w:szCs w:val="17"/>
                <w:lang w:eastAsia="en-GB"/>
                <w14:ligatures w14:val="none"/>
              </w:rPr>
              <w:tab/>
            </w:r>
            <w:r w:rsidRPr="00983974">
              <w:rPr>
                <w:rFonts w:ascii="Times New Roman" w:eastAsia="Times New Roman" w:hAnsi="Times New Roman" w:cs="Times New Roman"/>
                <w:lang w:eastAsia="en-GB"/>
                <w14:ligatures w14:val="none"/>
              </w:rPr>
              <w:t> </w:t>
            </w:r>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0D4B4FFB" w14:textId="77777777" w:rsidR="00903190" w:rsidRPr="00E034EC"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83974">
              <w:rPr>
                <w:rFonts w:ascii="Times New Roman" w:eastAsia="Times New Roman" w:hAnsi="Times New Roman" w:cs="Times New Roman"/>
                <w:lang w:eastAsia="en-GB"/>
                <w14:ligatures w14:val="none"/>
              </w:rPr>
              <w:t>Senior Research Fellow, Department of Women and Children's Health, KCL </w:t>
            </w:r>
          </w:p>
        </w:tc>
      </w:tr>
      <w:tr w:rsidR="00903190" w:rsidRPr="00E034EC" w14:paraId="5FBE7A57"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6E1D636F" w14:textId="77777777" w:rsidR="00903190" w:rsidRPr="00E034EC"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83974">
              <w:rPr>
                <w:rFonts w:ascii="Times New Roman" w:eastAsia="Times New Roman" w:hAnsi="Times New Roman" w:cs="Times New Roman"/>
                <w:lang w:eastAsia="en-GB"/>
                <w14:ligatures w14:val="none"/>
              </w:rPr>
              <w:t>Professor Eugene Nelson</w:t>
            </w:r>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787C9DCB" w14:textId="77777777" w:rsidR="00903190" w:rsidRPr="00E034EC"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83974">
              <w:rPr>
                <w:rFonts w:ascii="Times New Roman" w:eastAsia="Times New Roman" w:hAnsi="Times New Roman" w:cs="Times New Roman"/>
                <w:lang w:eastAsia="en-GB"/>
                <w14:ligatures w14:val="none"/>
              </w:rPr>
              <w:t>Professor of Community and Family Medicine, The Geisel School of Medicine at Dartmouth, The Dartmouth Institute, USA </w:t>
            </w:r>
          </w:p>
        </w:tc>
      </w:tr>
      <w:tr w:rsidR="00903190" w:rsidRPr="00E034EC" w14:paraId="244954D7"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296856B7" w14:textId="77777777" w:rsidR="00903190" w:rsidRPr="00E034EC"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83974">
              <w:rPr>
                <w:rFonts w:ascii="Times New Roman" w:eastAsia="Times New Roman" w:hAnsi="Times New Roman" w:cs="Times New Roman"/>
                <w:lang w:eastAsia="en-GB"/>
                <w14:ligatures w14:val="none"/>
              </w:rPr>
              <w:t>Professor Lucilla Poston, CBE</w:t>
            </w:r>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22D36EAB" w14:textId="77777777" w:rsidR="00903190" w:rsidRPr="00E034EC"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83974">
              <w:rPr>
                <w:rFonts w:ascii="Times New Roman" w:eastAsia="Times New Roman" w:hAnsi="Times New Roman" w:cs="Times New Roman"/>
                <w:lang w:eastAsia="en-GB"/>
                <w14:ligatures w14:val="none"/>
              </w:rPr>
              <w:t>Tommy's Charity Professor of Maternal &amp; Fetal Health; Head, School of Life Course Sciences, KCL </w:t>
            </w:r>
          </w:p>
        </w:tc>
      </w:tr>
      <w:tr w:rsidR="00903190" w:rsidRPr="00E034EC" w14:paraId="10ED3202"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2C4870DB" w14:textId="77777777" w:rsidR="00903190" w:rsidRPr="00E034EC"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83974">
              <w:rPr>
                <w:rFonts w:ascii="Times New Roman" w:eastAsia="Times New Roman" w:hAnsi="Times New Roman" w:cs="Times New Roman"/>
                <w:lang w:eastAsia="en-GB"/>
                <w14:ligatures w14:val="none"/>
              </w:rPr>
              <w:t>Mr Sergio A. Silverio</w:t>
            </w:r>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721E5699" w14:textId="77777777" w:rsidR="00903190" w:rsidRPr="00E034EC"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83974">
              <w:rPr>
                <w:rFonts w:ascii="Times New Roman" w:eastAsia="Times New Roman" w:hAnsi="Times New Roman" w:cs="Times New Roman"/>
                <w:lang w:eastAsia="en-GB"/>
                <w14:ligatures w14:val="none"/>
              </w:rPr>
              <w:t xml:space="preserve">Research </w:t>
            </w:r>
            <w:proofErr w:type="gramStart"/>
            <w:r w:rsidRPr="00983974">
              <w:rPr>
                <w:rFonts w:ascii="Times New Roman" w:eastAsia="Times New Roman" w:hAnsi="Times New Roman" w:cs="Times New Roman"/>
                <w:lang w:eastAsia="en-GB"/>
                <w14:ligatures w14:val="none"/>
              </w:rPr>
              <w:t>Associate in Social Science</w:t>
            </w:r>
            <w:proofErr w:type="gramEnd"/>
            <w:r w:rsidRPr="00983974">
              <w:rPr>
                <w:rFonts w:ascii="Times New Roman" w:eastAsia="Times New Roman" w:hAnsi="Times New Roman" w:cs="Times New Roman"/>
                <w:lang w:eastAsia="en-GB"/>
                <w14:ligatures w14:val="none"/>
              </w:rPr>
              <w:t xml:space="preserve"> of Women’s Health, KCL </w:t>
            </w:r>
          </w:p>
        </w:tc>
      </w:tr>
      <w:tr w:rsidR="00903190" w:rsidRPr="00E034EC" w14:paraId="65F9F349"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76A4251B" w14:textId="77777777" w:rsidR="00903190" w:rsidRPr="00E034EC"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83974">
              <w:rPr>
                <w:rFonts w:ascii="Times New Roman" w:eastAsia="Times New Roman" w:hAnsi="Times New Roman" w:cs="Times New Roman"/>
                <w:lang w:eastAsia="en-GB"/>
                <w14:ligatures w14:val="none"/>
              </w:rPr>
              <w:t>Dr Marina Soley-Bori</w:t>
            </w:r>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1230675C" w14:textId="77777777" w:rsidR="00903190" w:rsidRPr="00E034EC"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Pr>
                <w:rFonts w:ascii="Times New Roman" w:eastAsia="Times New Roman" w:hAnsi="Times New Roman" w:cs="Times New Roman"/>
                <w:lang w:eastAsia="en-GB"/>
                <w14:ligatures w14:val="none"/>
              </w:rPr>
              <w:t>Lecturer in</w:t>
            </w:r>
            <w:r w:rsidRPr="00983974">
              <w:rPr>
                <w:rFonts w:ascii="Times New Roman" w:eastAsia="Times New Roman" w:hAnsi="Times New Roman" w:cs="Times New Roman"/>
                <w:lang w:eastAsia="en-GB"/>
                <w14:ligatures w14:val="none"/>
              </w:rPr>
              <w:t xml:space="preserve"> Health economics, KCL </w:t>
            </w:r>
          </w:p>
        </w:tc>
      </w:tr>
      <w:tr w:rsidR="00903190" w:rsidRPr="00E034EC" w14:paraId="711C11E9"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tcPr>
          <w:p w14:paraId="40F72092" w14:textId="77777777" w:rsidR="00903190" w:rsidRPr="00983974" w:rsidRDefault="00903190" w:rsidP="00702CFB">
            <w:pPr>
              <w:spacing w:after="0" w:line="240" w:lineRule="auto"/>
              <w:textAlignment w:val="baseline"/>
              <w:rPr>
                <w:rFonts w:ascii="Times New Roman" w:eastAsia="Times New Roman" w:hAnsi="Times New Roman" w:cs="Times New Roman"/>
                <w:lang w:eastAsia="en-GB"/>
                <w14:ligatures w14:val="none"/>
              </w:rPr>
            </w:pPr>
            <w:r w:rsidRPr="00983974">
              <w:rPr>
                <w:rFonts w:ascii="Times New Roman" w:hAnsi="Times New Roman" w:cs="Times New Roman"/>
              </w:rPr>
              <w:t>Dr Florence Tydeman</w:t>
            </w:r>
          </w:p>
        </w:tc>
        <w:tc>
          <w:tcPr>
            <w:tcW w:w="0" w:type="auto"/>
            <w:tcBorders>
              <w:top w:val="single" w:sz="6" w:space="0" w:color="auto"/>
              <w:left w:val="single" w:sz="6" w:space="0" w:color="auto"/>
              <w:bottom w:val="single" w:sz="6" w:space="0" w:color="auto"/>
              <w:right w:val="single" w:sz="6" w:space="0" w:color="auto"/>
            </w:tcBorders>
            <w:shd w:val="clear" w:color="auto" w:fill="auto"/>
          </w:tcPr>
          <w:p w14:paraId="63A94DD7" w14:textId="77777777" w:rsidR="00903190" w:rsidRPr="00983974" w:rsidRDefault="00903190" w:rsidP="00702CFB">
            <w:pPr>
              <w:spacing w:after="0" w:line="240" w:lineRule="auto"/>
              <w:textAlignment w:val="baseline"/>
              <w:rPr>
                <w:rFonts w:ascii="Times New Roman" w:eastAsia="Times New Roman" w:hAnsi="Times New Roman" w:cs="Times New Roman"/>
                <w:lang w:eastAsia="en-GB"/>
                <w14:ligatures w14:val="none"/>
              </w:rPr>
            </w:pPr>
            <w:r w:rsidRPr="00983974">
              <w:rPr>
                <w:rFonts w:ascii="Times New Roman" w:hAnsi="Times New Roman" w:cs="Times New Roman"/>
              </w:rPr>
              <w:t xml:space="preserve">Research </w:t>
            </w:r>
            <w:proofErr w:type="gramStart"/>
            <w:r w:rsidRPr="00983974">
              <w:rPr>
                <w:rFonts w:ascii="Times New Roman" w:hAnsi="Times New Roman" w:cs="Times New Roman"/>
              </w:rPr>
              <w:t>Associate in Medical</w:t>
            </w:r>
            <w:proofErr w:type="gramEnd"/>
            <w:r w:rsidRPr="00983974">
              <w:rPr>
                <w:rFonts w:ascii="Times New Roman" w:hAnsi="Times New Roman" w:cs="Times New Roman"/>
              </w:rPr>
              <w:t xml:space="preserve"> Statistics, KCL</w:t>
            </w:r>
          </w:p>
        </w:tc>
      </w:tr>
      <w:tr w:rsidR="00903190" w:rsidRPr="00E034EC" w14:paraId="0478850F"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tcPr>
          <w:p w14:paraId="5CE80B8F" w14:textId="77777777" w:rsidR="00903190" w:rsidRPr="00983974" w:rsidRDefault="00903190" w:rsidP="00702CFB">
            <w:pPr>
              <w:spacing w:after="0" w:line="240" w:lineRule="auto"/>
              <w:textAlignment w:val="baseline"/>
              <w:rPr>
                <w:rFonts w:ascii="Times New Roman" w:eastAsia="Times New Roman" w:hAnsi="Times New Roman" w:cs="Times New Roman"/>
                <w:lang w:eastAsia="en-GB"/>
                <w14:ligatures w14:val="none"/>
              </w:rPr>
            </w:pPr>
            <w:r w:rsidRPr="00983974">
              <w:rPr>
                <w:rFonts w:ascii="Times New Roman" w:eastAsia="Times New Roman" w:hAnsi="Times New Roman" w:cs="Times New Roman"/>
                <w:lang w:eastAsia="en-GB"/>
                <w14:ligatures w14:val="none"/>
              </w:rPr>
              <w:t>Ms. Arica Van Citters</w:t>
            </w:r>
          </w:p>
        </w:tc>
        <w:tc>
          <w:tcPr>
            <w:tcW w:w="0" w:type="auto"/>
            <w:tcBorders>
              <w:top w:val="single" w:sz="6" w:space="0" w:color="auto"/>
              <w:left w:val="single" w:sz="6" w:space="0" w:color="auto"/>
              <w:bottom w:val="single" w:sz="6" w:space="0" w:color="auto"/>
              <w:right w:val="single" w:sz="6" w:space="0" w:color="auto"/>
            </w:tcBorders>
            <w:shd w:val="clear" w:color="auto" w:fill="auto"/>
          </w:tcPr>
          <w:p w14:paraId="4D1046CA" w14:textId="77777777" w:rsidR="00903190" w:rsidRPr="00983974" w:rsidRDefault="00903190" w:rsidP="00702CFB">
            <w:pPr>
              <w:spacing w:after="0" w:line="240" w:lineRule="auto"/>
              <w:textAlignment w:val="baseline"/>
              <w:rPr>
                <w:rFonts w:ascii="Times New Roman" w:eastAsia="Times New Roman" w:hAnsi="Times New Roman" w:cs="Times New Roman"/>
                <w:lang w:eastAsia="en-GB"/>
                <w14:ligatures w14:val="none"/>
              </w:rPr>
            </w:pPr>
            <w:r w:rsidRPr="00983974">
              <w:rPr>
                <w:rFonts w:ascii="Times New Roman" w:eastAsia="Times New Roman" w:hAnsi="Times New Roman" w:cs="Times New Roman"/>
                <w:lang w:eastAsia="en-GB"/>
                <w14:ligatures w14:val="none"/>
              </w:rPr>
              <w:t>Senior Research Scientist, The Dartmouth institute for Health Policy and Clinical Practice, Hanover, USA</w:t>
            </w:r>
          </w:p>
        </w:tc>
      </w:tr>
      <w:tr w:rsidR="00903190" w:rsidRPr="00E034EC" w14:paraId="45595F9D"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1E95437A" w14:textId="77777777" w:rsidR="00903190" w:rsidRPr="00E034EC"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83974">
              <w:rPr>
                <w:rFonts w:ascii="Times New Roman" w:eastAsia="Times New Roman" w:hAnsi="Times New Roman" w:cs="Times New Roman"/>
                <w:lang w:eastAsia="en-GB"/>
                <w14:ligatures w14:val="none"/>
              </w:rPr>
              <w:t>Dr Sara White</w:t>
            </w:r>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5F4A6D8B" w14:textId="025556B0" w:rsidR="00903190" w:rsidRPr="00E034EC" w:rsidRDefault="00BC261D" w:rsidP="00BC261D">
            <w:pPr>
              <w:spacing w:after="0" w:line="240" w:lineRule="auto"/>
              <w:textAlignment w:val="baseline"/>
              <w:rPr>
                <w:rFonts w:ascii="Times New Roman" w:eastAsia="Times New Roman" w:hAnsi="Times New Roman" w:cs="Times New Roman"/>
                <w:sz w:val="24"/>
                <w:szCs w:val="24"/>
                <w:lang w:eastAsia="en-GB"/>
                <w14:ligatures w14:val="none"/>
              </w:rPr>
            </w:pPr>
            <w:r w:rsidRPr="00BC261D">
              <w:rPr>
                <w:rFonts w:ascii="Times New Roman" w:eastAsia="Times New Roman" w:hAnsi="Times New Roman" w:cs="Times New Roman"/>
                <w:lang w:eastAsia="en-GB"/>
                <w14:ligatures w14:val="none"/>
              </w:rPr>
              <w:t>I am Clinical Senior Lecturer and maternal diabetes clinical research lead, and honorary consultant in metabolic medicine</w:t>
            </w:r>
            <w:r>
              <w:rPr>
                <w:rFonts w:ascii="Times New Roman" w:eastAsia="Times New Roman" w:hAnsi="Times New Roman" w:cs="Times New Roman"/>
                <w:lang w:eastAsia="en-GB"/>
                <w14:ligatures w14:val="none"/>
              </w:rPr>
              <w:t>.</w:t>
            </w:r>
          </w:p>
        </w:tc>
      </w:tr>
      <w:tr w:rsidR="00903190" w:rsidRPr="00E034EC" w14:paraId="711E51F9"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10B5D604" w14:textId="77777777" w:rsidR="00903190" w:rsidRPr="00E034EC"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83974">
              <w:rPr>
                <w:rFonts w:ascii="Times New Roman" w:eastAsia="Times New Roman" w:hAnsi="Times New Roman" w:cs="Times New Roman"/>
                <w:lang w:eastAsia="en-GB"/>
                <w14:ligatures w14:val="none"/>
              </w:rPr>
              <w:t>Dr Ingrid Wolfe</w:t>
            </w:r>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2AE011F9" w14:textId="77777777" w:rsidR="00903190" w:rsidRPr="00E034EC"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83974">
              <w:rPr>
                <w:rFonts w:ascii="Times New Roman" w:eastAsia="Times New Roman" w:hAnsi="Times New Roman" w:cs="Times New Roman"/>
                <w:lang w:eastAsia="en-GB"/>
                <w14:ligatures w14:val="none"/>
              </w:rPr>
              <w:t>Director, Institute of Women and Children’s Health, KCL </w:t>
            </w:r>
          </w:p>
        </w:tc>
      </w:tr>
      <w:tr w:rsidR="00903190" w:rsidRPr="00E034EC" w14:paraId="5974F18F"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tcPr>
          <w:p w14:paraId="333BB977" w14:textId="77777777" w:rsidR="00903190" w:rsidRPr="00983974" w:rsidRDefault="00903190" w:rsidP="00702CFB">
            <w:pPr>
              <w:spacing w:after="0" w:line="240" w:lineRule="auto"/>
              <w:textAlignment w:val="baseline"/>
              <w:rPr>
                <w:rFonts w:ascii="Times New Roman" w:eastAsia="Times New Roman" w:hAnsi="Times New Roman" w:cs="Times New Roman"/>
                <w:lang w:eastAsia="en-GB"/>
                <w14:ligatures w14:val="none"/>
              </w:rPr>
            </w:pPr>
            <w:r w:rsidRPr="00983974">
              <w:rPr>
                <w:rStyle w:val="eop"/>
                <w:rFonts w:ascii="Times New Roman" w:hAnsi="Times New Roman" w:cs="Times New Roman"/>
              </w:rPr>
              <w:t xml:space="preserve">Wang </w:t>
            </w:r>
            <w:proofErr w:type="spellStart"/>
            <w:r w:rsidRPr="00983974">
              <w:rPr>
                <w:rStyle w:val="eop"/>
                <w:rFonts w:ascii="Times New Roman" w:hAnsi="Times New Roman" w:cs="Times New Roman"/>
              </w:rPr>
              <w:t>Yangzhong</w:t>
            </w:r>
            <w:proofErr w:type="spellEnd"/>
          </w:p>
        </w:tc>
        <w:tc>
          <w:tcPr>
            <w:tcW w:w="0" w:type="auto"/>
            <w:tcBorders>
              <w:top w:val="single" w:sz="6" w:space="0" w:color="auto"/>
              <w:left w:val="single" w:sz="6" w:space="0" w:color="auto"/>
              <w:bottom w:val="single" w:sz="6" w:space="0" w:color="auto"/>
              <w:right w:val="single" w:sz="6" w:space="0" w:color="auto"/>
            </w:tcBorders>
            <w:shd w:val="clear" w:color="auto" w:fill="auto"/>
          </w:tcPr>
          <w:p w14:paraId="1546D563" w14:textId="77777777" w:rsidR="00903190" w:rsidRPr="00983974" w:rsidRDefault="00903190" w:rsidP="00702CFB">
            <w:pPr>
              <w:pStyle w:val="paragraph"/>
              <w:spacing w:before="0" w:beforeAutospacing="0" w:after="0" w:afterAutospacing="0"/>
              <w:contextualSpacing/>
              <w:textAlignment w:val="baseline"/>
            </w:pPr>
            <w:r w:rsidRPr="00983974">
              <w:rPr>
                <w:rStyle w:val="eop"/>
                <w:rFonts w:eastAsiaTheme="majorEastAsia"/>
                <w:sz w:val="22"/>
                <w:szCs w:val="22"/>
              </w:rPr>
              <w:t>Professor of Statistics and Head of Medical Statistics, KCL</w:t>
            </w:r>
          </w:p>
        </w:tc>
      </w:tr>
    </w:tbl>
    <w:p w14:paraId="7663D66F" w14:textId="77777777" w:rsidR="00903190" w:rsidRPr="00983974" w:rsidRDefault="00903190" w:rsidP="00903190">
      <w:pPr>
        <w:spacing w:after="0" w:line="360" w:lineRule="auto"/>
        <w:textAlignment w:val="baseline"/>
        <w:rPr>
          <w:rFonts w:ascii="Times New Roman" w:eastAsia="Times New Roman" w:hAnsi="Times New Roman" w:cs="Times New Roman"/>
          <w:sz w:val="18"/>
          <w:szCs w:val="18"/>
          <w:lang w:eastAsia="en-GB"/>
          <w14:ligatures w14:val="none"/>
        </w:rPr>
      </w:pPr>
      <w:r w:rsidRPr="00983974">
        <w:rPr>
          <w:rFonts w:ascii="Times New Roman" w:eastAsia="Times New Roman" w:hAnsi="Times New Roman" w:cs="Times New Roman"/>
          <w:color w:val="D13438"/>
          <w:lang w:eastAsia="en-GB"/>
          <w14:ligatures w14:val="none"/>
        </w:rPr>
        <w:t> </w:t>
      </w:r>
    </w:p>
    <w:p w14:paraId="23008639" w14:textId="00170B16" w:rsidR="00903190" w:rsidRDefault="00903190">
      <w:pPr>
        <w:rPr>
          <w:rFonts w:ascii="Times New Roman" w:hAnsi="Times New Roman" w:cs="Times New Roman"/>
          <w:b/>
          <w:bCs/>
        </w:rPr>
      </w:pPr>
      <w:r>
        <w:rPr>
          <w:rFonts w:ascii="Times New Roman" w:hAnsi="Times New Roman" w:cs="Times New Roman"/>
          <w:b/>
          <w:bCs/>
        </w:rPr>
        <w:br w:type="page"/>
      </w:r>
    </w:p>
    <w:p w14:paraId="6E3441CE" w14:textId="77777777" w:rsidR="00903190" w:rsidRDefault="00903190" w:rsidP="00432589">
      <w:pPr>
        <w:pStyle w:val="Heading1"/>
        <w:rPr>
          <w:rFonts w:eastAsia="Arial"/>
          <w:lang w:val="en-GB"/>
        </w:rPr>
      </w:pPr>
      <w:bookmarkStart w:id="1" w:name="_Toc174363077"/>
      <w:r w:rsidRPr="003A1C52">
        <w:lastRenderedPageBreak/>
        <w:t>Table S2</w:t>
      </w:r>
      <w:r w:rsidRPr="00903190">
        <w:t>.</w:t>
      </w:r>
      <w:r w:rsidRPr="00903190">
        <w:rPr>
          <w:rFonts w:ascii="Calibri" w:hAnsi="Calibri" w:cs="Calibri"/>
        </w:rPr>
        <w:t xml:space="preserve"> </w:t>
      </w:r>
      <w:r w:rsidRPr="00903190">
        <w:t xml:space="preserve">Members of the </w:t>
      </w:r>
      <w:r w:rsidRPr="00903190">
        <w:rPr>
          <w:rFonts w:eastAsia="Arial"/>
          <w:lang w:val="en-GB"/>
        </w:rPr>
        <w:t>The Early Life Cross Linkage in Research, Born in South London (</w:t>
      </w:r>
      <w:proofErr w:type="spellStart"/>
      <w:r w:rsidRPr="00903190">
        <w:rPr>
          <w:rFonts w:eastAsia="Arial"/>
          <w:lang w:val="en-GB"/>
        </w:rPr>
        <w:t>eLIXIR-BiSL</w:t>
      </w:r>
      <w:proofErr w:type="spellEnd"/>
      <w:r w:rsidRPr="00903190">
        <w:rPr>
          <w:rFonts w:eastAsia="Arial"/>
          <w:lang w:val="en-GB"/>
        </w:rPr>
        <w:t>) Partnership</w:t>
      </w:r>
      <w:bookmarkEnd w:id="1"/>
    </w:p>
    <w:tbl>
      <w:tblPr>
        <w:tblStyle w:val="TableGrid"/>
        <w:tblW w:w="0" w:type="auto"/>
        <w:tblLook w:val="04A0" w:firstRow="1" w:lastRow="0" w:firstColumn="1" w:lastColumn="0" w:noHBand="0" w:noVBand="1"/>
      </w:tblPr>
      <w:tblGrid>
        <w:gridCol w:w="1404"/>
        <w:gridCol w:w="7612"/>
      </w:tblGrid>
      <w:tr w:rsidR="007E02EC" w14:paraId="025E1074" w14:textId="77777777" w:rsidTr="007E02EC">
        <w:trPr>
          <w:tblHeader/>
        </w:trPr>
        <w:tc>
          <w:tcPr>
            <w:tcW w:w="0" w:type="auto"/>
            <w:shd w:val="clear" w:color="auto" w:fill="CAEDFB" w:themeFill="accent4" w:themeFillTint="33"/>
          </w:tcPr>
          <w:p w14:paraId="5C2A5C6A" w14:textId="11F04366" w:rsidR="007E02EC" w:rsidRPr="007E02EC" w:rsidRDefault="007E02EC" w:rsidP="00702CFB">
            <w:pPr>
              <w:rPr>
                <w:rFonts w:ascii="Times New Roman" w:hAnsi="Times New Roman" w:cs="Times New Roman"/>
                <w:b/>
                <w:bCs/>
              </w:rPr>
            </w:pPr>
            <w:r w:rsidRPr="007E02EC">
              <w:rPr>
                <w:rFonts w:ascii="Times New Roman" w:hAnsi="Times New Roman" w:cs="Times New Roman"/>
                <w:b/>
                <w:bCs/>
              </w:rPr>
              <w:t>Member</w:t>
            </w:r>
          </w:p>
        </w:tc>
        <w:tc>
          <w:tcPr>
            <w:tcW w:w="0" w:type="auto"/>
            <w:shd w:val="clear" w:color="auto" w:fill="CAEDFB" w:themeFill="accent4" w:themeFillTint="33"/>
          </w:tcPr>
          <w:p w14:paraId="60283AA1" w14:textId="33AE40F2" w:rsidR="007E02EC" w:rsidRPr="007E02EC" w:rsidRDefault="007E02EC" w:rsidP="00702CFB">
            <w:pPr>
              <w:widowControl w:val="0"/>
              <w:rPr>
                <w:rFonts w:ascii="Times New Roman" w:hAnsi="Times New Roman" w:cs="Times New Roman"/>
                <w:b/>
                <w:bCs/>
              </w:rPr>
            </w:pPr>
            <w:r w:rsidRPr="007E02EC">
              <w:rPr>
                <w:rFonts w:ascii="Times New Roman" w:hAnsi="Times New Roman" w:cs="Times New Roman"/>
                <w:b/>
                <w:bCs/>
              </w:rPr>
              <w:t>Role</w:t>
            </w:r>
          </w:p>
        </w:tc>
      </w:tr>
      <w:tr w:rsidR="00903190" w14:paraId="0F72B2AE" w14:textId="77777777" w:rsidTr="00702CFB">
        <w:tc>
          <w:tcPr>
            <w:tcW w:w="0" w:type="auto"/>
          </w:tcPr>
          <w:p w14:paraId="65CD634F" w14:textId="77777777" w:rsidR="00903190" w:rsidRPr="00765154" w:rsidRDefault="00903190" w:rsidP="00702CFB">
            <w:pPr>
              <w:rPr>
                <w:rFonts w:ascii="Times New Roman" w:hAnsi="Times New Roman" w:cs="Times New Roman"/>
              </w:rPr>
            </w:pPr>
            <w:r w:rsidRPr="00765154">
              <w:rPr>
                <w:rFonts w:ascii="Times New Roman" w:hAnsi="Times New Roman" w:cs="Times New Roman"/>
              </w:rPr>
              <w:t>Professor Lucilla Poston</w:t>
            </w:r>
          </w:p>
        </w:tc>
        <w:tc>
          <w:tcPr>
            <w:tcW w:w="0" w:type="auto"/>
          </w:tcPr>
          <w:p w14:paraId="1367C80F" w14:textId="77777777" w:rsidR="00903190" w:rsidRPr="00765154" w:rsidRDefault="00903190" w:rsidP="00702CFB">
            <w:pPr>
              <w:widowControl w:val="0"/>
              <w:rPr>
                <w:rFonts w:ascii="Times New Roman" w:hAnsi="Times New Roman" w:cs="Times New Roman"/>
              </w:rPr>
            </w:pPr>
            <w:proofErr w:type="spellStart"/>
            <w:r>
              <w:rPr>
                <w:rFonts w:ascii="Times New Roman" w:hAnsi="Times New Roman" w:cs="Times New Roman"/>
              </w:rPr>
              <w:t>eLIXIR-BiSL</w:t>
            </w:r>
            <w:proofErr w:type="spellEnd"/>
            <w:r>
              <w:rPr>
                <w:rFonts w:ascii="Times New Roman" w:hAnsi="Times New Roman" w:cs="Times New Roman"/>
              </w:rPr>
              <w:t xml:space="preserve"> Chief Investigator, and </w:t>
            </w:r>
            <w:r w:rsidRPr="00765154">
              <w:rPr>
                <w:rFonts w:ascii="Times New Roman" w:hAnsi="Times New Roman" w:cs="Times New Roman"/>
              </w:rPr>
              <w:t>Professor of Maternal &amp; Fetal Health, Department of Women and Children’s Health, School of Life Course and Population Sciences, King’s College London</w:t>
            </w:r>
          </w:p>
        </w:tc>
      </w:tr>
      <w:tr w:rsidR="00903190" w14:paraId="0F49BA82" w14:textId="77777777" w:rsidTr="00702CFB">
        <w:tc>
          <w:tcPr>
            <w:tcW w:w="0" w:type="auto"/>
          </w:tcPr>
          <w:p w14:paraId="3E3D7EC6" w14:textId="77777777" w:rsidR="00903190" w:rsidRPr="00765154" w:rsidRDefault="00903190" w:rsidP="00702CFB">
            <w:pPr>
              <w:rPr>
                <w:rFonts w:ascii="Times New Roman" w:hAnsi="Times New Roman" w:cs="Times New Roman"/>
              </w:rPr>
            </w:pPr>
            <w:r w:rsidRPr="00765154">
              <w:rPr>
                <w:rFonts w:ascii="Times New Roman" w:hAnsi="Times New Roman" w:cs="Times New Roman"/>
              </w:rPr>
              <w:t>Professor Laura A Magee</w:t>
            </w:r>
          </w:p>
        </w:tc>
        <w:tc>
          <w:tcPr>
            <w:tcW w:w="0" w:type="auto"/>
          </w:tcPr>
          <w:p w14:paraId="5835494C" w14:textId="77777777" w:rsidR="00903190" w:rsidRPr="00765154" w:rsidRDefault="00903190" w:rsidP="00702CFB">
            <w:pPr>
              <w:widowControl w:val="0"/>
              <w:rPr>
                <w:rFonts w:ascii="Times New Roman" w:hAnsi="Times New Roman" w:cs="Times New Roman"/>
              </w:rPr>
            </w:pPr>
            <w:r w:rsidRPr="00765154">
              <w:rPr>
                <w:rFonts w:ascii="Times New Roman" w:hAnsi="Times New Roman" w:cs="Times New Roman"/>
              </w:rPr>
              <w:t xml:space="preserve">Professor of Women’s Health, Department of Women and Children’s Health, School of Life Course and </w:t>
            </w:r>
            <w:proofErr w:type="gramStart"/>
            <w:r w:rsidRPr="00765154">
              <w:rPr>
                <w:rFonts w:ascii="Times New Roman" w:hAnsi="Times New Roman" w:cs="Times New Roman"/>
              </w:rPr>
              <w:t>Population  Sciences</w:t>
            </w:r>
            <w:proofErr w:type="gramEnd"/>
            <w:r w:rsidRPr="00765154">
              <w:rPr>
                <w:rFonts w:ascii="Times New Roman" w:hAnsi="Times New Roman" w:cs="Times New Roman"/>
              </w:rPr>
              <w:t>, King’s College Londo</w:t>
            </w:r>
            <w:r>
              <w:rPr>
                <w:rFonts w:ascii="Times New Roman" w:hAnsi="Times New Roman" w:cs="Times New Roman"/>
              </w:rPr>
              <w:t>n</w:t>
            </w:r>
          </w:p>
        </w:tc>
      </w:tr>
      <w:tr w:rsidR="00903190" w14:paraId="0DB7AA5B" w14:textId="77777777" w:rsidTr="00702CFB">
        <w:tc>
          <w:tcPr>
            <w:tcW w:w="0" w:type="auto"/>
          </w:tcPr>
          <w:p w14:paraId="1A84D529" w14:textId="77777777" w:rsidR="00903190" w:rsidRPr="00765154" w:rsidRDefault="00903190" w:rsidP="00702CFB">
            <w:pPr>
              <w:rPr>
                <w:rFonts w:ascii="Times New Roman" w:hAnsi="Times New Roman" w:cs="Times New Roman"/>
              </w:rPr>
            </w:pPr>
            <w:r w:rsidRPr="00765154">
              <w:rPr>
                <w:rFonts w:ascii="Times New Roman" w:hAnsi="Times New Roman" w:cs="Times New Roman"/>
              </w:rPr>
              <w:t>Professor Robert Stewart</w:t>
            </w:r>
          </w:p>
        </w:tc>
        <w:tc>
          <w:tcPr>
            <w:tcW w:w="0" w:type="auto"/>
          </w:tcPr>
          <w:p w14:paraId="74F247C1" w14:textId="77777777" w:rsidR="00903190" w:rsidRPr="00765154" w:rsidRDefault="00903190" w:rsidP="00702CFB">
            <w:pPr>
              <w:rPr>
                <w:rFonts w:ascii="Times New Roman" w:hAnsi="Times New Roman" w:cs="Times New Roman"/>
              </w:rPr>
            </w:pPr>
            <w:r w:rsidRPr="00765154">
              <w:rPr>
                <w:rFonts w:ascii="Times New Roman" w:hAnsi="Times New Roman" w:cs="Times New Roman"/>
              </w:rPr>
              <w:t xml:space="preserve">Professor of Psychiatric Epidemiology &amp; Clinical </w:t>
            </w:r>
            <w:r>
              <w:rPr>
                <w:rFonts w:ascii="Times New Roman" w:hAnsi="Times New Roman" w:cs="Times New Roman"/>
              </w:rPr>
              <w:t>I</w:t>
            </w:r>
            <w:r w:rsidRPr="00765154">
              <w:rPr>
                <w:rFonts w:ascii="Times New Roman" w:hAnsi="Times New Roman" w:cs="Times New Roman"/>
              </w:rPr>
              <w:t>nformatics, Department of Psychological Medicine, Institute of Psychiatry, Psychology and Neuroscience, King’s College London and NIHR Maudsley Biomedical Research Centre, South London and Maudsley NHS Foundation Trust, London. Consultant Psychiatrist at South London and Maudsley NHS Foundation Trust, London</w:t>
            </w:r>
          </w:p>
        </w:tc>
      </w:tr>
      <w:tr w:rsidR="00903190" w14:paraId="27B8B8E3" w14:textId="77777777" w:rsidTr="00702CFB">
        <w:tc>
          <w:tcPr>
            <w:tcW w:w="0" w:type="auto"/>
          </w:tcPr>
          <w:p w14:paraId="5A0F269F" w14:textId="77777777" w:rsidR="00903190" w:rsidRPr="00983974" w:rsidRDefault="00903190" w:rsidP="00702CFB">
            <w:pPr>
              <w:rPr>
                <w:rFonts w:ascii="Times New Roman" w:hAnsi="Times New Roman" w:cs="Times New Roman"/>
              </w:rPr>
            </w:pPr>
            <w:r w:rsidRPr="00765154">
              <w:rPr>
                <w:rFonts w:ascii="Times New Roman" w:hAnsi="Times New Roman" w:cs="Times New Roman"/>
              </w:rPr>
              <w:t>Professor David Edwards</w:t>
            </w:r>
          </w:p>
        </w:tc>
        <w:tc>
          <w:tcPr>
            <w:tcW w:w="0" w:type="auto"/>
          </w:tcPr>
          <w:p w14:paraId="12497922" w14:textId="77777777" w:rsidR="00903190" w:rsidRDefault="00903190" w:rsidP="00702CFB">
            <w:pPr>
              <w:widowControl w:val="0"/>
              <w:rPr>
                <w:rFonts w:ascii="Times New Roman" w:eastAsia="Arial" w:hAnsi="Times New Roman" w:cs="Times New Roman"/>
                <w:color w:val="000000" w:themeColor="text1"/>
              </w:rPr>
            </w:pPr>
            <w:r w:rsidRPr="00765154">
              <w:rPr>
                <w:rFonts w:ascii="Times New Roman" w:hAnsi="Times New Roman" w:cs="Times New Roman"/>
              </w:rPr>
              <w:t>Chair in Paediatrics &amp; Neonatal Medicine, Department of Perinatal Imaging and Health, King’s College London. Neonatal Consultant at Guy’s and St. Thomas’ NHS Foundation Trust</w:t>
            </w:r>
          </w:p>
        </w:tc>
      </w:tr>
      <w:tr w:rsidR="00903190" w14:paraId="74916A52" w14:textId="77777777" w:rsidTr="00702CFB">
        <w:tc>
          <w:tcPr>
            <w:tcW w:w="0" w:type="auto"/>
          </w:tcPr>
          <w:p w14:paraId="7499A465" w14:textId="77777777" w:rsidR="00903190" w:rsidRPr="00E034EC" w:rsidRDefault="00903190" w:rsidP="00702CFB">
            <w:pPr>
              <w:rPr>
                <w:rFonts w:ascii="Times New Roman" w:eastAsia="Arial" w:hAnsi="Times New Roman" w:cs="Times New Roman"/>
                <w:color w:val="000000" w:themeColor="text1"/>
              </w:rPr>
            </w:pPr>
            <w:r w:rsidRPr="00765154">
              <w:rPr>
                <w:rFonts w:ascii="Times New Roman" w:hAnsi="Times New Roman" w:cs="Times New Roman"/>
              </w:rPr>
              <w:t>Professor Mark Ashworth</w:t>
            </w:r>
          </w:p>
        </w:tc>
        <w:tc>
          <w:tcPr>
            <w:tcW w:w="0" w:type="auto"/>
          </w:tcPr>
          <w:p w14:paraId="45449EEB" w14:textId="77777777" w:rsidR="00903190" w:rsidRDefault="00903190" w:rsidP="00702CFB">
            <w:pPr>
              <w:widowControl w:val="0"/>
              <w:rPr>
                <w:rFonts w:ascii="Times New Roman" w:eastAsia="Arial" w:hAnsi="Times New Roman" w:cs="Times New Roman"/>
                <w:color w:val="000000" w:themeColor="text1"/>
              </w:rPr>
            </w:pPr>
            <w:r w:rsidRPr="00765154">
              <w:rPr>
                <w:rFonts w:ascii="Times New Roman" w:hAnsi="Times New Roman" w:cs="Times New Roman"/>
              </w:rPr>
              <w:t>Professor of Primary Care, Department of Population Health Sciences, School of Life Course and Population Sciences, King’s College Londo</w:t>
            </w:r>
            <w:r>
              <w:rPr>
                <w:rFonts w:ascii="Times New Roman" w:hAnsi="Times New Roman" w:cs="Times New Roman"/>
              </w:rPr>
              <w:t>n</w:t>
            </w:r>
          </w:p>
        </w:tc>
      </w:tr>
      <w:tr w:rsidR="00903190" w14:paraId="4C497C19" w14:textId="77777777" w:rsidTr="00702CFB">
        <w:tc>
          <w:tcPr>
            <w:tcW w:w="0" w:type="auto"/>
          </w:tcPr>
          <w:p w14:paraId="09A8BA89" w14:textId="77777777" w:rsidR="00903190" w:rsidRPr="00765154" w:rsidRDefault="00903190" w:rsidP="00702CFB">
            <w:pPr>
              <w:rPr>
                <w:rFonts w:ascii="Times New Roman" w:hAnsi="Times New Roman" w:cs="Times New Roman"/>
              </w:rPr>
            </w:pPr>
            <w:r w:rsidRPr="00765154">
              <w:rPr>
                <w:rFonts w:ascii="Times New Roman" w:hAnsi="Times New Roman" w:cs="Times New Roman"/>
              </w:rPr>
              <w:t>Professor Jane Sandall</w:t>
            </w:r>
          </w:p>
          <w:p w14:paraId="2908DF3B" w14:textId="77777777" w:rsidR="00903190" w:rsidRPr="00E034EC" w:rsidRDefault="00903190" w:rsidP="00702CFB">
            <w:pPr>
              <w:widowControl w:val="0"/>
              <w:rPr>
                <w:rFonts w:ascii="Times New Roman" w:eastAsia="Arial" w:hAnsi="Times New Roman" w:cs="Times New Roman"/>
                <w:color w:val="000000" w:themeColor="text1"/>
              </w:rPr>
            </w:pPr>
          </w:p>
        </w:tc>
        <w:tc>
          <w:tcPr>
            <w:tcW w:w="0" w:type="auto"/>
          </w:tcPr>
          <w:p w14:paraId="54689C85" w14:textId="77777777" w:rsidR="00903190" w:rsidRDefault="00903190" w:rsidP="00702CFB">
            <w:pPr>
              <w:widowControl w:val="0"/>
              <w:rPr>
                <w:rFonts w:ascii="Times New Roman" w:eastAsia="Arial" w:hAnsi="Times New Roman" w:cs="Times New Roman"/>
                <w:color w:val="000000" w:themeColor="text1"/>
              </w:rPr>
            </w:pPr>
            <w:r w:rsidRPr="00765154">
              <w:rPr>
                <w:rFonts w:ascii="Times New Roman" w:hAnsi="Times New Roman" w:cs="Times New Roman"/>
              </w:rPr>
              <w:t>Professor of Social Science &amp; Women’s Health, Department of Women and Children’s Health, School of Life Course and Population Sciences, King’s College London</w:t>
            </w:r>
          </w:p>
        </w:tc>
      </w:tr>
      <w:tr w:rsidR="00903190" w14:paraId="0DA16879" w14:textId="77777777" w:rsidTr="00702CFB">
        <w:tc>
          <w:tcPr>
            <w:tcW w:w="0" w:type="auto"/>
          </w:tcPr>
          <w:p w14:paraId="3A2AA67F" w14:textId="77777777" w:rsidR="00903190" w:rsidRPr="00765154" w:rsidRDefault="00903190" w:rsidP="00702CFB">
            <w:pPr>
              <w:rPr>
                <w:rFonts w:ascii="Times New Roman" w:hAnsi="Times New Roman" w:cs="Times New Roman"/>
              </w:rPr>
            </w:pPr>
            <w:r w:rsidRPr="00765154">
              <w:rPr>
                <w:rFonts w:ascii="Times New Roman" w:hAnsi="Times New Roman" w:cs="Times New Roman"/>
              </w:rPr>
              <w:t>Dr Ingrid Wolfe</w:t>
            </w:r>
          </w:p>
          <w:p w14:paraId="114220B2" w14:textId="77777777" w:rsidR="00903190" w:rsidRPr="00E034EC" w:rsidRDefault="00903190" w:rsidP="00702CFB">
            <w:pPr>
              <w:widowControl w:val="0"/>
              <w:rPr>
                <w:rFonts w:ascii="Times New Roman" w:eastAsia="Arial" w:hAnsi="Times New Roman" w:cs="Times New Roman"/>
                <w:color w:val="000000" w:themeColor="text1"/>
              </w:rPr>
            </w:pPr>
          </w:p>
        </w:tc>
        <w:tc>
          <w:tcPr>
            <w:tcW w:w="0" w:type="auto"/>
          </w:tcPr>
          <w:p w14:paraId="30ECF5E0" w14:textId="77777777" w:rsidR="00903190" w:rsidRDefault="00903190" w:rsidP="00702CFB">
            <w:pPr>
              <w:widowControl w:val="0"/>
              <w:rPr>
                <w:rFonts w:ascii="Times New Roman" w:eastAsia="Arial" w:hAnsi="Times New Roman" w:cs="Times New Roman"/>
                <w:color w:val="000000" w:themeColor="text1"/>
              </w:rPr>
            </w:pPr>
            <w:r w:rsidRPr="00536F7A">
              <w:rPr>
                <w:rFonts w:ascii="Times New Roman" w:hAnsi="Times New Roman" w:cs="Times New Roman"/>
              </w:rPr>
              <w:t>Professor of Paediatrics and Child Population Health</w:t>
            </w:r>
            <w:r w:rsidRPr="00765154">
              <w:rPr>
                <w:rFonts w:ascii="Times New Roman" w:hAnsi="Times New Roman" w:cs="Times New Roman"/>
              </w:rPr>
              <w:t>, Department of Women and Children’s Health, School of Life Course and Population Sciences, King’s College London and Consultant in Children's Public Health Medicine and Director of the Evelina London Children’s Healthcare</w:t>
            </w:r>
          </w:p>
        </w:tc>
      </w:tr>
      <w:tr w:rsidR="00903190" w14:paraId="574CA689" w14:textId="77777777" w:rsidTr="00702CFB">
        <w:tc>
          <w:tcPr>
            <w:tcW w:w="0" w:type="auto"/>
          </w:tcPr>
          <w:p w14:paraId="0431921F" w14:textId="77777777" w:rsidR="00903190" w:rsidRPr="00983974" w:rsidRDefault="00903190" w:rsidP="00702CFB">
            <w:pPr>
              <w:rPr>
                <w:rFonts w:ascii="Times New Roman" w:hAnsi="Times New Roman" w:cs="Times New Roman"/>
              </w:rPr>
            </w:pPr>
            <w:r w:rsidRPr="00765154">
              <w:rPr>
                <w:rFonts w:ascii="Times New Roman" w:hAnsi="Times New Roman" w:cs="Times New Roman"/>
              </w:rPr>
              <w:t>Dr Cheryl Gillett</w:t>
            </w:r>
          </w:p>
        </w:tc>
        <w:tc>
          <w:tcPr>
            <w:tcW w:w="0" w:type="auto"/>
          </w:tcPr>
          <w:p w14:paraId="7CBF7085" w14:textId="77777777" w:rsidR="00903190" w:rsidRDefault="00903190" w:rsidP="00702CFB">
            <w:pPr>
              <w:widowControl w:val="0"/>
              <w:rPr>
                <w:rFonts w:ascii="Times New Roman" w:eastAsia="Arial" w:hAnsi="Times New Roman" w:cs="Times New Roman"/>
                <w:color w:val="000000" w:themeColor="text1"/>
              </w:rPr>
            </w:pPr>
            <w:r w:rsidRPr="00765154">
              <w:rPr>
                <w:rFonts w:ascii="Times New Roman" w:hAnsi="Times New Roman" w:cs="Times New Roman"/>
              </w:rPr>
              <w:t>Head of Tissue Banking, Department of Comprehensive Cancer Centre, School of Cancer &amp; Pharmaceutical Sciences, King’s College London</w:t>
            </w:r>
          </w:p>
        </w:tc>
      </w:tr>
      <w:tr w:rsidR="00903190" w14:paraId="079595AE" w14:textId="77777777" w:rsidTr="00702CFB">
        <w:tc>
          <w:tcPr>
            <w:tcW w:w="0" w:type="auto"/>
          </w:tcPr>
          <w:p w14:paraId="329DB84D" w14:textId="77777777" w:rsidR="00903190" w:rsidRPr="00983974" w:rsidRDefault="00903190" w:rsidP="00702CFB">
            <w:pPr>
              <w:rPr>
                <w:rFonts w:ascii="Times New Roman" w:hAnsi="Times New Roman" w:cs="Times New Roman"/>
              </w:rPr>
            </w:pPr>
            <w:r w:rsidRPr="00765154">
              <w:rPr>
                <w:rFonts w:ascii="Times New Roman" w:hAnsi="Times New Roman" w:cs="Times New Roman"/>
              </w:rPr>
              <w:t xml:space="preserve">Dr Michael </w:t>
            </w:r>
            <w:proofErr w:type="spellStart"/>
            <w:r w:rsidRPr="00765154">
              <w:rPr>
                <w:rFonts w:ascii="Times New Roman" w:hAnsi="Times New Roman" w:cs="Times New Roman"/>
              </w:rPr>
              <w:t>Absoud</w:t>
            </w:r>
            <w:proofErr w:type="spellEnd"/>
          </w:p>
        </w:tc>
        <w:tc>
          <w:tcPr>
            <w:tcW w:w="0" w:type="auto"/>
          </w:tcPr>
          <w:p w14:paraId="67B43657" w14:textId="77777777" w:rsidR="00903190" w:rsidRDefault="00903190" w:rsidP="00702CFB">
            <w:pPr>
              <w:widowControl w:val="0"/>
              <w:rPr>
                <w:rFonts w:ascii="Times New Roman" w:eastAsia="Arial" w:hAnsi="Times New Roman" w:cs="Times New Roman"/>
                <w:color w:val="000000" w:themeColor="text1"/>
              </w:rPr>
            </w:pPr>
            <w:r w:rsidRPr="00765154">
              <w:rPr>
                <w:rFonts w:ascii="Times New Roman" w:hAnsi="Times New Roman" w:cs="Times New Roman"/>
              </w:rPr>
              <w:t>Paediatric Consultant at Evelina London Children’s Healthcare</w:t>
            </w:r>
          </w:p>
        </w:tc>
      </w:tr>
      <w:tr w:rsidR="00903190" w14:paraId="4CAC6993" w14:textId="77777777" w:rsidTr="00702CFB">
        <w:tc>
          <w:tcPr>
            <w:tcW w:w="0" w:type="auto"/>
          </w:tcPr>
          <w:p w14:paraId="109BE12C" w14:textId="77777777" w:rsidR="00903190" w:rsidRPr="00983974" w:rsidRDefault="00903190" w:rsidP="00702CFB">
            <w:pPr>
              <w:rPr>
                <w:rFonts w:ascii="Times New Roman" w:eastAsia="Times New Roman" w:hAnsi="Times New Roman" w:cs="Times New Roman"/>
                <w:color w:val="000000" w:themeColor="text1"/>
                <w:lang w:eastAsia="en-GB"/>
              </w:rPr>
            </w:pPr>
            <w:r w:rsidRPr="00765154">
              <w:rPr>
                <w:rFonts w:ascii="Times New Roman" w:eastAsia="Times New Roman" w:hAnsi="Times New Roman" w:cs="Times New Roman"/>
                <w:color w:val="000000" w:themeColor="text1"/>
                <w:lang w:eastAsia="en-GB"/>
              </w:rPr>
              <w:t>Dr Lucy Pickard</w:t>
            </w:r>
          </w:p>
        </w:tc>
        <w:tc>
          <w:tcPr>
            <w:tcW w:w="0" w:type="auto"/>
          </w:tcPr>
          <w:p w14:paraId="471A07DC" w14:textId="77777777" w:rsidR="00903190" w:rsidRDefault="00903190" w:rsidP="00702CFB">
            <w:pPr>
              <w:widowControl w:val="0"/>
              <w:rPr>
                <w:rFonts w:ascii="Times New Roman" w:eastAsia="Arial" w:hAnsi="Times New Roman" w:cs="Times New Roman"/>
                <w:color w:val="000000" w:themeColor="text1"/>
              </w:rPr>
            </w:pPr>
            <w:r w:rsidRPr="00765154">
              <w:rPr>
                <w:rFonts w:ascii="Times New Roman" w:eastAsia="Times New Roman" w:hAnsi="Times New Roman" w:cs="Times New Roman"/>
                <w:color w:val="000000" w:themeColor="text1"/>
                <w:lang w:eastAsia="en-GB"/>
              </w:rPr>
              <w:t>Consultant Paediatrician, King’s College Hospital NHS Foundation Trust</w:t>
            </w:r>
          </w:p>
        </w:tc>
      </w:tr>
      <w:tr w:rsidR="00903190" w14:paraId="4AB5F615" w14:textId="77777777" w:rsidTr="00702CFB">
        <w:tc>
          <w:tcPr>
            <w:tcW w:w="0" w:type="auto"/>
          </w:tcPr>
          <w:p w14:paraId="0D5B0066" w14:textId="77777777" w:rsidR="00903190" w:rsidRPr="00983974" w:rsidRDefault="00903190" w:rsidP="00702CFB">
            <w:pPr>
              <w:rPr>
                <w:rFonts w:ascii="Times New Roman" w:hAnsi="Times New Roman" w:cs="Times New Roman"/>
              </w:rPr>
            </w:pPr>
            <w:r w:rsidRPr="00765154">
              <w:rPr>
                <w:rFonts w:ascii="Times New Roman" w:hAnsi="Times New Roman" w:cs="Times New Roman"/>
              </w:rPr>
              <w:t>Ms Amanda Grey</w:t>
            </w:r>
          </w:p>
        </w:tc>
        <w:tc>
          <w:tcPr>
            <w:tcW w:w="0" w:type="auto"/>
          </w:tcPr>
          <w:p w14:paraId="772B1448" w14:textId="77777777" w:rsidR="00903190" w:rsidRDefault="00903190" w:rsidP="00702CFB">
            <w:pPr>
              <w:widowControl w:val="0"/>
              <w:rPr>
                <w:rFonts w:ascii="Times New Roman" w:eastAsia="Arial" w:hAnsi="Times New Roman" w:cs="Times New Roman"/>
                <w:color w:val="000000" w:themeColor="text1"/>
              </w:rPr>
            </w:pPr>
            <w:r w:rsidRPr="00765154">
              <w:rPr>
                <w:rFonts w:ascii="Times New Roman" w:hAnsi="Times New Roman" w:cs="Times New Roman"/>
              </w:rPr>
              <w:t>Lay</w:t>
            </w:r>
            <w:r w:rsidRPr="00983A80">
              <w:rPr>
                <w:rFonts w:ascii="Times New Roman" w:hAnsi="Times New Roman" w:cs="Times New Roman"/>
              </w:rPr>
              <w:t xml:space="preserve"> member of the </w:t>
            </w:r>
            <w:proofErr w:type="spellStart"/>
            <w:r w:rsidRPr="00983A80">
              <w:rPr>
                <w:rFonts w:ascii="Times New Roman" w:hAnsi="Times New Roman" w:cs="Times New Roman"/>
              </w:rPr>
              <w:t>eLIXIR</w:t>
            </w:r>
            <w:proofErr w:type="spellEnd"/>
            <w:r w:rsidRPr="00983A80">
              <w:rPr>
                <w:rFonts w:ascii="Times New Roman" w:hAnsi="Times New Roman" w:cs="Times New Roman"/>
              </w:rPr>
              <w:t xml:space="preserve"> Oversight Committee</w:t>
            </w:r>
          </w:p>
        </w:tc>
      </w:tr>
      <w:tr w:rsidR="00903190" w14:paraId="6E784B97" w14:textId="77777777" w:rsidTr="00702CFB">
        <w:tc>
          <w:tcPr>
            <w:tcW w:w="0" w:type="auto"/>
          </w:tcPr>
          <w:p w14:paraId="41AE5B12" w14:textId="77777777" w:rsidR="00903190" w:rsidRPr="00983974" w:rsidRDefault="00903190" w:rsidP="00702CFB">
            <w:pPr>
              <w:widowControl w:val="0"/>
              <w:rPr>
                <w:rFonts w:ascii="Times New Roman" w:eastAsia="Arial" w:hAnsi="Times New Roman" w:cs="Times New Roman"/>
                <w:color w:val="000000" w:themeColor="text1"/>
              </w:rPr>
            </w:pPr>
            <w:r w:rsidRPr="00765154">
              <w:rPr>
                <w:rFonts w:ascii="Times New Roman" w:hAnsi="Times New Roman" w:cs="Times New Roman"/>
              </w:rPr>
              <w:t>Ms Sarah Spring</w:t>
            </w:r>
          </w:p>
        </w:tc>
        <w:tc>
          <w:tcPr>
            <w:tcW w:w="0" w:type="auto"/>
          </w:tcPr>
          <w:p w14:paraId="58E89A67" w14:textId="77777777" w:rsidR="00903190" w:rsidRDefault="00903190" w:rsidP="00702CFB">
            <w:pPr>
              <w:widowControl w:val="0"/>
              <w:rPr>
                <w:rFonts w:ascii="Times New Roman" w:eastAsia="Arial" w:hAnsi="Times New Roman" w:cs="Times New Roman"/>
                <w:color w:val="000000" w:themeColor="text1"/>
              </w:rPr>
            </w:pPr>
            <w:r w:rsidRPr="00765154">
              <w:rPr>
                <w:rFonts w:ascii="Times New Roman" w:hAnsi="Times New Roman" w:cs="Times New Roman"/>
              </w:rPr>
              <w:t xml:space="preserve">Lay member of the </w:t>
            </w:r>
            <w:proofErr w:type="spellStart"/>
            <w:r w:rsidRPr="00765154">
              <w:rPr>
                <w:rFonts w:ascii="Times New Roman" w:hAnsi="Times New Roman" w:cs="Times New Roman"/>
              </w:rPr>
              <w:t>eLIXIR</w:t>
            </w:r>
            <w:proofErr w:type="spellEnd"/>
            <w:r w:rsidRPr="00765154">
              <w:rPr>
                <w:rFonts w:ascii="Times New Roman" w:hAnsi="Times New Roman" w:cs="Times New Roman"/>
              </w:rPr>
              <w:t xml:space="preserve"> Oversight Committee</w:t>
            </w:r>
          </w:p>
        </w:tc>
      </w:tr>
      <w:tr w:rsidR="00903190" w14:paraId="2B344018" w14:textId="77777777" w:rsidTr="00702CFB">
        <w:tc>
          <w:tcPr>
            <w:tcW w:w="0" w:type="auto"/>
          </w:tcPr>
          <w:p w14:paraId="17F8C875" w14:textId="77777777" w:rsidR="00903190" w:rsidRPr="00983974" w:rsidRDefault="00903190" w:rsidP="00702CFB">
            <w:pPr>
              <w:rPr>
                <w:rFonts w:ascii="Times New Roman" w:hAnsi="Times New Roman" w:cs="Times New Roman"/>
              </w:rPr>
            </w:pPr>
            <w:r w:rsidRPr="00765154">
              <w:rPr>
                <w:rFonts w:ascii="Times New Roman" w:hAnsi="Times New Roman" w:cs="Times New Roman"/>
              </w:rPr>
              <w:t>Ms Toyin Kazeem</w:t>
            </w:r>
          </w:p>
        </w:tc>
        <w:tc>
          <w:tcPr>
            <w:tcW w:w="0" w:type="auto"/>
          </w:tcPr>
          <w:p w14:paraId="3E2EF9DC" w14:textId="77777777" w:rsidR="00903190" w:rsidRDefault="00903190" w:rsidP="00702CFB">
            <w:pPr>
              <w:widowControl w:val="0"/>
              <w:rPr>
                <w:rFonts w:ascii="Times New Roman" w:eastAsia="Arial" w:hAnsi="Times New Roman" w:cs="Times New Roman"/>
                <w:color w:val="000000" w:themeColor="text1"/>
              </w:rPr>
            </w:pPr>
            <w:r w:rsidRPr="00765154">
              <w:rPr>
                <w:rFonts w:ascii="Times New Roman" w:hAnsi="Times New Roman" w:cs="Times New Roman"/>
              </w:rPr>
              <w:t>Information Governance Operations Lead, South London and Maudsley NHS Foundation Trust, London</w:t>
            </w:r>
          </w:p>
        </w:tc>
      </w:tr>
      <w:tr w:rsidR="00903190" w14:paraId="56AC135D" w14:textId="77777777" w:rsidTr="00702CFB">
        <w:tc>
          <w:tcPr>
            <w:tcW w:w="0" w:type="auto"/>
          </w:tcPr>
          <w:p w14:paraId="0E8BA406" w14:textId="77777777" w:rsidR="00903190" w:rsidRPr="00983974" w:rsidRDefault="00903190" w:rsidP="00702CFB">
            <w:pPr>
              <w:rPr>
                <w:rFonts w:ascii="Times New Roman" w:hAnsi="Times New Roman" w:cs="Times New Roman"/>
              </w:rPr>
            </w:pPr>
            <w:r w:rsidRPr="00765154">
              <w:rPr>
                <w:rFonts w:ascii="Times New Roman" w:hAnsi="Times New Roman" w:cs="Times New Roman"/>
              </w:rPr>
              <w:t>Ms Amelia Jewell</w:t>
            </w:r>
          </w:p>
        </w:tc>
        <w:tc>
          <w:tcPr>
            <w:tcW w:w="0" w:type="auto"/>
          </w:tcPr>
          <w:p w14:paraId="1E2042B6" w14:textId="77777777" w:rsidR="00903190" w:rsidRDefault="00903190" w:rsidP="00702CFB">
            <w:pPr>
              <w:widowControl w:val="0"/>
              <w:rPr>
                <w:rFonts w:ascii="Times New Roman" w:eastAsia="Arial" w:hAnsi="Times New Roman" w:cs="Times New Roman"/>
                <w:color w:val="000000" w:themeColor="text1"/>
              </w:rPr>
            </w:pPr>
            <w:r w:rsidRPr="00765154">
              <w:rPr>
                <w:rFonts w:ascii="Times New Roman" w:hAnsi="Times New Roman" w:cs="Times New Roman"/>
              </w:rPr>
              <w:t>Clinical Data Linkage Service Lead, NIHR Maudsley Biomedical Research Centre, South London and Maudsley NHS Foundation Trust</w:t>
            </w:r>
          </w:p>
        </w:tc>
      </w:tr>
      <w:tr w:rsidR="00903190" w14:paraId="3A84938B" w14:textId="77777777" w:rsidTr="00702CFB">
        <w:tc>
          <w:tcPr>
            <w:tcW w:w="0" w:type="auto"/>
          </w:tcPr>
          <w:p w14:paraId="226FA90F" w14:textId="77777777" w:rsidR="00903190" w:rsidRPr="00983974" w:rsidRDefault="00903190" w:rsidP="00702CFB">
            <w:pPr>
              <w:tabs>
                <w:tab w:val="right" w:pos="9020"/>
              </w:tabs>
              <w:rPr>
                <w:rFonts w:ascii="Times New Roman" w:hAnsi="Times New Roman" w:cs="Times New Roman"/>
                <w:vertAlign w:val="superscript"/>
              </w:rPr>
            </w:pPr>
            <w:r w:rsidRPr="00765154">
              <w:rPr>
                <w:rFonts w:ascii="Times New Roman" w:hAnsi="Times New Roman" w:cs="Times New Roman"/>
              </w:rPr>
              <w:t>Mr Matthew Broadbent</w:t>
            </w:r>
          </w:p>
        </w:tc>
        <w:tc>
          <w:tcPr>
            <w:tcW w:w="0" w:type="auto"/>
          </w:tcPr>
          <w:p w14:paraId="30B568DC" w14:textId="77777777" w:rsidR="00903190" w:rsidRDefault="00903190" w:rsidP="00702CFB">
            <w:pPr>
              <w:widowControl w:val="0"/>
              <w:rPr>
                <w:rFonts w:ascii="Times New Roman" w:eastAsia="Arial" w:hAnsi="Times New Roman" w:cs="Times New Roman"/>
                <w:color w:val="000000" w:themeColor="text1"/>
              </w:rPr>
            </w:pPr>
            <w:r w:rsidRPr="00765154">
              <w:rPr>
                <w:rFonts w:ascii="Times New Roman" w:hAnsi="Times New Roman" w:cs="Times New Roman"/>
              </w:rPr>
              <w:t>CRIS Clinical Informatics Lead, NIHR Maudsley Biomedical Research Centre, South London and Maudsley NHS Foundation Trust, London</w:t>
            </w:r>
          </w:p>
        </w:tc>
      </w:tr>
      <w:tr w:rsidR="00903190" w14:paraId="60DF9394" w14:textId="77777777" w:rsidTr="00702CFB">
        <w:tc>
          <w:tcPr>
            <w:tcW w:w="0" w:type="auto"/>
          </w:tcPr>
          <w:p w14:paraId="0B1D0A40" w14:textId="77777777" w:rsidR="00903190" w:rsidRDefault="00903190" w:rsidP="00702CFB">
            <w:pPr>
              <w:rPr>
                <w:rFonts w:ascii="Times New Roman" w:eastAsia="Arial" w:hAnsi="Times New Roman" w:cs="Times New Roman"/>
                <w:color w:val="000000" w:themeColor="text1"/>
              </w:rPr>
            </w:pPr>
            <w:r w:rsidRPr="00765154">
              <w:rPr>
                <w:rFonts w:ascii="Times New Roman" w:eastAsia="Times New Roman" w:hAnsi="Times New Roman" w:cs="Times New Roman"/>
                <w:color w:val="000000" w:themeColor="text1"/>
                <w:lang w:eastAsia="en-GB"/>
              </w:rPr>
              <w:t xml:space="preserve">Ms Finola Higgins </w:t>
            </w:r>
          </w:p>
        </w:tc>
        <w:tc>
          <w:tcPr>
            <w:tcW w:w="0" w:type="auto"/>
          </w:tcPr>
          <w:p w14:paraId="741EE90D" w14:textId="77777777" w:rsidR="00903190" w:rsidRDefault="00903190" w:rsidP="00702CFB">
            <w:pPr>
              <w:widowControl w:val="0"/>
              <w:rPr>
                <w:rFonts w:ascii="Times New Roman" w:eastAsia="Arial" w:hAnsi="Times New Roman" w:cs="Times New Roman"/>
                <w:color w:val="000000" w:themeColor="text1"/>
              </w:rPr>
            </w:pPr>
            <w:r w:rsidRPr="00765154">
              <w:rPr>
                <w:rFonts w:ascii="Times New Roman" w:hAnsi="Times New Roman" w:cs="Times New Roman"/>
                <w:lang w:eastAsia="en-GB"/>
              </w:rPr>
              <w:t>Research Informatics Programme Manager, Guy’s and St Thomas’ NHS Foundation Trust</w:t>
            </w:r>
          </w:p>
        </w:tc>
      </w:tr>
      <w:tr w:rsidR="00903190" w14:paraId="6C8F995B" w14:textId="77777777" w:rsidTr="00702CFB">
        <w:tc>
          <w:tcPr>
            <w:tcW w:w="0" w:type="auto"/>
          </w:tcPr>
          <w:p w14:paraId="7C2D7858" w14:textId="77777777" w:rsidR="00903190" w:rsidRPr="00983974" w:rsidRDefault="00903190" w:rsidP="00702CFB">
            <w:pPr>
              <w:rPr>
                <w:rFonts w:ascii="Times New Roman" w:eastAsia="Times New Roman" w:hAnsi="Times New Roman" w:cs="Times New Roman"/>
                <w:color w:val="000000" w:themeColor="text1"/>
                <w:lang w:eastAsia="en-GB"/>
              </w:rPr>
            </w:pPr>
            <w:r w:rsidRPr="00765154">
              <w:rPr>
                <w:rFonts w:ascii="Times New Roman" w:eastAsia="Times New Roman" w:hAnsi="Times New Roman" w:cs="Times New Roman"/>
                <w:color w:val="000000" w:themeColor="text1"/>
                <w:lang w:eastAsia="en-GB"/>
              </w:rPr>
              <w:t xml:space="preserve">Mr </w:t>
            </w:r>
            <w:r w:rsidRPr="00765154">
              <w:rPr>
                <w:rFonts w:ascii="Times New Roman" w:hAnsi="Times New Roman" w:cs="Times New Roman"/>
              </w:rPr>
              <w:t>Leonardo de Jongh</w:t>
            </w:r>
          </w:p>
        </w:tc>
        <w:tc>
          <w:tcPr>
            <w:tcW w:w="0" w:type="auto"/>
          </w:tcPr>
          <w:p w14:paraId="776EB12A" w14:textId="77777777" w:rsidR="00903190" w:rsidRDefault="00903190" w:rsidP="00702CFB">
            <w:pPr>
              <w:widowControl w:val="0"/>
              <w:rPr>
                <w:rFonts w:ascii="Times New Roman" w:eastAsia="Arial" w:hAnsi="Times New Roman" w:cs="Times New Roman"/>
                <w:color w:val="000000" w:themeColor="text1"/>
              </w:rPr>
            </w:pPr>
            <w:r w:rsidRPr="00765154">
              <w:rPr>
                <w:rFonts w:ascii="Times New Roman" w:hAnsi="Times New Roman" w:cs="Times New Roman"/>
              </w:rPr>
              <w:t>Data Warehouse Manager, Guy’s and St. Thomas’s Hospital NHS Foundation Trust</w:t>
            </w:r>
          </w:p>
        </w:tc>
      </w:tr>
      <w:tr w:rsidR="00903190" w14:paraId="6B367219" w14:textId="77777777" w:rsidTr="00702CFB">
        <w:tc>
          <w:tcPr>
            <w:tcW w:w="0" w:type="auto"/>
          </w:tcPr>
          <w:p w14:paraId="5BFB3710" w14:textId="77777777" w:rsidR="00903190" w:rsidRPr="00983974" w:rsidRDefault="00903190" w:rsidP="00702CFB">
            <w:pPr>
              <w:rPr>
                <w:rFonts w:ascii="Times New Roman" w:hAnsi="Times New Roman" w:cs="Times New Roman"/>
              </w:rPr>
            </w:pPr>
            <w:r w:rsidRPr="00765154">
              <w:rPr>
                <w:rFonts w:ascii="Times New Roman" w:eastAsia="Times New Roman" w:hAnsi="Times New Roman" w:cs="Times New Roman"/>
                <w:color w:val="000000" w:themeColor="text1"/>
                <w:lang w:eastAsia="en-GB"/>
              </w:rPr>
              <w:t xml:space="preserve">Ms Tisha Dasgupta </w:t>
            </w:r>
          </w:p>
        </w:tc>
        <w:tc>
          <w:tcPr>
            <w:tcW w:w="0" w:type="auto"/>
          </w:tcPr>
          <w:p w14:paraId="4F7C3628" w14:textId="77777777" w:rsidR="00903190" w:rsidRDefault="00903190" w:rsidP="00702CFB">
            <w:pPr>
              <w:widowControl w:val="0"/>
              <w:rPr>
                <w:rFonts w:ascii="Times New Roman" w:eastAsia="Arial" w:hAnsi="Times New Roman" w:cs="Times New Roman"/>
                <w:color w:val="000000" w:themeColor="text1"/>
              </w:rPr>
            </w:pPr>
            <w:r w:rsidRPr="00765154">
              <w:rPr>
                <w:rFonts w:ascii="Times New Roman" w:eastAsia="Times New Roman" w:hAnsi="Times New Roman" w:cs="Times New Roman"/>
                <w:color w:val="000000" w:themeColor="text1"/>
                <w:lang w:eastAsia="en-GB"/>
              </w:rPr>
              <w:t xml:space="preserve">Research Associate and </w:t>
            </w:r>
            <w:proofErr w:type="spellStart"/>
            <w:r w:rsidRPr="00765154">
              <w:rPr>
                <w:rFonts w:ascii="Times New Roman" w:eastAsia="Times New Roman" w:hAnsi="Times New Roman" w:cs="Times New Roman"/>
                <w:color w:val="000000" w:themeColor="text1"/>
                <w:lang w:eastAsia="en-GB"/>
              </w:rPr>
              <w:t>eLIXIR</w:t>
            </w:r>
            <w:proofErr w:type="spellEnd"/>
            <w:r w:rsidRPr="00765154">
              <w:rPr>
                <w:rFonts w:ascii="Times New Roman" w:eastAsia="Times New Roman" w:hAnsi="Times New Roman" w:cs="Times New Roman"/>
                <w:color w:val="000000" w:themeColor="text1"/>
                <w:lang w:eastAsia="en-GB"/>
              </w:rPr>
              <w:t xml:space="preserve"> Coordinator, Department of Women &amp; Children’s Health, </w:t>
            </w:r>
            <w:r w:rsidRPr="00765154">
              <w:rPr>
                <w:rFonts w:ascii="Times New Roman" w:hAnsi="Times New Roman" w:cs="Times New Roman"/>
              </w:rPr>
              <w:t>School of Life Course and Population Sciences, King’s College London</w:t>
            </w:r>
          </w:p>
        </w:tc>
      </w:tr>
      <w:tr w:rsidR="00903190" w14:paraId="4309C7C5" w14:textId="77777777" w:rsidTr="00702CFB">
        <w:tc>
          <w:tcPr>
            <w:tcW w:w="0" w:type="auto"/>
          </w:tcPr>
          <w:p w14:paraId="22C4138F" w14:textId="77777777" w:rsidR="00903190" w:rsidRPr="00983974" w:rsidRDefault="00903190" w:rsidP="00702CFB">
            <w:pPr>
              <w:rPr>
                <w:rFonts w:ascii="Times New Roman" w:hAnsi="Times New Roman" w:cs="Times New Roman"/>
              </w:rPr>
            </w:pPr>
            <w:r w:rsidRPr="00765154">
              <w:rPr>
                <w:rFonts w:ascii="Times New Roman" w:hAnsi="Times New Roman" w:cs="Times New Roman"/>
              </w:rPr>
              <w:lastRenderedPageBreak/>
              <w:t>Dr Carolyn Gill</w:t>
            </w:r>
          </w:p>
        </w:tc>
        <w:tc>
          <w:tcPr>
            <w:tcW w:w="0" w:type="auto"/>
          </w:tcPr>
          <w:p w14:paraId="572F0CC5" w14:textId="77777777" w:rsidR="00903190" w:rsidRDefault="00903190" w:rsidP="00702CFB">
            <w:pPr>
              <w:widowControl w:val="0"/>
              <w:rPr>
                <w:rFonts w:ascii="Times New Roman" w:eastAsia="Arial" w:hAnsi="Times New Roman" w:cs="Times New Roman"/>
                <w:color w:val="000000" w:themeColor="text1"/>
              </w:rPr>
            </w:pPr>
            <w:r w:rsidRPr="00765154">
              <w:rPr>
                <w:rFonts w:ascii="Times New Roman" w:hAnsi="Times New Roman" w:cs="Times New Roman"/>
              </w:rPr>
              <w:t>School</w:t>
            </w:r>
            <w:r w:rsidRPr="00983A80">
              <w:rPr>
                <w:rFonts w:ascii="Times New Roman" w:hAnsi="Times New Roman" w:cs="Times New Roman"/>
              </w:rPr>
              <w:t xml:space="preserve"> Bioresource Manager, School of Life Course and Population Sciences, King’s College London.</w:t>
            </w:r>
          </w:p>
        </w:tc>
      </w:tr>
    </w:tbl>
    <w:p w14:paraId="073A9A0B" w14:textId="77777777" w:rsidR="00903190" w:rsidRDefault="00903190" w:rsidP="00897D83">
      <w:pPr>
        <w:spacing w:line="360" w:lineRule="auto"/>
        <w:rPr>
          <w:rFonts w:ascii="Times New Roman" w:hAnsi="Times New Roman" w:cs="Times New Roman"/>
          <w:b/>
          <w:bCs/>
        </w:rPr>
      </w:pPr>
    </w:p>
    <w:p w14:paraId="6591435F" w14:textId="11F5EFE3" w:rsidR="00897D83" w:rsidRDefault="00162468" w:rsidP="00432589">
      <w:pPr>
        <w:pStyle w:val="Heading1"/>
      </w:pPr>
      <w:bookmarkStart w:id="2" w:name="_Toc174363078"/>
      <w:r>
        <w:t>Box S1</w:t>
      </w:r>
      <w:r w:rsidR="00897D83">
        <w:t>. Details on pregnancy costing methods</w:t>
      </w:r>
      <w:bookmarkEnd w:id="2"/>
    </w:p>
    <w:tbl>
      <w:tblPr>
        <w:tblStyle w:val="TableGrid"/>
        <w:tblW w:w="0" w:type="auto"/>
        <w:tblLook w:val="04A0" w:firstRow="1" w:lastRow="0" w:firstColumn="1" w:lastColumn="0" w:noHBand="0" w:noVBand="1"/>
      </w:tblPr>
      <w:tblGrid>
        <w:gridCol w:w="1686"/>
        <w:gridCol w:w="7330"/>
      </w:tblGrid>
      <w:tr w:rsidR="00897D83" w:rsidRPr="006F7C94" w14:paraId="66993E85" w14:textId="77777777" w:rsidTr="007E02EC">
        <w:trPr>
          <w:tblHeader/>
        </w:trPr>
        <w:tc>
          <w:tcPr>
            <w:tcW w:w="1686" w:type="dxa"/>
            <w:shd w:val="clear" w:color="auto" w:fill="CAEDFB" w:themeFill="accent4" w:themeFillTint="33"/>
          </w:tcPr>
          <w:p w14:paraId="10D288C7" w14:textId="77777777" w:rsidR="00897D83" w:rsidRPr="006F7C94" w:rsidRDefault="00897D83" w:rsidP="00702CFB">
            <w:pPr>
              <w:rPr>
                <w:rFonts w:ascii="Times New Roman" w:hAnsi="Times New Roman" w:cs="Times New Roman"/>
                <w:b/>
                <w:bCs/>
                <w:sz w:val="20"/>
                <w:szCs w:val="20"/>
              </w:rPr>
            </w:pPr>
            <w:r w:rsidRPr="006F7C94">
              <w:rPr>
                <w:rFonts w:ascii="Times New Roman" w:hAnsi="Times New Roman" w:cs="Times New Roman"/>
                <w:b/>
                <w:bCs/>
                <w:sz w:val="20"/>
                <w:szCs w:val="20"/>
              </w:rPr>
              <w:t>Cost Component</w:t>
            </w:r>
          </w:p>
        </w:tc>
        <w:tc>
          <w:tcPr>
            <w:tcW w:w="7330" w:type="dxa"/>
            <w:shd w:val="clear" w:color="auto" w:fill="CAEDFB" w:themeFill="accent4" w:themeFillTint="33"/>
          </w:tcPr>
          <w:p w14:paraId="77D5F808" w14:textId="77777777" w:rsidR="00897D83" w:rsidRPr="006F7C94" w:rsidRDefault="00897D83" w:rsidP="00702CFB">
            <w:pPr>
              <w:rPr>
                <w:rFonts w:ascii="Times New Roman" w:hAnsi="Times New Roman" w:cs="Times New Roman"/>
                <w:b/>
                <w:bCs/>
                <w:sz w:val="20"/>
                <w:szCs w:val="20"/>
              </w:rPr>
            </w:pPr>
            <w:r w:rsidRPr="006F7C94">
              <w:rPr>
                <w:rFonts w:ascii="Times New Roman" w:hAnsi="Times New Roman" w:cs="Times New Roman"/>
                <w:b/>
                <w:bCs/>
                <w:sz w:val="20"/>
                <w:szCs w:val="20"/>
              </w:rPr>
              <w:t>Costing Method</w:t>
            </w:r>
          </w:p>
        </w:tc>
      </w:tr>
      <w:tr w:rsidR="00897D83" w:rsidRPr="006F7C94" w14:paraId="26E35747" w14:textId="77777777" w:rsidTr="00702CFB">
        <w:tc>
          <w:tcPr>
            <w:tcW w:w="1686" w:type="dxa"/>
          </w:tcPr>
          <w:p w14:paraId="200058A6" w14:textId="77777777" w:rsidR="00897D83" w:rsidRPr="006F7C94" w:rsidRDefault="00897D83" w:rsidP="00702CFB">
            <w:pPr>
              <w:rPr>
                <w:rFonts w:ascii="Times New Roman" w:hAnsi="Times New Roman" w:cs="Times New Roman"/>
                <w:sz w:val="20"/>
                <w:szCs w:val="20"/>
              </w:rPr>
            </w:pPr>
            <w:r w:rsidRPr="006F7C94">
              <w:rPr>
                <w:rFonts w:ascii="Times New Roman" w:hAnsi="Times New Roman" w:cs="Times New Roman"/>
                <w:sz w:val="20"/>
                <w:szCs w:val="20"/>
              </w:rPr>
              <w:t>Delivery costs</w:t>
            </w:r>
          </w:p>
        </w:tc>
        <w:tc>
          <w:tcPr>
            <w:tcW w:w="7330" w:type="dxa"/>
          </w:tcPr>
          <w:p w14:paraId="48559419" w14:textId="77777777" w:rsidR="00897D83" w:rsidRPr="006F7C94" w:rsidRDefault="00897D83" w:rsidP="00702CFB">
            <w:pPr>
              <w:rPr>
                <w:rFonts w:ascii="Times New Roman" w:hAnsi="Times New Roman" w:cs="Times New Roman"/>
                <w:sz w:val="20"/>
                <w:szCs w:val="20"/>
              </w:rPr>
            </w:pPr>
            <w:r w:rsidRPr="006F7C94">
              <w:rPr>
                <w:rFonts w:ascii="Times New Roman" w:hAnsi="Times New Roman" w:cs="Times New Roman"/>
                <w:sz w:val="20"/>
                <w:szCs w:val="20"/>
              </w:rPr>
              <w:t>Costed per delivery type</w:t>
            </w:r>
            <w:r w:rsidRPr="00903190">
              <w:rPr>
                <w:rStyle w:val="FootnoteReference"/>
              </w:rPr>
              <w:footnoteReference w:id="1"/>
            </w:r>
            <w:r w:rsidRPr="006F7C94">
              <w:rPr>
                <w:rFonts w:ascii="Times New Roman" w:hAnsi="Times New Roman" w:cs="Times New Roman"/>
                <w:sz w:val="20"/>
                <w:szCs w:val="20"/>
              </w:rPr>
              <w:t>:</w:t>
            </w:r>
          </w:p>
          <w:p w14:paraId="161F5AFA" w14:textId="77777777" w:rsidR="00897D83" w:rsidRPr="006F7C94" w:rsidRDefault="00897D83" w:rsidP="00897D83">
            <w:pPr>
              <w:pStyle w:val="ListParagraph"/>
              <w:numPr>
                <w:ilvl w:val="0"/>
                <w:numId w:val="4"/>
              </w:numPr>
              <w:rPr>
                <w:rFonts w:ascii="Times New Roman" w:hAnsi="Times New Roman" w:cs="Times New Roman"/>
                <w:sz w:val="20"/>
                <w:szCs w:val="20"/>
              </w:rPr>
            </w:pPr>
            <w:r w:rsidRPr="006F7C94">
              <w:rPr>
                <w:rFonts w:ascii="Times New Roman" w:hAnsi="Times New Roman" w:cs="Times New Roman"/>
                <w:sz w:val="20"/>
                <w:szCs w:val="20"/>
              </w:rPr>
              <w:t xml:space="preserve">Normal delivery (Currency codes </w:t>
            </w:r>
            <w:r w:rsidRPr="006F7C94">
              <w:rPr>
                <w:rFonts w:ascii="Times New Roman" w:hAnsi="Times New Roman" w:cs="Times New Roman"/>
                <w:color w:val="000000"/>
                <w:sz w:val="20"/>
                <w:szCs w:val="20"/>
              </w:rPr>
              <w:t>NZ30A - NZ34C): £3,296.47</w:t>
            </w:r>
          </w:p>
          <w:p w14:paraId="4BF1DEC5" w14:textId="77777777" w:rsidR="00897D83" w:rsidRPr="006F7C94" w:rsidRDefault="00897D83" w:rsidP="00897D83">
            <w:pPr>
              <w:pStyle w:val="ListParagraph"/>
              <w:numPr>
                <w:ilvl w:val="0"/>
                <w:numId w:val="4"/>
              </w:numPr>
              <w:rPr>
                <w:rFonts w:ascii="Times New Roman" w:hAnsi="Times New Roman" w:cs="Times New Roman"/>
                <w:sz w:val="20"/>
                <w:szCs w:val="20"/>
              </w:rPr>
            </w:pPr>
            <w:r w:rsidRPr="006F7C94">
              <w:rPr>
                <w:rFonts w:ascii="Times New Roman" w:hAnsi="Times New Roman" w:cs="Times New Roman"/>
                <w:color w:val="000000"/>
                <w:sz w:val="20"/>
                <w:szCs w:val="20"/>
              </w:rPr>
              <w:t>Assisted delivery (NZ40A - NZ44C): £5,220.49</w:t>
            </w:r>
          </w:p>
          <w:p w14:paraId="18FBFD04" w14:textId="77777777" w:rsidR="00897D83" w:rsidRPr="006F7C94" w:rsidRDefault="00897D83" w:rsidP="00897D83">
            <w:pPr>
              <w:pStyle w:val="ListParagraph"/>
              <w:numPr>
                <w:ilvl w:val="0"/>
                <w:numId w:val="4"/>
              </w:numPr>
              <w:rPr>
                <w:rFonts w:ascii="Times New Roman" w:hAnsi="Times New Roman" w:cs="Times New Roman"/>
                <w:sz w:val="20"/>
                <w:szCs w:val="20"/>
              </w:rPr>
            </w:pPr>
            <w:r w:rsidRPr="006F7C94">
              <w:rPr>
                <w:rFonts w:ascii="Times New Roman" w:hAnsi="Times New Roman" w:cs="Times New Roman"/>
                <w:color w:val="000000"/>
                <w:sz w:val="20"/>
                <w:szCs w:val="20"/>
              </w:rPr>
              <w:t>Elective caesarean section (NZ50A - NZ50C): £5,032.21</w:t>
            </w:r>
          </w:p>
          <w:p w14:paraId="162646F1" w14:textId="77777777" w:rsidR="00897D83" w:rsidRPr="006F7C94" w:rsidRDefault="00897D83" w:rsidP="00897D83">
            <w:pPr>
              <w:pStyle w:val="ListParagraph"/>
              <w:numPr>
                <w:ilvl w:val="0"/>
                <w:numId w:val="4"/>
              </w:numPr>
              <w:rPr>
                <w:rFonts w:ascii="Times New Roman" w:hAnsi="Times New Roman" w:cs="Times New Roman"/>
                <w:sz w:val="20"/>
                <w:szCs w:val="20"/>
              </w:rPr>
            </w:pPr>
            <w:r w:rsidRPr="006F7C94">
              <w:rPr>
                <w:rFonts w:ascii="Times New Roman" w:hAnsi="Times New Roman" w:cs="Times New Roman"/>
                <w:color w:val="000000"/>
                <w:sz w:val="20"/>
                <w:szCs w:val="20"/>
              </w:rPr>
              <w:t>Emergency caesarean section (NZ51A - NZ51C): £7,193.10</w:t>
            </w:r>
          </w:p>
          <w:p w14:paraId="557C3FC6" w14:textId="77777777" w:rsidR="00897D83" w:rsidRPr="006F7C94" w:rsidRDefault="00897D83" w:rsidP="00897D83">
            <w:pPr>
              <w:pStyle w:val="ListParagraph"/>
              <w:numPr>
                <w:ilvl w:val="0"/>
                <w:numId w:val="4"/>
              </w:numPr>
              <w:rPr>
                <w:rFonts w:ascii="Times New Roman" w:hAnsi="Times New Roman" w:cs="Times New Roman"/>
                <w:sz w:val="20"/>
                <w:szCs w:val="20"/>
              </w:rPr>
            </w:pPr>
            <w:r w:rsidRPr="006F7C94">
              <w:rPr>
                <w:rFonts w:ascii="Times New Roman" w:hAnsi="Times New Roman" w:cs="Times New Roman"/>
                <w:color w:val="000000"/>
                <w:sz w:val="20"/>
                <w:szCs w:val="20"/>
              </w:rPr>
              <w:t>Not specified (NZ25Z): £2,411.00</w:t>
            </w:r>
          </w:p>
          <w:p w14:paraId="1AA77FED" w14:textId="77777777" w:rsidR="00897D83" w:rsidRPr="006F7C94" w:rsidRDefault="00897D83" w:rsidP="00702CFB">
            <w:pPr>
              <w:rPr>
                <w:rFonts w:ascii="Times New Roman" w:hAnsi="Times New Roman" w:cs="Times New Roman"/>
                <w:sz w:val="20"/>
                <w:szCs w:val="20"/>
              </w:rPr>
            </w:pPr>
            <w:r w:rsidRPr="006F7C94">
              <w:rPr>
                <w:rFonts w:ascii="Times New Roman" w:hAnsi="Times New Roman" w:cs="Times New Roman"/>
                <w:sz w:val="20"/>
                <w:szCs w:val="20"/>
              </w:rPr>
              <w:t>Only 0.4% of the sample was ‘Not specified’.</w:t>
            </w:r>
          </w:p>
        </w:tc>
      </w:tr>
      <w:tr w:rsidR="00897D83" w:rsidRPr="006F7C94" w14:paraId="395F7AED" w14:textId="77777777" w:rsidTr="00702CFB">
        <w:tc>
          <w:tcPr>
            <w:tcW w:w="1686" w:type="dxa"/>
          </w:tcPr>
          <w:p w14:paraId="7A9810C3" w14:textId="77777777" w:rsidR="00897D83" w:rsidRPr="006F7C94" w:rsidRDefault="00897D83" w:rsidP="00702CFB">
            <w:pPr>
              <w:rPr>
                <w:rFonts w:ascii="Times New Roman" w:hAnsi="Times New Roman" w:cs="Times New Roman"/>
                <w:sz w:val="20"/>
                <w:szCs w:val="20"/>
              </w:rPr>
            </w:pPr>
            <w:r w:rsidRPr="006F7C94">
              <w:rPr>
                <w:rFonts w:ascii="Times New Roman" w:hAnsi="Times New Roman" w:cs="Times New Roman"/>
                <w:sz w:val="20"/>
                <w:szCs w:val="20"/>
              </w:rPr>
              <w:t>Routine Antenatal Appointments</w:t>
            </w:r>
          </w:p>
        </w:tc>
        <w:tc>
          <w:tcPr>
            <w:tcW w:w="7330" w:type="dxa"/>
          </w:tcPr>
          <w:p w14:paraId="36C7FE1A" w14:textId="77777777" w:rsidR="00897D83" w:rsidRPr="006F7C94" w:rsidRDefault="00897D83" w:rsidP="00702CFB">
            <w:pPr>
              <w:rPr>
                <w:rFonts w:ascii="Times New Roman" w:hAnsi="Times New Roman" w:cs="Times New Roman"/>
                <w:sz w:val="20"/>
                <w:szCs w:val="20"/>
              </w:rPr>
            </w:pPr>
            <w:r w:rsidRPr="006F7C94">
              <w:rPr>
                <w:rFonts w:ascii="Times New Roman" w:hAnsi="Times New Roman" w:cs="Times New Roman"/>
                <w:sz w:val="20"/>
                <w:szCs w:val="20"/>
              </w:rPr>
              <w:t>Costed per appointment, using weighted average unit costs from currency codes WF01A – WF02D for service codes 501 and 560</w:t>
            </w:r>
            <w:r w:rsidRPr="006F7C94">
              <w:rPr>
                <w:rFonts w:ascii="Times New Roman" w:hAnsi="Times New Roman" w:cs="Times New Roman"/>
                <w:sz w:val="20"/>
                <w:szCs w:val="20"/>
                <w:vertAlign w:val="superscript"/>
              </w:rPr>
              <w:t>1</w:t>
            </w:r>
            <w:r w:rsidRPr="006F7C94">
              <w:rPr>
                <w:rFonts w:ascii="Times New Roman" w:hAnsi="Times New Roman" w:cs="Times New Roman"/>
                <w:sz w:val="20"/>
                <w:szCs w:val="20"/>
              </w:rPr>
              <w:t xml:space="preserve">. Costing for each pregnancy was based on whether a woman’s care plan was recorded as “Midwife only”, “Shared (Obstetrician and Midwife)” or “Obstetrician only”. ‘Midwife only’ was costed as 100% provided by midwives, and ‘Obstetrician only’ was costed as 100% obstetrician. Shared care was costed as 75% Midwife, 25% Obstetrician. The rationale for this was that women with Midwife only care had ~75% the number of appointments as the ‘Shared’ group, and therefore it was assumed that all appointments above the 75% were conducted by an Obstetrician. As a sensitivity analysis, ‘Shared care’ was costed as 90% Midwife, 10% Obstetrician also and the results for all three models did not change. </w:t>
            </w:r>
          </w:p>
          <w:p w14:paraId="316C0FA0" w14:textId="77777777" w:rsidR="00897D83" w:rsidRPr="006F7C94" w:rsidRDefault="00897D83" w:rsidP="00702CFB">
            <w:pPr>
              <w:rPr>
                <w:rFonts w:ascii="Times New Roman" w:hAnsi="Times New Roman" w:cs="Times New Roman"/>
                <w:sz w:val="20"/>
                <w:szCs w:val="20"/>
              </w:rPr>
            </w:pPr>
          </w:p>
          <w:p w14:paraId="19A04159" w14:textId="77777777" w:rsidR="00897D83" w:rsidRPr="006F7C94" w:rsidRDefault="00897D83" w:rsidP="00702CFB">
            <w:pPr>
              <w:rPr>
                <w:rFonts w:ascii="Times New Roman" w:hAnsi="Times New Roman" w:cs="Times New Roman"/>
                <w:sz w:val="20"/>
                <w:szCs w:val="20"/>
              </w:rPr>
            </w:pPr>
            <w:r>
              <w:rPr>
                <w:rFonts w:ascii="Times New Roman" w:hAnsi="Times New Roman" w:cs="Times New Roman"/>
                <w:sz w:val="20"/>
                <w:szCs w:val="20"/>
              </w:rPr>
              <w:t xml:space="preserve">Mode of delivery (face-to-face or virtual) was also considered when selecting average unit costs. </w:t>
            </w:r>
            <w:r w:rsidRPr="006F7C94">
              <w:rPr>
                <w:rFonts w:ascii="Times New Roman" w:hAnsi="Times New Roman" w:cs="Times New Roman"/>
                <w:sz w:val="20"/>
                <w:szCs w:val="20"/>
              </w:rPr>
              <w:t>An appointment was deemed to have been ‘virtual’ if: (</w:t>
            </w:r>
            <w:proofErr w:type="spellStart"/>
            <w:r w:rsidRPr="006F7C94">
              <w:rPr>
                <w:rFonts w:ascii="Times New Roman" w:hAnsi="Times New Roman" w:cs="Times New Roman"/>
                <w:sz w:val="20"/>
                <w:szCs w:val="20"/>
              </w:rPr>
              <w:t>i</w:t>
            </w:r>
            <w:proofErr w:type="spellEnd"/>
            <w:r w:rsidRPr="006F7C94">
              <w:rPr>
                <w:rFonts w:ascii="Times New Roman" w:hAnsi="Times New Roman" w:cs="Times New Roman"/>
                <w:sz w:val="20"/>
                <w:szCs w:val="20"/>
              </w:rPr>
              <w:t xml:space="preserve">) maternal blood pressure (BP), dipstick proteinuria, and </w:t>
            </w:r>
            <w:proofErr w:type="spellStart"/>
            <w:r w:rsidRPr="006F7C94">
              <w:rPr>
                <w:rFonts w:ascii="Times New Roman" w:hAnsi="Times New Roman" w:cs="Times New Roman"/>
                <w:sz w:val="20"/>
                <w:szCs w:val="20"/>
              </w:rPr>
              <w:t>fetal</w:t>
            </w:r>
            <w:proofErr w:type="spellEnd"/>
            <w:r w:rsidRPr="006F7C94">
              <w:rPr>
                <w:rFonts w:ascii="Times New Roman" w:hAnsi="Times New Roman" w:cs="Times New Roman"/>
                <w:sz w:val="20"/>
                <w:szCs w:val="20"/>
              </w:rPr>
              <w:t xml:space="preserve"> heart rate (FHR - after 16 weeks gestation) were missing from the visit record; or (ii) notes from the appointment contained one/more of the terms, ‘virtual’, ‘telephone’, ‘phone’, ‘call’, or ‘zoom’. Otherwise, the appointment was considered to have taken place face-to-face. </w:t>
            </w:r>
          </w:p>
          <w:p w14:paraId="33F7AD1A" w14:textId="77777777" w:rsidR="00897D83" w:rsidRPr="006F7C94" w:rsidRDefault="00897D83" w:rsidP="00702CFB">
            <w:pPr>
              <w:rPr>
                <w:rFonts w:ascii="Times New Roman" w:hAnsi="Times New Roman" w:cs="Times New Roman"/>
                <w:sz w:val="20"/>
                <w:szCs w:val="20"/>
              </w:rPr>
            </w:pPr>
          </w:p>
          <w:p w14:paraId="3FB89A02" w14:textId="77777777" w:rsidR="00897D83" w:rsidRPr="006F7C94" w:rsidRDefault="00897D83" w:rsidP="00702CFB">
            <w:pPr>
              <w:rPr>
                <w:rFonts w:ascii="Times New Roman" w:hAnsi="Times New Roman" w:cs="Times New Roman"/>
                <w:sz w:val="20"/>
                <w:szCs w:val="20"/>
              </w:rPr>
            </w:pPr>
            <w:r w:rsidRPr="006F7C94">
              <w:rPr>
                <w:rFonts w:ascii="Times New Roman" w:hAnsi="Times New Roman" w:cs="Times New Roman"/>
                <w:sz w:val="20"/>
                <w:szCs w:val="20"/>
              </w:rPr>
              <w:t xml:space="preserve">Antenatal appointments (‘follow-up’ appointments): </w:t>
            </w:r>
          </w:p>
          <w:p w14:paraId="27F91738" w14:textId="77777777" w:rsidR="00897D83" w:rsidRPr="006F7C94" w:rsidRDefault="00897D83" w:rsidP="00897D83">
            <w:pPr>
              <w:pStyle w:val="ListParagraph"/>
              <w:numPr>
                <w:ilvl w:val="0"/>
                <w:numId w:val="5"/>
              </w:numPr>
              <w:rPr>
                <w:rFonts w:ascii="Times New Roman" w:hAnsi="Times New Roman" w:cs="Times New Roman"/>
                <w:sz w:val="20"/>
                <w:szCs w:val="20"/>
              </w:rPr>
            </w:pPr>
            <w:r w:rsidRPr="006F7C94">
              <w:rPr>
                <w:rFonts w:ascii="Times New Roman" w:hAnsi="Times New Roman" w:cs="Times New Roman"/>
                <w:sz w:val="20"/>
                <w:szCs w:val="20"/>
              </w:rPr>
              <w:t>Midwife only - £107 face-to-face (F2F), £78 virtual.</w:t>
            </w:r>
          </w:p>
          <w:p w14:paraId="19FC86AE" w14:textId="77777777" w:rsidR="00897D83" w:rsidRPr="006F7C94" w:rsidRDefault="00897D83" w:rsidP="00897D83">
            <w:pPr>
              <w:pStyle w:val="ListParagraph"/>
              <w:numPr>
                <w:ilvl w:val="0"/>
                <w:numId w:val="5"/>
              </w:numPr>
              <w:rPr>
                <w:rFonts w:ascii="Times New Roman" w:hAnsi="Times New Roman" w:cs="Times New Roman"/>
                <w:sz w:val="20"/>
                <w:szCs w:val="20"/>
              </w:rPr>
            </w:pPr>
            <w:r w:rsidRPr="006F7C94">
              <w:rPr>
                <w:rFonts w:ascii="Times New Roman" w:hAnsi="Times New Roman" w:cs="Times New Roman"/>
                <w:sz w:val="20"/>
                <w:szCs w:val="20"/>
              </w:rPr>
              <w:t>Shared - £126 F2F, £96 virtual.</w:t>
            </w:r>
          </w:p>
          <w:p w14:paraId="07C771B1" w14:textId="77777777" w:rsidR="00897D83" w:rsidRPr="006F7C94" w:rsidRDefault="00897D83" w:rsidP="00897D83">
            <w:pPr>
              <w:pStyle w:val="ListParagraph"/>
              <w:numPr>
                <w:ilvl w:val="0"/>
                <w:numId w:val="5"/>
              </w:numPr>
              <w:rPr>
                <w:rFonts w:ascii="Times New Roman" w:hAnsi="Times New Roman" w:cs="Times New Roman"/>
                <w:sz w:val="20"/>
                <w:szCs w:val="20"/>
              </w:rPr>
            </w:pPr>
            <w:r w:rsidRPr="006F7C94">
              <w:rPr>
                <w:rFonts w:ascii="Times New Roman" w:hAnsi="Times New Roman" w:cs="Times New Roman"/>
                <w:sz w:val="20"/>
                <w:szCs w:val="20"/>
              </w:rPr>
              <w:t>Obstetrician only - £183 F2F, £152 virtual.</w:t>
            </w:r>
          </w:p>
          <w:p w14:paraId="09615AC9" w14:textId="77777777" w:rsidR="00897D83" w:rsidRPr="006F7C94" w:rsidRDefault="00897D83" w:rsidP="00702CFB">
            <w:pPr>
              <w:rPr>
                <w:rFonts w:ascii="Times New Roman" w:hAnsi="Times New Roman" w:cs="Times New Roman"/>
                <w:sz w:val="20"/>
                <w:szCs w:val="20"/>
              </w:rPr>
            </w:pPr>
          </w:p>
          <w:p w14:paraId="76E48F6F" w14:textId="7EA22802" w:rsidR="00897D83" w:rsidRPr="006F7C94" w:rsidRDefault="007E02EC" w:rsidP="00702CFB">
            <w:pPr>
              <w:rPr>
                <w:rFonts w:ascii="Times New Roman" w:hAnsi="Times New Roman" w:cs="Times New Roman"/>
                <w:sz w:val="20"/>
                <w:szCs w:val="20"/>
              </w:rPr>
            </w:pPr>
            <w:r>
              <w:rPr>
                <w:rFonts w:ascii="Times New Roman" w:hAnsi="Times New Roman" w:cs="Times New Roman"/>
                <w:sz w:val="20"/>
                <w:szCs w:val="20"/>
              </w:rPr>
              <w:t>Antenatal registration</w:t>
            </w:r>
            <w:r w:rsidRPr="006F7C94">
              <w:rPr>
                <w:rFonts w:ascii="Times New Roman" w:hAnsi="Times New Roman" w:cs="Times New Roman"/>
                <w:sz w:val="20"/>
                <w:szCs w:val="20"/>
              </w:rPr>
              <w:t xml:space="preserve"> </w:t>
            </w:r>
            <w:r w:rsidR="00897D83" w:rsidRPr="006F7C94">
              <w:rPr>
                <w:rFonts w:ascii="Times New Roman" w:hAnsi="Times New Roman" w:cs="Times New Roman"/>
                <w:sz w:val="20"/>
                <w:szCs w:val="20"/>
              </w:rPr>
              <w:t>appointments for all women were costed as a midwife ‘First’ appointment - £177 F2F, £143 virtual.</w:t>
            </w:r>
          </w:p>
        </w:tc>
      </w:tr>
      <w:tr w:rsidR="00897D83" w:rsidRPr="006F7C94" w14:paraId="214E6742" w14:textId="77777777" w:rsidTr="00702CFB">
        <w:tc>
          <w:tcPr>
            <w:tcW w:w="1686" w:type="dxa"/>
          </w:tcPr>
          <w:p w14:paraId="1EFBBBA1" w14:textId="77777777" w:rsidR="00897D83" w:rsidRPr="006F7C94" w:rsidRDefault="00897D83" w:rsidP="00702CFB">
            <w:pPr>
              <w:rPr>
                <w:rFonts w:ascii="Times New Roman" w:hAnsi="Times New Roman" w:cs="Times New Roman"/>
                <w:sz w:val="20"/>
                <w:szCs w:val="20"/>
              </w:rPr>
            </w:pPr>
            <w:r w:rsidRPr="006F7C94">
              <w:rPr>
                <w:rFonts w:ascii="Times New Roman" w:hAnsi="Times New Roman" w:cs="Times New Roman"/>
                <w:sz w:val="20"/>
                <w:szCs w:val="20"/>
              </w:rPr>
              <w:t>Maternity Assessment Unit</w:t>
            </w:r>
          </w:p>
        </w:tc>
        <w:tc>
          <w:tcPr>
            <w:tcW w:w="7330" w:type="dxa"/>
          </w:tcPr>
          <w:p w14:paraId="3A59C7AF" w14:textId="77777777" w:rsidR="00897D83" w:rsidRPr="006F7C94" w:rsidRDefault="00897D83" w:rsidP="00702CFB">
            <w:pPr>
              <w:rPr>
                <w:rFonts w:ascii="Times New Roman" w:hAnsi="Times New Roman" w:cs="Times New Roman"/>
                <w:sz w:val="20"/>
                <w:szCs w:val="20"/>
              </w:rPr>
            </w:pPr>
            <w:r w:rsidRPr="006F7C94">
              <w:rPr>
                <w:rFonts w:ascii="Times New Roman" w:hAnsi="Times New Roman" w:cs="Times New Roman"/>
                <w:sz w:val="20"/>
                <w:szCs w:val="20"/>
              </w:rPr>
              <w:t>Costed at £161 per visit. Calculated using the weighted average cost of ‘Outpatient procedures’ for currency codes NZ22Z to NZ24B</w:t>
            </w:r>
            <w:r w:rsidRPr="006F7C94">
              <w:rPr>
                <w:rFonts w:ascii="Times New Roman" w:hAnsi="Times New Roman" w:cs="Times New Roman"/>
                <w:sz w:val="20"/>
                <w:szCs w:val="20"/>
                <w:vertAlign w:val="superscript"/>
              </w:rPr>
              <w:t>1</w:t>
            </w:r>
            <w:r w:rsidRPr="006F7C94">
              <w:rPr>
                <w:rFonts w:ascii="Times New Roman" w:hAnsi="Times New Roman" w:cs="Times New Roman"/>
                <w:sz w:val="20"/>
                <w:szCs w:val="20"/>
              </w:rPr>
              <w:t xml:space="preserve">. </w:t>
            </w:r>
          </w:p>
        </w:tc>
      </w:tr>
      <w:tr w:rsidR="00897D83" w:rsidRPr="006F7C94" w14:paraId="63A9813B" w14:textId="77777777" w:rsidTr="00702CFB">
        <w:tc>
          <w:tcPr>
            <w:tcW w:w="1686" w:type="dxa"/>
          </w:tcPr>
          <w:p w14:paraId="57DC0AEB" w14:textId="77777777" w:rsidR="00897D83" w:rsidRPr="006F7C94" w:rsidRDefault="00897D83" w:rsidP="00702CFB">
            <w:pPr>
              <w:rPr>
                <w:rFonts w:ascii="Times New Roman" w:hAnsi="Times New Roman" w:cs="Times New Roman"/>
                <w:sz w:val="20"/>
                <w:szCs w:val="20"/>
              </w:rPr>
            </w:pPr>
            <w:r w:rsidRPr="006F7C94">
              <w:rPr>
                <w:rFonts w:ascii="Times New Roman" w:hAnsi="Times New Roman" w:cs="Times New Roman"/>
                <w:sz w:val="20"/>
                <w:szCs w:val="20"/>
              </w:rPr>
              <w:t>Inpatient stays</w:t>
            </w:r>
          </w:p>
        </w:tc>
        <w:tc>
          <w:tcPr>
            <w:tcW w:w="7330" w:type="dxa"/>
          </w:tcPr>
          <w:p w14:paraId="2F9BBF33" w14:textId="77777777" w:rsidR="00897D83" w:rsidRPr="006F7C94" w:rsidRDefault="00897D83" w:rsidP="00702CFB">
            <w:pPr>
              <w:rPr>
                <w:rFonts w:ascii="Times New Roman" w:hAnsi="Times New Roman" w:cs="Times New Roman"/>
                <w:sz w:val="20"/>
                <w:szCs w:val="20"/>
              </w:rPr>
            </w:pPr>
            <w:r w:rsidRPr="006F7C94">
              <w:rPr>
                <w:rFonts w:ascii="Times New Roman" w:hAnsi="Times New Roman" w:cs="Times New Roman"/>
                <w:sz w:val="20"/>
                <w:szCs w:val="20"/>
              </w:rPr>
              <w:t>Costed per stay, using weight</w:t>
            </w:r>
            <w:r>
              <w:rPr>
                <w:rFonts w:ascii="Times New Roman" w:hAnsi="Times New Roman" w:cs="Times New Roman"/>
                <w:sz w:val="20"/>
                <w:szCs w:val="20"/>
              </w:rPr>
              <w:t>ed</w:t>
            </w:r>
            <w:r w:rsidRPr="006F7C94">
              <w:rPr>
                <w:rFonts w:ascii="Times New Roman" w:hAnsi="Times New Roman" w:cs="Times New Roman"/>
                <w:sz w:val="20"/>
                <w:szCs w:val="20"/>
              </w:rPr>
              <w:t xml:space="preserve"> average unit costs from currency codes NZ16Z-NZ27Z</w:t>
            </w:r>
            <w:r w:rsidRPr="006F7C94">
              <w:rPr>
                <w:rFonts w:ascii="Times New Roman" w:hAnsi="Times New Roman" w:cs="Times New Roman"/>
                <w:sz w:val="20"/>
                <w:szCs w:val="20"/>
                <w:vertAlign w:val="superscript"/>
              </w:rPr>
              <w:t>1</w:t>
            </w:r>
            <w:r w:rsidRPr="006F7C94">
              <w:rPr>
                <w:rFonts w:ascii="Times New Roman" w:hAnsi="Times New Roman" w:cs="Times New Roman"/>
                <w:sz w:val="20"/>
                <w:szCs w:val="20"/>
              </w:rPr>
              <w:t>:</w:t>
            </w:r>
          </w:p>
          <w:p w14:paraId="0502DB9A" w14:textId="77777777" w:rsidR="00897D83" w:rsidRPr="006F7C94" w:rsidRDefault="00897D83" w:rsidP="00897D83">
            <w:pPr>
              <w:pStyle w:val="ListParagraph"/>
              <w:numPr>
                <w:ilvl w:val="0"/>
                <w:numId w:val="6"/>
              </w:numPr>
              <w:rPr>
                <w:rFonts w:ascii="Times New Roman" w:hAnsi="Times New Roman" w:cs="Times New Roman"/>
                <w:sz w:val="20"/>
                <w:szCs w:val="20"/>
              </w:rPr>
            </w:pPr>
            <w:proofErr w:type="spellStart"/>
            <w:r w:rsidRPr="006F7C94">
              <w:rPr>
                <w:rFonts w:ascii="Times New Roman" w:hAnsi="Times New Roman" w:cs="Times New Roman"/>
                <w:sz w:val="20"/>
                <w:szCs w:val="20"/>
              </w:rPr>
              <w:t>Daycase</w:t>
            </w:r>
            <w:proofErr w:type="spellEnd"/>
            <w:r w:rsidRPr="006F7C94">
              <w:rPr>
                <w:rFonts w:ascii="Times New Roman" w:hAnsi="Times New Roman" w:cs="Times New Roman"/>
                <w:sz w:val="20"/>
                <w:szCs w:val="20"/>
              </w:rPr>
              <w:t xml:space="preserve"> - £330</w:t>
            </w:r>
          </w:p>
          <w:p w14:paraId="59AF4EC7" w14:textId="77777777" w:rsidR="00897D83" w:rsidRPr="006F7C94" w:rsidRDefault="00897D83" w:rsidP="00897D83">
            <w:pPr>
              <w:pStyle w:val="ListParagraph"/>
              <w:numPr>
                <w:ilvl w:val="0"/>
                <w:numId w:val="6"/>
              </w:numPr>
              <w:rPr>
                <w:rFonts w:ascii="Times New Roman" w:hAnsi="Times New Roman" w:cs="Times New Roman"/>
                <w:sz w:val="20"/>
                <w:szCs w:val="20"/>
              </w:rPr>
            </w:pPr>
            <w:r w:rsidRPr="006F7C94">
              <w:rPr>
                <w:rFonts w:ascii="Times New Roman" w:hAnsi="Times New Roman" w:cs="Times New Roman"/>
                <w:sz w:val="20"/>
                <w:szCs w:val="20"/>
              </w:rPr>
              <w:t>Non-elective short stay (&lt;5 days) - £560</w:t>
            </w:r>
          </w:p>
          <w:p w14:paraId="356E0C19" w14:textId="77777777" w:rsidR="00897D83" w:rsidRPr="006F7C94" w:rsidRDefault="00897D83" w:rsidP="00897D83">
            <w:pPr>
              <w:pStyle w:val="ListParagraph"/>
              <w:numPr>
                <w:ilvl w:val="0"/>
                <w:numId w:val="6"/>
              </w:numPr>
              <w:rPr>
                <w:rFonts w:ascii="Times New Roman" w:hAnsi="Times New Roman" w:cs="Times New Roman"/>
                <w:sz w:val="20"/>
                <w:szCs w:val="20"/>
              </w:rPr>
            </w:pPr>
            <w:r w:rsidRPr="006F7C94">
              <w:rPr>
                <w:rFonts w:ascii="Times New Roman" w:hAnsi="Times New Roman" w:cs="Times New Roman"/>
                <w:sz w:val="20"/>
                <w:szCs w:val="20"/>
              </w:rPr>
              <w:t>Non-elective long stay (&gt;=5 days) - £2,863</w:t>
            </w:r>
          </w:p>
          <w:p w14:paraId="59D2F2D2" w14:textId="77777777" w:rsidR="00897D83" w:rsidRPr="006F7C94" w:rsidRDefault="00897D83" w:rsidP="00702CFB">
            <w:pPr>
              <w:rPr>
                <w:rFonts w:ascii="Times New Roman" w:hAnsi="Times New Roman" w:cs="Times New Roman"/>
                <w:sz w:val="20"/>
                <w:szCs w:val="20"/>
              </w:rPr>
            </w:pPr>
          </w:p>
          <w:p w14:paraId="0CBA5708" w14:textId="77777777" w:rsidR="00897D83" w:rsidRPr="006F7C94" w:rsidRDefault="00897D83" w:rsidP="00702CFB">
            <w:pPr>
              <w:rPr>
                <w:rFonts w:ascii="Times New Roman" w:hAnsi="Times New Roman" w:cs="Times New Roman"/>
                <w:sz w:val="20"/>
                <w:szCs w:val="20"/>
              </w:rPr>
            </w:pPr>
            <w:r w:rsidRPr="006F7C94">
              <w:rPr>
                <w:rFonts w:ascii="Times New Roman" w:hAnsi="Times New Roman" w:cs="Times New Roman"/>
                <w:sz w:val="20"/>
                <w:szCs w:val="20"/>
              </w:rPr>
              <w:t xml:space="preserve">The cut-off point of 5 days is based on the </w:t>
            </w:r>
            <w:proofErr w:type="spellStart"/>
            <w:r w:rsidRPr="006F7C94">
              <w:rPr>
                <w:rFonts w:ascii="Times New Roman" w:hAnsi="Times New Roman" w:cs="Times New Roman"/>
                <w:sz w:val="20"/>
                <w:szCs w:val="20"/>
              </w:rPr>
              <w:t>trimpoints</w:t>
            </w:r>
            <w:proofErr w:type="spellEnd"/>
            <w:r w:rsidRPr="006F7C94">
              <w:rPr>
                <w:rFonts w:ascii="Times New Roman" w:hAnsi="Times New Roman" w:cs="Times New Roman"/>
                <w:sz w:val="20"/>
                <w:szCs w:val="20"/>
              </w:rPr>
              <w:t xml:space="preserve"> for maternity prices from the NHS National Tariffs.</w:t>
            </w:r>
            <w:r w:rsidRPr="00903190">
              <w:rPr>
                <w:rStyle w:val="FootnoteReference"/>
              </w:rPr>
              <w:footnoteReference w:id="2"/>
            </w:r>
          </w:p>
        </w:tc>
      </w:tr>
      <w:tr w:rsidR="00897D83" w:rsidRPr="006F7C94" w14:paraId="6ABEB22E" w14:textId="77777777" w:rsidTr="00702CFB">
        <w:trPr>
          <w:trHeight w:val="335"/>
        </w:trPr>
        <w:tc>
          <w:tcPr>
            <w:tcW w:w="1686" w:type="dxa"/>
          </w:tcPr>
          <w:p w14:paraId="78CF9E87" w14:textId="77777777" w:rsidR="00897D83" w:rsidRPr="006F7C94" w:rsidRDefault="00897D83" w:rsidP="00702CFB">
            <w:pPr>
              <w:rPr>
                <w:rFonts w:ascii="Times New Roman" w:hAnsi="Times New Roman" w:cs="Times New Roman"/>
                <w:sz w:val="20"/>
                <w:szCs w:val="20"/>
              </w:rPr>
            </w:pPr>
            <w:r w:rsidRPr="006F7C94">
              <w:rPr>
                <w:rFonts w:ascii="Times New Roman" w:hAnsi="Times New Roman" w:cs="Times New Roman"/>
                <w:sz w:val="20"/>
                <w:szCs w:val="20"/>
              </w:rPr>
              <w:lastRenderedPageBreak/>
              <w:t>Postnatal reviews</w:t>
            </w:r>
          </w:p>
        </w:tc>
        <w:tc>
          <w:tcPr>
            <w:tcW w:w="7330" w:type="dxa"/>
          </w:tcPr>
          <w:p w14:paraId="5001A90A" w14:textId="77777777" w:rsidR="00897D83" w:rsidRPr="006F7C94" w:rsidRDefault="00897D83" w:rsidP="00702CFB">
            <w:pPr>
              <w:rPr>
                <w:rFonts w:ascii="Times New Roman" w:hAnsi="Times New Roman" w:cs="Times New Roman"/>
                <w:sz w:val="20"/>
                <w:szCs w:val="20"/>
              </w:rPr>
            </w:pPr>
            <w:r w:rsidRPr="006F7C94">
              <w:rPr>
                <w:rFonts w:ascii="Times New Roman" w:hAnsi="Times New Roman" w:cs="Times New Roman"/>
                <w:sz w:val="20"/>
                <w:szCs w:val="20"/>
              </w:rPr>
              <w:t>Costed at £142 per visit, the unit cost of an outpatient procedure for currency code NZ27Z</w:t>
            </w:r>
            <w:r w:rsidRPr="006F7C94">
              <w:rPr>
                <w:rFonts w:ascii="Times New Roman" w:hAnsi="Times New Roman" w:cs="Times New Roman"/>
                <w:sz w:val="20"/>
                <w:szCs w:val="20"/>
                <w:vertAlign w:val="superscript"/>
              </w:rPr>
              <w:t>1</w:t>
            </w:r>
            <w:r w:rsidRPr="006F7C94">
              <w:rPr>
                <w:rFonts w:ascii="Times New Roman" w:hAnsi="Times New Roman" w:cs="Times New Roman"/>
                <w:sz w:val="20"/>
                <w:szCs w:val="20"/>
              </w:rPr>
              <w:t>.</w:t>
            </w:r>
          </w:p>
        </w:tc>
      </w:tr>
      <w:tr w:rsidR="00897D83" w:rsidRPr="006F7C94" w14:paraId="118E4A72" w14:textId="77777777" w:rsidTr="00702CFB">
        <w:trPr>
          <w:trHeight w:val="1757"/>
        </w:trPr>
        <w:tc>
          <w:tcPr>
            <w:tcW w:w="1686" w:type="dxa"/>
          </w:tcPr>
          <w:p w14:paraId="30C68ED7" w14:textId="50E63DCA" w:rsidR="00897D83" w:rsidRPr="006F7C94" w:rsidRDefault="00897D83" w:rsidP="00702CFB">
            <w:pPr>
              <w:rPr>
                <w:rFonts w:ascii="Times New Roman" w:hAnsi="Times New Roman" w:cs="Times New Roman"/>
                <w:sz w:val="20"/>
                <w:szCs w:val="20"/>
              </w:rPr>
            </w:pPr>
            <w:r w:rsidRPr="006F7C94">
              <w:rPr>
                <w:rFonts w:ascii="Times New Roman" w:hAnsi="Times New Roman" w:cs="Times New Roman"/>
                <w:sz w:val="20"/>
                <w:szCs w:val="20"/>
              </w:rPr>
              <w:t xml:space="preserve">Mental Health – </w:t>
            </w:r>
            <w:r w:rsidR="003904E3">
              <w:rPr>
                <w:rFonts w:ascii="Times New Roman" w:hAnsi="Times New Roman" w:cs="Times New Roman"/>
                <w:sz w:val="20"/>
                <w:szCs w:val="20"/>
              </w:rPr>
              <w:t xml:space="preserve">Talking Therapy </w:t>
            </w:r>
            <w:r w:rsidRPr="006F7C94">
              <w:rPr>
                <w:rFonts w:ascii="Times New Roman" w:hAnsi="Times New Roman" w:cs="Times New Roman"/>
                <w:sz w:val="20"/>
                <w:szCs w:val="20"/>
              </w:rPr>
              <w:t>appointments</w:t>
            </w:r>
          </w:p>
        </w:tc>
        <w:tc>
          <w:tcPr>
            <w:tcW w:w="7330" w:type="dxa"/>
          </w:tcPr>
          <w:p w14:paraId="4C6298CF" w14:textId="77777777" w:rsidR="00897D83" w:rsidRPr="006F7C94" w:rsidRDefault="00897D83" w:rsidP="00702CFB">
            <w:pPr>
              <w:rPr>
                <w:rFonts w:ascii="Times New Roman" w:hAnsi="Times New Roman" w:cs="Times New Roman"/>
                <w:sz w:val="20"/>
                <w:szCs w:val="20"/>
              </w:rPr>
            </w:pPr>
            <w:r w:rsidRPr="006F7C94">
              <w:rPr>
                <w:rFonts w:ascii="Times New Roman" w:hAnsi="Times New Roman" w:cs="Times New Roman"/>
                <w:sz w:val="20"/>
                <w:szCs w:val="20"/>
              </w:rPr>
              <w:t xml:space="preserve">Costed per appointment based on the duration, provider type (Therapist, Psychologist etc.) and delivery type (face-to-face, group session etc.). The cost per hour of the provider type is multiplied by the duration of the </w:t>
            </w:r>
            <w:proofErr w:type="gramStart"/>
            <w:r w:rsidRPr="006F7C94">
              <w:rPr>
                <w:rFonts w:ascii="Times New Roman" w:hAnsi="Times New Roman" w:cs="Times New Roman"/>
                <w:sz w:val="20"/>
                <w:szCs w:val="20"/>
              </w:rPr>
              <w:t>appointment, and</w:t>
            </w:r>
            <w:proofErr w:type="gramEnd"/>
            <w:r w:rsidRPr="006F7C94">
              <w:rPr>
                <w:rFonts w:ascii="Times New Roman" w:hAnsi="Times New Roman" w:cs="Times New Roman"/>
                <w:sz w:val="20"/>
                <w:szCs w:val="20"/>
              </w:rPr>
              <w:t xml:space="preserve"> adjusted for delivery type where appropriate. Cost per hour for provider type is obtained from the PSSRU manual.</w:t>
            </w:r>
            <w:r w:rsidRPr="00903190">
              <w:rPr>
                <w:rStyle w:val="FootnoteReference"/>
              </w:rPr>
              <w:footnoteReference w:id="3"/>
            </w:r>
          </w:p>
          <w:p w14:paraId="7D8D1AB5" w14:textId="77777777" w:rsidR="00897D83" w:rsidRPr="006F7C94" w:rsidRDefault="00897D83" w:rsidP="00702CFB">
            <w:pPr>
              <w:rPr>
                <w:rFonts w:ascii="Times New Roman" w:hAnsi="Times New Roman" w:cs="Times New Roman"/>
                <w:sz w:val="20"/>
                <w:szCs w:val="20"/>
              </w:rPr>
            </w:pPr>
          </w:p>
          <w:p w14:paraId="294685F8" w14:textId="77777777" w:rsidR="00897D83" w:rsidRPr="006F7C94" w:rsidRDefault="00897D83" w:rsidP="00702CFB">
            <w:pPr>
              <w:rPr>
                <w:rFonts w:ascii="Times New Roman" w:hAnsi="Times New Roman" w:cs="Times New Roman"/>
                <w:sz w:val="20"/>
                <w:szCs w:val="20"/>
              </w:rPr>
            </w:pPr>
            <w:r w:rsidRPr="006F7C94">
              <w:rPr>
                <w:rFonts w:ascii="Times New Roman" w:hAnsi="Times New Roman" w:cs="Times New Roman"/>
                <w:sz w:val="20"/>
                <w:szCs w:val="20"/>
              </w:rPr>
              <w:t xml:space="preserve">For example, a 30-minute face-to-face appointment with a Cognitive Behavioural Therapy (CBT) Therapist, with an hourly cost of £66 per hour, would be 66*(30/60) = £33. </w:t>
            </w:r>
          </w:p>
        </w:tc>
      </w:tr>
      <w:tr w:rsidR="00897D83" w:rsidRPr="006F7C94" w14:paraId="4790BFE1" w14:textId="77777777" w:rsidTr="00702CFB">
        <w:tc>
          <w:tcPr>
            <w:tcW w:w="1686" w:type="dxa"/>
          </w:tcPr>
          <w:p w14:paraId="1ACAB89B" w14:textId="77777777" w:rsidR="00897D83" w:rsidRPr="006F7C94" w:rsidRDefault="00897D83" w:rsidP="00702CFB">
            <w:pPr>
              <w:rPr>
                <w:rFonts w:ascii="Times New Roman" w:hAnsi="Times New Roman" w:cs="Times New Roman"/>
                <w:sz w:val="20"/>
                <w:szCs w:val="20"/>
              </w:rPr>
            </w:pPr>
            <w:r w:rsidRPr="006F7C94">
              <w:rPr>
                <w:rFonts w:ascii="Times New Roman" w:hAnsi="Times New Roman" w:cs="Times New Roman"/>
                <w:sz w:val="20"/>
                <w:szCs w:val="20"/>
              </w:rPr>
              <w:t>Mental Health – community contact appointments</w:t>
            </w:r>
          </w:p>
        </w:tc>
        <w:tc>
          <w:tcPr>
            <w:tcW w:w="7330" w:type="dxa"/>
          </w:tcPr>
          <w:p w14:paraId="6E18C6D5" w14:textId="6DF14FDE" w:rsidR="00897D83" w:rsidRPr="006F7C94" w:rsidRDefault="00897D83" w:rsidP="00702CFB">
            <w:pPr>
              <w:rPr>
                <w:rFonts w:ascii="Times New Roman" w:hAnsi="Times New Roman" w:cs="Times New Roman"/>
                <w:sz w:val="20"/>
                <w:szCs w:val="20"/>
              </w:rPr>
            </w:pPr>
            <w:r w:rsidRPr="006F7C94">
              <w:rPr>
                <w:rFonts w:ascii="Times New Roman" w:hAnsi="Times New Roman" w:cs="Times New Roman"/>
                <w:sz w:val="20"/>
                <w:szCs w:val="20"/>
              </w:rPr>
              <w:t xml:space="preserve">Same as </w:t>
            </w:r>
            <w:r w:rsidR="00432589">
              <w:rPr>
                <w:rFonts w:ascii="Times New Roman" w:hAnsi="Times New Roman" w:cs="Times New Roman"/>
                <w:sz w:val="20"/>
                <w:szCs w:val="20"/>
              </w:rPr>
              <w:t>talking therapy</w:t>
            </w:r>
            <w:r w:rsidRPr="006F7C94">
              <w:rPr>
                <w:rFonts w:ascii="Times New Roman" w:hAnsi="Times New Roman" w:cs="Times New Roman"/>
                <w:sz w:val="20"/>
                <w:szCs w:val="20"/>
              </w:rPr>
              <w:t xml:space="preserve"> appointments.</w:t>
            </w:r>
          </w:p>
        </w:tc>
      </w:tr>
      <w:tr w:rsidR="00897D83" w:rsidRPr="006F7C94" w14:paraId="4C8D6DF6" w14:textId="77777777" w:rsidTr="00702CFB">
        <w:tc>
          <w:tcPr>
            <w:tcW w:w="1686" w:type="dxa"/>
          </w:tcPr>
          <w:p w14:paraId="171E072A" w14:textId="77777777" w:rsidR="00897D83" w:rsidRPr="006F7C94" w:rsidRDefault="00897D83" w:rsidP="00702CFB">
            <w:pPr>
              <w:rPr>
                <w:rFonts w:ascii="Times New Roman" w:hAnsi="Times New Roman" w:cs="Times New Roman"/>
                <w:sz w:val="20"/>
                <w:szCs w:val="20"/>
              </w:rPr>
            </w:pPr>
            <w:r w:rsidRPr="006F7C94">
              <w:rPr>
                <w:rFonts w:ascii="Times New Roman" w:hAnsi="Times New Roman" w:cs="Times New Roman"/>
                <w:sz w:val="20"/>
                <w:szCs w:val="20"/>
              </w:rPr>
              <w:t>Mental Health – Inpatient stays</w:t>
            </w:r>
          </w:p>
        </w:tc>
        <w:tc>
          <w:tcPr>
            <w:tcW w:w="7330" w:type="dxa"/>
          </w:tcPr>
          <w:p w14:paraId="7605835D" w14:textId="77777777" w:rsidR="00897D83" w:rsidRPr="006F7C94" w:rsidRDefault="00897D83" w:rsidP="00702CFB">
            <w:pPr>
              <w:rPr>
                <w:rFonts w:ascii="Times New Roman" w:hAnsi="Times New Roman" w:cs="Times New Roman"/>
                <w:sz w:val="20"/>
                <w:szCs w:val="20"/>
              </w:rPr>
            </w:pPr>
            <w:r w:rsidRPr="006F7C94">
              <w:rPr>
                <w:rFonts w:ascii="Times New Roman" w:hAnsi="Times New Roman" w:cs="Times New Roman"/>
                <w:sz w:val="20"/>
                <w:szCs w:val="20"/>
              </w:rPr>
              <w:t>Costed at £1,070 per bed day (‘Specialist perinatal – admitted’)</w:t>
            </w:r>
            <w:r w:rsidRPr="006F7C94">
              <w:rPr>
                <w:rFonts w:ascii="Times New Roman" w:hAnsi="Times New Roman" w:cs="Times New Roman"/>
                <w:sz w:val="20"/>
                <w:szCs w:val="20"/>
                <w:vertAlign w:val="superscript"/>
              </w:rPr>
              <w:t>3</w:t>
            </w:r>
            <w:r w:rsidRPr="006F7C94">
              <w:rPr>
                <w:rFonts w:ascii="Times New Roman" w:hAnsi="Times New Roman" w:cs="Times New Roman"/>
                <w:sz w:val="20"/>
                <w:szCs w:val="20"/>
              </w:rPr>
              <w:t xml:space="preserve">. </w:t>
            </w:r>
          </w:p>
        </w:tc>
      </w:tr>
      <w:tr w:rsidR="00897D83" w:rsidRPr="006F7C94" w14:paraId="39AF45D9" w14:textId="77777777" w:rsidTr="00702CFB">
        <w:trPr>
          <w:trHeight w:val="699"/>
        </w:trPr>
        <w:tc>
          <w:tcPr>
            <w:tcW w:w="1686" w:type="dxa"/>
          </w:tcPr>
          <w:p w14:paraId="68C054D9" w14:textId="77777777" w:rsidR="00897D83" w:rsidRPr="006F7C94" w:rsidRDefault="00897D83" w:rsidP="00702CFB">
            <w:pPr>
              <w:rPr>
                <w:rFonts w:ascii="Times New Roman" w:hAnsi="Times New Roman" w:cs="Times New Roman"/>
                <w:sz w:val="20"/>
                <w:szCs w:val="20"/>
              </w:rPr>
            </w:pPr>
            <w:r w:rsidRPr="006F7C94">
              <w:rPr>
                <w:rFonts w:ascii="Times New Roman" w:hAnsi="Times New Roman" w:cs="Times New Roman"/>
                <w:sz w:val="20"/>
                <w:szCs w:val="20"/>
              </w:rPr>
              <w:t>Primary care appointments</w:t>
            </w:r>
          </w:p>
        </w:tc>
        <w:tc>
          <w:tcPr>
            <w:tcW w:w="7330" w:type="dxa"/>
          </w:tcPr>
          <w:p w14:paraId="35840AE9" w14:textId="77777777" w:rsidR="00897D83" w:rsidRPr="006F7C94" w:rsidRDefault="00897D83" w:rsidP="00702CFB">
            <w:pPr>
              <w:rPr>
                <w:rFonts w:ascii="Times New Roman" w:hAnsi="Times New Roman" w:cs="Times New Roman"/>
                <w:sz w:val="20"/>
                <w:szCs w:val="20"/>
              </w:rPr>
            </w:pPr>
            <w:r w:rsidRPr="006F7C94">
              <w:rPr>
                <w:rFonts w:ascii="Times New Roman" w:hAnsi="Times New Roman" w:cs="Times New Roman"/>
                <w:sz w:val="20"/>
                <w:szCs w:val="20"/>
              </w:rPr>
              <w:t xml:space="preserve">Costed per appointment based on the duration, provider type (GP, Nurse etc.) and delivery type (face-to-face, telephone etc.). </w:t>
            </w:r>
            <w:r>
              <w:rPr>
                <w:rFonts w:ascii="Times New Roman" w:hAnsi="Times New Roman" w:cs="Times New Roman"/>
                <w:sz w:val="20"/>
                <w:szCs w:val="20"/>
              </w:rPr>
              <w:t>Both a</w:t>
            </w:r>
            <w:r w:rsidRPr="006F7C94">
              <w:rPr>
                <w:rFonts w:ascii="Times New Roman" w:hAnsi="Times New Roman" w:cs="Times New Roman"/>
                <w:sz w:val="20"/>
                <w:szCs w:val="20"/>
              </w:rPr>
              <w:t xml:space="preserve">verage durations of appointments and costs per hour for provider type </w:t>
            </w:r>
            <w:r>
              <w:rPr>
                <w:rFonts w:ascii="Times New Roman" w:hAnsi="Times New Roman" w:cs="Times New Roman"/>
                <w:sz w:val="20"/>
                <w:szCs w:val="20"/>
              </w:rPr>
              <w:t xml:space="preserve">were </w:t>
            </w:r>
            <w:r w:rsidRPr="006F7C94">
              <w:rPr>
                <w:rFonts w:ascii="Times New Roman" w:hAnsi="Times New Roman" w:cs="Times New Roman"/>
                <w:sz w:val="20"/>
                <w:szCs w:val="20"/>
              </w:rPr>
              <w:t>obtained from the PSSRU manual</w:t>
            </w:r>
            <w:r w:rsidRPr="006F7C94">
              <w:rPr>
                <w:rFonts w:ascii="Times New Roman" w:hAnsi="Times New Roman" w:cs="Times New Roman"/>
                <w:sz w:val="20"/>
                <w:szCs w:val="20"/>
                <w:vertAlign w:val="superscript"/>
              </w:rPr>
              <w:t>3</w:t>
            </w:r>
            <w:r w:rsidRPr="006F7C94">
              <w:rPr>
                <w:rFonts w:ascii="Times New Roman" w:hAnsi="Times New Roman" w:cs="Times New Roman"/>
                <w:sz w:val="20"/>
                <w:szCs w:val="20"/>
              </w:rPr>
              <w:t>.</w:t>
            </w:r>
          </w:p>
          <w:p w14:paraId="25A34CB6" w14:textId="77777777" w:rsidR="00897D83" w:rsidRPr="006F7C94" w:rsidRDefault="00897D83" w:rsidP="00702CFB">
            <w:pPr>
              <w:rPr>
                <w:rFonts w:ascii="Times New Roman" w:hAnsi="Times New Roman" w:cs="Times New Roman"/>
                <w:sz w:val="20"/>
                <w:szCs w:val="20"/>
              </w:rPr>
            </w:pPr>
          </w:p>
          <w:p w14:paraId="04C2A136" w14:textId="77777777" w:rsidR="00897D83" w:rsidRPr="006F7C94" w:rsidRDefault="00897D83" w:rsidP="00702CFB">
            <w:pPr>
              <w:rPr>
                <w:rFonts w:ascii="Times New Roman" w:hAnsi="Times New Roman" w:cs="Times New Roman"/>
                <w:sz w:val="20"/>
                <w:szCs w:val="20"/>
              </w:rPr>
            </w:pPr>
            <w:r w:rsidRPr="006F7C94">
              <w:rPr>
                <w:rFonts w:ascii="Times New Roman" w:hAnsi="Times New Roman" w:cs="Times New Roman"/>
                <w:sz w:val="20"/>
                <w:szCs w:val="20"/>
              </w:rPr>
              <w:t xml:space="preserve">For example, a face-to-face GP consultation (average duration 9.22) would be costed at £265 * (9.22/60) = £40.72. </w:t>
            </w:r>
          </w:p>
        </w:tc>
      </w:tr>
    </w:tbl>
    <w:p w14:paraId="14175646" w14:textId="77777777" w:rsidR="00897D83" w:rsidRDefault="00897D83" w:rsidP="00897D83"/>
    <w:p w14:paraId="5E5576FF" w14:textId="77777777" w:rsidR="00897D83" w:rsidRDefault="00897D83" w:rsidP="00897D83">
      <w:pPr>
        <w:spacing w:line="360" w:lineRule="auto"/>
        <w:rPr>
          <w:rFonts w:ascii="Times New Roman" w:hAnsi="Times New Roman" w:cs="Times New Roman"/>
          <w:b/>
          <w:bCs/>
        </w:rPr>
      </w:pPr>
    </w:p>
    <w:p w14:paraId="0FC2FDFD" w14:textId="77777777" w:rsidR="00897D83" w:rsidRDefault="00897D83" w:rsidP="00897D83">
      <w:pPr>
        <w:spacing w:line="360" w:lineRule="auto"/>
        <w:rPr>
          <w:rFonts w:ascii="Times New Roman" w:hAnsi="Times New Roman" w:cs="Times New Roman"/>
          <w:b/>
          <w:bCs/>
        </w:rPr>
      </w:pPr>
    </w:p>
    <w:p w14:paraId="46969539" w14:textId="77777777" w:rsidR="00897D83" w:rsidRDefault="00897D83" w:rsidP="00897D83">
      <w:pPr>
        <w:rPr>
          <w:rFonts w:ascii="Times New Roman" w:hAnsi="Times New Roman" w:cs="Times New Roman"/>
          <w:b/>
          <w:bCs/>
        </w:rPr>
      </w:pPr>
      <w:r>
        <w:rPr>
          <w:rFonts w:ascii="Times New Roman" w:hAnsi="Times New Roman" w:cs="Times New Roman"/>
          <w:b/>
          <w:bCs/>
        </w:rPr>
        <w:br w:type="page"/>
      </w:r>
    </w:p>
    <w:p w14:paraId="19E77C08" w14:textId="7F82E714" w:rsidR="00897D83" w:rsidRDefault="00162468" w:rsidP="00432589">
      <w:pPr>
        <w:pStyle w:val="Heading1"/>
      </w:pPr>
      <w:bookmarkStart w:id="3" w:name="_Toc174363079"/>
      <w:r>
        <w:lastRenderedPageBreak/>
        <w:t>Box S</w:t>
      </w:r>
      <w:r w:rsidR="00897D83">
        <w:t>2. Details on the ITS model predicting the impact of the pandemic on monthly maternity costs</w:t>
      </w:r>
      <w:r w:rsidR="004165E8">
        <w:t xml:space="preserve"> – Model specification</w:t>
      </w:r>
      <w:bookmarkEnd w:id="3"/>
    </w:p>
    <w:p w14:paraId="44BA3BAE" w14:textId="5BE7F029" w:rsidR="00897D83" w:rsidRPr="000741F0" w:rsidRDefault="00432589" w:rsidP="00897D83">
      <w:pPr>
        <w:spacing w:line="360" w:lineRule="auto"/>
        <w:rPr>
          <w:rFonts w:ascii="Times New Roman" w:hAnsi="Times New Roman" w:cs="Times New Roman"/>
          <w:b/>
          <w:bCs/>
        </w:rPr>
      </w:pPr>
      <w:r>
        <w:rPr>
          <w:noProof/>
        </w:rPr>
        <mc:AlternateContent>
          <mc:Choice Requires="wps">
            <w:drawing>
              <wp:anchor distT="0" distB="0" distL="114300" distR="114300" simplePos="0" relativeHeight="251659264" behindDoc="0" locked="0" layoutInCell="1" allowOverlap="1" wp14:anchorId="6FADC0BE" wp14:editId="1AB58C45">
                <wp:simplePos x="0" y="0"/>
                <wp:positionH relativeFrom="column">
                  <wp:posOffset>-38100</wp:posOffset>
                </wp:positionH>
                <wp:positionV relativeFrom="paragraph">
                  <wp:posOffset>4445</wp:posOffset>
                </wp:positionV>
                <wp:extent cx="6195060" cy="7033260"/>
                <wp:effectExtent l="0" t="0" r="15240" b="15240"/>
                <wp:wrapNone/>
                <wp:docPr id="587565507" name="Text Box 2"/>
                <wp:cNvGraphicFramePr/>
                <a:graphic xmlns:a="http://schemas.openxmlformats.org/drawingml/2006/main">
                  <a:graphicData uri="http://schemas.microsoft.com/office/word/2010/wordprocessingShape">
                    <wps:wsp>
                      <wps:cNvSpPr txBox="1"/>
                      <wps:spPr>
                        <a:xfrm>
                          <a:off x="0" y="0"/>
                          <a:ext cx="6195060" cy="7033260"/>
                        </a:xfrm>
                        <a:prstGeom prst="rect">
                          <a:avLst/>
                        </a:prstGeom>
                        <a:noFill/>
                        <a:ln w="6350">
                          <a:solidFill>
                            <a:prstClr val="black"/>
                          </a:solidFill>
                        </a:ln>
                      </wps:spPr>
                      <wps:txbx>
                        <w:txbxContent>
                          <w:p w14:paraId="5279EF2B" w14:textId="77777777" w:rsidR="004165E8" w:rsidRDefault="004165E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FADC0BE" id="_x0000_t202" coordsize="21600,21600" o:spt="202" path="m,l,21600r21600,l21600,xe">
                <v:stroke joinstyle="miter"/>
                <v:path gradientshapeok="t" o:connecttype="rect"/>
              </v:shapetype>
              <v:shape id="Text Box 2" o:spid="_x0000_s1026" type="#_x0000_t202" style="position:absolute;margin-left:-3pt;margin-top:.35pt;width:487.8pt;height:553.8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" filled="f" strokeweight=".5pt">
                <v:textbox>
                  <w:txbxContent>
                    <w:p w14:paraId="5279EF2B" w14:textId="77777777" w:rsidR="004165E8" w:rsidRDefault="004165E8"/>
                  </w:txbxContent>
                </v:textbox>
              </v:shape>
            </w:pict>
          </mc:Fallback>
        </mc:AlternateContent>
      </w:r>
      <w:r w:rsidR="00897D83">
        <w:rPr>
          <w:rFonts w:ascii="Times New Roman" w:eastAsia="Times New Roman" w:hAnsi="Times New Roman" w:cs="Times New Roman"/>
          <w:color w:val="000000" w:themeColor="text1"/>
          <w:lang w:val="en-GB"/>
        </w:rPr>
        <w:t xml:space="preserve">The ITS equation is specified as follows: </w:t>
      </w:r>
    </w:p>
    <w:p w14:paraId="37906D96" w14:textId="77777777" w:rsidR="00897D83" w:rsidRPr="000741F0" w:rsidRDefault="00000000" w:rsidP="00897D83">
      <w:pPr>
        <w:pStyle w:val="ListParagraph"/>
        <w:spacing w:line="480" w:lineRule="auto"/>
        <w:jc w:val="both"/>
        <w:rPr>
          <w:rFonts w:ascii="Times New Roman" w:eastAsiaTheme="minorEastAsia" w:hAnsi="Times New Roman" w:cs="Times New Roman"/>
          <w:lang w:val="en-GB"/>
        </w:rPr>
      </w:pPr>
      <m:oMath>
        <m:sSub>
          <m:sSubPr>
            <m:ctrlPr>
              <w:rPr>
                <w:rFonts w:ascii="Cambria Math" w:hAnsi="Cambria Math" w:cs="Times New Roman"/>
                <w:i/>
                <w:lang w:val="en-GB"/>
              </w:rPr>
            </m:ctrlPr>
          </m:sSubPr>
          <m:e>
            <m:r>
              <w:rPr>
                <w:rFonts w:ascii="Cambria Math" w:hAnsi="Cambria Math" w:cs="Times New Roman"/>
                <w:lang w:val="en-GB"/>
              </w:rPr>
              <m:t>Cost</m:t>
            </m:r>
          </m:e>
          <m:sub>
            <m:r>
              <w:rPr>
                <w:rFonts w:ascii="Cambria Math" w:hAnsi="Cambria Math" w:cs="Times New Roman"/>
                <w:lang w:val="en-GB"/>
              </w:rPr>
              <m:t>it</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0</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1</m:t>
            </m:r>
          </m:sub>
        </m:sSub>
        <m:r>
          <w:rPr>
            <w:rFonts w:ascii="Cambria Math" w:hAnsi="Cambria Math" w:cs="Times New Roman"/>
            <w:lang w:val="en-GB"/>
          </w:rPr>
          <m:t>Time+</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2</m:t>
            </m:r>
          </m:sub>
        </m:sSub>
        <m:r>
          <w:rPr>
            <w:rFonts w:ascii="Cambria Math" w:hAnsi="Cambria Math" w:cs="Times New Roman"/>
            <w:lang w:val="en-GB"/>
          </w:rPr>
          <m:t>Pandemic+</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3</m:t>
            </m:r>
          </m:sub>
        </m:sSub>
        <m:r>
          <w:rPr>
            <w:rFonts w:ascii="Cambria Math" w:hAnsi="Cambria Math" w:cs="Times New Roman"/>
            <w:lang w:val="en-GB"/>
          </w:rPr>
          <m:t>Time*Pandemic+</m:t>
        </m:r>
      </m:oMath>
      <w:r w:rsidR="00897D83" w:rsidRPr="000741F0">
        <w:rPr>
          <w:rFonts w:ascii="Times New Roman" w:eastAsiaTheme="minorEastAsia" w:hAnsi="Times New Roman" w:cs="Times New Roman"/>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4</m:t>
            </m:r>
          </m:sub>
        </m:sSub>
        <m:r>
          <w:rPr>
            <w:rFonts w:ascii="Cambria Math" w:hAnsi="Cambria Math" w:cs="Times New Roman"/>
            <w:lang w:val="en-GB"/>
          </w:rPr>
          <m:t>PostLockdown+</m:t>
        </m:r>
      </m:oMath>
    </w:p>
    <w:p w14:paraId="3AC8D222" w14:textId="77777777" w:rsidR="00897D83" w:rsidRPr="000741F0" w:rsidRDefault="00897D83" w:rsidP="00897D83">
      <w:pPr>
        <w:pStyle w:val="ListParagraph"/>
        <w:spacing w:line="480" w:lineRule="auto"/>
        <w:jc w:val="both"/>
        <w:rPr>
          <w:rFonts w:ascii="Times New Roman" w:eastAsiaTheme="minorEastAsia" w:hAnsi="Times New Roman" w:cs="Times New Roman"/>
          <w:lang w:val="en-GB"/>
        </w:rPr>
      </w:pPr>
      <w:r w:rsidRPr="000741F0">
        <w:rPr>
          <w:rFonts w:ascii="Times New Roman" w:eastAsiaTheme="minorEastAsia" w:hAnsi="Times New Roman" w:cs="Times New Roman"/>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5</m:t>
            </m:r>
          </m:sub>
        </m:sSub>
        <m:r>
          <w:rPr>
            <w:rFonts w:ascii="Cambria Math" w:hAnsi="Cambria Math" w:cs="Times New Roman"/>
            <w:lang w:val="en-GB"/>
          </w:rPr>
          <m:t>Time*PostLockdown</m:t>
        </m:r>
        <m:r>
          <m:rPr>
            <m:sty m:val="p"/>
          </m:rPr>
          <w:rPr>
            <w:rFonts w:ascii="Cambria Math" w:eastAsiaTheme="minorEastAsia" w:hAnsi="Cambria Math" w:cs="Times New Roman"/>
            <w:lang w:val="en-GB"/>
          </w:rPr>
          <m:t xml:space="preserve"> </m:t>
        </m:r>
        <m:r>
          <w:rPr>
            <w:rFonts w:ascii="Cambria Math" w:hAnsi="Cambria Math" w:cs="Times New Roman"/>
            <w:lang w:val="en-GB"/>
          </w:rPr>
          <m:t xml:space="preserve">+ </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7</m:t>
            </m:r>
          </m:sub>
        </m:sSub>
        <m:r>
          <w:rPr>
            <w:rFonts w:ascii="Cambria Math" w:hAnsi="Cambria Math" w:cs="Times New Roman"/>
            <w:lang w:val="en-GB"/>
          </w:rPr>
          <m:t>Month+</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6</m:t>
            </m:r>
          </m:sub>
        </m:sSub>
        <m:sSub>
          <m:sSubPr>
            <m:ctrlPr>
              <w:rPr>
                <w:rFonts w:ascii="Cambria Math" w:hAnsi="Cambria Math" w:cs="Times New Roman"/>
                <w:i/>
                <w:lang w:val="en-GB"/>
              </w:rPr>
            </m:ctrlPr>
          </m:sSubPr>
          <m:e>
            <m:r>
              <w:rPr>
                <w:rFonts w:ascii="Cambria Math" w:hAnsi="Cambria Math" w:cs="Times New Roman"/>
                <w:lang w:val="en-GB"/>
              </w:rPr>
              <m:t>Hospital</m:t>
            </m:r>
          </m:e>
          <m:sub>
            <m:r>
              <w:rPr>
                <w:rFonts w:ascii="Cambria Math" w:hAnsi="Cambria Math" w:cs="Times New Roman"/>
                <w:lang w:val="en-GB"/>
              </w:rPr>
              <m:t>i</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8</m:t>
            </m:r>
          </m:sub>
        </m:sSub>
        <m:sSub>
          <m:sSubPr>
            <m:ctrlPr>
              <w:rPr>
                <w:rFonts w:ascii="Cambria Math" w:hAnsi="Cambria Math" w:cs="Times New Roman"/>
                <w:i/>
                <w:lang w:val="en-GB"/>
              </w:rPr>
            </m:ctrlPr>
          </m:sSubPr>
          <m:e>
            <m:r>
              <w:rPr>
                <w:rFonts w:ascii="Cambria Math" w:hAnsi="Cambria Math" w:cs="Times New Roman"/>
                <w:lang w:val="en-GB"/>
              </w:rPr>
              <m:t>Ethnicity</m:t>
            </m:r>
          </m:e>
          <m:sub>
            <m:r>
              <w:rPr>
                <w:rFonts w:ascii="Cambria Math" w:hAnsi="Cambria Math" w:cs="Times New Roman"/>
                <w:lang w:val="en-GB"/>
              </w:rPr>
              <m:t>i</m:t>
            </m:r>
          </m:sub>
        </m:sSub>
        <m:r>
          <w:rPr>
            <w:rFonts w:ascii="Cambria Math" w:hAnsi="Cambria Math" w:cs="Times New Roman"/>
            <w:lang w:val="en-GB"/>
          </w:rPr>
          <m:t xml:space="preserve">+ </m:t>
        </m:r>
        <m:sSub>
          <m:sSubPr>
            <m:ctrlPr>
              <w:rPr>
                <w:rFonts w:ascii="Cambria Math" w:hAnsi="Cambria Math" w:cs="Times New Roman"/>
                <w:i/>
                <w:lang w:val="en-GB"/>
              </w:rPr>
            </m:ctrlPr>
          </m:sSubPr>
          <m:e>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9</m:t>
                </m:r>
              </m:sub>
            </m:sSub>
            <m:sSub>
              <m:sSubPr>
                <m:ctrlPr>
                  <w:rPr>
                    <w:rFonts w:ascii="Cambria Math" w:hAnsi="Cambria Math" w:cs="Times New Roman"/>
                    <w:i/>
                    <w:lang w:val="en-GB"/>
                  </w:rPr>
                </m:ctrlPr>
              </m:sSubPr>
              <m:e>
                <m:r>
                  <w:rPr>
                    <w:rFonts w:ascii="Cambria Math" w:hAnsi="Cambria Math" w:cs="Times New Roman"/>
                    <w:lang w:val="en-GB"/>
                  </w:rPr>
                  <m:t>Delivered</m:t>
                </m:r>
              </m:e>
              <m:sub>
                <m:r>
                  <w:rPr>
                    <w:rFonts w:ascii="Cambria Math" w:hAnsi="Cambria Math" w:cs="Times New Roman"/>
                    <w:lang w:val="en-GB"/>
                  </w:rPr>
                  <m:t>it</m:t>
                </m:r>
              </m:sub>
            </m:sSub>
            <m:r>
              <w:rPr>
                <w:rFonts w:ascii="Cambria Math" w:hAnsi="Cambria Math" w:cs="Times New Roman"/>
                <w:lang w:val="en-GB"/>
              </w:rPr>
              <m:t>+ β</m:t>
            </m:r>
          </m:e>
          <m:sub>
            <m:r>
              <w:rPr>
                <w:rFonts w:ascii="Cambria Math" w:hAnsi="Cambria Math" w:cs="Times New Roman"/>
                <w:lang w:val="en-GB"/>
              </w:rPr>
              <m:t>10</m:t>
            </m:r>
          </m:sub>
        </m:sSub>
        <m:sSub>
          <m:sSubPr>
            <m:ctrlPr>
              <w:rPr>
                <w:rFonts w:ascii="Cambria Math" w:hAnsi="Cambria Math" w:cs="Times New Roman"/>
                <w:i/>
                <w:lang w:val="en-GB"/>
              </w:rPr>
            </m:ctrlPr>
          </m:sSubPr>
          <m:e>
            <m:r>
              <w:rPr>
                <w:rFonts w:ascii="Cambria Math" w:hAnsi="Cambria Math" w:cs="Times New Roman"/>
                <w:lang w:val="en-GB"/>
              </w:rPr>
              <m:t>LagRes</m:t>
            </m:r>
          </m:e>
          <m:sub>
            <m:r>
              <w:rPr>
                <w:rFonts w:ascii="Cambria Math" w:hAnsi="Cambria Math" w:cs="Times New Roman"/>
                <w:lang w:val="en-GB"/>
              </w:rPr>
              <m:t>it</m:t>
            </m:r>
          </m:sub>
        </m:sSub>
      </m:oMath>
    </w:p>
    <w:p w14:paraId="4532367F" w14:textId="77777777" w:rsidR="00897D83" w:rsidRPr="000741F0" w:rsidRDefault="00897D83" w:rsidP="00897D83">
      <w:pPr>
        <w:pStyle w:val="ListParagraph"/>
        <w:spacing w:line="480" w:lineRule="auto"/>
        <w:jc w:val="both"/>
        <w:rPr>
          <w:rFonts w:ascii="Times New Roman" w:hAnsi="Times New Roman" w:cs="Times New Roman"/>
          <w:i/>
          <w:iCs/>
          <w:lang w:val="en-GB"/>
        </w:rPr>
      </w:pPr>
      <w:r w:rsidRPr="000741F0">
        <w:rPr>
          <w:rFonts w:ascii="Times New Roman" w:hAnsi="Times New Roman" w:cs="Times New Roman"/>
          <w:lang w:val="en-GB"/>
        </w:rPr>
        <w:t xml:space="preserve">( </w:t>
      </w:r>
      <w:r w:rsidRPr="000741F0">
        <w:rPr>
          <w:rFonts w:ascii="Times New Roman" w:hAnsi="Times New Roman" w:cs="Times New Roman"/>
          <w:i/>
          <w:color w:val="2B579A"/>
          <w:shd w:val="clear" w:color="auto" w:fill="E6E6E6"/>
          <w:lang w:val="en-GB"/>
        </w:rPr>
        <w:fldChar w:fldCharType="begin"/>
      </w:r>
      <w:r w:rsidRPr="000741F0">
        <w:rPr>
          <w:rFonts w:ascii="Times New Roman" w:hAnsi="Times New Roman" w:cs="Times New Roman"/>
          <w:lang w:val="en-GB"/>
        </w:rPr>
        <w:instrText xml:space="preserve"> SEQ ( \* ARABIC </w:instrText>
      </w:r>
      <w:r w:rsidRPr="000741F0">
        <w:rPr>
          <w:rFonts w:ascii="Times New Roman" w:hAnsi="Times New Roman" w:cs="Times New Roman"/>
          <w:i/>
          <w:color w:val="2B579A"/>
          <w:shd w:val="clear" w:color="auto" w:fill="E6E6E6"/>
          <w:lang w:val="en-GB"/>
        </w:rPr>
        <w:fldChar w:fldCharType="separate"/>
      </w:r>
      <w:r w:rsidRPr="000741F0">
        <w:rPr>
          <w:rFonts w:ascii="Times New Roman" w:hAnsi="Times New Roman" w:cs="Times New Roman"/>
          <w:noProof/>
          <w:lang w:val="en-GB"/>
        </w:rPr>
        <w:t>1</w:t>
      </w:r>
      <w:r w:rsidRPr="000741F0">
        <w:rPr>
          <w:rFonts w:ascii="Times New Roman" w:hAnsi="Times New Roman" w:cs="Times New Roman"/>
          <w:i/>
          <w:color w:val="2B579A"/>
          <w:shd w:val="clear" w:color="auto" w:fill="E6E6E6"/>
          <w:lang w:val="en-GB"/>
        </w:rPr>
        <w:fldChar w:fldCharType="end"/>
      </w:r>
      <w:r w:rsidRPr="000741F0">
        <w:rPr>
          <w:rFonts w:ascii="Times New Roman" w:hAnsi="Times New Roman" w:cs="Times New Roman"/>
          <w:lang w:val="en-GB"/>
        </w:rPr>
        <w:t xml:space="preserve"> )</w:t>
      </w:r>
    </w:p>
    <w:p w14:paraId="32617F4D" w14:textId="260D1335" w:rsidR="00897D83" w:rsidRPr="00162468" w:rsidRDefault="00897D83" w:rsidP="00897D83">
      <w:pPr>
        <w:spacing w:line="480" w:lineRule="auto"/>
        <w:jc w:val="both"/>
        <w:rPr>
          <w:rFonts w:ascii="Times New Roman" w:eastAsia="Times New Roman" w:hAnsi="Times New Roman" w:cs="Times New Roman"/>
          <w:b/>
          <w:bCs/>
          <w:color w:val="000000" w:themeColor="text1"/>
          <w:lang w:val="en-GB"/>
        </w:rPr>
      </w:pPr>
      <w:r w:rsidRPr="000741F0">
        <w:rPr>
          <w:rFonts w:ascii="Times New Roman" w:eastAsia="Times New Roman" w:hAnsi="Times New Roman" w:cs="Times New Roman"/>
          <w:i/>
          <w:color w:val="000000" w:themeColor="text1"/>
          <w:lang w:val="en-GB"/>
        </w:rPr>
        <w:t>Time</w:t>
      </w:r>
      <w:r w:rsidRPr="000741F0">
        <w:rPr>
          <w:rFonts w:ascii="Times New Roman" w:eastAsia="Times New Roman" w:hAnsi="Times New Roman" w:cs="Times New Roman"/>
          <w:color w:val="000000" w:themeColor="text1"/>
          <w:lang w:val="en-GB"/>
        </w:rPr>
        <w:t xml:space="preserve"> is the number of months elapsed since the start of the study and captures the linear trend, and </w:t>
      </w:r>
      <w:r w:rsidRPr="000741F0">
        <w:rPr>
          <w:rFonts w:ascii="Times New Roman" w:eastAsia="Times New Roman" w:hAnsi="Times New Roman" w:cs="Times New Roman"/>
          <w:i/>
          <w:color w:val="000000" w:themeColor="text1"/>
          <w:lang w:val="en-GB"/>
        </w:rPr>
        <w:t>Pandemic</w:t>
      </w:r>
      <w:r w:rsidRPr="000741F0">
        <w:rPr>
          <w:rFonts w:ascii="Times New Roman" w:eastAsia="Times New Roman" w:hAnsi="Times New Roman" w:cs="Times New Roman"/>
          <w:color w:val="000000" w:themeColor="text1"/>
          <w:lang w:val="en-GB"/>
        </w:rPr>
        <w:t xml:space="preserve"> is a dummy variable indicating the COVID-19 period (coded 1 for months between March 2020 and June 2021, otherwise 0). </w:t>
      </w:r>
      <w:proofErr w:type="spellStart"/>
      <w:r w:rsidRPr="000741F0">
        <w:rPr>
          <w:rFonts w:ascii="Times New Roman" w:eastAsia="Times New Roman" w:hAnsi="Times New Roman" w:cs="Times New Roman"/>
          <w:i/>
          <w:color w:val="000000" w:themeColor="text1"/>
          <w:lang w:val="en-GB"/>
        </w:rPr>
        <w:t>PostLockdown</w:t>
      </w:r>
      <w:proofErr w:type="spellEnd"/>
      <w:r w:rsidRPr="000741F0">
        <w:rPr>
          <w:rFonts w:ascii="Times New Roman" w:eastAsia="Times New Roman" w:hAnsi="Times New Roman" w:cs="Times New Roman"/>
          <w:color w:val="000000" w:themeColor="text1"/>
          <w:lang w:val="en-GB"/>
        </w:rPr>
        <w:t xml:space="preserve"> is a dummy variable indicating the post-lockdown period (coded 1 for months from July 2021 onwards, otherwise 0). </w:t>
      </w:r>
      <m:oMath>
        <m:r>
          <w:rPr>
            <w:rFonts w:ascii="Cambria Math" w:hAnsi="Cambria Math" w:cs="Times New Roman"/>
            <w:lang w:val="en-GB"/>
          </w:rPr>
          <m:t>Hospital</m:t>
        </m:r>
      </m:oMath>
      <w:r w:rsidRPr="000741F0">
        <w:rPr>
          <w:rFonts w:ascii="Times New Roman" w:eastAsia="Times New Roman" w:hAnsi="Times New Roman" w:cs="Times New Roman"/>
          <w:color w:val="000000" w:themeColor="text1"/>
          <w:lang w:val="en-GB"/>
        </w:rPr>
        <w:t xml:space="preserve"> accounts for correlation in costs of women within the same hospital. Monthly dummy variables are included to adjust for seasonality. </w:t>
      </w:r>
      <m:oMath>
        <m:r>
          <w:rPr>
            <w:rFonts w:ascii="Cambria Math" w:hAnsi="Cambria Math" w:cs="Times New Roman"/>
            <w:lang w:val="en-GB"/>
          </w:rPr>
          <m:t>LagRes</m:t>
        </m:r>
      </m:oMath>
      <w:r w:rsidRPr="000741F0">
        <w:rPr>
          <w:rFonts w:ascii="Times New Roman" w:eastAsia="Times New Roman" w:hAnsi="Times New Roman" w:cs="Times New Roman"/>
          <w:color w:val="000000" w:themeColor="text1"/>
          <w:lang w:val="en-GB"/>
        </w:rPr>
        <w:t xml:space="preserve"> represents the lagged residuals. Inspection of the autocorrelation and partial autocorrelation functions identified correlation among observations of the same individual over time (autocorrelation); to adjust for this, the model was first run without </w:t>
      </w:r>
      <m:oMath>
        <m:r>
          <w:rPr>
            <w:rFonts w:ascii="Cambria Math" w:hAnsi="Cambria Math" w:cs="Times New Roman"/>
            <w:lang w:val="en-GB"/>
          </w:rPr>
          <m:t>LagRe</m:t>
        </m:r>
        <m:r>
          <w:rPr>
            <w:rFonts w:ascii="Cambria Math" w:eastAsia="Times New Roman" w:hAnsi="Cambria Math" w:cs="Times New Roman"/>
            <w:lang w:val="en-GB"/>
          </w:rPr>
          <m:t>s</m:t>
        </m:r>
      </m:oMath>
      <w:r w:rsidRPr="000741F0">
        <w:rPr>
          <w:rFonts w:ascii="Times New Roman" w:eastAsia="Times New Roman" w:hAnsi="Times New Roman" w:cs="Times New Roman"/>
          <w:color w:val="000000" w:themeColor="text1"/>
          <w:lang w:val="en-GB"/>
        </w:rPr>
        <w:t xml:space="preserve">., and then the residuals from this model were extracted and lagged, and added as an explanatory variable for the main model </w:t>
      </w:r>
      <w:r w:rsidRPr="000741F0">
        <w:rPr>
          <w:rFonts w:ascii="Times New Roman" w:eastAsia="Times New Roman" w:hAnsi="Times New Roman" w:cs="Times New Roman"/>
          <w:color w:val="000000" w:themeColor="text1"/>
          <w:lang w:val="en-GB"/>
        </w:rPr>
        <w:fldChar w:fldCharType="begin"/>
      </w:r>
      <w:r w:rsidRPr="000741F0">
        <w:rPr>
          <w:rFonts w:ascii="Times New Roman" w:eastAsia="Times New Roman" w:hAnsi="Times New Roman" w:cs="Times New Roman"/>
          <w:color w:val="000000" w:themeColor="text1"/>
          <w:lang w:val="en-GB"/>
        </w:rPr>
        <w:instrText xml:space="preserve"> ADDIN ZOTERO_ITEM CSL_CITATION {"citationID":"xRWT9bzh","properties":{"formattedCitation":"(32)","plainCitation":"(32)","noteIndex":0},"citationItems":[{"id":"lgIuyRiY/3YUFiZ4N","uris":["http://zotero.org/users/local/TdJSko8w/items/SNC9ECAW"],"itemData":{"id":3,"type":"article-journal","container-title":"The Lancet Digital Health","DOI":"10.1016/S2589-7500(21)00017-0","ISSN":"25897500","issue":"4","journalAbbreviation":"The Lancet Digital Health","language":"en","page":"e217-e230","source":"DOI.org (Crossref)","title":"Indirect acute effects of the COVID-19 pandemic on physical and mental health in the UK: a population-based study","title-short":"Indirect acute effects of the COVID-19 pandemic on physical and mental health in the UK","volume":"3","author":[{"family":"Mansfield","given":"Kathryn E"},{"family":"Mathur","given":"Rohini"},{"family":"Tazare","given":"John"},{"family":"Henderson","given":"Alasdair D"},{"family":"Mulick","given":"Amy R"},{"family":"Carreira","given":"Helena"},{"family":"Matthews","given":"Anthony A"},{"family":"Bidulka","given":"Patrick"},{"family":"Gayle","given":"Alicia"},{"family":"Forbes","given":"Harriet"},{"family":"Cook","given":"Sarah"},{"family":"Wong","given":"Angel Y S"},{"family":"Strongman","given":"Helen"},{"family":"Wing","given":"Kevin"},{"family":"Warren-Gash","given":"Charlotte"},{"family":"Cadogan","given":"Sharon L"},{"family":"Smeeth","given":"Liam"},{"family":"Hayes","given":"Joseph F"},{"family":"Quint","given":"Jennifer K"},{"family":"McKee","given":"Martin"},{"family":"Langan","given":"Sinéad M"}],"issued":{"date-parts":[["2021",4]]}}}],"schema":"https://github.com/citation-style-language/schema/raw/master/csl-citation.json"} </w:instrText>
      </w:r>
      <w:r w:rsidRPr="000741F0">
        <w:rPr>
          <w:rFonts w:ascii="Times New Roman" w:eastAsia="Times New Roman" w:hAnsi="Times New Roman" w:cs="Times New Roman"/>
          <w:color w:val="000000" w:themeColor="text1"/>
          <w:lang w:val="en-GB"/>
        </w:rPr>
        <w:fldChar w:fldCharType="separate"/>
      </w:r>
      <w:r w:rsidRPr="000741F0">
        <w:rPr>
          <w:rFonts w:ascii="Times New Roman" w:hAnsi="Times New Roman" w:cs="Times New Roman"/>
        </w:rPr>
        <w:t>(32)</w:t>
      </w:r>
      <w:r w:rsidRPr="000741F0">
        <w:rPr>
          <w:rFonts w:ascii="Times New Roman" w:eastAsia="Times New Roman" w:hAnsi="Times New Roman" w:cs="Times New Roman"/>
          <w:color w:val="000000" w:themeColor="text1"/>
          <w:lang w:val="en-GB"/>
        </w:rPr>
        <w:fldChar w:fldCharType="end"/>
      </w:r>
      <w:r w:rsidRPr="000741F0">
        <w:rPr>
          <w:rFonts w:ascii="Times New Roman" w:eastAsia="Times New Roman" w:hAnsi="Times New Roman" w:cs="Times New Roman"/>
          <w:color w:val="000000" w:themeColor="text1"/>
          <w:lang w:val="en-GB"/>
        </w:rPr>
        <w:t xml:space="preserve">. ITS models account for time-invariant covariates unless there are changes in the characteristics of the underlying population that might explain observed changes over the study period. As such, temporal trends in covariates (ethnicity, social deprivation, maternal age) were plotted and checked for stability. As there were changes in the ethnicity composition of the population, this was added as a control variable in the ITS model. The percentage of deliveries each month (a key cost-driver) was also unstable over the study period; to control for this, a binary variable, </w:t>
      </w:r>
      <m:oMath>
        <m:r>
          <w:rPr>
            <w:rFonts w:ascii="Cambria Math" w:hAnsi="Cambria Math" w:cs="Times New Roman"/>
            <w:lang w:val="en-GB"/>
          </w:rPr>
          <m:t>Delivered</m:t>
        </m:r>
      </m:oMath>
      <w:r w:rsidRPr="000741F0">
        <w:rPr>
          <w:rFonts w:ascii="Times New Roman" w:eastAsia="Times New Roman" w:hAnsi="Times New Roman" w:cs="Times New Roman"/>
          <w:lang w:val="en-GB"/>
        </w:rPr>
        <w:t>,</w:t>
      </w:r>
      <w:r w:rsidRPr="000741F0">
        <w:rPr>
          <w:rFonts w:ascii="Times New Roman" w:eastAsia="Times New Roman" w:hAnsi="Times New Roman" w:cs="Times New Roman"/>
          <w:color w:val="000000" w:themeColor="text1"/>
          <w:lang w:val="en-GB"/>
        </w:rPr>
        <w:t xml:space="preserve"> was added to reflect the month in which the woman gave birth (</w:t>
      </w:r>
      <w:r w:rsidR="00162468">
        <w:rPr>
          <w:rFonts w:ascii="Times New Roman" w:eastAsia="Times New Roman" w:hAnsi="Times New Roman" w:cs="Times New Roman"/>
          <w:b/>
          <w:bCs/>
          <w:color w:val="000000" w:themeColor="text1"/>
          <w:lang w:val="en-GB"/>
        </w:rPr>
        <w:t>Figures S1-S4</w:t>
      </w:r>
      <w:r w:rsidRPr="005100B3">
        <w:rPr>
          <w:rFonts w:ascii="Times New Roman" w:eastAsia="Times New Roman" w:hAnsi="Times New Roman" w:cs="Times New Roman"/>
          <w:color w:val="000000" w:themeColor="text1"/>
          <w:lang w:val="en-GB"/>
        </w:rPr>
        <w:t>, right below</w:t>
      </w:r>
      <w:r w:rsidRPr="000741F0">
        <w:rPr>
          <w:rFonts w:ascii="Times New Roman" w:eastAsia="Times New Roman" w:hAnsi="Times New Roman" w:cs="Times New Roman"/>
          <w:color w:val="000000" w:themeColor="text1"/>
          <w:lang w:val="en-GB"/>
        </w:rPr>
        <w:t>).</w:t>
      </w:r>
    </w:p>
    <w:p w14:paraId="615D8CA8" w14:textId="77777777" w:rsidR="00897D83" w:rsidRDefault="00897D83" w:rsidP="00897D83">
      <w:pPr>
        <w:pStyle w:val="ListParagraph"/>
        <w:spacing w:line="360" w:lineRule="auto"/>
        <w:rPr>
          <w:rFonts w:ascii="Times New Roman" w:hAnsi="Times New Roman" w:cs="Times New Roman"/>
          <w:b/>
          <w:bCs/>
          <w:lang w:val="en-GB"/>
        </w:rPr>
      </w:pPr>
    </w:p>
    <w:p w14:paraId="5CE9E125" w14:textId="77777777" w:rsidR="00897D83" w:rsidRDefault="00897D83" w:rsidP="00897D83">
      <w:pPr>
        <w:pStyle w:val="ListParagraph"/>
        <w:spacing w:line="360" w:lineRule="auto"/>
        <w:rPr>
          <w:rFonts w:ascii="Times New Roman" w:hAnsi="Times New Roman" w:cs="Times New Roman"/>
          <w:b/>
          <w:bCs/>
          <w:lang w:val="en-GB"/>
        </w:rPr>
      </w:pPr>
    </w:p>
    <w:p w14:paraId="136F39A9" w14:textId="77777777" w:rsidR="00897D83" w:rsidRDefault="00897D83" w:rsidP="00897D83">
      <w:pPr>
        <w:pStyle w:val="ListParagraph"/>
        <w:spacing w:line="360" w:lineRule="auto"/>
        <w:rPr>
          <w:rFonts w:ascii="Times New Roman" w:hAnsi="Times New Roman" w:cs="Times New Roman"/>
          <w:b/>
          <w:bCs/>
          <w:lang w:val="en-GB"/>
        </w:rPr>
      </w:pPr>
    </w:p>
    <w:p w14:paraId="05EEAD4C" w14:textId="670E274C" w:rsidR="00897D83" w:rsidRPr="004165E8" w:rsidRDefault="00897D83" w:rsidP="00432589">
      <w:pPr>
        <w:pStyle w:val="Heading1"/>
      </w:pPr>
      <w:bookmarkStart w:id="4" w:name="_Toc174363080"/>
      <w:r w:rsidRPr="004165E8">
        <w:lastRenderedPageBreak/>
        <w:t xml:space="preserve">Figure S1. </w:t>
      </w:r>
      <w:r w:rsidR="004165E8" w:rsidRPr="004165E8">
        <w:t>Temporal trends in covariates -</w:t>
      </w:r>
      <w:r w:rsidRPr="004165E8">
        <w:t>Ethnicity</w:t>
      </w:r>
      <w:bookmarkEnd w:id="4"/>
      <w:r w:rsidRPr="004165E8">
        <w:t xml:space="preserve"> </w:t>
      </w:r>
    </w:p>
    <w:p w14:paraId="307AE645" w14:textId="77777777" w:rsidR="00897D83" w:rsidRDefault="00897D83" w:rsidP="00897D83">
      <w:pPr>
        <w:spacing w:line="360" w:lineRule="auto"/>
        <w:rPr>
          <w:rFonts w:ascii="Times New Roman" w:hAnsi="Times New Roman" w:cs="Times New Roman"/>
          <w:b/>
          <w:bCs/>
        </w:rPr>
      </w:pPr>
      <w:r>
        <w:rPr>
          <w:noProof/>
        </w:rPr>
        <w:drawing>
          <wp:inline distT="0" distB="0" distL="0" distR="0" wp14:anchorId="0DFBF084" wp14:editId="1546A9B5">
            <wp:extent cx="5376672" cy="3263174"/>
            <wp:effectExtent l="0" t="0" r="0" b="0"/>
            <wp:docPr id="5" name="Picture 4" descr="A graph of ethnicity with different colored lines&#10;&#10;Description automatically generated">
              <a:extLst xmlns:a="http://schemas.openxmlformats.org/drawingml/2006/main">
                <a:ext uri="{FF2B5EF4-FFF2-40B4-BE49-F238E27FC236}">
                  <a16:creationId xmlns:a16="http://schemas.microsoft.com/office/drawing/2014/main" id="{826299F0-54EB-6360-17FB-694124D835A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graph of ethnicity with different colored lines&#10;&#10;Description automatically generated">
                      <a:extLst>
                        <a:ext uri="{FF2B5EF4-FFF2-40B4-BE49-F238E27FC236}">
                          <a16:creationId xmlns:a16="http://schemas.microsoft.com/office/drawing/2014/main" id="{826299F0-54EB-6360-17FB-694124D835AC}"/>
                        </a:ext>
                      </a:extLst>
                    </pic:cNvPr>
                    <pic:cNvPicPr>
                      <a:picLocks noChangeAspect="1"/>
                    </pic:cNvPicPr>
                  </pic:nvPicPr>
                  <pic:blipFill rotWithShape="1">
                    <a:blip r:embed="rId11">
                      <a:extLst>
                        <a:ext uri="{28A0092B-C50C-407E-A947-70E740481C1C}">
                          <a14:useLocalDpi xmlns:a14="http://schemas.microsoft.com/office/drawing/2010/main" val="0"/>
                        </a:ext>
                      </a:extLst>
                    </a:blip>
                    <a:srcRect t="4697"/>
                    <a:stretch/>
                  </pic:blipFill>
                  <pic:spPr bwMode="auto">
                    <a:xfrm>
                      <a:off x="0" y="0"/>
                      <a:ext cx="5376672" cy="3263174"/>
                    </a:xfrm>
                    <a:prstGeom prst="rect">
                      <a:avLst/>
                    </a:prstGeom>
                    <a:ln>
                      <a:noFill/>
                    </a:ln>
                    <a:extLst>
                      <a:ext uri="{53640926-AAD7-44D8-BBD7-CCE9431645EC}">
                        <a14:shadowObscured xmlns:a14="http://schemas.microsoft.com/office/drawing/2010/main"/>
                      </a:ext>
                    </a:extLst>
                  </pic:spPr>
                </pic:pic>
              </a:graphicData>
            </a:graphic>
          </wp:inline>
        </w:drawing>
      </w:r>
    </w:p>
    <w:p w14:paraId="75E0BE9A" w14:textId="26AB1937" w:rsidR="00897D83" w:rsidRDefault="00897D83" w:rsidP="00432589">
      <w:pPr>
        <w:pStyle w:val="Heading1"/>
      </w:pPr>
      <w:bookmarkStart w:id="5" w:name="_Toc174363081"/>
      <w:r>
        <w:t xml:space="preserve">Figure S2. </w:t>
      </w:r>
      <w:r w:rsidR="004165E8" w:rsidRPr="004165E8">
        <w:t>Temporal trends in covariates -</w:t>
      </w:r>
      <w:r>
        <w:t>Index of Multiple Deprivation (IMD) quintiles</w:t>
      </w:r>
      <w:bookmarkEnd w:id="5"/>
    </w:p>
    <w:p w14:paraId="49FD1C78" w14:textId="77777777" w:rsidR="00897D83" w:rsidRDefault="00897D83" w:rsidP="00897D83">
      <w:pPr>
        <w:spacing w:line="360" w:lineRule="auto"/>
        <w:rPr>
          <w:rFonts w:ascii="Times New Roman" w:hAnsi="Times New Roman" w:cs="Times New Roman"/>
          <w:b/>
          <w:bCs/>
        </w:rPr>
      </w:pPr>
      <w:r>
        <w:rPr>
          <w:noProof/>
        </w:rPr>
        <w:drawing>
          <wp:inline distT="0" distB="0" distL="0" distR="0" wp14:anchorId="52E94F9B" wp14:editId="5B9FD8C1">
            <wp:extent cx="5376672" cy="3267344"/>
            <wp:effectExtent l="0" t="0" r="0" b="9525"/>
            <wp:docPr id="7" name="Picture 6" descr="A graph of different colored lines&#10;&#10;Description automatically generated">
              <a:extLst xmlns:a="http://schemas.openxmlformats.org/drawingml/2006/main">
                <a:ext uri="{FF2B5EF4-FFF2-40B4-BE49-F238E27FC236}">
                  <a16:creationId xmlns:a16="http://schemas.microsoft.com/office/drawing/2014/main" id="{3233C487-C438-7755-EA19-421F98A124A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A graph of different colored lines&#10;&#10;Description automatically generated">
                      <a:extLst>
                        <a:ext uri="{FF2B5EF4-FFF2-40B4-BE49-F238E27FC236}">
                          <a16:creationId xmlns:a16="http://schemas.microsoft.com/office/drawing/2014/main" id="{3233C487-C438-7755-EA19-421F98A124A7}"/>
                        </a:ext>
                      </a:extLst>
                    </pic:cNvPr>
                    <pic:cNvPicPr>
                      <a:picLocks noChangeAspect="1"/>
                    </pic:cNvPicPr>
                  </pic:nvPicPr>
                  <pic:blipFill rotWithShape="1">
                    <a:blip r:embed="rId12">
                      <a:extLst>
                        <a:ext uri="{28A0092B-C50C-407E-A947-70E740481C1C}">
                          <a14:useLocalDpi xmlns:a14="http://schemas.microsoft.com/office/drawing/2010/main" val="0"/>
                        </a:ext>
                      </a:extLst>
                    </a:blip>
                    <a:srcRect t="4526"/>
                    <a:stretch/>
                  </pic:blipFill>
                  <pic:spPr bwMode="auto">
                    <a:xfrm>
                      <a:off x="0" y="0"/>
                      <a:ext cx="5376672" cy="3267344"/>
                    </a:xfrm>
                    <a:prstGeom prst="rect">
                      <a:avLst/>
                    </a:prstGeom>
                    <a:ln>
                      <a:noFill/>
                    </a:ln>
                    <a:extLst>
                      <a:ext uri="{53640926-AAD7-44D8-BBD7-CCE9431645EC}">
                        <a14:shadowObscured xmlns:a14="http://schemas.microsoft.com/office/drawing/2010/main"/>
                      </a:ext>
                    </a:extLst>
                  </pic:spPr>
                </pic:pic>
              </a:graphicData>
            </a:graphic>
          </wp:inline>
        </w:drawing>
      </w:r>
    </w:p>
    <w:p w14:paraId="0E3A119F" w14:textId="77777777" w:rsidR="00897D83" w:rsidRDefault="00897D83" w:rsidP="00897D83">
      <w:pPr>
        <w:spacing w:line="360" w:lineRule="auto"/>
        <w:rPr>
          <w:rFonts w:ascii="Times New Roman" w:hAnsi="Times New Roman" w:cs="Times New Roman"/>
          <w:b/>
          <w:bCs/>
        </w:rPr>
      </w:pPr>
    </w:p>
    <w:p w14:paraId="64C2B50F" w14:textId="77777777" w:rsidR="00897D83" w:rsidRDefault="00897D83" w:rsidP="00897D83">
      <w:pPr>
        <w:spacing w:line="360" w:lineRule="auto"/>
        <w:rPr>
          <w:rFonts w:ascii="Times New Roman" w:hAnsi="Times New Roman" w:cs="Times New Roman"/>
          <w:b/>
          <w:bCs/>
        </w:rPr>
      </w:pPr>
    </w:p>
    <w:p w14:paraId="194EA691" w14:textId="52B372D5" w:rsidR="00897D83" w:rsidRDefault="00897D83" w:rsidP="00432589">
      <w:pPr>
        <w:pStyle w:val="Heading1"/>
      </w:pPr>
      <w:bookmarkStart w:id="6" w:name="_Toc174363082"/>
      <w:r>
        <w:lastRenderedPageBreak/>
        <w:t xml:space="preserve">Figure S3. </w:t>
      </w:r>
      <w:r w:rsidR="004165E8" w:rsidRPr="004165E8">
        <w:t>Temporal trends in covariates -</w:t>
      </w:r>
      <w:r>
        <w:t>Maternal age</w:t>
      </w:r>
      <w:bookmarkEnd w:id="6"/>
    </w:p>
    <w:p w14:paraId="7958DB05" w14:textId="77777777" w:rsidR="00897D83" w:rsidRDefault="00897D83" w:rsidP="00897D83">
      <w:pPr>
        <w:spacing w:line="360" w:lineRule="auto"/>
        <w:rPr>
          <w:rFonts w:ascii="Times New Roman" w:hAnsi="Times New Roman" w:cs="Times New Roman"/>
          <w:b/>
          <w:bCs/>
        </w:rPr>
      </w:pPr>
      <w:r>
        <w:rPr>
          <w:noProof/>
        </w:rPr>
        <w:drawing>
          <wp:inline distT="0" distB="0" distL="0" distR="0" wp14:anchorId="1E4B5016" wp14:editId="4A4C2C04">
            <wp:extent cx="5376672" cy="3074937"/>
            <wp:effectExtent l="0" t="0" r="0" b="0"/>
            <wp:docPr id="2" name="Picture 1" descr="A graph showing the number of years&#10;&#10;Description automatically generated">
              <a:extLst xmlns:a="http://schemas.openxmlformats.org/drawingml/2006/main">
                <a:ext uri="{FF2B5EF4-FFF2-40B4-BE49-F238E27FC236}">
                  <a16:creationId xmlns:a16="http://schemas.microsoft.com/office/drawing/2014/main" id="{3A5A5B1A-1FDF-9B44-38D0-EDDEDD4D636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graph showing the number of years&#10;&#10;Description automatically generated">
                      <a:extLst>
                        <a:ext uri="{FF2B5EF4-FFF2-40B4-BE49-F238E27FC236}">
                          <a16:creationId xmlns:a16="http://schemas.microsoft.com/office/drawing/2014/main" id="{3A5A5B1A-1FDF-9B44-38D0-EDDEDD4D636F}"/>
                        </a:ext>
                      </a:extLst>
                    </pic:cNvPr>
                    <pic:cNvPicPr>
                      <a:picLocks noChangeAspect="1"/>
                    </pic:cNvPicPr>
                  </pic:nvPicPr>
                  <pic:blipFill rotWithShape="1">
                    <a:blip r:embed="rId13">
                      <a:extLst>
                        <a:ext uri="{28A0092B-C50C-407E-A947-70E740481C1C}">
                          <a14:useLocalDpi xmlns:a14="http://schemas.microsoft.com/office/drawing/2010/main" val="0"/>
                        </a:ext>
                      </a:extLst>
                    </a:blip>
                    <a:srcRect t="4795"/>
                    <a:stretch/>
                  </pic:blipFill>
                  <pic:spPr bwMode="auto">
                    <a:xfrm>
                      <a:off x="0" y="0"/>
                      <a:ext cx="5376672" cy="3074937"/>
                    </a:xfrm>
                    <a:prstGeom prst="rect">
                      <a:avLst/>
                    </a:prstGeom>
                    <a:ln>
                      <a:noFill/>
                    </a:ln>
                    <a:extLst>
                      <a:ext uri="{53640926-AAD7-44D8-BBD7-CCE9431645EC}">
                        <a14:shadowObscured xmlns:a14="http://schemas.microsoft.com/office/drawing/2010/main"/>
                      </a:ext>
                    </a:extLst>
                  </pic:spPr>
                </pic:pic>
              </a:graphicData>
            </a:graphic>
          </wp:inline>
        </w:drawing>
      </w:r>
    </w:p>
    <w:p w14:paraId="60D7408E" w14:textId="3EFAFA2F" w:rsidR="00897D83" w:rsidRDefault="00897D83" w:rsidP="00432589">
      <w:pPr>
        <w:pStyle w:val="Heading1"/>
      </w:pPr>
      <w:bookmarkStart w:id="7" w:name="_Toc174363083"/>
      <w:r w:rsidRPr="00781E9E">
        <w:t>Figure S</w:t>
      </w:r>
      <w:r>
        <w:t>4.</w:t>
      </w:r>
      <w:r w:rsidRPr="00781E9E">
        <w:t xml:space="preserve"> </w:t>
      </w:r>
      <w:r w:rsidR="004165E8" w:rsidRPr="004165E8">
        <w:t>Temporal trends in covariates -</w:t>
      </w:r>
      <w:r>
        <w:t>Percentage</w:t>
      </w:r>
      <w:r w:rsidRPr="00781E9E">
        <w:t xml:space="preserve"> of</w:t>
      </w:r>
      <w:r>
        <w:t xml:space="preserve"> women that delivered each month</w:t>
      </w:r>
      <w:bookmarkEnd w:id="7"/>
      <w:r>
        <w:t xml:space="preserve"> </w:t>
      </w:r>
    </w:p>
    <w:p w14:paraId="3CD47D99" w14:textId="77777777" w:rsidR="00897D83" w:rsidRDefault="00897D83" w:rsidP="00897D83">
      <w:pPr>
        <w:spacing w:line="360" w:lineRule="auto"/>
        <w:rPr>
          <w:rFonts w:ascii="Times New Roman" w:hAnsi="Times New Roman" w:cs="Times New Roman"/>
          <w:b/>
          <w:bCs/>
        </w:rPr>
      </w:pPr>
      <w:r>
        <w:rPr>
          <w:noProof/>
        </w:rPr>
        <w:drawing>
          <wp:inline distT="0" distB="0" distL="0" distR="0" wp14:anchorId="67416EFE" wp14:editId="544BE26F">
            <wp:extent cx="5373941" cy="3291840"/>
            <wp:effectExtent l="0" t="0" r="0" b="3810"/>
            <wp:docPr id="11" name="Picture 10" descr="A graph of a line&#10;&#10;Description automatically generated with medium confidence">
              <a:extLst xmlns:a="http://schemas.openxmlformats.org/drawingml/2006/main">
                <a:ext uri="{FF2B5EF4-FFF2-40B4-BE49-F238E27FC236}">
                  <a16:creationId xmlns:a16="http://schemas.microsoft.com/office/drawing/2014/main" id="{1E4E5C58-FF38-5752-83FC-7D2D55B18AC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descr="A graph of a line&#10;&#10;Description automatically generated with medium confidence">
                      <a:extLst>
                        <a:ext uri="{FF2B5EF4-FFF2-40B4-BE49-F238E27FC236}">
                          <a16:creationId xmlns:a16="http://schemas.microsoft.com/office/drawing/2014/main" id="{1E4E5C58-FF38-5752-83FC-7D2D55B18AC2}"/>
                        </a:ext>
                      </a:extLst>
                    </pic:cNvPr>
                    <pic:cNvPicPr>
                      <a:picLocks noChangeAspect="1"/>
                    </pic:cNvPicPr>
                  </pic:nvPicPr>
                  <pic:blipFill rotWithShape="1">
                    <a:blip r:embed="rId14">
                      <a:extLst>
                        <a:ext uri="{28A0092B-C50C-407E-A947-70E740481C1C}">
                          <a14:useLocalDpi xmlns:a14="http://schemas.microsoft.com/office/drawing/2010/main" val="0"/>
                        </a:ext>
                      </a:extLst>
                    </a:blip>
                    <a:srcRect t="4709" r="1174"/>
                    <a:stretch/>
                  </pic:blipFill>
                  <pic:spPr bwMode="auto">
                    <a:xfrm>
                      <a:off x="0" y="0"/>
                      <a:ext cx="5373941" cy="3291840"/>
                    </a:xfrm>
                    <a:prstGeom prst="rect">
                      <a:avLst/>
                    </a:prstGeom>
                    <a:ln>
                      <a:noFill/>
                    </a:ln>
                    <a:extLst>
                      <a:ext uri="{53640926-AAD7-44D8-BBD7-CCE9431645EC}">
                        <a14:shadowObscured xmlns:a14="http://schemas.microsoft.com/office/drawing/2010/main"/>
                      </a:ext>
                    </a:extLst>
                  </pic:spPr>
                </pic:pic>
              </a:graphicData>
            </a:graphic>
          </wp:inline>
        </w:drawing>
      </w:r>
    </w:p>
    <w:p w14:paraId="3EE333A5" w14:textId="5BF8CA4C" w:rsidR="00897D83" w:rsidRDefault="00897D83" w:rsidP="00897D83">
      <w:pPr>
        <w:spacing w:line="360" w:lineRule="auto"/>
        <w:rPr>
          <w:rFonts w:ascii="Times New Roman" w:hAnsi="Times New Roman" w:cs="Times New Roman"/>
          <w:sz w:val="20"/>
          <w:szCs w:val="20"/>
        </w:rPr>
      </w:pPr>
      <w:r w:rsidRPr="00C16C43">
        <w:rPr>
          <w:rFonts w:ascii="Times New Roman" w:hAnsi="Times New Roman" w:cs="Times New Roman"/>
          <w:sz w:val="20"/>
          <w:szCs w:val="20"/>
        </w:rPr>
        <w:t>Note: The study sample includes women with a</w:t>
      </w:r>
      <w:r w:rsidR="007E02EC">
        <w:rPr>
          <w:rFonts w:ascii="Times New Roman" w:hAnsi="Times New Roman" w:cs="Times New Roman"/>
          <w:sz w:val="20"/>
          <w:szCs w:val="20"/>
        </w:rPr>
        <w:t xml:space="preserve">n antenatal registration </w:t>
      </w:r>
      <w:r w:rsidRPr="00C16C43">
        <w:rPr>
          <w:rFonts w:ascii="Times New Roman" w:hAnsi="Times New Roman" w:cs="Times New Roman"/>
          <w:sz w:val="20"/>
          <w:szCs w:val="20"/>
        </w:rPr>
        <w:t xml:space="preserve">appointment </w:t>
      </w:r>
      <w:proofErr w:type="gramStart"/>
      <w:r w:rsidRPr="00C16C43">
        <w:rPr>
          <w:rFonts w:ascii="Times New Roman" w:hAnsi="Times New Roman" w:cs="Times New Roman"/>
          <w:sz w:val="20"/>
          <w:szCs w:val="20"/>
        </w:rPr>
        <w:t>on</w:t>
      </w:r>
      <w:proofErr w:type="gramEnd"/>
      <w:r w:rsidRPr="00C16C43">
        <w:rPr>
          <w:rFonts w:ascii="Times New Roman" w:hAnsi="Times New Roman" w:cs="Times New Roman"/>
          <w:sz w:val="20"/>
          <w:szCs w:val="20"/>
        </w:rPr>
        <w:t xml:space="preserve"> April 2023 or before, with no more women joining the sample after May 2023</w:t>
      </w:r>
      <w:r>
        <w:rPr>
          <w:rFonts w:ascii="Times New Roman" w:hAnsi="Times New Roman" w:cs="Times New Roman"/>
          <w:sz w:val="20"/>
          <w:szCs w:val="20"/>
        </w:rPr>
        <w:t>. This</w:t>
      </w:r>
      <w:r w:rsidRPr="00C16C43">
        <w:rPr>
          <w:rFonts w:ascii="Times New Roman" w:hAnsi="Times New Roman" w:cs="Times New Roman"/>
          <w:sz w:val="20"/>
          <w:szCs w:val="20"/>
        </w:rPr>
        <w:t xml:space="preserve"> resul</w:t>
      </w:r>
      <w:r>
        <w:rPr>
          <w:rFonts w:ascii="Times New Roman" w:hAnsi="Times New Roman" w:cs="Times New Roman"/>
          <w:sz w:val="20"/>
          <w:szCs w:val="20"/>
        </w:rPr>
        <w:t>ts</w:t>
      </w:r>
      <w:r w:rsidRPr="00C16C43">
        <w:rPr>
          <w:rFonts w:ascii="Times New Roman" w:hAnsi="Times New Roman" w:cs="Times New Roman"/>
          <w:sz w:val="20"/>
          <w:szCs w:val="20"/>
        </w:rPr>
        <w:t xml:space="preserve"> in a higher percentage of deliveries towards the end</w:t>
      </w:r>
      <w:r>
        <w:rPr>
          <w:rFonts w:ascii="Times New Roman" w:hAnsi="Times New Roman" w:cs="Times New Roman"/>
          <w:sz w:val="20"/>
          <w:szCs w:val="20"/>
        </w:rPr>
        <w:t xml:space="preserve"> of the study period</w:t>
      </w:r>
      <w:r w:rsidRPr="00C16C43">
        <w:rPr>
          <w:rFonts w:ascii="Times New Roman" w:hAnsi="Times New Roman" w:cs="Times New Roman"/>
          <w:sz w:val="20"/>
          <w:szCs w:val="20"/>
        </w:rPr>
        <w:t xml:space="preserve"> as the remaining women in the sample give birth. </w:t>
      </w:r>
    </w:p>
    <w:p w14:paraId="2D410B59" w14:textId="77777777" w:rsidR="00897D83" w:rsidRDefault="00897D83" w:rsidP="00897D83">
      <w:pPr>
        <w:rPr>
          <w:rFonts w:ascii="Times New Roman" w:hAnsi="Times New Roman" w:cs="Times New Roman"/>
          <w:b/>
          <w:bCs/>
        </w:rPr>
      </w:pPr>
      <w:r>
        <w:rPr>
          <w:rFonts w:ascii="Times New Roman" w:hAnsi="Times New Roman" w:cs="Times New Roman"/>
          <w:b/>
          <w:bCs/>
        </w:rPr>
        <w:br w:type="page"/>
      </w:r>
    </w:p>
    <w:p w14:paraId="335D16F8" w14:textId="265264C7" w:rsidR="00897D83" w:rsidRDefault="004F1B58" w:rsidP="00432589">
      <w:pPr>
        <w:pStyle w:val="Heading1"/>
      </w:pPr>
      <w:bookmarkStart w:id="8" w:name="_Toc174363084"/>
      <w:r>
        <w:lastRenderedPageBreak/>
        <w:t>Box</w:t>
      </w:r>
      <w:r w:rsidR="00897D83">
        <w:t xml:space="preserve"> </w:t>
      </w:r>
      <w:r>
        <w:t>S</w:t>
      </w:r>
      <w:r w:rsidR="00897D83">
        <w:t xml:space="preserve">3. Maternal organ system involved in medical conditions, as recorded at the </w:t>
      </w:r>
      <w:r w:rsidR="007E02EC">
        <w:t>registration</w:t>
      </w:r>
      <w:r w:rsidR="00897D83">
        <w:t xml:space="preserve"> visit</w:t>
      </w:r>
      <w:bookmarkEnd w:id="8"/>
    </w:p>
    <w:p w14:paraId="1547066E" w14:textId="77777777" w:rsidR="00897D83" w:rsidRPr="007824C6" w:rsidRDefault="00897D83" w:rsidP="00897D83">
      <w:pPr>
        <w:spacing w:line="360" w:lineRule="auto"/>
        <w:rPr>
          <w:rFonts w:ascii="Times New Roman" w:hAnsi="Times New Roman" w:cs="Times New Roman"/>
        </w:rPr>
      </w:pPr>
    </w:p>
    <w:tbl>
      <w:tblPr>
        <w:tblStyle w:val="TableGrid"/>
        <w:tblW w:w="0" w:type="auto"/>
        <w:tblInd w:w="720" w:type="dxa"/>
        <w:tblLook w:val="04A0" w:firstRow="1" w:lastRow="0" w:firstColumn="1" w:lastColumn="0" w:noHBand="0" w:noVBand="1"/>
      </w:tblPr>
      <w:tblGrid>
        <w:gridCol w:w="4158"/>
        <w:gridCol w:w="4138"/>
      </w:tblGrid>
      <w:tr w:rsidR="00897D83" w14:paraId="4708FA18" w14:textId="77777777" w:rsidTr="00702CFB">
        <w:trPr>
          <w:trHeight w:val="2789"/>
        </w:trPr>
        <w:tc>
          <w:tcPr>
            <w:tcW w:w="4158" w:type="dxa"/>
          </w:tcPr>
          <w:p w14:paraId="60CE77BC" w14:textId="77777777" w:rsidR="00897D83" w:rsidRPr="00A834B4" w:rsidRDefault="00897D83" w:rsidP="00702CFB">
            <w:pPr>
              <w:pStyle w:val="pf0"/>
              <w:numPr>
                <w:ilvl w:val="0"/>
                <w:numId w:val="7"/>
              </w:numPr>
              <w:rPr>
                <w:sz w:val="20"/>
                <w:szCs w:val="20"/>
              </w:rPr>
            </w:pPr>
            <w:r w:rsidRPr="00A834B4">
              <w:rPr>
                <w:sz w:val="20"/>
                <w:szCs w:val="20"/>
              </w:rPr>
              <w:t xml:space="preserve">Haematological </w:t>
            </w:r>
          </w:p>
          <w:p w14:paraId="6BD455F7" w14:textId="77777777" w:rsidR="00897D83" w:rsidRPr="00A834B4" w:rsidRDefault="00897D83" w:rsidP="00702CFB">
            <w:pPr>
              <w:pStyle w:val="pf0"/>
              <w:numPr>
                <w:ilvl w:val="0"/>
                <w:numId w:val="7"/>
              </w:numPr>
              <w:rPr>
                <w:sz w:val="20"/>
                <w:szCs w:val="20"/>
              </w:rPr>
            </w:pPr>
            <w:r w:rsidRPr="00A834B4">
              <w:rPr>
                <w:sz w:val="20"/>
                <w:szCs w:val="20"/>
              </w:rPr>
              <w:t xml:space="preserve">Thrombosis </w:t>
            </w:r>
          </w:p>
          <w:p w14:paraId="4BF2C96F" w14:textId="77777777" w:rsidR="00897D83" w:rsidRPr="00A834B4" w:rsidRDefault="00897D83" w:rsidP="00702CFB">
            <w:pPr>
              <w:pStyle w:val="pf0"/>
              <w:numPr>
                <w:ilvl w:val="0"/>
                <w:numId w:val="7"/>
              </w:numPr>
              <w:rPr>
                <w:sz w:val="20"/>
                <w:szCs w:val="20"/>
              </w:rPr>
            </w:pPr>
            <w:r w:rsidRPr="00A834B4">
              <w:rPr>
                <w:sz w:val="20"/>
                <w:szCs w:val="20"/>
              </w:rPr>
              <w:t xml:space="preserve">Cardiac </w:t>
            </w:r>
          </w:p>
          <w:p w14:paraId="3C2685F6" w14:textId="77777777" w:rsidR="00897D83" w:rsidRPr="00A834B4" w:rsidRDefault="00897D83" w:rsidP="00702CFB">
            <w:pPr>
              <w:pStyle w:val="pf0"/>
              <w:numPr>
                <w:ilvl w:val="0"/>
                <w:numId w:val="7"/>
              </w:numPr>
              <w:rPr>
                <w:sz w:val="20"/>
                <w:szCs w:val="20"/>
              </w:rPr>
            </w:pPr>
            <w:r w:rsidRPr="00A834B4">
              <w:rPr>
                <w:sz w:val="20"/>
                <w:szCs w:val="20"/>
              </w:rPr>
              <w:t xml:space="preserve">Hypertension </w:t>
            </w:r>
          </w:p>
          <w:p w14:paraId="2CEDF1A7" w14:textId="77777777" w:rsidR="00897D83" w:rsidRPr="00A834B4" w:rsidRDefault="00897D83" w:rsidP="00702CFB">
            <w:pPr>
              <w:pStyle w:val="pf0"/>
              <w:numPr>
                <w:ilvl w:val="0"/>
                <w:numId w:val="7"/>
              </w:numPr>
              <w:rPr>
                <w:sz w:val="20"/>
                <w:szCs w:val="20"/>
              </w:rPr>
            </w:pPr>
            <w:r w:rsidRPr="00A834B4">
              <w:rPr>
                <w:sz w:val="20"/>
                <w:szCs w:val="20"/>
              </w:rPr>
              <w:t xml:space="preserve">Renal </w:t>
            </w:r>
          </w:p>
          <w:p w14:paraId="3F5C71DA" w14:textId="77777777" w:rsidR="00897D83" w:rsidRPr="00A834B4" w:rsidRDefault="00897D83" w:rsidP="00702CFB">
            <w:pPr>
              <w:pStyle w:val="pf0"/>
              <w:numPr>
                <w:ilvl w:val="0"/>
                <w:numId w:val="7"/>
              </w:numPr>
              <w:rPr>
                <w:sz w:val="20"/>
                <w:szCs w:val="20"/>
              </w:rPr>
            </w:pPr>
            <w:r w:rsidRPr="00A834B4">
              <w:rPr>
                <w:sz w:val="20"/>
                <w:szCs w:val="20"/>
              </w:rPr>
              <w:t xml:space="preserve">Asthma </w:t>
            </w:r>
          </w:p>
          <w:p w14:paraId="58889E65" w14:textId="77777777" w:rsidR="00897D83" w:rsidRPr="00A834B4" w:rsidRDefault="00897D83" w:rsidP="00702CFB">
            <w:pPr>
              <w:pStyle w:val="pf0"/>
              <w:numPr>
                <w:ilvl w:val="0"/>
                <w:numId w:val="7"/>
              </w:numPr>
              <w:rPr>
                <w:sz w:val="20"/>
                <w:szCs w:val="20"/>
              </w:rPr>
            </w:pPr>
            <w:r w:rsidRPr="00A834B4">
              <w:rPr>
                <w:sz w:val="20"/>
                <w:szCs w:val="20"/>
              </w:rPr>
              <w:t xml:space="preserve">Lung disorders </w:t>
            </w:r>
          </w:p>
          <w:p w14:paraId="0C317F9B" w14:textId="77777777" w:rsidR="00897D83" w:rsidRPr="00A834B4" w:rsidRDefault="00897D83" w:rsidP="00702CFB">
            <w:pPr>
              <w:pStyle w:val="pf0"/>
              <w:numPr>
                <w:ilvl w:val="0"/>
                <w:numId w:val="7"/>
              </w:numPr>
              <w:rPr>
                <w:sz w:val="20"/>
                <w:szCs w:val="20"/>
              </w:rPr>
            </w:pPr>
            <w:r w:rsidRPr="00A834B4">
              <w:rPr>
                <w:sz w:val="20"/>
                <w:szCs w:val="20"/>
              </w:rPr>
              <w:t xml:space="preserve">Diabetes </w:t>
            </w:r>
          </w:p>
          <w:p w14:paraId="61F91AE6" w14:textId="77777777" w:rsidR="00897D83" w:rsidRPr="00A834B4" w:rsidRDefault="00897D83" w:rsidP="00702CFB">
            <w:pPr>
              <w:pStyle w:val="pf0"/>
              <w:numPr>
                <w:ilvl w:val="0"/>
                <w:numId w:val="7"/>
              </w:numPr>
              <w:rPr>
                <w:sz w:val="20"/>
                <w:szCs w:val="20"/>
              </w:rPr>
            </w:pPr>
            <w:r w:rsidRPr="00A834B4">
              <w:rPr>
                <w:sz w:val="20"/>
                <w:szCs w:val="20"/>
              </w:rPr>
              <w:t xml:space="preserve">Endocrine </w:t>
            </w:r>
          </w:p>
          <w:p w14:paraId="2C89CF3C" w14:textId="77777777" w:rsidR="00897D83" w:rsidRPr="00A834B4" w:rsidRDefault="00897D83" w:rsidP="00702CFB">
            <w:pPr>
              <w:pStyle w:val="pf0"/>
              <w:numPr>
                <w:ilvl w:val="0"/>
                <w:numId w:val="7"/>
              </w:numPr>
              <w:rPr>
                <w:sz w:val="20"/>
                <w:szCs w:val="20"/>
              </w:rPr>
            </w:pPr>
            <w:r w:rsidRPr="00A834B4">
              <w:rPr>
                <w:sz w:val="20"/>
                <w:szCs w:val="20"/>
              </w:rPr>
              <w:t xml:space="preserve">Autoimmune </w:t>
            </w:r>
          </w:p>
          <w:p w14:paraId="3DDFF6EE" w14:textId="77777777" w:rsidR="00897D83" w:rsidRDefault="00897D83" w:rsidP="00702CFB">
            <w:pPr>
              <w:pStyle w:val="pf0"/>
              <w:numPr>
                <w:ilvl w:val="0"/>
                <w:numId w:val="7"/>
              </w:numPr>
              <w:rPr>
                <w:rStyle w:val="cf01"/>
                <w:rFonts w:eastAsiaTheme="minorHAnsi"/>
                <w:sz w:val="20"/>
                <w:szCs w:val="20"/>
                <w14:ligatures w14:val="standardContextual"/>
              </w:rPr>
            </w:pPr>
            <w:r w:rsidRPr="00A834B4">
              <w:rPr>
                <w:sz w:val="20"/>
                <w:szCs w:val="20"/>
              </w:rPr>
              <w:t xml:space="preserve">Epilepsy </w:t>
            </w:r>
          </w:p>
        </w:tc>
        <w:tc>
          <w:tcPr>
            <w:tcW w:w="4138" w:type="dxa"/>
          </w:tcPr>
          <w:p w14:paraId="5410E2E6" w14:textId="77777777" w:rsidR="00897D83" w:rsidRPr="00A834B4" w:rsidRDefault="00897D83" w:rsidP="00702CFB">
            <w:pPr>
              <w:pStyle w:val="pf0"/>
              <w:numPr>
                <w:ilvl w:val="0"/>
                <w:numId w:val="7"/>
              </w:numPr>
              <w:rPr>
                <w:sz w:val="20"/>
                <w:szCs w:val="20"/>
              </w:rPr>
            </w:pPr>
            <w:r w:rsidRPr="007124E9">
              <w:rPr>
                <w:sz w:val="20"/>
                <w:szCs w:val="20"/>
              </w:rPr>
              <w:t xml:space="preserve">Neurological </w:t>
            </w:r>
          </w:p>
          <w:p w14:paraId="26DD749D" w14:textId="77777777" w:rsidR="00897D83" w:rsidRPr="00A834B4" w:rsidRDefault="00897D83" w:rsidP="00702CFB">
            <w:pPr>
              <w:pStyle w:val="pf0"/>
              <w:numPr>
                <w:ilvl w:val="0"/>
                <w:numId w:val="7"/>
              </w:numPr>
              <w:rPr>
                <w:sz w:val="20"/>
                <w:szCs w:val="20"/>
              </w:rPr>
            </w:pPr>
            <w:r w:rsidRPr="007124E9">
              <w:rPr>
                <w:sz w:val="20"/>
                <w:szCs w:val="20"/>
              </w:rPr>
              <w:t xml:space="preserve">Gastrointestinal </w:t>
            </w:r>
          </w:p>
          <w:p w14:paraId="18CF6375" w14:textId="77777777" w:rsidR="00897D83" w:rsidRPr="00A834B4" w:rsidRDefault="00897D83" w:rsidP="00702CFB">
            <w:pPr>
              <w:pStyle w:val="pf0"/>
              <w:numPr>
                <w:ilvl w:val="0"/>
                <w:numId w:val="7"/>
              </w:numPr>
              <w:rPr>
                <w:sz w:val="20"/>
                <w:szCs w:val="20"/>
              </w:rPr>
            </w:pPr>
            <w:r w:rsidRPr="007124E9">
              <w:rPr>
                <w:sz w:val="20"/>
                <w:szCs w:val="20"/>
              </w:rPr>
              <w:t xml:space="preserve">Gynaecological </w:t>
            </w:r>
          </w:p>
          <w:p w14:paraId="672750B9" w14:textId="77777777" w:rsidR="00897D83" w:rsidRPr="00A834B4" w:rsidRDefault="00897D83" w:rsidP="00702CFB">
            <w:pPr>
              <w:pStyle w:val="pf0"/>
              <w:numPr>
                <w:ilvl w:val="0"/>
                <w:numId w:val="7"/>
              </w:numPr>
              <w:rPr>
                <w:sz w:val="20"/>
                <w:szCs w:val="20"/>
              </w:rPr>
            </w:pPr>
            <w:r w:rsidRPr="007124E9">
              <w:rPr>
                <w:sz w:val="20"/>
                <w:szCs w:val="20"/>
              </w:rPr>
              <w:t xml:space="preserve">Liver </w:t>
            </w:r>
          </w:p>
          <w:p w14:paraId="6A50C583" w14:textId="77777777" w:rsidR="00897D83" w:rsidRPr="00A834B4" w:rsidRDefault="00897D83" w:rsidP="00702CFB">
            <w:pPr>
              <w:pStyle w:val="pf0"/>
              <w:numPr>
                <w:ilvl w:val="0"/>
                <w:numId w:val="7"/>
              </w:numPr>
              <w:rPr>
                <w:sz w:val="20"/>
                <w:szCs w:val="20"/>
              </w:rPr>
            </w:pPr>
            <w:r w:rsidRPr="007124E9">
              <w:rPr>
                <w:sz w:val="20"/>
                <w:szCs w:val="20"/>
              </w:rPr>
              <w:t xml:space="preserve">Bone disorders </w:t>
            </w:r>
          </w:p>
          <w:p w14:paraId="37B6198B" w14:textId="77777777" w:rsidR="00897D83" w:rsidRPr="00A834B4" w:rsidRDefault="00897D83" w:rsidP="00702CFB">
            <w:pPr>
              <w:pStyle w:val="pf0"/>
              <w:numPr>
                <w:ilvl w:val="0"/>
                <w:numId w:val="7"/>
              </w:numPr>
              <w:rPr>
                <w:sz w:val="20"/>
                <w:szCs w:val="20"/>
              </w:rPr>
            </w:pPr>
            <w:r w:rsidRPr="007124E9">
              <w:rPr>
                <w:sz w:val="20"/>
                <w:szCs w:val="20"/>
              </w:rPr>
              <w:t xml:space="preserve">Joint disorders </w:t>
            </w:r>
          </w:p>
          <w:p w14:paraId="5FFEB300" w14:textId="77777777" w:rsidR="00897D83" w:rsidRPr="00A834B4" w:rsidRDefault="00897D83" w:rsidP="00702CFB">
            <w:pPr>
              <w:pStyle w:val="pf0"/>
              <w:numPr>
                <w:ilvl w:val="0"/>
                <w:numId w:val="7"/>
              </w:numPr>
              <w:rPr>
                <w:sz w:val="20"/>
                <w:szCs w:val="20"/>
              </w:rPr>
            </w:pPr>
            <w:r w:rsidRPr="007124E9">
              <w:rPr>
                <w:sz w:val="20"/>
                <w:szCs w:val="20"/>
              </w:rPr>
              <w:t xml:space="preserve">Back problems </w:t>
            </w:r>
          </w:p>
          <w:p w14:paraId="4925E81B" w14:textId="77777777" w:rsidR="00897D83" w:rsidRPr="00A834B4" w:rsidRDefault="00897D83" w:rsidP="00702CFB">
            <w:pPr>
              <w:pStyle w:val="pf0"/>
              <w:numPr>
                <w:ilvl w:val="0"/>
                <w:numId w:val="7"/>
              </w:numPr>
              <w:rPr>
                <w:sz w:val="20"/>
                <w:szCs w:val="20"/>
              </w:rPr>
            </w:pPr>
            <w:r w:rsidRPr="007124E9">
              <w:rPr>
                <w:sz w:val="20"/>
                <w:szCs w:val="20"/>
              </w:rPr>
              <w:t xml:space="preserve">Genetic disorders </w:t>
            </w:r>
          </w:p>
          <w:p w14:paraId="4E463D3B" w14:textId="77777777" w:rsidR="00897D83" w:rsidRPr="007124E9" w:rsidRDefault="00897D83" w:rsidP="00702CFB">
            <w:pPr>
              <w:pStyle w:val="pf0"/>
              <w:numPr>
                <w:ilvl w:val="0"/>
                <w:numId w:val="7"/>
              </w:numPr>
            </w:pPr>
            <w:r w:rsidRPr="007124E9">
              <w:rPr>
                <w:sz w:val="20"/>
                <w:szCs w:val="20"/>
              </w:rPr>
              <w:t xml:space="preserve">Congenital abnormality </w:t>
            </w:r>
          </w:p>
          <w:p w14:paraId="77A7F013" w14:textId="77777777" w:rsidR="00897D83" w:rsidRPr="007124E9" w:rsidRDefault="00897D83" w:rsidP="00702CFB">
            <w:pPr>
              <w:pStyle w:val="pf0"/>
              <w:numPr>
                <w:ilvl w:val="0"/>
                <w:numId w:val="7"/>
              </w:numPr>
              <w:rPr>
                <w:sz w:val="20"/>
                <w:szCs w:val="20"/>
              </w:rPr>
            </w:pPr>
            <w:r w:rsidRPr="007124E9">
              <w:rPr>
                <w:sz w:val="20"/>
                <w:szCs w:val="20"/>
              </w:rPr>
              <w:t>Mental health</w:t>
            </w:r>
          </w:p>
          <w:p w14:paraId="00B1FB79" w14:textId="77777777" w:rsidR="00897D83" w:rsidRDefault="00897D83" w:rsidP="00702CFB">
            <w:pPr>
              <w:pStyle w:val="pf0"/>
              <w:numPr>
                <w:ilvl w:val="0"/>
                <w:numId w:val="7"/>
              </w:numPr>
              <w:rPr>
                <w:rStyle w:val="cf01"/>
                <w:sz w:val="20"/>
                <w:szCs w:val="20"/>
              </w:rPr>
            </w:pPr>
            <w:r w:rsidRPr="007124E9">
              <w:rPr>
                <w:sz w:val="20"/>
                <w:szCs w:val="20"/>
              </w:rPr>
              <w:t>Other medical problems</w:t>
            </w:r>
          </w:p>
        </w:tc>
      </w:tr>
    </w:tbl>
    <w:p w14:paraId="3E6F39D8" w14:textId="77777777" w:rsidR="00897D83" w:rsidRPr="007F1D76" w:rsidRDefault="00897D83" w:rsidP="00897D83">
      <w:pPr>
        <w:pStyle w:val="pf0"/>
        <w:ind w:left="720"/>
        <w:rPr>
          <w:rStyle w:val="cf01"/>
          <w:sz w:val="20"/>
          <w:szCs w:val="20"/>
        </w:rPr>
      </w:pPr>
      <w:r w:rsidRPr="007F1D76">
        <w:rPr>
          <w:rStyle w:val="cf01"/>
          <w:sz w:val="20"/>
          <w:szCs w:val="20"/>
        </w:rPr>
        <w:t xml:space="preserve">Notes: </w:t>
      </w:r>
      <w:r>
        <w:rPr>
          <w:rStyle w:val="cf01"/>
          <w:sz w:val="20"/>
          <w:szCs w:val="20"/>
        </w:rPr>
        <w:t>These medical conditions were converted into a binary variable equal to 1 if the individual had at least one of them, 0 otherwise.</w:t>
      </w:r>
    </w:p>
    <w:p w14:paraId="4C0AF194" w14:textId="77777777" w:rsidR="00897D83" w:rsidRDefault="00897D83" w:rsidP="00897D83">
      <w:pPr>
        <w:rPr>
          <w:rStyle w:val="cf01"/>
          <w:rFonts w:ascii="Times New Roman" w:eastAsia="Times New Roman" w:hAnsi="Times New Roman" w:cs="Times New Roman"/>
          <w:sz w:val="20"/>
          <w:szCs w:val="20"/>
          <w14:ligatures w14:val="none"/>
        </w:rPr>
      </w:pPr>
      <w:r>
        <w:rPr>
          <w:rStyle w:val="cf01"/>
          <w:rFonts w:ascii="Times New Roman" w:hAnsi="Times New Roman" w:cs="Times New Roman"/>
          <w:sz w:val="20"/>
          <w:szCs w:val="20"/>
        </w:rPr>
        <w:br w:type="page"/>
      </w:r>
    </w:p>
    <w:p w14:paraId="5AE29A00" w14:textId="58DD30CD" w:rsidR="00897D83" w:rsidRDefault="004F1B58" w:rsidP="00432589">
      <w:pPr>
        <w:pStyle w:val="Heading1"/>
        <w:rPr>
          <w:rFonts w:eastAsiaTheme="minorHAnsi"/>
        </w:rPr>
      </w:pPr>
      <w:bookmarkStart w:id="9" w:name="_Toc174363085"/>
      <w:r>
        <w:rPr>
          <w:rFonts w:eastAsiaTheme="minorHAnsi"/>
        </w:rPr>
        <w:lastRenderedPageBreak/>
        <w:t>Box S</w:t>
      </w:r>
      <w:r w:rsidR="00897D83">
        <w:rPr>
          <w:rFonts w:eastAsiaTheme="minorHAnsi"/>
        </w:rPr>
        <w:t>4</w:t>
      </w:r>
      <w:r w:rsidR="00897D83" w:rsidRPr="00376D30">
        <w:rPr>
          <w:rFonts w:eastAsiaTheme="minorHAnsi"/>
        </w:rPr>
        <w:t xml:space="preserve">. Definition of </w:t>
      </w:r>
      <w:r w:rsidR="00897D83">
        <w:rPr>
          <w:rFonts w:eastAsiaTheme="minorHAnsi"/>
        </w:rPr>
        <w:t xml:space="preserve">GDm-Health </w:t>
      </w:r>
      <w:r w:rsidR="00897D83" w:rsidRPr="00376D30">
        <w:rPr>
          <w:rFonts w:eastAsiaTheme="minorHAnsi"/>
        </w:rPr>
        <w:t>app user</w:t>
      </w:r>
      <w:bookmarkEnd w:id="9"/>
    </w:p>
    <w:p w14:paraId="423AC6AB" w14:textId="77777777" w:rsidR="00897D83" w:rsidRPr="00C0538B" w:rsidRDefault="00897D83" w:rsidP="00897D83">
      <w:pPr>
        <w:pStyle w:val="pf0"/>
        <w:rPr>
          <w:rFonts w:eastAsiaTheme="minorHAnsi"/>
          <w14:ligatures w14:val="standardContextual"/>
        </w:rPr>
      </w:pPr>
      <w:r w:rsidRPr="00C0538B">
        <w:rPr>
          <w:rFonts w:eastAsiaTheme="minorHAnsi"/>
          <w14:ligatures w14:val="standardContextual"/>
        </w:rPr>
        <w:t xml:space="preserve">Individuals were considered as GDm-Health app users if they had a GDM diagnosis and evidence of sufficient active app usage. Sufficient app usage required a rate of readings per </w:t>
      </w:r>
      <w:r>
        <w:rPr>
          <w:rFonts w:eastAsiaTheme="minorHAnsi"/>
          <w14:ligatures w14:val="standardContextual"/>
        </w:rPr>
        <w:t xml:space="preserve">total </w:t>
      </w:r>
      <w:r w:rsidRPr="00C0538B">
        <w:rPr>
          <w:rFonts w:eastAsiaTheme="minorHAnsi"/>
          <w14:ligatures w14:val="standardContextual"/>
        </w:rPr>
        <w:t>days on the app of 1,  a total length of app usage of at least 7 days, and at least 7 glucose readings over the app usage duration</w:t>
      </w:r>
      <w:r>
        <w:rPr>
          <w:rFonts w:eastAsiaTheme="minorHAnsi"/>
          <w14:ligatures w14:val="standardContextual"/>
        </w:rPr>
        <w:t xml:space="preserve"> period</w:t>
      </w:r>
      <w:r w:rsidRPr="00C0538B">
        <w:rPr>
          <w:rFonts w:eastAsiaTheme="minorHAnsi"/>
          <w14:ligatures w14:val="standardContextual"/>
        </w:rPr>
        <w:t xml:space="preserve">. </w:t>
      </w:r>
      <w:r>
        <w:rPr>
          <w:rFonts w:eastAsiaTheme="minorHAnsi"/>
          <w14:ligatures w14:val="standardContextual"/>
        </w:rPr>
        <w:t>The code logic is as follows:</w:t>
      </w:r>
    </w:p>
    <w:p w14:paraId="63E471B3" w14:textId="77777777" w:rsidR="00897D83" w:rsidRPr="00C0538B" w:rsidRDefault="00897D83" w:rsidP="00897D83">
      <w:pPr>
        <w:pStyle w:val="pf0"/>
        <w:rPr>
          <w:rStyle w:val="ui-provider"/>
        </w:rPr>
      </w:pPr>
      <w:r w:rsidRPr="00C0538B">
        <w:rPr>
          <w:rStyle w:val="ui-provider"/>
        </w:rPr>
        <w:t xml:space="preserve">GDM Health Users == “Yes” is a further subset of GDM Health Diagnosis for those who have evidence of app active usages. (Step 1) </w:t>
      </w:r>
    </w:p>
    <w:p w14:paraId="4DEAC93A" w14:textId="77777777" w:rsidR="00897D83" w:rsidRPr="00C0538B" w:rsidRDefault="00897D83" w:rsidP="00897D83">
      <w:pPr>
        <w:pStyle w:val="pf0"/>
        <w:rPr>
          <w:rStyle w:val="ui-provider"/>
        </w:rPr>
      </w:pPr>
      <w:r w:rsidRPr="00C0538B">
        <w:rPr>
          <w:rStyle w:val="ui-provider"/>
        </w:rPr>
        <w:t xml:space="preserve">Those with “Reason for Closing” within the list of “non-user implications” then </w:t>
      </w:r>
      <w:proofErr w:type="spellStart"/>
      <w:r w:rsidRPr="00C0538B">
        <w:rPr>
          <w:rStyle w:val="ui-provider"/>
        </w:rPr>
        <w:t>GDM_Health_Use</w:t>
      </w:r>
      <w:proofErr w:type="spellEnd"/>
      <w:r w:rsidRPr="00C0538B">
        <w:rPr>
          <w:rStyle w:val="ui-provider"/>
        </w:rPr>
        <w:t xml:space="preserve"> == “No” e.g., non-user. (Step 2) </w:t>
      </w:r>
    </w:p>
    <w:p w14:paraId="433690CF" w14:textId="77777777" w:rsidR="00897D83" w:rsidRPr="00C0538B" w:rsidRDefault="00897D83" w:rsidP="00897D83">
      <w:pPr>
        <w:pStyle w:val="pf0"/>
        <w:rPr>
          <w:rStyle w:val="ui-provider"/>
        </w:rPr>
      </w:pPr>
      <w:r w:rsidRPr="00C0538B">
        <w:rPr>
          <w:rStyle w:val="ui-provider"/>
        </w:rPr>
        <w:t xml:space="preserve">If the </w:t>
      </w:r>
      <w:proofErr w:type="spellStart"/>
      <w:r w:rsidRPr="00C0538B">
        <w:rPr>
          <w:rStyle w:val="ui-provider"/>
        </w:rPr>
        <w:t>Rate_of_readings_per_day</w:t>
      </w:r>
      <w:proofErr w:type="spellEnd"/>
      <w:r w:rsidRPr="00C0538B">
        <w:rPr>
          <w:rStyle w:val="ui-provider"/>
        </w:rPr>
        <w:t xml:space="preserve"> &lt; 10th percentile of readings (~1 reading per day) then </w:t>
      </w:r>
      <w:proofErr w:type="spellStart"/>
      <w:r w:rsidRPr="00C0538B">
        <w:rPr>
          <w:rStyle w:val="ui-provider"/>
        </w:rPr>
        <w:t>GDM_Health_Use</w:t>
      </w:r>
      <w:proofErr w:type="spellEnd"/>
      <w:r w:rsidRPr="00C0538B">
        <w:rPr>
          <w:rStyle w:val="ui-provider"/>
        </w:rPr>
        <w:t xml:space="preserve"> == “No” OR </w:t>
      </w:r>
    </w:p>
    <w:p w14:paraId="1F5E2DC4" w14:textId="77777777" w:rsidR="00897D83" w:rsidRPr="00C0538B" w:rsidRDefault="00897D83" w:rsidP="00897D83">
      <w:pPr>
        <w:pStyle w:val="pf0"/>
        <w:rPr>
          <w:rStyle w:val="ui-provider"/>
        </w:rPr>
      </w:pPr>
      <w:r w:rsidRPr="00C0538B">
        <w:rPr>
          <w:rStyle w:val="ui-provider"/>
        </w:rPr>
        <w:t xml:space="preserve">if Total Number of </w:t>
      </w:r>
      <w:proofErr w:type="spellStart"/>
      <w:r w:rsidRPr="00C0538B">
        <w:rPr>
          <w:rStyle w:val="ui-provider"/>
        </w:rPr>
        <w:t>Gluscose</w:t>
      </w:r>
      <w:proofErr w:type="spellEnd"/>
      <w:r w:rsidRPr="00C0538B">
        <w:rPr>
          <w:rStyle w:val="ui-provider"/>
        </w:rPr>
        <w:t xml:space="preserve"> Readings &lt; 7 readings, then </w:t>
      </w:r>
      <w:proofErr w:type="spellStart"/>
      <w:r w:rsidRPr="00C0538B">
        <w:rPr>
          <w:rStyle w:val="ui-provider"/>
        </w:rPr>
        <w:t>GDM_Health_Use</w:t>
      </w:r>
      <w:proofErr w:type="spellEnd"/>
      <w:r w:rsidRPr="00C0538B">
        <w:rPr>
          <w:rStyle w:val="ui-provider"/>
        </w:rPr>
        <w:t xml:space="preserve"> == “No” OR </w:t>
      </w:r>
    </w:p>
    <w:p w14:paraId="7B0E8680" w14:textId="77777777" w:rsidR="00897D83" w:rsidRDefault="00897D83" w:rsidP="00897D83">
      <w:pPr>
        <w:pStyle w:val="pf0"/>
        <w:rPr>
          <w:rStyle w:val="cf01"/>
          <w:sz w:val="20"/>
          <w:szCs w:val="20"/>
        </w:rPr>
      </w:pPr>
      <w:r w:rsidRPr="00C0538B">
        <w:rPr>
          <w:rStyle w:val="ui-provider"/>
        </w:rPr>
        <w:t xml:space="preserve">if the </w:t>
      </w:r>
      <w:proofErr w:type="spellStart"/>
      <w:r w:rsidRPr="00C0538B">
        <w:rPr>
          <w:rStyle w:val="ui-provider"/>
        </w:rPr>
        <w:t>length_of_time_on_app</w:t>
      </w:r>
      <w:proofErr w:type="spellEnd"/>
      <w:r w:rsidRPr="00C0538B">
        <w:rPr>
          <w:rStyle w:val="ui-provider"/>
        </w:rPr>
        <w:t xml:space="preserve"> (in days) &lt; 7 days, then </w:t>
      </w:r>
      <w:proofErr w:type="spellStart"/>
      <w:r w:rsidRPr="00C0538B">
        <w:rPr>
          <w:rStyle w:val="ui-provider"/>
        </w:rPr>
        <w:t>GDM_Health_Use</w:t>
      </w:r>
      <w:proofErr w:type="spellEnd"/>
      <w:r w:rsidRPr="00C0538B">
        <w:rPr>
          <w:rStyle w:val="ui-provider"/>
        </w:rPr>
        <w:t xml:space="preserve"> == “No”.</w:t>
      </w:r>
    </w:p>
    <w:p w14:paraId="774AD595" w14:textId="77777777" w:rsidR="00897D83" w:rsidRDefault="00897D83" w:rsidP="00897D83">
      <w:pPr>
        <w:pStyle w:val="pf0"/>
        <w:ind w:left="720"/>
        <w:rPr>
          <w:rStyle w:val="cf01"/>
          <w:sz w:val="20"/>
          <w:szCs w:val="20"/>
        </w:rPr>
      </w:pPr>
    </w:p>
    <w:p w14:paraId="0CF0A35A" w14:textId="77777777" w:rsidR="00897D83" w:rsidRDefault="00897D83" w:rsidP="00897D83">
      <w:pPr>
        <w:pStyle w:val="pf0"/>
        <w:ind w:left="720"/>
        <w:rPr>
          <w:rStyle w:val="cf01"/>
          <w:sz w:val="20"/>
          <w:szCs w:val="20"/>
        </w:rPr>
      </w:pPr>
    </w:p>
    <w:p w14:paraId="06B76EAB" w14:textId="77777777" w:rsidR="00897D83" w:rsidRDefault="00897D83" w:rsidP="00897D83">
      <w:pPr>
        <w:rPr>
          <w:rStyle w:val="cf01"/>
          <w:rFonts w:ascii="Times New Roman" w:eastAsia="Times New Roman" w:hAnsi="Times New Roman" w:cs="Times New Roman"/>
          <w:sz w:val="20"/>
          <w:szCs w:val="20"/>
          <w14:ligatures w14:val="none"/>
        </w:rPr>
      </w:pPr>
      <w:r>
        <w:rPr>
          <w:rStyle w:val="cf01"/>
          <w:rFonts w:ascii="Times New Roman" w:hAnsi="Times New Roman" w:cs="Times New Roman"/>
          <w:sz w:val="20"/>
          <w:szCs w:val="20"/>
        </w:rPr>
        <w:br w:type="page"/>
      </w:r>
    </w:p>
    <w:p w14:paraId="461D47B9" w14:textId="6315CE3D" w:rsidR="00897D83" w:rsidRPr="00376D30" w:rsidRDefault="004F1B58" w:rsidP="00432589">
      <w:pPr>
        <w:pStyle w:val="Heading1"/>
        <w:rPr>
          <w:rFonts w:eastAsiaTheme="minorHAnsi"/>
        </w:rPr>
      </w:pPr>
      <w:bookmarkStart w:id="10" w:name="_Toc174363086"/>
      <w:r>
        <w:rPr>
          <w:rFonts w:eastAsiaTheme="minorHAnsi"/>
        </w:rPr>
        <w:lastRenderedPageBreak/>
        <w:t>Box</w:t>
      </w:r>
      <w:r w:rsidR="00897D83" w:rsidRPr="00376D30">
        <w:rPr>
          <w:rFonts w:eastAsiaTheme="minorHAnsi"/>
        </w:rPr>
        <w:t xml:space="preserve"> </w:t>
      </w:r>
      <w:r>
        <w:rPr>
          <w:rFonts w:eastAsiaTheme="minorHAnsi"/>
        </w:rPr>
        <w:t>S</w:t>
      </w:r>
      <w:r w:rsidR="00897D83">
        <w:rPr>
          <w:rFonts w:eastAsiaTheme="minorHAnsi"/>
        </w:rPr>
        <w:t>5</w:t>
      </w:r>
      <w:r w:rsidR="00897D83" w:rsidRPr="00376D30">
        <w:rPr>
          <w:rFonts w:eastAsiaTheme="minorHAnsi"/>
        </w:rPr>
        <w:t>. Dealing with missing data in primary care</w:t>
      </w:r>
      <w:bookmarkEnd w:id="10"/>
    </w:p>
    <w:p w14:paraId="6C55677C" w14:textId="77777777" w:rsidR="00897D83" w:rsidRPr="000B1EF9" w:rsidRDefault="00897D83" w:rsidP="00897D83">
      <w:pPr>
        <w:rPr>
          <w:rFonts w:ascii="Times New Roman" w:hAnsi="Times New Roman" w:cs="Times New Roman"/>
        </w:rPr>
      </w:pPr>
      <w:r w:rsidRPr="000B1EF9">
        <w:rPr>
          <w:rFonts w:ascii="Times New Roman" w:hAnsi="Times New Roman" w:cs="Times New Roman"/>
        </w:rPr>
        <w:t>Multiple imputation via Chained Equations</w:t>
      </w:r>
      <w:r>
        <w:rPr>
          <w:rFonts w:ascii="Times New Roman" w:hAnsi="Times New Roman" w:cs="Times New Roman"/>
        </w:rPr>
        <w:t xml:space="preserve"> (MICE)</w:t>
      </w:r>
      <w:r w:rsidRPr="000B1EF9">
        <w:rPr>
          <w:rFonts w:ascii="Times New Roman" w:hAnsi="Times New Roman" w:cs="Times New Roman"/>
        </w:rPr>
        <w:t xml:space="preserve"> was </w:t>
      </w:r>
      <w:r>
        <w:rPr>
          <w:rFonts w:ascii="Times New Roman" w:hAnsi="Times New Roman" w:cs="Times New Roman"/>
        </w:rPr>
        <w:t>conducted using the MICE package in R</w:t>
      </w:r>
      <w:r w:rsidRPr="000B1EF9">
        <w:rPr>
          <w:rFonts w:ascii="Times New Roman" w:hAnsi="Times New Roman" w:cs="Times New Roman"/>
        </w:rPr>
        <w:t xml:space="preserve">. </w:t>
      </w:r>
      <w:r>
        <w:rPr>
          <w:rFonts w:ascii="Times New Roman" w:hAnsi="Times New Roman" w:cs="Times New Roman"/>
        </w:rPr>
        <w:t>Predictor variables in the multiple imputation model for primary care costs included</w:t>
      </w:r>
      <w:r w:rsidRPr="000B1EF9">
        <w:rPr>
          <w:rFonts w:ascii="Times New Roman" w:hAnsi="Times New Roman" w:cs="Times New Roman"/>
        </w:rPr>
        <w:t>:</w:t>
      </w:r>
    </w:p>
    <w:p w14:paraId="236FF3BD" w14:textId="77777777" w:rsidR="00897D83" w:rsidRPr="00113013" w:rsidRDefault="00897D83" w:rsidP="00897D83">
      <w:pPr>
        <w:pStyle w:val="ListParagraph"/>
        <w:numPr>
          <w:ilvl w:val="2"/>
          <w:numId w:val="8"/>
        </w:numPr>
        <w:spacing w:after="0" w:line="240" w:lineRule="auto"/>
        <w:contextualSpacing w:val="0"/>
        <w:rPr>
          <w:rFonts w:ascii="Times New Roman" w:hAnsi="Times New Roman" w:cs="Times New Roman"/>
        </w:rPr>
      </w:pPr>
      <w:r w:rsidRPr="00113013">
        <w:rPr>
          <w:rFonts w:ascii="Times New Roman" w:hAnsi="Times New Roman" w:cs="Times New Roman"/>
        </w:rPr>
        <w:t xml:space="preserve">IMD quintiles (missing labelled </w:t>
      </w:r>
      <w:r>
        <w:rPr>
          <w:rFonts w:ascii="Times New Roman" w:hAnsi="Times New Roman" w:cs="Times New Roman"/>
        </w:rPr>
        <w:t xml:space="preserve">as </w:t>
      </w:r>
      <w:r w:rsidRPr="00113013">
        <w:rPr>
          <w:rFonts w:ascii="Times New Roman" w:hAnsi="Times New Roman" w:cs="Times New Roman"/>
        </w:rPr>
        <w:t>“missing”)</w:t>
      </w:r>
    </w:p>
    <w:p w14:paraId="18E65E86" w14:textId="77777777" w:rsidR="00897D83" w:rsidRPr="00113013" w:rsidRDefault="00897D83" w:rsidP="00897D83">
      <w:pPr>
        <w:pStyle w:val="ListParagraph"/>
        <w:numPr>
          <w:ilvl w:val="2"/>
          <w:numId w:val="8"/>
        </w:numPr>
        <w:spacing w:after="0" w:line="240" w:lineRule="auto"/>
        <w:contextualSpacing w:val="0"/>
        <w:rPr>
          <w:rFonts w:ascii="Times New Roman" w:hAnsi="Times New Roman" w:cs="Times New Roman"/>
        </w:rPr>
      </w:pPr>
      <w:r w:rsidRPr="00113013">
        <w:rPr>
          <w:rFonts w:ascii="Times New Roman" w:hAnsi="Times New Roman" w:cs="Times New Roman"/>
        </w:rPr>
        <w:t xml:space="preserve">Ethnicity (missing labelled </w:t>
      </w:r>
      <w:r>
        <w:rPr>
          <w:rFonts w:ascii="Times New Roman" w:hAnsi="Times New Roman" w:cs="Times New Roman"/>
        </w:rPr>
        <w:t xml:space="preserve">as </w:t>
      </w:r>
      <w:r w:rsidRPr="00113013">
        <w:rPr>
          <w:rFonts w:ascii="Times New Roman" w:hAnsi="Times New Roman" w:cs="Times New Roman"/>
        </w:rPr>
        <w:t>“missing”)</w:t>
      </w:r>
    </w:p>
    <w:p w14:paraId="58C4EB62" w14:textId="79CAE125" w:rsidR="00897D83" w:rsidRPr="00113013" w:rsidRDefault="00897D83" w:rsidP="00897D83">
      <w:pPr>
        <w:pStyle w:val="ListParagraph"/>
        <w:numPr>
          <w:ilvl w:val="2"/>
          <w:numId w:val="8"/>
        </w:numPr>
        <w:spacing w:after="0" w:line="240" w:lineRule="auto"/>
        <w:contextualSpacing w:val="0"/>
        <w:rPr>
          <w:rFonts w:ascii="Times New Roman" w:hAnsi="Times New Roman" w:cs="Times New Roman"/>
        </w:rPr>
      </w:pPr>
      <w:r w:rsidRPr="00113013">
        <w:rPr>
          <w:rFonts w:ascii="Times New Roman" w:hAnsi="Times New Roman" w:cs="Times New Roman"/>
        </w:rPr>
        <w:t xml:space="preserve">Maternal age at </w:t>
      </w:r>
      <w:r w:rsidR="007E02EC">
        <w:rPr>
          <w:rFonts w:ascii="Times New Roman" w:hAnsi="Times New Roman" w:cs="Times New Roman"/>
        </w:rPr>
        <w:t>antenatal registration</w:t>
      </w:r>
      <w:r w:rsidR="007E02EC" w:rsidRPr="00113013">
        <w:rPr>
          <w:rFonts w:ascii="Times New Roman" w:hAnsi="Times New Roman" w:cs="Times New Roman"/>
        </w:rPr>
        <w:t xml:space="preserve"> </w:t>
      </w:r>
      <w:r w:rsidRPr="00113013">
        <w:rPr>
          <w:rFonts w:ascii="Times New Roman" w:hAnsi="Times New Roman" w:cs="Times New Roman"/>
        </w:rPr>
        <w:t>(continuous)</w:t>
      </w:r>
    </w:p>
    <w:p w14:paraId="1586EAFE" w14:textId="77777777" w:rsidR="00897D83" w:rsidRPr="00113013" w:rsidRDefault="00897D83" w:rsidP="00897D83">
      <w:pPr>
        <w:pStyle w:val="ListParagraph"/>
        <w:numPr>
          <w:ilvl w:val="2"/>
          <w:numId w:val="8"/>
        </w:numPr>
        <w:spacing w:after="0" w:line="240" w:lineRule="auto"/>
        <w:contextualSpacing w:val="0"/>
        <w:rPr>
          <w:rFonts w:ascii="Times New Roman" w:hAnsi="Times New Roman" w:cs="Times New Roman"/>
        </w:rPr>
      </w:pPr>
      <w:r w:rsidRPr="00113013">
        <w:rPr>
          <w:rFonts w:ascii="Times New Roman" w:hAnsi="Times New Roman" w:cs="Times New Roman"/>
        </w:rPr>
        <w:t>Hospital (GSTT/KCH)</w:t>
      </w:r>
    </w:p>
    <w:p w14:paraId="73F1C453" w14:textId="77777777" w:rsidR="00897D83" w:rsidRPr="00113013" w:rsidRDefault="00897D83" w:rsidP="00897D83">
      <w:pPr>
        <w:pStyle w:val="ListParagraph"/>
        <w:numPr>
          <w:ilvl w:val="2"/>
          <w:numId w:val="8"/>
        </w:numPr>
        <w:spacing w:after="0" w:line="240" w:lineRule="auto"/>
        <w:contextualSpacing w:val="0"/>
        <w:rPr>
          <w:rFonts w:ascii="Times New Roman" w:hAnsi="Times New Roman" w:cs="Times New Roman"/>
        </w:rPr>
      </w:pPr>
      <w:r w:rsidRPr="00113013">
        <w:rPr>
          <w:rFonts w:ascii="Times New Roman" w:hAnsi="Times New Roman" w:cs="Times New Roman"/>
        </w:rPr>
        <w:t>Gestation</w:t>
      </w:r>
      <w:r>
        <w:rPr>
          <w:rFonts w:ascii="Times New Roman" w:hAnsi="Times New Roman" w:cs="Times New Roman"/>
        </w:rPr>
        <w:t>al age</w:t>
      </w:r>
      <w:r w:rsidRPr="00113013">
        <w:rPr>
          <w:rFonts w:ascii="Times New Roman" w:hAnsi="Times New Roman" w:cs="Times New Roman"/>
        </w:rPr>
        <w:t xml:space="preserve"> at start of month:</w:t>
      </w:r>
    </w:p>
    <w:p w14:paraId="1D058AE2" w14:textId="77777777" w:rsidR="00897D83" w:rsidRPr="00113013" w:rsidRDefault="00897D83" w:rsidP="00897D83">
      <w:pPr>
        <w:pStyle w:val="ListParagraph"/>
        <w:numPr>
          <w:ilvl w:val="3"/>
          <w:numId w:val="8"/>
        </w:numPr>
        <w:spacing w:after="0" w:line="240" w:lineRule="auto"/>
        <w:contextualSpacing w:val="0"/>
        <w:rPr>
          <w:rFonts w:ascii="Times New Roman" w:hAnsi="Times New Roman" w:cs="Times New Roman"/>
        </w:rPr>
      </w:pPr>
      <w:r w:rsidRPr="00113013">
        <w:rPr>
          <w:rFonts w:ascii="Times New Roman" w:hAnsi="Times New Roman" w:cs="Times New Roman"/>
        </w:rPr>
        <w:t>0-12 weeks – “First”</w:t>
      </w:r>
    </w:p>
    <w:p w14:paraId="78ADB4C6" w14:textId="77777777" w:rsidR="00897D83" w:rsidRPr="00113013" w:rsidRDefault="00897D83" w:rsidP="00897D83">
      <w:pPr>
        <w:pStyle w:val="ListParagraph"/>
        <w:numPr>
          <w:ilvl w:val="3"/>
          <w:numId w:val="8"/>
        </w:numPr>
        <w:spacing w:after="0" w:line="240" w:lineRule="auto"/>
        <w:contextualSpacing w:val="0"/>
        <w:rPr>
          <w:rFonts w:ascii="Times New Roman" w:hAnsi="Times New Roman" w:cs="Times New Roman"/>
        </w:rPr>
      </w:pPr>
      <w:r w:rsidRPr="00113013">
        <w:rPr>
          <w:rFonts w:ascii="Times New Roman" w:hAnsi="Times New Roman" w:cs="Times New Roman"/>
        </w:rPr>
        <w:t>13-27 – “Second”</w:t>
      </w:r>
    </w:p>
    <w:p w14:paraId="3AFD045E" w14:textId="77777777" w:rsidR="00897D83" w:rsidRPr="00113013" w:rsidRDefault="00897D83" w:rsidP="00897D83">
      <w:pPr>
        <w:pStyle w:val="ListParagraph"/>
        <w:numPr>
          <w:ilvl w:val="3"/>
          <w:numId w:val="8"/>
        </w:numPr>
        <w:spacing w:after="0" w:line="240" w:lineRule="auto"/>
        <w:contextualSpacing w:val="0"/>
        <w:rPr>
          <w:rFonts w:ascii="Times New Roman" w:hAnsi="Times New Roman" w:cs="Times New Roman"/>
        </w:rPr>
      </w:pPr>
      <w:r w:rsidRPr="00113013">
        <w:rPr>
          <w:rFonts w:ascii="Times New Roman" w:hAnsi="Times New Roman" w:cs="Times New Roman"/>
        </w:rPr>
        <w:t>28+ - “Third”</w:t>
      </w:r>
    </w:p>
    <w:p w14:paraId="179D6E7B" w14:textId="77777777" w:rsidR="00897D83" w:rsidRPr="00113013" w:rsidRDefault="00897D83" w:rsidP="00897D83">
      <w:pPr>
        <w:pStyle w:val="ListParagraph"/>
        <w:numPr>
          <w:ilvl w:val="3"/>
          <w:numId w:val="8"/>
        </w:numPr>
        <w:spacing w:after="0" w:line="240" w:lineRule="auto"/>
        <w:contextualSpacing w:val="0"/>
        <w:rPr>
          <w:rFonts w:ascii="Times New Roman" w:hAnsi="Times New Roman" w:cs="Times New Roman"/>
        </w:rPr>
      </w:pPr>
      <w:r w:rsidRPr="00113013">
        <w:rPr>
          <w:rFonts w:ascii="Times New Roman" w:hAnsi="Times New Roman" w:cs="Times New Roman"/>
        </w:rPr>
        <w:t>If delivered – “Delivered”.</w:t>
      </w:r>
    </w:p>
    <w:p w14:paraId="0DA4207B" w14:textId="77777777" w:rsidR="00897D83" w:rsidRPr="00113013" w:rsidRDefault="00897D83" w:rsidP="00897D83">
      <w:pPr>
        <w:pStyle w:val="ListParagraph"/>
        <w:numPr>
          <w:ilvl w:val="2"/>
          <w:numId w:val="8"/>
        </w:numPr>
        <w:spacing w:after="0" w:line="240" w:lineRule="auto"/>
        <w:contextualSpacing w:val="0"/>
        <w:rPr>
          <w:rFonts w:ascii="Times New Roman" w:hAnsi="Times New Roman" w:cs="Times New Roman"/>
        </w:rPr>
      </w:pPr>
      <w:r w:rsidRPr="00113013">
        <w:rPr>
          <w:rFonts w:ascii="Times New Roman" w:hAnsi="Times New Roman" w:cs="Times New Roman"/>
        </w:rPr>
        <w:t>Nulliparous – first time mum (y/n)</w:t>
      </w:r>
    </w:p>
    <w:p w14:paraId="6C7EC035" w14:textId="5C2F6184" w:rsidR="00897D83" w:rsidRPr="00113013" w:rsidRDefault="00897D83" w:rsidP="00897D83">
      <w:pPr>
        <w:pStyle w:val="ListParagraph"/>
        <w:numPr>
          <w:ilvl w:val="2"/>
          <w:numId w:val="8"/>
        </w:numPr>
        <w:spacing w:after="0" w:line="240" w:lineRule="auto"/>
        <w:contextualSpacing w:val="0"/>
        <w:rPr>
          <w:rFonts w:ascii="Times New Roman" w:hAnsi="Times New Roman" w:cs="Times New Roman"/>
        </w:rPr>
      </w:pPr>
      <w:r w:rsidRPr="00113013">
        <w:rPr>
          <w:rFonts w:ascii="Times New Roman" w:hAnsi="Times New Roman" w:cs="Times New Roman"/>
        </w:rPr>
        <w:t xml:space="preserve">Smoker at </w:t>
      </w:r>
      <w:r w:rsidR="007E02EC">
        <w:rPr>
          <w:rFonts w:ascii="Times New Roman" w:hAnsi="Times New Roman" w:cs="Times New Roman"/>
        </w:rPr>
        <w:t>antenatal registration</w:t>
      </w:r>
      <w:r w:rsidR="007E02EC" w:rsidRPr="00113013">
        <w:rPr>
          <w:rFonts w:ascii="Times New Roman" w:hAnsi="Times New Roman" w:cs="Times New Roman"/>
        </w:rPr>
        <w:t xml:space="preserve"> </w:t>
      </w:r>
      <w:r w:rsidRPr="00113013">
        <w:rPr>
          <w:rFonts w:ascii="Times New Roman" w:hAnsi="Times New Roman" w:cs="Times New Roman"/>
        </w:rPr>
        <w:t>(y/n/missing)</w:t>
      </w:r>
    </w:p>
    <w:p w14:paraId="55A0B3EE" w14:textId="77777777" w:rsidR="00897D83" w:rsidRPr="00113013" w:rsidRDefault="00897D83" w:rsidP="00897D83">
      <w:pPr>
        <w:pStyle w:val="ListParagraph"/>
        <w:numPr>
          <w:ilvl w:val="2"/>
          <w:numId w:val="8"/>
        </w:numPr>
        <w:spacing w:after="0" w:line="240" w:lineRule="auto"/>
        <w:contextualSpacing w:val="0"/>
        <w:rPr>
          <w:rFonts w:ascii="Times New Roman" w:hAnsi="Times New Roman" w:cs="Times New Roman"/>
        </w:rPr>
      </w:pPr>
      <w:r w:rsidRPr="00113013">
        <w:rPr>
          <w:rFonts w:ascii="Times New Roman" w:hAnsi="Times New Roman" w:cs="Times New Roman"/>
        </w:rPr>
        <w:t>Care type (Midwife / Shared / Obstetrician / Missing)</w:t>
      </w:r>
    </w:p>
    <w:p w14:paraId="112382E9" w14:textId="77777777" w:rsidR="00897D83" w:rsidRPr="00113013" w:rsidRDefault="00897D83" w:rsidP="00897D83">
      <w:pPr>
        <w:pStyle w:val="ListParagraph"/>
        <w:numPr>
          <w:ilvl w:val="2"/>
          <w:numId w:val="8"/>
        </w:numPr>
        <w:spacing w:after="0" w:line="240" w:lineRule="auto"/>
        <w:contextualSpacing w:val="0"/>
        <w:rPr>
          <w:rFonts w:ascii="Times New Roman" w:hAnsi="Times New Roman" w:cs="Times New Roman"/>
        </w:rPr>
      </w:pPr>
      <w:r w:rsidRPr="00113013">
        <w:rPr>
          <w:rFonts w:ascii="Times New Roman" w:hAnsi="Times New Roman" w:cs="Times New Roman"/>
        </w:rPr>
        <w:t xml:space="preserve">Multiple birth (y/n) </w:t>
      </w:r>
    </w:p>
    <w:p w14:paraId="1A61E922" w14:textId="77777777" w:rsidR="00897D83" w:rsidRPr="00113013" w:rsidRDefault="00897D83" w:rsidP="00897D83">
      <w:pPr>
        <w:pStyle w:val="ListParagraph"/>
        <w:numPr>
          <w:ilvl w:val="2"/>
          <w:numId w:val="8"/>
        </w:numPr>
        <w:spacing w:after="0" w:line="240" w:lineRule="auto"/>
        <w:contextualSpacing w:val="0"/>
        <w:rPr>
          <w:rFonts w:ascii="Times New Roman" w:hAnsi="Times New Roman" w:cs="Times New Roman"/>
        </w:rPr>
      </w:pPr>
      <w:proofErr w:type="spellStart"/>
      <w:r w:rsidRPr="00113013">
        <w:rPr>
          <w:rFonts w:ascii="Times New Roman" w:hAnsi="Times New Roman" w:cs="Times New Roman"/>
        </w:rPr>
        <w:t>Date_month</w:t>
      </w:r>
      <w:proofErr w:type="spellEnd"/>
    </w:p>
    <w:p w14:paraId="39397194" w14:textId="77777777" w:rsidR="00897D83" w:rsidRPr="00113013" w:rsidRDefault="00897D83" w:rsidP="00897D83">
      <w:pPr>
        <w:pStyle w:val="ListParagraph"/>
        <w:numPr>
          <w:ilvl w:val="2"/>
          <w:numId w:val="8"/>
        </w:numPr>
        <w:spacing w:after="0" w:line="240" w:lineRule="auto"/>
        <w:contextualSpacing w:val="0"/>
        <w:rPr>
          <w:rFonts w:ascii="Times New Roman" w:hAnsi="Times New Roman" w:cs="Times New Roman"/>
        </w:rPr>
      </w:pPr>
      <w:proofErr w:type="spellStart"/>
      <w:r w:rsidRPr="00113013">
        <w:rPr>
          <w:rFonts w:ascii="Times New Roman" w:hAnsi="Times New Roman" w:cs="Times New Roman"/>
        </w:rPr>
        <w:t>BadgerNet</w:t>
      </w:r>
      <w:proofErr w:type="spellEnd"/>
      <w:r w:rsidRPr="00113013">
        <w:rPr>
          <w:rFonts w:ascii="Times New Roman" w:hAnsi="Times New Roman" w:cs="Times New Roman"/>
        </w:rPr>
        <w:t xml:space="preserve"> Cost</w:t>
      </w:r>
    </w:p>
    <w:p w14:paraId="4D26CA3C" w14:textId="77777777" w:rsidR="00897D83" w:rsidRDefault="00897D83" w:rsidP="00897D83">
      <w:pPr>
        <w:rPr>
          <w:rFonts w:ascii="Times New Roman" w:hAnsi="Times New Roman" w:cs="Times New Roman"/>
        </w:rPr>
      </w:pPr>
      <w:r w:rsidRPr="00AC5B20">
        <w:rPr>
          <w:rFonts w:ascii="Times New Roman" w:hAnsi="Times New Roman" w:cs="Times New Roman"/>
        </w:rPr>
        <w:t xml:space="preserve">Results of </w:t>
      </w:r>
      <w:r>
        <w:rPr>
          <w:rFonts w:ascii="Times New Roman" w:hAnsi="Times New Roman" w:cs="Times New Roman"/>
        </w:rPr>
        <w:t>MICE</w:t>
      </w:r>
      <w:r w:rsidRPr="00AC5B20">
        <w:rPr>
          <w:rFonts w:ascii="Times New Roman" w:hAnsi="Times New Roman" w:cs="Times New Roman"/>
        </w:rPr>
        <w:t xml:space="preserve"> indicate overlapping primary care cost distributions between individuals with imputed</w:t>
      </w:r>
      <w:r>
        <w:rPr>
          <w:rFonts w:ascii="Times New Roman" w:hAnsi="Times New Roman" w:cs="Times New Roman"/>
        </w:rPr>
        <w:t xml:space="preserve"> (purple)</w:t>
      </w:r>
      <w:r w:rsidRPr="00AC5B20">
        <w:rPr>
          <w:rFonts w:ascii="Times New Roman" w:hAnsi="Times New Roman" w:cs="Times New Roman"/>
        </w:rPr>
        <w:t xml:space="preserve"> and observed</w:t>
      </w:r>
      <w:r>
        <w:rPr>
          <w:rFonts w:ascii="Times New Roman" w:hAnsi="Times New Roman" w:cs="Times New Roman"/>
        </w:rPr>
        <w:t xml:space="preserve"> (pink)</w:t>
      </w:r>
      <w:r w:rsidRPr="00AC5B20">
        <w:rPr>
          <w:rFonts w:ascii="Times New Roman" w:hAnsi="Times New Roman" w:cs="Times New Roman"/>
        </w:rPr>
        <w:t xml:space="preserve"> primary care costs</w:t>
      </w:r>
      <w:r>
        <w:rPr>
          <w:rFonts w:ascii="Times New Roman" w:hAnsi="Times New Roman" w:cs="Times New Roman"/>
        </w:rPr>
        <w:t>, as displayed in the histograms right below.</w:t>
      </w:r>
    </w:p>
    <w:p w14:paraId="642931D7" w14:textId="738F7915" w:rsidR="00897D83" w:rsidRPr="004F1B58" w:rsidRDefault="00897D83" w:rsidP="00897D83">
      <w:pPr>
        <w:jc w:val="center"/>
        <w:rPr>
          <w:rFonts w:ascii="Times New Roman" w:hAnsi="Times New Roman" w:cs="Times New Roman"/>
          <w:b/>
          <w:bCs/>
        </w:rPr>
      </w:pPr>
      <w:r w:rsidRPr="004F1B58">
        <w:rPr>
          <w:rFonts w:ascii="Times New Roman" w:hAnsi="Times New Roman" w:cs="Times New Roman"/>
          <w:b/>
          <w:bCs/>
        </w:rPr>
        <w:t>Figure S</w:t>
      </w:r>
      <w:r w:rsidR="004F1B58" w:rsidRPr="004F1B58">
        <w:rPr>
          <w:rFonts w:ascii="Times New Roman" w:hAnsi="Times New Roman" w:cs="Times New Roman"/>
          <w:b/>
          <w:bCs/>
        </w:rPr>
        <w:t>5</w:t>
      </w:r>
      <w:r w:rsidRPr="004F1B58">
        <w:rPr>
          <w:rFonts w:ascii="Times New Roman" w:hAnsi="Times New Roman" w:cs="Times New Roman"/>
          <w:b/>
          <w:bCs/>
        </w:rPr>
        <w:t>. Comparison of imputed and observed primary care cost distributions</w:t>
      </w:r>
    </w:p>
    <w:p w14:paraId="1B6A0157" w14:textId="77777777" w:rsidR="00897D83" w:rsidRDefault="00897D83" w:rsidP="00897D83">
      <w:pPr>
        <w:jc w:val="center"/>
      </w:pPr>
      <w:r w:rsidRPr="008D7B1F">
        <w:rPr>
          <w:noProof/>
        </w:rPr>
        <w:drawing>
          <wp:inline distT="0" distB="0" distL="0" distR="0" wp14:anchorId="7E3AA632" wp14:editId="2B06BF41">
            <wp:extent cx="4619722" cy="2651760"/>
            <wp:effectExtent l="0" t="0" r="9525" b="0"/>
            <wp:docPr id="1834644535" name="Picture 1" descr="A graph with a number of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4644535" name="Picture 1" descr="A graph with a number of numbers&#10;&#10;Description automatically generated"/>
                    <pic:cNvPicPr/>
                  </pic:nvPicPr>
                  <pic:blipFill>
                    <a:blip r:embed="rId15"/>
                    <a:stretch>
                      <a:fillRect/>
                    </a:stretch>
                  </pic:blipFill>
                  <pic:spPr>
                    <a:xfrm>
                      <a:off x="0" y="0"/>
                      <a:ext cx="4619722" cy="2651760"/>
                    </a:xfrm>
                    <a:prstGeom prst="rect">
                      <a:avLst/>
                    </a:prstGeom>
                  </pic:spPr>
                </pic:pic>
              </a:graphicData>
            </a:graphic>
          </wp:inline>
        </w:drawing>
      </w:r>
    </w:p>
    <w:p w14:paraId="4CC2203A" w14:textId="77777777" w:rsidR="00897D83" w:rsidRPr="00AC5B20" w:rsidRDefault="00897D83" w:rsidP="00897D83">
      <w:pPr>
        <w:jc w:val="center"/>
        <w:rPr>
          <w:rFonts w:ascii="Times New Roman" w:hAnsi="Times New Roman" w:cs="Times New Roman"/>
        </w:rPr>
      </w:pPr>
      <w:r>
        <w:rPr>
          <w:rFonts w:ascii="Times New Roman" w:hAnsi="Times New Roman" w:cs="Times New Roman"/>
        </w:rPr>
        <w:t>Notes: Purple</w:t>
      </w:r>
      <w:r w:rsidRPr="00AC5B20">
        <w:rPr>
          <w:rFonts w:ascii="Times New Roman" w:hAnsi="Times New Roman" w:cs="Times New Roman"/>
        </w:rPr>
        <w:t xml:space="preserve"> = imputed population, </w:t>
      </w:r>
      <w:r>
        <w:rPr>
          <w:rFonts w:ascii="Times New Roman" w:hAnsi="Times New Roman" w:cs="Times New Roman"/>
        </w:rPr>
        <w:t>Pink</w:t>
      </w:r>
      <w:r w:rsidRPr="00AC5B20">
        <w:rPr>
          <w:rFonts w:ascii="Times New Roman" w:hAnsi="Times New Roman" w:cs="Times New Roman"/>
        </w:rPr>
        <w:t xml:space="preserve"> = In LDN dataset.</w:t>
      </w:r>
    </w:p>
    <w:p w14:paraId="435DFC51" w14:textId="77777777" w:rsidR="004F1B58" w:rsidRDefault="00897D83" w:rsidP="00897D83">
      <w:pPr>
        <w:rPr>
          <w:rFonts w:ascii="Times New Roman" w:hAnsi="Times New Roman" w:cs="Times New Roman"/>
        </w:rPr>
      </w:pPr>
      <w:r w:rsidRPr="00FB2303">
        <w:rPr>
          <w:rFonts w:ascii="Times New Roman" w:hAnsi="Times New Roman" w:cs="Times New Roman"/>
        </w:rPr>
        <w:t xml:space="preserve">Descriptive statistics </w:t>
      </w:r>
      <w:r>
        <w:rPr>
          <w:rFonts w:ascii="Times New Roman" w:hAnsi="Times New Roman" w:cs="Times New Roman"/>
        </w:rPr>
        <w:t xml:space="preserve">also support the similarity between the imputed and observed primary care cost groups. </w:t>
      </w:r>
    </w:p>
    <w:p w14:paraId="4E5B1EB2" w14:textId="6D17DCA2" w:rsidR="00897D83" w:rsidRPr="004F1B58" w:rsidRDefault="00897D83" w:rsidP="004F1B58">
      <w:pPr>
        <w:ind w:firstLine="720"/>
        <w:rPr>
          <w:rFonts w:ascii="Times New Roman" w:hAnsi="Times New Roman" w:cs="Times New Roman"/>
          <w:b/>
          <w:bCs/>
        </w:rPr>
      </w:pPr>
      <w:r w:rsidRPr="004F1B58">
        <w:rPr>
          <w:rFonts w:ascii="Times New Roman" w:hAnsi="Times New Roman" w:cs="Times New Roman"/>
          <w:b/>
          <w:bCs/>
        </w:rPr>
        <w:t xml:space="preserve">Table </w:t>
      </w:r>
      <w:r w:rsidR="002D4E41">
        <w:rPr>
          <w:rFonts w:ascii="Times New Roman" w:hAnsi="Times New Roman" w:cs="Times New Roman"/>
          <w:b/>
          <w:bCs/>
        </w:rPr>
        <w:t>S3</w:t>
      </w:r>
      <w:r w:rsidRPr="004F1B58">
        <w:rPr>
          <w:rFonts w:ascii="Times New Roman" w:hAnsi="Times New Roman" w:cs="Times New Roman"/>
          <w:b/>
          <w:bCs/>
        </w:rPr>
        <w:t>. Comparison of imputed and observed primary care cost descriptives</w:t>
      </w:r>
    </w:p>
    <w:tbl>
      <w:tblPr>
        <w:tblStyle w:val="TableGrid"/>
        <w:tblW w:w="0" w:type="auto"/>
        <w:jc w:val="center"/>
        <w:tblLook w:val="04A0" w:firstRow="1" w:lastRow="0" w:firstColumn="1" w:lastColumn="0" w:noHBand="0" w:noVBand="1"/>
      </w:tblPr>
      <w:tblGrid>
        <w:gridCol w:w="1980"/>
        <w:gridCol w:w="1366"/>
        <w:gridCol w:w="1300"/>
        <w:gridCol w:w="961"/>
        <w:gridCol w:w="984"/>
        <w:gridCol w:w="1055"/>
      </w:tblGrid>
      <w:tr w:rsidR="00897D83" w:rsidRPr="007D43FC" w14:paraId="642D7F0D" w14:textId="77777777" w:rsidTr="00702CFB">
        <w:trPr>
          <w:jc w:val="center"/>
        </w:trPr>
        <w:tc>
          <w:tcPr>
            <w:tcW w:w="1980" w:type="dxa"/>
            <w:vAlign w:val="center"/>
          </w:tcPr>
          <w:p w14:paraId="18B57366" w14:textId="77777777" w:rsidR="00897D83" w:rsidRPr="007D43FC" w:rsidRDefault="00897D83" w:rsidP="00702CFB">
            <w:pPr>
              <w:rPr>
                <w:rFonts w:ascii="Times New Roman" w:hAnsi="Times New Roman" w:cs="Times New Roman"/>
                <w:sz w:val="20"/>
                <w:szCs w:val="20"/>
              </w:rPr>
            </w:pPr>
            <w:r w:rsidRPr="007D43FC">
              <w:rPr>
                <w:rFonts w:ascii="Times New Roman" w:hAnsi="Times New Roman" w:cs="Times New Roman"/>
                <w:sz w:val="20"/>
                <w:szCs w:val="20"/>
              </w:rPr>
              <w:t>Group</w:t>
            </w:r>
          </w:p>
        </w:tc>
        <w:tc>
          <w:tcPr>
            <w:tcW w:w="1366" w:type="dxa"/>
            <w:vAlign w:val="center"/>
          </w:tcPr>
          <w:p w14:paraId="0418D6A4" w14:textId="77777777" w:rsidR="00897D83" w:rsidRPr="007D43FC" w:rsidRDefault="00897D83" w:rsidP="00702CFB">
            <w:pPr>
              <w:rPr>
                <w:rFonts w:ascii="Times New Roman" w:hAnsi="Times New Roman" w:cs="Times New Roman"/>
                <w:sz w:val="20"/>
                <w:szCs w:val="20"/>
              </w:rPr>
            </w:pPr>
            <w:r w:rsidRPr="007D43FC">
              <w:rPr>
                <w:rFonts w:ascii="Times New Roman" w:hAnsi="Times New Roman" w:cs="Times New Roman"/>
                <w:sz w:val="20"/>
                <w:szCs w:val="20"/>
              </w:rPr>
              <w:t>Average cost</w:t>
            </w:r>
          </w:p>
        </w:tc>
        <w:tc>
          <w:tcPr>
            <w:tcW w:w="1300" w:type="dxa"/>
            <w:vAlign w:val="center"/>
          </w:tcPr>
          <w:p w14:paraId="47EF091A" w14:textId="77777777" w:rsidR="00897D83" w:rsidRPr="007D43FC" w:rsidRDefault="00897D83" w:rsidP="00702CFB">
            <w:pPr>
              <w:rPr>
                <w:rFonts w:ascii="Times New Roman" w:hAnsi="Times New Roman" w:cs="Times New Roman"/>
                <w:sz w:val="20"/>
                <w:szCs w:val="20"/>
              </w:rPr>
            </w:pPr>
            <w:r w:rsidRPr="007D43FC">
              <w:rPr>
                <w:rFonts w:ascii="Times New Roman" w:hAnsi="Times New Roman" w:cs="Times New Roman"/>
                <w:sz w:val="20"/>
                <w:szCs w:val="20"/>
              </w:rPr>
              <w:t>Median cost</w:t>
            </w:r>
          </w:p>
        </w:tc>
        <w:tc>
          <w:tcPr>
            <w:tcW w:w="961" w:type="dxa"/>
            <w:vAlign w:val="center"/>
          </w:tcPr>
          <w:p w14:paraId="383CF4C6" w14:textId="77777777" w:rsidR="00897D83" w:rsidRPr="007D43FC" w:rsidRDefault="00897D83" w:rsidP="00702CFB">
            <w:pPr>
              <w:rPr>
                <w:rFonts w:ascii="Times New Roman" w:hAnsi="Times New Roman" w:cs="Times New Roman"/>
                <w:sz w:val="20"/>
                <w:szCs w:val="20"/>
              </w:rPr>
            </w:pPr>
            <w:r w:rsidRPr="007D43FC">
              <w:rPr>
                <w:rFonts w:ascii="Times New Roman" w:hAnsi="Times New Roman" w:cs="Times New Roman"/>
                <w:sz w:val="20"/>
                <w:szCs w:val="20"/>
              </w:rPr>
              <w:t>Standard deviation</w:t>
            </w:r>
          </w:p>
        </w:tc>
        <w:tc>
          <w:tcPr>
            <w:tcW w:w="984" w:type="dxa"/>
            <w:vAlign w:val="center"/>
          </w:tcPr>
          <w:p w14:paraId="158730F7" w14:textId="77777777" w:rsidR="00897D83" w:rsidRPr="007D43FC" w:rsidRDefault="00897D83" w:rsidP="00702CFB">
            <w:pPr>
              <w:rPr>
                <w:rFonts w:ascii="Times New Roman" w:hAnsi="Times New Roman" w:cs="Times New Roman"/>
                <w:sz w:val="20"/>
                <w:szCs w:val="20"/>
              </w:rPr>
            </w:pPr>
            <w:r w:rsidRPr="007D43FC">
              <w:rPr>
                <w:rFonts w:ascii="Times New Roman" w:hAnsi="Times New Roman" w:cs="Times New Roman"/>
                <w:sz w:val="20"/>
                <w:szCs w:val="20"/>
              </w:rPr>
              <w:t>Min cost</w:t>
            </w:r>
          </w:p>
        </w:tc>
        <w:tc>
          <w:tcPr>
            <w:tcW w:w="1055" w:type="dxa"/>
            <w:vAlign w:val="center"/>
          </w:tcPr>
          <w:p w14:paraId="7E6E2FD2" w14:textId="77777777" w:rsidR="00897D83" w:rsidRPr="007D43FC" w:rsidRDefault="00897D83" w:rsidP="00702CFB">
            <w:pPr>
              <w:rPr>
                <w:rFonts w:ascii="Times New Roman" w:hAnsi="Times New Roman" w:cs="Times New Roman"/>
                <w:sz w:val="20"/>
                <w:szCs w:val="20"/>
              </w:rPr>
            </w:pPr>
            <w:r w:rsidRPr="007D43FC">
              <w:rPr>
                <w:rFonts w:ascii="Times New Roman" w:hAnsi="Times New Roman" w:cs="Times New Roman"/>
                <w:sz w:val="20"/>
                <w:szCs w:val="20"/>
              </w:rPr>
              <w:t>Max cost</w:t>
            </w:r>
          </w:p>
        </w:tc>
      </w:tr>
      <w:tr w:rsidR="00897D83" w:rsidRPr="007D43FC" w14:paraId="5BA5FF9B" w14:textId="77777777" w:rsidTr="00702CFB">
        <w:trPr>
          <w:jc w:val="center"/>
        </w:trPr>
        <w:tc>
          <w:tcPr>
            <w:tcW w:w="1980" w:type="dxa"/>
            <w:vAlign w:val="center"/>
          </w:tcPr>
          <w:p w14:paraId="407007FD" w14:textId="77777777" w:rsidR="00897D83" w:rsidRPr="007D43FC" w:rsidRDefault="00897D83" w:rsidP="00702CFB">
            <w:pPr>
              <w:rPr>
                <w:rFonts w:ascii="Times New Roman" w:hAnsi="Times New Roman" w:cs="Times New Roman"/>
                <w:sz w:val="20"/>
                <w:szCs w:val="20"/>
              </w:rPr>
            </w:pPr>
            <w:r w:rsidRPr="007D43FC">
              <w:rPr>
                <w:rFonts w:ascii="Times New Roman" w:hAnsi="Times New Roman" w:cs="Times New Roman"/>
                <w:sz w:val="20"/>
                <w:szCs w:val="20"/>
              </w:rPr>
              <w:t>Primary care</w:t>
            </w:r>
            <w:r>
              <w:rPr>
                <w:rFonts w:ascii="Times New Roman" w:hAnsi="Times New Roman" w:cs="Times New Roman"/>
                <w:sz w:val="20"/>
                <w:szCs w:val="20"/>
              </w:rPr>
              <w:t xml:space="preserve"> costs -</w:t>
            </w:r>
            <w:r w:rsidRPr="007D43FC">
              <w:rPr>
                <w:rFonts w:ascii="Times New Roman" w:hAnsi="Times New Roman" w:cs="Times New Roman"/>
                <w:sz w:val="20"/>
                <w:szCs w:val="20"/>
              </w:rPr>
              <w:t>Imputed</w:t>
            </w:r>
          </w:p>
        </w:tc>
        <w:tc>
          <w:tcPr>
            <w:tcW w:w="1366" w:type="dxa"/>
            <w:vAlign w:val="center"/>
          </w:tcPr>
          <w:p w14:paraId="24EF4ED3" w14:textId="77777777" w:rsidR="00897D83" w:rsidRPr="007D43FC" w:rsidRDefault="00897D83" w:rsidP="00702CFB">
            <w:pPr>
              <w:jc w:val="center"/>
              <w:rPr>
                <w:rFonts w:ascii="Times New Roman" w:hAnsi="Times New Roman" w:cs="Times New Roman"/>
                <w:sz w:val="20"/>
                <w:szCs w:val="20"/>
              </w:rPr>
            </w:pPr>
            <w:r w:rsidRPr="007D43FC">
              <w:rPr>
                <w:rFonts w:ascii="Times New Roman" w:hAnsi="Times New Roman" w:cs="Times New Roman"/>
                <w:sz w:val="20"/>
                <w:szCs w:val="20"/>
              </w:rPr>
              <w:t>21.1</w:t>
            </w:r>
          </w:p>
        </w:tc>
        <w:tc>
          <w:tcPr>
            <w:tcW w:w="1300" w:type="dxa"/>
            <w:vAlign w:val="center"/>
          </w:tcPr>
          <w:p w14:paraId="0BAFCD4C" w14:textId="77777777" w:rsidR="00897D83" w:rsidRPr="007D43FC" w:rsidRDefault="00897D83" w:rsidP="00702CFB">
            <w:pPr>
              <w:jc w:val="center"/>
              <w:rPr>
                <w:rFonts w:ascii="Times New Roman" w:hAnsi="Times New Roman" w:cs="Times New Roman"/>
                <w:sz w:val="20"/>
                <w:szCs w:val="20"/>
              </w:rPr>
            </w:pPr>
            <w:r w:rsidRPr="007D43FC">
              <w:rPr>
                <w:rFonts w:ascii="Times New Roman" w:hAnsi="Times New Roman" w:cs="Times New Roman"/>
                <w:sz w:val="20"/>
                <w:szCs w:val="20"/>
              </w:rPr>
              <w:t>0</w:t>
            </w:r>
          </w:p>
        </w:tc>
        <w:tc>
          <w:tcPr>
            <w:tcW w:w="961" w:type="dxa"/>
            <w:vAlign w:val="center"/>
          </w:tcPr>
          <w:p w14:paraId="72638B83" w14:textId="77777777" w:rsidR="00897D83" w:rsidRPr="007D43FC" w:rsidRDefault="00897D83" w:rsidP="00702CFB">
            <w:pPr>
              <w:jc w:val="center"/>
              <w:rPr>
                <w:rFonts w:ascii="Times New Roman" w:hAnsi="Times New Roman" w:cs="Times New Roman"/>
                <w:sz w:val="20"/>
                <w:szCs w:val="20"/>
              </w:rPr>
            </w:pPr>
            <w:r w:rsidRPr="007D43FC">
              <w:rPr>
                <w:rFonts w:ascii="Times New Roman" w:hAnsi="Times New Roman" w:cs="Times New Roman"/>
                <w:sz w:val="20"/>
                <w:szCs w:val="20"/>
              </w:rPr>
              <w:t>44.8</w:t>
            </w:r>
          </w:p>
        </w:tc>
        <w:tc>
          <w:tcPr>
            <w:tcW w:w="984" w:type="dxa"/>
            <w:vAlign w:val="center"/>
          </w:tcPr>
          <w:p w14:paraId="6FEC158D" w14:textId="77777777" w:rsidR="00897D83" w:rsidRPr="007D43FC" w:rsidRDefault="00897D83" w:rsidP="00702CFB">
            <w:pPr>
              <w:jc w:val="center"/>
              <w:rPr>
                <w:rFonts w:ascii="Times New Roman" w:hAnsi="Times New Roman" w:cs="Times New Roman"/>
                <w:sz w:val="20"/>
                <w:szCs w:val="20"/>
              </w:rPr>
            </w:pPr>
            <w:r w:rsidRPr="007D43FC">
              <w:rPr>
                <w:rFonts w:ascii="Times New Roman" w:hAnsi="Times New Roman" w:cs="Times New Roman"/>
                <w:sz w:val="20"/>
                <w:szCs w:val="20"/>
              </w:rPr>
              <w:t>0</w:t>
            </w:r>
          </w:p>
        </w:tc>
        <w:tc>
          <w:tcPr>
            <w:tcW w:w="1055" w:type="dxa"/>
            <w:vAlign w:val="center"/>
          </w:tcPr>
          <w:p w14:paraId="4F03B0E4" w14:textId="77777777" w:rsidR="00897D83" w:rsidRPr="007D43FC" w:rsidRDefault="00897D83" w:rsidP="00702CFB">
            <w:pPr>
              <w:jc w:val="center"/>
              <w:rPr>
                <w:rFonts w:ascii="Times New Roman" w:hAnsi="Times New Roman" w:cs="Times New Roman"/>
                <w:sz w:val="20"/>
                <w:szCs w:val="20"/>
              </w:rPr>
            </w:pPr>
            <w:r w:rsidRPr="007D43FC">
              <w:rPr>
                <w:rFonts w:ascii="Times New Roman" w:hAnsi="Times New Roman" w:cs="Times New Roman"/>
                <w:sz w:val="20"/>
                <w:szCs w:val="20"/>
              </w:rPr>
              <w:t>792</w:t>
            </w:r>
          </w:p>
        </w:tc>
      </w:tr>
      <w:tr w:rsidR="00897D83" w:rsidRPr="007D43FC" w14:paraId="1C7EA335" w14:textId="77777777" w:rsidTr="00702CFB">
        <w:trPr>
          <w:jc w:val="center"/>
        </w:trPr>
        <w:tc>
          <w:tcPr>
            <w:tcW w:w="1980" w:type="dxa"/>
            <w:vAlign w:val="center"/>
          </w:tcPr>
          <w:p w14:paraId="0A4BC2EA" w14:textId="77777777" w:rsidR="00897D83" w:rsidRPr="007D43FC" w:rsidRDefault="00897D83" w:rsidP="00702CFB">
            <w:pPr>
              <w:rPr>
                <w:rFonts w:ascii="Times New Roman" w:hAnsi="Times New Roman" w:cs="Times New Roman"/>
                <w:sz w:val="20"/>
                <w:szCs w:val="20"/>
              </w:rPr>
            </w:pPr>
            <w:r w:rsidRPr="007D43FC">
              <w:rPr>
                <w:rFonts w:ascii="Times New Roman" w:hAnsi="Times New Roman" w:cs="Times New Roman"/>
                <w:sz w:val="20"/>
                <w:szCs w:val="20"/>
              </w:rPr>
              <w:t>Primary care</w:t>
            </w:r>
            <w:r>
              <w:rPr>
                <w:rFonts w:ascii="Times New Roman" w:hAnsi="Times New Roman" w:cs="Times New Roman"/>
                <w:sz w:val="20"/>
                <w:szCs w:val="20"/>
              </w:rPr>
              <w:t xml:space="preserve"> costs -</w:t>
            </w:r>
            <w:r w:rsidRPr="007D43FC">
              <w:rPr>
                <w:rFonts w:ascii="Times New Roman" w:hAnsi="Times New Roman" w:cs="Times New Roman"/>
                <w:sz w:val="20"/>
                <w:szCs w:val="20"/>
              </w:rPr>
              <w:t>Observed</w:t>
            </w:r>
          </w:p>
        </w:tc>
        <w:tc>
          <w:tcPr>
            <w:tcW w:w="1366" w:type="dxa"/>
            <w:vAlign w:val="center"/>
          </w:tcPr>
          <w:p w14:paraId="17814A2D" w14:textId="77777777" w:rsidR="00897D83" w:rsidRPr="007D43FC" w:rsidRDefault="00897D83" w:rsidP="00702CFB">
            <w:pPr>
              <w:jc w:val="center"/>
              <w:rPr>
                <w:rFonts w:ascii="Times New Roman" w:hAnsi="Times New Roman" w:cs="Times New Roman"/>
                <w:sz w:val="20"/>
                <w:szCs w:val="20"/>
              </w:rPr>
            </w:pPr>
            <w:r w:rsidRPr="007D43FC">
              <w:rPr>
                <w:rFonts w:ascii="Times New Roman" w:hAnsi="Times New Roman" w:cs="Times New Roman"/>
                <w:sz w:val="20"/>
                <w:szCs w:val="20"/>
              </w:rPr>
              <w:t>20.3</w:t>
            </w:r>
          </w:p>
        </w:tc>
        <w:tc>
          <w:tcPr>
            <w:tcW w:w="1300" w:type="dxa"/>
            <w:vAlign w:val="center"/>
          </w:tcPr>
          <w:p w14:paraId="5607588B" w14:textId="77777777" w:rsidR="00897D83" w:rsidRPr="007D43FC" w:rsidRDefault="00897D83" w:rsidP="00702CFB">
            <w:pPr>
              <w:jc w:val="center"/>
              <w:rPr>
                <w:rFonts w:ascii="Times New Roman" w:hAnsi="Times New Roman" w:cs="Times New Roman"/>
                <w:sz w:val="20"/>
                <w:szCs w:val="20"/>
              </w:rPr>
            </w:pPr>
            <w:r w:rsidRPr="007D43FC">
              <w:rPr>
                <w:rFonts w:ascii="Times New Roman" w:hAnsi="Times New Roman" w:cs="Times New Roman"/>
                <w:sz w:val="20"/>
                <w:szCs w:val="20"/>
              </w:rPr>
              <w:t>0</w:t>
            </w:r>
          </w:p>
        </w:tc>
        <w:tc>
          <w:tcPr>
            <w:tcW w:w="961" w:type="dxa"/>
            <w:vAlign w:val="center"/>
          </w:tcPr>
          <w:p w14:paraId="72DCAF2D" w14:textId="77777777" w:rsidR="00897D83" w:rsidRPr="007D43FC" w:rsidRDefault="00897D83" w:rsidP="00702CFB">
            <w:pPr>
              <w:jc w:val="center"/>
              <w:rPr>
                <w:rFonts w:ascii="Times New Roman" w:hAnsi="Times New Roman" w:cs="Times New Roman"/>
                <w:sz w:val="20"/>
                <w:szCs w:val="20"/>
              </w:rPr>
            </w:pPr>
            <w:r w:rsidRPr="007D43FC">
              <w:rPr>
                <w:rFonts w:ascii="Times New Roman" w:hAnsi="Times New Roman" w:cs="Times New Roman"/>
                <w:sz w:val="20"/>
                <w:szCs w:val="20"/>
              </w:rPr>
              <w:t>43.7</w:t>
            </w:r>
          </w:p>
        </w:tc>
        <w:tc>
          <w:tcPr>
            <w:tcW w:w="984" w:type="dxa"/>
            <w:vAlign w:val="center"/>
          </w:tcPr>
          <w:p w14:paraId="173933A8" w14:textId="77777777" w:rsidR="00897D83" w:rsidRPr="007D43FC" w:rsidRDefault="00897D83" w:rsidP="00702CFB">
            <w:pPr>
              <w:jc w:val="center"/>
              <w:rPr>
                <w:rFonts w:ascii="Times New Roman" w:hAnsi="Times New Roman" w:cs="Times New Roman"/>
                <w:sz w:val="20"/>
                <w:szCs w:val="20"/>
              </w:rPr>
            </w:pPr>
            <w:r w:rsidRPr="007D43FC">
              <w:rPr>
                <w:rFonts w:ascii="Times New Roman" w:hAnsi="Times New Roman" w:cs="Times New Roman"/>
                <w:sz w:val="20"/>
                <w:szCs w:val="20"/>
              </w:rPr>
              <w:t>0</w:t>
            </w:r>
          </w:p>
        </w:tc>
        <w:tc>
          <w:tcPr>
            <w:tcW w:w="1055" w:type="dxa"/>
            <w:vAlign w:val="center"/>
          </w:tcPr>
          <w:p w14:paraId="087F7380" w14:textId="77777777" w:rsidR="00897D83" w:rsidRPr="007D43FC" w:rsidRDefault="00897D83" w:rsidP="00702CFB">
            <w:pPr>
              <w:jc w:val="center"/>
              <w:rPr>
                <w:rFonts w:ascii="Times New Roman" w:hAnsi="Times New Roman" w:cs="Times New Roman"/>
                <w:sz w:val="20"/>
                <w:szCs w:val="20"/>
              </w:rPr>
            </w:pPr>
            <w:r w:rsidRPr="007D43FC">
              <w:rPr>
                <w:rFonts w:ascii="Times New Roman" w:hAnsi="Times New Roman" w:cs="Times New Roman"/>
                <w:sz w:val="20"/>
                <w:szCs w:val="20"/>
              </w:rPr>
              <w:t>792</w:t>
            </w:r>
          </w:p>
        </w:tc>
      </w:tr>
    </w:tbl>
    <w:p w14:paraId="4147FA73" w14:textId="77777777" w:rsidR="00897D83" w:rsidRPr="00FB2303" w:rsidRDefault="00897D83" w:rsidP="00897D83">
      <w:pPr>
        <w:rPr>
          <w:rFonts w:ascii="Times New Roman" w:hAnsi="Times New Roman" w:cs="Times New Roman"/>
        </w:rPr>
      </w:pPr>
      <w:r w:rsidRPr="00FB2303">
        <w:rPr>
          <w:rFonts w:ascii="Times New Roman" w:hAnsi="Times New Roman" w:cs="Times New Roman"/>
        </w:rPr>
        <w:t xml:space="preserve"> </w:t>
      </w:r>
    </w:p>
    <w:p w14:paraId="015FF196" w14:textId="33CCBB0E" w:rsidR="00897D83" w:rsidRDefault="004F1B58" w:rsidP="004F1B58">
      <w:pPr>
        <w:spacing w:line="360" w:lineRule="auto"/>
        <w:jc w:val="center"/>
        <w:rPr>
          <w:rFonts w:ascii="Times New Roman" w:hAnsi="Times New Roman" w:cs="Times New Roman"/>
          <w:b/>
          <w:bCs/>
        </w:rPr>
      </w:pPr>
      <w:r>
        <w:rPr>
          <w:rFonts w:ascii="Times New Roman" w:hAnsi="Times New Roman" w:cs="Times New Roman"/>
          <w:b/>
          <w:bCs/>
        </w:rPr>
        <w:lastRenderedPageBreak/>
        <w:t>Figure S6</w:t>
      </w:r>
      <w:r w:rsidR="00897D83">
        <w:rPr>
          <w:rFonts w:ascii="Times New Roman" w:hAnsi="Times New Roman" w:cs="Times New Roman"/>
          <w:b/>
          <w:bCs/>
        </w:rPr>
        <w:t>. Breakdown of total costs over the three pandemic periods</w:t>
      </w:r>
    </w:p>
    <w:p w14:paraId="58C3B8DE" w14:textId="121CE2D5" w:rsidR="00897D83" w:rsidRDefault="00897D83" w:rsidP="00897D83">
      <w:pPr>
        <w:spacing w:line="360" w:lineRule="auto"/>
        <w:rPr>
          <w:rFonts w:ascii="Times New Roman" w:hAnsi="Times New Roman" w:cs="Times New Roman"/>
          <w:b/>
          <w:bCs/>
        </w:rPr>
      </w:pPr>
      <w:r>
        <w:rPr>
          <w:noProof/>
        </w:rPr>
        <w:drawing>
          <wp:inline distT="0" distB="0" distL="0" distR="0" wp14:anchorId="3CE3FA74" wp14:editId="110C05D1">
            <wp:extent cx="5798127" cy="5282449"/>
            <wp:effectExtent l="0" t="0" r="0" b="0"/>
            <wp:docPr id="903514475" name="Picture 1" descr="A graph showing different colored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graph showing different colored bars&#10;&#10;Description automatically generated"/>
                    <pic:cNvPicPr>
                      <a:picLocks noChangeAspect="1" noChangeArrowheads="1"/>
                    </pic:cNvPicPr>
                  </pic:nvPicPr>
                  <pic:blipFill rotWithShape="1">
                    <a:blip r:embed="rId16">
                      <a:extLst>
                        <a:ext uri="{28A0092B-C50C-407E-A947-70E740481C1C}">
                          <a14:useLocalDpi xmlns:a14="http://schemas.microsoft.com/office/drawing/2010/main" val="0"/>
                        </a:ext>
                      </a:extLst>
                    </a:blip>
                    <a:srcRect l="-1" t="3907" r="-1162"/>
                    <a:stretch/>
                  </pic:blipFill>
                  <pic:spPr bwMode="auto">
                    <a:xfrm>
                      <a:off x="0" y="0"/>
                      <a:ext cx="5798127" cy="5282449"/>
                    </a:xfrm>
                    <a:prstGeom prst="rect">
                      <a:avLst/>
                    </a:prstGeom>
                    <a:noFill/>
                    <a:ln>
                      <a:noFill/>
                    </a:ln>
                    <a:extLst>
                      <a:ext uri="{53640926-AAD7-44D8-BBD7-CCE9431645EC}">
                        <a14:shadowObscured xmlns:a14="http://schemas.microsoft.com/office/drawing/2010/main"/>
                      </a:ext>
                    </a:extLst>
                  </pic:spPr>
                </pic:pic>
              </a:graphicData>
            </a:graphic>
          </wp:inline>
        </w:drawing>
      </w:r>
    </w:p>
    <w:p w14:paraId="67981163" w14:textId="77777777" w:rsidR="00897D83" w:rsidRDefault="00897D83" w:rsidP="00897D83">
      <w:pPr>
        <w:rPr>
          <w:rFonts w:ascii="Times New Roman" w:hAnsi="Times New Roman" w:cs="Times New Roman"/>
          <w:b/>
          <w:bCs/>
        </w:rPr>
      </w:pPr>
      <w:r>
        <w:rPr>
          <w:rFonts w:ascii="Times New Roman" w:hAnsi="Times New Roman" w:cs="Times New Roman"/>
          <w:b/>
          <w:bCs/>
        </w:rPr>
        <w:br w:type="page"/>
      </w:r>
    </w:p>
    <w:p w14:paraId="4FDFE81E" w14:textId="77777777" w:rsidR="00897D83" w:rsidRDefault="00897D83" w:rsidP="00897D83">
      <w:pPr>
        <w:spacing w:line="360" w:lineRule="auto"/>
        <w:rPr>
          <w:rFonts w:ascii="Times New Roman" w:hAnsi="Times New Roman" w:cs="Times New Roman"/>
          <w:b/>
          <w:bCs/>
        </w:rPr>
        <w:sectPr w:rsidR="00897D83" w:rsidSect="00432589">
          <w:footerReference w:type="default" r:id="rId17"/>
          <w:pgSz w:w="11906" w:h="16838"/>
          <w:pgMar w:top="1440" w:right="1440" w:bottom="810" w:left="1440" w:header="708" w:footer="708" w:gutter="0"/>
          <w:cols w:space="708"/>
          <w:docGrid w:linePitch="360"/>
        </w:sectPr>
      </w:pPr>
    </w:p>
    <w:p w14:paraId="5BD8A8FA" w14:textId="676B675A" w:rsidR="00897D83" w:rsidRDefault="004F1B58" w:rsidP="00432589">
      <w:pPr>
        <w:pStyle w:val="Heading1"/>
      </w:pPr>
      <w:bookmarkStart w:id="11" w:name="_Toc174363087"/>
      <w:r>
        <w:lastRenderedPageBreak/>
        <w:t>Tabl</w:t>
      </w:r>
      <w:r w:rsidR="00897D83">
        <w:t xml:space="preserve">e </w:t>
      </w:r>
      <w:r>
        <w:t>S</w:t>
      </w:r>
      <w:r w:rsidR="002D4E41">
        <w:t>4</w:t>
      </w:r>
      <w:r w:rsidR="00897D83">
        <w:t>. Healthcare utilisation</w:t>
      </w:r>
      <w:r>
        <w:t xml:space="preserve"> by care type and pandemic period</w:t>
      </w:r>
      <w:bookmarkEnd w:id="11"/>
    </w:p>
    <w:tbl>
      <w:tblPr>
        <w:tblW w:w="9357" w:type="dxa"/>
        <w:tblLook w:val="04A0" w:firstRow="1" w:lastRow="0" w:firstColumn="1" w:lastColumn="0" w:noHBand="0" w:noVBand="1"/>
      </w:tblPr>
      <w:tblGrid>
        <w:gridCol w:w="3690"/>
        <w:gridCol w:w="1459"/>
        <w:gridCol w:w="2045"/>
        <w:gridCol w:w="2163"/>
      </w:tblGrid>
      <w:tr w:rsidR="00897D83" w:rsidRPr="007A68FB" w14:paraId="545A4FAF" w14:textId="77777777" w:rsidTr="004158FB">
        <w:trPr>
          <w:trHeight w:val="359"/>
        </w:trPr>
        <w:tc>
          <w:tcPr>
            <w:tcW w:w="3690" w:type="dxa"/>
            <w:tcBorders>
              <w:top w:val="nil"/>
              <w:left w:val="nil"/>
              <w:bottom w:val="single" w:sz="4" w:space="0" w:color="auto"/>
              <w:right w:val="nil"/>
            </w:tcBorders>
            <w:shd w:val="clear" w:color="auto" w:fill="auto"/>
            <w:noWrap/>
            <w:vAlign w:val="bottom"/>
            <w:hideMark/>
          </w:tcPr>
          <w:p w14:paraId="21D7761C" w14:textId="77777777" w:rsidR="00897D83" w:rsidRPr="007A68FB" w:rsidRDefault="00897D83" w:rsidP="00702CFB">
            <w:pPr>
              <w:spacing w:after="0" w:line="240" w:lineRule="auto"/>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 </w:t>
            </w:r>
          </w:p>
        </w:tc>
        <w:tc>
          <w:tcPr>
            <w:tcW w:w="1459" w:type="dxa"/>
            <w:tcBorders>
              <w:top w:val="nil"/>
              <w:left w:val="nil"/>
              <w:bottom w:val="single" w:sz="4" w:space="0" w:color="auto"/>
              <w:right w:val="single" w:sz="4" w:space="0" w:color="auto"/>
            </w:tcBorders>
            <w:shd w:val="clear" w:color="auto" w:fill="auto"/>
            <w:noWrap/>
            <w:vAlign w:val="bottom"/>
            <w:hideMark/>
          </w:tcPr>
          <w:p w14:paraId="61DACA3D" w14:textId="77777777" w:rsidR="00897D83" w:rsidRPr="007A68FB" w:rsidRDefault="00897D83" w:rsidP="00702CFB">
            <w:pPr>
              <w:spacing w:after="0" w:line="240" w:lineRule="auto"/>
              <w:jc w:val="center"/>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 xml:space="preserve">Pre-pandemic </w:t>
            </w:r>
          </w:p>
        </w:tc>
        <w:tc>
          <w:tcPr>
            <w:tcW w:w="2045" w:type="dxa"/>
            <w:tcBorders>
              <w:top w:val="nil"/>
              <w:left w:val="single" w:sz="4" w:space="0" w:color="auto"/>
              <w:bottom w:val="single" w:sz="4" w:space="0" w:color="auto"/>
              <w:right w:val="single" w:sz="4" w:space="0" w:color="auto"/>
            </w:tcBorders>
            <w:shd w:val="clear" w:color="auto" w:fill="auto"/>
            <w:noWrap/>
            <w:vAlign w:val="bottom"/>
            <w:hideMark/>
          </w:tcPr>
          <w:p w14:paraId="218D7D99" w14:textId="77777777" w:rsidR="00897D83" w:rsidRPr="007A68FB" w:rsidRDefault="00897D83" w:rsidP="00702CFB">
            <w:pPr>
              <w:spacing w:after="0" w:line="240" w:lineRule="auto"/>
              <w:jc w:val="center"/>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Pandemic with lockdowns</w:t>
            </w:r>
            <w:r w:rsidRPr="007A68FB">
              <w:rPr>
                <w:rFonts w:ascii="Times New Roman" w:eastAsia="Times New Roman" w:hAnsi="Times New Roman" w:cs="Times New Roman"/>
                <w:color w:val="000000"/>
                <w:vertAlign w:val="superscript"/>
                <w14:ligatures w14:val="none"/>
              </w:rPr>
              <w:t>1</w:t>
            </w:r>
          </w:p>
        </w:tc>
        <w:tc>
          <w:tcPr>
            <w:tcW w:w="2163" w:type="dxa"/>
            <w:tcBorders>
              <w:top w:val="nil"/>
              <w:left w:val="single" w:sz="4" w:space="0" w:color="auto"/>
              <w:bottom w:val="single" w:sz="4" w:space="0" w:color="auto"/>
              <w:right w:val="nil"/>
            </w:tcBorders>
            <w:shd w:val="clear" w:color="auto" w:fill="auto"/>
            <w:noWrap/>
            <w:vAlign w:val="bottom"/>
            <w:hideMark/>
          </w:tcPr>
          <w:p w14:paraId="4C181E96" w14:textId="77777777" w:rsidR="00897D83" w:rsidRPr="007A68FB" w:rsidRDefault="00897D83" w:rsidP="00702CFB">
            <w:pPr>
              <w:spacing w:after="0" w:line="240" w:lineRule="auto"/>
              <w:jc w:val="center"/>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Pandemic without lockdowns</w:t>
            </w:r>
            <w:r w:rsidRPr="007A68FB">
              <w:rPr>
                <w:rFonts w:ascii="Times New Roman" w:eastAsia="Times New Roman" w:hAnsi="Times New Roman" w:cs="Times New Roman"/>
                <w:color w:val="000000"/>
                <w:vertAlign w:val="superscript"/>
                <w14:ligatures w14:val="none"/>
              </w:rPr>
              <w:t>2</w:t>
            </w:r>
          </w:p>
        </w:tc>
      </w:tr>
      <w:tr w:rsidR="00897D83" w:rsidRPr="007A68FB" w14:paraId="0C58DE09" w14:textId="77777777" w:rsidTr="004158FB">
        <w:trPr>
          <w:trHeight w:val="359"/>
        </w:trPr>
        <w:tc>
          <w:tcPr>
            <w:tcW w:w="3690" w:type="dxa"/>
            <w:tcBorders>
              <w:top w:val="nil"/>
              <w:left w:val="nil"/>
              <w:bottom w:val="single" w:sz="4" w:space="0" w:color="auto"/>
              <w:right w:val="nil"/>
            </w:tcBorders>
            <w:shd w:val="clear" w:color="auto" w:fill="auto"/>
            <w:noWrap/>
            <w:vAlign w:val="bottom"/>
            <w:hideMark/>
          </w:tcPr>
          <w:p w14:paraId="27AFDBB2" w14:textId="77777777" w:rsidR="00897D83" w:rsidRPr="007A68FB" w:rsidRDefault="00897D83" w:rsidP="00702CFB">
            <w:pPr>
              <w:spacing w:after="0" w:line="240" w:lineRule="auto"/>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 </w:t>
            </w:r>
          </w:p>
        </w:tc>
        <w:tc>
          <w:tcPr>
            <w:tcW w:w="1459" w:type="dxa"/>
            <w:tcBorders>
              <w:top w:val="single" w:sz="4" w:space="0" w:color="auto"/>
              <w:left w:val="nil"/>
              <w:bottom w:val="single" w:sz="4" w:space="0" w:color="auto"/>
              <w:right w:val="single" w:sz="4" w:space="0" w:color="auto"/>
            </w:tcBorders>
            <w:shd w:val="clear" w:color="auto" w:fill="auto"/>
            <w:noWrap/>
            <w:vAlign w:val="bottom"/>
            <w:hideMark/>
          </w:tcPr>
          <w:p w14:paraId="208BFD74" w14:textId="77777777" w:rsidR="00897D83" w:rsidRPr="007A68FB" w:rsidRDefault="00897D83" w:rsidP="00702CFB">
            <w:pPr>
              <w:spacing w:after="0" w:line="240" w:lineRule="auto"/>
              <w:jc w:val="center"/>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N=13,284</w:t>
            </w:r>
          </w:p>
        </w:tc>
        <w:tc>
          <w:tcPr>
            <w:tcW w:w="204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87110D" w14:textId="77777777" w:rsidR="00897D83" w:rsidRPr="007A68FB" w:rsidRDefault="00897D83" w:rsidP="00702CFB">
            <w:pPr>
              <w:spacing w:after="0" w:line="240" w:lineRule="auto"/>
              <w:jc w:val="center"/>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N=11,470</w:t>
            </w:r>
          </w:p>
        </w:tc>
        <w:tc>
          <w:tcPr>
            <w:tcW w:w="2163" w:type="dxa"/>
            <w:tcBorders>
              <w:top w:val="single" w:sz="4" w:space="0" w:color="auto"/>
              <w:left w:val="single" w:sz="4" w:space="0" w:color="auto"/>
              <w:bottom w:val="single" w:sz="4" w:space="0" w:color="auto"/>
              <w:right w:val="nil"/>
            </w:tcBorders>
            <w:shd w:val="clear" w:color="auto" w:fill="auto"/>
            <w:noWrap/>
            <w:vAlign w:val="bottom"/>
            <w:hideMark/>
          </w:tcPr>
          <w:p w14:paraId="19A5E542" w14:textId="77777777" w:rsidR="00897D83" w:rsidRPr="007A68FB" w:rsidRDefault="00897D83" w:rsidP="00702CFB">
            <w:pPr>
              <w:spacing w:after="0" w:line="240" w:lineRule="auto"/>
              <w:jc w:val="center"/>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N=10,233</w:t>
            </w:r>
          </w:p>
        </w:tc>
      </w:tr>
      <w:tr w:rsidR="00897D83" w:rsidRPr="007A68FB" w14:paraId="24A5FD74" w14:textId="77777777" w:rsidTr="004158FB">
        <w:trPr>
          <w:trHeight w:val="359"/>
        </w:trPr>
        <w:tc>
          <w:tcPr>
            <w:tcW w:w="3690" w:type="dxa"/>
            <w:tcBorders>
              <w:top w:val="nil"/>
              <w:left w:val="nil"/>
              <w:bottom w:val="nil"/>
              <w:right w:val="nil"/>
            </w:tcBorders>
            <w:shd w:val="clear" w:color="auto" w:fill="auto"/>
            <w:noWrap/>
            <w:vAlign w:val="bottom"/>
            <w:hideMark/>
          </w:tcPr>
          <w:p w14:paraId="484AB691" w14:textId="77777777" w:rsidR="00897D83" w:rsidRPr="007A68FB"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Routine antenatal</w:t>
            </w:r>
          </w:p>
        </w:tc>
        <w:tc>
          <w:tcPr>
            <w:tcW w:w="1459" w:type="dxa"/>
            <w:tcBorders>
              <w:top w:val="nil"/>
              <w:left w:val="nil"/>
              <w:bottom w:val="nil"/>
              <w:right w:val="single" w:sz="4" w:space="0" w:color="auto"/>
            </w:tcBorders>
            <w:shd w:val="clear" w:color="auto" w:fill="auto"/>
            <w:noWrap/>
            <w:vAlign w:val="bottom"/>
            <w:hideMark/>
          </w:tcPr>
          <w:p w14:paraId="754AB476" w14:textId="77777777" w:rsidR="00897D83" w:rsidRPr="007A68FB" w:rsidRDefault="00897D83" w:rsidP="00702CFB">
            <w:pPr>
              <w:spacing w:after="0" w:line="240" w:lineRule="auto"/>
              <w:jc w:val="center"/>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10.38 (6.26)</w:t>
            </w:r>
          </w:p>
        </w:tc>
        <w:tc>
          <w:tcPr>
            <w:tcW w:w="2045" w:type="dxa"/>
            <w:tcBorders>
              <w:top w:val="nil"/>
              <w:left w:val="single" w:sz="4" w:space="0" w:color="auto"/>
              <w:bottom w:val="nil"/>
              <w:right w:val="single" w:sz="4" w:space="0" w:color="auto"/>
            </w:tcBorders>
            <w:shd w:val="clear" w:color="auto" w:fill="auto"/>
            <w:noWrap/>
            <w:vAlign w:val="bottom"/>
            <w:hideMark/>
          </w:tcPr>
          <w:p w14:paraId="4DFA0043" w14:textId="77777777" w:rsidR="00897D83" w:rsidRPr="007A68FB" w:rsidRDefault="00897D83" w:rsidP="00702CFB">
            <w:pPr>
              <w:spacing w:after="0" w:line="240" w:lineRule="auto"/>
              <w:jc w:val="center"/>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12.56 (5.74)***</w:t>
            </w:r>
          </w:p>
        </w:tc>
        <w:tc>
          <w:tcPr>
            <w:tcW w:w="2163" w:type="dxa"/>
            <w:tcBorders>
              <w:top w:val="nil"/>
              <w:left w:val="single" w:sz="4" w:space="0" w:color="auto"/>
              <w:bottom w:val="nil"/>
              <w:right w:val="nil"/>
            </w:tcBorders>
            <w:shd w:val="clear" w:color="auto" w:fill="auto"/>
            <w:noWrap/>
            <w:vAlign w:val="bottom"/>
            <w:hideMark/>
          </w:tcPr>
          <w:p w14:paraId="0AE8EBAD" w14:textId="77777777" w:rsidR="00897D83" w:rsidRPr="007A68FB" w:rsidRDefault="00897D83" w:rsidP="00702CFB">
            <w:pPr>
              <w:spacing w:after="0" w:line="240" w:lineRule="auto"/>
              <w:jc w:val="center"/>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12.19 (5.99)***</w:t>
            </w:r>
          </w:p>
        </w:tc>
      </w:tr>
      <w:tr w:rsidR="00897D83" w:rsidRPr="007A68FB" w14:paraId="3DF7D730" w14:textId="77777777" w:rsidTr="004158FB">
        <w:trPr>
          <w:trHeight w:val="359"/>
        </w:trPr>
        <w:tc>
          <w:tcPr>
            <w:tcW w:w="3690" w:type="dxa"/>
            <w:tcBorders>
              <w:top w:val="nil"/>
              <w:left w:val="nil"/>
              <w:bottom w:val="nil"/>
              <w:right w:val="nil"/>
            </w:tcBorders>
            <w:shd w:val="clear" w:color="auto" w:fill="auto"/>
            <w:noWrap/>
            <w:vAlign w:val="bottom"/>
            <w:hideMark/>
          </w:tcPr>
          <w:p w14:paraId="0EF90810" w14:textId="77777777" w:rsidR="00897D83" w:rsidRPr="007A68FB"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 xml:space="preserve">Maternity assessment unit </w:t>
            </w:r>
          </w:p>
        </w:tc>
        <w:tc>
          <w:tcPr>
            <w:tcW w:w="1459" w:type="dxa"/>
            <w:tcBorders>
              <w:top w:val="nil"/>
              <w:left w:val="nil"/>
              <w:bottom w:val="nil"/>
              <w:right w:val="single" w:sz="4" w:space="0" w:color="auto"/>
            </w:tcBorders>
            <w:shd w:val="clear" w:color="auto" w:fill="auto"/>
            <w:noWrap/>
            <w:vAlign w:val="bottom"/>
            <w:hideMark/>
          </w:tcPr>
          <w:p w14:paraId="02B6F4C7" w14:textId="77777777" w:rsidR="00897D83" w:rsidRPr="007A68FB" w:rsidRDefault="00897D83" w:rsidP="00702CFB">
            <w:pPr>
              <w:spacing w:after="0" w:line="240" w:lineRule="auto"/>
              <w:jc w:val="center"/>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2.12 (2.00)</w:t>
            </w:r>
          </w:p>
        </w:tc>
        <w:tc>
          <w:tcPr>
            <w:tcW w:w="2045" w:type="dxa"/>
            <w:tcBorders>
              <w:top w:val="nil"/>
              <w:left w:val="single" w:sz="4" w:space="0" w:color="auto"/>
              <w:bottom w:val="nil"/>
              <w:right w:val="single" w:sz="4" w:space="0" w:color="auto"/>
            </w:tcBorders>
            <w:shd w:val="clear" w:color="auto" w:fill="auto"/>
            <w:noWrap/>
            <w:vAlign w:val="bottom"/>
            <w:hideMark/>
          </w:tcPr>
          <w:p w14:paraId="3FD93B27" w14:textId="77777777" w:rsidR="00897D83" w:rsidRPr="007A68FB" w:rsidRDefault="00897D83" w:rsidP="00702CFB">
            <w:pPr>
              <w:spacing w:after="0" w:line="240" w:lineRule="auto"/>
              <w:jc w:val="center"/>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2.32 (2.17)***</w:t>
            </w:r>
          </w:p>
        </w:tc>
        <w:tc>
          <w:tcPr>
            <w:tcW w:w="2163" w:type="dxa"/>
            <w:tcBorders>
              <w:top w:val="nil"/>
              <w:left w:val="single" w:sz="4" w:space="0" w:color="auto"/>
              <w:bottom w:val="nil"/>
              <w:right w:val="nil"/>
            </w:tcBorders>
            <w:shd w:val="clear" w:color="auto" w:fill="auto"/>
            <w:noWrap/>
            <w:vAlign w:val="bottom"/>
            <w:hideMark/>
          </w:tcPr>
          <w:p w14:paraId="0BBF1E3E" w14:textId="77777777" w:rsidR="00897D83" w:rsidRPr="007A68FB" w:rsidRDefault="00897D83" w:rsidP="00702CFB">
            <w:pPr>
              <w:spacing w:after="0" w:line="240" w:lineRule="auto"/>
              <w:jc w:val="center"/>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2.65 (2.55)***</w:t>
            </w:r>
          </w:p>
        </w:tc>
      </w:tr>
      <w:tr w:rsidR="00897D83" w:rsidRPr="007A68FB" w14:paraId="62FE37F2" w14:textId="77777777" w:rsidTr="004158FB">
        <w:trPr>
          <w:trHeight w:val="359"/>
        </w:trPr>
        <w:tc>
          <w:tcPr>
            <w:tcW w:w="3690" w:type="dxa"/>
            <w:tcBorders>
              <w:top w:val="nil"/>
              <w:left w:val="nil"/>
              <w:bottom w:val="nil"/>
              <w:right w:val="nil"/>
            </w:tcBorders>
            <w:shd w:val="clear" w:color="auto" w:fill="auto"/>
            <w:noWrap/>
            <w:vAlign w:val="bottom"/>
            <w:hideMark/>
          </w:tcPr>
          <w:p w14:paraId="68071BC9" w14:textId="77777777" w:rsidR="00897D83" w:rsidRPr="007A68FB"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 xml:space="preserve">Post-natal review </w:t>
            </w:r>
          </w:p>
        </w:tc>
        <w:tc>
          <w:tcPr>
            <w:tcW w:w="1459" w:type="dxa"/>
            <w:tcBorders>
              <w:top w:val="nil"/>
              <w:left w:val="nil"/>
              <w:bottom w:val="nil"/>
              <w:right w:val="single" w:sz="4" w:space="0" w:color="auto"/>
            </w:tcBorders>
            <w:shd w:val="clear" w:color="auto" w:fill="auto"/>
            <w:noWrap/>
            <w:vAlign w:val="bottom"/>
            <w:hideMark/>
          </w:tcPr>
          <w:p w14:paraId="73C1D591" w14:textId="77777777" w:rsidR="00897D83" w:rsidRPr="007A68FB" w:rsidRDefault="00897D83" w:rsidP="00702CFB">
            <w:pPr>
              <w:spacing w:after="0" w:line="240" w:lineRule="auto"/>
              <w:jc w:val="center"/>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5.46 (4.04)</w:t>
            </w:r>
          </w:p>
        </w:tc>
        <w:tc>
          <w:tcPr>
            <w:tcW w:w="2045" w:type="dxa"/>
            <w:tcBorders>
              <w:top w:val="nil"/>
              <w:left w:val="single" w:sz="4" w:space="0" w:color="auto"/>
              <w:bottom w:val="nil"/>
              <w:right w:val="single" w:sz="4" w:space="0" w:color="auto"/>
            </w:tcBorders>
            <w:shd w:val="clear" w:color="auto" w:fill="auto"/>
            <w:noWrap/>
            <w:vAlign w:val="bottom"/>
            <w:hideMark/>
          </w:tcPr>
          <w:p w14:paraId="6E2B1CED" w14:textId="77777777" w:rsidR="00897D83" w:rsidRPr="007A68FB" w:rsidRDefault="00897D83" w:rsidP="00702CFB">
            <w:pPr>
              <w:spacing w:after="0" w:line="240" w:lineRule="auto"/>
              <w:jc w:val="center"/>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4.70 (4.16)***</w:t>
            </w:r>
          </w:p>
        </w:tc>
        <w:tc>
          <w:tcPr>
            <w:tcW w:w="2163" w:type="dxa"/>
            <w:tcBorders>
              <w:top w:val="nil"/>
              <w:left w:val="single" w:sz="4" w:space="0" w:color="auto"/>
              <w:bottom w:val="nil"/>
              <w:right w:val="nil"/>
            </w:tcBorders>
            <w:shd w:val="clear" w:color="auto" w:fill="auto"/>
            <w:noWrap/>
            <w:vAlign w:val="bottom"/>
            <w:hideMark/>
          </w:tcPr>
          <w:p w14:paraId="070196AE" w14:textId="77777777" w:rsidR="00897D83" w:rsidRPr="007A68FB" w:rsidRDefault="00897D83" w:rsidP="00702CFB">
            <w:pPr>
              <w:spacing w:after="0" w:line="240" w:lineRule="auto"/>
              <w:jc w:val="center"/>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4.13 (3.90)***</w:t>
            </w:r>
          </w:p>
        </w:tc>
      </w:tr>
      <w:tr w:rsidR="00897D83" w:rsidRPr="007A68FB" w14:paraId="08EA5DDA" w14:textId="77777777" w:rsidTr="004158FB">
        <w:trPr>
          <w:trHeight w:val="359"/>
        </w:trPr>
        <w:tc>
          <w:tcPr>
            <w:tcW w:w="3690" w:type="dxa"/>
            <w:tcBorders>
              <w:top w:val="single" w:sz="4" w:space="0" w:color="auto"/>
              <w:left w:val="nil"/>
              <w:bottom w:val="single" w:sz="4" w:space="0" w:color="auto"/>
              <w:right w:val="nil"/>
            </w:tcBorders>
            <w:shd w:val="clear" w:color="auto" w:fill="auto"/>
            <w:noWrap/>
            <w:vAlign w:val="bottom"/>
            <w:hideMark/>
          </w:tcPr>
          <w:p w14:paraId="4DB53B98" w14:textId="77777777" w:rsidR="00897D83" w:rsidRPr="007A68FB" w:rsidRDefault="00897D83" w:rsidP="00702CFB">
            <w:pPr>
              <w:spacing w:after="0" w:line="240" w:lineRule="auto"/>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 xml:space="preserve">Primary care </w:t>
            </w:r>
          </w:p>
        </w:tc>
        <w:tc>
          <w:tcPr>
            <w:tcW w:w="1459" w:type="dxa"/>
            <w:tcBorders>
              <w:top w:val="single" w:sz="4" w:space="0" w:color="auto"/>
              <w:left w:val="nil"/>
              <w:bottom w:val="single" w:sz="4" w:space="0" w:color="auto"/>
              <w:right w:val="single" w:sz="4" w:space="0" w:color="auto"/>
            </w:tcBorders>
            <w:shd w:val="clear" w:color="auto" w:fill="auto"/>
            <w:noWrap/>
            <w:vAlign w:val="bottom"/>
            <w:hideMark/>
          </w:tcPr>
          <w:p w14:paraId="3CBC19A6" w14:textId="77777777" w:rsidR="00897D83" w:rsidRPr="007A68FB" w:rsidRDefault="00897D83" w:rsidP="00702CFB">
            <w:pPr>
              <w:spacing w:after="0" w:line="240" w:lineRule="auto"/>
              <w:jc w:val="center"/>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 5.95 (5.42)</w:t>
            </w:r>
          </w:p>
        </w:tc>
        <w:tc>
          <w:tcPr>
            <w:tcW w:w="204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30D092" w14:textId="77777777" w:rsidR="00897D83" w:rsidRPr="007A68FB" w:rsidRDefault="00897D83" w:rsidP="00702CFB">
            <w:pPr>
              <w:spacing w:after="0" w:line="240" w:lineRule="auto"/>
              <w:jc w:val="center"/>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 6.53 (6.79)***</w:t>
            </w:r>
          </w:p>
        </w:tc>
        <w:tc>
          <w:tcPr>
            <w:tcW w:w="2163" w:type="dxa"/>
            <w:tcBorders>
              <w:top w:val="single" w:sz="4" w:space="0" w:color="auto"/>
              <w:left w:val="single" w:sz="4" w:space="0" w:color="auto"/>
              <w:bottom w:val="single" w:sz="4" w:space="0" w:color="auto"/>
              <w:right w:val="nil"/>
            </w:tcBorders>
            <w:shd w:val="clear" w:color="auto" w:fill="auto"/>
            <w:noWrap/>
            <w:vAlign w:val="bottom"/>
            <w:hideMark/>
          </w:tcPr>
          <w:p w14:paraId="46BE2DA8" w14:textId="77777777" w:rsidR="00897D83" w:rsidRPr="007A68FB" w:rsidRDefault="00897D83" w:rsidP="00702CFB">
            <w:pPr>
              <w:spacing w:after="0" w:line="240" w:lineRule="auto"/>
              <w:jc w:val="center"/>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7.22 (7.25) *** </w:t>
            </w:r>
          </w:p>
        </w:tc>
      </w:tr>
      <w:tr w:rsidR="00897D83" w:rsidRPr="007A68FB" w14:paraId="62876BFA" w14:textId="77777777" w:rsidTr="004158FB">
        <w:trPr>
          <w:trHeight w:val="359"/>
        </w:trPr>
        <w:tc>
          <w:tcPr>
            <w:tcW w:w="3690" w:type="dxa"/>
            <w:tcBorders>
              <w:top w:val="nil"/>
              <w:left w:val="nil"/>
              <w:bottom w:val="nil"/>
              <w:right w:val="nil"/>
            </w:tcBorders>
            <w:shd w:val="clear" w:color="auto" w:fill="auto"/>
            <w:noWrap/>
            <w:vAlign w:val="bottom"/>
            <w:hideMark/>
          </w:tcPr>
          <w:p w14:paraId="221F232D" w14:textId="77777777" w:rsidR="00897D83" w:rsidRPr="007A68FB"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Talking therapy</w:t>
            </w:r>
          </w:p>
        </w:tc>
        <w:tc>
          <w:tcPr>
            <w:tcW w:w="1459" w:type="dxa"/>
            <w:tcBorders>
              <w:top w:val="nil"/>
              <w:left w:val="nil"/>
              <w:bottom w:val="nil"/>
              <w:right w:val="single" w:sz="4" w:space="0" w:color="auto"/>
            </w:tcBorders>
            <w:shd w:val="clear" w:color="auto" w:fill="auto"/>
            <w:noWrap/>
            <w:vAlign w:val="bottom"/>
            <w:hideMark/>
          </w:tcPr>
          <w:p w14:paraId="1F954AEB" w14:textId="77777777" w:rsidR="00897D83" w:rsidRPr="007A68FB" w:rsidRDefault="00897D83" w:rsidP="00702CFB">
            <w:pPr>
              <w:spacing w:after="0" w:line="240" w:lineRule="auto"/>
              <w:jc w:val="center"/>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0.18 (1.27)</w:t>
            </w:r>
          </w:p>
        </w:tc>
        <w:tc>
          <w:tcPr>
            <w:tcW w:w="2045" w:type="dxa"/>
            <w:tcBorders>
              <w:top w:val="nil"/>
              <w:left w:val="single" w:sz="4" w:space="0" w:color="auto"/>
              <w:bottom w:val="nil"/>
              <w:right w:val="single" w:sz="4" w:space="0" w:color="auto"/>
            </w:tcBorders>
            <w:shd w:val="clear" w:color="auto" w:fill="auto"/>
            <w:noWrap/>
            <w:vAlign w:val="bottom"/>
            <w:hideMark/>
          </w:tcPr>
          <w:p w14:paraId="3D67DD7B" w14:textId="77777777" w:rsidR="00897D83" w:rsidRPr="007A68FB" w:rsidRDefault="00897D83" w:rsidP="00702CFB">
            <w:pPr>
              <w:spacing w:after="0" w:line="240" w:lineRule="auto"/>
              <w:jc w:val="center"/>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0.26 (1.61)***</w:t>
            </w:r>
          </w:p>
        </w:tc>
        <w:tc>
          <w:tcPr>
            <w:tcW w:w="2163" w:type="dxa"/>
            <w:tcBorders>
              <w:top w:val="nil"/>
              <w:left w:val="single" w:sz="4" w:space="0" w:color="auto"/>
              <w:bottom w:val="nil"/>
              <w:right w:val="nil"/>
            </w:tcBorders>
            <w:shd w:val="clear" w:color="auto" w:fill="auto"/>
            <w:noWrap/>
            <w:vAlign w:val="bottom"/>
            <w:hideMark/>
          </w:tcPr>
          <w:p w14:paraId="54A895CB" w14:textId="77777777" w:rsidR="00897D83" w:rsidRPr="007A68FB" w:rsidRDefault="00897D83" w:rsidP="00702CFB">
            <w:pPr>
              <w:spacing w:after="0" w:line="240" w:lineRule="auto"/>
              <w:jc w:val="center"/>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0.23 (1.44)***</w:t>
            </w:r>
          </w:p>
        </w:tc>
      </w:tr>
      <w:tr w:rsidR="00897D83" w:rsidRPr="007A68FB" w14:paraId="32EACE4E" w14:textId="77777777" w:rsidTr="004158FB">
        <w:trPr>
          <w:trHeight w:val="359"/>
        </w:trPr>
        <w:tc>
          <w:tcPr>
            <w:tcW w:w="3690" w:type="dxa"/>
            <w:tcBorders>
              <w:top w:val="nil"/>
              <w:left w:val="nil"/>
              <w:right w:val="nil"/>
            </w:tcBorders>
            <w:shd w:val="clear" w:color="auto" w:fill="auto"/>
            <w:noWrap/>
            <w:vAlign w:val="bottom"/>
            <w:hideMark/>
          </w:tcPr>
          <w:p w14:paraId="004650DB" w14:textId="77777777" w:rsidR="00897D83" w:rsidRPr="007A68FB"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 xml:space="preserve">Mental health community contacts </w:t>
            </w:r>
          </w:p>
        </w:tc>
        <w:tc>
          <w:tcPr>
            <w:tcW w:w="1459" w:type="dxa"/>
            <w:tcBorders>
              <w:top w:val="nil"/>
              <w:left w:val="nil"/>
              <w:right w:val="single" w:sz="4" w:space="0" w:color="auto"/>
            </w:tcBorders>
            <w:shd w:val="clear" w:color="auto" w:fill="auto"/>
            <w:noWrap/>
            <w:vAlign w:val="bottom"/>
            <w:hideMark/>
          </w:tcPr>
          <w:p w14:paraId="24989EC7" w14:textId="77777777" w:rsidR="00897D83" w:rsidRPr="007A68FB" w:rsidRDefault="00897D83" w:rsidP="00702CFB">
            <w:pPr>
              <w:spacing w:after="0" w:line="240" w:lineRule="auto"/>
              <w:jc w:val="center"/>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0.21 (2.11)</w:t>
            </w:r>
          </w:p>
        </w:tc>
        <w:tc>
          <w:tcPr>
            <w:tcW w:w="2045" w:type="dxa"/>
            <w:tcBorders>
              <w:top w:val="nil"/>
              <w:left w:val="single" w:sz="4" w:space="0" w:color="auto"/>
              <w:right w:val="single" w:sz="4" w:space="0" w:color="auto"/>
            </w:tcBorders>
            <w:shd w:val="clear" w:color="auto" w:fill="auto"/>
            <w:noWrap/>
            <w:vAlign w:val="bottom"/>
            <w:hideMark/>
          </w:tcPr>
          <w:p w14:paraId="0E0FFB22" w14:textId="77777777" w:rsidR="00897D83" w:rsidRPr="007A68FB" w:rsidRDefault="00897D83" w:rsidP="00702CFB">
            <w:pPr>
              <w:spacing w:after="0" w:line="240" w:lineRule="auto"/>
              <w:jc w:val="center"/>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0.37 (3.5)</w:t>
            </w:r>
          </w:p>
        </w:tc>
        <w:tc>
          <w:tcPr>
            <w:tcW w:w="2163" w:type="dxa"/>
            <w:tcBorders>
              <w:top w:val="nil"/>
              <w:left w:val="single" w:sz="4" w:space="0" w:color="auto"/>
              <w:right w:val="nil"/>
            </w:tcBorders>
            <w:shd w:val="clear" w:color="auto" w:fill="auto"/>
            <w:noWrap/>
            <w:vAlign w:val="bottom"/>
            <w:hideMark/>
          </w:tcPr>
          <w:p w14:paraId="16220A1E" w14:textId="77777777" w:rsidR="00897D83" w:rsidRPr="007A68FB" w:rsidRDefault="00897D83" w:rsidP="00702CFB">
            <w:pPr>
              <w:spacing w:after="0" w:line="240" w:lineRule="auto"/>
              <w:jc w:val="center"/>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0.36 (2.71)***</w:t>
            </w:r>
          </w:p>
        </w:tc>
      </w:tr>
      <w:tr w:rsidR="00897D83" w:rsidRPr="007A68FB" w14:paraId="459DE675" w14:textId="77777777" w:rsidTr="004158FB">
        <w:trPr>
          <w:trHeight w:val="359"/>
        </w:trPr>
        <w:tc>
          <w:tcPr>
            <w:tcW w:w="3690" w:type="dxa"/>
            <w:tcBorders>
              <w:top w:val="nil"/>
              <w:left w:val="nil"/>
              <w:bottom w:val="single" w:sz="4" w:space="0" w:color="auto"/>
              <w:right w:val="nil"/>
            </w:tcBorders>
            <w:shd w:val="clear" w:color="auto" w:fill="auto"/>
            <w:noWrap/>
            <w:vAlign w:val="bottom"/>
            <w:hideMark/>
          </w:tcPr>
          <w:p w14:paraId="74F96305" w14:textId="77777777" w:rsidR="00897D83" w:rsidRPr="007A68FB"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Mental health Inpatient stay days</w:t>
            </w:r>
          </w:p>
        </w:tc>
        <w:tc>
          <w:tcPr>
            <w:tcW w:w="1459" w:type="dxa"/>
            <w:tcBorders>
              <w:top w:val="nil"/>
              <w:left w:val="nil"/>
              <w:bottom w:val="single" w:sz="4" w:space="0" w:color="auto"/>
              <w:right w:val="single" w:sz="4" w:space="0" w:color="auto"/>
            </w:tcBorders>
            <w:shd w:val="clear" w:color="auto" w:fill="auto"/>
            <w:noWrap/>
            <w:vAlign w:val="bottom"/>
            <w:hideMark/>
          </w:tcPr>
          <w:p w14:paraId="1E58AB1C" w14:textId="77777777" w:rsidR="00897D83" w:rsidRPr="007A68FB" w:rsidRDefault="00897D83" w:rsidP="00702CFB">
            <w:pPr>
              <w:spacing w:after="0" w:line="240" w:lineRule="auto"/>
              <w:jc w:val="center"/>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0.01 (0.53)</w:t>
            </w:r>
          </w:p>
        </w:tc>
        <w:tc>
          <w:tcPr>
            <w:tcW w:w="2045" w:type="dxa"/>
            <w:tcBorders>
              <w:top w:val="nil"/>
              <w:left w:val="single" w:sz="4" w:space="0" w:color="auto"/>
              <w:bottom w:val="single" w:sz="4" w:space="0" w:color="auto"/>
              <w:right w:val="single" w:sz="4" w:space="0" w:color="auto"/>
            </w:tcBorders>
            <w:shd w:val="clear" w:color="auto" w:fill="auto"/>
            <w:noWrap/>
            <w:vAlign w:val="bottom"/>
            <w:hideMark/>
          </w:tcPr>
          <w:p w14:paraId="4AA9010D" w14:textId="77777777" w:rsidR="00897D83" w:rsidRPr="007A68FB" w:rsidRDefault="00897D83" w:rsidP="00702CFB">
            <w:pPr>
              <w:spacing w:after="0" w:line="240" w:lineRule="auto"/>
              <w:jc w:val="center"/>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0.03 (1.02)</w:t>
            </w:r>
          </w:p>
        </w:tc>
        <w:tc>
          <w:tcPr>
            <w:tcW w:w="2163" w:type="dxa"/>
            <w:tcBorders>
              <w:top w:val="nil"/>
              <w:left w:val="single" w:sz="4" w:space="0" w:color="auto"/>
              <w:bottom w:val="single" w:sz="4" w:space="0" w:color="auto"/>
              <w:right w:val="nil"/>
            </w:tcBorders>
            <w:shd w:val="clear" w:color="auto" w:fill="auto"/>
            <w:noWrap/>
            <w:vAlign w:val="bottom"/>
            <w:hideMark/>
          </w:tcPr>
          <w:p w14:paraId="509A2C2F" w14:textId="77777777" w:rsidR="00897D83" w:rsidRPr="007A68FB" w:rsidRDefault="00897D83" w:rsidP="00702CFB">
            <w:pPr>
              <w:spacing w:after="0" w:line="240" w:lineRule="auto"/>
              <w:jc w:val="center"/>
              <w:rPr>
                <w:rFonts w:ascii="Times New Roman" w:eastAsia="Times New Roman" w:hAnsi="Times New Roman" w:cs="Times New Roman"/>
                <w:color w:val="000000"/>
                <w14:ligatures w14:val="none"/>
              </w:rPr>
            </w:pPr>
            <w:r w:rsidRPr="007A68FB">
              <w:rPr>
                <w:rFonts w:ascii="Times New Roman" w:eastAsia="Times New Roman" w:hAnsi="Times New Roman" w:cs="Times New Roman"/>
                <w:color w:val="000000"/>
                <w14:ligatures w14:val="none"/>
              </w:rPr>
              <w:t>0.01 (0.7)</w:t>
            </w:r>
          </w:p>
        </w:tc>
      </w:tr>
    </w:tbl>
    <w:p w14:paraId="50AC492D" w14:textId="77777777" w:rsidR="00E26D3D" w:rsidRDefault="00E26D3D" w:rsidP="002D4E41">
      <w:pPr>
        <w:spacing w:after="0" w:line="360" w:lineRule="auto"/>
        <w:rPr>
          <w:rFonts w:ascii="Times New Roman" w:hAnsi="Times New Roman" w:cs="Times New Roman"/>
          <w:sz w:val="20"/>
          <w:szCs w:val="20"/>
          <w:vertAlign w:val="superscript"/>
        </w:rPr>
      </w:pPr>
    </w:p>
    <w:p w14:paraId="559EF91C" w14:textId="6EBFD71C" w:rsidR="00897D83" w:rsidRDefault="00897D83" w:rsidP="002D4E41">
      <w:pPr>
        <w:spacing w:after="0" w:line="360" w:lineRule="auto"/>
        <w:rPr>
          <w:rFonts w:ascii="Times New Roman" w:hAnsi="Times New Roman" w:cs="Times New Roman"/>
          <w:b/>
          <w:bCs/>
          <w:sz w:val="20"/>
          <w:szCs w:val="20"/>
        </w:rPr>
      </w:pPr>
      <w:r>
        <w:rPr>
          <w:rFonts w:ascii="Times New Roman" w:hAnsi="Times New Roman" w:cs="Times New Roman"/>
          <w:sz w:val="20"/>
          <w:szCs w:val="20"/>
          <w:vertAlign w:val="superscript"/>
        </w:rPr>
        <w:t xml:space="preserve">1 </w:t>
      </w:r>
      <w:r>
        <w:rPr>
          <w:rFonts w:ascii="Times New Roman" w:hAnsi="Times New Roman" w:cs="Times New Roman"/>
          <w:sz w:val="20"/>
          <w:szCs w:val="20"/>
        </w:rPr>
        <w:t xml:space="preserve">The stars indicate statistical significance corresponding to the </w:t>
      </w:r>
      <w:r w:rsidRPr="00F05EE2">
        <w:rPr>
          <w:rFonts w:ascii="Times New Roman" w:hAnsi="Times New Roman" w:cs="Times New Roman"/>
          <w:sz w:val="20"/>
          <w:szCs w:val="20"/>
        </w:rPr>
        <w:t>t-tests (Mann–Whitney U</w:t>
      </w:r>
      <w:r>
        <w:rPr>
          <w:rFonts w:ascii="Times New Roman" w:hAnsi="Times New Roman" w:cs="Times New Roman"/>
          <w:sz w:val="20"/>
          <w:szCs w:val="20"/>
        </w:rPr>
        <w:t xml:space="preserve">) comparing mean utilisation during the pandemic with lockdowns to pre-pandemic. </w:t>
      </w:r>
      <w:r>
        <w:rPr>
          <w:rFonts w:ascii="Times New Roman" w:hAnsi="Times New Roman" w:cs="Times New Roman"/>
          <w:sz w:val="20"/>
          <w:szCs w:val="20"/>
          <w:vertAlign w:val="superscript"/>
        </w:rPr>
        <w:t xml:space="preserve">2 </w:t>
      </w:r>
      <w:r>
        <w:rPr>
          <w:rFonts w:ascii="Times New Roman" w:hAnsi="Times New Roman" w:cs="Times New Roman"/>
          <w:sz w:val="20"/>
          <w:szCs w:val="20"/>
        </w:rPr>
        <w:t xml:space="preserve">The stars indicate statistical significance corresponding to the </w:t>
      </w:r>
      <w:r w:rsidRPr="00F05EE2">
        <w:rPr>
          <w:rFonts w:ascii="Times New Roman" w:hAnsi="Times New Roman" w:cs="Times New Roman"/>
          <w:sz w:val="20"/>
          <w:szCs w:val="20"/>
        </w:rPr>
        <w:t>t-tests (Mann–Whitney U</w:t>
      </w:r>
      <w:r>
        <w:rPr>
          <w:rFonts w:ascii="Times New Roman" w:hAnsi="Times New Roman" w:cs="Times New Roman"/>
          <w:sz w:val="20"/>
          <w:szCs w:val="20"/>
        </w:rPr>
        <w:t>) comparing mean utilisation during the pandemic without lockdowns to pre-pandemic. *** &lt;0.001; ** &lt;0.01; * &lt;0.05.</w:t>
      </w:r>
    </w:p>
    <w:p w14:paraId="4EC78282" w14:textId="77777777" w:rsidR="00897D83" w:rsidRDefault="00897D83" w:rsidP="00897D83">
      <w:pPr>
        <w:spacing w:line="360" w:lineRule="auto"/>
        <w:rPr>
          <w:rFonts w:ascii="Times New Roman" w:hAnsi="Times New Roman" w:cs="Times New Roman"/>
          <w:b/>
          <w:bCs/>
          <w:sz w:val="20"/>
          <w:szCs w:val="20"/>
        </w:rPr>
      </w:pPr>
    </w:p>
    <w:p w14:paraId="56E69F2D" w14:textId="77777777" w:rsidR="00897D83" w:rsidRDefault="00897D83" w:rsidP="00897D83">
      <w:pPr>
        <w:spacing w:line="360" w:lineRule="auto"/>
        <w:rPr>
          <w:rFonts w:ascii="Times New Roman" w:hAnsi="Times New Roman" w:cs="Times New Roman"/>
          <w:b/>
          <w:bCs/>
          <w:sz w:val="20"/>
          <w:szCs w:val="20"/>
        </w:rPr>
        <w:sectPr w:rsidR="00897D83" w:rsidSect="00897D83">
          <w:pgSz w:w="16838" w:h="11906" w:orient="landscape"/>
          <w:pgMar w:top="1440" w:right="1440" w:bottom="1440" w:left="1440" w:header="706" w:footer="706" w:gutter="0"/>
          <w:cols w:space="708"/>
          <w:docGrid w:linePitch="360"/>
        </w:sectPr>
      </w:pPr>
    </w:p>
    <w:p w14:paraId="6875550A" w14:textId="0B62393E" w:rsidR="00897D83" w:rsidRPr="000762AB" w:rsidRDefault="004F1B58" w:rsidP="00432589">
      <w:pPr>
        <w:pStyle w:val="Heading1"/>
      </w:pPr>
      <w:bookmarkStart w:id="12" w:name="_Toc174363088"/>
      <w:r>
        <w:lastRenderedPageBreak/>
        <w:t>Figure S7</w:t>
      </w:r>
      <w:r w:rsidR="00897D83" w:rsidRPr="000762AB">
        <w:t>. Percentage of virtual routine antenatal care over time</w:t>
      </w:r>
      <w:bookmarkEnd w:id="12"/>
    </w:p>
    <w:p w14:paraId="784C5CB6" w14:textId="77777777" w:rsidR="00897D83" w:rsidRDefault="00897D83" w:rsidP="00897D83">
      <w:pPr>
        <w:spacing w:line="360" w:lineRule="auto"/>
        <w:rPr>
          <w:rFonts w:ascii="Times New Roman" w:hAnsi="Times New Roman" w:cs="Times New Roman"/>
          <w:b/>
          <w:bCs/>
          <w:sz w:val="20"/>
          <w:szCs w:val="20"/>
        </w:rPr>
      </w:pPr>
      <w:r>
        <w:rPr>
          <w:noProof/>
        </w:rPr>
        <w:drawing>
          <wp:inline distT="0" distB="0" distL="0" distR="0" wp14:anchorId="1547D5F4" wp14:editId="461A9B6C">
            <wp:extent cx="5731510" cy="3241040"/>
            <wp:effectExtent l="0" t="0" r="2540" b="16510"/>
            <wp:docPr id="207266514" name="Chart 1">
              <a:extLst xmlns:a="http://schemas.openxmlformats.org/drawingml/2006/main">
                <a:ext uri="{FF2B5EF4-FFF2-40B4-BE49-F238E27FC236}">
                  <a16:creationId xmlns:a16="http://schemas.microsoft.com/office/drawing/2014/main" id="{CA3F3C78-8F8B-A3BB-6D65-8EBC52990FD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48DAA87" w14:textId="77777777" w:rsidR="00897D83" w:rsidRDefault="00897D83" w:rsidP="00897D83">
      <w:pPr>
        <w:spacing w:line="360" w:lineRule="auto"/>
        <w:rPr>
          <w:rFonts w:ascii="Times New Roman" w:hAnsi="Times New Roman" w:cs="Times New Roman"/>
          <w:b/>
          <w:bCs/>
          <w:sz w:val="20"/>
          <w:szCs w:val="20"/>
        </w:rPr>
      </w:pPr>
    </w:p>
    <w:p w14:paraId="69D3D2FC" w14:textId="77777777" w:rsidR="00897D83" w:rsidRDefault="00897D83" w:rsidP="00897D83">
      <w:pPr>
        <w:spacing w:line="360" w:lineRule="auto"/>
        <w:rPr>
          <w:rFonts w:ascii="Times New Roman" w:hAnsi="Times New Roman" w:cs="Times New Roman"/>
          <w:b/>
          <w:bCs/>
          <w:sz w:val="20"/>
          <w:szCs w:val="20"/>
        </w:rPr>
      </w:pPr>
    </w:p>
    <w:p w14:paraId="7E51F47F" w14:textId="77777777" w:rsidR="00897D83" w:rsidRDefault="00897D83" w:rsidP="00897D83">
      <w:pPr>
        <w:spacing w:line="360" w:lineRule="auto"/>
        <w:rPr>
          <w:rFonts w:ascii="Times New Roman" w:hAnsi="Times New Roman" w:cs="Times New Roman"/>
          <w:b/>
          <w:bCs/>
          <w:sz w:val="20"/>
          <w:szCs w:val="20"/>
        </w:rPr>
      </w:pPr>
    </w:p>
    <w:p w14:paraId="291D9C02" w14:textId="77777777" w:rsidR="00897D83" w:rsidRDefault="00897D83" w:rsidP="00897D83">
      <w:pPr>
        <w:spacing w:line="360" w:lineRule="auto"/>
        <w:rPr>
          <w:rFonts w:ascii="Times New Roman" w:hAnsi="Times New Roman" w:cs="Times New Roman"/>
          <w:b/>
          <w:bCs/>
          <w:sz w:val="20"/>
          <w:szCs w:val="20"/>
        </w:rPr>
      </w:pPr>
    </w:p>
    <w:p w14:paraId="6FF6B38B" w14:textId="77777777" w:rsidR="00897D83" w:rsidRDefault="00897D83" w:rsidP="00897D83">
      <w:pPr>
        <w:spacing w:line="360" w:lineRule="auto"/>
        <w:rPr>
          <w:rFonts w:ascii="Times New Roman" w:hAnsi="Times New Roman" w:cs="Times New Roman"/>
          <w:b/>
          <w:bCs/>
          <w:sz w:val="20"/>
          <w:szCs w:val="20"/>
        </w:rPr>
      </w:pPr>
    </w:p>
    <w:p w14:paraId="6652CBE3" w14:textId="77777777" w:rsidR="00897D83" w:rsidRDefault="00897D83" w:rsidP="00897D83">
      <w:pPr>
        <w:spacing w:line="360" w:lineRule="auto"/>
        <w:rPr>
          <w:rFonts w:ascii="Times New Roman" w:hAnsi="Times New Roman" w:cs="Times New Roman"/>
          <w:b/>
          <w:bCs/>
          <w:sz w:val="20"/>
          <w:szCs w:val="20"/>
        </w:rPr>
      </w:pPr>
    </w:p>
    <w:p w14:paraId="1164AEFD" w14:textId="77777777" w:rsidR="00897D83" w:rsidRDefault="00897D83" w:rsidP="00897D83">
      <w:pPr>
        <w:spacing w:line="360" w:lineRule="auto"/>
        <w:rPr>
          <w:rFonts w:ascii="Times New Roman" w:hAnsi="Times New Roman" w:cs="Times New Roman"/>
          <w:b/>
          <w:bCs/>
          <w:sz w:val="20"/>
          <w:szCs w:val="20"/>
        </w:rPr>
      </w:pPr>
    </w:p>
    <w:p w14:paraId="5E99EC7C" w14:textId="77777777" w:rsidR="00897D83" w:rsidRDefault="00897D83" w:rsidP="00897D83">
      <w:pPr>
        <w:spacing w:line="360" w:lineRule="auto"/>
        <w:rPr>
          <w:rFonts w:ascii="Times New Roman" w:hAnsi="Times New Roman" w:cs="Times New Roman"/>
          <w:b/>
          <w:bCs/>
          <w:sz w:val="20"/>
          <w:szCs w:val="20"/>
        </w:rPr>
      </w:pPr>
    </w:p>
    <w:p w14:paraId="52124350" w14:textId="77777777" w:rsidR="00897D83" w:rsidRDefault="00897D83" w:rsidP="00897D83">
      <w:pPr>
        <w:spacing w:line="360" w:lineRule="auto"/>
        <w:rPr>
          <w:rFonts w:ascii="Times New Roman" w:hAnsi="Times New Roman" w:cs="Times New Roman"/>
          <w:b/>
          <w:bCs/>
          <w:sz w:val="20"/>
          <w:szCs w:val="20"/>
        </w:rPr>
      </w:pPr>
    </w:p>
    <w:p w14:paraId="21AD2DFB" w14:textId="77777777" w:rsidR="00897D83" w:rsidRDefault="00897D83" w:rsidP="00897D83">
      <w:pPr>
        <w:spacing w:line="360" w:lineRule="auto"/>
        <w:rPr>
          <w:rFonts w:ascii="Times New Roman" w:hAnsi="Times New Roman" w:cs="Times New Roman"/>
          <w:b/>
          <w:bCs/>
          <w:sz w:val="20"/>
          <w:szCs w:val="20"/>
        </w:rPr>
      </w:pPr>
    </w:p>
    <w:p w14:paraId="0BC9A877" w14:textId="77777777" w:rsidR="00897D83" w:rsidRDefault="00897D83" w:rsidP="00897D83">
      <w:pPr>
        <w:spacing w:line="360" w:lineRule="auto"/>
        <w:rPr>
          <w:rFonts w:ascii="Times New Roman" w:hAnsi="Times New Roman" w:cs="Times New Roman"/>
          <w:b/>
          <w:bCs/>
          <w:sz w:val="20"/>
          <w:szCs w:val="20"/>
        </w:rPr>
      </w:pPr>
    </w:p>
    <w:p w14:paraId="52508C23" w14:textId="77777777" w:rsidR="00897D83" w:rsidRDefault="00897D83" w:rsidP="00897D83">
      <w:pPr>
        <w:spacing w:line="360" w:lineRule="auto"/>
        <w:rPr>
          <w:rFonts w:ascii="Times New Roman" w:hAnsi="Times New Roman" w:cs="Times New Roman"/>
          <w:b/>
          <w:bCs/>
          <w:sz w:val="20"/>
          <w:szCs w:val="20"/>
        </w:rPr>
      </w:pPr>
    </w:p>
    <w:p w14:paraId="771CE950" w14:textId="77777777" w:rsidR="00897D83" w:rsidRDefault="00897D83" w:rsidP="00897D83">
      <w:pPr>
        <w:spacing w:line="360" w:lineRule="auto"/>
        <w:rPr>
          <w:rFonts w:ascii="Times New Roman" w:hAnsi="Times New Roman" w:cs="Times New Roman"/>
          <w:b/>
          <w:bCs/>
          <w:sz w:val="20"/>
          <w:szCs w:val="20"/>
        </w:rPr>
      </w:pPr>
    </w:p>
    <w:p w14:paraId="2B2F90A9" w14:textId="77777777" w:rsidR="00897D83" w:rsidRDefault="00897D83" w:rsidP="00897D83">
      <w:pPr>
        <w:spacing w:line="360" w:lineRule="auto"/>
        <w:rPr>
          <w:rFonts w:ascii="Times New Roman" w:hAnsi="Times New Roman" w:cs="Times New Roman"/>
          <w:b/>
          <w:bCs/>
          <w:sz w:val="20"/>
          <w:szCs w:val="20"/>
        </w:rPr>
      </w:pPr>
    </w:p>
    <w:p w14:paraId="4BDEE747" w14:textId="2A1EDCF2" w:rsidR="00897D83" w:rsidRDefault="00B46A24" w:rsidP="00432589">
      <w:pPr>
        <w:pStyle w:val="Heading1"/>
      </w:pPr>
      <w:bookmarkStart w:id="13" w:name="_Toc174363089"/>
      <w:r>
        <w:lastRenderedPageBreak/>
        <w:t>Table S</w:t>
      </w:r>
      <w:r w:rsidR="002D4E41">
        <w:t>5</w:t>
      </w:r>
      <w:r w:rsidR="00897D83">
        <w:t>. Comparison of characteristics between GDm-Health app users and non-users</w:t>
      </w:r>
      <w:bookmarkEnd w:id="13"/>
    </w:p>
    <w:tbl>
      <w:tblPr>
        <w:tblStyle w:val="TableGridLight"/>
        <w:tblW w:w="792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88"/>
        <w:gridCol w:w="2163"/>
        <w:gridCol w:w="2163"/>
        <w:gridCol w:w="1106"/>
      </w:tblGrid>
      <w:tr w:rsidR="00897D83" w:rsidRPr="00CA7DD0" w14:paraId="05695C5D" w14:textId="77777777" w:rsidTr="00702CFB">
        <w:trPr>
          <w:jc w:val="center"/>
        </w:trPr>
        <w:tc>
          <w:tcPr>
            <w:tcW w:w="2488" w:type="dxa"/>
            <w:tcBorders>
              <w:bottom w:val="single" w:sz="4" w:space="0" w:color="auto"/>
            </w:tcBorders>
          </w:tcPr>
          <w:p w14:paraId="6BF7B2F1" w14:textId="77777777" w:rsidR="00897D83" w:rsidRPr="00CA7DD0" w:rsidRDefault="00897D83" w:rsidP="00702CFB">
            <w:pPr>
              <w:pStyle w:val="NoSpacing"/>
              <w:rPr>
                <w:rFonts w:ascii="Times New Roman" w:hAnsi="Times New Roman"/>
                <w:i/>
                <w:iCs/>
                <w:sz w:val="20"/>
                <w:szCs w:val="20"/>
                <w:vertAlign w:val="superscript"/>
              </w:rPr>
            </w:pPr>
            <w:r w:rsidRPr="00CA7DD0">
              <w:rPr>
                <w:rFonts w:ascii="Times New Roman" w:hAnsi="Times New Roman"/>
                <w:b/>
                <w:bCs/>
                <w:sz w:val="20"/>
                <w:szCs w:val="20"/>
              </w:rPr>
              <w:t>Characteristic</w:t>
            </w:r>
          </w:p>
        </w:tc>
        <w:tc>
          <w:tcPr>
            <w:tcW w:w="0" w:type="auto"/>
            <w:tcBorders>
              <w:bottom w:val="single" w:sz="4" w:space="0" w:color="auto"/>
            </w:tcBorders>
          </w:tcPr>
          <w:p w14:paraId="1898BC97" w14:textId="77777777" w:rsidR="00897D83" w:rsidRDefault="00897D83" w:rsidP="00702CFB">
            <w:pPr>
              <w:rPr>
                <w:rFonts w:ascii="Times New Roman" w:hAnsi="Times New Roman"/>
                <w:b/>
                <w:bCs/>
              </w:rPr>
            </w:pPr>
            <w:r>
              <w:rPr>
                <w:rFonts w:ascii="Times New Roman" w:hAnsi="Times New Roman"/>
                <w:b/>
                <w:bCs/>
              </w:rPr>
              <w:t>Users</w:t>
            </w:r>
          </w:p>
          <w:p w14:paraId="3687BC35" w14:textId="77777777" w:rsidR="00897D83" w:rsidRPr="001F1257" w:rsidRDefault="00897D83" w:rsidP="00702CFB">
            <w:pPr>
              <w:rPr>
                <w:rFonts w:ascii="Times New Roman" w:hAnsi="Times New Roman"/>
                <w:b/>
                <w:bCs/>
              </w:rPr>
            </w:pPr>
            <w:r w:rsidRPr="00CA7DD0">
              <w:rPr>
                <w:rFonts w:ascii="Times New Roman" w:hAnsi="Times New Roman"/>
              </w:rPr>
              <w:t xml:space="preserve"> N = 3,215</w:t>
            </w:r>
            <w:r>
              <w:rPr>
                <w:rFonts w:ascii="Times New Roman" w:hAnsi="Times New Roman"/>
              </w:rPr>
              <w:t xml:space="preserve"> pregnancies</w:t>
            </w:r>
          </w:p>
        </w:tc>
        <w:tc>
          <w:tcPr>
            <w:tcW w:w="0" w:type="auto"/>
            <w:tcBorders>
              <w:bottom w:val="single" w:sz="4" w:space="0" w:color="auto"/>
              <w:right w:val="single" w:sz="4" w:space="0" w:color="auto"/>
            </w:tcBorders>
          </w:tcPr>
          <w:p w14:paraId="104BFE72" w14:textId="77777777" w:rsidR="00897D83" w:rsidRPr="001F1257" w:rsidRDefault="00897D83" w:rsidP="00702CFB">
            <w:pPr>
              <w:rPr>
                <w:rFonts w:ascii="Times New Roman" w:hAnsi="Times New Roman"/>
                <w:b/>
                <w:bCs/>
              </w:rPr>
            </w:pPr>
            <w:r w:rsidRPr="001F1257">
              <w:rPr>
                <w:rFonts w:ascii="Times New Roman" w:hAnsi="Times New Roman"/>
                <w:b/>
                <w:bCs/>
              </w:rPr>
              <w:t>Non-users</w:t>
            </w:r>
          </w:p>
          <w:p w14:paraId="4E6D0FF0" w14:textId="77777777" w:rsidR="00897D83" w:rsidRPr="00CA7DD0" w:rsidRDefault="00897D83" w:rsidP="00702CFB">
            <w:pPr>
              <w:rPr>
                <w:rFonts w:ascii="Times New Roman" w:hAnsi="Times New Roman"/>
              </w:rPr>
            </w:pPr>
            <w:r w:rsidRPr="00CA7DD0">
              <w:rPr>
                <w:rFonts w:ascii="Times New Roman" w:hAnsi="Times New Roman"/>
              </w:rPr>
              <w:t xml:space="preserve"> N = 1,050</w:t>
            </w:r>
            <w:r>
              <w:rPr>
                <w:rFonts w:ascii="Times New Roman" w:hAnsi="Times New Roman"/>
              </w:rPr>
              <w:t xml:space="preserve"> pregnancies</w:t>
            </w:r>
          </w:p>
        </w:tc>
        <w:tc>
          <w:tcPr>
            <w:tcW w:w="1106" w:type="dxa"/>
            <w:tcBorders>
              <w:left w:val="single" w:sz="4" w:space="0" w:color="auto"/>
              <w:bottom w:val="single" w:sz="4" w:space="0" w:color="auto"/>
            </w:tcBorders>
          </w:tcPr>
          <w:p w14:paraId="490950B0" w14:textId="77777777" w:rsidR="00897D83" w:rsidRPr="00CA7DD0" w:rsidRDefault="00897D83" w:rsidP="00702CFB">
            <w:pPr>
              <w:rPr>
                <w:rFonts w:ascii="Times New Roman" w:hAnsi="Times New Roman"/>
              </w:rPr>
            </w:pPr>
            <w:r w:rsidRPr="00CA7DD0">
              <w:rPr>
                <w:rFonts w:ascii="Times New Roman" w:hAnsi="Times New Roman"/>
                <w:b/>
                <w:bCs/>
              </w:rPr>
              <w:t>p-value</w:t>
            </w:r>
          </w:p>
        </w:tc>
      </w:tr>
      <w:tr w:rsidR="00897D83" w:rsidRPr="00CA7DD0" w14:paraId="01563709" w14:textId="77777777" w:rsidTr="00702CFB">
        <w:trPr>
          <w:jc w:val="center"/>
        </w:trPr>
        <w:tc>
          <w:tcPr>
            <w:tcW w:w="2488" w:type="dxa"/>
            <w:tcBorders>
              <w:top w:val="single" w:sz="4" w:space="0" w:color="auto"/>
            </w:tcBorders>
          </w:tcPr>
          <w:p w14:paraId="360908E5" w14:textId="56422A78" w:rsidR="00897D83" w:rsidRPr="00CA7DD0" w:rsidRDefault="00897D83" w:rsidP="00702CFB">
            <w:pPr>
              <w:pStyle w:val="NoSpacing"/>
              <w:rPr>
                <w:rFonts w:ascii="Times New Roman" w:hAnsi="Times New Roman"/>
                <w:sz w:val="20"/>
                <w:szCs w:val="20"/>
              </w:rPr>
            </w:pPr>
            <w:r>
              <w:rPr>
                <w:rFonts w:ascii="Times New Roman" w:hAnsi="Times New Roman"/>
                <w:sz w:val="20"/>
                <w:szCs w:val="20"/>
              </w:rPr>
              <w:t xml:space="preserve">Maternal age at </w:t>
            </w:r>
            <w:r w:rsidR="007E02EC">
              <w:rPr>
                <w:rFonts w:ascii="Times New Roman" w:hAnsi="Times New Roman"/>
                <w:sz w:val="20"/>
                <w:szCs w:val="20"/>
              </w:rPr>
              <w:t>registration</w:t>
            </w:r>
          </w:p>
        </w:tc>
        <w:tc>
          <w:tcPr>
            <w:tcW w:w="0" w:type="auto"/>
            <w:tcBorders>
              <w:top w:val="single" w:sz="4" w:space="0" w:color="auto"/>
            </w:tcBorders>
          </w:tcPr>
          <w:p w14:paraId="13A6FA02" w14:textId="77777777" w:rsidR="00897D83" w:rsidRPr="00CA7DD0" w:rsidRDefault="00897D83" w:rsidP="00702CFB">
            <w:pPr>
              <w:rPr>
                <w:rFonts w:ascii="Times New Roman" w:hAnsi="Times New Roman"/>
              </w:rPr>
            </w:pPr>
            <w:r w:rsidRPr="00CA7DD0">
              <w:rPr>
                <w:rFonts w:ascii="Times New Roman" w:hAnsi="Times New Roman"/>
              </w:rPr>
              <w:t>34.07, (5.26)</w:t>
            </w:r>
          </w:p>
        </w:tc>
        <w:tc>
          <w:tcPr>
            <w:tcW w:w="0" w:type="auto"/>
            <w:tcBorders>
              <w:top w:val="single" w:sz="4" w:space="0" w:color="auto"/>
              <w:right w:val="single" w:sz="4" w:space="0" w:color="auto"/>
            </w:tcBorders>
          </w:tcPr>
          <w:p w14:paraId="07D1D6C7" w14:textId="77777777" w:rsidR="00897D83" w:rsidRPr="00CA7DD0" w:rsidRDefault="00897D83" w:rsidP="00702CFB">
            <w:pPr>
              <w:rPr>
                <w:rFonts w:ascii="Times New Roman" w:hAnsi="Times New Roman"/>
              </w:rPr>
            </w:pPr>
            <w:r w:rsidRPr="00CA7DD0">
              <w:rPr>
                <w:rFonts w:ascii="Times New Roman" w:hAnsi="Times New Roman"/>
              </w:rPr>
              <w:t>33.97, (5.36)</w:t>
            </w:r>
          </w:p>
        </w:tc>
        <w:tc>
          <w:tcPr>
            <w:tcW w:w="1106" w:type="dxa"/>
            <w:tcBorders>
              <w:top w:val="single" w:sz="4" w:space="0" w:color="auto"/>
              <w:left w:val="single" w:sz="4" w:space="0" w:color="auto"/>
            </w:tcBorders>
          </w:tcPr>
          <w:p w14:paraId="18293EAD" w14:textId="77777777" w:rsidR="00897D83" w:rsidRPr="00CA7DD0" w:rsidRDefault="00897D83" w:rsidP="00702CFB">
            <w:pPr>
              <w:rPr>
                <w:rFonts w:ascii="Times New Roman" w:hAnsi="Times New Roman"/>
              </w:rPr>
            </w:pPr>
            <w:r w:rsidRPr="00CA7DD0">
              <w:rPr>
                <w:rFonts w:ascii="Times New Roman" w:hAnsi="Times New Roman"/>
              </w:rPr>
              <w:t>&gt;0.9</w:t>
            </w:r>
          </w:p>
        </w:tc>
      </w:tr>
      <w:tr w:rsidR="00897D83" w:rsidRPr="00CA7DD0" w14:paraId="76D5F540" w14:textId="77777777" w:rsidTr="00702CFB">
        <w:trPr>
          <w:jc w:val="center"/>
        </w:trPr>
        <w:tc>
          <w:tcPr>
            <w:tcW w:w="2488" w:type="dxa"/>
          </w:tcPr>
          <w:p w14:paraId="638A12FC" w14:textId="77777777" w:rsidR="00897D83" w:rsidRPr="008C3F5B" w:rsidRDefault="00897D83" w:rsidP="00702CFB">
            <w:pPr>
              <w:pStyle w:val="NoSpacing"/>
              <w:rPr>
                <w:rFonts w:ascii="Times New Roman" w:hAnsi="Times New Roman"/>
                <w:sz w:val="20"/>
                <w:szCs w:val="20"/>
              </w:rPr>
            </w:pPr>
            <w:r w:rsidRPr="008C3F5B">
              <w:rPr>
                <w:rFonts w:ascii="Times New Roman" w:hAnsi="Times New Roman"/>
                <w:sz w:val="20"/>
                <w:szCs w:val="20"/>
              </w:rPr>
              <w:t>English as first language</w:t>
            </w:r>
          </w:p>
        </w:tc>
        <w:tc>
          <w:tcPr>
            <w:tcW w:w="0" w:type="auto"/>
          </w:tcPr>
          <w:p w14:paraId="430728A9" w14:textId="77777777" w:rsidR="00897D83" w:rsidRPr="00CA7DD0" w:rsidRDefault="00897D83" w:rsidP="00702CFB">
            <w:pPr>
              <w:rPr>
                <w:rFonts w:ascii="Times New Roman" w:hAnsi="Times New Roman"/>
              </w:rPr>
            </w:pPr>
            <w:r w:rsidRPr="00CA7DD0">
              <w:rPr>
                <w:rFonts w:ascii="Times New Roman" w:hAnsi="Times New Roman"/>
              </w:rPr>
              <w:t>2,083 (65%)</w:t>
            </w:r>
          </w:p>
        </w:tc>
        <w:tc>
          <w:tcPr>
            <w:tcW w:w="0" w:type="auto"/>
            <w:tcBorders>
              <w:right w:val="single" w:sz="4" w:space="0" w:color="auto"/>
            </w:tcBorders>
          </w:tcPr>
          <w:p w14:paraId="04AFBBE8" w14:textId="77777777" w:rsidR="00897D83" w:rsidRPr="00CA7DD0" w:rsidRDefault="00897D83" w:rsidP="00702CFB">
            <w:pPr>
              <w:rPr>
                <w:rFonts w:ascii="Times New Roman" w:hAnsi="Times New Roman"/>
                <w:b/>
                <w:bCs/>
              </w:rPr>
            </w:pPr>
            <w:r w:rsidRPr="00CA7DD0">
              <w:rPr>
                <w:rFonts w:ascii="Times New Roman" w:hAnsi="Times New Roman"/>
              </w:rPr>
              <w:t>623 (59%)</w:t>
            </w:r>
          </w:p>
        </w:tc>
        <w:tc>
          <w:tcPr>
            <w:tcW w:w="1106" w:type="dxa"/>
            <w:tcBorders>
              <w:left w:val="single" w:sz="4" w:space="0" w:color="auto"/>
            </w:tcBorders>
          </w:tcPr>
          <w:p w14:paraId="64C864F5" w14:textId="77777777" w:rsidR="00897D83" w:rsidRPr="00CA7DD0" w:rsidRDefault="00897D83" w:rsidP="00702CFB">
            <w:pPr>
              <w:rPr>
                <w:rFonts w:ascii="Times New Roman" w:hAnsi="Times New Roman"/>
                <w:b/>
                <w:bCs/>
              </w:rPr>
            </w:pPr>
            <w:r w:rsidRPr="00CA7DD0">
              <w:rPr>
                <w:rFonts w:ascii="Times New Roman" w:hAnsi="Times New Roman"/>
              </w:rPr>
              <w:t>0.002</w:t>
            </w:r>
          </w:p>
        </w:tc>
      </w:tr>
      <w:tr w:rsidR="00897D83" w:rsidRPr="00CA7DD0" w14:paraId="4B06FDB0" w14:textId="77777777" w:rsidTr="00702CFB">
        <w:trPr>
          <w:jc w:val="center"/>
        </w:trPr>
        <w:tc>
          <w:tcPr>
            <w:tcW w:w="2488" w:type="dxa"/>
          </w:tcPr>
          <w:p w14:paraId="092E87D2" w14:textId="77777777" w:rsidR="00897D83" w:rsidRPr="00CA7DD0" w:rsidRDefault="00897D83" w:rsidP="00702CFB">
            <w:pPr>
              <w:pStyle w:val="NoSpacing"/>
              <w:rPr>
                <w:rFonts w:ascii="Times New Roman" w:hAnsi="Times New Roman"/>
                <w:sz w:val="20"/>
                <w:szCs w:val="20"/>
              </w:rPr>
            </w:pPr>
            <w:r>
              <w:rPr>
                <w:rFonts w:ascii="Times New Roman" w:hAnsi="Times New Roman"/>
                <w:sz w:val="20"/>
                <w:szCs w:val="20"/>
              </w:rPr>
              <w:t>Difficulty speaking English</w:t>
            </w:r>
          </w:p>
        </w:tc>
        <w:tc>
          <w:tcPr>
            <w:tcW w:w="0" w:type="auto"/>
          </w:tcPr>
          <w:p w14:paraId="591D4899" w14:textId="77777777" w:rsidR="00897D83" w:rsidRPr="00CA7DD0" w:rsidRDefault="00897D83" w:rsidP="00702CFB">
            <w:pPr>
              <w:rPr>
                <w:rFonts w:ascii="Times New Roman" w:hAnsi="Times New Roman"/>
              </w:rPr>
            </w:pPr>
            <w:r w:rsidRPr="00CA7DD0">
              <w:rPr>
                <w:rFonts w:ascii="Times New Roman" w:hAnsi="Times New Roman"/>
              </w:rPr>
              <w:t>286 (8.9%)</w:t>
            </w:r>
          </w:p>
        </w:tc>
        <w:tc>
          <w:tcPr>
            <w:tcW w:w="0" w:type="auto"/>
            <w:tcBorders>
              <w:right w:val="single" w:sz="4" w:space="0" w:color="auto"/>
            </w:tcBorders>
          </w:tcPr>
          <w:p w14:paraId="5376F018" w14:textId="77777777" w:rsidR="00897D83" w:rsidRPr="00CA7DD0" w:rsidRDefault="00897D83" w:rsidP="00702CFB">
            <w:pPr>
              <w:rPr>
                <w:rFonts w:ascii="Times New Roman" w:hAnsi="Times New Roman"/>
              </w:rPr>
            </w:pPr>
            <w:r w:rsidRPr="00CA7DD0">
              <w:rPr>
                <w:rFonts w:ascii="Times New Roman" w:hAnsi="Times New Roman"/>
              </w:rPr>
              <w:t>114 (11%)</w:t>
            </w:r>
          </w:p>
        </w:tc>
        <w:tc>
          <w:tcPr>
            <w:tcW w:w="1106" w:type="dxa"/>
            <w:tcBorders>
              <w:left w:val="single" w:sz="4" w:space="0" w:color="auto"/>
            </w:tcBorders>
          </w:tcPr>
          <w:p w14:paraId="14E5B2BF" w14:textId="77777777" w:rsidR="00897D83" w:rsidRPr="00CA7DD0" w:rsidRDefault="00897D83" w:rsidP="00702CFB">
            <w:pPr>
              <w:rPr>
                <w:rFonts w:ascii="Times New Roman" w:hAnsi="Times New Roman"/>
              </w:rPr>
            </w:pPr>
            <w:r w:rsidRPr="00CA7DD0">
              <w:rPr>
                <w:rFonts w:ascii="Times New Roman" w:hAnsi="Times New Roman"/>
              </w:rPr>
              <w:t>0.067</w:t>
            </w:r>
          </w:p>
        </w:tc>
      </w:tr>
      <w:tr w:rsidR="00897D83" w:rsidRPr="00CA7DD0" w14:paraId="0C213994" w14:textId="77777777" w:rsidTr="00702CFB">
        <w:trPr>
          <w:jc w:val="center"/>
        </w:trPr>
        <w:tc>
          <w:tcPr>
            <w:tcW w:w="2488" w:type="dxa"/>
          </w:tcPr>
          <w:p w14:paraId="663F1A88" w14:textId="77777777" w:rsidR="00897D83" w:rsidRPr="00CA7DD0" w:rsidRDefault="00897D83" w:rsidP="00702CFB">
            <w:pPr>
              <w:pStyle w:val="NoSpacing"/>
              <w:rPr>
                <w:rFonts w:ascii="Times New Roman" w:hAnsi="Times New Roman"/>
                <w:sz w:val="20"/>
                <w:szCs w:val="20"/>
              </w:rPr>
            </w:pPr>
            <w:r>
              <w:rPr>
                <w:rFonts w:ascii="Times New Roman" w:hAnsi="Times New Roman"/>
                <w:sz w:val="20"/>
                <w:szCs w:val="20"/>
              </w:rPr>
              <w:t>Mental health condition</w:t>
            </w:r>
          </w:p>
        </w:tc>
        <w:tc>
          <w:tcPr>
            <w:tcW w:w="0" w:type="auto"/>
          </w:tcPr>
          <w:p w14:paraId="1DE9CC31" w14:textId="77777777" w:rsidR="00897D83" w:rsidRPr="00CA7DD0" w:rsidRDefault="00897D83" w:rsidP="00702CFB">
            <w:pPr>
              <w:rPr>
                <w:rFonts w:ascii="Times New Roman" w:hAnsi="Times New Roman"/>
              </w:rPr>
            </w:pPr>
            <w:r w:rsidRPr="00CA7DD0">
              <w:rPr>
                <w:rFonts w:ascii="Times New Roman" w:hAnsi="Times New Roman"/>
              </w:rPr>
              <w:t>756 (24%)</w:t>
            </w:r>
          </w:p>
        </w:tc>
        <w:tc>
          <w:tcPr>
            <w:tcW w:w="0" w:type="auto"/>
            <w:tcBorders>
              <w:right w:val="single" w:sz="4" w:space="0" w:color="auto"/>
            </w:tcBorders>
          </w:tcPr>
          <w:p w14:paraId="2D4B4626" w14:textId="77777777" w:rsidR="00897D83" w:rsidRPr="00CA7DD0" w:rsidRDefault="00897D83" w:rsidP="00702CFB">
            <w:pPr>
              <w:rPr>
                <w:rFonts w:ascii="Times New Roman" w:hAnsi="Times New Roman"/>
              </w:rPr>
            </w:pPr>
            <w:r w:rsidRPr="00CA7DD0">
              <w:rPr>
                <w:rFonts w:ascii="Times New Roman" w:hAnsi="Times New Roman"/>
              </w:rPr>
              <w:t>220 (21%)</w:t>
            </w:r>
          </w:p>
        </w:tc>
        <w:tc>
          <w:tcPr>
            <w:tcW w:w="1106" w:type="dxa"/>
            <w:tcBorders>
              <w:left w:val="single" w:sz="4" w:space="0" w:color="auto"/>
            </w:tcBorders>
          </w:tcPr>
          <w:p w14:paraId="3BCEEB2F" w14:textId="77777777" w:rsidR="00897D83" w:rsidRPr="00CA7DD0" w:rsidRDefault="00897D83" w:rsidP="00702CFB">
            <w:pPr>
              <w:rPr>
                <w:rFonts w:ascii="Times New Roman" w:hAnsi="Times New Roman"/>
              </w:rPr>
            </w:pPr>
            <w:r w:rsidRPr="00CA7DD0">
              <w:rPr>
                <w:rFonts w:ascii="Times New Roman" w:hAnsi="Times New Roman"/>
              </w:rPr>
              <w:t>0.094</w:t>
            </w:r>
          </w:p>
        </w:tc>
      </w:tr>
      <w:tr w:rsidR="00897D83" w:rsidRPr="00CA7DD0" w14:paraId="003A0572" w14:textId="77777777" w:rsidTr="00702CFB">
        <w:trPr>
          <w:jc w:val="center"/>
        </w:trPr>
        <w:tc>
          <w:tcPr>
            <w:tcW w:w="2488" w:type="dxa"/>
          </w:tcPr>
          <w:p w14:paraId="71AA8B86" w14:textId="77777777" w:rsidR="00897D83" w:rsidRPr="00CA7DD0" w:rsidRDefault="00897D83" w:rsidP="00702CFB">
            <w:pPr>
              <w:pStyle w:val="NoSpacing"/>
              <w:rPr>
                <w:rFonts w:ascii="Times New Roman" w:hAnsi="Times New Roman"/>
                <w:sz w:val="20"/>
                <w:szCs w:val="20"/>
              </w:rPr>
            </w:pPr>
            <w:r>
              <w:rPr>
                <w:rFonts w:ascii="Times New Roman" w:hAnsi="Times New Roman"/>
                <w:sz w:val="20"/>
                <w:szCs w:val="20"/>
              </w:rPr>
              <w:t>E</w:t>
            </w:r>
            <w:r w:rsidRPr="00CA7DD0">
              <w:rPr>
                <w:rFonts w:ascii="Times New Roman" w:hAnsi="Times New Roman"/>
                <w:sz w:val="20"/>
                <w:szCs w:val="20"/>
              </w:rPr>
              <w:t>thnicity</w:t>
            </w:r>
          </w:p>
        </w:tc>
        <w:tc>
          <w:tcPr>
            <w:tcW w:w="0" w:type="auto"/>
          </w:tcPr>
          <w:p w14:paraId="36B78CB1" w14:textId="77777777" w:rsidR="00897D83" w:rsidRPr="00CA7DD0" w:rsidRDefault="00897D83" w:rsidP="00702CFB">
            <w:pPr>
              <w:rPr>
                <w:rFonts w:ascii="Times New Roman" w:hAnsi="Times New Roman"/>
              </w:rPr>
            </w:pPr>
          </w:p>
        </w:tc>
        <w:tc>
          <w:tcPr>
            <w:tcW w:w="0" w:type="auto"/>
            <w:tcBorders>
              <w:right w:val="single" w:sz="4" w:space="0" w:color="auto"/>
            </w:tcBorders>
          </w:tcPr>
          <w:p w14:paraId="3A9D2344" w14:textId="77777777" w:rsidR="00897D83" w:rsidRPr="00CA7DD0" w:rsidRDefault="00897D83" w:rsidP="00702CFB">
            <w:pPr>
              <w:rPr>
                <w:rFonts w:ascii="Times New Roman" w:hAnsi="Times New Roman"/>
              </w:rPr>
            </w:pPr>
          </w:p>
        </w:tc>
        <w:tc>
          <w:tcPr>
            <w:tcW w:w="1106" w:type="dxa"/>
            <w:tcBorders>
              <w:left w:val="single" w:sz="4" w:space="0" w:color="auto"/>
            </w:tcBorders>
          </w:tcPr>
          <w:p w14:paraId="395EADB0" w14:textId="77777777" w:rsidR="00897D83" w:rsidRPr="00CA7DD0" w:rsidRDefault="00897D83" w:rsidP="00702CFB">
            <w:pPr>
              <w:rPr>
                <w:rFonts w:ascii="Times New Roman" w:hAnsi="Times New Roman"/>
              </w:rPr>
            </w:pPr>
            <w:r w:rsidRPr="00CA7DD0">
              <w:rPr>
                <w:rFonts w:ascii="Times New Roman" w:hAnsi="Times New Roman"/>
              </w:rPr>
              <w:t>&lt;0.001</w:t>
            </w:r>
          </w:p>
        </w:tc>
      </w:tr>
      <w:tr w:rsidR="00897D83" w:rsidRPr="00CA7DD0" w14:paraId="60E060E5" w14:textId="77777777" w:rsidTr="00702CFB">
        <w:trPr>
          <w:jc w:val="center"/>
        </w:trPr>
        <w:tc>
          <w:tcPr>
            <w:tcW w:w="2488" w:type="dxa"/>
          </w:tcPr>
          <w:p w14:paraId="4CEF84FC" w14:textId="77777777" w:rsidR="00897D83" w:rsidRPr="00CA7DD0" w:rsidRDefault="00897D83" w:rsidP="00702CFB">
            <w:pPr>
              <w:pStyle w:val="NoSpacing"/>
              <w:rPr>
                <w:rFonts w:ascii="Times New Roman" w:hAnsi="Times New Roman"/>
                <w:sz w:val="20"/>
                <w:szCs w:val="20"/>
              </w:rPr>
            </w:pPr>
            <w:r w:rsidRPr="00CA7DD0">
              <w:rPr>
                <w:rFonts w:ascii="Times New Roman" w:hAnsi="Times New Roman"/>
                <w:sz w:val="20"/>
                <w:szCs w:val="20"/>
              </w:rPr>
              <w:t>    White</w:t>
            </w:r>
          </w:p>
        </w:tc>
        <w:tc>
          <w:tcPr>
            <w:tcW w:w="0" w:type="auto"/>
          </w:tcPr>
          <w:p w14:paraId="1BCD9596" w14:textId="77777777" w:rsidR="00897D83" w:rsidRPr="00CA7DD0" w:rsidRDefault="00897D83" w:rsidP="00702CFB">
            <w:pPr>
              <w:rPr>
                <w:rFonts w:ascii="Times New Roman" w:hAnsi="Times New Roman"/>
              </w:rPr>
            </w:pPr>
            <w:r w:rsidRPr="00CA7DD0">
              <w:rPr>
                <w:rFonts w:ascii="Times New Roman" w:hAnsi="Times New Roman"/>
              </w:rPr>
              <w:t>1,060 (33%)</w:t>
            </w:r>
          </w:p>
        </w:tc>
        <w:tc>
          <w:tcPr>
            <w:tcW w:w="0" w:type="auto"/>
            <w:tcBorders>
              <w:right w:val="single" w:sz="4" w:space="0" w:color="auto"/>
            </w:tcBorders>
          </w:tcPr>
          <w:p w14:paraId="38F05BC8" w14:textId="77777777" w:rsidR="00897D83" w:rsidRPr="00CA7DD0" w:rsidRDefault="00897D83" w:rsidP="00702CFB">
            <w:pPr>
              <w:rPr>
                <w:rFonts w:ascii="Times New Roman" w:hAnsi="Times New Roman"/>
              </w:rPr>
            </w:pPr>
            <w:r w:rsidRPr="00CA7DD0">
              <w:rPr>
                <w:rFonts w:ascii="Times New Roman" w:hAnsi="Times New Roman"/>
              </w:rPr>
              <w:t>349 (33%)</w:t>
            </w:r>
          </w:p>
        </w:tc>
        <w:tc>
          <w:tcPr>
            <w:tcW w:w="1106" w:type="dxa"/>
            <w:tcBorders>
              <w:left w:val="single" w:sz="4" w:space="0" w:color="auto"/>
            </w:tcBorders>
          </w:tcPr>
          <w:p w14:paraId="77FDDBA6" w14:textId="77777777" w:rsidR="00897D83" w:rsidRPr="00CA7DD0" w:rsidRDefault="00897D83" w:rsidP="00702CFB">
            <w:pPr>
              <w:rPr>
                <w:rFonts w:ascii="Times New Roman" w:hAnsi="Times New Roman"/>
              </w:rPr>
            </w:pPr>
          </w:p>
        </w:tc>
      </w:tr>
      <w:tr w:rsidR="00897D83" w:rsidRPr="00CA7DD0" w14:paraId="057DB19B" w14:textId="77777777" w:rsidTr="00702CFB">
        <w:trPr>
          <w:jc w:val="center"/>
        </w:trPr>
        <w:tc>
          <w:tcPr>
            <w:tcW w:w="2488" w:type="dxa"/>
          </w:tcPr>
          <w:p w14:paraId="1AF2191F" w14:textId="77777777" w:rsidR="00897D83" w:rsidRPr="00CA7DD0" w:rsidRDefault="00897D83" w:rsidP="00702CFB">
            <w:pPr>
              <w:pStyle w:val="NoSpacing"/>
              <w:rPr>
                <w:rFonts w:ascii="Times New Roman" w:hAnsi="Times New Roman"/>
                <w:sz w:val="20"/>
                <w:szCs w:val="20"/>
              </w:rPr>
            </w:pPr>
            <w:r w:rsidRPr="00CA7DD0">
              <w:rPr>
                <w:rFonts w:ascii="Times New Roman" w:hAnsi="Times New Roman"/>
                <w:sz w:val="20"/>
                <w:szCs w:val="20"/>
              </w:rPr>
              <w:t>    Black</w:t>
            </w:r>
          </w:p>
        </w:tc>
        <w:tc>
          <w:tcPr>
            <w:tcW w:w="0" w:type="auto"/>
          </w:tcPr>
          <w:p w14:paraId="54BA6B44" w14:textId="77777777" w:rsidR="00897D83" w:rsidRPr="00CA7DD0" w:rsidRDefault="00897D83" w:rsidP="00702CFB">
            <w:pPr>
              <w:rPr>
                <w:rFonts w:ascii="Times New Roman" w:hAnsi="Times New Roman"/>
              </w:rPr>
            </w:pPr>
            <w:r w:rsidRPr="00CA7DD0">
              <w:rPr>
                <w:rFonts w:ascii="Times New Roman" w:hAnsi="Times New Roman"/>
              </w:rPr>
              <w:t>941 (29%)</w:t>
            </w:r>
          </w:p>
        </w:tc>
        <w:tc>
          <w:tcPr>
            <w:tcW w:w="0" w:type="auto"/>
            <w:tcBorders>
              <w:right w:val="single" w:sz="4" w:space="0" w:color="auto"/>
            </w:tcBorders>
          </w:tcPr>
          <w:p w14:paraId="0EB1E19A" w14:textId="77777777" w:rsidR="00897D83" w:rsidRPr="00CA7DD0" w:rsidRDefault="00897D83" w:rsidP="00702CFB">
            <w:pPr>
              <w:rPr>
                <w:rFonts w:ascii="Times New Roman" w:hAnsi="Times New Roman"/>
              </w:rPr>
            </w:pPr>
            <w:r w:rsidRPr="00CA7DD0">
              <w:rPr>
                <w:rFonts w:ascii="Times New Roman" w:hAnsi="Times New Roman"/>
              </w:rPr>
              <w:t>249 (24%)</w:t>
            </w:r>
          </w:p>
        </w:tc>
        <w:tc>
          <w:tcPr>
            <w:tcW w:w="1106" w:type="dxa"/>
            <w:tcBorders>
              <w:left w:val="single" w:sz="4" w:space="0" w:color="auto"/>
            </w:tcBorders>
          </w:tcPr>
          <w:p w14:paraId="592898E0" w14:textId="77777777" w:rsidR="00897D83" w:rsidRPr="00CA7DD0" w:rsidRDefault="00897D83" w:rsidP="00702CFB">
            <w:pPr>
              <w:rPr>
                <w:rFonts w:ascii="Times New Roman" w:hAnsi="Times New Roman"/>
              </w:rPr>
            </w:pPr>
          </w:p>
        </w:tc>
      </w:tr>
      <w:tr w:rsidR="00897D83" w:rsidRPr="00CA7DD0" w14:paraId="699CA0F5" w14:textId="77777777" w:rsidTr="00702CFB">
        <w:trPr>
          <w:jc w:val="center"/>
        </w:trPr>
        <w:tc>
          <w:tcPr>
            <w:tcW w:w="2488" w:type="dxa"/>
          </w:tcPr>
          <w:p w14:paraId="42132DD2" w14:textId="77777777" w:rsidR="00897D83" w:rsidRPr="00CA7DD0" w:rsidRDefault="00897D83" w:rsidP="00702CFB">
            <w:pPr>
              <w:pStyle w:val="NoSpacing"/>
              <w:rPr>
                <w:rFonts w:ascii="Times New Roman" w:hAnsi="Times New Roman"/>
                <w:sz w:val="20"/>
                <w:szCs w:val="20"/>
              </w:rPr>
            </w:pPr>
            <w:r w:rsidRPr="00CA7DD0">
              <w:rPr>
                <w:rFonts w:ascii="Times New Roman" w:hAnsi="Times New Roman"/>
                <w:sz w:val="20"/>
                <w:szCs w:val="20"/>
              </w:rPr>
              <w:t>    Asian</w:t>
            </w:r>
          </w:p>
        </w:tc>
        <w:tc>
          <w:tcPr>
            <w:tcW w:w="0" w:type="auto"/>
          </w:tcPr>
          <w:p w14:paraId="74D1B910" w14:textId="77777777" w:rsidR="00897D83" w:rsidRPr="00CA7DD0" w:rsidRDefault="00897D83" w:rsidP="00702CFB">
            <w:pPr>
              <w:rPr>
                <w:rFonts w:ascii="Times New Roman" w:hAnsi="Times New Roman"/>
              </w:rPr>
            </w:pPr>
            <w:r w:rsidRPr="00CA7DD0">
              <w:rPr>
                <w:rFonts w:ascii="Times New Roman" w:hAnsi="Times New Roman"/>
              </w:rPr>
              <w:t>628 (20%)</w:t>
            </w:r>
          </w:p>
        </w:tc>
        <w:tc>
          <w:tcPr>
            <w:tcW w:w="0" w:type="auto"/>
            <w:tcBorders>
              <w:right w:val="single" w:sz="4" w:space="0" w:color="auto"/>
            </w:tcBorders>
          </w:tcPr>
          <w:p w14:paraId="2CB58A9B" w14:textId="77777777" w:rsidR="00897D83" w:rsidRPr="00CA7DD0" w:rsidRDefault="00897D83" w:rsidP="00702CFB">
            <w:pPr>
              <w:rPr>
                <w:rFonts w:ascii="Times New Roman" w:hAnsi="Times New Roman"/>
              </w:rPr>
            </w:pPr>
            <w:r w:rsidRPr="00CA7DD0">
              <w:rPr>
                <w:rFonts w:ascii="Times New Roman" w:hAnsi="Times New Roman"/>
              </w:rPr>
              <w:t>188 (18%)</w:t>
            </w:r>
          </w:p>
        </w:tc>
        <w:tc>
          <w:tcPr>
            <w:tcW w:w="1106" w:type="dxa"/>
            <w:tcBorders>
              <w:left w:val="single" w:sz="4" w:space="0" w:color="auto"/>
            </w:tcBorders>
          </w:tcPr>
          <w:p w14:paraId="4B933672" w14:textId="77777777" w:rsidR="00897D83" w:rsidRPr="00CA7DD0" w:rsidRDefault="00897D83" w:rsidP="00702CFB">
            <w:pPr>
              <w:rPr>
                <w:rFonts w:ascii="Times New Roman" w:hAnsi="Times New Roman"/>
              </w:rPr>
            </w:pPr>
          </w:p>
        </w:tc>
      </w:tr>
      <w:tr w:rsidR="00897D83" w:rsidRPr="00CA7DD0" w14:paraId="7F433292" w14:textId="77777777" w:rsidTr="00702CFB">
        <w:trPr>
          <w:jc w:val="center"/>
        </w:trPr>
        <w:tc>
          <w:tcPr>
            <w:tcW w:w="2488" w:type="dxa"/>
          </w:tcPr>
          <w:p w14:paraId="38D7C646" w14:textId="77777777" w:rsidR="00897D83" w:rsidRPr="00CA7DD0" w:rsidRDefault="00897D83" w:rsidP="00702CFB">
            <w:pPr>
              <w:pStyle w:val="NoSpacing"/>
              <w:rPr>
                <w:rFonts w:ascii="Times New Roman" w:hAnsi="Times New Roman"/>
                <w:sz w:val="20"/>
                <w:szCs w:val="20"/>
              </w:rPr>
            </w:pPr>
            <w:r w:rsidRPr="00CA7DD0">
              <w:rPr>
                <w:rFonts w:ascii="Times New Roman" w:hAnsi="Times New Roman"/>
                <w:sz w:val="20"/>
                <w:szCs w:val="20"/>
              </w:rPr>
              <w:t>    Mixed</w:t>
            </w:r>
          </w:p>
        </w:tc>
        <w:tc>
          <w:tcPr>
            <w:tcW w:w="0" w:type="auto"/>
          </w:tcPr>
          <w:p w14:paraId="48DE3B27" w14:textId="77777777" w:rsidR="00897D83" w:rsidRPr="00CA7DD0" w:rsidRDefault="00897D83" w:rsidP="00702CFB">
            <w:pPr>
              <w:rPr>
                <w:rFonts w:ascii="Times New Roman" w:hAnsi="Times New Roman"/>
              </w:rPr>
            </w:pPr>
            <w:r w:rsidRPr="00CA7DD0">
              <w:rPr>
                <w:rFonts w:ascii="Times New Roman" w:hAnsi="Times New Roman"/>
              </w:rPr>
              <w:t>153 (4.8%)</w:t>
            </w:r>
          </w:p>
        </w:tc>
        <w:tc>
          <w:tcPr>
            <w:tcW w:w="0" w:type="auto"/>
            <w:tcBorders>
              <w:right w:val="single" w:sz="4" w:space="0" w:color="auto"/>
            </w:tcBorders>
          </w:tcPr>
          <w:p w14:paraId="10902B33" w14:textId="77777777" w:rsidR="00897D83" w:rsidRPr="00CA7DD0" w:rsidRDefault="00897D83" w:rsidP="00702CFB">
            <w:pPr>
              <w:rPr>
                <w:rFonts w:ascii="Times New Roman" w:hAnsi="Times New Roman"/>
              </w:rPr>
            </w:pPr>
            <w:r w:rsidRPr="00CA7DD0">
              <w:rPr>
                <w:rFonts w:ascii="Times New Roman" w:hAnsi="Times New Roman"/>
              </w:rPr>
              <w:t>41 (3.9%)</w:t>
            </w:r>
          </w:p>
        </w:tc>
        <w:tc>
          <w:tcPr>
            <w:tcW w:w="1106" w:type="dxa"/>
            <w:tcBorders>
              <w:left w:val="single" w:sz="4" w:space="0" w:color="auto"/>
            </w:tcBorders>
          </w:tcPr>
          <w:p w14:paraId="05D609D0" w14:textId="77777777" w:rsidR="00897D83" w:rsidRPr="00CA7DD0" w:rsidRDefault="00897D83" w:rsidP="00702CFB">
            <w:pPr>
              <w:rPr>
                <w:rFonts w:ascii="Times New Roman" w:hAnsi="Times New Roman"/>
              </w:rPr>
            </w:pPr>
          </w:p>
        </w:tc>
      </w:tr>
      <w:tr w:rsidR="00897D83" w:rsidRPr="00CA7DD0" w14:paraId="634C1DED" w14:textId="77777777" w:rsidTr="00702CFB">
        <w:trPr>
          <w:jc w:val="center"/>
        </w:trPr>
        <w:tc>
          <w:tcPr>
            <w:tcW w:w="2488" w:type="dxa"/>
          </w:tcPr>
          <w:p w14:paraId="4FF80C37" w14:textId="77777777" w:rsidR="00897D83" w:rsidRPr="00CA7DD0" w:rsidRDefault="00897D83" w:rsidP="00702CFB">
            <w:pPr>
              <w:pStyle w:val="NoSpacing"/>
              <w:rPr>
                <w:rFonts w:ascii="Times New Roman" w:hAnsi="Times New Roman"/>
                <w:sz w:val="20"/>
                <w:szCs w:val="20"/>
              </w:rPr>
            </w:pPr>
            <w:r w:rsidRPr="00CA7DD0">
              <w:rPr>
                <w:rFonts w:ascii="Times New Roman" w:hAnsi="Times New Roman"/>
                <w:sz w:val="20"/>
                <w:szCs w:val="20"/>
              </w:rPr>
              <w:t>    Other</w:t>
            </w:r>
          </w:p>
        </w:tc>
        <w:tc>
          <w:tcPr>
            <w:tcW w:w="0" w:type="auto"/>
          </w:tcPr>
          <w:p w14:paraId="79F97983" w14:textId="77777777" w:rsidR="00897D83" w:rsidRPr="00CA7DD0" w:rsidRDefault="00897D83" w:rsidP="00702CFB">
            <w:pPr>
              <w:rPr>
                <w:rFonts w:ascii="Times New Roman" w:hAnsi="Times New Roman"/>
              </w:rPr>
            </w:pPr>
            <w:r w:rsidRPr="00CA7DD0">
              <w:rPr>
                <w:rFonts w:ascii="Times New Roman" w:hAnsi="Times New Roman"/>
              </w:rPr>
              <w:t>304 (9.5%)</w:t>
            </w:r>
          </w:p>
        </w:tc>
        <w:tc>
          <w:tcPr>
            <w:tcW w:w="0" w:type="auto"/>
            <w:tcBorders>
              <w:right w:val="single" w:sz="4" w:space="0" w:color="auto"/>
            </w:tcBorders>
          </w:tcPr>
          <w:p w14:paraId="72B78721" w14:textId="77777777" w:rsidR="00897D83" w:rsidRPr="00CA7DD0" w:rsidRDefault="00897D83" w:rsidP="00702CFB">
            <w:pPr>
              <w:rPr>
                <w:rFonts w:ascii="Times New Roman" w:hAnsi="Times New Roman"/>
              </w:rPr>
            </w:pPr>
            <w:r w:rsidRPr="00CA7DD0">
              <w:rPr>
                <w:rFonts w:ascii="Times New Roman" w:hAnsi="Times New Roman"/>
              </w:rPr>
              <w:t>93 (8.9%)</w:t>
            </w:r>
          </w:p>
        </w:tc>
        <w:tc>
          <w:tcPr>
            <w:tcW w:w="1106" w:type="dxa"/>
            <w:tcBorders>
              <w:left w:val="single" w:sz="4" w:space="0" w:color="auto"/>
            </w:tcBorders>
          </w:tcPr>
          <w:p w14:paraId="05C7F69A" w14:textId="77777777" w:rsidR="00897D83" w:rsidRPr="00CA7DD0" w:rsidRDefault="00897D83" w:rsidP="00702CFB">
            <w:pPr>
              <w:rPr>
                <w:rFonts w:ascii="Times New Roman" w:hAnsi="Times New Roman"/>
              </w:rPr>
            </w:pPr>
          </w:p>
        </w:tc>
      </w:tr>
      <w:tr w:rsidR="00897D83" w:rsidRPr="00CA7DD0" w14:paraId="3815111B" w14:textId="77777777" w:rsidTr="00702CFB">
        <w:trPr>
          <w:jc w:val="center"/>
        </w:trPr>
        <w:tc>
          <w:tcPr>
            <w:tcW w:w="2488" w:type="dxa"/>
          </w:tcPr>
          <w:p w14:paraId="7A24FED6" w14:textId="77777777" w:rsidR="00897D83" w:rsidRPr="00CA7DD0" w:rsidRDefault="00897D83" w:rsidP="00702CFB">
            <w:pPr>
              <w:pStyle w:val="NoSpacing"/>
              <w:rPr>
                <w:rFonts w:ascii="Times New Roman" w:hAnsi="Times New Roman"/>
                <w:sz w:val="20"/>
                <w:szCs w:val="20"/>
              </w:rPr>
            </w:pPr>
            <w:r w:rsidRPr="00CA7DD0">
              <w:rPr>
                <w:rFonts w:ascii="Times New Roman" w:hAnsi="Times New Roman"/>
                <w:sz w:val="20"/>
                <w:szCs w:val="20"/>
              </w:rPr>
              <w:t>    Missing</w:t>
            </w:r>
          </w:p>
        </w:tc>
        <w:tc>
          <w:tcPr>
            <w:tcW w:w="0" w:type="auto"/>
          </w:tcPr>
          <w:p w14:paraId="78514D9A" w14:textId="77777777" w:rsidR="00897D83" w:rsidRPr="00CA7DD0" w:rsidRDefault="00897D83" w:rsidP="00702CFB">
            <w:pPr>
              <w:rPr>
                <w:rFonts w:ascii="Times New Roman" w:hAnsi="Times New Roman"/>
              </w:rPr>
            </w:pPr>
            <w:r w:rsidRPr="00CA7DD0">
              <w:rPr>
                <w:rFonts w:ascii="Times New Roman" w:hAnsi="Times New Roman"/>
              </w:rPr>
              <w:t>129 (4.0%)</w:t>
            </w:r>
          </w:p>
        </w:tc>
        <w:tc>
          <w:tcPr>
            <w:tcW w:w="0" w:type="auto"/>
            <w:tcBorders>
              <w:right w:val="single" w:sz="4" w:space="0" w:color="auto"/>
            </w:tcBorders>
          </w:tcPr>
          <w:p w14:paraId="621B0282" w14:textId="77777777" w:rsidR="00897D83" w:rsidRPr="00CA7DD0" w:rsidRDefault="00897D83" w:rsidP="00702CFB">
            <w:pPr>
              <w:rPr>
                <w:rFonts w:ascii="Times New Roman" w:hAnsi="Times New Roman"/>
              </w:rPr>
            </w:pPr>
            <w:r w:rsidRPr="00CA7DD0">
              <w:rPr>
                <w:rFonts w:ascii="Times New Roman" w:hAnsi="Times New Roman"/>
              </w:rPr>
              <w:t>130 (12%)</w:t>
            </w:r>
          </w:p>
        </w:tc>
        <w:tc>
          <w:tcPr>
            <w:tcW w:w="1106" w:type="dxa"/>
            <w:tcBorders>
              <w:left w:val="single" w:sz="4" w:space="0" w:color="auto"/>
            </w:tcBorders>
          </w:tcPr>
          <w:p w14:paraId="413C0EEA" w14:textId="77777777" w:rsidR="00897D83" w:rsidRPr="00CA7DD0" w:rsidRDefault="00897D83" w:rsidP="00702CFB">
            <w:pPr>
              <w:rPr>
                <w:rFonts w:ascii="Times New Roman" w:hAnsi="Times New Roman"/>
              </w:rPr>
            </w:pPr>
          </w:p>
        </w:tc>
      </w:tr>
      <w:tr w:rsidR="00897D83" w:rsidRPr="00CA7DD0" w14:paraId="4099D099" w14:textId="77777777" w:rsidTr="00702CFB">
        <w:trPr>
          <w:jc w:val="center"/>
        </w:trPr>
        <w:tc>
          <w:tcPr>
            <w:tcW w:w="2488" w:type="dxa"/>
          </w:tcPr>
          <w:p w14:paraId="1B3E1A71" w14:textId="77777777" w:rsidR="00897D83" w:rsidRPr="00CA7DD0" w:rsidRDefault="00897D83" w:rsidP="00702CFB">
            <w:pPr>
              <w:pStyle w:val="NoSpacing"/>
              <w:rPr>
                <w:rFonts w:ascii="Times New Roman" w:hAnsi="Times New Roman"/>
                <w:sz w:val="20"/>
                <w:szCs w:val="20"/>
              </w:rPr>
            </w:pPr>
            <w:r>
              <w:rPr>
                <w:rFonts w:ascii="Times New Roman" w:hAnsi="Times New Roman"/>
                <w:sz w:val="20"/>
                <w:szCs w:val="20"/>
              </w:rPr>
              <w:t>IMD quintile</w:t>
            </w:r>
          </w:p>
        </w:tc>
        <w:tc>
          <w:tcPr>
            <w:tcW w:w="0" w:type="auto"/>
          </w:tcPr>
          <w:p w14:paraId="38892E87" w14:textId="77777777" w:rsidR="00897D83" w:rsidRPr="00CA7DD0" w:rsidRDefault="00897D83" w:rsidP="00702CFB">
            <w:pPr>
              <w:rPr>
                <w:rFonts w:ascii="Times New Roman" w:hAnsi="Times New Roman"/>
              </w:rPr>
            </w:pPr>
          </w:p>
        </w:tc>
        <w:tc>
          <w:tcPr>
            <w:tcW w:w="0" w:type="auto"/>
            <w:tcBorders>
              <w:right w:val="single" w:sz="4" w:space="0" w:color="auto"/>
            </w:tcBorders>
          </w:tcPr>
          <w:p w14:paraId="01CAC3D8" w14:textId="77777777" w:rsidR="00897D83" w:rsidRPr="00CA7DD0" w:rsidRDefault="00897D83" w:rsidP="00702CFB">
            <w:pPr>
              <w:rPr>
                <w:rFonts w:ascii="Times New Roman" w:hAnsi="Times New Roman"/>
              </w:rPr>
            </w:pPr>
          </w:p>
        </w:tc>
        <w:tc>
          <w:tcPr>
            <w:tcW w:w="1106" w:type="dxa"/>
            <w:tcBorders>
              <w:left w:val="single" w:sz="4" w:space="0" w:color="auto"/>
            </w:tcBorders>
          </w:tcPr>
          <w:p w14:paraId="5AC7DDEE" w14:textId="77777777" w:rsidR="00897D83" w:rsidRPr="00CA7DD0" w:rsidRDefault="00897D83" w:rsidP="00702CFB">
            <w:pPr>
              <w:rPr>
                <w:rFonts w:ascii="Times New Roman" w:hAnsi="Times New Roman"/>
              </w:rPr>
            </w:pPr>
            <w:r w:rsidRPr="00CA7DD0">
              <w:rPr>
                <w:rFonts w:ascii="Times New Roman" w:hAnsi="Times New Roman"/>
              </w:rPr>
              <w:t>0.4</w:t>
            </w:r>
          </w:p>
        </w:tc>
      </w:tr>
      <w:tr w:rsidR="00897D83" w:rsidRPr="00CA7DD0" w14:paraId="1A4F5775" w14:textId="77777777" w:rsidTr="00702CFB">
        <w:trPr>
          <w:jc w:val="center"/>
        </w:trPr>
        <w:tc>
          <w:tcPr>
            <w:tcW w:w="2488" w:type="dxa"/>
          </w:tcPr>
          <w:p w14:paraId="67E465F4" w14:textId="77777777" w:rsidR="00897D83" w:rsidRPr="00CA7DD0" w:rsidRDefault="00897D83" w:rsidP="00702CFB">
            <w:pPr>
              <w:pStyle w:val="NoSpacing"/>
              <w:rPr>
                <w:rFonts w:ascii="Times New Roman" w:hAnsi="Times New Roman"/>
                <w:sz w:val="20"/>
                <w:szCs w:val="20"/>
              </w:rPr>
            </w:pPr>
            <w:r w:rsidRPr="00CA7DD0">
              <w:rPr>
                <w:rFonts w:ascii="Times New Roman" w:hAnsi="Times New Roman"/>
                <w:sz w:val="20"/>
                <w:szCs w:val="20"/>
              </w:rPr>
              <w:t>    1 (most deprived)</w:t>
            </w:r>
          </w:p>
        </w:tc>
        <w:tc>
          <w:tcPr>
            <w:tcW w:w="0" w:type="auto"/>
          </w:tcPr>
          <w:p w14:paraId="402842D1" w14:textId="77777777" w:rsidR="00897D83" w:rsidRPr="00CA7DD0" w:rsidRDefault="00897D83" w:rsidP="00702CFB">
            <w:pPr>
              <w:rPr>
                <w:rFonts w:ascii="Times New Roman" w:hAnsi="Times New Roman"/>
              </w:rPr>
            </w:pPr>
            <w:r w:rsidRPr="00CA7DD0">
              <w:rPr>
                <w:rFonts w:ascii="Times New Roman" w:hAnsi="Times New Roman"/>
              </w:rPr>
              <w:t>743 (23%)</w:t>
            </w:r>
          </w:p>
        </w:tc>
        <w:tc>
          <w:tcPr>
            <w:tcW w:w="0" w:type="auto"/>
            <w:tcBorders>
              <w:right w:val="single" w:sz="4" w:space="0" w:color="auto"/>
            </w:tcBorders>
          </w:tcPr>
          <w:p w14:paraId="63982B75" w14:textId="77777777" w:rsidR="00897D83" w:rsidRPr="00CA7DD0" w:rsidRDefault="00897D83" w:rsidP="00702CFB">
            <w:pPr>
              <w:rPr>
                <w:rFonts w:ascii="Times New Roman" w:hAnsi="Times New Roman"/>
              </w:rPr>
            </w:pPr>
            <w:r w:rsidRPr="00CA7DD0">
              <w:rPr>
                <w:rFonts w:ascii="Times New Roman" w:hAnsi="Times New Roman"/>
              </w:rPr>
              <w:t>245 (23%)</w:t>
            </w:r>
          </w:p>
        </w:tc>
        <w:tc>
          <w:tcPr>
            <w:tcW w:w="1106" w:type="dxa"/>
            <w:tcBorders>
              <w:left w:val="single" w:sz="4" w:space="0" w:color="auto"/>
            </w:tcBorders>
          </w:tcPr>
          <w:p w14:paraId="5FC8180B" w14:textId="77777777" w:rsidR="00897D83" w:rsidRPr="00CA7DD0" w:rsidRDefault="00897D83" w:rsidP="00702CFB">
            <w:pPr>
              <w:rPr>
                <w:rFonts w:ascii="Times New Roman" w:hAnsi="Times New Roman"/>
              </w:rPr>
            </w:pPr>
          </w:p>
        </w:tc>
      </w:tr>
      <w:tr w:rsidR="00897D83" w:rsidRPr="00CA7DD0" w14:paraId="76008287" w14:textId="77777777" w:rsidTr="00702CFB">
        <w:trPr>
          <w:jc w:val="center"/>
        </w:trPr>
        <w:tc>
          <w:tcPr>
            <w:tcW w:w="2488" w:type="dxa"/>
          </w:tcPr>
          <w:p w14:paraId="70DAE7D6" w14:textId="77777777" w:rsidR="00897D83" w:rsidRPr="00CA7DD0" w:rsidRDefault="00897D83" w:rsidP="00702CFB">
            <w:pPr>
              <w:pStyle w:val="NoSpacing"/>
              <w:rPr>
                <w:rFonts w:ascii="Times New Roman" w:hAnsi="Times New Roman"/>
                <w:sz w:val="20"/>
                <w:szCs w:val="20"/>
              </w:rPr>
            </w:pPr>
            <w:r w:rsidRPr="00CA7DD0">
              <w:rPr>
                <w:rFonts w:ascii="Times New Roman" w:hAnsi="Times New Roman"/>
                <w:sz w:val="20"/>
                <w:szCs w:val="20"/>
              </w:rPr>
              <w:t>    2</w:t>
            </w:r>
          </w:p>
        </w:tc>
        <w:tc>
          <w:tcPr>
            <w:tcW w:w="0" w:type="auto"/>
          </w:tcPr>
          <w:p w14:paraId="18FCEFC3" w14:textId="77777777" w:rsidR="00897D83" w:rsidRPr="00CA7DD0" w:rsidRDefault="00897D83" w:rsidP="00702CFB">
            <w:pPr>
              <w:rPr>
                <w:rFonts w:ascii="Times New Roman" w:hAnsi="Times New Roman"/>
              </w:rPr>
            </w:pPr>
            <w:r w:rsidRPr="00CA7DD0">
              <w:rPr>
                <w:rFonts w:ascii="Times New Roman" w:hAnsi="Times New Roman"/>
              </w:rPr>
              <w:t>1,326 (41%)</w:t>
            </w:r>
          </w:p>
        </w:tc>
        <w:tc>
          <w:tcPr>
            <w:tcW w:w="0" w:type="auto"/>
            <w:tcBorders>
              <w:right w:val="single" w:sz="4" w:space="0" w:color="auto"/>
            </w:tcBorders>
          </w:tcPr>
          <w:p w14:paraId="3A86B86C" w14:textId="77777777" w:rsidR="00897D83" w:rsidRPr="00CA7DD0" w:rsidRDefault="00897D83" w:rsidP="00702CFB">
            <w:pPr>
              <w:rPr>
                <w:rFonts w:ascii="Times New Roman" w:hAnsi="Times New Roman"/>
              </w:rPr>
            </w:pPr>
            <w:r w:rsidRPr="00CA7DD0">
              <w:rPr>
                <w:rFonts w:ascii="Times New Roman" w:hAnsi="Times New Roman"/>
              </w:rPr>
              <w:t>443 (42%)</w:t>
            </w:r>
          </w:p>
        </w:tc>
        <w:tc>
          <w:tcPr>
            <w:tcW w:w="1106" w:type="dxa"/>
            <w:tcBorders>
              <w:left w:val="single" w:sz="4" w:space="0" w:color="auto"/>
            </w:tcBorders>
          </w:tcPr>
          <w:p w14:paraId="5D5DE3FE" w14:textId="77777777" w:rsidR="00897D83" w:rsidRPr="00CA7DD0" w:rsidRDefault="00897D83" w:rsidP="00702CFB">
            <w:pPr>
              <w:rPr>
                <w:rFonts w:ascii="Times New Roman" w:hAnsi="Times New Roman"/>
              </w:rPr>
            </w:pPr>
          </w:p>
        </w:tc>
      </w:tr>
      <w:tr w:rsidR="00897D83" w:rsidRPr="00CA7DD0" w14:paraId="63E5B91F" w14:textId="77777777" w:rsidTr="00702CFB">
        <w:trPr>
          <w:jc w:val="center"/>
        </w:trPr>
        <w:tc>
          <w:tcPr>
            <w:tcW w:w="2488" w:type="dxa"/>
          </w:tcPr>
          <w:p w14:paraId="0C9C6D88" w14:textId="77777777" w:rsidR="00897D83" w:rsidRPr="00CA7DD0" w:rsidRDefault="00897D83" w:rsidP="00702CFB">
            <w:pPr>
              <w:pStyle w:val="NoSpacing"/>
              <w:rPr>
                <w:rFonts w:ascii="Times New Roman" w:hAnsi="Times New Roman"/>
                <w:sz w:val="20"/>
                <w:szCs w:val="20"/>
              </w:rPr>
            </w:pPr>
            <w:r w:rsidRPr="00CA7DD0">
              <w:rPr>
                <w:rFonts w:ascii="Times New Roman" w:hAnsi="Times New Roman"/>
                <w:sz w:val="20"/>
                <w:szCs w:val="20"/>
              </w:rPr>
              <w:t>    3</w:t>
            </w:r>
          </w:p>
        </w:tc>
        <w:tc>
          <w:tcPr>
            <w:tcW w:w="0" w:type="auto"/>
          </w:tcPr>
          <w:p w14:paraId="6822B0E1" w14:textId="77777777" w:rsidR="00897D83" w:rsidRPr="00CA7DD0" w:rsidRDefault="00897D83" w:rsidP="00702CFB">
            <w:pPr>
              <w:rPr>
                <w:rFonts w:ascii="Times New Roman" w:hAnsi="Times New Roman"/>
              </w:rPr>
            </w:pPr>
            <w:r w:rsidRPr="00CA7DD0">
              <w:rPr>
                <w:rFonts w:ascii="Times New Roman" w:hAnsi="Times New Roman"/>
              </w:rPr>
              <w:t>709 (22%)</w:t>
            </w:r>
          </w:p>
        </w:tc>
        <w:tc>
          <w:tcPr>
            <w:tcW w:w="0" w:type="auto"/>
            <w:tcBorders>
              <w:right w:val="single" w:sz="4" w:space="0" w:color="auto"/>
            </w:tcBorders>
          </w:tcPr>
          <w:p w14:paraId="15E8839A" w14:textId="77777777" w:rsidR="00897D83" w:rsidRPr="00CA7DD0" w:rsidRDefault="00897D83" w:rsidP="00702CFB">
            <w:pPr>
              <w:rPr>
                <w:rFonts w:ascii="Times New Roman" w:hAnsi="Times New Roman"/>
              </w:rPr>
            </w:pPr>
            <w:r w:rsidRPr="00CA7DD0">
              <w:rPr>
                <w:rFonts w:ascii="Times New Roman" w:hAnsi="Times New Roman"/>
              </w:rPr>
              <w:t>230 (22%)</w:t>
            </w:r>
          </w:p>
        </w:tc>
        <w:tc>
          <w:tcPr>
            <w:tcW w:w="1106" w:type="dxa"/>
            <w:tcBorders>
              <w:left w:val="single" w:sz="4" w:space="0" w:color="auto"/>
            </w:tcBorders>
          </w:tcPr>
          <w:p w14:paraId="140D78F3" w14:textId="77777777" w:rsidR="00897D83" w:rsidRPr="00CA7DD0" w:rsidRDefault="00897D83" w:rsidP="00702CFB">
            <w:pPr>
              <w:rPr>
                <w:rFonts w:ascii="Times New Roman" w:hAnsi="Times New Roman"/>
              </w:rPr>
            </w:pPr>
          </w:p>
        </w:tc>
      </w:tr>
      <w:tr w:rsidR="00897D83" w:rsidRPr="00CA7DD0" w14:paraId="2B338B41" w14:textId="77777777" w:rsidTr="00702CFB">
        <w:trPr>
          <w:jc w:val="center"/>
        </w:trPr>
        <w:tc>
          <w:tcPr>
            <w:tcW w:w="2488" w:type="dxa"/>
          </w:tcPr>
          <w:p w14:paraId="7EFBD8F6" w14:textId="77777777" w:rsidR="00897D83" w:rsidRPr="00CA7DD0" w:rsidRDefault="00897D83" w:rsidP="00702CFB">
            <w:pPr>
              <w:pStyle w:val="NoSpacing"/>
              <w:rPr>
                <w:rFonts w:ascii="Times New Roman" w:hAnsi="Times New Roman"/>
                <w:sz w:val="20"/>
                <w:szCs w:val="20"/>
              </w:rPr>
            </w:pPr>
            <w:r w:rsidRPr="00CA7DD0">
              <w:rPr>
                <w:rFonts w:ascii="Times New Roman" w:hAnsi="Times New Roman"/>
                <w:sz w:val="20"/>
                <w:szCs w:val="20"/>
              </w:rPr>
              <w:t>    4</w:t>
            </w:r>
          </w:p>
        </w:tc>
        <w:tc>
          <w:tcPr>
            <w:tcW w:w="0" w:type="auto"/>
          </w:tcPr>
          <w:p w14:paraId="1EBF5B7E" w14:textId="77777777" w:rsidR="00897D83" w:rsidRPr="00CA7DD0" w:rsidRDefault="00897D83" w:rsidP="00702CFB">
            <w:pPr>
              <w:rPr>
                <w:rFonts w:ascii="Times New Roman" w:hAnsi="Times New Roman"/>
              </w:rPr>
            </w:pPr>
            <w:r w:rsidRPr="00CA7DD0">
              <w:rPr>
                <w:rFonts w:ascii="Times New Roman" w:hAnsi="Times New Roman"/>
              </w:rPr>
              <w:t>265 (8.2%)</w:t>
            </w:r>
          </w:p>
        </w:tc>
        <w:tc>
          <w:tcPr>
            <w:tcW w:w="0" w:type="auto"/>
            <w:tcBorders>
              <w:right w:val="single" w:sz="4" w:space="0" w:color="auto"/>
            </w:tcBorders>
          </w:tcPr>
          <w:p w14:paraId="2E25A9A5" w14:textId="77777777" w:rsidR="00897D83" w:rsidRPr="00CA7DD0" w:rsidRDefault="00897D83" w:rsidP="00702CFB">
            <w:pPr>
              <w:rPr>
                <w:rFonts w:ascii="Times New Roman" w:hAnsi="Times New Roman"/>
              </w:rPr>
            </w:pPr>
            <w:r w:rsidRPr="00CA7DD0">
              <w:rPr>
                <w:rFonts w:ascii="Times New Roman" w:hAnsi="Times New Roman"/>
              </w:rPr>
              <w:t>69 (6.6%)</w:t>
            </w:r>
          </w:p>
        </w:tc>
        <w:tc>
          <w:tcPr>
            <w:tcW w:w="1106" w:type="dxa"/>
            <w:tcBorders>
              <w:left w:val="single" w:sz="4" w:space="0" w:color="auto"/>
            </w:tcBorders>
          </w:tcPr>
          <w:p w14:paraId="75E9F39B" w14:textId="77777777" w:rsidR="00897D83" w:rsidRPr="00CA7DD0" w:rsidRDefault="00897D83" w:rsidP="00702CFB">
            <w:pPr>
              <w:rPr>
                <w:rFonts w:ascii="Times New Roman" w:hAnsi="Times New Roman"/>
              </w:rPr>
            </w:pPr>
          </w:p>
        </w:tc>
      </w:tr>
      <w:tr w:rsidR="00897D83" w:rsidRPr="00CA7DD0" w14:paraId="43C2C05C" w14:textId="77777777" w:rsidTr="00702CFB">
        <w:trPr>
          <w:jc w:val="center"/>
        </w:trPr>
        <w:tc>
          <w:tcPr>
            <w:tcW w:w="2488" w:type="dxa"/>
          </w:tcPr>
          <w:p w14:paraId="7371FF85" w14:textId="77777777" w:rsidR="00897D83" w:rsidRPr="00CA7DD0" w:rsidRDefault="00897D83" w:rsidP="00702CFB">
            <w:pPr>
              <w:pStyle w:val="NoSpacing"/>
              <w:rPr>
                <w:rFonts w:ascii="Times New Roman" w:hAnsi="Times New Roman"/>
                <w:sz w:val="20"/>
                <w:szCs w:val="20"/>
              </w:rPr>
            </w:pPr>
            <w:r w:rsidRPr="00CA7DD0">
              <w:rPr>
                <w:rFonts w:ascii="Times New Roman" w:hAnsi="Times New Roman"/>
                <w:sz w:val="20"/>
                <w:szCs w:val="20"/>
              </w:rPr>
              <w:t>    5 (least deprived)</w:t>
            </w:r>
          </w:p>
        </w:tc>
        <w:tc>
          <w:tcPr>
            <w:tcW w:w="0" w:type="auto"/>
          </w:tcPr>
          <w:p w14:paraId="77649962" w14:textId="77777777" w:rsidR="00897D83" w:rsidRPr="00CA7DD0" w:rsidRDefault="00897D83" w:rsidP="00702CFB">
            <w:pPr>
              <w:rPr>
                <w:rFonts w:ascii="Times New Roman" w:hAnsi="Times New Roman"/>
              </w:rPr>
            </w:pPr>
            <w:r w:rsidRPr="00CA7DD0">
              <w:rPr>
                <w:rFonts w:ascii="Times New Roman" w:hAnsi="Times New Roman"/>
              </w:rPr>
              <w:t>116 (3.6%)</w:t>
            </w:r>
          </w:p>
        </w:tc>
        <w:tc>
          <w:tcPr>
            <w:tcW w:w="0" w:type="auto"/>
            <w:tcBorders>
              <w:right w:val="single" w:sz="4" w:space="0" w:color="auto"/>
            </w:tcBorders>
          </w:tcPr>
          <w:p w14:paraId="695D3F68" w14:textId="77777777" w:rsidR="00897D83" w:rsidRPr="00CA7DD0" w:rsidRDefault="00897D83" w:rsidP="00702CFB">
            <w:pPr>
              <w:rPr>
                <w:rFonts w:ascii="Times New Roman" w:hAnsi="Times New Roman"/>
              </w:rPr>
            </w:pPr>
            <w:r w:rsidRPr="00CA7DD0">
              <w:rPr>
                <w:rFonts w:ascii="Times New Roman" w:hAnsi="Times New Roman"/>
              </w:rPr>
              <w:t>48 (4.6%)</w:t>
            </w:r>
          </w:p>
        </w:tc>
        <w:tc>
          <w:tcPr>
            <w:tcW w:w="1106" w:type="dxa"/>
            <w:tcBorders>
              <w:left w:val="single" w:sz="4" w:space="0" w:color="auto"/>
            </w:tcBorders>
          </w:tcPr>
          <w:p w14:paraId="39566DE5" w14:textId="77777777" w:rsidR="00897D83" w:rsidRPr="00CA7DD0" w:rsidRDefault="00897D83" w:rsidP="00702CFB">
            <w:pPr>
              <w:rPr>
                <w:rFonts w:ascii="Times New Roman" w:hAnsi="Times New Roman"/>
              </w:rPr>
            </w:pPr>
          </w:p>
        </w:tc>
      </w:tr>
      <w:tr w:rsidR="00897D83" w:rsidRPr="00CA7DD0" w14:paraId="0A7E8200" w14:textId="77777777" w:rsidTr="00702CFB">
        <w:trPr>
          <w:jc w:val="center"/>
        </w:trPr>
        <w:tc>
          <w:tcPr>
            <w:tcW w:w="2488" w:type="dxa"/>
            <w:tcBorders>
              <w:bottom w:val="single" w:sz="4" w:space="0" w:color="auto"/>
            </w:tcBorders>
          </w:tcPr>
          <w:p w14:paraId="215A5EEB" w14:textId="77777777" w:rsidR="00897D83" w:rsidRPr="00CA7DD0" w:rsidRDefault="00897D83" w:rsidP="00702CFB">
            <w:pPr>
              <w:pStyle w:val="NoSpacing"/>
              <w:rPr>
                <w:rFonts w:ascii="Times New Roman" w:hAnsi="Times New Roman"/>
                <w:sz w:val="20"/>
                <w:szCs w:val="20"/>
              </w:rPr>
            </w:pPr>
            <w:r w:rsidRPr="00CA7DD0">
              <w:rPr>
                <w:rFonts w:ascii="Times New Roman" w:hAnsi="Times New Roman"/>
                <w:sz w:val="20"/>
                <w:szCs w:val="20"/>
              </w:rPr>
              <w:t>    Missing</w:t>
            </w:r>
          </w:p>
        </w:tc>
        <w:tc>
          <w:tcPr>
            <w:tcW w:w="0" w:type="auto"/>
            <w:tcBorders>
              <w:bottom w:val="single" w:sz="4" w:space="0" w:color="auto"/>
            </w:tcBorders>
          </w:tcPr>
          <w:p w14:paraId="22F81A84" w14:textId="77777777" w:rsidR="00897D83" w:rsidRPr="00CA7DD0" w:rsidRDefault="00897D83" w:rsidP="00702CFB">
            <w:pPr>
              <w:rPr>
                <w:rFonts w:ascii="Times New Roman" w:hAnsi="Times New Roman"/>
              </w:rPr>
            </w:pPr>
            <w:r w:rsidRPr="00CA7DD0">
              <w:rPr>
                <w:rFonts w:ascii="Times New Roman" w:hAnsi="Times New Roman"/>
              </w:rPr>
              <w:t>56 (1.7%)</w:t>
            </w:r>
          </w:p>
        </w:tc>
        <w:tc>
          <w:tcPr>
            <w:tcW w:w="0" w:type="auto"/>
            <w:tcBorders>
              <w:bottom w:val="single" w:sz="4" w:space="0" w:color="auto"/>
              <w:right w:val="single" w:sz="4" w:space="0" w:color="auto"/>
            </w:tcBorders>
          </w:tcPr>
          <w:p w14:paraId="231DF5D3" w14:textId="77777777" w:rsidR="00897D83" w:rsidRPr="00CA7DD0" w:rsidRDefault="00897D83" w:rsidP="00702CFB">
            <w:pPr>
              <w:rPr>
                <w:rFonts w:ascii="Times New Roman" w:hAnsi="Times New Roman"/>
              </w:rPr>
            </w:pPr>
            <w:r w:rsidRPr="00CA7DD0">
              <w:rPr>
                <w:rFonts w:ascii="Times New Roman" w:hAnsi="Times New Roman"/>
              </w:rPr>
              <w:t>15 (1.4%)</w:t>
            </w:r>
          </w:p>
        </w:tc>
        <w:tc>
          <w:tcPr>
            <w:tcW w:w="1106" w:type="dxa"/>
            <w:tcBorders>
              <w:left w:val="single" w:sz="4" w:space="0" w:color="auto"/>
              <w:bottom w:val="single" w:sz="4" w:space="0" w:color="auto"/>
            </w:tcBorders>
          </w:tcPr>
          <w:p w14:paraId="4F6C5826" w14:textId="77777777" w:rsidR="00897D83" w:rsidRPr="00CA7DD0" w:rsidRDefault="00897D83" w:rsidP="00702CFB">
            <w:pPr>
              <w:rPr>
                <w:rFonts w:ascii="Times New Roman" w:hAnsi="Times New Roman"/>
              </w:rPr>
            </w:pPr>
          </w:p>
        </w:tc>
      </w:tr>
    </w:tbl>
    <w:p w14:paraId="324DE576" w14:textId="77777777" w:rsidR="00897D83" w:rsidRPr="006B3836" w:rsidRDefault="00897D83" w:rsidP="00897D83">
      <w:pPr>
        <w:spacing w:after="0" w:line="240" w:lineRule="auto"/>
        <w:rPr>
          <w:rFonts w:ascii="Times New Roman" w:hAnsi="Times New Roman" w:cs="Times New Roman"/>
          <w:lang w:val="en-GB"/>
        </w:rPr>
      </w:pPr>
      <w:r w:rsidRPr="006B3836">
        <w:rPr>
          <w:rFonts w:ascii="Times New Roman" w:hAnsi="Times New Roman" w:cs="Times New Roman"/>
        </w:rPr>
        <w:t>Notes:</w:t>
      </w:r>
      <w:r>
        <w:rPr>
          <w:rFonts w:ascii="Times New Roman" w:hAnsi="Times New Roman" w:cs="Times New Roman"/>
          <w:b/>
          <w:bCs/>
        </w:rPr>
        <w:t xml:space="preserve"> </w:t>
      </w:r>
      <w:r>
        <w:rPr>
          <w:rFonts w:ascii="Times New Roman" w:hAnsi="Times New Roman" w:cs="Times New Roman"/>
        </w:rPr>
        <w:t>p-values correspond to t</w:t>
      </w:r>
      <w:r w:rsidRPr="006B3836">
        <w:rPr>
          <w:rFonts w:ascii="Times New Roman" w:hAnsi="Times New Roman" w:cs="Times New Roman"/>
        </w:rPr>
        <w:t>-tests (Mann–Whitney U-test for continuous variables) and Pearson Chi-Squared tests (for categorical variables).</w:t>
      </w:r>
    </w:p>
    <w:p w14:paraId="336F7696" w14:textId="77777777" w:rsidR="00B46A24" w:rsidRDefault="00B46A24" w:rsidP="00897D83">
      <w:pPr>
        <w:rPr>
          <w:rFonts w:ascii="Times New Roman" w:hAnsi="Times New Roman" w:cs="Times New Roman"/>
          <w:b/>
          <w:bCs/>
          <w:lang w:val="en-GB"/>
        </w:rPr>
      </w:pPr>
    </w:p>
    <w:p w14:paraId="7168A0D4" w14:textId="5B5B8673" w:rsidR="00897D83" w:rsidRDefault="00B46A24" w:rsidP="00897D83">
      <w:pPr>
        <w:rPr>
          <w:rFonts w:ascii="Times New Roman" w:hAnsi="Times New Roman" w:cs="Times New Roman"/>
          <w:b/>
          <w:bCs/>
          <w:lang w:val="en-GB"/>
        </w:rPr>
      </w:pPr>
      <w:r>
        <w:rPr>
          <w:rFonts w:ascii="Times New Roman" w:hAnsi="Times New Roman" w:cs="Times New Roman"/>
          <w:lang w:val="en-GB"/>
        </w:rPr>
        <w:t>App users and non-users w</w:t>
      </w:r>
      <w:r w:rsidRPr="00F436F8">
        <w:rPr>
          <w:rFonts w:ascii="Times New Roman" w:hAnsi="Times New Roman" w:cs="Times New Roman"/>
          <w:lang w:val="en-GB"/>
        </w:rPr>
        <w:t xml:space="preserve">ere similar in terms of maternal age at </w:t>
      </w:r>
      <w:r w:rsidR="007E02EC">
        <w:rPr>
          <w:rFonts w:ascii="Times New Roman" w:hAnsi="Times New Roman" w:cs="Times New Roman"/>
          <w:lang w:val="en-GB"/>
        </w:rPr>
        <w:t xml:space="preserve">antenatal registration </w:t>
      </w:r>
      <w:r>
        <w:rPr>
          <w:rFonts w:ascii="Times New Roman" w:hAnsi="Times New Roman" w:cs="Times New Roman"/>
          <w:lang w:val="en-GB"/>
        </w:rPr>
        <w:t>(~34 years)</w:t>
      </w:r>
      <w:r w:rsidRPr="00F436F8">
        <w:rPr>
          <w:rFonts w:ascii="Times New Roman" w:hAnsi="Times New Roman" w:cs="Times New Roman"/>
          <w:lang w:val="en-GB"/>
        </w:rPr>
        <w:t>, difficulty</w:t>
      </w:r>
      <w:r>
        <w:rPr>
          <w:rFonts w:ascii="Times New Roman" w:hAnsi="Times New Roman" w:cs="Times New Roman"/>
          <w:lang w:val="en-GB"/>
        </w:rPr>
        <w:t xml:space="preserve"> </w:t>
      </w:r>
      <w:r w:rsidRPr="00F436F8">
        <w:rPr>
          <w:rFonts w:ascii="Times New Roman" w:hAnsi="Times New Roman" w:cs="Times New Roman"/>
          <w:lang w:val="en-GB"/>
        </w:rPr>
        <w:t>speak</w:t>
      </w:r>
      <w:r>
        <w:rPr>
          <w:rFonts w:ascii="Times New Roman" w:hAnsi="Times New Roman" w:cs="Times New Roman"/>
          <w:lang w:val="en-GB"/>
        </w:rPr>
        <w:t>ing</w:t>
      </w:r>
      <w:r w:rsidRPr="00F436F8">
        <w:rPr>
          <w:rFonts w:ascii="Times New Roman" w:hAnsi="Times New Roman" w:cs="Times New Roman"/>
          <w:lang w:val="en-GB"/>
        </w:rPr>
        <w:t xml:space="preserve"> English</w:t>
      </w:r>
      <w:r>
        <w:rPr>
          <w:rFonts w:ascii="Times New Roman" w:hAnsi="Times New Roman" w:cs="Times New Roman"/>
          <w:lang w:val="en-GB"/>
        </w:rPr>
        <w:t xml:space="preserve"> (~10%)</w:t>
      </w:r>
      <w:r w:rsidRPr="00F436F8">
        <w:rPr>
          <w:rFonts w:ascii="Times New Roman" w:hAnsi="Times New Roman" w:cs="Times New Roman"/>
          <w:lang w:val="en-GB"/>
        </w:rPr>
        <w:t>, prevalence of mental health conditions</w:t>
      </w:r>
      <w:r>
        <w:rPr>
          <w:rFonts w:ascii="Times New Roman" w:hAnsi="Times New Roman" w:cs="Times New Roman"/>
          <w:lang w:val="en-GB"/>
        </w:rPr>
        <w:t xml:space="preserve"> (just over 20%)</w:t>
      </w:r>
      <w:r w:rsidRPr="00F436F8">
        <w:rPr>
          <w:rFonts w:ascii="Times New Roman" w:hAnsi="Times New Roman" w:cs="Times New Roman"/>
          <w:lang w:val="en-GB"/>
        </w:rPr>
        <w:t>, and IMD distribution</w:t>
      </w:r>
      <w:r>
        <w:rPr>
          <w:rFonts w:ascii="Times New Roman" w:hAnsi="Times New Roman" w:cs="Times New Roman"/>
          <w:lang w:val="en-GB"/>
        </w:rPr>
        <w:t xml:space="preserve"> (~65% deprived)</w:t>
      </w:r>
      <w:r w:rsidRPr="00F436F8">
        <w:rPr>
          <w:rFonts w:ascii="Times New Roman" w:hAnsi="Times New Roman" w:cs="Times New Roman"/>
          <w:lang w:val="en-GB"/>
        </w:rPr>
        <w:t xml:space="preserve">. </w:t>
      </w:r>
      <w:r>
        <w:rPr>
          <w:rFonts w:ascii="Times New Roman" w:hAnsi="Times New Roman" w:cs="Times New Roman"/>
          <w:lang w:val="en-GB"/>
        </w:rPr>
        <w:t>However, a</w:t>
      </w:r>
      <w:r w:rsidRPr="00F436F8">
        <w:rPr>
          <w:rFonts w:ascii="Times New Roman" w:hAnsi="Times New Roman" w:cs="Times New Roman"/>
          <w:lang w:val="en-GB"/>
        </w:rPr>
        <w:t>pp users</w:t>
      </w:r>
      <w:r>
        <w:rPr>
          <w:rFonts w:ascii="Times New Roman" w:hAnsi="Times New Roman" w:cs="Times New Roman"/>
          <w:lang w:val="en-GB"/>
        </w:rPr>
        <w:t xml:space="preserve"> (vs. non-users)</w:t>
      </w:r>
      <w:r w:rsidRPr="00F436F8">
        <w:rPr>
          <w:rFonts w:ascii="Times New Roman" w:hAnsi="Times New Roman" w:cs="Times New Roman"/>
          <w:lang w:val="en-GB"/>
        </w:rPr>
        <w:t xml:space="preserve"> were more likely to speak English as their primary language (</w:t>
      </w:r>
      <w:r>
        <w:rPr>
          <w:rFonts w:ascii="Times New Roman" w:hAnsi="Times New Roman" w:cs="Times New Roman"/>
          <w:lang w:val="en-GB"/>
        </w:rPr>
        <w:t xml:space="preserve">65% vs. 59%, </w:t>
      </w:r>
      <w:r w:rsidRPr="00F436F8">
        <w:rPr>
          <w:rFonts w:ascii="Times New Roman" w:hAnsi="Times New Roman" w:cs="Times New Roman"/>
          <w:lang w:val="en-GB"/>
        </w:rPr>
        <w:t>p-value=0.002) and had a slightly different ethnicity distribution (p-value&lt;0001)</w:t>
      </w:r>
      <w:r>
        <w:rPr>
          <w:rFonts w:ascii="Times New Roman" w:hAnsi="Times New Roman" w:cs="Times New Roman"/>
          <w:lang w:val="en-GB"/>
        </w:rPr>
        <w:t>,</w:t>
      </w:r>
      <w:r w:rsidRPr="00F436F8">
        <w:rPr>
          <w:rFonts w:ascii="Times New Roman" w:hAnsi="Times New Roman" w:cs="Times New Roman"/>
          <w:lang w:val="en-GB"/>
        </w:rPr>
        <w:t xml:space="preserve"> characterised by a </w:t>
      </w:r>
      <w:r>
        <w:rPr>
          <w:rFonts w:ascii="Times New Roman" w:hAnsi="Times New Roman" w:cs="Times New Roman"/>
          <w:lang w:val="en-GB"/>
        </w:rPr>
        <w:t xml:space="preserve">lower </w:t>
      </w:r>
      <w:r w:rsidRPr="00F436F8">
        <w:rPr>
          <w:rFonts w:ascii="Times New Roman" w:hAnsi="Times New Roman" w:cs="Times New Roman"/>
          <w:lang w:val="en-GB"/>
        </w:rPr>
        <w:t xml:space="preserve">percentage of individuals with missing ethnicity </w:t>
      </w:r>
      <w:r>
        <w:rPr>
          <w:rFonts w:ascii="Times New Roman" w:hAnsi="Times New Roman" w:cs="Times New Roman"/>
          <w:lang w:val="en-GB"/>
        </w:rPr>
        <w:t xml:space="preserve">(4% vs. 12%) </w:t>
      </w:r>
      <w:r w:rsidRPr="00F436F8">
        <w:rPr>
          <w:rFonts w:ascii="Times New Roman" w:hAnsi="Times New Roman" w:cs="Times New Roman"/>
          <w:lang w:val="en-GB"/>
        </w:rPr>
        <w:t>and</w:t>
      </w:r>
      <w:r>
        <w:rPr>
          <w:rFonts w:ascii="Times New Roman" w:hAnsi="Times New Roman" w:cs="Times New Roman"/>
          <w:lang w:val="en-GB"/>
        </w:rPr>
        <w:t xml:space="preserve"> slightly</w:t>
      </w:r>
      <w:r w:rsidRPr="00F436F8">
        <w:rPr>
          <w:rFonts w:ascii="Times New Roman" w:hAnsi="Times New Roman" w:cs="Times New Roman"/>
          <w:lang w:val="en-GB"/>
        </w:rPr>
        <w:t xml:space="preserve"> higher percentage</w:t>
      </w:r>
      <w:r>
        <w:rPr>
          <w:rFonts w:ascii="Times New Roman" w:hAnsi="Times New Roman" w:cs="Times New Roman"/>
          <w:lang w:val="en-GB"/>
        </w:rPr>
        <w:t>s</w:t>
      </w:r>
      <w:r w:rsidRPr="00F436F8">
        <w:rPr>
          <w:rFonts w:ascii="Times New Roman" w:hAnsi="Times New Roman" w:cs="Times New Roman"/>
          <w:lang w:val="en-GB"/>
        </w:rPr>
        <w:t xml:space="preserve"> of individuals of Black </w:t>
      </w:r>
      <w:r>
        <w:rPr>
          <w:rFonts w:ascii="Times New Roman" w:hAnsi="Times New Roman" w:cs="Times New Roman"/>
          <w:lang w:val="en-GB"/>
        </w:rPr>
        <w:t>(29% vs. 24%)</w:t>
      </w:r>
      <w:r w:rsidRPr="00F436F8">
        <w:rPr>
          <w:rFonts w:ascii="Times New Roman" w:hAnsi="Times New Roman" w:cs="Times New Roman"/>
          <w:lang w:val="en-GB"/>
        </w:rPr>
        <w:t xml:space="preserve">, Asian </w:t>
      </w:r>
      <w:r>
        <w:rPr>
          <w:rFonts w:ascii="Times New Roman" w:hAnsi="Times New Roman" w:cs="Times New Roman"/>
          <w:lang w:val="en-GB"/>
        </w:rPr>
        <w:t>(20% vs. 18%)</w:t>
      </w:r>
      <w:r w:rsidRPr="00F436F8">
        <w:rPr>
          <w:rFonts w:ascii="Times New Roman" w:hAnsi="Times New Roman" w:cs="Times New Roman"/>
          <w:lang w:val="en-GB"/>
        </w:rPr>
        <w:t xml:space="preserve">, </w:t>
      </w:r>
      <w:r>
        <w:rPr>
          <w:rFonts w:ascii="Times New Roman" w:hAnsi="Times New Roman" w:cs="Times New Roman"/>
          <w:lang w:val="en-GB"/>
        </w:rPr>
        <w:t>m</w:t>
      </w:r>
      <w:r w:rsidRPr="00F436F8">
        <w:rPr>
          <w:rFonts w:ascii="Times New Roman" w:hAnsi="Times New Roman" w:cs="Times New Roman"/>
          <w:lang w:val="en-GB"/>
        </w:rPr>
        <w:t xml:space="preserve">ixed </w:t>
      </w:r>
      <w:r>
        <w:rPr>
          <w:rFonts w:ascii="Times New Roman" w:hAnsi="Times New Roman" w:cs="Times New Roman"/>
          <w:lang w:val="en-GB"/>
        </w:rPr>
        <w:t xml:space="preserve">(5% vs. 4%), </w:t>
      </w:r>
      <w:r w:rsidRPr="00F436F8">
        <w:rPr>
          <w:rFonts w:ascii="Times New Roman" w:hAnsi="Times New Roman" w:cs="Times New Roman"/>
          <w:lang w:val="en-GB"/>
        </w:rPr>
        <w:t xml:space="preserve">and </w:t>
      </w:r>
      <w:r>
        <w:rPr>
          <w:rFonts w:ascii="Times New Roman" w:hAnsi="Times New Roman" w:cs="Times New Roman"/>
          <w:lang w:val="en-GB"/>
        </w:rPr>
        <w:t>o</w:t>
      </w:r>
      <w:r w:rsidRPr="00F436F8">
        <w:rPr>
          <w:rFonts w:ascii="Times New Roman" w:hAnsi="Times New Roman" w:cs="Times New Roman"/>
          <w:lang w:val="en-GB"/>
        </w:rPr>
        <w:t>ther</w:t>
      </w:r>
      <w:r>
        <w:rPr>
          <w:rFonts w:ascii="Times New Roman" w:hAnsi="Times New Roman" w:cs="Times New Roman"/>
          <w:lang w:val="en-GB"/>
        </w:rPr>
        <w:t xml:space="preserve"> ethnicity (10% vs. 9%).</w:t>
      </w:r>
      <w:r w:rsidR="00897D83">
        <w:rPr>
          <w:rFonts w:ascii="Times New Roman" w:hAnsi="Times New Roman" w:cs="Times New Roman"/>
          <w:b/>
          <w:bCs/>
          <w:lang w:val="en-GB"/>
        </w:rPr>
        <w:br w:type="page"/>
      </w:r>
    </w:p>
    <w:p w14:paraId="55EED15C" w14:textId="419A8974" w:rsidR="00897D83" w:rsidRDefault="00B46A24" w:rsidP="00432589">
      <w:pPr>
        <w:pStyle w:val="Heading1"/>
      </w:pPr>
      <w:bookmarkStart w:id="14" w:name="_Toc174363090"/>
      <w:r>
        <w:lastRenderedPageBreak/>
        <w:t>Table S</w:t>
      </w:r>
      <w:r w:rsidR="002D4E41">
        <w:t>6</w:t>
      </w:r>
      <w:r w:rsidR="00897D83" w:rsidRPr="000509CF">
        <w:t xml:space="preserve">. </w:t>
      </w:r>
      <w:r w:rsidR="00897D83">
        <w:t>Predicted and counterfactual monthly pregnancy costs</w:t>
      </w:r>
      <w:bookmarkEnd w:id="14"/>
    </w:p>
    <w:tbl>
      <w:tblPr>
        <w:tblW w:w="9093" w:type="dxa"/>
        <w:jc w:val="center"/>
        <w:tblLayout w:type="fixed"/>
        <w:tblLook w:val="04A0" w:firstRow="1" w:lastRow="0" w:firstColumn="1" w:lastColumn="0" w:noHBand="0" w:noVBand="1"/>
      </w:tblPr>
      <w:tblGrid>
        <w:gridCol w:w="1814"/>
        <w:gridCol w:w="1757"/>
        <w:gridCol w:w="1829"/>
        <w:gridCol w:w="2349"/>
        <w:gridCol w:w="1344"/>
      </w:tblGrid>
      <w:tr w:rsidR="00897D83" w:rsidRPr="003D384E" w14:paraId="08CE879A" w14:textId="77777777" w:rsidTr="00B46A24">
        <w:trPr>
          <w:trHeight w:val="269"/>
          <w:jc w:val="center"/>
        </w:trPr>
        <w:tc>
          <w:tcPr>
            <w:tcW w:w="1814" w:type="dxa"/>
            <w:tcBorders>
              <w:top w:val="nil"/>
              <w:left w:val="nil"/>
              <w:bottom w:val="single" w:sz="4" w:space="0" w:color="auto"/>
              <w:right w:val="nil"/>
            </w:tcBorders>
            <w:shd w:val="clear" w:color="auto" w:fill="auto"/>
            <w:noWrap/>
            <w:vAlign w:val="bottom"/>
            <w:hideMark/>
          </w:tcPr>
          <w:p w14:paraId="45E2A970" w14:textId="77777777" w:rsidR="00897D83" w:rsidRPr="00703AC2" w:rsidRDefault="00897D83" w:rsidP="00702CFB">
            <w:pPr>
              <w:spacing w:after="0" w:line="240" w:lineRule="auto"/>
              <w:rPr>
                <w:rFonts w:ascii="Times New Roman" w:eastAsia="Times New Roman" w:hAnsi="Times New Roman" w:cs="Times New Roman"/>
                <w:sz w:val="20"/>
                <w:szCs w:val="20"/>
                <w14:ligatures w14:val="none"/>
              </w:rPr>
            </w:pPr>
          </w:p>
        </w:tc>
        <w:tc>
          <w:tcPr>
            <w:tcW w:w="1757" w:type="dxa"/>
            <w:tcBorders>
              <w:top w:val="nil"/>
              <w:left w:val="nil"/>
              <w:bottom w:val="single" w:sz="4" w:space="0" w:color="auto"/>
              <w:right w:val="nil"/>
            </w:tcBorders>
            <w:shd w:val="clear" w:color="auto" w:fill="auto"/>
            <w:noWrap/>
            <w:vAlign w:val="bottom"/>
            <w:hideMark/>
          </w:tcPr>
          <w:p w14:paraId="238B008F" w14:textId="77777777" w:rsidR="00897D83" w:rsidRPr="00703AC2" w:rsidRDefault="00897D83" w:rsidP="00702CFB">
            <w:pPr>
              <w:spacing w:after="0" w:line="240" w:lineRule="auto"/>
              <w:jc w:val="center"/>
              <w:rPr>
                <w:rFonts w:ascii="Times New Roman" w:eastAsia="Times New Roman" w:hAnsi="Times New Roman" w:cs="Times New Roman"/>
                <w:b/>
                <w:bCs/>
                <w:color w:val="000000"/>
                <w:sz w:val="20"/>
                <w:szCs w:val="20"/>
                <w14:ligatures w14:val="none"/>
              </w:rPr>
            </w:pPr>
            <w:r w:rsidRPr="00703AC2">
              <w:rPr>
                <w:rFonts w:ascii="Times New Roman" w:eastAsia="Times New Roman" w:hAnsi="Times New Roman" w:cs="Times New Roman"/>
                <w:b/>
                <w:bCs/>
                <w:color w:val="000000"/>
                <w:sz w:val="20"/>
                <w:szCs w:val="20"/>
                <w14:ligatures w14:val="none"/>
              </w:rPr>
              <w:t>Average predicted cost</w:t>
            </w:r>
          </w:p>
        </w:tc>
        <w:tc>
          <w:tcPr>
            <w:tcW w:w="1829" w:type="dxa"/>
            <w:tcBorders>
              <w:top w:val="nil"/>
              <w:left w:val="nil"/>
              <w:bottom w:val="single" w:sz="4" w:space="0" w:color="auto"/>
              <w:right w:val="nil"/>
            </w:tcBorders>
            <w:shd w:val="clear" w:color="auto" w:fill="auto"/>
            <w:noWrap/>
            <w:vAlign w:val="bottom"/>
            <w:hideMark/>
          </w:tcPr>
          <w:p w14:paraId="26A143BE" w14:textId="77777777" w:rsidR="00897D83" w:rsidRPr="00703AC2" w:rsidRDefault="00897D83" w:rsidP="00702CFB">
            <w:pPr>
              <w:spacing w:after="0" w:line="240" w:lineRule="auto"/>
              <w:jc w:val="center"/>
              <w:rPr>
                <w:rFonts w:ascii="Times New Roman" w:eastAsia="Times New Roman" w:hAnsi="Times New Roman" w:cs="Times New Roman"/>
                <w:b/>
                <w:bCs/>
                <w:color w:val="000000"/>
                <w:sz w:val="20"/>
                <w:szCs w:val="20"/>
                <w14:ligatures w14:val="none"/>
              </w:rPr>
            </w:pPr>
            <w:r w:rsidRPr="00703AC2">
              <w:rPr>
                <w:rFonts w:ascii="Times New Roman" w:eastAsia="Times New Roman" w:hAnsi="Times New Roman" w:cs="Times New Roman"/>
                <w:b/>
                <w:bCs/>
                <w:color w:val="000000"/>
                <w:sz w:val="20"/>
                <w:szCs w:val="20"/>
                <w14:ligatures w14:val="none"/>
              </w:rPr>
              <w:t>95% CI</w:t>
            </w:r>
          </w:p>
        </w:tc>
        <w:tc>
          <w:tcPr>
            <w:tcW w:w="2349" w:type="dxa"/>
            <w:tcBorders>
              <w:top w:val="nil"/>
              <w:left w:val="nil"/>
              <w:bottom w:val="single" w:sz="4" w:space="0" w:color="auto"/>
              <w:right w:val="nil"/>
            </w:tcBorders>
            <w:shd w:val="clear" w:color="auto" w:fill="auto"/>
            <w:noWrap/>
            <w:vAlign w:val="bottom"/>
            <w:hideMark/>
          </w:tcPr>
          <w:p w14:paraId="13B0A90B" w14:textId="77777777" w:rsidR="00897D83" w:rsidRPr="00703AC2" w:rsidRDefault="00897D83" w:rsidP="00702CFB">
            <w:pPr>
              <w:spacing w:after="0" w:line="240" w:lineRule="auto"/>
              <w:rPr>
                <w:rFonts w:ascii="Times New Roman" w:eastAsia="Times New Roman" w:hAnsi="Times New Roman" w:cs="Times New Roman"/>
                <w:b/>
                <w:bCs/>
                <w:color w:val="000000"/>
                <w:sz w:val="20"/>
                <w:szCs w:val="20"/>
                <w14:ligatures w14:val="none"/>
              </w:rPr>
            </w:pPr>
            <w:r w:rsidRPr="00703AC2">
              <w:rPr>
                <w:rFonts w:ascii="Times New Roman" w:eastAsia="Times New Roman" w:hAnsi="Times New Roman" w:cs="Times New Roman"/>
                <w:b/>
                <w:bCs/>
                <w:color w:val="000000"/>
                <w:sz w:val="20"/>
                <w:szCs w:val="20"/>
                <w14:ligatures w14:val="none"/>
              </w:rPr>
              <w:t>Average predicted cost of counterfactual</w:t>
            </w:r>
          </w:p>
        </w:tc>
        <w:tc>
          <w:tcPr>
            <w:tcW w:w="1344" w:type="dxa"/>
            <w:tcBorders>
              <w:top w:val="nil"/>
              <w:left w:val="nil"/>
              <w:bottom w:val="single" w:sz="4" w:space="0" w:color="auto"/>
              <w:right w:val="nil"/>
            </w:tcBorders>
            <w:shd w:val="clear" w:color="auto" w:fill="auto"/>
            <w:noWrap/>
            <w:vAlign w:val="bottom"/>
            <w:hideMark/>
          </w:tcPr>
          <w:p w14:paraId="7B51B660" w14:textId="77777777" w:rsidR="00897D83" w:rsidRPr="00703AC2" w:rsidRDefault="00897D83" w:rsidP="00702CFB">
            <w:pPr>
              <w:spacing w:after="0" w:line="240" w:lineRule="auto"/>
              <w:rPr>
                <w:rFonts w:ascii="Times New Roman" w:eastAsia="Times New Roman" w:hAnsi="Times New Roman" w:cs="Times New Roman"/>
                <w:b/>
                <w:bCs/>
                <w:color w:val="000000"/>
                <w:sz w:val="20"/>
                <w:szCs w:val="20"/>
                <w14:ligatures w14:val="none"/>
              </w:rPr>
            </w:pPr>
            <w:r w:rsidRPr="00703AC2">
              <w:rPr>
                <w:rFonts w:ascii="Times New Roman" w:eastAsia="Times New Roman" w:hAnsi="Times New Roman" w:cs="Times New Roman"/>
                <w:b/>
                <w:bCs/>
                <w:color w:val="000000"/>
                <w:sz w:val="20"/>
                <w:szCs w:val="20"/>
                <w14:ligatures w14:val="none"/>
              </w:rPr>
              <w:t>Relative Rate</w:t>
            </w:r>
          </w:p>
        </w:tc>
      </w:tr>
      <w:tr w:rsidR="00897D83" w:rsidRPr="003D384E" w14:paraId="3BB456DB" w14:textId="77777777" w:rsidTr="00B46A24">
        <w:trPr>
          <w:trHeight w:val="269"/>
          <w:jc w:val="center"/>
        </w:trPr>
        <w:tc>
          <w:tcPr>
            <w:tcW w:w="1814" w:type="dxa"/>
            <w:tcBorders>
              <w:top w:val="single" w:sz="4" w:space="0" w:color="auto"/>
              <w:left w:val="nil"/>
              <w:bottom w:val="nil"/>
              <w:right w:val="nil"/>
            </w:tcBorders>
            <w:shd w:val="clear" w:color="auto" w:fill="auto"/>
            <w:noWrap/>
            <w:vAlign w:val="bottom"/>
            <w:hideMark/>
          </w:tcPr>
          <w:p w14:paraId="7634C2D5"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Jun-19</w:t>
            </w:r>
          </w:p>
        </w:tc>
        <w:tc>
          <w:tcPr>
            <w:tcW w:w="1757" w:type="dxa"/>
            <w:tcBorders>
              <w:top w:val="single" w:sz="4" w:space="0" w:color="auto"/>
              <w:left w:val="nil"/>
              <w:bottom w:val="nil"/>
              <w:right w:val="nil"/>
            </w:tcBorders>
            <w:shd w:val="clear" w:color="auto" w:fill="auto"/>
            <w:noWrap/>
            <w:vAlign w:val="bottom"/>
            <w:hideMark/>
          </w:tcPr>
          <w:p w14:paraId="612365CE"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1009.46</w:t>
            </w:r>
          </w:p>
        </w:tc>
        <w:tc>
          <w:tcPr>
            <w:tcW w:w="1829" w:type="dxa"/>
            <w:tcBorders>
              <w:top w:val="single" w:sz="4" w:space="0" w:color="auto"/>
              <w:left w:val="nil"/>
              <w:bottom w:val="nil"/>
              <w:right w:val="nil"/>
            </w:tcBorders>
            <w:shd w:val="clear" w:color="auto" w:fill="auto"/>
            <w:noWrap/>
            <w:vAlign w:val="bottom"/>
            <w:hideMark/>
          </w:tcPr>
          <w:p w14:paraId="26057691"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(990.66,1028.26)</w:t>
            </w:r>
          </w:p>
        </w:tc>
        <w:tc>
          <w:tcPr>
            <w:tcW w:w="2349" w:type="dxa"/>
            <w:tcBorders>
              <w:top w:val="single" w:sz="4" w:space="0" w:color="auto"/>
              <w:left w:val="nil"/>
              <w:bottom w:val="nil"/>
              <w:right w:val="nil"/>
            </w:tcBorders>
            <w:shd w:val="clear" w:color="auto" w:fill="auto"/>
            <w:noWrap/>
            <w:vAlign w:val="bottom"/>
            <w:hideMark/>
          </w:tcPr>
          <w:p w14:paraId="3AA24D47"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1009.46</w:t>
            </w:r>
          </w:p>
        </w:tc>
        <w:tc>
          <w:tcPr>
            <w:tcW w:w="1344" w:type="dxa"/>
            <w:tcBorders>
              <w:top w:val="single" w:sz="4" w:space="0" w:color="auto"/>
              <w:left w:val="nil"/>
              <w:bottom w:val="nil"/>
              <w:right w:val="nil"/>
            </w:tcBorders>
            <w:shd w:val="clear" w:color="auto" w:fill="auto"/>
            <w:noWrap/>
            <w:vAlign w:val="bottom"/>
            <w:hideMark/>
          </w:tcPr>
          <w:p w14:paraId="7F7B63E5"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1.00</w:t>
            </w:r>
          </w:p>
        </w:tc>
      </w:tr>
      <w:tr w:rsidR="00897D83" w:rsidRPr="003D384E" w14:paraId="4CA471CF"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1074E368"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Jul-19</w:t>
            </w:r>
          </w:p>
        </w:tc>
        <w:tc>
          <w:tcPr>
            <w:tcW w:w="1757" w:type="dxa"/>
            <w:tcBorders>
              <w:top w:val="nil"/>
              <w:left w:val="nil"/>
              <w:bottom w:val="nil"/>
              <w:right w:val="nil"/>
            </w:tcBorders>
            <w:shd w:val="clear" w:color="auto" w:fill="auto"/>
            <w:noWrap/>
            <w:vAlign w:val="bottom"/>
            <w:hideMark/>
          </w:tcPr>
          <w:p w14:paraId="6F44CA12"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986.34</w:t>
            </w:r>
          </w:p>
        </w:tc>
        <w:tc>
          <w:tcPr>
            <w:tcW w:w="1829" w:type="dxa"/>
            <w:tcBorders>
              <w:top w:val="nil"/>
              <w:left w:val="nil"/>
              <w:bottom w:val="nil"/>
              <w:right w:val="nil"/>
            </w:tcBorders>
            <w:shd w:val="clear" w:color="auto" w:fill="auto"/>
            <w:noWrap/>
            <w:vAlign w:val="bottom"/>
            <w:hideMark/>
          </w:tcPr>
          <w:p w14:paraId="3D0904B5"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(968.87,1003.8)</w:t>
            </w:r>
          </w:p>
        </w:tc>
        <w:tc>
          <w:tcPr>
            <w:tcW w:w="2349" w:type="dxa"/>
            <w:tcBorders>
              <w:top w:val="nil"/>
              <w:left w:val="nil"/>
              <w:bottom w:val="nil"/>
              <w:right w:val="nil"/>
            </w:tcBorders>
            <w:shd w:val="clear" w:color="auto" w:fill="auto"/>
            <w:noWrap/>
            <w:vAlign w:val="bottom"/>
            <w:hideMark/>
          </w:tcPr>
          <w:p w14:paraId="1E066A73"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986.34</w:t>
            </w:r>
          </w:p>
        </w:tc>
        <w:tc>
          <w:tcPr>
            <w:tcW w:w="1344" w:type="dxa"/>
            <w:tcBorders>
              <w:top w:val="nil"/>
              <w:left w:val="nil"/>
              <w:bottom w:val="nil"/>
              <w:right w:val="nil"/>
            </w:tcBorders>
            <w:shd w:val="clear" w:color="auto" w:fill="auto"/>
            <w:noWrap/>
            <w:vAlign w:val="bottom"/>
            <w:hideMark/>
          </w:tcPr>
          <w:p w14:paraId="772E7752"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1.00</w:t>
            </w:r>
          </w:p>
        </w:tc>
      </w:tr>
      <w:tr w:rsidR="00897D83" w:rsidRPr="003D384E" w14:paraId="078E806B"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5BAEF720"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Aug-19</w:t>
            </w:r>
          </w:p>
        </w:tc>
        <w:tc>
          <w:tcPr>
            <w:tcW w:w="1757" w:type="dxa"/>
            <w:tcBorders>
              <w:top w:val="nil"/>
              <w:left w:val="nil"/>
              <w:bottom w:val="nil"/>
              <w:right w:val="nil"/>
            </w:tcBorders>
            <w:shd w:val="clear" w:color="auto" w:fill="auto"/>
            <w:noWrap/>
            <w:vAlign w:val="bottom"/>
            <w:hideMark/>
          </w:tcPr>
          <w:p w14:paraId="624B7A2A"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981.08</w:t>
            </w:r>
          </w:p>
        </w:tc>
        <w:tc>
          <w:tcPr>
            <w:tcW w:w="1829" w:type="dxa"/>
            <w:tcBorders>
              <w:top w:val="nil"/>
              <w:left w:val="nil"/>
              <w:bottom w:val="nil"/>
              <w:right w:val="nil"/>
            </w:tcBorders>
            <w:shd w:val="clear" w:color="auto" w:fill="auto"/>
            <w:noWrap/>
            <w:vAlign w:val="bottom"/>
            <w:hideMark/>
          </w:tcPr>
          <w:p w14:paraId="049A7A8C"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(964.49,997.67)</w:t>
            </w:r>
          </w:p>
        </w:tc>
        <w:tc>
          <w:tcPr>
            <w:tcW w:w="2349" w:type="dxa"/>
            <w:tcBorders>
              <w:top w:val="nil"/>
              <w:left w:val="nil"/>
              <w:bottom w:val="nil"/>
              <w:right w:val="nil"/>
            </w:tcBorders>
            <w:shd w:val="clear" w:color="auto" w:fill="auto"/>
            <w:noWrap/>
            <w:vAlign w:val="bottom"/>
            <w:hideMark/>
          </w:tcPr>
          <w:p w14:paraId="355C05CE"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981.08</w:t>
            </w:r>
          </w:p>
        </w:tc>
        <w:tc>
          <w:tcPr>
            <w:tcW w:w="1344" w:type="dxa"/>
            <w:tcBorders>
              <w:top w:val="nil"/>
              <w:left w:val="nil"/>
              <w:bottom w:val="nil"/>
              <w:right w:val="nil"/>
            </w:tcBorders>
            <w:shd w:val="clear" w:color="auto" w:fill="auto"/>
            <w:noWrap/>
            <w:vAlign w:val="bottom"/>
            <w:hideMark/>
          </w:tcPr>
          <w:p w14:paraId="26578B7A"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1.00</w:t>
            </w:r>
          </w:p>
        </w:tc>
      </w:tr>
      <w:tr w:rsidR="00897D83" w:rsidRPr="003D384E" w14:paraId="7FA85B2B"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00E14C16"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Sep-19</w:t>
            </w:r>
          </w:p>
        </w:tc>
        <w:tc>
          <w:tcPr>
            <w:tcW w:w="1757" w:type="dxa"/>
            <w:tcBorders>
              <w:top w:val="nil"/>
              <w:left w:val="nil"/>
              <w:bottom w:val="nil"/>
              <w:right w:val="nil"/>
            </w:tcBorders>
            <w:shd w:val="clear" w:color="auto" w:fill="auto"/>
            <w:noWrap/>
            <w:vAlign w:val="bottom"/>
            <w:hideMark/>
          </w:tcPr>
          <w:p w14:paraId="5E3098D8"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984.91</w:t>
            </w:r>
          </w:p>
        </w:tc>
        <w:tc>
          <w:tcPr>
            <w:tcW w:w="1829" w:type="dxa"/>
            <w:tcBorders>
              <w:top w:val="nil"/>
              <w:left w:val="nil"/>
              <w:bottom w:val="nil"/>
              <w:right w:val="nil"/>
            </w:tcBorders>
            <w:shd w:val="clear" w:color="auto" w:fill="auto"/>
            <w:noWrap/>
            <w:vAlign w:val="bottom"/>
            <w:hideMark/>
          </w:tcPr>
          <w:p w14:paraId="096480CC"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(968.83,1000.98)</w:t>
            </w:r>
          </w:p>
        </w:tc>
        <w:tc>
          <w:tcPr>
            <w:tcW w:w="2349" w:type="dxa"/>
            <w:tcBorders>
              <w:top w:val="nil"/>
              <w:left w:val="nil"/>
              <w:bottom w:val="nil"/>
              <w:right w:val="nil"/>
            </w:tcBorders>
            <w:shd w:val="clear" w:color="auto" w:fill="auto"/>
            <w:noWrap/>
            <w:vAlign w:val="bottom"/>
            <w:hideMark/>
          </w:tcPr>
          <w:p w14:paraId="6FADC761"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984.91</w:t>
            </w:r>
          </w:p>
        </w:tc>
        <w:tc>
          <w:tcPr>
            <w:tcW w:w="1344" w:type="dxa"/>
            <w:tcBorders>
              <w:top w:val="nil"/>
              <w:left w:val="nil"/>
              <w:bottom w:val="nil"/>
              <w:right w:val="nil"/>
            </w:tcBorders>
            <w:shd w:val="clear" w:color="auto" w:fill="auto"/>
            <w:noWrap/>
            <w:vAlign w:val="bottom"/>
            <w:hideMark/>
          </w:tcPr>
          <w:p w14:paraId="78C6DA0F"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1.00</w:t>
            </w:r>
          </w:p>
        </w:tc>
      </w:tr>
      <w:tr w:rsidR="00897D83" w:rsidRPr="003D384E" w14:paraId="3568CD83"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78BE8C36"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Oct-19</w:t>
            </w:r>
          </w:p>
        </w:tc>
        <w:tc>
          <w:tcPr>
            <w:tcW w:w="1757" w:type="dxa"/>
            <w:tcBorders>
              <w:top w:val="nil"/>
              <w:left w:val="nil"/>
              <w:bottom w:val="nil"/>
              <w:right w:val="nil"/>
            </w:tcBorders>
            <w:shd w:val="clear" w:color="auto" w:fill="auto"/>
            <w:noWrap/>
            <w:vAlign w:val="bottom"/>
            <w:hideMark/>
          </w:tcPr>
          <w:p w14:paraId="4115DCBE"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1019.93</w:t>
            </w:r>
          </w:p>
        </w:tc>
        <w:tc>
          <w:tcPr>
            <w:tcW w:w="1829" w:type="dxa"/>
            <w:tcBorders>
              <w:top w:val="nil"/>
              <w:left w:val="nil"/>
              <w:bottom w:val="nil"/>
              <w:right w:val="nil"/>
            </w:tcBorders>
            <w:shd w:val="clear" w:color="auto" w:fill="auto"/>
            <w:noWrap/>
            <w:vAlign w:val="bottom"/>
            <w:hideMark/>
          </w:tcPr>
          <w:p w14:paraId="7EC238DD"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(1003.99,1035.86)</w:t>
            </w:r>
          </w:p>
        </w:tc>
        <w:tc>
          <w:tcPr>
            <w:tcW w:w="2349" w:type="dxa"/>
            <w:tcBorders>
              <w:top w:val="nil"/>
              <w:left w:val="nil"/>
              <w:bottom w:val="nil"/>
              <w:right w:val="nil"/>
            </w:tcBorders>
            <w:shd w:val="clear" w:color="auto" w:fill="auto"/>
            <w:noWrap/>
            <w:vAlign w:val="bottom"/>
            <w:hideMark/>
          </w:tcPr>
          <w:p w14:paraId="7C0C804D"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1019.93</w:t>
            </w:r>
          </w:p>
        </w:tc>
        <w:tc>
          <w:tcPr>
            <w:tcW w:w="1344" w:type="dxa"/>
            <w:tcBorders>
              <w:top w:val="nil"/>
              <w:left w:val="nil"/>
              <w:bottom w:val="nil"/>
              <w:right w:val="nil"/>
            </w:tcBorders>
            <w:shd w:val="clear" w:color="auto" w:fill="auto"/>
            <w:noWrap/>
            <w:vAlign w:val="bottom"/>
            <w:hideMark/>
          </w:tcPr>
          <w:p w14:paraId="06A2FA4B"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1.00</w:t>
            </w:r>
          </w:p>
        </w:tc>
      </w:tr>
      <w:tr w:rsidR="00897D83" w:rsidRPr="003D384E" w14:paraId="530D728E"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10A0F242"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Nov-19</w:t>
            </w:r>
          </w:p>
        </w:tc>
        <w:tc>
          <w:tcPr>
            <w:tcW w:w="1757" w:type="dxa"/>
            <w:tcBorders>
              <w:top w:val="nil"/>
              <w:left w:val="nil"/>
              <w:bottom w:val="nil"/>
              <w:right w:val="nil"/>
            </w:tcBorders>
            <w:shd w:val="clear" w:color="auto" w:fill="auto"/>
            <w:noWrap/>
            <w:vAlign w:val="bottom"/>
            <w:hideMark/>
          </w:tcPr>
          <w:p w14:paraId="097A9563"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983.20</w:t>
            </w:r>
          </w:p>
        </w:tc>
        <w:tc>
          <w:tcPr>
            <w:tcW w:w="1829" w:type="dxa"/>
            <w:tcBorders>
              <w:top w:val="nil"/>
              <w:left w:val="nil"/>
              <w:bottom w:val="nil"/>
              <w:right w:val="nil"/>
            </w:tcBorders>
            <w:shd w:val="clear" w:color="auto" w:fill="auto"/>
            <w:noWrap/>
            <w:vAlign w:val="bottom"/>
            <w:hideMark/>
          </w:tcPr>
          <w:p w14:paraId="3EC1AE6A"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(967.07,999.34)</w:t>
            </w:r>
          </w:p>
        </w:tc>
        <w:tc>
          <w:tcPr>
            <w:tcW w:w="2349" w:type="dxa"/>
            <w:tcBorders>
              <w:top w:val="nil"/>
              <w:left w:val="nil"/>
              <w:bottom w:val="nil"/>
              <w:right w:val="nil"/>
            </w:tcBorders>
            <w:shd w:val="clear" w:color="auto" w:fill="auto"/>
            <w:noWrap/>
            <w:vAlign w:val="bottom"/>
            <w:hideMark/>
          </w:tcPr>
          <w:p w14:paraId="274CDBDF"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983.20</w:t>
            </w:r>
          </w:p>
        </w:tc>
        <w:tc>
          <w:tcPr>
            <w:tcW w:w="1344" w:type="dxa"/>
            <w:tcBorders>
              <w:top w:val="nil"/>
              <w:left w:val="nil"/>
              <w:bottom w:val="nil"/>
              <w:right w:val="nil"/>
            </w:tcBorders>
            <w:shd w:val="clear" w:color="auto" w:fill="auto"/>
            <w:noWrap/>
            <w:vAlign w:val="bottom"/>
            <w:hideMark/>
          </w:tcPr>
          <w:p w14:paraId="4A9BB8CD"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1.00</w:t>
            </w:r>
          </w:p>
        </w:tc>
      </w:tr>
      <w:tr w:rsidR="00897D83" w:rsidRPr="003D384E" w14:paraId="0CFDFB0D"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45F08282"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Dec-19</w:t>
            </w:r>
          </w:p>
        </w:tc>
        <w:tc>
          <w:tcPr>
            <w:tcW w:w="1757" w:type="dxa"/>
            <w:tcBorders>
              <w:top w:val="nil"/>
              <w:left w:val="nil"/>
              <w:bottom w:val="nil"/>
              <w:right w:val="nil"/>
            </w:tcBorders>
            <w:shd w:val="clear" w:color="auto" w:fill="auto"/>
            <w:noWrap/>
            <w:vAlign w:val="bottom"/>
            <w:hideMark/>
          </w:tcPr>
          <w:p w14:paraId="36CB95A9"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997.72</w:t>
            </w:r>
          </w:p>
        </w:tc>
        <w:tc>
          <w:tcPr>
            <w:tcW w:w="1829" w:type="dxa"/>
            <w:tcBorders>
              <w:top w:val="nil"/>
              <w:left w:val="nil"/>
              <w:bottom w:val="nil"/>
              <w:right w:val="nil"/>
            </w:tcBorders>
            <w:shd w:val="clear" w:color="auto" w:fill="auto"/>
            <w:noWrap/>
            <w:vAlign w:val="bottom"/>
            <w:hideMark/>
          </w:tcPr>
          <w:p w14:paraId="3B394578"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(981.05,1014.39)</w:t>
            </w:r>
          </w:p>
        </w:tc>
        <w:tc>
          <w:tcPr>
            <w:tcW w:w="2349" w:type="dxa"/>
            <w:tcBorders>
              <w:top w:val="nil"/>
              <w:left w:val="nil"/>
              <w:bottom w:val="nil"/>
              <w:right w:val="nil"/>
            </w:tcBorders>
            <w:shd w:val="clear" w:color="auto" w:fill="auto"/>
            <w:noWrap/>
            <w:vAlign w:val="bottom"/>
            <w:hideMark/>
          </w:tcPr>
          <w:p w14:paraId="1F2AD49A"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997.72</w:t>
            </w:r>
          </w:p>
        </w:tc>
        <w:tc>
          <w:tcPr>
            <w:tcW w:w="1344" w:type="dxa"/>
            <w:tcBorders>
              <w:top w:val="nil"/>
              <w:left w:val="nil"/>
              <w:bottom w:val="nil"/>
              <w:right w:val="nil"/>
            </w:tcBorders>
            <w:shd w:val="clear" w:color="auto" w:fill="auto"/>
            <w:noWrap/>
            <w:vAlign w:val="bottom"/>
            <w:hideMark/>
          </w:tcPr>
          <w:p w14:paraId="492AE0C6"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1.00</w:t>
            </w:r>
          </w:p>
        </w:tc>
      </w:tr>
      <w:tr w:rsidR="00897D83" w:rsidRPr="003D384E" w14:paraId="21ACB45A"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0694E383"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Jan-20</w:t>
            </w:r>
          </w:p>
        </w:tc>
        <w:tc>
          <w:tcPr>
            <w:tcW w:w="1757" w:type="dxa"/>
            <w:tcBorders>
              <w:top w:val="nil"/>
              <w:left w:val="nil"/>
              <w:bottom w:val="nil"/>
              <w:right w:val="nil"/>
            </w:tcBorders>
            <w:shd w:val="clear" w:color="auto" w:fill="auto"/>
            <w:noWrap/>
            <w:vAlign w:val="bottom"/>
            <w:hideMark/>
          </w:tcPr>
          <w:p w14:paraId="18E8DE80"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1070.19</w:t>
            </w:r>
          </w:p>
        </w:tc>
        <w:tc>
          <w:tcPr>
            <w:tcW w:w="1829" w:type="dxa"/>
            <w:tcBorders>
              <w:top w:val="nil"/>
              <w:left w:val="nil"/>
              <w:bottom w:val="nil"/>
              <w:right w:val="nil"/>
            </w:tcBorders>
            <w:shd w:val="clear" w:color="auto" w:fill="auto"/>
            <w:noWrap/>
            <w:vAlign w:val="bottom"/>
            <w:hideMark/>
          </w:tcPr>
          <w:p w14:paraId="38AC9A09"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(1052.48,1087.9)</w:t>
            </w:r>
          </w:p>
        </w:tc>
        <w:tc>
          <w:tcPr>
            <w:tcW w:w="2349" w:type="dxa"/>
            <w:tcBorders>
              <w:top w:val="nil"/>
              <w:left w:val="nil"/>
              <w:bottom w:val="nil"/>
              <w:right w:val="nil"/>
            </w:tcBorders>
            <w:shd w:val="clear" w:color="auto" w:fill="auto"/>
            <w:noWrap/>
            <w:vAlign w:val="bottom"/>
            <w:hideMark/>
          </w:tcPr>
          <w:p w14:paraId="509E1453"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1070.19</w:t>
            </w:r>
          </w:p>
        </w:tc>
        <w:tc>
          <w:tcPr>
            <w:tcW w:w="1344" w:type="dxa"/>
            <w:tcBorders>
              <w:top w:val="nil"/>
              <w:left w:val="nil"/>
              <w:bottom w:val="nil"/>
              <w:right w:val="nil"/>
            </w:tcBorders>
            <w:shd w:val="clear" w:color="auto" w:fill="auto"/>
            <w:noWrap/>
            <w:vAlign w:val="bottom"/>
            <w:hideMark/>
          </w:tcPr>
          <w:p w14:paraId="5B7E91D0"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1.00</w:t>
            </w:r>
          </w:p>
        </w:tc>
      </w:tr>
      <w:tr w:rsidR="00897D83" w:rsidRPr="003D384E" w14:paraId="0D8EF89A"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798FA7B9"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Feb-20</w:t>
            </w:r>
          </w:p>
        </w:tc>
        <w:tc>
          <w:tcPr>
            <w:tcW w:w="1757" w:type="dxa"/>
            <w:tcBorders>
              <w:top w:val="nil"/>
              <w:left w:val="nil"/>
              <w:bottom w:val="nil"/>
              <w:right w:val="nil"/>
            </w:tcBorders>
            <w:shd w:val="clear" w:color="auto" w:fill="auto"/>
            <w:noWrap/>
            <w:vAlign w:val="bottom"/>
            <w:hideMark/>
          </w:tcPr>
          <w:p w14:paraId="17226BE8"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960.61</w:t>
            </w:r>
          </w:p>
        </w:tc>
        <w:tc>
          <w:tcPr>
            <w:tcW w:w="1829" w:type="dxa"/>
            <w:tcBorders>
              <w:top w:val="nil"/>
              <w:left w:val="nil"/>
              <w:bottom w:val="nil"/>
              <w:right w:val="nil"/>
            </w:tcBorders>
            <w:shd w:val="clear" w:color="auto" w:fill="auto"/>
            <w:noWrap/>
            <w:vAlign w:val="bottom"/>
            <w:hideMark/>
          </w:tcPr>
          <w:p w14:paraId="1E9254F6"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(941.81,979.4)</w:t>
            </w:r>
          </w:p>
        </w:tc>
        <w:tc>
          <w:tcPr>
            <w:tcW w:w="2349" w:type="dxa"/>
            <w:tcBorders>
              <w:top w:val="nil"/>
              <w:left w:val="nil"/>
              <w:bottom w:val="nil"/>
              <w:right w:val="nil"/>
            </w:tcBorders>
            <w:shd w:val="clear" w:color="auto" w:fill="auto"/>
            <w:noWrap/>
            <w:vAlign w:val="bottom"/>
            <w:hideMark/>
          </w:tcPr>
          <w:p w14:paraId="6ED22540"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960.61</w:t>
            </w:r>
          </w:p>
        </w:tc>
        <w:tc>
          <w:tcPr>
            <w:tcW w:w="1344" w:type="dxa"/>
            <w:tcBorders>
              <w:top w:val="nil"/>
              <w:left w:val="nil"/>
              <w:bottom w:val="nil"/>
              <w:right w:val="nil"/>
            </w:tcBorders>
            <w:shd w:val="clear" w:color="auto" w:fill="auto"/>
            <w:noWrap/>
            <w:vAlign w:val="bottom"/>
            <w:hideMark/>
          </w:tcPr>
          <w:p w14:paraId="0EEBF7D2"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1.00</w:t>
            </w:r>
          </w:p>
        </w:tc>
      </w:tr>
      <w:tr w:rsidR="00897D83" w:rsidRPr="003D384E" w14:paraId="1D1EB256" w14:textId="77777777" w:rsidTr="00B46A24">
        <w:trPr>
          <w:trHeight w:val="269"/>
          <w:jc w:val="center"/>
        </w:trPr>
        <w:tc>
          <w:tcPr>
            <w:tcW w:w="1814" w:type="dxa"/>
            <w:tcBorders>
              <w:top w:val="nil"/>
              <w:left w:val="nil"/>
              <w:bottom w:val="nil"/>
              <w:right w:val="nil"/>
            </w:tcBorders>
            <w:shd w:val="clear" w:color="auto" w:fill="F2F2F2" w:themeFill="background1" w:themeFillShade="F2"/>
            <w:noWrap/>
            <w:vAlign w:val="bottom"/>
            <w:hideMark/>
          </w:tcPr>
          <w:p w14:paraId="40E3E018"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 xml:space="preserve">Mar-20 (start of pandemic </w:t>
            </w:r>
            <w:r>
              <w:rPr>
                <w:rFonts w:ascii="Times New Roman" w:eastAsia="Times New Roman" w:hAnsi="Times New Roman" w:cs="Times New Roman"/>
                <w:color w:val="000000"/>
                <w:sz w:val="20"/>
                <w:szCs w:val="20"/>
                <w14:ligatures w14:val="none"/>
              </w:rPr>
              <w:t>lockdowns</w:t>
            </w:r>
            <w:r w:rsidRPr="00703AC2">
              <w:rPr>
                <w:rFonts w:ascii="Times New Roman" w:eastAsia="Times New Roman" w:hAnsi="Times New Roman" w:cs="Times New Roman"/>
                <w:color w:val="000000"/>
                <w:sz w:val="20"/>
                <w:szCs w:val="20"/>
                <w14:ligatures w14:val="none"/>
              </w:rPr>
              <w:t>)</w:t>
            </w:r>
          </w:p>
        </w:tc>
        <w:tc>
          <w:tcPr>
            <w:tcW w:w="1757" w:type="dxa"/>
            <w:tcBorders>
              <w:top w:val="nil"/>
              <w:left w:val="nil"/>
              <w:bottom w:val="nil"/>
              <w:right w:val="nil"/>
            </w:tcBorders>
            <w:shd w:val="clear" w:color="auto" w:fill="F2F2F2" w:themeFill="background1" w:themeFillShade="F2"/>
            <w:noWrap/>
            <w:vAlign w:val="bottom"/>
            <w:hideMark/>
          </w:tcPr>
          <w:p w14:paraId="0118E2BF"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990.83</w:t>
            </w:r>
          </w:p>
        </w:tc>
        <w:tc>
          <w:tcPr>
            <w:tcW w:w="1829" w:type="dxa"/>
            <w:tcBorders>
              <w:top w:val="nil"/>
              <w:left w:val="nil"/>
              <w:bottom w:val="nil"/>
              <w:right w:val="nil"/>
            </w:tcBorders>
            <w:shd w:val="clear" w:color="auto" w:fill="F2F2F2" w:themeFill="background1" w:themeFillShade="F2"/>
            <w:noWrap/>
            <w:vAlign w:val="bottom"/>
            <w:hideMark/>
          </w:tcPr>
          <w:p w14:paraId="32BF6DB0"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(973.38,1008.29)</w:t>
            </w:r>
          </w:p>
        </w:tc>
        <w:tc>
          <w:tcPr>
            <w:tcW w:w="2349" w:type="dxa"/>
            <w:tcBorders>
              <w:top w:val="nil"/>
              <w:left w:val="nil"/>
              <w:bottom w:val="nil"/>
              <w:right w:val="nil"/>
            </w:tcBorders>
            <w:shd w:val="clear" w:color="auto" w:fill="F2F2F2" w:themeFill="background1" w:themeFillShade="F2"/>
            <w:noWrap/>
            <w:vAlign w:val="bottom"/>
            <w:hideMark/>
          </w:tcPr>
          <w:p w14:paraId="74DFCA88"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1023.93</w:t>
            </w:r>
          </w:p>
        </w:tc>
        <w:tc>
          <w:tcPr>
            <w:tcW w:w="1344" w:type="dxa"/>
            <w:tcBorders>
              <w:top w:val="nil"/>
              <w:left w:val="nil"/>
              <w:bottom w:val="nil"/>
              <w:right w:val="nil"/>
            </w:tcBorders>
            <w:shd w:val="clear" w:color="auto" w:fill="F2F2F2" w:themeFill="background1" w:themeFillShade="F2"/>
            <w:noWrap/>
            <w:vAlign w:val="bottom"/>
            <w:hideMark/>
          </w:tcPr>
          <w:p w14:paraId="4869C7B1"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0.97</w:t>
            </w:r>
          </w:p>
        </w:tc>
      </w:tr>
      <w:tr w:rsidR="00897D83" w:rsidRPr="003D384E" w14:paraId="305B0D97"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3DAC4956"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Apr-20</w:t>
            </w:r>
          </w:p>
        </w:tc>
        <w:tc>
          <w:tcPr>
            <w:tcW w:w="1757" w:type="dxa"/>
            <w:tcBorders>
              <w:top w:val="nil"/>
              <w:left w:val="nil"/>
              <w:bottom w:val="nil"/>
              <w:right w:val="nil"/>
            </w:tcBorders>
            <w:shd w:val="clear" w:color="auto" w:fill="auto"/>
            <w:noWrap/>
            <w:vAlign w:val="bottom"/>
            <w:hideMark/>
          </w:tcPr>
          <w:p w14:paraId="158635A5"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920.38</w:t>
            </w:r>
          </w:p>
        </w:tc>
        <w:tc>
          <w:tcPr>
            <w:tcW w:w="1829" w:type="dxa"/>
            <w:tcBorders>
              <w:top w:val="nil"/>
              <w:left w:val="nil"/>
              <w:bottom w:val="nil"/>
              <w:right w:val="nil"/>
            </w:tcBorders>
            <w:shd w:val="clear" w:color="auto" w:fill="auto"/>
            <w:noWrap/>
            <w:vAlign w:val="bottom"/>
            <w:hideMark/>
          </w:tcPr>
          <w:p w14:paraId="58C4C6C5"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(903.02,937.74)</w:t>
            </w:r>
          </w:p>
        </w:tc>
        <w:tc>
          <w:tcPr>
            <w:tcW w:w="2349" w:type="dxa"/>
            <w:tcBorders>
              <w:top w:val="nil"/>
              <w:left w:val="nil"/>
              <w:bottom w:val="nil"/>
              <w:right w:val="nil"/>
            </w:tcBorders>
            <w:shd w:val="clear" w:color="auto" w:fill="auto"/>
            <w:noWrap/>
            <w:vAlign w:val="bottom"/>
            <w:hideMark/>
          </w:tcPr>
          <w:p w14:paraId="100A4684"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953.02</w:t>
            </w:r>
          </w:p>
        </w:tc>
        <w:tc>
          <w:tcPr>
            <w:tcW w:w="1344" w:type="dxa"/>
            <w:tcBorders>
              <w:top w:val="nil"/>
              <w:left w:val="nil"/>
              <w:bottom w:val="nil"/>
              <w:right w:val="nil"/>
            </w:tcBorders>
            <w:shd w:val="clear" w:color="auto" w:fill="auto"/>
            <w:noWrap/>
            <w:vAlign w:val="bottom"/>
            <w:hideMark/>
          </w:tcPr>
          <w:p w14:paraId="753FEC59"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0.97</w:t>
            </w:r>
          </w:p>
        </w:tc>
      </w:tr>
      <w:tr w:rsidR="00897D83" w:rsidRPr="003D384E" w14:paraId="3E00E06A"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30252C0E"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May-20</w:t>
            </w:r>
          </w:p>
        </w:tc>
        <w:tc>
          <w:tcPr>
            <w:tcW w:w="1757" w:type="dxa"/>
            <w:tcBorders>
              <w:top w:val="nil"/>
              <w:left w:val="nil"/>
              <w:bottom w:val="nil"/>
              <w:right w:val="nil"/>
            </w:tcBorders>
            <w:shd w:val="clear" w:color="auto" w:fill="auto"/>
            <w:noWrap/>
            <w:vAlign w:val="bottom"/>
            <w:hideMark/>
          </w:tcPr>
          <w:p w14:paraId="1D17D288"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967.95</w:t>
            </w:r>
          </w:p>
        </w:tc>
        <w:tc>
          <w:tcPr>
            <w:tcW w:w="1829" w:type="dxa"/>
            <w:tcBorders>
              <w:top w:val="nil"/>
              <w:left w:val="nil"/>
              <w:bottom w:val="nil"/>
              <w:right w:val="nil"/>
            </w:tcBorders>
            <w:shd w:val="clear" w:color="auto" w:fill="auto"/>
            <w:noWrap/>
            <w:vAlign w:val="bottom"/>
            <w:hideMark/>
          </w:tcPr>
          <w:p w14:paraId="35F45CC9"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(950.4,985.49)</w:t>
            </w:r>
          </w:p>
        </w:tc>
        <w:tc>
          <w:tcPr>
            <w:tcW w:w="2349" w:type="dxa"/>
            <w:tcBorders>
              <w:top w:val="nil"/>
              <w:left w:val="nil"/>
              <w:bottom w:val="nil"/>
              <w:right w:val="nil"/>
            </w:tcBorders>
            <w:shd w:val="clear" w:color="auto" w:fill="auto"/>
            <w:noWrap/>
            <w:vAlign w:val="bottom"/>
            <w:hideMark/>
          </w:tcPr>
          <w:p w14:paraId="7A985964"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1000.12</w:t>
            </w:r>
          </w:p>
        </w:tc>
        <w:tc>
          <w:tcPr>
            <w:tcW w:w="1344" w:type="dxa"/>
            <w:tcBorders>
              <w:top w:val="nil"/>
              <w:left w:val="nil"/>
              <w:bottom w:val="nil"/>
              <w:right w:val="nil"/>
            </w:tcBorders>
            <w:shd w:val="clear" w:color="auto" w:fill="auto"/>
            <w:noWrap/>
            <w:vAlign w:val="bottom"/>
            <w:hideMark/>
          </w:tcPr>
          <w:p w14:paraId="41AA5161"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0.97</w:t>
            </w:r>
          </w:p>
        </w:tc>
      </w:tr>
      <w:tr w:rsidR="00897D83" w:rsidRPr="003D384E" w14:paraId="3D0A1BBE"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42AE04BF"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Jun-20</w:t>
            </w:r>
          </w:p>
        </w:tc>
        <w:tc>
          <w:tcPr>
            <w:tcW w:w="1757" w:type="dxa"/>
            <w:tcBorders>
              <w:top w:val="nil"/>
              <w:left w:val="nil"/>
              <w:bottom w:val="nil"/>
              <w:right w:val="nil"/>
            </w:tcBorders>
            <w:shd w:val="clear" w:color="auto" w:fill="auto"/>
            <w:noWrap/>
            <w:vAlign w:val="bottom"/>
            <w:hideMark/>
          </w:tcPr>
          <w:p w14:paraId="28F8DCBE"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962.21</w:t>
            </w:r>
          </w:p>
        </w:tc>
        <w:tc>
          <w:tcPr>
            <w:tcW w:w="1829" w:type="dxa"/>
            <w:tcBorders>
              <w:top w:val="nil"/>
              <w:left w:val="nil"/>
              <w:bottom w:val="nil"/>
              <w:right w:val="nil"/>
            </w:tcBorders>
            <w:shd w:val="clear" w:color="auto" w:fill="auto"/>
            <w:noWrap/>
            <w:vAlign w:val="bottom"/>
            <w:hideMark/>
          </w:tcPr>
          <w:p w14:paraId="6E393831"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(945.8,978.62)</w:t>
            </w:r>
          </w:p>
        </w:tc>
        <w:tc>
          <w:tcPr>
            <w:tcW w:w="2349" w:type="dxa"/>
            <w:tcBorders>
              <w:top w:val="nil"/>
              <w:left w:val="nil"/>
              <w:bottom w:val="nil"/>
              <w:right w:val="nil"/>
            </w:tcBorders>
            <w:shd w:val="clear" w:color="auto" w:fill="auto"/>
            <w:noWrap/>
            <w:vAlign w:val="bottom"/>
            <w:hideMark/>
          </w:tcPr>
          <w:p w14:paraId="242DA178"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993.93</w:t>
            </w:r>
          </w:p>
        </w:tc>
        <w:tc>
          <w:tcPr>
            <w:tcW w:w="1344" w:type="dxa"/>
            <w:tcBorders>
              <w:top w:val="nil"/>
              <w:left w:val="nil"/>
              <w:bottom w:val="nil"/>
              <w:right w:val="nil"/>
            </w:tcBorders>
            <w:shd w:val="clear" w:color="auto" w:fill="auto"/>
            <w:noWrap/>
            <w:vAlign w:val="bottom"/>
            <w:hideMark/>
          </w:tcPr>
          <w:p w14:paraId="05984134"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0.97</w:t>
            </w:r>
          </w:p>
        </w:tc>
      </w:tr>
      <w:tr w:rsidR="00897D83" w:rsidRPr="003D384E" w14:paraId="5F49D532"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47D7162C"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Jul-20</w:t>
            </w:r>
          </w:p>
        </w:tc>
        <w:tc>
          <w:tcPr>
            <w:tcW w:w="1757" w:type="dxa"/>
            <w:tcBorders>
              <w:top w:val="nil"/>
              <w:left w:val="nil"/>
              <w:bottom w:val="nil"/>
              <w:right w:val="nil"/>
            </w:tcBorders>
            <w:shd w:val="clear" w:color="auto" w:fill="auto"/>
            <w:noWrap/>
            <w:vAlign w:val="bottom"/>
            <w:hideMark/>
          </w:tcPr>
          <w:p w14:paraId="217A8122"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1038.13</w:t>
            </w:r>
          </w:p>
        </w:tc>
        <w:tc>
          <w:tcPr>
            <w:tcW w:w="1829" w:type="dxa"/>
            <w:tcBorders>
              <w:top w:val="nil"/>
              <w:left w:val="nil"/>
              <w:bottom w:val="nil"/>
              <w:right w:val="nil"/>
            </w:tcBorders>
            <w:shd w:val="clear" w:color="auto" w:fill="auto"/>
            <w:noWrap/>
            <w:vAlign w:val="bottom"/>
            <w:hideMark/>
          </w:tcPr>
          <w:p w14:paraId="73B8C572"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(1022.19,1054.08)</w:t>
            </w:r>
          </w:p>
        </w:tc>
        <w:tc>
          <w:tcPr>
            <w:tcW w:w="2349" w:type="dxa"/>
            <w:tcBorders>
              <w:top w:val="nil"/>
              <w:left w:val="nil"/>
              <w:bottom w:val="nil"/>
              <w:right w:val="nil"/>
            </w:tcBorders>
            <w:shd w:val="clear" w:color="auto" w:fill="auto"/>
            <w:noWrap/>
            <w:vAlign w:val="bottom"/>
            <w:hideMark/>
          </w:tcPr>
          <w:p w14:paraId="127BAD4A"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1069.40</w:t>
            </w:r>
          </w:p>
        </w:tc>
        <w:tc>
          <w:tcPr>
            <w:tcW w:w="1344" w:type="dxa"/>
            <w:tcBorders>
              <w:top w:val="nil"/>
              <w:left w:val="nil"/>
              <w:bottom w:val="nil"/>
              <w:right w:val="nil"/>
            </w:tcBorders>
            <w:shd w:val="clear" w:color="auto" w:fill="auto"/>
            <w:noWrap/>
            <w:vAlign w:val="bottom"/>
            <w:hideMark/>
          </w:tcPr>
          <w:p w14:paraId="2DB3A190"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0.97</w:t>
            </w:r>
          </w:p>
        </w:tc>
      </w:tr>
      <w:tr w:rsidR="00897D83" w:rsidRPr="003D384E" w14:paraId="699DC1CC"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2E84CEBC"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Aug-20</w:t>
            </w:r>
          </w:p>
        </w:tc>
        <w:tc>
          <w:tcPr>
            <w:tcW w:w="1757" w:type="dxa"/>
            <w:tcBorders>
              <w:top w:val="nil"/>
              <w:left w:val="nil"/>
              <w:bottom w:val="nil"/>
              <w:right w:val="nil"/>
            </w:tcBorders>
            <w:shd w:val="clear" w:color="auto" w:fill="auto"/>
            <w:noWrap/>
            <w:vAlign w:val="bottom"/>
            <w:hideMark/>
          </w:tcPr>
          <w:p w14:paraId="37FBC788"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947.40</w:t>
            </w:r>
          </w:p>
        </w:tc>
        <w:tc>
          <w:tcPr>
            <w:tcW w:w="1829" w:type="dxa"/>
            <w:tcBorders>
              <w:top w:val="nil"/>
              <w:left w:val="nil"/>
              <w:bottom w:val="nil"/>
              <w:right w:val="nil"/>
            </w:tcBorders>
            <w:shd w:val="clear" w:color="auto" w:fill="auto"/>
            <w:noWrap/>
            <w:vAlign w:val="bottom"/>
            <w:hideMark/>
          </w:tcPr>
          <w:p w14:paraId="51227FF3"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(931.75,963.06)</w:t>
            </w:r>
          </w:p>
        </w:tc>
        <w:tc>
          <w:tcPr>
            <w:tcW w:w="2349" w:type="dxa"/>
            <w:tcBorders>
              <w:top w:val="nil"/>
              <w:left w:val="nil"/>
              <w:bottom w:val="nil"/>
              <w:right w:val="nil"/>
            </w:tcBorders>
            <w:shd w:val="clear" w:color="auto" w:fill="auto"/>
            <w:noWrap/>
            <w:vAlign w:val="bottom"/>
            <w:hideMark/>
          </w:tcPr>
          <w:p w14:paraId="33937B6C"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978.21</w:t>
            </w:r>
          </w:p>
        </w:tc>
        <w:tc>
          <w:tcPr>
            <w:tcW w:w="1344" w:type="dxa"/>
            <w:tcBorders>
              <w:top w:val="nil"/>
              <w:left w:val="nil"/>
              <w:bottom w:val="nil"/>
              <w:right w:val="nil"/>
            </w:tcBorders>
            <w:shd w:val="clear" w:color="auto" w:fill="auto"/>
            <w:noWrap/>
            <w:vAlign w:val="bottom"/>
            <w:hideMark/>
          </w:tcPr>
          <w:p w14:paraId="3BF2B886"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0.97</w:t>
            </w:r>
          </w:p>
        </w:tc>
      </w:tr>
      <w:tr w:rsidR="00897D83" w:rsidRPr="003D384E" w14:paraId="02853182"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64209622"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Sep-20</w:t>
            </w:r>
          </w:p>
        </w:tc>
        <w:tc>
          <w:tcPr>
            <w:tcW w:w="1757" w:type="dxa"/>
            <w:tcBorders>
              <w:top w:val="nil"/>
              <w:left w:val="nil"/>
              <w:bottom w:val="nil"/>
              <w:right w:val="nil"/>
            </w:tcBorders>
            <w:shd w:val="clear" w:color="auto" w:fill="auto"/>
            <w:noWrap/>
            <w:vAlign w:val="bottom"/>
            <w:hideMark/>
          </w:tcPr>
          <w:p w14:paraId="512C8D30"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1052.42</w:t>
            </w:r>
          </w:p>
        </w:tc>
        <w:tc>
          <w:tcPr>
            <w:tcW w:w="1829" w:type="dxa"/>
            <w:tcBorders>
              <w:top w:val="nil"/>
              <w:left w:val="nil"/>
              <w:bottom w:val="nil"/>
              <w:right w:val="nil"/>
            </w:tcBorders>
            <w:shd w:val="clear" w:color="auto" w:fill="auto"/>
            <w:noWrap/>
            <w:vAlign w:val="bottom"/>
            <w:hideMark/>
          </w:tcPr>
          <w:p w14:paraId="3531476D"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(1036.86,1067.99)</w:t>
            </w:r>
          </w:p>
        </w:tc>
        <w:tc>
          <w:tcPr>
            <w:tcW w:w="2349" w:type="dxa"/>
            <w:tcBorders>
              <w:top w:val="nil"/>
              <w:left w:val="nil"/>
              <w:bottom w:val="nil"/>
              <w:right w:val="nil"/>
            </w:tcBorders>
            <w:shd w:val="clear" w:color="auto" w:fill="auto"/>
            <w:noWrap/>
            <w:vAlign w:val="bottom"/>
            <w:hideMark/>
          </w:tcPr>
          <w:p w14:paraId="3E8DE409"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1082.77</w:t>
            </w:r>
          </w:p>
        </w:tc>
        <w:tc>
          <w:tcPr>
            <w:tcW w:w="1344" w:type="dxa"/>
            <w:tcBorders>
              <w:top w:val="nil"/>
              <w:left w:val="nil"/>
              <w:bottom w:val="nil"/>
              <w:right w:val="nil"/>
            </w:tcBorders>
            <w:shd w:val="clear" w:color="auto" w:fill="auto"/>
            <w:noWrap/>
            <w:vAlign w:val="bottom"/>
            <w:hideMark/>
          </w:tcPr>
          <w:p w14:paraId="6471F307"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0.97</w:t>
            </w:r>
          </w:p>
        </w:tc>
      </w:tr>
      <w:tr w:rsidR="00897D83" w:rsidRPr="003D384E" w14:paraId="31978D90"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4AC8F329"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Oct-20</w:t>
            </w:r>
          </w:p>
        </w:tc>
        <w:tc>
          <w:tcPr>
            <w:tcW w:w="1757" w:type="dxa"/>
            <w:tcBorders>
              <w:top w:val="nil"/>
              <w:left w:val="nil"/>
              <w:bottom w:val="nil"/>
              <w:right w:val="nil"/>
            </w:tcBorders>
            <w:shd w:val="clear" w:color="auto" w:fill="auto"/>
            <w:noWrap/>
            <w:vAlign w:val="bottom"/>
            <w:hideMark/>
          </w:tcPr>
          <w:p w14:paraId="1A2548D0"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1045.61</w:t>
            </w:r>
          </w:p>
        </w:tc>
        <w:tc>
          <w:tcPr>
            <w:tcW w:w="1829" w:type="dxa"/>
            <w:tcBorders>
              <w:top w:val="nil"/>
              <w:left w:val="nil"/>
              <w:bottom w:val="nil"/>
              <w:right w:val="nil"/>
            </w:tcBorders>
            <w:shd w:val="clear" w:color="auto" w:fill="auto"/>
            <w:noWrap/>
            <w:vAlign w:val="bottom"/>
            <w:hideMark/>
          </w:tcPr>
          <w:p w14:paraId="236700AC"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(1030.04,1061.17)</w:t>
            </w:r>
          </w:p>
        </w:tc>
        <w:tc>
          <w:tcPr>
            <w:tcW w:w="2349" w:type="dxa"/>
            <w:tcBorders>
              <w:top w:val="nil"/>
              <w:left w:val="nil"/>
              <w:bottom w:val="nil"/>
              <w:right w:val="nil"/>
            </w:tcBorders>
            <w:shd w:val="clear" w:color="auto" w:fill="auto"/>
            <w:noWrap/>
            <w:vAlign w:val="bottom"/>
            <w:hideMark/>
          </w:tcPr>
          <w:p w14:paraId="4191874C"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1075.50</w:t>
            </w:r>
          </w:p>
        </w:tc>
        <w:tc>
          <w:tcPr>
            <w:tcW w:w="1344" w:type="dxa"/>
            <w:tcBorders>
              <w:top w:val="nil"/>
              <w:left w:val="nil"/>
              <w:bottom w:val="nil"/>
              <w:right w:val="nil"/>
            </w:tcBorders>
            <w:shd w:val="clear" w:color="auto" w:fill="auto"/>
            <w:noWrap/>
            <w:vAlign w:val="bottom"/>
            <w:hideMark/>
          </w:tcPr>
          <w:p w14:paraId="07004D06"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0.97</w:t>
            </w:r>
          </w:p>
        </w:tc>
      </w:tr>
      <w:tr w:rsidR="00897D83" w:rsidRPr="003D384E" w14:paraId="0A8DD027"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1E1E9180"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Nov-20</w:t>
            </w:r>
          </w:p>
        </w:tc>
        <w:tc>
          <w:tcPr>
            <w:tcW w:w="1757" w:type="dxa"/>
            <w:tcBorders>
              <w:top w:val="nil"/>
              <w:left w:val="nil"/>
              <w:bottom w:val="nil"/>
              <w:right w:val="nil"/>
            </w:tcBorders>
            <w:shd w:val="clear" w:color="auto" w:fill="auto"/>
            <w:noWrap/>
            <w:vAlign w:val="bottom"/>
            <w:hideMark/>
          </w:tcPr>
          <w:p w14:paraId="15C09A38"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987.04</w:t>
            </w:r>
          </w:p>
        </w:tc>
        <w:tc>
          <w:tcPr>
            <w:tcW w:w="1829" w:type="dxa"/>
            <w:tcBorders>
              <w:top w:val="nil"/>
              <w:left w:val="nil"/>
              <w:bottom w:val="nil"/>
              <w:right w:val="nil"/>
            </w:tcBorders>
            <w:shd w:val="clear" w:color="auto" w:fill="auto"/>
            <w:noWrap/>
            <w:vAlign w:val="bottom"/>
            <w:hideMark/>
          </w:tcPr>
          <w:p w14:paraId="18E90B19"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(971.47,1002.6)</w:t>
            </w:r>
          </w:p>
        </w:tc>
        <w:tc>
          <w:tcPr>
            <w:tcW w:w="2349" w:type="dxa"/>
            <w:tcBorders>
              <w:top w:val="nil"/>
              <w:left w:val="nil"/>
              <w:bottom w:val="nil"/>
              <w:right w:val="nil"/>
            </w:tcBorders>
            <w:shd w:val="clear" w:color="auto" w:fill="auto"/>
            <w:noWrap/>
            <w:vAlign w:val="bottom"/>
            <w:hideMark/>
          </w:tcPr>
          <w:p w14:paraId="3F5B6CC3"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1016.47</w:t>
            </w:r>
          </w:p>
        </w:tc>
        <w:tc>
          <w:tcPr>
            <w:tcW w:w="1344" w:type="dxa"/>
            <w:tcBorders>
              <w:top w:val="nil"/>
              <w:left w:val="nil"/>
              <w:bottom w:val="nil"/>
              <w:right w:val="nil"/>
            </w:tcBorders>
            <w:shd w:val="clear" w:color="auto" w:fill="auto"/>
            <w:noWrap/>
            <w:vAlign w:val="bottom"/>
            <w:hideMark/>
          </w:tcPr>
          <w:p w14:paraId="316854E6"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0.97</w:t>
            </w:r>
          </w:p>
        </w:tc>
      </w:tr>
      <w:tr w:rsidR="00897D83" w:rsidRPr="003D384E" w14:paraId="2627B480"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7D771E6A"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Dec-20</w:t>
            </w:r>
          </w:p>
        </w:tc>
        <w:tc>
          <w:tcPr>
            <w:tcW w:w="1757" w:type="dxa"/>
            <w:tcBorders>
              <w:top w:val="nil"/>
              <w:left w:val="nil"/>
              <w:bottom w:val="nil"/>
              <w:right w:val="nil"/>
            </w:tcBorders>
            <w:shd w:val="clear" w:color="auto" w:fill="auto"/>
            <w:noWrap/>
            <w:vAlign w:val="bottom"/>
            <w:hideMark/>
          </w:tcPr>
          <w:p w14:paraId="5DD6B5D4"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907.22</w:t>
            </w:r>
          </w:p>
        </w:tc>
        <w:tc>
          <w:tcPr>
            <w:tcW w:w="1829" w:type="dxa"/>
            <w:tcBorders>
              <w:top w:val="nil"/>
              <w:left w:val="nil"/>
              <w:bottom w:val="nil"/>
              <w:right w:val="nil"/>
            </w:tcBorders>
            <w:shd w:val="clear" w:color="auto" w:fill="auto"/>
            <w:noWrap/>
            <w:vAlign w:val="bottom"/>
            <w:hideMark/>
          </w:tcPr>
          <w:p w14:paraId="110A6075"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(891.5,922.94)</w:t>
            </w:r>
          </w:p>
        </w:tc>
        <w:tc>
          <w:tcPr>
            <w:tcW w:w="2349" w:type="dxa"/>
            <w:tcBorders>
              <w:top w:val="nil"/>
              <w:left w:val="nil"/>
              <w:bottom w:val="nil"/>
              <w:right w:val="nil"/>
            </w:tcBorders>
            <w:shd w:val="clear" w:color="auto" w:fill="auto"/>
            <w:noWrap/>
            <w:vAlign w:val="bottom"/>
            <w:hideMark/>
          </w:tcPr>
          <w:p w14:paraId="56232532"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936.20</w:t>
            </w:r>
          </w:p>
        </w:tc>
        <w:tc>
          <w:tcPr>
            <w:tcW w:w="1344" w:type="dxa"/>
            <w:tcBorders>
              <w:top w:val="nil"/>
              <w:left w:val="nil"/>
              <w:bottom w:val="nil"/>
              <w:right w:val="nil"/>
            </w:tcBorders>
            <w:shd w:val="clear" w:color="auto" w:fill="auto"/>
            <w:noWrap/>
            <w:vAlign w:val="bottom"/>
            <w:hideMark/>
          </w:tcPr>
          <w:p w14:paraId="1D56CDF3"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0.97</w:t>
            </w:r>
          </w:p>
        </w:tc>
      </w:tr>
      <w:tr w:rsidR="00897D83" w:rsidRPr="003D384E" w14:paraId="0DA08E6B"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5C446871"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Jan-21</w:t>
            </w:r>
          </w:p>
        </w:tc>
        <w:tc>
          <w:tcPr>
            <w:tcW w:w="1757" w:type="dxa"/>
            <w:tcBorders>
              <w:top w:val="nil"/>
              <w:left w:val="nil"/>
              <w:bottom w:val="nil"/>
              <w:right w:val="nil"/>
            </w:tcBorders>
            <w:shd w:val="clear" w:color="auto" w:fill="auto"/>
            <w:noWrap/>
            <w:vAlign w:val="bottom"/>
            <w:hideMark/>
          </w:tcPr>
          <w:p w14:paraId="47679E01"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990.88</w:t>
            </w:r>
          </w:p>
        </w:tc>
        <w:tc>
          <w:tcPr>
            <w:tcW w:w="1829" w:type="dxa"/>
            <w:tcBorders>
              <w:top w:val="nil"/>
              <w:left w:val="nil"/>
              <w:bottom w:val="nil"/>
              <w:right w:val="nil"/>
            </w:tcBorders>
            <w:shd w:val="clear" w:color="auto" w:fill="auto"/>
            <w:noWrap/>
            <w:vAlign w:val="bottom"/>
            <w:hideMark/>
          </w:tcPr>
          <w:p w14:paraId="6D2555DE"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(974.71,1007.05)</w:t>
            </w:r>
          </w:p>
        </w:tc>
        <w:tc>
          <w:tcPr>
            <w:tcW w:w="2349" w:type="dxa"/>
            <w:tcBorders>
              <w:top w:val="nil"/>
              <w:left w:val="nil"/>
              <w:bottom w:val="nil"/>
              <w:right w:val="nil"/>
            </w:tcBorders>
            <w:shd w:val="clear" w:color="auto" w:fill="auto"/>
            <w:noWrap/>
            <w:vAlign w:val="bottom"/>
            <w:hideMark/>
          </w:tcPr>
          <w:p w14:paraId="4C5C06C1"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1019.40</w:t>
            </w:r>
          </w:p>
        </w:tc>
        <w:tc>
          <w:tcPr>
            <w:tcW w:w="1344" w:type="dxa"/>
            <w:tcBorders>
              <w:top w:val="nil"/>
              <w:left w:val="nil"/>
              <w:bottom w:val="nil"/>
              <w:right w:val="nil"/>
            </w:tcBorders>
            <w:shd w:val="clear" w:color="auto" w:fill="auto"/>
            <w:noWrap/>
            <w:vAlign w:val="bottom"/>
            <w:hideMark/>
          </w:tcPr>
          <w:p w14:paraId="017C038B"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0.97</w:t>
            </w:r>
          </w:p>
        </w:tc>
      </w:tr>
      <w:tr w:rsidR="00897D83" w:rsidRPr="003D384E" w14:paraId="7BEDD769"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638444B6"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Feb-21</w:t>
            </w:r>
          </w:p>
        </w:tc>
        <w:tc>
          <w:tcPr>
            <w:tcW w:w="1757" w:type="dxa"/>
            <w:tcBorders>
              <w:top w:val="nil"/>
              <w:left w:val="nil"/>
              <w:bottom w:val="nil"/>
              <w:right w:val="nil"/>
            </w:tcBorders>
            <w:shd w:val="clear" w:color="auto" w:fill="auto"/>
            <w:noWrap/>
            <w:vAlign w:val="bottom"/>
            <w:hideMark/>
          </w:tcPr>
          <w:p w14:paraId="644CD50A"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962.23</w:t>
            </w:r>
          </w:p>
        </w:tc>
        <w:tc>
          <w:tcPr>
            <w:tcW w:w="1829" w:type="dxa"/>
            <w:tcBorders>
              <w:top w:val="nil"/>
              <w:left w:val="nil"/>
              <w:bottom w:val="nil"/>
              <w:right w:val="nil"/>
            </w:tcBorders>
            <w:shd w:val="clear" w:color="auto" w:fill="auto"/>
            <w:noWrap/>
            <w:vAlign w:val="bottom"/>
            <w:hideMark/>
          </w:tcPr>
          <w:p w14:paraId="7295DDC3"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(945.68,978.78)</w:t>
            </w:r>
          </w:p>
        </w:tc>
        <w:tc>
          <w:tcPr>
            <w:tcW w:w="2349" w:type="dxa"/>
            <w:tcBorders>
              <w:top w:val="nil"/>
              <w:left w:val="nil"/>
              <w:bottom w:val="nil"/>
              <w:right w:val="nil"/>
            </w:tcBorders>
            <w:shd w:val="clear" w:color="auto" w:fill="auto"/>
            <w:noWrap/>
            <w:vAlign w:val="bottom"/>
            <w:hideMark/>
          </w:tcPr>
          <w:p w14:paraId="7A6968B7"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990.30</w:t>
            </w:r>
          </w:p>
        </w:tc>
        <w:tc>
          <w:tcPr>
            <w:tcW w:w="1344" w:type="dxa"/>
            <w:tcBorders>
              <w:top w:val="nil"/>
              <w:left w:val="nil"/>
              <w:bottom w:val="nil"/>
              <w:right w:val="nil"/>
            </w:tcBorders>
            <w:shd w:val="clear" w:color="auto" w:fill="auto"/>
            <w:noWrap/>
            <w:vAlign w:val="bottom"/>
            <w:hideMark/>
          </w:tcPr>
          <w:p w14:paraId="38E31D75"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0.97</w:t>
            </w:r>
          </w:p>
        </w:tc>
      </w:tr>
      <w:tr w:rsidR="00897D83" w:rsidRPr="003D384E" w14:paraId="19BB2B09"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6E6DC30A"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Mar-21</w:t>
            </w:r>
          </w:p>
        </w:tc>
        <w:tc>
          <w:tcPr>
            <w:tcW w:w="1757" w:type="dxa"/>
            <w:tcBorders>
              <w:top w:val="nil"/>
              <w:left w:val="nil"/>
              <w:bottom w:val="nil"/>
              <w:right w:val="nil"/>
            </w:tcBorders>
            <w:shd w:val="clear" w:color="auto" w:fill="auto"/>
            <w:noWrap/>
            <w:vAlign w:val="bottom"/>
            <w:hideMark/>
          </w:tcPr>
          <w:p w14:paraId="03E0460E"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1023.37</w:t>
            </w:r>
          </w:p>
        </w:tc>
        <w:tc>
          <w:tcPr>
            <w:tcW w:w="1829" w:type="dxa"/>
            <w:tcBorders>
              <w:top w:val="nil"/>
              <w:left w:val="nil"/>
              <w:bottom w:val="nil"/>
              <w:right w:val="nil"/>
            </w:tcBorders>
            <w:shd w:val="clear" w:color="auto" w:fill="auto"/>
            <w:noWrap/>
            <w:vAlign w:val="bottom"/>
            <w:hideMark/>
          </w:tcPr>
          <w:p w14:paraId="4DEC3E75"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(1006.6,1040.14)</w:t>
            </w:r>
          </w:p>
        </w:tc>
        <w:tc>
          <w:tcPr>
            <w:tcW w:w="2349" w:type="dxa"/>
            <w:tcBorders>
              <w:top w:val="nil"/>
              <w:left w:val="nil"/>
              <w:bottom w:val="nil"/>
              <w:right w:val="nil"/>
            </w:tcBorders>
            <w:shd w:val="clear" w:color="auto" w:fill="auto"/>
            <w:noWrap/>
            <w:vAlign w:val="bottom"/>
            <w:hideMark/>
          </w:tcPr>
          <w:p w14:paraId="7B24F142"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1050.98</w:t>
            </w:r>
          </w:p>
        </w:tc>
        <w:tc>
          <w:tcPr>
            <w:tcW w:w="1344" w:type="dxa"/>
            <w:tcBorders>
              <w:top w:val="nil"/>
              <w:left w:val="nil"/>
              <w:bottom w:val="nil"/>
              <w:right w:val="nil"/>
            </w:tcBorders>
            <w:shd w:val="clear" w:color="auto" w:fill="auto"/>
            <w:noWrap/>
            <w:vAlign w:val="bottom"/>
            <w:hideMark/>
          </w:tcPr>
          <w:p w14:paraId="53485A40"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0.97</w:t>
            </w:r>
          </w:p>
        </w:tc>
      </w:tr>
      <w:tr w:rsidR="00897D83" w:rsidRPr="003D384E" w14:paraId="1DB389A6"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3C6EAD52"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Apr-21</w:t>
            </w:r>
          </w:p>
        </w:tc>
        <w:tc>
          <w:tcPr>
            <w:tcW w:w="1757" w:type="dxa"/>
            <w:tcBorders>
              <w:top w:val="nil"/>
              <w:left w:val="nil"/>
              <w:bottom w:val="nil"/>
              <w:right w:val="nil"/>
            </w:tcBorders>
            <w:shd w:val="clear" w:color="auto" w:fill="auto"/>
            <w:noWrap/>
            <w:vAlign w:val="bottom"/>
            <w:hideMark/>
          </w:tcPr>
          <w:p w14:paraId="7CFBED57"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975.77</w:t>
            </w:r>
          </w:p>
        </w:tc>
        <w:tc>
          <w:tcPr>
            <w:tcW w:w="1829" w:type="dxa"/>
            <w:tcBorders>
              <w:top w:val="nil"/>
              <w:left w:val="nil"/>
              <w:bottom w:val="nil"/>
              <w:right w:val="nil"/>
            </w:tcBorders>
            <w:shd w:val="clear" w:color="auto" w:fill="auto"/>
            <w:noWrap/>
            <w:vAlign w:val="bottom"/>
            <w:hideMark/>
          </w:tcPr>
          <w:p w14:paraId="67CD188A"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(958.67,992.88)</w:t>
            </w:r>
          </w:p>
        </w:tc>
        <w:tc>
          <w:tcPr>
            <w:tcW w:w="2349" w:type="dxa"/>
            <w:tcBorders>
              <w:top w:val="nil"/>
              <w:left w:val="nil"/>
              <w:bottom w:val="nil"/>
              <w:right w:val="nil"/>
            </w:tcBorders>
            <w:shd w:val="clear" w:color="auto" w:fill="auto"/>
            <w:noWrap/>
            <w:vAlign w:val="bottom"/>
            <w:hideMark/>
          </w:tcPr>
          <w:p w14:paraId="423362BD"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1002.92</w:t>
            </w:r>
          </w:p>
        </w:tc>
        <w:tc>
          <w:tcPr>
            <w:tcW w:w="1344" w:type="dxa"/>
            <w:tcBorders>
              <w:top w:val="nil"/>
              <w:left w:val="nil"/>
              <w:bottom w:val="nil"/>
              <w:right w:val="nil"/>
            </w:tcBorders>
            <w:shd w:val="clear" w:color="auto" w:fill="auto"/>
            <w:noWrap/>
            <w:vAlign w:val="bottom"/>
            <w:hideMark/>
          </w:tcPr>
          <w:p w14:paraId="485FC91F"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0.97</w:t>
            </w:r>
          </w:p>
        </w:tc>
      </w:tr>
      <w:tr w:rsidR="00897D83" w:rsidRPr="003D384E" w14:paraId="5B319A37"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0BB4618D"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May-21</w:t>
            </w:r>
          </w:p>
        </w:tc>
        <w:tc>
          <w:tcPr>
            <w:tcW w:w="1757" w:type="dxa"/>
            <w:tcBorders>
              <w:top w:val="nil"/>
              <w:left w:val="nil"/>
              <w:bottom w:val="nil"/>
              <w:right w:val="nil"/>
            </w:tcBorders>
            <w:shd w:val="clear" w:color="auto" w:fill="auto"/>
            <w:noWrap/>
            <w:vAlign w:val="bottom"/>
            <w:hideMark/>
          </w:tcPr>
          <w:p w14:paraId="220F1333"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989.54</w:t>
            </w:r>
          </w:p>
        </w:tc>
        <w:tc>
          <w:tcPr>
            <w:tcW w:w="1829" w:type="dxa"/>
            <w:tcBorders>
              <w:top w:val="nil"/>
              <w:left w:val="nil"/>
              <w:bottom w:val="nil"/>
              <w:right w:val="nil"/>
            </w:tcBorders>
            <w:shd w:val="clear" w:color="auto" w:fill="auto"/>
            <w:noWrap/>
            <w:vAlign w:val="bottom"/>
            <w:hideMark/>
          </w:tcPr>
          <w:p w14:paraId="37604F1D"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(971.77,1007.31)</w:t>
            </w:r>
          </w:p>
        </w:tc>
        <w:tc>
          <w:tcPr>
            <w:tcW w:w="2349" w:type="dxa"/>
            <w:tcBorders>
              <w:top w:val="nil"/>
              <w:left w:val="nil"/>
              <w:bottom w:val="nil"/>
              <w:right w:val="nil"/>
            </w:tcBorders>
            <w:shd w:val="clear" w:color="auto" w:fill="auto"/>
            <w:noWrap/>
            <w:vAlign w:val="bottom"/>
            <w:hideMark/>
          </w:tcPr>
          <w:p w14:paraId="04C7DF3C"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1016.23</w:t>
            </w:r>
          </w:p>
        </w:tc>
        <w:tc>
          <w:tcPr>
            <w:tcW w:w="1344" w:type="dxa"/>
            <w:tcBorders>
              <w:top w:val="nil"/>
              <w:left w:val="nil"/>
              <w:bottom w:val="nil"/>
              <w:right w:val="nil"/>
            </w:tcBorders>
            <w:shd w:val="clear" w:color="auto" w:fill="auto"/>
            <w:noWrap/>
            <w:vAlign w:val="bottom"/>
            <w:hideMark/>
          </w:tcPr>
          <w:p w14:paraId="02CBB028"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0.97</w:t>
            </w:r>
          </w:p>
        </w:tc>
      </w:tr>
      <w:tr w:rsidR="00897D83" w:rsidRPr="003D384E" w14:paraId="1CCBB0A9"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18F605DA"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Jun-21</w:t>
            </w:r>
          </w:p>
        </w:tc>
        <w:tc>
          <w:tcPr>
            <w:tcW w:w="1757" w:type="dxa"/>
            <w:tcBorders>
              <w:top w:val="nil"/>
              <w:left w:val="nil"/>
              <w:bottom w:val="nil"/>
              <w:right w:val="nil"/>
            </w:tcBorders>
            <w:shd w:val="clear" w:color="auto" w:fill="auto"/>
            <w:noWrap/>
            <w:vAlign w:val="bottom"/>
            <w:hideMark/>
          </w:tcPr>
          <w:p w14:paraId="314B4CD2"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989.24</w:t>
            </w:r>
          </w:p>
        </w:tc>
        <w:tc>
          <w:tcPr>
            <w:tcW w:w="1829" w:type="dxa"/>
            <w:tcBorders>
              <w:top w:val="nil"/>
              <w:left w:val="nil"/>
              <w:bottom w:val="nil"/>
              <w:right w:val="nil"/>
            </w:tcBorders>
            <w:shd w:val="clear" w:color="auto" w:fill="auto"/>
            <w:noWrap/>
            <w:vAlign w:val="bottom"/>
            <w:hideMark/>
          </w:tcPr>
          <w:p w14:paraId="30CED8DA"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(971.72,1006.76)</w:t>
            </w:r>
          </w:p>
        </w:tc>
        <w:tc>
          <w:tcPr>
            <w:tcW w:w="2349" w:type="dxa"/>
            <w:tcBorders>
              <w:top w:val="nil"/>
              <w:left w:val="nil"/>
              <w:bottom w:val="nil"/>
              <w:right w:val="nil"/>
            </w:tcBorders>
            <w:shd w:val="clear" w:color="auto" w:fill="auto"/>
            <w:noWrap/>
            <w:vAlign w:val="bottom"/>
            <w:hideMark/>
          </w:tcPr>
          <w:p w14:paraId="0A61DE64"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1015.48</w:t>
            </w:r>
          </w:p>
        </w:tc>
        <w:tc>
          <w:tcPr>
            <w:tcW w:w="1344" w:type="dxa"/>
            <w:tcBorders>
              <w:top w:val="nil"/>
              <w:left w:val="nil"/>
              <w:bottom w:val="nil"/>
              <w:right w:val="nil"/>
            </w:tcBorders>
            <w:shd w:val="clear" w:color="auto" w:fill="auto"/>
            <w:noWrap/>
            <w:vAlign w:val="bottom"/>
            <w:hideMark/>
          </w:tcPr>
          <w:p w14:paraId="679D68D5"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0.97</w:t>
            </w:r>
          </w:p>
        </w:tc>
      </w:tr>
      <w:tr w:rsidR="00897D83" w:rsidRPr="003D384E" w14:paraId="3426C5AA" w14:textId="77777777" w:rsidTr="00B46A24">
        <w:trPr>
          <w:trHeight w:val="269"/>
          <w:jc w:val="center"/>
        </w:trPr>
        <w:tc>
          <w:tcPr>
            <w:tcW w:w="1814" w:type="dxa"/>
            <w:tcBorders>
              <w:top w:val="nil"/>
              <w:left w:val="nil"/>
              <w:bottom w:val="nil"/>
              <w:right w:val="nil"/>
            </w:tcBorders>
            <w:shd w:val="clear" w:color="auto" w:fill="F2F2F2" w:themeFill="background1" w:themeFillShade="F2"/>
            <w:noWrap/>
            <w:vAlign w:val="bottom"/>
            <w:hideMark/>
          </w:tcPr>
          <w:p w14:paraId="4D4511D8"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Jul-21 (start of post-lockdown period)</w:t>
            </w:r>
          </w:p>
        </w:tc>
        <w:tc>
          <w:tcPr>
            <w:tcW w:w="1757" w:type="dxa"/>
            <w:tcBorders>
              <w:top w:val="nil"/>
              <w:left w:val="nil"/>
              <w:bottom w:val="nil"/>
              <w:right w:val="nil"/>
            </w:tcBorders>
            <w:shd w:val="clear" w:color="auto" w:fill="F2F2F2" w:themeFill="background1" w:themeFillShade="F2"/>
            <w:noWrap/>
            <w:vAlign w:val="bottom"/>
            <w:hideMark/>
          </w:tcPr>
          <w:p w14:paraId="6DCA6C20"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1044.50</w:t>
            </w:r>
          </w:p>
        </w:tc>
        <w:tc>
          <w:tcPr>
            <w:tcW w:w="1829" w:type="dxa"/>
            <w:tcBorders>
              <w:top w:val="nil"/>
              <w:left w:val="nil"/>
              <w:bottom w:val="nil"/>
              <w:right w:val="nil"/>
            </w:tcBorders>
            <w:shd w:val="clear" w:color="auto" w:fill="F2F2F2" w:themeFill="background1" w:themeFillShade="F2"/>
            <w:noWrap/>
            <w:vAlign w:val="bottom"/>
            <w:hideMark/>
          </w:tcPr>
          <w:p w14:paraId="09A2ED9B"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(1028.04,1060.97)</w:t>
            </w:r>
          </w:p>
        </w:tc>
        <w:tc>
          <w:tcPr>
            <w:tcW w:w="2349" w:type="dxa"/>
            <w:tcBorders>
              <w:top w:val="nil"/>
              <w:left w:val="nil"/>
              <w:bottom w:val="nil"/>
              <w:right w:val="nil"/>
            </w:tcBorders>
            <w:shd w:val="clear" w:color="auto" w:fill="F2F2F2" w:themeFill="background1" w:themeFillShade="F2"/>
            <w:noWrap/>
            <w:vAlign w:val="bottom"/>
            <w:hideMark/>
          </w:tcPr>
          <w:p w14:paraId="4A820F07"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1093.83</w:t>
            </w:r>
          </w:p>
        </w:tc>
        <w:tc>
          <w:tcPr>
            <w:tcW w:w="1344" w:type="dxa"/>
            <w:tcBorders>
              <w:top w:val="nil"/>
              <w:left w:val="nil"/>
              <w:bottom w:val="nil"/>
              <w:right w:val="nil"/>
            </w:tcBorders>
            <w:shd w:val="clear" w:color="auto" w:fill="F2F2F2" w:themeFill="background1" w:themeFillShade="F2"/>
            <w:noWrap/>
            <w:vAlign w:val="bottom"/>
            <w:hideMark/>
          </w:tcPr>
          <w:p w14:paraId="7A875076"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0.95</w:t>
            </w:r>
          </w:p>
        </w:tc>
      </w:tr>
      <w:tr w:rsidR="00897D83" w:rsidRPr="003D384E" w14:paraId="72BCA180"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4E79DBE8"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Aug-21</w:t>
            </w:r>
          </w:p>
        </w:tc>
        <w:tc>
          <w:tcPr>
            <w:tcW w:w="1757" w:type="dxa"/>
            <w:tcBorders>
              <w:top w:val="nil"/>
              <w:left w:val="nil"/>
              <w:bottom w:val="nil"/>
              <w:right w:val="nil"/>
            </w:tcBorders>
            <w:shd w:val="clear" w:color="auto" w:fill="auto"/>
            <w:noWrap/>
            <w:vAlign w:val="bottom"/>
            <w:hideMark/>
          </w:tcPr>
          <w:p w14:paraId="33F62242"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1004.69</w:t>
            </w:r>
          </w:p>
        </w:tc>
        <w:tc>
          <w:tcPr>
            <w:tcW w:w="1829" w:type="dxa"/>
            <w:tcBorders>
              <w:top w:val="nil"/>
              <w:left w:val="nil"/>
              <w:bottom w:val="nil"/>
              <w:right w:val="nil"/>
            </w:tcBorders>
            <w:shd w:val="clear" w:color="auto" w:fill="auto"/>
            <w:noWrap/>
            <w:vAlign w:val="bottom"/>
            <w:hideMark/>
          </w:tcPr>
          <w:p w14:paraId="048D02B1"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(988.47,1020.9)</w:t>
            </w:r>
          </w:p>
        </w:tc>
        <w:tc>
          <w:tcPr>
            <w:tcW w:w="2349" w:type="dxa"/>
            <w:tcBorders>
              <w:top w:val="nil"/>
              <w:left w:val="nil"/>
              <w:bottom w:val="nil"/>
              <w:right w:val="nil"/>
            </w:tcBorders>
            <w:shd w:val="clear" w:color="auto" w:fill="auto"/>
            <w:noWrap/>
            <w:vAlign w:val="bottom"/>
            <w:hideMark/>
          </w:tcPr>
          <w:p w14:paraId="30ACE312"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1053.14</w:t>
            </w:r>
          </w:p>
        </w:tc>
        <w:tc>
          <w:tcPr>
            <w:tcW w:w="1344" w:type="dxa"/>
            <w:tcBorders>
              <w:top w:val="nil"/>
              <w:left w:val="nil"/>
              <w:bottom w:val="nil"/>
              <w:right w:val="nil"/>
            </w:tcBorders>
            <w:shd w:val="clear" w:color="auto" w:fill="auto"/>
            <w:noWrap/>
            <w:vAlign w:val="bottom"/>
            <w:hideMark/>
          </w:tcPr>
          <w:p w14:paraId="738FE7CD"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0.95</w:t>
            </w:r>
          </w:p>
        </w:tc>
      </w:tr>
      <w:tr w:rsidR="00897D83" w:rsidRPr="003D384E" w14:paraId="30330CCA"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498C996B"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Sep-21</w:t>
            </w:r>
          </w:p>
        </w:tc>
        <w:tc>
          <w:tcPr>
            <w:tcW w:w="1757" w:type="dxa"/>
            <w:tcBorders>
              <w:top w:val="nil"/>
              <w:left w:val="nil"/>
              <w:bottom w:val="nil"/>
              <w:right w:val="nil"/>
            </w:tcBorders>
            <w:shd w:val="clear" w:color="auto" w:fill="auto"/>
            <w:noWrap/>
            <w:vAlign w:val="bottom"/>
            <w:hideMark/>
          </w:tcPr>
          <w:p w14:paraId="31E689B2"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1049.62</w:t>
            </w:r>
          </w:p>
        </w:tc>
        <w:tc>
          <w:tcPr>
            <w:tcW w:w="1829" w:type="dxa"/>
            <w:tcBorders>
              <w:top w:val="nil"/>
              <w:left w:val="nil"/>
              <w:bottom w:val="nil"/>
              <w:right w:val="nil"/>
            </w:tcBorders>
            <w:shd w:val="clear" w:color="auto" w:fill="auto"/>
            <w:noWrap/>
            <w:vAlign w:val="bottom"/>
            <w:hideMark/>
          </w:tcPr>
          <w:p w14:paraId="743D33BF"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(1033.57,1065.67)</w:t>
            </w:r>
          </w:p>
        </w:tc>
        <w:tc>
          <w:tcPr>
            <w:tcW w:w="2349" w:type="dxa"/>
            <w:tcBorders>
              <w:top w:val="nil"/>
              <w:left w:val="nil"/>
              <w:bottom w:val="nil"/>
              <w:right w:val="nil"/>
            </w:tcBorders>
            <w:shd w:val="clear" w:color="auto" w:fill="auto"/>
            <w:noWrap/>
            <w:vAlign w:val="bottom"/>
            <w:hideMark/>
          </w:tcPr>
          <w:p w14:paraId="6AF72E87"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1097.20</w:t>
            </w:r>
          </w:p>
        </w:tc>
        <w:tc>
          <w:tcPr>
            <w:tcW w:w="1344" w:type="dxa"/>
            <w:tcBorders>
              <w:top w:val="nil"/>
              <w:left w:val="nil"/>
              <w:bottom w:val="nil"/>
              <w:right w:val="nil"/>
            </w:tcBorders>
            <w:shd w:val="clear" w:color="auto" w:fill="auto"/>
            <w:noWrap/>
            <w:vAlign w:val="bottom"/>
            <w:hideMark/>
          </w:tcPr>
          <w:p w14:paraId="27C0F2E5"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0.96</w:t>
            </w:r>
          </w:p>
        </w:tc>
      </w:tr>
      <w:tr w:rsidR="00897D83" w:rsidRPr="003D384E" w14:paraId="4C26E4E8"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317E73CE"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Oct-21</w:t>
            </w:r>
          </w:p>
        </w:tc>
        <w:tc>
          <w:tcPr>
            <w:tcW w:w="1757" w:type="dxa"/>
            <w:tcBorders>
              <w:top w:val="nil"/>
              <w:left w:val="nil"/>
              <w:bottom w:val="nil"/>
              <w:right w:val="nil"/>
            </w:tcBorders>
            <w:shd w:val="clear" w:color="auto" w:fill="auto"/>
            <w:noWrap/>
            <w:vAlign w:val="bottom"/>
            <w:hideMark/>
          </w:tcPr>
          <w:p w14:paraId="5B2D782E"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1104.55</w:t>
            </w:r>
          </w:p>
        </w:tc>
        <w:tc>
          <w:tcPr>
            <w:tcW w:w="1829" w:type="dxa"/>
            <w:tcBorders>
              <w:top w:val="nil"/>
              <w:left w:val="nil"/>
              <w:bottom w:val="nil"/>
              <w:right w:val="nil"/>
            </w:tcBorders>
            <w:shd w:val="clear" w:color="auto" w:fill="auto"/>
            <w:noWrap/>
            <w:vAlign w:val="bottom"/>
            <w:hideMark/>
          </w:tcPr>
          <w:p w14:paraId="7A686E73"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(1088.54,1120.57)</w:t>
            </w:r>
          </w:p>
        </w:tc>
        <w:tc>
          <w:tcPr>
            <w:tcW w:w="2349" w:type="dxa"/>
            <w:tcBorders>
              <w:top w:val="nil"/>
              <w:left w:val="nil"/>
              <w:bottom w:val="nil"/>
              <w:right w:val="nil"/>
            </w:tcBorders>
            <w:shd w:val="clear" w:color="auto" w:fill="auto"/>
            <w:noWrap/>
            <w:vAlign w:val="bottom"/>
            <w:hideMark/>
          </w:tcPr>
          <w:p w14:paraId="136227A5"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1151.26</w:t>
            </w:r>
          </w:p>
        </w:tc>
        <w:tc>
          <w:tcPr>
            <w:tcW w:w="1344" w:type="dxa"/>
            <w:tcBorders>
              <w:top w:val="nil"/>
              <w:left w:val="nil"/>
              <w:bottom w:val="nil"/>
              <w:right w:val="nil"/>
            </w:tcBorders>
            <w:shd w:val="clear" w:color="auto" w:fill="auto"/>
            <w:noWrap/>
            <w:vAlign w:val="bottom"/>
            <w:hideMark/>
          </w:tcPr>
          <w:p w14:paraId="37978DC7"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0.96</w:t>
            </w:r>
          </w:p>
        </w:tc>
      </w:tr>
      <w:tr w:rsidR="00897D83" w:rsidRPr="003D384E" w14:paraId="6736C81A"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0B287B6A"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Nov-21</w:t>
            </w:r>
          </w:p>
        </w:tc>
        <w:tc>
          <w:tcPr>
            <w:tcW w:w="1757" w:type="dxa"/>
            <w:tcBorders>
              <w:top w:val="nil"/>
              <w:left w:val="nil"/>
              <w:bottom w:val="nil"/>
              <w:right w:val="nil"/>
            </w:tcBorders>
            <w:shd w:val="clear" w:color="auto" w:fill="auto"/>
            <w:noWrap/>
            <w:vAlign w:val="bottom"/>
            <w:hideMark/>
          </w:tcPr>
          <w:p w14:paraId="2B1350E6"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1097.03</w:t>
            </w:r>
          </w:p>
        </w:tc>
        <w:tc>
          <w:tcPr>
            <w:tcW w:w="1829" w:type="dxa"/>
            <w:tcBorders>
              <w:top w:val="nil"/>
              <w:left w:val="nil"/>
              <w:bottom w:val="nil"/>
              <w:right w:val="nil"/>
            </w:tcBorders>
            <w:shd w:val="clear" w:color="auto" w:fill="auto"/>
            <w:noWrap/>
            <w:vAlign w:val="bottom"/>
            <w:hideMark/>
          </w:tcPr>
          <w:p w14:paraId="1F1354A9"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(1081.09,1112.96)</w:t>
            </w:r>
          </w:p>
        </w:tc>
        <w:tc>
          <w:tcPr>
            <w:tcW w:w="2349" w:type="dxa"/>
            <w:tcBorders>
              <w:top w:val="nil"/>
              <w:left w:val="nil"/>
              <w:bottom w:val="nil"/>
              <w:right w:val="nil"/>
            </w:tcBorders>
            <w:shd w:val="clear" w:color="auto" w:fill="auto"/>
            <w:noWrap/>
            <w:vAlign w:val="bottom"/>
            <w:hideMark/>
          </w:tcPr>
          <w:p w14:paraId="43A38759"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1142.86</w:t>
            </w:r>
          </w:p>
        </w:tc>
        <w:tc>
          <w:tcPr>
            <w:tcW w:w="1344" w:type="dxa"/>
            <w:tcBorders>
              <w:top w:val="nil"/>
              <w:left w:val="nil"/>
              <w:bottom w:val="nil"/>
              <w:right w:val="nil"/>
            </w:tcBorders>
            <w:shd w:val="clear" w:color="auto" w:fill="auto"/>
            <w:noWrap/>
            <w:vAlign w:val="bottom"/>
            <w:hideMark/>
          </w:tcPr>
          <w:p w14:paraId="738C44C2"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0.96</w:t>
            </w:r>
          </w:p>
        </w:tc>
      </w:tr>
      <w:tr w:rsidR="00897D83" w:rsidRPr="003D384E" w14:paraId="5556980F"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3BA77093"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Dec-21</w:t>
            </w:r>
          </w:p>
        </w:tc>
        <w:tc>
          <w:tcPr>
            <w:tcW w:w="1757" w:type="dxa"/>
            <w:tcBorders>
              <w:top w:val="nil"/>
              <w:left w:val="nil"/>
              <w:bottom w:val="nil"/>
              <w:right w:val="nil"/>
            </w:tcBorders>
            <w:shd w:val="clear" w:color="auto" w:fill="auto"/>
            <w:noWrap/>
            <w:vAlign w:val="bottom"/>
            <w:hideMark/>
          </w:tcPr>
          <w:p w14:paraId="21969D28"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1034.37</w:t>
            </w:r>
          </w:p>
        </w:tc>
        <w:tc>
          <w:tcPr>
            <w:tcW w:w="1829" w:type="dxa"/>
            <w:tcBorders>
              <w:top w:val="nil"/>
              <w:left w:val="nil"/>
              <w:bottom w:val="nil"/>
              <w:right w:val="nil"/>
            </w:tcBorders>
            <w:shd w:val="clear" w:color="auto" w:fill="auto"/>
            <w:noWrap/>
            <w:vAlign w:val="bottom"/>
            <w:hideMark/>
          </w:tcPr>
          <w:p w14:paraId="2A17D4A2"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(1018.44,1050.3)</w:t>
            </w:r>
          </w:p>
        </w:tc>
        <w:tc>
          <w:tcPr>
            <w:tcW w:w="2349" w:type="dxa"/>
            <w:tcBorders>
              <w:top w:val="nil"/>
              <w:left w:val="nil"/>
              <w:bottom w:val="nil"/>
              <w:right w:val="nil"/>
            </w:tcBorders>
            <w:shd w:val="clear" w:color="auto" w:fill="auto"/>
            <w:noWrap/>
            <w:vAlign w:val="bottom"/>
            <w:hideMark/>
          </w:tcPr>
          <w:p w14:paraId="6F45212B"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1079.33</w:t>
            </w:r>
          </w:p>
        </w:tc>
        <w:tc>
          <w:tcPr>
            <w:tcW w:w="1344" w:type="dxa"/>
            <w:tcBorders>
              <w:top w:val="nil"/>
              <w:left w:val="nil"/>
              <w:bottom w:val="nil"/>
              <w:right w:val="nil"/>
            </w:tcBorders>
            <w:shd w:val="clear" w:color="auto" w:fill="auto"/>
            <w:noWrap/>
            <w:vAlign w:val="bottom"/>
            <w:hideMark/>
          </w:tcPr>
          <w:p w14:paraId="4A16520D"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0.96</w:t>
            </w:r>
          </w:p>
        </w:tc>
      </w:tr>
      <w:tr w:rsidR="00897D83" w:rsidRPr="003D384E" w14:paraId="75580F99"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76146165"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Jan-22</w:t>
            </w:r>
          </w:p>
        </w:tc>
        <w:tc>
          <w:tcPr>
            <w:tcW w:w="1757" w:type="dxa"/>
            <w:tcBorders>
              <w:top w:val="nil"/>
              <w:left w:val="nil"/>
              <w:bottom w:val="nil"/>
              <w:right w:val="nil"/>
            </w:tcBorders>
            <w:shd w:val="clear" w:color="auto" w:fill="auto"/>
            <w:noWrap/>
            <w:vAlign w:val="bottom"/>
            <w:hideMark/>
          </w:tcPr>
          <w:p w14:paraId="06E959C1"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1038.82</w:t>
            </w:r>
          </w:p>
        </w:tc>
        <w:tc>
          <w:tcPr>
            <w:tcW w:w="1829" w:type="dxa"/>
            <w:tcBorders>
              <w:top w:val="nil"/>
              <w:left w:val="nil"/>
              <w:bottom w:val="nil"/>
              <w:right w:val="nil"/>
            </w:tcBorders>
            <w:shd w:val="clear" w:color="auto" w:fill="auto"/>
            <w:noWrap/>
            <w:vAlign w:val="bottom"/>
            <w:hideMark/>
          </w:tcPr>
          <w:p w14:paraId="4124F08B"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(1022.7,1054.93)</w:t>
            </w:r>
          </w:p>
        </w:tc>
        <w:tc>
          <w:tcPr>
            <w:tcW w:w="2349" w:type="dxa"/>
            <w:tcBorders>
              <w:top w:val="nil"/>
              <w:left w:val="nil"/>
              <w:bottom w:val="nil"/>
              <w:right w:val="nil"/>
            </w:tcBorders>
            <w:shd w:val="clear" w:color="auto" w:fill="auto"/>
            <w:noWrap/>
            <w:vAlign w:val="bottom"/>
            <w:hideMark/>
          </w:tcPr>
          <w:p w14:paraId="412CDD83"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1082.90</w:t>
            </w:r>
          </w:p>
        </w:tc>
        <w:tc>
          <w:tcPr>
            <w:tcW w:w="1344" w:type="dxa"/>
            <w:tcBorders>
              <w:top w:val="nil"/>
              <w:left w:val="nil"/>
              <w:bottom w:val="nil"/>
              <w:right w:val="nil"/>
            </w:tcBorders>
            <w:shd w:val="clear" w:color="auto" w:fill="auto"/>
            <w:noWrap/>
            <w:vAlign w:val="bottom"/>
            <w:hideMark/>
          </w:tcPr>
          <w:p w14:paraId="713ABC55"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0.96</w:t>
            </w:r>
          </w:p>
        </w:tc>
      </w:tr>
      <w:tr w:rsidR="00897D83" w:rsidRPr="003D384E" w14:paraId="0830A5EB"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4E5B5133"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Feb-22</w:t>
            </w:r>
          </w:p>
        </w:tc>
        <w:tc>
          <w:tcPr>
            <w:tcW w:w="1757" w:type="dxa"/>
            <w:tcBorders>
              <w:top w:val="nil"/>
              <w:left w:val="nil"/>
              <w:bottom w:val="nil"/>
              <w:right w:val="nil"/>
            </w:tcBorders>
            <w:shd w:val="clear" w:color="auto" w:fill="auto"/>
            <w:noWrap/>
            <w:vAlign w:val="bottom"/>
            <w:hideMark/>
          </w:tcPr>
          <w:p w14:paraId="2046EBAB"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977.37</w:t>
            </w:r>
          </w:p>
        </w:tc>
        <w:tc>
          <w:tcPr>
            <w:tcW w:w="1829" w:type="dxa"/>
            <w:tcBorders>
              <w:top w:val="nil"/>
              <w:left w:val="nil"/>
              <w:bottom w:val="nil"/>
              <w:right w:val="nil"/>
            </w:tcBorders>
            <w:shd w:val="clear" w:color="auto" w:fill="auto"/>
            <w:noWrap/>
            <w:vAlign w:val="bottom"/>
            <w:hideMark/>
          </w:tcPr>
          <w:p w14:paraId="5BCBC64D"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(961.07,993.67)</w:t>
            </w:r>
          </w:p>
        </w:tc>
        <w:tc>
          <w:tcPr>
            <w:tcW w:w="2349" w:type="dxa"/>
            <w:tcBorders>
              <w:top w:val="nil"/>
              <w:left w:val="nil"/>
              <w:bottom w:val="nil"/>
              <w:right w:val="nil"/>
            </w:tcBorders>
            <w:shd w:val="clear" w:color="auto" w:fill="auto"/>
            <w:noWrap/>
            <w:vAlign w:val="bottom"/>
            <w:hideMark/>
          </w:tcPr>
          <w:p w14:paraId="3383673E"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1020.58</w:t>
            </w:r>
          </w:p>
        </w:tc>
        <w:tc>
          <w:tcPr>
            <w:tcW w:w="1344" w:type="dxa"/>
            <w:tcBorders>
              <w:top w:val="nil"/>
              <w:left w:val="nil"/>
              <w:bottom w:val="nil"/>
              <w:right w:val="nil"/>
            </w:tcBorders>
            <w:shd w:val="clear" w:color="auto" w:fill="auto"/>
            <w:noWrap/>
            <w:vAlign w:val="bottom"/>
            <w:hideMark/>
          </w:tcPr>
          <w:p w14:paraId="531C853F"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0.96</w:t>
            </w:r>
          </w:p>
        </w:tc>
      </w:tr>
      <w:tr w:rsidR="00897D83" w:rsidRPr="003D384E" w14:paraId="79C1726A" w14:textId="77777777" w:rsidTr="00B46A24">
        <w:trPr>
          <w:trHeight w:val="269"/>
          <w:jc w:val="center"/>
        </w:trPr>
        <w:tc>
          <w:tcPr>
            <w:tcW w:w="1814" w:type="dxa"/>
            <w:tcBorders>
              <w:top w:val="nil"/>
              <w:left w:val="nil"/>
              <w:right w:val="nil"/>
            </w:tcBorders>
            <w:shd w:val="clear" w:color="auto" w:fill="auto"/>
            <w:noWrap/>
            <w:vAlign w:val="bottom"/>
            <w:hideMark/>
          </w:tcPr>
          <w:p w14:paraId="4D59EEA7"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Mar-22</w:t>
            </w:r>
          </w:p>
        </w:tc>
        <w:tc>
          <w:tcPr>
            <w:tcW w:w="1757" w:type="dxa"/>
            <w:tcBorders>
              <w:top w:val="nil"/>
              <w:left w:val="nil"/>
              <w:right w:val="nil"/>
            </w:tcBorders>
            <w:shd w:val="clear" w:color="auto" w:fill="auto"/>
            <w:noWrap/>
            <w:vAlign w:val="bottom"/>
            <w:hideMark/>
          </w:tcPr>
          <w:p w14:paraId="0E25650C"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1100.03</w:t>
            </w:r>
          </w:p>
        </w:tc>
        <w:tc>
          <w:tcPr>
            <w:tcW w:w="1829" w:type="dxa"/>
            <w:tcBorders>
              <w:top w:val="nil"/>
              <w:left w:val="nil"/>
              <w:right w:val="nil"/>
            </w:tcBorders>
            <w:shd w:val="clear" w:color="auto" w:fill="auto"/>
            <w:noWrap/>
            <w:vAlign w:val="bottom"/>
            <w:hideMark/>
          </w:tcPr>
          <w:p w14:paraId="4BA231CF"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(1084.11,1115.94)</w:t>
            </w:r>
          </w:p>
        </w:tc>
        <w:tc>
          <w:tcPr>
            <w:tcW w:w="2349" w:type="dxa"/>
            <w:tcBorders>
              <w:top w:val="nil"/>
              <w:left w:val="nil"/>
              <w:right w:val="nil"/>
            </w:tcBorders>
            <w:shd w:val="clear" w:color="auto" w:fill="auto"/>
            <w:noWrap/>
            <w:vAlign w:val="bottom"/>
            <w:hideMark/>
          </w:tcPr>
          <w:p w14:paraId="285DB1BC"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1142.36</w:t>
            </w:r>
          </w:p>
        </w:tc>
        <w:tc>
          <w:tcPr>
            <w:tcW w:w="1344" w:type="dxa"/>
            <w:tcBorders>
              <w:top w:val="nil"/>
              <w:left w:val="nil"/>
              <w:right w:val="nil"/>
            </w:tcBorders>
            <w:shd w:val="clear" w:color="auto" w:fill="auto"/>
            <w:noWrap/>
            <w:vAlign w:val="bottom"/>
            <w:hideMark/>
          </w:tcPr>
          <w:p w14:paraId="2D78437A"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0.96</w:t>
            </w:r>
          </w:p>
        </w:tc>
      </w:tr>
      <w:tr w:rsidR="00897D83" w:rsidRPr="003D384E" w14:paraId="1B2D7F39" w14:textId="77777777" w:rsidTr="00B46A24">
        <w:trPr>
          <w:trHeight w:val="269"/>
          <w:jc w:val="center"/>
        </w:trPr>
        <w:tc>
          <w:tcPr>
            <w:tcW w:w="1814" w:type="dxa"/>
            <w:tcBorders>
              <w:top w:val="nil"/>
              <w:left w:val="nil"/>
              <w:bottom w:val="single" w:sz="4" w:space="0" w:color="auto"/>
              <w:right w:val="nil"/>
            </w:tcBorders>
            <w:shd w:val="clear" w:color="auto" w:fill="auto"/>
            <w:noWrap/>
            <w:vAlign w:val="bottom"/>
            <w:hideMark/>
          </w:tcPr>
          <w:p w14:paraId="0D4F3736"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Apr-22</w:t>
            </w:r>
          </w:p>
        </w:tc>
        <w:tc>
          <w:tcPr>
            <w:tcW w:w="1757" w:type="dxa"/>
            <w:tcBorders>
              <w:top w:val="nil"/>
              <w:left w:val="nil"/>
              <w:bottom w:val="single" w:sz="4" w:space="0" w:color="auto"/>
              <w:right w:val="nil"/>
            </w:tcBorders>
            <w:shd w:val="clear" w:color="auto" w:fill="auto"/>
            <w:noWrap/>
            <w:vAlign w:val="bottom"/>
            <w:hideMark/>
          </w:tcPr>
          <w:p w14:paraId="3305B8E8"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1054.07</w:t>
            </w:r>
          </w:p>
        </w:tc>
        <w:tc>
          <w:tcPr>
            <w:tcW w:w="1829" w:type="dxa"/>
            <w:tcBorders>
              <w:top w:val="nil"/>
              <w:left w:val="nil"/>
              <w:bottom w:val="single" w:sz="4" w:space="0" w:color="auto"/>
              <w:right w:val="nil"/>
            </w:tcBorders>
            <w:shd w:val="clear" w:color="auto" w:fill="auto"/>
            <w:noWrap/>
            <w:vAlign w:val="bottom"/>
            <w:hideMark/>
          </w:tcPr>
          <w:p w14:paraId="7D936F26"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(1037.98,1070.17)</w:t>
            </w:r>
          </w:p>
        </w:tc>
        <w:tc>
          <w:tcPr>
            <w:tcW w:w="2349" w:type="dxa"/>
            <w:tcBorders>
              <w:top w:val="nil"/>
              <w:left w:val="nil"/>
              <w:bottom w:val="single" w:sz="4" w:space="0" w:color="auto"/>
              <w:right w:val="nil"/>
            </w:tcBorders>
            <w:shd w:val="clear" w:color="auto" w:fill="auto"/>
            <w:noWrap/>
            <w:vAlign w:val="bottom"/>
            <w:hideMark/>
          </w:tcPr>
          <w:p w14:paraId="1C1C00F7"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1095.53</w:t>
            </w:r>
          </w:p>
        </w:tc>
        <w:tc>
          <w:tcPr>
            <w:tcW w:w="1344" w:type="dxa"/>
            <w:tcBorders>
              <w:top w:val="nil"/>
              <w:left w:val="nil"/>
              <w:bottom w:val="single" w:sz="4" w:space="0" w:color="auto"/>
              <w:right w:val="nil"/>
            </w:tcBorders>
            <w:shd w:val="clear" w:color="auto" w:fill="auto"/>
            <w:noWrap/>
            <w:vAlign w:val="bottom"/>
            <w:hideMark/>
          </w:tcPr>
          <w:p w14:paraId="795DB674" w14:textId="77777777" w:rsidR="00897D83" w:rsidRPr="00703AC2"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703AC2">
              <w:rPr>
                <w:rFonts w:ascii="Times New Roman" w:eastAsia="Times New Roman" w:hAnsi="Times New Roman" w:cs="Times New Roman"/>
                <w:color w:val="000000"/>
                <w:sz w:val="20"/>
                <w:szCs w:val="20"/>
                <w14:ligatures w14:val="none"/>
              </w:rPr>
              <w:t>0.96</w:t>
            </w:r>
          </w:p>
        </w:tc>
      </w:tr>
    </w:tbl>
    <w:p w14:paraId="3B766395" w14:textId="77777777" w:rsidR="00897D83" w:rsidRDefault="00897D83" w:rsidP="00897D83">
      <w:pPr>
        <w:spacing w:line="360" w:lineRule="auto"/>
        <w:rPr>
          <w:rFonts w:ascii="Times New Roman" w:hAnsi="Times New Roman" w:cs="Times New Roman"/>
          <w:sz w:val="20"/>
          <w:szCs w:val="20"/>
        </w:rPr>
      </w:pPr>
      <w:r w:rsidRPr="00AA7A1C">
        <w:rPr>
          <w:rFonts w:ascii="Times New Roman" w:hAnsi="Times New Roman" w:cs="Times New Roman"/>
          <w:sz w:val="20"/>
          <w:szCs w:val="20"/>
        </w:rPr>
        <w:t>Notes: Analyses were based on data up to April 2023 (results available upon request)</w:t>
      </w:r>
      <w:r>
        <w:rPr>
          <w:rFonts w:ascii="Times New Roman" w:hAnsi="Times New Roman" w:cs="Times New Roman"/>
          <w:sz w:val="20"/>
          <w:szCs w:val="20"/>
        </w:rPr>
        <w:t>.</w:t>
      </w:r>
    </w:p>
    <w:p w14:paraId="47D7159C" w14:textId="77777777" w:rsidR="00897D83" w:rsidRDefault="00897D83" w:rsidP="00897D83">
      <w:pPr>
        <w:rPr>
          <w:rFonts w:ascii="Times New Roman" w:hAnsi="Times New Roman" w:cs="Times New Roman"/>
          <w:sz w:val="20"/>
          <w:szCs w:val="20"/>
        </w:rPr>
      </w:pPr>
      <w:r>
        <w:rPr>
          <w:rFonts w:ascii="Times New Roman" w:hAnsi="Times New Roman" w:cs="Times New Roman"/>
          <w:sz w:val="20"/>
          <w:szCs w:val="20"/>
        </w:rPr>
        <w:br w:type="page"/>
      </w:r>
    </w:p>
    <w:p w14:paraId="2164CA48" w14:textId="77777777" w:rsidR="00897D83" w:rsidRDefault="00897D83" w:rsidP="00897D83">
      <w:pPr>
        <w:spacing w:line="360" w:lineRule="auto"/>
        <w:rPr>
          <w:rFonts w:ascii="Times New Roman" w:hAnsi="Times New Roman" w:cs="Times New Roman"/>
          <w:b/>
          <w:bCs/>
          <w:sz w:val="20"/>
          <w:szCs w:val="20"/>
        </w:rPr>
        <w:sectPr w:rsidR="00897D83" w:rsidSect="00897D83">
          <w:pgSz w:w="11906" w:h="16838"/>
          <w:pgMar w:top="1440" w:right="1440" w:bottom="1440" w:left="1440" w:header="708" w:footer="708" w:gutter="0"/>
          <w:cols w:space="708"/>
          <w:docGrid w:linePitch="360"/>
        </w:sectPr>
      </w:pPr>
    </w:p>
    <w:p w14:paraId="468E7AE0" w14:textId="430B679D" w:rsidR="00897D83" w:rsidRPr="00AF1184" w:rsidRDefault="00897D83" w:rsidP="00432589">
      <w:pPr>
        <w:pStyle w:val="Heading1"/>
        <w:rPr>
          <w:sz w:val="20"/>
          <w:szCs w:val="20"/>
        </w:rPr>
      </w:pPr>
      <w:bookmarkStart w:id="15" w:name="_Toc174363091"/>
      <w:r>
        <w:rPr>
          <w:rFonts w:eastAsia="Times New Roman"/>
          <w:lang w:val="en-GB" w:eastAsia="en-GB"/>
        </w:rPr>
        <w:lastRenderedPageBreak/>
        <w:t>Table S</w:t>
      </w:r>
      <w:r w:rsidR="002D4E41">
        <w:rPr>
          <w:rFonts w:eastAsia="Times New Roman"/>
          <w:lang w:val="en-GB" w:eastAsia="en-GB"/>
        </w:rPr>
        <w:t>7</w:t>
      </w:r>
      <w:r>
        <w:rPr>
          <w:rFonts w:eastAsia="Times New Roman"/>
          <w:lang w:val="en-GB" w:eastAsia="en-GB"/>
        </w:rPr>
        <w:t xml:space="preserve">. </w:t>
      </w:r>
      <w:r w:rsidRPr="000509CF">
        <w:rPr>
          <w:rFonts w:eastAsia="Times New Roman"/>
          <w:lang w:val="en-GB" w:eastAsia="en-GB"/>
        </w:rPr>
        <w:t>Parameter estimates from the ITS model assessing the impact of the pandemic on monthly pregnancy costs</w:t>
      </w:r>
      <w:r>
        <w:rPr>
          <w:rFonts w:eastAsia="Times New Roman"/>
          <w:lang w:val="en-GB" w:eastAsia="en-GB"/>
        </w:rPr>
        <w:t xml:space="preserve"> – By ethnicity</w:t>
      </w:r>
      <w:bookmarkEnd w:id="15"/>
    </w:p>
    <w:tbl>
      <w:tblPr>
        <w:tblW w:w="13863" w:type="dxa"/>
        <w:jc w:val="center"/>
        <w:tblLook w:val="04A0" w:firstRow="1" w:lastRow="0" w:firstColumn="1" w:lastColumn="0" w:noHBand="0" w:noVBand="1"/>
      </w:tblPr>
      <w:tblGrid>
        <w:gridCol w:w="3489"/>
        <w:gridCol w:w="1757"/>
        <w:gridCol w:w="1701"/>
        <w:gridCol w:w="1701"/>
        <w:gridCol w:w="1701"/>
        <w:gridCol w:w="1757"/>
        <w:gridCol w:w="1757"/>
      </w:tblGrid>
      <w:tr w:rsidR="00897D83" w:rsidRPr="00156699" w14:paraId="0E04B528" w14:textId="77777777" w:rsidTr="00702CFB">
        <w:trPr>
          <w:trHeight w:val="288"/>
          <w:jc w:val="center"/>
        </w:trPr>
        <w:tc>
          <w:tcPr>
            <w:tcW w:w="34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30CCE85" w14:textId="77777777" w:rsidR="00897D83" w:rsidRPr="00703AC2" w:rsidRDefault="00897D83" w:rsidP="00702CFB">
            <w:pPr>
              <w:spacing w:after="0" w:line="240" w:lineRule="auto"/>
              <w:rPr>
                <w:rFonts w:asciiTheme="majorBidi" w:eastAsia="Times New Roman" w:hAnsiTheme="majorBidi" w:cstheme="majorBidi"/>
                <w:b/>
                <w:bCs/>
                <w:color w:val="000000"/>
                <w14:ligatures w14:val="none"/>
              </w:rPr>
            </w:pPr>
            <w:r w:rsidRPr="00703AC2">
              <w:rPr>
                <w:rFonts w:asciiTheme="majorBidi" w:eastAsia="Times New Roman" w:hAnsiTheme="majorBidi" w:cstheme="majorBidi"/>
                <w:b/>
                <w:bCs/>
                <w:color w:val="000000"/>
                <w14:ligatures w14:val="none"/>
              </w:rPr>
              <w:t>Control</w:t>
            </w:r>
          </w:p>
        </w:tc>
        <w:tc>
          <w:tcPr>
            <w:tcW w:w="1757" w:type="dxa"/>
            <w:tcBorders>
              <w:top w:val="single" w:sz="4" w:space="0" w:color="auto"/>
              <w:left w:val="nil"/>
              <w:bottom w:val="single" w:sz="4" w:space="0" w:color="auto"/>
              <w:right w:val="single" w:sz="4" w:space="0" w:color="auto"/>
            </w:tcBorders>
            <w:shd w:val="clear" w:color="auto" w:fill="auto"/>
            <w:noWrap/>
            <w:vAlign w:val="bottom"/>
            <w:hideMark/>
          </w:tcPr>
          <w:p w14:paraId="7D5BBAC6" w14:textId="77777777" w:rsidR="00897D83" w:rsidRPr="00703AC2" w:rsidRDefault="00897D83" w:rsidP="00702CFB">
            <w:pPr>
              <w:spacing w:after="0" w:line="240" w:lineRule="auto"/>
              <w:jc w:val="center"/>
              <w:rPr>
                <w:rFonts w:asciiTheme="majorBidi" w:eastAsia="Times New Roman" w:hAnsiTheme="majorBidi" w:cstheme="majorBidi"/>
                <w:b/>
                <w:bCs/>
                <w:color w:val="000000"/>
                <w14:ligatures w14:val="none"/>
              </w:rPr>
            </w:pPr>
            <w:r w:rsidRPr="00703AC2">
              <w:rPr>
                <w:rFonts w:asciiTheme="majorBidi" w:eastAsia="Times New Roman" w:hAnsiTheme="majorBidi" w:cstheme="majorBidi"/>
                <w:b/>
                <w:bCs/>
                <w:color w:val="000000"/>
                <w14:ligatures w14:val="none"/>
              </w:rPr>
              <w:t>White - Baseline</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431944CD" w14:textId="77777777" w:rsidR="00897D83" w:rsidRPr="00703AC2" w:rsidRDefault="00897D83" w:rsidP="00702CFB">
            <w:pPr>
              <w:spacing w:after="0" w:line="240" w:lineRule="auto"/>
              <w:jc w:val="center"/>
              <w:rPr>
                <w:rFonts w:asciiTheme="majorBidi" w:eastAsia="Times New Roman" w:hAnsiTheme="majorBidi" w:cstheme="majorBidi"/>
                <w:b/>
                <w:bCs/>
                <w:color w:val="000000"/>
                <w14:ligatures w14:val="none"/>
              </w:rPr>
            </w:pPr>
            <w:r w:rsidRPr="00703AC2">
              <w:rPr>
                <w:rFonts w:asciiTheme="majorBidi" w:eastAsia="Times New Roman" w:hAnsiTheme="majorBidi" w:cstheme="majorBidi"/>
                <w:b/>
                <w:bCs/>
                <w:color w:val="000000"/>
                <w14:ligatures w14:val="none"/>
              </w:rPr>
              <w:t>Black</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3B714484" w14:textId="77777777" w:rsidR="00897D83" w:rsidRPr="00703AC2" w:rsidRDefault="00897D83" w:rsidP="00702CFB">
            <w:pPr>
              <w:spacing w:after="0" w:line="240" w:lineRule="auto"/>
              <w:jc w:val="center"/>
              <w:rPr>
                <w:rFonts w:asciiTheme="majorBidi" w:eastAsia="Times New Roman" w:hAnsiTheme="majorBidi" w:cstheme="majorBidi"/>
                <w:b/>
                <w:bCs/>
                <w:color w:val="000000"/>
                <w14:ligatures w14:val="none"/>
              </w:rPr>
            </w:pPr>
            <w:r w:rsidRPr="00703AC2">
              <w:rPr>
                <w:rFonts w:asciiTheme="majorBidi" w:eastAsia="Times New Roman" w:hAnsiTheme="majorBidi" w:cstheme="majorBidi"/>
                <w:b/>
                <w:bCs/>
                <w:color w:val="000000"/>
                <w14:ligatures w14:val="none"/>
              </w:rPr>
              <w:t>Asian</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035E3FD8" w14:textId="77777777" w:rsidR="00897D83" w:rsidRPr="00703AC2" w:rsidRDefault="00897D83" w:rsidP="00702CFB">
            <w:pPr>
              <w:spacing w:after="0" w:line="240" w:lineRule="auto"/>
              <w:jc w:val="center"/>
              <w:rPr>
                <w:rFonts w:asciiTheme="majorBidi" w:eastAsia="Times New Roman" w:hAnsiTheme="majorBidi" w:cstheme="majorBidi"/>
                <w:b/>
                <w:bCs/>
                <w:color w:val="000000"/>
                <w14:ligatures w14:val="none"/>
              </w:rPr>
            </w:pPr>
            <w:r w:rsidRPr="00703AC2">
              <w:rPr>
                <w:rFonts w:asciiTheme="majorBidi" w:eastAsia="Times New Roman" w:hAnsiTheme="majorBidi" w:cstheme="majorBidi"/>
                <w:b/>
                <w:bCs/>
                <w:color w:val="000000"/>
                <w14:ligatures w14:val="none"/>
              </w:rPr>
              <w:t>Mixed</w:t>
            </w:r>
          </w:p>
        </w:tc>
        <w:tc>
          <w:tcPr>
            <w:tcW w:w="1757" w:type="dxa"/>
            <w:tcBorders>
              <w:top w:val="single" w:sz="4" w:space="0" w:color="auto"/>
              <w:left w:val="nil"/>
              <w:bottom w:val="single" w:sz="4" w:space="0" w:color="auto"/>
              <w:right w:val="single" w:sz="4" w:space="0" w:color="auto"/>
            </w:tcBorders>
            <w:shd w:val="clear" w:color="auto" w:fill="auto"/>
            <w:noWrap/>
            <w:vAlign w:val="bottom"/>
            <w:hideMark/>
          </w:tcPr>
          <w:p w14:paraId="51C3E44F" w14:textId="77777777" w:rsidR="00897D83" w:rsidRPr="00703AC2" w:rsidRDefault="00897D83" w:rsidP="00702CFB">
            <w:pPr>
              <w:spacing w:after="0" w:line="240" w:lineRule="auto"/>
              <w:jc w:val="center"/>
              <w:rPr>
                <w:rFonts w:asciiTheme="majorBidi" w:eastAsia="Times New Roman" w:hAnsiTheme="majorBidi" w:cstheme="majorBidi"/>
                <w:b/>
                <w:bCs/>
                <w:color w:val="000000"/>
                <w14:ligatures w14:val="none"/>
              </w:rPr>
            </w:pPr>
            <w:r w:rsidRPr="00703AC2">
              <w:rPr>
                <w:rFonts w:asciiTheme="majorBidi" w:eastAsia="Times New Roman" w:hAnsiTheme="majorBidi" w:cstheme="majorBidi"/>
                <w:b/>
                <w:bCs/>
                <w:color w:val="000000"/>
                <w14:ligatures w14:val="none"/>
              </w:rPr>
              <w:t>Other</w:t>
            </w:r>
          </w:p>
        </w:tc>
        <w:tc>
          <w:tcPr>
            <w:tcW w:w="1757" w:type="dxa"/>
            <w:tcBorders>
              <w:top w:val="single" w:sz="4" w:space="0" w:color="auto"/>
              <w:left w:val="nil"/>
              <w:bottom w:val="single" w:sz="4" w:space="0" w:color="auto"/>
              <w:right w:val="single" w:sz="4" w:space="0" w:color="auto"/>
            </w:tcBorders>
            <w:shd w:val="clear" w:color="auto" w:fill="auto"/>
            <w:noWrap/>
            <w:vAlign w:val="bottom"/>
            <w:hideMark/>
          </w:tcPr>
          <w:p w14:paraId="631A964B" w14:textId="77777777" w:rsidR="00897D83" w:rsidRPr="00703AC2" w:rsidRDefault="00897D83" w:rsidP="00702CFB">
            <w:pPr>
              <w:spacing w:after="0" w:line="240" w:lineRule="auto"/>
              <w:jc w:val="center"/>
              <w:rPr>
                <w:rFonts w:asciiTheme="majorBidi" w:eastAsia="Times New Roman" w:hAnsiTheme="majorBidi" w:cstheme="majorBidi"/>
                <w:b/>
                <w:bCs/>
                <w:color w:val="000000"/>
                <w14:ligatures w14:val="none"/>
              </w:rPr>
            </w:pPr>
            <w:r w:rsidRPr="00703AC2">
              <w:rPr>
                <w:rFonts w:asciiTheme="majorBidi" w:eastAsia="Times New Roman" w:hAnsiTheme="majorBidi" w:cstheme="majorBidi"/>
                <w:b/>
                <w:bCs/>
                <w:color w:val="000000"/>
                <w14:ligatures w14:val="none"/>
              </w:rPr>
              <w:t>Missing</w:t>
            </w:r>
          </w:p>
        </w:tc>
      </w:tr>
      <w:tr w:rsidR="00897D83" w:rsidRPr="00156699" w14:paraId="56AD48BB" w14:textId="77777777" w:rsidTr="00702CFB">
        <w:trPr>
          <w:trHeight w:val="348"/>
          <w:jc w:val="center"/>
        </w:trPr>
        <w:tc>
          <w:tcPr>
            <w:tcW w:w="3489" w:type="dxa"/>
            <w:tcBorders>
              <w:top w:val="nil"/>
              <w:left w:val="single" w:sz="4" w:space="0" w:color="auto"/>
              <w:bottom w:val="single" w:sz="4" w:space="0" w:color="auto"/>
              <w:right w:val="single" w:sz="4" w:space="0" w:color="auto"/>
            </w:tcBorders>
            <w:shd w:val="clear" w:color="auto" w:fill="auto"/>
            <w:noWrap/>
            <w:vAlign w:val="bottom"/>
            <w:hideMark/>
          </w:tcPr>
          <w:p w14:paraId="65A68750" w14:textId="77777777" w:rsidR="00897D83" w:rsidRPr="00703AC2" w:rsidRDefault="00897D83" w:rsidP="00702CFB">
            <w:pPr>
              <w:spacing w:after="0" w:line="240" w:lineRule="auto"/>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Pre-pandemic baseline at time=0</w:t>
            </w:r>
          </w:p>
        </w:tc>
        <w:tc>
          <w:tcPr>
            <w:tcW w:w="1757" w:type="dxa"/>
            <w:tcBorders>
              <w:top w:val="nil"/>
              <w:left w:val="nil"/>
              <w:bottom w:val="single" w:sz="4" w:space="0" w:color="auto"/>
              <w:right w:val="single" w:sz="4" w:space="0" w:color="auto"/>
            </w:tcBorders>
            <w:shd w:val="clear" w:color="auto" w:fill="auto"/>
            <w:noWrap/>
            <w:vAlign w:val="bottom"/>
            <w:hideMark/>
          </w:tcPr>
          <w:p w14:paraId="40A1E25A"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168.13</w:t>
            </w:r>
            <w:r w:rsidRPr="00703AC2">
              <w:rPr>
                <w:rFonts w:asciiTheme="majorBidi" w:eastAsia="Times New Roman" w:hAnsiTheme="majorBidi" w:cstheme="majorBidi"/>
                <w:color w:val="000000"/>
                <w:vertAlign w:val="superscript"/>
                <w14:ligatures w14:val="none"/>
              </w:rPr>
              <w:t>***</w:t>
            </w:r>
          </w:p>
        </w:tc>
        <w:tc>
          <w:tcPr>
            <w:tcW w:w="1701" w:type="dxa"/>
            <w:tcBorders>
              <w:top w:val="nil"/>
              <w:left w:val="nil"/>
              <w:bottom w:val="single" w:sz="4" w:space="0" w:color="auto"/>
              <w:right w:val="single" w:sz="4" w:space="0" w:color="auto"/>
            </w:tcBorders>
            <w:shd w:val="clear" w:color="auto" w:fill="auto"/>
            <w:noWrap/>
            <w:vAlign w:val="bottom"/>
            <w:hideMark/>
          </w:tcPr>
          <w:p w14:paraId="1D756BD1"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4.11</w:t>
            </w:r>
          </w:p>
        </w:tc>
        <w:tc>
          <w:tcPr>
            <w:tcW w:w="1701" w:type="dxa"/>
            <w:tcBorders>
              <w:top w:val="nil"/>
              <w:left w:val="nil"/>
              <w:bottom w:val="single" w:sz="4" w:space="0" w:color="auto"/>
              <w:right w:val="single" w:sz="4" w:space="0" w:color="auto"/>
            </w:tcBorders>
            <w:shd w:val="clear" w:color="auto" w:fill="auto"/>
            <w:noWrap/>
            <w:vAlign w:val="bottom"/>
            <w:hideMark/>
          </w:tcPr>
          <w:p w14:paraId="3CB5F197"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-42.61</w:t>
            </w:r>
          </w:p>
        </w:tc>
        <w:tc>
          <w:tcPr>
            <w:tcW w:w="1701" w:type="dxa"/>
            <w:tcBorders>
              <w:top w:val="nil"/>
              <w:left w:val="nil"/>
              <w:bottom w:val="single" w:sz="4" w:space="0" w:color="auto"/>
              <w:right w:val="single" w:sz="4" w:space="0" w:color="auto"/>
            </w:tcBorders>
            <w:shd w:val="clear" w:color="auto" w:fill="auto"/>
            <w:noWrap/>
            <w:vAlign w:val="bottom"/>
            <w:hideMark/>
          </w:tcPr>
          <w:p w14:paraId="2B01FE54"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1.9</w:t>
            </w:r>
          </w:p>
        </w:tc>
        <w:tc>
          <w:tcPr>
            <w:tcW w:w="1757" w:type="dxa"/>
            <w:tcBorders>
              <w:top w:val="nil"/>
              <w:left w:val="nil"/>
              <w:bottom w:val="single" w:sz="4" w:space="0" w:color="auto"/>
              <w:right w:val="single" w:sz="4" w:space="0" w:color="auto"/>
            </w:tcBorders>
            <w:shd w:val="clear" w:color="auto" w:fill="auto"/>
            <w:noWrap/>
            <w:vAlign w:val="bottom"/>
            <w:hideMark/>
          </w:tcPr>
          <w:p w14:paraId="0686B981"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-23.64</w:t>
            </w:r>
          </w:p>
        </w:tc>
        <w:tc>
          <w:tcPr>
            <w:tcW w:w="1757" w:type="dxa"/>
            <w:tcBorders>
              <w:top w:val="nil"/>
              <w:left w:val="nil"/>
              <w:bottom w:val="single" w:sz="4" w:space="0" w:color="auto"/>
              <w:right w:val="single" w:sz="4" w:space="0" w:color="auto"/>
            </w:tcBorders>
            <w:shd w:val="clear" w:color="auto" w:fill="auto"/>
            <w:noWrap/>
            <w:vAlign w:val="bottom"/>
            <w:hideMark/>
          </w:tcPr>
          <w:p w14:paraId="79874D4C"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-57.31</w:t>
            </w:r>
            <w:r w:rsidRPr="00703AC2">
              <w:rPr>
                <w:rFonts w:asciiTheme="majorBidi" w:eastAsia="Times New Roman" w:hAnsiTheme="majorBidi" w:cstheme="majorBidi"/>
                <w:color w:val="000000"/>
                <w:vertAlign w:val="superscript"/>
                <w14:ligatures w14:val="none"/>
              </w:rPr>
              <w:t>*</w:t>
            </w:r>
          </w:p>
        </w:tc>
      </w:tr>
      <w:tr w:rsidR="00897D83" w:rsidRPr="00156699" w14:paraId="7580BE57" w14:textId="77777777" w:rsidTr="00702CFB">
        <w:trPr>
          <w:trHeight w:val="288"/>
          <w:jc w:val="center"/>
        </w:trPr>
        <w:tc>
          <w:tcPr>
            <w:tcW w:w="3489" w:type="dxa"/>
            <w:tcBorders>
              <w:top w:val="nil"/>
              <w:left w:val="single" w:sz="4" w:space="0" w:color="auto"/>
              <w:bottom w:val="single" w:sz="4" w:space="0" w:color="auto"/>
              <w:right w:val="single" w:sz="4" w:space="0" w:color="auto"/>
            </w:tcBorders>
            <w:shd w:val="clear" w:color="auto" w:fill="auto"/>
            <w:noWrap/>
            <w:vAlign w:val="bottom"/>
            <w:hideMark/>
          </w:tcPr>
          <w:p w14:paraId="50CC0BF8" w14:textId="77777777" w:rsidR="00897D83" w:rsidRPr="00703AC2" w:rsidRDefault="00897D83" w:rsidP="00702CFB">
            <w:pPr>
              <w:spacing w:after="0" w:line="240" w:lineRule="auto"/>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 </w:t>
            </w:r>
          </w:p>
        </w:tc>
        <w:tc>
          <w:tcPr>
            <w:tcW w:w="1757" w:type="dxa"/>
            <w:tcBorders>
              <w:top w:val="nil"/>
              <w:left w:val="nil"/>
              <w:bottom w:val="single" w:sz="4" w:space="0" w:color="auto"/>
              <w:right w:val="single" w:sz="4" w:space="0" w:color="auto"/>
            </w:tcBorders>
            <w:shd w:val="clear" w:color="auto" w:fill="auto"/>
            <w:noWrap/>
            <w:vAlign w:val="bottom"/>
            <w:hideMark/>
          </w:tcPr>
          <w:p w14:paraId="3EF4015C"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(141.61, 194.65)</w:t>
            </w:r>
          </w:p>
        </w:tc>
        <w:tc>
          <w:tcPr>
            <w:tcW w:w="1701" w:type="dxa"/>
            <w:tcBorders>
              <w:top w:val="nil"/>
              <w:left w:val="nil"/>
              <w:bottom w:val="single" w:sz="4" w:space="0" w:color="auto"/>
              <w:right w:val="single" w:sz="4" w:space="0" w:color="auto"/>
            </w:tcBorders>
            <w:shd w:val="clear" w:color="auto" w:fill="auto"/>
            <w:noWrap/>
            <w:vAlign w:val="bottom"/>
            <w:hideMark/>
          </w:tcPr>
          <w:p w14:paraId="31E4FF37"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(-41.98, 50.20)</w:t>
            </w:r>
          </w:p>
        </w:tc>
        <w:tc>
          <w:tcPr>
            <w:tcW w:w="1701" w:type="dxa"/>
            <w:tcBorders>
              <w:top w:val="nil"/>
              <w:left w:val="nil"/>
              <w:bottom w:val="single" w:sz="4" w:space="0" w:color="auto"/>
              <w:right w:val="single" w:sz="4" w:space="0" w:color="auto"/>
            </w:tcBorders>
            <w:shd w:val="clear" w:color="auto" w:fill="auto"/>
            <w:noWrap/>
            <w:vAlign w:val="bottom"/>
            <w:hideMark/>
          </w:tcPr>
          <w:p w14:paraId="391F9DD3"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(-100.20, 14.99)</w:t>
            </w:r>
          </w:p>
        </w:tc>
        <w:tc>
          <w:tcPr>
            <w:tcW w:w="1701" w:type="dxa"/>
            <w:tcBorders>
              <w:top w:val="nil"/>
              <w:left w:val="nil"/>
              <w:bottom w:val="single" w:sz="4" w:space="0" w:color="auto"/>
              <w:right w:val="single" w:sz="4" w:space="0" w:color="auto"/>
            </w:tcBorders>
            <w:shd w:val="clear" w:color="auto" w:fill="auto"/>
            <w:noWrap/>
            <w:vAlign w:val="bottom"/>
            <w:hideMark/>
          </w:tcPr>
          <w:p w14:paraId="0CF66E03"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(-67.23, 71.02)</w:t>
            </w:r>
          </w:p>
        </w:tc>
        <w:tc>
          <w:tcPr>
            <w:tcW w:w="1757" w:type="dxa"/>
            <w:tcBorders>
              <w:top w:val="nil"/>
              <w:left w:val="nil"/>
              <w:bottom w:val="single" w:sz="4" w:space="0" w:color="auto"/>
              <w:right w:val="single" w:sz="4" w:space="0" w:color="auto"/>
            </w:tcBorders>
            <w:shd w:val="clear" w:color="auto" w:fill="auto"/>
            <w:noWrap/>
            <w:vAlign w:val="bottom"/>
            <w:hideMark/>
          </w:tcPr>
          <w:p w14:paraId="64E73211"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(-93.28, 45.99)</w:t>
            </w:r>
          </w:p>
        </w:tc>
        <w:tc>
          <w:tcPr>
            <w:tcW w:w="1757" w:type="dxa"/>
            <w:tcBorders>
              <w:top w:val="nil"/>
              <w:left w:val="nil"/>
              <w:bottom w:val="single" w:sz="4" w:space="0" w:color="auto"/>
              <w:right w:val="single" w:sz="4" w:space="0" w:color="auto"/>
            </w:tcBorders>
            <w:shd w:val="clear" w:color="auto" w:fill="auto"/>
            <w:noWrap/>
            <w:vAlign w:val="bottom"/>
            <w:hideMark/>
          </w:tcPr>
          <w:p w14:paraId="1478B33C"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(-102.92, -11.70)</w:t>
            </w:r>
          </w:p>
        </w:tc>
      </w:tr>
      <w:tr w:rsidR="00897D83" w:rsidRPr="00156699" w14:paraId="2A492E3A" w14:textId="77777777" w:rsidTr="00702CFB">
        <w:trPr>
          <w:trHeight w:val="405"/>
          <w:jc w:val="center"/>
        </w:trPr>
        <w:tc>
          <w:tcPr>
            <w:tcW w:w="3489" w:type="dxa"/>
            <w:tcBorders>
              <w:top w:val="nil"/>
              <w:left w:val="single" w:sz="4" w:space="0" w:color="auto"/>
              <w:bottom w:val="single" w:sz="4" w:space="0" w:color="auto"/>
              <w:right w:val="single" w:sz="4" w:space="0" w:color="auto"/>
            </w:tcBorders>
            <w:shd w:val="clear" w:color="auto" w:fill="auto"/>
            <w:noWrap/>
            <w:vAlign w:val="bottom"/>
            <w:hideMark/>
          </w:tcPr>
          <w:p w14:paraId="6712FCA0" w14:textId="77777777" w:rsidR="00897D83" w:rsidRPr="00703AC2" w:rsidRDefault="00897D83" w:rsidP="00702CFB">
            <w:pPr>
              <w:spacing w:after="0" w:line="240" w:lineRule="auto"/>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Pre-pandemic trend (per month)</w:t>
            </w:r>
          </w:p>
        </w:tc>
        <w:tc>
          <w:tcPr>
            <w:tcW w:w="1757" w:type="dxa"/>
            <w:tcBorders>
              <w:top w:val="nil"/>
              <w:left w:val="nil"/>
              <w:bottom w:val="single" w:sz="4" w:space="0" w:color="auto"/>
              <w:right w:val="single" w:sz="4" w:space="0" w:color="auto"/>
            </w:tcBorders>
            <w:shd w:val="clear" w:color="auto" w:fill="auto"/>
            <w:noWrap/>
            <w:vAlign w:val="bottom"/>
            <w:hideMark/>
          </w:tcPr>
          <w:p w14:paraId="5E726B0D"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0.56</w:t>
            </w:r>
          </w:p>
        </w:tc>
        <w:tc>
          <w:tcPr>
            <w:tcW w:w="1701" w:type="dxa"/>
            <w:tcBorders>
              <w:top w:val="nil"/>
              <w:left w:val="nil"/>
              <w:bottom w:val="single" w:sz="4" w:space="0" w:color="auto"/>
              <w:right w:val="single" w:sz="4" w:space="0" w:color="auto"/>
            </w:tcBorders>
            <w:shd w:val="clear" w:color="auto" w:fill="auto"/>
            <w:noWrap/>
            <w:vAlign w:val="bottom"/>
            <w:hideMark/>
          </w:tcPr>
          <w:p w14:paraId="6681C543"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6.53 </w:t>
            </w:r>
          </w:p>
        </w:tc>
        <w:tc>
          <w:tcPr>
            <w:tcW w:w="1701" w:type="dxa"/>
            <w:tcBorders>
              <w:top w:val="nil"/>
              <w:left w:val="nil"/>
              <w:bottom w:val="single" w:sz="4" w:space="0" w:color="auto"/>
              <w:right w:val="single" w:sz="4" w:space="0" w:color="auto"/>
            </w:tcBorders>
            <w:shd w:val="clear" w:color="auto" w:fill="auto"/>
            <w:noWrap/>
            <w:vAlign w:val="bottom"/>
            <w:hideMark/>
          </w:tcPr>
          <w:p w14:paraId="1B7978A1"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13.69</w:t>
            </w:r>
            <w:r w:rsidRPr="00703AC2">
              <w:rPr>
                <w:rFonts w:asciiTheme="majorBidi" w:eastAsia="Times New Roman" w:hAnsiTheme="majorBidi" w:cstheme="majorBidi"/>
                <w:color w:val="000000"/>
                <w:vertAlign w:val="superscript"/>
                <w14:ligatures w14:val="none"/>
              </w:rPr>
              <w:t>**</w:t>
            </w:r>
          </w:p>
        </w:tc>
        <w:tc>
          <w:tcPr>
            <w:tcW w:w="1701" w:type="dxa"/>
            <w:tcBorders>
              <w:top w:val="nil"/>
              <w:left w:val="nil"/>
              <w:bottom w:val="single" w:sz="4" w:space="0" w:color="auto"/>
              <w:right w:val="single" w:sz="4" w:space="0" w:color="auto"/>
            </w:tcBorders>
            <w:shd w:val="clear" w:color="auto" w:fill="auto"/>
            <w:noWrap/>
            <w:vAlign w:val="bottom"/>
            <w:hideMark/>
          </w:tcPr>
          <w:p w14:paraId="1E157170"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-0.87</w:t>
            </w:r>
          </w:p>
        </w:tc>
        <w:tc>
          <w:tcPr>
            <w:tcW w:w="1757" w:type="dxa"/>
            <w:tcBorders>
              <w:top w:val="nil"/>
              <w:left w:val="nil"/>
              <w:bottom w:val="single" w:sz="4" w:space="0" w:color="auto"/>
              <w:right w:val="single" w:sz="4" w:space="0" w:color="auto"/>
            </w:tcBorders>
            <w:shd w:val="clear" w:color="auto" w:fill="auto"/>
            <w:noWrap/>
            <w:vAlign w:val="bottom"/>
            <w:hideMark/>
          </w:tcPr>
          <w:p w14:paraId="37AD8AF6"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10.74</w:t>
            </w:r>
          </w:p>
        </w:tc>
        <w:tc>
          <w:tcPr>
            <w:tcW w:w="1757" w:type="dxa"/>
            <w:tcBorders>
              <w:top w:val="nil"/>
              <w:left w:val="nil"/>
              <w:bottom w:val="single" w:sz="4" w:space="0" w:color="auto"/>
              <w:right w:val="single" w:sz="4" w:space="0" w:color="auto"/>
            </w:tcBorders>
            <w:shd w:val="clear" w:color="auto" w:fill="auto"/>
            <w:noWrap/>
            <w:vAlign w:val="bottom"/>
            <w:hideMark/>
          </w:tcPr>
          <w:p w14:paraId="17B8DED4"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-1.93</w:t>
            </w:r>
          </w:p>
        </w:tc>
      </w:tr>
      <w:tr w:rsidR="00897D83" w:rsidRPr="00156699" w14:paraId="0FC3C35D" w14:textId="77777777" w:rsidTr="00702CFB">
        <w:trPr>
          <w:trHeight w:val="288"/>
          <w:jc w:val="center"/>
        </w:trPr>
        <w:tc>
          <w:tcPr>
            <w:tcW w:w="3489" w:type="dxa"/>
            <w:tcBorders>
              <w:top w:val="nil"/>
              <w:left w:val="single" w:sz="4" w:space="0" w:color="auto"/>
              <w:bottom w:val="single" w:sz="4" w:space="0" w:color="auto"/>
              <w:right w:val="single" w:sz="4" w:space="0" w:color="auto"/>
            </w:tcBorders>
            <w:shd w:val="clear" w:color="auto" w:fill="auto"/>
            <w:noWrap/>
            <w:vAlign w:val="bottom"/>
            <w:hideMark/>
          </w:tcPr>
          <w:p w14:paraId="547F3E49" w14:textId="77777777" w:rsidR="00897D83" w:rsidRPr="00703AC2" w:rsidRDefault="00897D83" w:rsidP="00702CFB">
            <w:pPr>
              <w:spacing w:after="0" w:line="240" w:lineRule="auto"/>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 </w:t>
            </w:r>
          </w:p>
        </w:tc>
        <w:tc>
          <w:tcPr>
            <w:tcW w:w="1757" w:type="dxa"/>
            <w:tcBorders>
              <w:top w:val="nil"/>
              <w:left w:val="nil"/>
              <w:bottom w:val="single" w:sz="4" w:space="0" w:color="auto"/>
              <w:right w:val="single" w:sz="4" w:space="0" w:color="auto"/>
            </w:tcBorders>
            <w:shd w:val="clear" w:color="auto" w:fill="auto"/>
            <w:noWrap/>
            <w:vAlign w:val="bottom"/>
            <w:hideMark/>
          </w:tcPr>
          <w:p w14:paraId="308560D8"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(-3.35, 4.48)</w:t>
            </w:r>
          </w:p>
        </w:tc>
        <w:tc>
          <w:tcPr>
            <w:tcW w:w="1701" w:type="dxa"/>
            <w:tcBorders>
              <w:top w:val="nil"/>
              <w:left w:val="nil"/>
              <w:bottom w:val="single" w:sz="4" w:space="0" w:color="auto"/>
              <w:right w:val="single" w:sz="4" w:space="0" w:color="auto"/>
            </w:tcBorders>
            <w:shd w:val="clear" w:color="auto" w:fill="auto"/>
            <w:noWrap/>
            <w:vAlign w:val="bottom"/>
            <w:hideMark/>
          </w:tcPr>
          <w:p w14:paraId="07E10EA5"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(-1.84, 14.91)</w:t>
            </w:r>
          </w:p>
        </w:tc>
        <w:tc>
          <w:tcPr>
            <w:tcW w:w="1701" w:type="dxa"/>
            <w:tcBorders>
              <w:top w:val="nil"/>
              <w:left w:val="nil"/>
              <w:bottom w:val="single" w:sz="4" w:space="0" w:color="auto"/>
              <w:right w:val="single" w:sz="4" w:space="0" w:color="auto"/>
            </w:tcBorders>
            <w:shd w:val="clear" w:color="auto" w:fill="auto"/>
            <w:noWrap/>
            <w:vAlign w:val="bottom"/>
            <w:hideMark/>
          </w:tcPr>
          <w:p w14:paraId="5FFB910D"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(3.45, 23.93)</w:t>
            </w:r>
          </w:p>
        </w:tc>
        <w:tc>
          <w:tcPr>
            <w:tcW w:w="1701" w:type="dxa"/>
            <w:tcBorders>
              <w:top w:val="nil"/>
              <w:left w:val="nil"/>
              <w:bottom w:val="single" w:sz="4" w:space="0" w:color="auto"/>
              <w:right w:val="single" w:sz="4" w:space="0" w:color="auto"/>
            </w:tcBorders>
            <w:shd w:val="clear" w:color="auto" w:fill="auto"/>
            <w:noWrap/>
            <w:vAlign w:val="bottom"/>
            <w:hideMark/>
          </w:tcPr>
          <w:p w14:paraId="50F89A01"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(-12.93, 11.18)</w:t>
            </w:r>
          </w:p>
        </w:tc>
        <w:tc>
          <w:tcPr>
            <w:tcW w:w="1757" w:type="dxa"/>
            <w:tcBorders>
              <w:top w:val="nil"/>
              <w:left w:val="nil"/>
              <w:bottom w:val="single" w:sz="4" w:space="0" w:color="auto"/>
              <w:right w:val="single" w:sz="4" w:space="0" w:color="auto"/>
            </w:tcBorders>
            <w:shd w:val="clear" w:color="auto" w:fill="auto"/>
            <w:noWrap/>
            <w:vAlign w:val="bottom"/>
            <w:hideMark/>
          </w:tcPr>
          <w:p w14:paraId="6C3902FC"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(-2.15, 23.63)</w:t>
            </w:r>
          </w:p>
        </w:tc>
        <w:tc>
          <w:tcPr>
            <w:tcW w:w="1757" w:type="dxa"/>
            <w:tcBorders>
              <w:top w:val="nil"/>
              <w:left w:val="nil"/>
              <w:bottom w:val="single" w:sz="4" w:space="0" w:color="auto"/>
              <w:right w:val="single" w:sz="4" w:space="0" w:color="auto"/>
            </w:tcBorders>
            <w:shd w:val="clear" w:color="auto" w:fill="auto"/>
            <w:noWrap/>
            <w:vAlign w:val="bottom"/>
            <w:hideMark/>
          </w:tcPr>
          <w:p w14:paraId="62346997"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(-10.93, 7.07)</w:t>
            </w:r>
          </w:p>
        </w:tc>
      </w:tr>
      <w:tr w:rsidR="00897D83" w:rsidRPr="00156699" w14:paraId="46708B02" w14:textId="77777777" w:rsidTr="00702CFB">
        <w:trPr>
          <w:trHeight w:val="348"/>
          <w:jc w:val="center"/>
        </w:trPr>
        <w:tc>
          <w:tcPr>
            <w:tcW w:w="3489" w:type="dxa"/>
            <w:tcBorders>
              <w:top w:val="nil"/>
              <w:left w:val="single" w:sz="4" w:space="0" w:color="auto"/>
              <w:bottom w:val="single" w:sz="4" w:space="0" w:color="auto"/>
              <w:right w:val="single" w:sz="4" w:space="0" w:color="auto"/>
            </w:tcBorders>
            <w:shd w:val="clear" w:color="auto" w:fill="auto"/>
            <w:noWrap/>
            <w:vAlign w:val="bottom"/>
            <w:hideMark/>
          </w:tcPr>
          <w:p w14:paraId="642A83C6" w14:textId="77777777" w:rsidR="00897D83" w:rsidRPr="00703AC2" w:rsidRDefault="00897D83" w:rsidP="00702CFB">
            <w:pPr>
              <w:spacing w:after="0" w:line="240" w:lineRule="auto"/>
              <w:ind w:right="-161"/>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Pandemic lockdowns - change in level</w:t>
            </w:r>
          </w:p>
        </w:tc>
        <w:tc>
          <w:tcPr>
            <w:tcW w:w="1757" w:type="dxa"/>
            <w:tcBorders>
              <w:top w:val="nil"/>
              <w:left w:val="nil"/>
              <w:bottom w:val="single" w:sz="4" w:space="0" w:color="auto"/>
              <w:right w:val="single" w:sz="4" w:space="0" w:color="auto"/>
            </w:tcBorders>
            <w:shd w:val="clear" w:color="auto" w:fill="auto"/>
            <w:noWrap/>
            <w:vAlign w:val="bottom"/>
            <w:hideMark/>
          </w:tcPr>
          <w:p w14:paraId="4E0E3D96"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-73.84</w:t>
            </w:r>
            <w:r w:rsidRPr="00703AC2">
              <w:rPr>
                <w:rFonts w:asciiTheme="majorBidi" w:eastAsia="Times New Roman" w:hAnsiTheme="majorBidi" w:cstheme="majorBidi"/>
                <w:color w:val="000000"/>
                <w:vertAlign w:val="superscript"/>
                <w14:ligatures w14:val="none"/>
              </w:rPr>
              <w:t>***</w:t>
            </w:r>
          </w:p>
        </w:tc>
        <w:tc>
          <w:tcPr>
            <w:tcW w:w="1701" w:type="dxa"/>
            <w:tcBorders>
              <w:top w:val="nil"/>
              <w:left w:val="nil"/>
              <w:bottom w:val="single" w:sz="4" w:space="0" w:color="auto"/>
              <w:right w:val="single" w:sz="4" w:space="0" w:color="auto"/>
            </w:tcBorders>
            <w:shd w:val="clear" w:color="auto" w:fill="auto"/>
            <w:noWrap/>
            <w:vAlign w:val="bottom"/>
            <w:hideMark/>
          </w:tcPr>
          <w:p w14:paraId="135D8A99"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103.44</w:t>
            </w:r>
            <w:r w:rsidRPr="00703AC2">
              <w:rPr>
                <w:rFonts w:asciiTheme="majorBidi" w:eastAsia="Times New Roman" w:hAnsiTheme="majorBidi" w:cstheme="majorBidi"/>
                <w:color w:val="000000"/>
                <w:vertAlign w:val="superscript"/>
                <w14:ligatures w14:val="none"/>
              </w:rPr>
              <w:t>**</w:t>
            </w:r>
          </w:p>
        </w:tc>
        <w:tc>
          <w:tcPr>
            <w:tcW w:w="1701" w:type="dxa"/>
            <w:tcBorders>
              <w:top w:val="nil"/>
              <w:left w:val="nil"/>
              <w:bottom w:val="single" w:sz="4" w:space="0" w:color="auto"/>
              <w:right w:val="single" w:sz="4" w:space="0" w:color="auto"/>
            </w:tcBorders>
            <w:shd w:val="clear" w:color="auto" w:fill="auto"/>
            <w:noWrap/>
            <w:vAlign w:val="bottom"/>
            <w:hideMark/>
          </w:tcPr>
          <w:p w14:paraId="069AC0AA"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127.82</w:t>
            </w:r>
            <w:r w:rsidRPr="00703AC2">
              <w:rPr>
                <w:rFonts w:asciiTheme="majorBidi" w:eastAsia="Times New Roman" w:hAnsiTheme="majorBidi" w:cstheme="majorBidi"/>
                <w:color w:val="000000"/>
                <w:vertAlign w:val="superscript"/>
                <w14:ligatures w14:val="none"/>
              </w:rPr>
              <w:t>**</w:t>
            </w:r>
          </w:p>
        </w:tc>
        <w:tc>
          <w:tcPr>
            <w:tcW w:w="1701" w:type="dxa"/>
            <w:tcBorders>
              <w:top w:val="nil"/>
              <w:left w:val="nil"/>
              <w:bottom w:val="single" w:sz="4" w:space="0" w:color="auto"/>
              <w:right w:val="single" w:sz="4" w:space="0" w:color="auto"/>
            </w:tcBorders>
            <w:shd w:val="clear" w:color="auto" w:fill="auto"/>
            <w:noWrap/>
            <w:vAlign w:val="bottom"/>
            <w:hideMark/>
          </w:tcPr>
          <w:p w14:paraId="79DDEC42"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20.49</w:t>
            </w:r>
          </w:p>
        </w:tc>
        <w:tc>
          <w:tcPr>
            <w:tcW w:w="1757" w:type="dxa"/>
            <w:tcBorders>
              <w:top w:val="nil"/>
              <w:left w:val="nil"/>
              <w:bottom w:val="single" w:sz="4" w:space="0" w:color="auto"/>
              <w:right w:val="single" w:sz="4" w:space="0" w:color="auto"/>
            </w:tcBorders>
            <w:shd w:val="clear" w:color="auto" w:fill="auto"/>
            <w:noWrap/>
            <w:vAlign w:val="bottom"/>
            <w:hideMark/>
          </w:tcPr>
          <w:p w14:paraId="51BD8A26"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46.02</w:t>
            </w:r>
          </w:p>
        </w:tc>
        <w:tc>
          <w:tcPr>
            <w:tcW w:w="1757" w:type="dxa"/>
            <w:tcBorders>
              <w:top w:val="nil"/>
              <w:left w:val="nil"/>
              <w:bottom w:val="single" w:sz="4" w:space="0" w:color="auto"/>
              <w:right w:val="single" w:sz="4" w:space="0" w:color="auto"/>
            </w:tcBorders>
            <w:shd w:val="clear" w:color="auto" w:fill="auto"/>
            <w:noWrap/>
            <w:vAlign w:val="bottom"/>
            <w:hideMark/>
          </w:tcPr>
          <w:p w14:paraId="6F69BC7A"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-23.1</w:t>
            </w:r>
          </w:p>
        </w:tc>
      </w:tr>
      <w:tr w:rsidR="00897D83" w:rsidRPr="00156699" w14:paraId="054A13BF" w14:textId="77777777" w:rsidTr="00702CFB">
        <w:trPr>
          <w:trHeight w:val="288"/>
          <w:jc w:val="center"/>
        </w:trPr>
        <w:tc>
          <w:tcPr>
            <w:tcW w:w="3489" w:type="dxa"/>
            <w:tcBorders>
              <w:top w:val="nil"/>
              <w:left w:val="single" w:sz="4" w:space="0" w:color="auto"/>
              <w:bottom w:val="single" w:sz="4" w:space="0" w:color="auto"/>
              <w:right w:val="single" w:sz="4" w:space="0" w:color="auto"/>
            </w:tcBorders>
            <w:shd w:val="clear" w:color="auto" w:fill="auto"/>
            <w:noWrap/>
            <w:vAlign w:val="bottom"/>
            <w:hideMark/>
          </w:tcPr>
          <w:p w14:paraId="66919AC6" w14:textId="77777777" w:rsidR="00897D83" w:rsidRPr="00703AC2" w:rsidRDefault="00897D83" w:rsidP="00702CFB">
            <w:pPr>
              <w:spacing w:after="0" w:line="240" w:lineRule="auto"/>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 </w:t>
            </w:r>
          </w:p>
        </w:tc>
        <w:tc>
          <w:tcPr>
            <w:tcW w:w="1757" w:type="dxa"/>
            <w:tcBorders>
              <w:top w:val="nil"/>
              <w:left w:val="nil"/>
              <w:bottom w:val="single" w:sz="4" w:space="0" w:color="auto"/>
              <w:right w:val="single" w:sz="4" w:space="0" w:color="auto"/>
            </w:tcBorders>
            <w:shd w:val="clear" w:color="auto" w:fill="auto"/>
            <w:noWrap/>
            <w:vAlign w:val="bottom"/>
            <w:hideMark/>
          </w:tcPr>
          <w:p w14:paraId="7AEB8FF8"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(-109.29, -38.38)</w:t>
            </w:r>
          </w:p>
        </w:tc>
        <w:tc>
          <w:tcPr>
            <w:tcW w:w="1701" w:type="dxa"/>
            <w:tcBorders>
              <w:top w:val="nil"/>
              <w:left w:val="nil"/>
              <w:bottom w:val="single" w:sz="4" w:space="0" w:color="auto"/>
              <w:right w:val="single" w:sz="4" w:space="0" w:color="auto"/>
            </w:tcBorders>
            <w:shd w:val="clear" w:color="auto" w:fill="auto"/>
            <w:noWrap/>
            <w:vAlign w:val="bottom"/>
            <w:hideMark/>
          </w:tcPr>
          <w:p w14:paraId="39FF0877"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(25.70, 181.17)</w:t>
            </w:r>
          </w:p>
        </w:tc>
        <w:tc>
          <w:tcPr>
            <w:tcW w:w="1701" w:type="dxa"/>
            <w:tcBorders>
              <w:top w:val="nil"/>
              <w:left w:val="nil"/>
              <w:bottom w:val="single" w:sz="4" w:space="0" w:color="auto"/>
              <w:right w:val="single" w:sz="4" w:space="0" w:color="auto"/>
            </w:tcBorders>
            <w:shd w:val="clear" w:color="auto" w:fill="auto"/>
            <w:noWrap/>
            <w:vAlign w:val="bottom"/>
            <w:hideMark/>
          </w:tcPr>
          <w:p w14:paraId="07F4A250"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(37.57, 218.07)</w:t>
            </w:r>
          </w:p>
        </w:tc>
        <w:tc>
          <w:tcPr>
            <w:tcW w:w="1701" w:type="dxa"/>
            <w:tcBorders>
              <w:top w:val="nil"/>
              <w:left w:val="nil"/>
              <w:bottom w:val="single" w:sz="4" w:space="0" w:color="auto"/>
              <w:right w:val="single" w:sz="4" w:space="0" w:color="auto"/>
            </w:tcBorders>
            <w:shd w:val="clear" w:color="auto" w:fill="auto"/>
            <w:noWrap/>
            <w:vAlign w:val="bottom"/>
            <w:hideMark/>
          </w:tcPr>
          <w:p w14:paraId="4F038BD0"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(-91.45, 132.43)</w:t>
            </w:r>
          </w:p>
        </w:tc>
        <w:tc>
          <w:tcPr>
            <w:tcW w:w="1757" w:type="dxa"/>
            <w:tcBorders>
              <w:top w:val="nil"/>
              <w:left w:val="nil"/>
              <w:bottom w:val="single" w:sz="4" w:space="0" w:color="auto"/>
              <w:right w:val="single" w:sz="4" w:space="0" w:color="auto"/>
            </w:tcBorders>
            <w:shd w:val="clear" w:color="auto" w:fill="auto"/>
            <w:noWrap/>
            <w:vAlign w:val="bottom"/>
            <w:hideMark/>
          </w:tcPr>
          <w:p w14:paraId="56177F9B"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(-64.31, 156.35)</w:t>
            </w:r>
          </w:p>
        </w:tc>
        <w:tc>
          <w:tcPr>
            <w:tcW w:w="1757" w:type="dxa"/>
            <w:tcBorders>
              <w:top w:val="nil"/>
              <w:left w:val="nil"/>
              <w:bottom w:val="single" w:sz="4" w:space="0" w:color="auto"/>
              <w:right w:val="single" w:sz="4" w:space="0" w:color="auto"/>
            </w:tcBorders>
            <w:shd w:val="clear" w:color="auto" w:fill="auto"/>
            <w:noWrap/>
            <w:vAlign w:val="bottom"/>
            <w:hideMark/>
          </w:tcPr>
          <w:p w14:paraId="5E873D5D"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(-132.07, 85.87)</w:t>
            </w:r>
          </w:p>
        </w:tc>
      </w:tr>
      <w:tr w:rsidR="00897D83" w:rsidRPr="00156699" w14:paraId="70481DB0" w14:textId="77777777" w:rsidTr="00702CFB">
        <w:trPr>
          <w:trHeight w:val="348"/>
          <w:jc w:val="center"/>
        </w:trPr>
        <w:tc>
          <w:tcPr>
            <w:tcW w:w="3489" w:type="dxa"/>
            <w:tcBorders>
              <w:top w:val="nil"/>
              <w:left w:val="single" w:sz="4" w:space="0" w:color="auto"/>
              <w:bottom w:val="single" w:sz="4" w:space="0" w:color="auto"/>
              <w:right w:val="single" w:sz="4" w:space="0" w:color="auto"/>
            </w:tcBorders>
            <w:shd w:val="clear" w:color="auto" w:fill="auto"/>
            <w:noWrap/>
            <w:vAlign w:val="bottom"/>
            <w:hideMark/>
          </w:tcPr>
          <w:p w14:paraId="05E43CA4" w14:textId="77777777" w:rsidR="00897D83" w:rsidRPr="00703AC2" w:rsidRDefault="00897D83" w:rsidP="00702CFB">
            <w:pPr>
              <w:spacing w:after="0" w:line="240" w:lineRule="auto"/>
              <w:ind w:right="-161"/>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Pandemic lockdowns- change in slope</w:t>
            </w:r>
          </w:p>
        </w:tc>
        <w:tc>
          <w:tcPr>
            <w:tcW w:w="1757" w:type="dxa"/>
            <w:tcBorders>
              <w:top w:val="nil"/>
              <w:left w:val="nil"/>
              <w:bottom w:val="single" w:sz="4" w:space="0" w:color="auto"/>
              <w:right w:val="single" w:sz="4" w:space="0" w:color="auto"/>
            </w:tcBorders>
            <w:shd w:val="clear" w:color="auto" w:fill="auto"/>
            <w:noWrap/>
            <w:vAlign w:val="bottom"/>
            <w:hideMark/>
          </w:tcPr>
          <w:p w14:paraId="1FF7002D"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4.36</w:t>
            </w:r>
            <w:r w:rsidRPr="00703AC2">
              <w:rPr>
                <w:rFonts w:asciiTheme="majorBidi" w:eastAsia="Times New Roman" w:hAnsiTheme="majorBidi" w:cstheme="majorBidi"/>
                <w:color w:val="000000"/>
                <w:vertAlign w:val="superscript"/>
                <w14:ligatures w14:val="none"/>
              </w:rPr>
              <w:t>*</w:t>
            </w:r>
          </w:p>
        </w:tc>
        <w:tc>
          <w:tcPr>
            <w:tcW w:w="1701" w:type="dxa"/>
            <w:tcBorders>
              <w:top w:val="nil"/>
              <w:left w:val="nil"/>
              <w:bottom w:val="single" w:sz="4" w:space="0" w:color="auto"/>
              <w:right w:val="single" w:sz="4" w:space="0" w:color="auto"/>
            </w:tcBorders>
            <w:shd w:val="clear" w:color="auto" w:fill="auto"/>
            <w:noWrap/>
            <w:vAlign w:val="bottom"/>
            <w:hideMark/>
          </w:tcPr>
          <w:p w14:paraId="61CE7259"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-9.83</w:t>
            </w:r>
            <w:r w:rsidRPr="00703AC2">
              <w:rPr>
                <w:rFonts w:asciiTheme="majorBidi" w:eastAsia="Times New Roman" w:hAnsiTheme="majorBidi" w:cstheme="majorBidi"/>
                <w:color w:val="000000"/>
                <w:vertAlign w:val="superscript"/>
                <w14:ligatures w14:val="none"/>
              </w:rPr>
              <w:t>*</w:t>
            </w:r>
          </w:p>
        </w:tc>
        <w:tc>
          <w:tcPr>
            <w:tcW w:w="1701" w:type="dxa"/>
            <w:tcBorders>
              <w:top w:val="nil"/>
              <w:left w:val="nil"/>
              <w:bottom w:val="single" w:sz="4" w:space="0" w:color="auto"/>
              <w:right w:val="single" w:sz="4" w:space="0" w:color="auto"/>
            </w:tcBorders>
            <w:shd w:val="clear" w:color="auto" w:fill="auto"/>
            <w:noWrap/>
            <w:vAlign w:val="bottom"/>
            <w:hideMark/>
          </w:tcPr>
          <w:p w14:paraId="48059C6B"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-16.26</w:t>
            </w:r>
            <w:r w:rsidRPr="00703AC2">
              <w:rPr>
                <w:rFonts w:asciiTheme="majorBidi" w:eastAsia="Times New Roman" w:hAnsiTheme="majorBidi" w:cstheme="majorBidi"/>
                <w:color w:val="000000"/>
                <w:vertAlign w:val="superscript"/>
                <w14:ligatures w14:val="none"/>
              </w:rPr>
              <w:t>**</w:t>
            </w:r>
          </w:p>
        </w:tc>
        <w:tc>
          <w:tcPr>
            <w:tcW w:w="1701" w:type="dxa"/>
            <w:tcBorders>
              <w:top w:val="nil"/>
              <w:left w:val="nil"/>
              <w:bottom w:val="single" w:sz="4" w:space="0" w:color="auto"/>
              <w:right w:val="single" w:sz="4" w:space="0" w:color="auto"/>
            </w:tcBorders>
            <w:shd w:val="clear" w:color="auto" w:fill="auto"/>
            <w:noWrap/>
            <w:vAlign w:val="bottom"/>
            <w:hideMark/>
          </w:tcPr>
          <w:p w14:paraId="1A4E97C7"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-0.12</w:t>
            </w:r>
          </w:p>
        </w:tc>
        <w:tc>
          <w:tcPr>
            <w:tcW w:w="1757" w:type="dxa"/>
            <w:tcBorders>
              <w:top w:val="nil"/>
              <w:left w:val="nil"/>
              <w:bottom w:val="single" w:sz="4" w:space="0" w:color="auto"/>
              <w:right w:val="single" w:sz="4" w:space="0" w:color="auto"/>
            </w:tcBorders>
            <w:shd w:val="clear" w:color="auto" w:fill="auto"/>
            <w:noWrap/>
            <w:vAlign w:val="bottom"/>
            <w:hideMark/>
          </w:tcPr>
          <w:p w14:paraId="54217E24"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-11.06</w:t>
            </w:r>
          </w:p>
        </w:tc>
        <w:tc>
          <w:tcPr>
            <w:tcW w:w="1757" w:type="dxa"/>
            <w:tcBorders>
              <w:top w:val="nil"/>
              <w:left w:val="nil"/>
              <w:bottom w:val="single" w:sz="4" w:space="0" w:color="auto"/>
              <w:right w:val="single" w:sz="4" w:space="0" w:color="auto"/>
            </w:tcBorders>
            <w:shd w:val="clear" w:color="auto" w:fill="auto"/>
            <w:noWrap/>
            <w:vAlign w:val="bottom"/>
            <w:hideMark/>
          </w:tcPr>
          <w:p w14:paraId="23F1048B"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3.71</w:t>
            </w:r>
          </w:p>
        </w:tc>
      </w:tr>
      <w:tr w:rsidR="00897D83" w:rsidRPr="00156699" w14:paraId="5F13953F" w14:textId="77777777" w:rsidTr="00702CFB">
        <w:trPr>
          <w:trHeight w:val="288"/>
          <w:jc w:val="center"/>
        </w:trPr>
        <w:tc>
          <w:tcPr>
            <w:tcW w:w="3489" w:type="dxa"/>
            <w:tcBorders>
              <w:top w:val="nil"/>
              <w:left w:val="single" w:sz="4" w:space="0" w:color="auto"/>
              <w:bottom w:val="single" w:sz="4" w:space="0" w:color="auto"/>
              <w:right w:val="single" w:sz="4" w:space="0" w:color="auto"/>
            </w:tcBorders>
            <w:shd w:val="clear" w:color="auto" w:fill="auto"/>
            <w:noWrap/>
            <w:vAlign w:val="bottom"/>
            <w:hideMark/>
          </w:tcPr>
          <w:p w14:paraId="19A7D6EF" w14:textId="77777777" w:rsidR="00897D83" w:rsidRPr="00703AC2" w:rsidRDefault="00897D83" w:rsidP="00702CFB">
            <w:pPr>
              <w:spacing w:after="0" w:line="240" w:lineRule="auto"/>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 </w:t>
            </w:r>
          </w:p>
        </w:tc>
        <w:tc>
          <w:tcPr>
            <w:tcW w:w="1757" w:type="dxa"/>
            <w:tcBorders>
              <w:top w:val="nil"/>
              <w:left w:val="nil"/>
              <w:bottom w:val="single" w:sz="4" w:space="0" w:color="auto"/>
              <w:right w:val="single" w:sz="4" w:space="0" w:color="auto"/>
            </w:tcBorders>
            <w:shd w:val="clear" w:color="auto" w:fill="auto"/>
            <w:noWrap/>
            <w:vAlign w:val="bottom"/>
            <w:hideMark/>
          </w:tcPr>
          <w:p w14:paraId="56ED5B2D"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(0.21, 8.51)</w:t>
            </w:r>
          </w:p>
        </w:tc>
        <w:tc>
          <w:tcPr>
            <w:tcW w:w="1701" w:type="dxa"/>
            <w:tcBorders>
              <w:top w:val="nil"/>
              <w:left w:val="nil"/>
              <w:bottom w:val="single" w:sz="4" w:space="0" w:color="auto"/>
              <w:right w:val="single" w:sz="4" w:space="0" w:color="auto"/>
            </w:tcBorders>
            <w:shd w:val="clear" w:color="auto" w:fill="auto"/>
            <w:noWrap/>
            <w:vAlign w:val="bottom"/>
            <w:hideMark/>
          </w:tcPr>
          <w:p w14:paraId="6ACFAAB5"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(-18.94, -0.72)</w:t>
            </w:r>
          </w:p>
        </w:tc>
        <w:tc>
          <w:tcPr>
            <w:tcW w:w="1701" w:type="dxa"/>
            <w:tcBorders>
              <w:top w:val="nil"/>
              <w:left w:val="nil"/>
              <w:bottom w:val="single" w:sz="4" w:space="0" w:color="auto"/>
              <w:right w:val="single" w:sz="4" w:space="0" w:color="auto"/>
            </w:tcBorders>
            <w:shd w:val="clear" w:color="auto" w:fill="auto"/>
            <w:noWrap/>
            <w:vAlign w:val="bottom"/>
            <w:hideMark/>
          </w:tcPr>
          <w:p w14:paraId="3BD4C808"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(-27.20, -5.31)</w:t>
            </w:r>
          </w:p>
        </w:tc>
        <w:tc>
          <w:tcPr>
            <w:tcW w:w="1701" w:type="dxa"/>
            <w:tcBorders>
              <w:top w:val="nil"/>
              <w:left w:val="nil"/>
              <w:bottom w:val="single" w:sz="4" w:space="0" w:color="auto"/>
              <w:right w:val="single" w:sz="4" w:space="0" w:color="auto"/>
            </w:tcBorders>
            <w:shd w:val="clear" w:color="auto" w:fill="auto"/>
            <w:noWrap/>
            <w:vAlign w:val="bottom"/>
            <w:hideMark/>
          </w:tcPr>
          <w:p w14:paraId="6D0AB27F"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(-13.13, 12.90)</w:t>
            </w:r>
          </w:p>
        </w:tc>
        <w:tc>
          <w:tcPr>
            <w:tcW w:w="1757" w:type="dxa"/>
            <w:tcBorders>
              <w:top w:val="nil"/>
              <w:left w:val="nil"/>
              <w:bottom w:val="single" w:sz="4" w:space="0" w:color="auto"/>
              <w:right w:val="single" w:sz="4" w:space="0" w:color="auto"/>
            </w:tcBorders>
            <w:shd w:val="clear" w:color="auto" w:fill="auto"/>
            <w:noWrap/>
            <w:vAlign w:val="bottom"/>
            <w:hideMark/>
          </w:tcPr>
          <w:p w14:paraId="4E6E98F0"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(-24.76, 2.64)</w:t>
            </w:r>
          </w:p>
        </w:tc>
        <w:tc>
          <w:tcPr>
            <w:tcW w:w="1757" w:type="dxa"/>
            <w:tcBorders>
              <w:top w:val="nil"/>
              <w:left w:val="nil"/>
              <w:bottom w:val="single" w:sz="4" w:space="0" w:color="auto"/>
              <w:right w:val="single" w:sz="4" w:space="0" w:color="auto"/>
            </w:tcBorders>
            <w:shd w:val="clear" w:color="auto" w:fill="auto"/>
            <w:noWrap/>
            <w:vAlign w:val="bottom"/>
            <w:hideMark/>
          </w:tcPr>
          <w:p w14:paraId="03EE111F"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(-6.73, 14.15)</w:t>
            </w:r>
          </w:p>
        </w:tc>
      </w:tr>
      <w:tr w:rsidR="00897D83" w:rsidRPr="00156699" w14:paraId="46FC2883" w14:textId="77777777" w:rsidTr="00702CFB">
        <w:trPr>
          <w:trHeight w:val="348"/>
          <w:jc w:val="center"/>
        </w:trPr>
        <w:tc>
          <w:tcPr>
            <w:tcW w:w="3489" w:type="dxa"/>
            <w:tcBorders>
              <w:top w:val="nil"/>
              <w:left w:val="single" w:sz="4" w:space="0" w:color="auto"/>
              <w:bottom w:val="single" w:sz="4" w:space="0" w:color="auto"/>
              <w:right w:val="single" w:sz="4" w:space="0" w:color="auto"/>
            </w:tcBorders>
            <w:shd w:val="clear" w:color="auto" w:fill="auto"/>
            <w:noWrap/>
            <w:vAlign w:val="bottom"/>
            <w:hideMark/>
          </w:tcPr>
          <w:p w14:paraId="0D517A91" w14:textId="77777777" w:rsidR="00897D83" w:rsidRPr="00703AC2" w:rsidRDefault="00897D83" w:rsidP="00702CFB">
            <w:pPr>
              <w:spacing w:after="0" w:line="240" w:lineRule="auto"/>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Post</w:t>
            </w:r>
            <w:r>
              <w:rPr>
                <w:rFonts w:asciiTheme="majorBidi" w:eastAsia="Times New Roman" w:hAnsiTheme="majorBidi" w:cstheme="majorBidi"/>
                <w:color w:val="000000"/>
                <w14:ligatures w14:val="none"/>
              </w:rPr>
              <w:t>-</w:t>
            </w:r>
            <w:r w:rsidRPr="00703AC2">
              <w:rPr>
                <w:rFonts w:asciiTheme="majorBidi" w:eastAsia="Times New Roman" w:hAnsiTheme="majorBidi" w:cstheme="majorBidi"/>
                <w:color w:val="000000"/>
                <w14:ligatures w14:val="none"/>
              </w:rPr>
              <w:t>lockdown - change in level</w:t>
            </w:r>
          </w:p>
        </w:tc>
        <w:tc>
          <w:tcPr>
            <w:tcW w:w="1757" w:type="dxa"/>
            <w:tcBorders>
              <w:top w:val="nil"/>
              <w:left w:val="nil"/>
              <w:bottom w:val="single" w:sz="4" w:space="0" w:color="auto"/>
              <w:right w:val="single" w:sz="4" w:space="0" w:color="auto"/>
            </w:tcBorders>
            <w:shd w:val="clear" w:color="auto" w:fill="auto"/>
            <w:noWrap/>
            <w:vAlign w:val="bottom"/>
            <w:hideMark/>
          </w:tcPr>
          <w:p w14:paraId="09D7B6A4"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-76.14</w:t>
            </w:r>
            <w:r w:rsidRPr="00703AC2">
              <w:rPr>
                <w:rFonts w:asciiTheme="majorBidi" w:eastAsia="Times New Roman" w:hAnsiTheme="majorBidi" w:cstheme="majorBidi"/>
                <w:color w:val="000000"/>
                <w:vertAlign w:val="superscript"/>
                <w14:ligatures w14:val="none"/>
              </w:rPr>
              <w:t>**</w:t>
            </w:r>
          </w:p>
        </w:tc>
        <w:tc>
          <w:tcPr>
            <w:tcW w:w="1701" w:type="dxa"/>
            <w:tcBorders>
              <w:top w:val="nil"/>
              <w:left w:val="nil"/>
              <w:bottom w:val="single" w:sz="4" w:space="0" w:color="auto"/>
              <w:right w:val="single" w:sz="4" w:space="0" w:color="auto"/>
            </w:tcBorders>
            <w:shd w:val="clear" w:color="auto" w:fill="auto"/>
            <w:noWrap/>
            <w:vAlign w:val="bottom"/>
            <w:hideMark/>
          </w:tcPr>
          <w:p w14:paraId="33865A44"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41.68</w:t>
            </w:r>
          </w:p>
        </w:tc>
        <w:tc>
          <w:tcPr>
            <w:tcW w:w="1701" w:type="dxa"/>
            <w:tcBorders>
              <w:top w:val="nil"/>
              <w:left w:val="nil"/>
              <w:bottom w:val="single" w:sz="4" w:space="0" w:color="auto"/>
              <w:right w:val="single" w:sz="4" w:space="0" w:color="auto"/>
            </w:tcBorders>
            <w:shd w:val="clear" w:color="auto" w:fill="auto"/>
            <w:noWrap/>
            <w:vAlign w:val="bottom"/>
            <w:hideMark/>
          </w:tcPr>
          <w:p w14:paraId="4441AE61"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30.73</w:t>
            </w:r>
          </w:p>
        </w:tc>
        <w:tc>
          <w:tcPr>
            <w:tcW w:w="1701" w:type="dxa"/>
            <w:tcBorders>
              <w:top w:val="nil"/>
              <w:left w:val="nil"/>
              <w:bottom w:val="single" w:sz="4" w:space="0" w:color="auto"/>
              <w:right w:val="single" w:sz="4" w:space="0" w:color="auto"/>
            </w:tcBorders>
            <w:shd w:val="clear" w:color="auto" w:fill="auto"/>
            <w:noWrap/>
            <w:vAlign w:val="bottom"/>
            <w:hideMark/>
          </w:tcPr>
          <w:p w14:paraId="26CBAA9D"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-133</w:t>
            </w:r>
          </w:p>
        </w:tc>
        <w:tc>
          <w:tcPr>
            <w:tcW w:w="1757" w:type="dxa"/>
            <w:tcBorders>
              <w:top w:val="nil"/>
              <w:left w:val="nil"/>
              <w:bottom w:val="single" w:sz="4" w:space="0" w:color="auto"/>
              <w:right w:val="single" w:sz="4" w:space="0" w:color="auto"/>
            </w:tcBorders>
            <w:shd w:val="clear" w:color="auto" w:fill="auto"/>
            <w:noWrap/>
            <w:vAlign w:val="bottom"/>
            <w:hideMark/>
          </w:tcPr>
          <w:p w14:paraId="6E5D07AC"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-26.62</w:t>
            </w:r>
          </w:p>
        </w:tc>
        <w:tc>
          <w:tcPr>
            <w:tcW w:w="1757" w:type="dxa"/>
            <w:tcBorders>
              <w:top w:val="nil"/>
              <w:left w:val="nil"/>
              <w:bottom w:val="single" w:sz="4" w:space="0" w:color="auto"/>
              <w:right w:val="single" w:sz="4" w:space="0" w:color="auto"/>
            </w:tcBorders>
            <w:shd w:val="clear" w:color="auto" w:fill="auto"/>
            <w:noWrap/>
            <w:vAlign w:val="bottom"/>
            <w:hideMark/>
          </w:tcPr>
          <w:p w14:paraId="01FC4BFF"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61.2</w:t>
            </w:r>
          </w:p>
        </w:tc>
      </w:tr>
      <w:tr w:rsidR="00897D83" w:rsidRPr="00156699" w14:paraId="68A7C296" w14:textId="77777777" w:rsidTr="00702CFB">
        <w:trPr>
          <w:trHeight w:val="288"/>
          <w:jc w:val="center"/>
        </w:trPr>
        <w:tc>
          <w:tcPr>
            <w:tcW w:w="3489" w:type="dxa"/>
            <w:tcBorders>
              <w:top w:val="nil"/>
              <w:left w:val="single" w:sz="4" w:space="0" w:color="auto"/>
              <w:bottom w:val="single" w:sz="4" w:space="0" w:color="auto"/>
              <w:right w:val="single" w:sz="4" w:space="0" w:color="auto"/>
            </w:tcBorders>
            <w:shd w:val="clear" w:color="auto" w:fill="auto"/>
            <w:noWrap/>
            <w:vAlign w:val="bottom"/>
            <w:hideMark/>
          </w:tcPr>
          <w:p w14:paraId="52AB103E" w14:textId="77777777" w:rsidR="00897D83" w:rsidRPr="00703AC2" w:rsidRDefault="00897D83" w:rsidP="00702CFB">
            <w:pPr>
              <w:spacing w:after="0" w:line="240" w:lineRule="auto"/>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 </w:t>
            </w:r>
          </w:p>
        </w:tc>
        <w:tc>
          <w:tcPr>
            <w:tcW w:w="1757" w:type="dxa"/>
            <w:tcBorders>
              <w:top w:val="nil"/>
              <w:left w:val="nil"/>
              <w:bottom w:val="single" w:sz="4" w:space="0" w:color="auto"/>
              <w:right w:val="single" w:sz="4" w:space="0" w:color="auto"/>
            </w:tcBorders>
            <w:shd w:val="clear" w:color="auto" w:fill="auto"/>
            <w:noWrap/>
            <w:vAlign w:val="bottom"/>
            <w:hideMark/>
          </w:tcPr>
          <w:p w14:paraId="079B0586"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(-122.87, -29.41)</w:t>
            </w:r>
          </w:p>
        </w:tc>
        <w:tc>
          <w:tcPr>
            <w:tcW w:w="1701" w:type="dxa"/>
            <w:tcBorders>
              <w:top w:val="nil"/>
              <w:left w:val="nil"/>
              <w:bottom w:val="single" w:sz="4" w:space="0" w:color="auto"/>
              <w:right w:val="single" w:sz="4" w:space="0" w:color="auto"/>
            </w:tcBorders>
            <w:shd w:val="clear" w:color="auto" w:fill="auto"/>
            <w:noWrap/>
            <w:vAlign w:val="bottom"/>
            <w:hideMark/>
          </w:tcPr>
          <w:p w14:paraId="612FA7D7"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(-61.16, 144.52)</w:t>
            </w:r>
          </w:p>
        </w:tc>
        <w:tc>
          <w:tcPr>
            <w:tcW w:w="1701" w:type="dxa"/>
            <w:tcBorders>
              <w:top w:val="nil"/>
              <w:left w:val="nil"/>
              <w:bottom w:val="single" w:sz="4" w:space="0" w:color="auto"/>
              <w:right w:val="single" w:sz="4" w:space="0" w:color="auto"/>
            </w:tcBorders>
            <w:shd w:val="clear" w:color="auto" w:fill="auto"/>
            <w:noWrap/>
            <w:vAlign w:val="bottom"/>
            <w:hideMark/>
          </w:tcPr>
          <w:p w14:paraId="7C46CBDA"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(-89.97, 151.42)</w:t>
            </w:r>
          </w:p>
        </w:tc>
        <w:tc>
          <w:tcPr>
            <w:tcW w:w="1701" w:type="dxa"/>
            <w:tcBorders>
              <w:top w:val="nil"/>
              <w:left w:val="nil"/>
              <w:bottom w:val="single" w:sz="4" w:space="0" w:color="auto"/>
              <w:right w:val="single" w:sz="4" w:space="0" w:color="auto"/>
            </w:tcBorders>
            <w:shd w:val="clear" w:color="auto" w:fill="auto"/>
            <w:noWrap/>
            <w:vAlign w:val="bottom"/>
            <w:hideMark/>
          </w:tcPr>
          <w:p w14:paraId="430767DA"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(-278.07, 12.06)</w:t>
            </w:r>
          </w:p>
        </w:tc>
        <w:tc>
          <w:tcPr>
            <w:tcW w:w="1757" w:type="dxa"/>
            <w:tcBorders>
              <w:top w:val="nil"/>
              <w:left w:val="nil"/>
              <w:bottom w:val="single" w:sz="4" w:space="0" w:color="auto"/>
              <w:right w:val="single" w:sz="4" w:space="0" w:color="auto"/>
            </w:tcBorders>
            <w:shd w:val="clear" w:color="auto" w:fill="auto"/>
            <w:noWrap/>
            <w:vAlign w:val="bottom"/>
            <w:hideMark/>
          </w:tcPr>
          <w:p w14:paraId="0E27E134"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(-176.34, 123.10)</w:t>
            </w:r>
          </w:p>
        </w:tc>
        <w:tc>
          <w:tcPr>
            <w:tcW w:w="1757" w:type="dxa"/>
            <w:tcBorders>
              <w:top w:val="nil"/>
              <w:left w:val="nil"/>
              <w:bottom w:val="single" w:sz="4" w:space="0" w:color="auto"/>
              <w:right w:val="single" w:sz="4" w:space="0" w:color="auto"/>
            </w:tcBorders>
            <w:shd w:val="clear" w:color="auto" w:fill="auto"/>
            <w:noWrap/>
            <w:vAlign w:val="bottom"/>
            <w:hideMark/>
          </w:tcPr>
          <w:p w14:paraId="2AF7348D"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(-103.07, 225.48)</w:t>
            </w:r>
          </w:p>
        </w:tc>
      </w:tr>
      <w:tr w:rsidR="00897D83" w:rsidRPr="00156699" w14:paraId="367E7250" w14:textId="77777777" w:rsidTr="00702CFB">
        <w:trPr>
          <w:trHeight w:val="315"/>
          <w:jc w:val="center"/>
        </w:trPr>
        <w:tc>
          <w:tcPr>
            <w:tcW w:w="3489" w:type="dxa"/>
            <w:tcBorders>
              <w:top w:val="nil"/>
              <w:left w:val="single" w:sz="4" w:space="0" w:color="auto"/>
              <w:bottom w:val="single" w:sz="4" w:space="0" w:color="auto"/>
              <w:right w:val="single" w:sz="4" w:space="0" w:color="auto"/>
            </w:tcBorders>
            <w:shd w:val="clear" w:color="auto" w:fill="auto"/>
            <w:noWrap/>
            <w:vAlign w:val="bottom"/>
            <w:hideMark/>
          </w:tcPr>
          <w:p w14:paraId="06E0EBA2" w14:textId="77777777" w:rsidR="00897D83" w:rsidRPr="00703AC2" w:rsidRDefault="00897D83" w:rsidP="00702CFB">
            <w:pPr>
              <w:spacing w:after="0" w:line="240" w:lineRule="auto"/>
              <w:rPr>
                <w:rFonts w:asciiTheme="majorBidi" w:eastAsia="Times New Roman" w:hAnsiTheme="majorBidi" w:cstheme="majorBidi"/>
                <w:color w:val="000000"/>
                <w14:ligatures w14:val="none"/>
              </w:rPr>
            </w:pPr>
            <w:bookmarkStart w:id="16" w:name="_Hlk173750890"/>
            <w:r w:rsidRPr="00703AC2">
              <w:rPr>
                <w:rFonts w:asciiTheme="majorBidi" w:eastAsia="Times New Roman" w:hAnsiTheme="majorBidi" w:cstheme="majorBidi"/>
                <w:color w:val="000000"/>
                <w14:ligatures w14:val="none"/>
              </w:rPr>
              <w:t>Post</w:t>
            </w:r>
            <w:r>
              <w:rPr>
                <w:rFonts w:asciiTheme="majorBidi" w:eastAsia="Times New Roman" w:hAnsiTheme="majorBidi" w:cstheme="majorBidi"/>
                <w:color w:val="000000"/>
                <w14:ligatures w14:val="none"/>
              </w:rPr>
              <w:t>-</w:t>
            </w:r>
            <w:r w:rsidRPr="00703AC2">
              <w:rPr>
                <w:rFonts w:asciiTheme="majorBidi" w:eastAsia="Times New Roman" w:hAnsiTheme="majorBidi" w:cstheme="majorBidi"/>
                <w:color w:val="000000"/>
                <w14:ligatures w14:val="none"/>
              </w:rPr>
              <w:t>lockdown - change in slope</w:t>
            </w:r>
          </w:p>
        </w:tc>
        <w:tc>
          <w:tcPr>
            <w:tcW w:w="1757" w:type="dxa"/>
            <w:tcBorders>
              <w:top w:val="nil"/>
              <w:left w:val="nil"/>
              <w:bottom w:val="single" w:sz="4" w:space="0" w:color="auto"/>
              <w:right w:val="single" w:sz="4" w:space="0" w:color="auto"/>
            </w:tcBorders>
            <w:shd w:val="clear" w:color="auto" w:fill="auto"/>
            <w:noWrap/>
            <w:vAlign w:val="bottom"/>
            <w:hideMark/>
          </w:tcPr>
          <w:p w14:paraId="7DBC51FB"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3.35</w:t>
            </w:r>
          </w:p>
        </w:tc>
        <w:tc>
          <w:tcPr>
            <w:tcW w:w="1701" w:type="dxa"/>
            <w:tcBorders>
              <w:top w:val="nil"/>
              <w:left w:val="nil"/>
              <w:bottom w:val="single" w:sz="4" w:space="0" w:color="auto"/>
              <w:right w:val="single" w:sz="4" w:space="0" w:color="auto"/>
            </w:tcBorders>
            <w:shd w:val="clear" w:color="auto" w:fill="auto"/>
            <w:noWrap/>
            <w:vAlign w:val="bottom"/>
            <w:hideMark/>
          </w:tcPr>
          <w:p w14:paraId="3CA209DD"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-6.11</w:t>
            </w:r>
          </w:p>
        </w:tc>
        <w:tc>
          <w:tcPr>
            <w:tcW w:w="1701" w:type="dxa"/>
            <w:tcBorders>
              <w:top w:val="nil"/>
              <w:left w:val="nil"/>
              <w:bottom w:val="single" w:sz="4" w:space="0" w:color="auto"/>
              <w:right w:val="single" w:sz="4" w:space="0" w:color="auto"/>
            </w:tcBorders>
            <w:shd w:val="clear" w:color="auto" w:fill="auto"/>
            <w:noWrap/>
            <w:vAlign w:val="bottom"/>
            <w:hideMark/>
          </w:tcPr>
          <w:p w14:paraId="2F612A8B"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-12.47</w:t>
            </w:r>
            <w:r w:rsidRPr="00703AC2">
              <w:rPr>
                <w:rFonts w:asciiTheme="majorBidi" w:eastAsia="Times New Roman" w:hAnsiTheme="majorBidi" w:cstheme="majorBidi"/>
                <w:color w:val="000000"/>
                <w:vertAlign w:val="superscript"/>
                <w14:ligatures w14:val="none"/>
              </w:rPr>
              <w:t>*</w:t>
            </w:r>
          </w:p>
        </w:tc>
        <w:tc>
          <w:tcPr>
            <w:tcW w:w="1701" w:type="dxa"/>
            <w:tcBorders>
              <w:top w:val="nil"/>
              <w:left w:val="nil"/>
              <w:bottom w:val="single" w:sz="4" w:space="0" w:color="auto"/>
              <w:right w:val="single" w:sz="4" w:space="0" w:color="auto"/>
            </w:tcBorders>
            <w:shd w:val="clear" w:color="auto" w:fill="auto"/>
            <w:noWrap/>
            <w:vAlign w:val="bottom"/>
            <w:hideMark/>
          </w:tcPr>
          <w:p w14:paraId="3DA9E65F"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4.6</w:t>
            </w:r>
          </w:p>
        </w:tc>
        <w:tc>
          <w:tcPr>
            <w:tcW w:w="1757" w:type="dxa"/>
            <w:tcBorders>
              <w:top w:val="nil"/>
              <w:left w:val="nil"/>
              <w:bottom w:val="single" w:sz="4" w:space="0" w:color="auto"/>
              <w:right w:val="single" w:sz="4" w:space="0" w:color="auto"/>
            </w:tcBorders>
            <w:shd w:val="clear" w:color="auto" w:fill="auto"/>
            <w:noWrap/>
            <w:vAlign w:val="bottom"/>
            <w:hideMark/>
          </w:tcPr>
          <w:p w14:paraId="39F7961D"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-9.04</w:t>
            </w:r>
          </w:p>
        </w:tc>
        <w:tc>
          <w:tcPr>
            <w:tcW w:w="1757" w:type="dxa"/>
            <w:tcBorders>
              <w:top w:val="nil"/>
              <w:left w:val="nil"/>
              <w:bottom w:val="single" w:sz="4" w:space="0" w:color="auto"/>
              <w:right w:val="single" w:sz="4" w:space="0" w:color="auto"/>
            </w:tcBorders>
            <w:shd w:val="clear" w:color="auto" w:fill="auto"/>
            <w:noWrap/>
            <w:vAlign w:val="bottom"/>
            <w:hideMark/>
          </w:tcPr>
          <w:p w14:paraId="6A46BAF0"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1.38</w:t>
            </w:r>
          </w:p>
        </w:tc>
      </w:tr>
      <w:tr w:rsidR="00897D83" w:rsidRPr="00156699" w14:paraId="078B1296" w14:textId="77777777" w:rsidTr="00702CFB">
        <w:trPr>
          <w:trHeight w:val="360"/>
          <w:jc w:val="center"/>
        </w:trPr>
        <w:tc>
          <w:tcPr>
            <w:tcW w:w="3489" w:type="dxa"/>
            <w:tcBorders>
              <w:top w:val="nil"/>
              <w:left w:val="single" w:sz="4" w:space="0" w:color="auto"/>
              <w:bottom w:val="single" w:sz="4" w:space="0" w:color="auto"/>
              <w:right w:val="single" w:sz="4" w:space="0" w:color="auto"/>
            </w:tcBorders>
            <w:shd w:val="clear" w:color="auto" w:fill="auto"/>
            <w:noWrap/>
            <w:vAlign w:val="bottom"/>
            <w:hideMark/>
          </w:tcPr>
          <w:p w14:paraId="2BF43AD5" w14:textId="77777777" w:rsidR="00897D83" w:rsidRPr="00703AC2" w:rsidRDefault="00897D83" w:rsidP="00702CFB">
            <w:pPr>
              <w:spacing w:after="0" w:line="240" w:lineRule="auto"/>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 </w:t>
            </w:r>
          </w:p>
        </w:tc>
        <w:tc>
          <w:tcPr>
            <w:tcW w:w="1757" w:type="dxa"/>
            <w:tcBorders>
              <w:top w:val="nil"/>
              <w:left w:val="nil"/>
              <w:bottom w:val="single" w:sz="4" w:space="0" w:color="auto"/>
              <w:right w:val="single" w:sz="4" w:space="0" w:color="auto"/>
            </w:tcBorders>
            <w:shd w:val="clear" w:color="auto" w:fill="auto"/>
            <w:noWrap/>
            <w:vAlign w:val="bottom"/>
            <w:hideMark/>
          </w:tcPr>
          <w:p w14:paraId="5381DA10"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(-0.67, 7.36)</w:t>
            </w:r>
          </w:p>
        </w:tc>
        <w:tc>
          <w:tcPr>
            <w:tcW w:w="1701" w:type="dxa"/>
            <w:tcBorders>
              <w:top w:val="nil"/>
              <w:left w:val="nil"/>
              <w:bottom w:val="single" w:sz="4" w:space="0" w:color="auto"/>
              <w:right w:val="single" w:sz="4" w:space="0" w:color="auto"/>
            </w:tcBorders>
            <w:shd w:val="clear" w:color="auto" w:fill="auto"/>
            <w:noWrap/>
            <w:vAlign w:val="bottom"/>
            <w:hideMark/>
          </w:tcPr>
          <w:p w14:paraId="37978C1A"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(-14.87, 2.65)</w:t>
            </w:r>
          </w:p>
        </w:tc>
        <w:tc>
          <w:tcPr>
            <w:tcW w:w="1701" w:type="dxa"/>
            <w:tcBorders>
              <w:top w:val="nil"/>
              <w:left w:val="nil"/>
              <w:bottom w:val="single" w:sz="4" w:space="0" w:color="auto"/>
              <w:right w:val="single" w:sz="4" w:space="0" w:color="auto"/>
            </w:tcBorders>
            <w:shd w:val="clear" w:color="auto" w:fill="auto"/>
            <w:noWrap/>
            <w:vAlign w:val="bottom"/>
            <w:hideMark/>
          </w:tcPr>
          <w:p w14:paraId="4BE697B0"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(-23.12, -1.81)</w:t>
            </w:r>
          </w:p>
        </w:tc>
        <w:tc>
          <w:tcPr>
            <w:tcW w:w="1701" w:type="dxa"/>
            <w:tcBorders>
              <w:top w:val="nil"/>
              <w:left w:val="nil"/>
              <w:bottom w:val="single" w:sz="4" w:space="0" w:color="auto"/>
              <w:right w:val="single" w:sz="4" w:space="0" w:color="auto"/>
            </w:tcBorders>
            <w:shd w:val="clear" w:color="auto" w:fill="auto"/>
            <w:noWrap/>
            <w:vAlign w:val="bottom"/>
            <w:hideMark/>
          </w:tcPr>
          <w:p w14:paraId="68561766"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(-7.97, 17.17)</w:t>
            </w:r>
          </w:p>
        </w:tc>
        <w:tc>
          <w:tcPr>
            <w:tcW w:w="1757" w:type="dxa"/>
            <w:tcBorders>
              <w:top w:val="nil"/>
              <w:left w:val="nil"/>
              <w:bottom w:val="single" w:sz="4" w:space="0" w:color="auto"/>
              <w:right w:val="single" w:sz="4" w:space="0" w:color="auto"/>
            </w:tcBorders>
            <w:shd w:val="clear" w:color="auto" w:fill="auto"/>
            <w:noWrap/>
            <w:vAlign w:val="bottom"/>
            <w:hideMark/>
          </w:tcPr>
          <w:p w14:paraId="49CC8370"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(-22.47, 4.38)</w:t>
            </w:r>
          </w:p>
        </w:tc>
        <w:tc>
          <w:tcPr>
            <w:tcW w:w="1757" w:type="dxa"/>
            <w:tcBorders>
              <w:top w:val="nil"/>
              <w:left w:val="nil"/>
              <w:bottom w:val="single" w:sz="4" w:space="0" w:color="auto"/>
              <w:right w:val="single" w:sz="4" w:space="0" w:color="auto"/>
            </w:tcBorders>
            <w:shd w:val="clear" w:color="auto" w:fill="auto"/>
            <w:noWrap/>
            <w:vAlign w:val="bottom"/>
            <w:hideMark/>
          </w:tcPr>
          <w:p w14:paraId="45DB424B" w14:textId="77777777" w:rsidR="00897D83" w:rsidRPr="00703AC2" w:rsidRDefault="00897D83" w:rsidP="00702CFB">
            <w:pPr>
              <w:spacing w:after="0" w:line="240" w:lineRule="auto"/>
              <w:jc w:val="center"/>
              <w:rPr>
                <w:rFonts w:asciiTheme="majorBidi" w:eastAsia="Times New Roman" w:hAnsiTheme="majorBidi" w:cstheme="majorBidi"/>
                <w:color w:val="000000"/>
                <w14:ligatures w14:val="none"/>
              </w:rPr>
            </w:pPr>
            <w:r w:rsidRPr="00703AC2">
              <w:rPr>
                <w:rFonts w:asciiTheme="majorBidi" w:eastAsia="Times New Roman" w:hAnsiTheme="majorBidi" w:cstheme="majorBidi"/>
                <w:color w:val="000000"/>
                <w14:ligatures w14:val="none"/>
              </w:rPr>
              <w:t>(-8.64, 11.40)</w:t>
            </w:r>
          </w:p>
        </w:tc>
      </w:tr>
    </w:tbl>
    <w:bookmarkEnd w:id="16"/>
    <w:p w14:paraId="7D54C813" w14:textId="11664664" w:rsidR="00897D83" w:rsidRPr="00E9576D" w:rsidRDefault="00897D83" w:rsidP="00897D83">
      <w:pPr>
        <w:spacing w:after="0" w:line="240" w:lineRule="auto"/>
        <w:ind w:left="360"/>
        <w:rPr>
          <w:rFonts w:ascii="Times New Roman" w:eastAsia="Times New Roman" w:hAnsi="Times New Roman" w:cs="Times New Roman"/>
          <w:color w:val="000000"/>
          <w:sz w:val="20"/>
          <w:szCs w:val="20"/>
          <w14:ligatures w14:val="none"/>
        </w:rPr>
      </w:pPr>
      <w:r w:rsidRPr="00E9576D">
        <w:rPr>
          <w:rFonts w:ascii="Times New Roman" w:eastAsia="Times New Roman" w:hAnsi="Times New Roman" w:cs="Times New Roman"/>
          <w:color w:val="000000"/>
          <w:sz w:val="20"/>
          <w:szCs w:val="20"/>
          <w14:ligatures w14:val="none"/>
        </w:rPr>
        <w:t xml:space="preserve">Note: 95% confidence interval is in the parentheses. ***p-value &lt;0.001, **p-value&lt;0.01, *p-value&lt;0.05. Estimates for Black, Asian, Mixed and Other are expressed relative to White. For example, the change is level in the pandemic period for </w:t>
      </w:r>
      <w:r w:rsidR="00023CEB">
        <w:rPr>
          <w:rFonts w:ascii="Times New Roman" w:eastAsia="Times New Roman" w:hAnsi="Times New Roman" w:cs="Times New Roman"/>
          <w:color w:val="000000"/>
          <w:sz w:val="20"/>
          <w:szCs w:val="20"/>
          <w14:ligatures w14:val="none"/>
        </w:rPr>
        <w:t xml:space="preserve">individuals of </w:t>
      </w:r>
      <w:r w:rsidRPr="00E9576D">
        <w:rPr>
          <w:rFonts w:ascii="Times New Roman" w:eastAsia="Times New Roman" w:hAnsi="Times New Roman" w:cs="Times New Roman"/>
          <w:color w:val="000000"/>
          <w:sz w:val="20"/>
          <w:szCs w:val="20"/>
          <w14:ligatures w14:val="none"/>
        </w:rPr>
        <w:t xml:space="preserve">Black </w:t>
      </w:r>
      <w:r w:rsidR="00023CEB">
        <w:rPr>
          <w:rFonts w:ascii="Times New Roman" w:eastAsia="Times New Roman" w:hAnsi="Times New Roman" w:cs="Times New Roman"/>
          <w:color w:val="000000"/>
          <w:sz w:val="20"/>
          <w:szCs w:val="20"/>
          <w14:ligatures w14:val="none"/>
        </w:rPr>
        <w:t xml:space="preserve">ethnicity compared to White </w:t>
      </w:r>
      <w:r w:rsidRPr="00E9576D">
        <w:rPr>
          <w:rFonts w:ascii="Times New Roman" w:eastAsia="Times New Roman" w:hAnsi="Times New Roman" w:cs="Times New Roman"/>
          <w:color w:val="000000"/>
          <w:sz w:val="20"/>
          <w:szCs w:val="20"/>
          <w14:ligatures w14:val="none"/>
        </w:rPr>
        <w:t>is -£73.84 plus £103.44, which equals £29.60. If coefficients for ethnicities other than ‘White’ are not significant, this means that they are not significantly different from White.</w:t>
      </w:r>
    </w:p>
    <w:p w14:paraId="388C7AF6" w14:textId="77777777" w:rsidR="00897D83" w:rsidRDefault="00897D83" w:rsidP="00897D83">
      <w:pPr>
        <w:spacing w:after="0" w:line="240" w:lineRule="auto"/>
        <w:ind w:left="360"/>
        <w:rPr>
          <w:rFonts w:ascii="Aptos Narrow" w:eastAsia="Times New Roman" w:hAnsi="Aptos Narrow" w:cs="Times New Roman"/>
          <w:color w:val="000000"/>
          <w14:ligatures w14:val="none"/>
        </w:rPr>
      </w:pPr>
    </w:p>
    <w:p w14:paraId="0056052A" w14:textId="77777777" w:rsidR="00897D83" w:rsidRDefault="00897D83" w:rsidP="00897D83">
      <w:pPr>
        <w:spacing w:after="0" w:line="240" w:lineRule="auto"/>
        <w:ind w:left="360"/>
        <w:rPr>
          <w:rFonts w:ascii="Aptos Narrow" w:eastAsia="Times New Roman" w:hAnsi="Aptos Narrow" w:cs="Times New Roman"/>
          <w:color w:val="000000"/>
          <w14:ligatures w14:val="none"/>
        </w:rPr>
      </w:pPr>
    </w:p>
    <w:p w14:paraId="7F10CEE8" w14:textId="77777777" w:rsidR="00897D83" w:rsidRDefault="00897D83" w:rsidP="00897D83">
      <w:pPr>
        <w:spacing w:after="0" w:line="240" w:lineRule="auto"/>
        <w:ind w:left="360"/>
        <w:rPr>
          <w:rFonts w:ascii="Aptos Narrow" w:eastAsia="Times New Roman" w:hAnsi="Aptos Narrow" w:cs="Times New Roman"/>
          <w:color w:val="000000"/>
          <w14:ligatures w14:val="none"/>
        </w:rPr>
      </w:pPr>
    </w:p>
    <w:p w14:paraId="42DE9265" w14:textId="77777777" w:rsidR="00897D83" w:rsidRDefault="00897D83" w:rsidP="00897D83">
      <w:pPr>
        <w:spacing w:after="0" w:line="240" w:lineRule="auto"/>
        <w:ind w:left="360"/>
        <w:rPr>
          <w:rFonts w:ascii="Aptos Narrow" w:eastAsia="Times New Roman" w:hAnsi="Aptos Narrow" w:cs="Times New Roman"/>
          <w:color w:val="000000"/>
          <w14:ligatures w14:val="none"/>
        </w:rPr>
      </w:pPr>
    </w:p>
    <w:p w14:paraId="6FA2F525" w14:textId="77777777" w:rsidR="00897D83" w:rsidRDefault="00897D83" w:rsidP="00897D83">
      <w:pPr>
        <w:spacing w:after="0" w:line="240" w:lineRule="auto"/>
        <w:ind w:left="360"/>
        <w:rPr>
          <w:rFonts w:ascii="Aptos Narrow" w:eastAsia="Times New Roman" w:hAnsi="Aptos Narrow" w:cs="Times New Roman"/>
          <w:color w:val="000000"/>
          <w14:ligatures w14:val="none"/>
        </w:rPr>
      </w:pPr>
    </w:p>
    <w:p w14:paraId="59A37F15" w14:textId="77777777" w:rsidR="00897D83" w:rsidRDefault="00897D83" w:rsidP="00897D83">
      <w:pPr>
        <w:spacing w:after="0" w:line="240" w:lineRule="auto"/>
        <w:ind w:left="360"/>
        <w:rPr>
          <w:rFonts w:ascii="Aptos Narrow" w:eastAsia="Times New Roman" w:hAnsi="Aptos Narrow" w:cs="Times New Roman"/>
          <w:color w:val="000000"/>
          <w14:ligatures w14:val="none"/>
        </w:rPr>
      </w:pPr>
    </w:p>
    <w:p w14:paraId="704F1F2B" w14:textId="77777777" w:rsidR="00897D83" w:rsidRDefault="00897D83" w:rsidP="00897D83">
      <w:pPr>
        <w:spacing w:after="0" w:line="240" w:lineRule="auto"/>
        <w:ind w:left="360"/>
        <w:rPr>
          <w:rFonts w:ascii="Aptos Narrow" w:eastAsia="Times New Roman" w:hAnsi="Aptos Narrow" w:cs="Times New Roman"/>
          <w:color w:val="000000"/>
          <w14:ligatures w14:val="none"/>
        </w:rPr>
      </w:pPr>
    </w:p>
    <w:p w14:paraId="266BACF5" w14:textId="77777777" w:rsidR="00897D83" w:rsidRDefault="00897D83" w:rsidP="00897D83">
      <w:pPr>
        <w:spacing w:after="0" w:line="240" w:lineRule="auto"/>
        <w:ind w:left="360"/>
        <w:rPr>
          <w:rFonts w:ascii="Aptos Narrow" w:eastAsia="Times New Roman" w:hAnsi="Aptos Narrow" w:cs="Times New Roman"/>
          <w:color w:val="000000"/>
          <w14:ligatures w14:val="none"/>
        </w:rPr>
      </w:pPr>
    </w:p>
    <w:p w14:paraId="0BD7020F" w14:textId="77777777" w:rsidR="00897D83" w:rsidRDefault="00897D83" w:rsidP="00897D83">
      <w:pPr>
        <w:spacing w:after="0" w:line="240" w:lineRule="auto"/>
        <w:ind w:left="360"/>
        <w:rPr>
          <w:rFonts w:ascii="Aptos Narrow" w:eastAsia="Times New Roman" w:hAnsi="Aptos Narrow" w:cs="Times New Roman"/>
          <w:color w:val="000000"/>
          <w14:ligatures w14:val="none"/>
        </w:rPr>
      </w:pPr>
    </w:p>
    <w:p w14:paraId="52769EC3" w14:textId="77777777" w:rsidR="00897D83" w:rsidRDefault="00897D83" w:rsidP="00897D83">
      <w:pPr>
        <w:spacing w:line="360" w:lineRule="auto"/>
        <w:rPr>
          <w:rFonts w:ascii="Times New Roman" w:hAnsi="Times New Roman" w:cs="Times New Roman"/>
          <w:b/>
          <w:bCs/>
          <w:sz w:val="20"/>
          <w:szCs w:val="20"/>
        </w:rPr>
      </w:pPr>
    </w:p>
    <w:p w14:paraId="6BB0EC43" w14:textId="77777777" w:rsidR="00255FE0" w:rsidRDefault="00255FE0" w:rsidP="00897D83">
      <w:pPr>
        <w:spacing w:line="360" w:lineRule="auto"/>
        <w:rPr>
          <w:rFonts w:ascii="Times New Roman" w:hAnsi="Times New Roman" w:cs="Times New Roman"/>
          <w:b/>
          <w:bCs/>
          <w:sz w:val="20"/>
          <w:szCs w:val="20"/>
        </w:rPr>
      </w:pPr>
    </w:p>
    <w:p w14:paraId="2BB58A37" w14:textId="457BE3DB" w:rsidR="00897D83" w:rsidRDefault="00897D83" w:rsidP="00432589">
      <w:pPr>
        <w:pStyle w:val="Heading1"/>
        <w:rPr>
          <w:sz w:val="20"/>
          <w:szCs w:val="20"/>
        </w:rPr>
      </w:pPr>
      <w:bookmarkStart w:id="17" w:name="_Toc174363092"/>
      <w:r w:rsidRPr="00432589">
        <w:t>Table S</w:t>
      </w:r>
      <w:r w:rsidR="002D4E41" w:rsidRPr="00432589">
        <w:t>8</w:t>
      </w:r>
      <w:r w:rsidRPr="00432589">
        <w:t>.</w:t>
      </w:r>
      <w:r>
        <w:rPr>
          <w:sz w:val="20"/>
          <w:szCs w:val="20"/>
        </w:rPr>
        <w:t xml:space="preserve"> </w:t>
      </w:r>
      <w:r>
        <w:t>Predicted and counterfactual monthly pregnancy costs – By ethnicity</w:t>
      </w:r>
      <w:bookmarkEnd w:id="17"/>
    </w:p>
    <w:tbl>
      <w:tblPr>
        <w:tblW w:w="16006" w:type="dxa"/>
        <w:tblInd w:w="-900" w:type="dxa"/>
        <w:tblLook w:val="04A0" w:firstRow="1" w:lastRow="0" w:firstColumn="1" w:lastColumn="0" w:noHBand="0" w:noVBand="1"/>
      </w:tblPr>
      <w:tblGrid>
        <w:gridCol w:w="1728"/>
        <w:gridCol w:w="847"/>
        <w:gridCol w:w="1561"/>
        <w:gridCol w:w="813"/>
        <w:gridCol w:w="1561"/>
        <w:gridCol w:w="813"/>
        <w:gridCol w:w="1561"/>
        <w:gridCol w:w="813"/>
        <w:gridCol w:w="1561"/>
        <w:gridCol w:w="813"/>
        <w:gridCol w:w="1561"/>
        <w:gridCol w:w="813"/>
        <w:gridCol w:w="1561"/>
      </w:tblGrid>
      <w:tr w:rsidR="00897D83" w:rsidRPr="00D63A50" w14:paraId="1CCCC974" w14:textId="77777777" w:rsidTr="00255FE0">
        <w:tc>
          <w:tcPr>
            <w:tcW w:w="1728" w:type="dxa"/>
            <w:tcBorders>
              <w:top w:val="nil"/>
              <w:left w:val="nil"/>
              <w:bottom w:val="nil"/>
              <w:right w:val="nil"/>
            </w:tcBorders>
            <w:shd w:val="clear" w:color="auto" w:fill="auto"/>
            <w:noWrap/>
            <w:vAlign w:val="bottom"/>
            <w:hideMark/>
          </w:tcPr>
          <w:p w14:paraId="6E841E9E" w14:textId="77777777" w:rsidR="00897D83" w:rsidRPr="00B0169F" w:rsidRDefault="00897D83" w:rsidP="00702CFB">
            <w:pPr>
              <w:spacing w:after="0" w:line="240" w:lineRule="auto"/>
              <w:rPr>
                <w:rFonts w:ascii="Times New Roman" w:eastAsia="Times New Roman" w:hAnsi="Times New Roman" w:cs="Times New Roman"/>
                <w:sz w:val="24"/>
                <w:szCs w:val="24"/>
                <w14:ligatures w14:val="none"/>
              </w:rPr>
            </w:pPr>
          </w:p>
        </w:tc>
        <w:tc>
          <w:tcPr>
            <w:tcW w:w="2408" w:type="dxa"/>
            <w:gridSpan w:val="2"/>
            <w:tcBorders>
              <w:top w:val="nil"/>
              <w:left w:val="nil"/>
              <w:bottom w:val="single" w:sz="4" w:space="0" w:color="auto"/>
              <w:right w:val="single" w:sz="4" w:space="0" w:color="auto"/>
            </w:tcBorders>
            <w:shd w:val="clear" w:color="auto" w:fill="auto"/>
            <w:noWrap/>
            <w:vAlign w:val="bottom"/>
            <w:hideMark/>
          </w:tcPr>
          <w:p w14:paraId="5D978DE8" w14:textId="63E23FEF"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 xml:space="preserve">White </w:t>
            </w:r>
            <w:r w:rsidR="00255FE0">
              <w:rPr>
                <w:rFonts w:ascii="Times New Roman" w:eastAsia="Times New Roman" w:hAnsi="Times New Roman" w:cs="Times New Roman"/>
                <w:color w:val="000000"/>
                <w:sz w:val="18"/>
                <w:szCs w:val="18"/>
                <w14:ligatures w14:val="none"/>
              </w:rPr>
              <w:t>–</w:t>
            </w:r>
            <w:r w:rsidRPr="00B0169F">
              <w:rPr>
                <w:rFonts w:ascii="Times New Roman" w:eastAsia="Times New Roman" w:hAnsi="Times New Roman" w:cs="Times New Roman"/>
                <w:color w:val="000000"/>
                <w:sz w:val="18"/>
                <w:szCs w:val="18"/>
                <w14:ligatures w14:val="none"/>
              </w:rPr>
              <w:t xml:space="preserve"> Baseline</w:t>
            </w:r>
          </w:p>
        </w:tc>
        <w:tc>
          <w:tcPr>
            <w:tcW w:w="2374" w:type="dxa"/>
            <w:gridSpan w:val="2"/>
            <w:tcBorders>
              <w:top w:val="nil"/>
              <w:left w:val="single" w:sz="4" w:space="0" w:color="auto"/>
              <w:bottom w:val="single" w:sz="4" w:space="0" w:color="auto"/>
              <w:right w:val="single" w:sz="4" w:space="0" w:color="auto"/>
            </w:tcBorders>
            <w:shd w:val="clear" w:color="auto" w:fill="auto"/>
            <w:noWrap/>
            <w:vAlign w:val="bottom"/>
            <w:hideMark/>
          </w:tcPr>
          <w:p w14:paraId="1A2BD686"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Black</w:t>
            </w:r>
          </w:p>
        </w:tc>
        <w:tc>
          <w:tcPr>
            <w:tcW w:w="2374" w:type="dxa"/>
            <w:gridSpan w:val="2"/>
            <w:tcBorders>
              <w:top w:val="nil"/>
              <w:left w:val="single" w:sz="4" w:space="0" w:color="auto"/>
              <w:bottom w:val="single" w:sz="4" w:space="0" w:color="auto"/>
              <w:right w:val="single" w:sz="4" w:space="0" w:color="auto"/>
            </w:tcBorders>
            <w:shd w:val="clear" w:color="auto" w:fill="auto"/>
            <w:noWrap/>
            <w:vAlign w:val="bottom"/>
            <w:hideMark/>
          </w:tcPr>
          <w:p w14:paraId="1ED192F8"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Asian</w:t>
            </w:r>
          </w:p>
        </w:tc>
        <w:tc>
          <w:tcPr>
            <w:tcW w:w="2374" w:type="dxa"/>
            <w:gridSpan w:val="2"/>
            <w:tcBorders>
              <w:top w:val="nil"/>
              <w:left w:val="single" w:sz="4" w:space="0" w:color="auto"/>
              <w:bottom w:val="single" w:sz="4" w:space="0" w:color="auto"/>
              <w:right w:val="single" w:sz="4" w:space="0" w:color="auto"/>
            </w:tcBorders>
            <w:shd w:val="clear" w:color="auto" w:fill="auto"/>
            <w:noWrap/>
            <w:vAlign w:val="bottom"/>
            <w:hideMark/>
          </w:tcPr>
          <w:p w14:paraId="69000816"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Mixed</w:t>
            </w:r>
          </w:p>
        </w:tc>
        <w:tc>
          <w:tcPr>
            <w:tcW w:w="2374" w:type="dxa"/>
            <w:gridSpan w:val="2"/>
            <w:tcBorders>
              <w:top w:val="nil"/>
              <w:left w:val="single" w:sz="4" w:space="0" w:color="auto"/>
              <w:bottom w:val="single" w:sz="4" w:space="0" w:color="auto"/>
              <w:right w:val="single" w:sz="4" w:space="0" w:color="auto"/>
            </w:tcBorders>
            <w:shd w:val="clear" w:color="auto" w:fill="auto"/>
            <w:noWrap/>
            <w:vAlign w:val="bottom"/>
            <w:hideMark/>
          </w:tcPr>
          <w:p w14:paraId="41432595"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Other</w:t>
            </w:r>
          </w:p>
        </w:tc>
        <w:tc>
          <w:tcPr>
            <w:tcW w:w="2374" w:type="dxa"/>
            <w:gridSpan w:val="2"/>
            <w:tcBorders>
              <w:top w:val="nil"/>
              <w:left w:val="single" w:sz="4" w:space="0" w:color="auto"/>
              <w:bottom w:val="single" w:sz="4" w:space="0" w:color="auto"/>
              <w:right w:val="single" w:sz="4" w:space="0" w:color="auto"/>
            </w:tcBorders>
            <w:shd w:val="clear" w:color="auto" w:fill="auto"/>
            <w:noWrap/>
            <w:vAlign w:val="bottom"/>
            <w:hideMark/>
          </w:tcPr>
          <w:p w14:paraId="4805AD0E"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Missing</w:t>
            </w:r>
          </w:p>
        </w:tc>
      </w:tr>
      <w:tr w:rsidR="00897D83" w:rsidRPr="00D63A50" w14:paraId="088E6CE8" w14:textId="77777777" w:rsidTr="00255FE0">
        <w:tc>
          <w:tcPr>
            <w:tcW w:w="1728" w:type="dxa"/>
            <w:tcBorders>
              <w:top w:val="nil"/>
              <w:left w:val="nil"/>
              <w:bottom w:val="nil"/>
              <w:right w:val="nil"/>
            </w:tcBorders>
            <w:shd w:val="clear" w:color="auto" w:fill="auto"/>
            <w:noWrap/>
            <w:vAlign w:val="bottom"/>
            <w:hideMark/>
          </w:tcPr>
          <w:p w14:paraId="77593909"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p>
        </w:tc>
        <w:tc>
          <w:tcPr>
            <w:tcW w:w="847" w:type="dxa"/>
            <w:tcBorders>
              <w:top w:val="single" w:sz="4" w:space="0" w:color="auto"/>
              <w:left w:val="nil"/>
              <w:bottom w:val="single" w:sz="4" w:space="0" w:color="auto"/>
              <w:right w:val="nil"/>
            </w:tcBorders>
            <w:shd w:val="clear" w:color="auto" w:fill="auto"/>
            <w:noWrap/>
            <w:vAlign w:val="bottom"/>
            <w:hideMark/>
          </w:tcPr>
          <w:p w14:paraId="34EDFC91"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Average cost</w:t>
            </w:r>
          </w:p>
        </w:tc>
        <w:tc>
          <w:tcPr>
            <w:tcW w:w="1561" w:type="dxa"/>
            <w:tcBorders>
              <w:top w:val="single" w:sz="4" w:space="0" w:color="auto"/>
              <w:left w:val="nil"/>
              <w:bottom w:val="single" w:sz="4" w:space="0" w:color="auto"/>
              <w:right w:val="single" w:sz="4" w:space="0" w:color="auto"/>
            </w:tcBorders>
            <w:shd w:val="clear" w:color="auto" w:fill="auto"/>
            <w:noWrap/>
            <w:vAlign w:val="bottom"/>
            <w:hideMark/>
          </w:tcPr>
          <w:p w14:paraId="28FF088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95% CI</w:t>
            </w:r>
          </w:p>
        </w:tc>
        <w:tc>
          <w:tcPr>
            <w:tcW w:w="813" w:type="dxa"/>
            <w:tcBorders>
              <w:top w:val="single" w:sz="4" w:space="0" w:color="auto"/>
              <w:left w:val="single" w:sz="4" w:space="0" w:color="auto"/>
              <w:bottom w:val="single" w:sz="4" w:space="0" w:color="auto"/>
              <w:right w:val="nil"/>
            </w:tcBorders>
            <w:shd w:val="clear" w:color="auto" w:fill="auto"/>
            <w:noWrap/>
            <w:vAlign w:val="bottom"/>
            <w:hideMark/>
          </w:tcPr>
          <w:p w14:paraId="5AF76302"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Average cost</w:t>
            </w:r>
          </w:p>
        </w:tc>
        <w:tc>
          <w:tcPr>
            <w:tcW w:w="1561" w:type="dxa"/>
            <w:tcBorders>
              <w:top w:val="single" w:sz="4" w:space="0" w:color="auto"/>
              <w:left w:val="nil"/>
              <w:bottom w:val="single" w:sz="4" w:space="0" w:color="auto"/>
              <w:right w:val="single" w:sz="4" w:space="0" w:color="auto"/>
            </w:tcBorders>
            <w:shd w:val="clear" w:color="auto" w:fill="auto"/>
            <w:noWrap/>
            <w:vAlign w:val="bottom"/>
            <w:hideMark/>
          </w:tcPr>
          <w:p w14:paraId="5F9E2B80"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95% CI</w:t>
            </w:r>
          </w:p>
        </w:tc>
        <w:tc>
          <w:tcPr>
            <w:tcW w:w="813" w:type="dxa"/>
            <w:tcBorders>
              <w:top w:val="single" w:sz="4" w:space="0" w:color="auto"/>
              <w:left w:val="single" w:sz="4" w:space="0" w:color="auto"/>
              <w:bottom w:val="single" w:sz="4" w:space="0" w:color="auto"/>
              <w:right w:val="nil"/>
            </w:tcBorders>
            <w:shd w:val="clear" w:color="auto" w:fill="auto"/>
            <w:noWrap/>
            <w:vAlign w:val="bottom"/>
            <w:hideMark/>
          </w:tcPr>
          <w:p w14:paraId="51F7BD4B"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Average cost</w:t>
            </w:r>
          </w:p>
        </w:tc>
        <w:tc>
          <w:tcPr>
            <w:tcW w:w="1561" w:type="dxa"/>
            <w:tcBorders>
              <w:top w:val="single" w:sz="4" w:space="0" w:color="auto"/>
              <w:left w:val="nil"/>
              <w:bottom w:val="single" w:sz="4" w:space="0" w:color="auto"/>
              <w:right w:val="single" w:sz="4" w:space="0" w:color="auto"/>
            </w:tcBorders>
            <w:shd w:val="clear" w:color="auto" w:fill="auto"/>
            <w:noWrap/>
            <w:vAlign w:val="bottom"/>
            <w:hideMark/>
          </w:tcPr>
          <w:p w14:paraId="2825C063"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95% CI</w:t>
            </w:r>
          </w:p>
        </w:tc>
        <w:tc>
          <w:tcPr>
            <w:tcW w:w="813" w:type="dxa"/>
            <w:tcBorders>
              <w:top w:val="single" w:sz="4" w:space="0" w:color="auto"/>
              <w:left w:val="single" w:sz="4" w:space="0" w:color="auto"/>
              <w:bottom w:val="single" w:sz="4" w:space="0" w:color="auto"/>
              <w:right w:val="nil"/>
            </w:tcBorders>
            <w:shd w:val="clear" w:color="auto" w:fill="auto"/>
            <w:noWrap/>
            <w:vAlign w:val="bottom"/>
            <w:hideMark/>
          </w:tcPr>
          <w:p w14:paraId="4B525D25"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Average cost</w:t>
            </w:r>
          </w:p>
        </w:tc>
        <w:tc>
          <w:tcPr>
            <w:tcW w:w="1561" w:type="dxa"/>
            <w:tcBorders>
              <w:top w:val="single" w:sz="4" w:space="0" w:color="auto"/>
              <w:left w:val="nil"/>
              <w:bottom w:val="single" w:sz="4" w:space="0" w:color="auto"/>
              <w:right w:val="single" w:sz="4" w:space="0" w:color="auto"/>
            </w:tcBorders>
            <w:shd w:val="clear" w:color="auto" w:fill="auto"/>
            <w:noWrap/>
            <w:vAlign w:val="bottom"/>
            <w:hideMark/>
          </w:tcPr>
          <w:p w14:paraId="31CC43B6"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95% CI</w:t>
            </w:r>
          </w:p>
        </w:tc>
        <w:tc>
          <w:tcPr>
            <w:tcW w:w="813" w:type="dxa"/>
            <w:tcBorders>
              <w:top w:val="single" w:sz="4" w:space="0" w:color="auto"/>
              <w:left w:val="single" w:sz="4" w:space="0" w:color="auto"/>
              <w:bottom w:val="single" w:sz="4" w:space="0" w:color="auto"/>
              <w:right w:val="nil"/>
            </w:tcBorders>
            <w:shd w:val="clear" w:color="auto" w:fill="auto"/>
            <w:noWrap/>
            <w:vAlign w:val="bottom"/>
            <w:hideMark/>
          </w:tcPr>
          <w:p w14:paraId="044E6CD8"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Average cost</w:t>
            </w:r>
          </w:p>
        </w:tc>
        <w:tc>
          <w:tcPr>
            <w:tcW w:w="1561" w:type="dxa"/>
            <w:tcBorders>
              <w:top w:val="single" w:sz="4" w:space="0" w:color="auto"/>
              <w:left w:val="nil"/>
              <w:bottom w:val="single" w:sz="4" w:space="0" w:color="auto"/>
              <w:right w:val="single" w:sz="4" w:space="0" w:color="auto"/>
            </w:tcBorders>
            <w:shd w:val="clear" w:color="auto" w:fill="auto"/>
            <w:noWrap/>
            <w:vAlign w:val="bottom"/>
            <w:hideMark/>
          </w:tcPr>
          <w:p w14:paraId="4FB25822"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95% CI</w:t>
            </w:r>
          </w:p>
        </w:tc>
        <w:tc>
          <w:tcPr>
            <w:tcW w:w="813" w:type="dxa"/>
            <w:tcBorders>
              <w:top w:val="single" w:sz="4" w:space="0" w:color="auto"/>
              <w:left w:val="single" w:sz="4" w:space="0" w:color="auto"/>
              <w:bottom w:val="single" w:sz="4" w:space="0" w:color="auto"/>
              <w:right w:val="nil"/>
            </w:tcBorders>
            <w:shd w:val="clear" w:color="auto" w:fill="auto"/>
            <w:noWrap/>
            <w:vAlign w:val="bottom"/>
            <w:hideMark/>
          </w:tcPr>
          <w:p w14:paraId="07EBFD00"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Average cost</w:t>
            </w:r>
          </w:p>
        </w:tc>
        <w:tc>
          <w:tcPr>
            <w:tcW w:w="1561" w:type="dxa"/>
            <w:tcBorders>
              <w:top w:val="single" w:sz="4" w:space="0" w:color="auto"/>
              <w:left w:val="nil"/>
              <w:bottom w:val="single" w:sz="4" w:space="0" w:color="auto"/>
              <w:right w:val="single" w:sz="4" w:space="0" w:color="auto"/>
            </w:tcBorders>
            <w:shd w:val="clear" w:color="auto" w:fill="auto"/>
            <w:noWrap/>
            <w:vAlign w:val="bottom"/>
            <w:hideMark/>
          </w:tcPr>
          <w:p w14:paraId="0355AB0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95% CI</w:t>
            </w:r>
          </w:p>
        </w:tc>
      </w:tr>
      <w:tr w:rsidR="00897D83" w:rsidRPr="00D63A50" w14:paraId="379FF013" w14:textId="77777777" w:rsidTr="00255FE0">
        <w:tc>
          <w:tcPr>
            <w:tcW w:w="1728" w:type="dxa"/>
            <w:tcBorders>
              <w:top w:val="nil"/>
              <w:left w:val="nil"/>
              <w:bottom w:val="nil"/>
              <w:right w:val="nil"/>
            </w:tcBorders>
            <w:shd w:val="clear" w:color="auto" w:fill="auto"/>
            <w:noWrap/>
            <w:vAlign w:val="bottom"/>
            <w:hideMark/>
          </w:tcPr>
          <w:p w14:paraId="5AF4B973"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Jun-19</w:t>
            </w:r>
          </w:p>
        </w:tc>
        <w:tc>
          <w:tcPr>
            <w:tcW w:w="847" w:type="dxa"/>
            <w:tcBorders>
              <w:top w:val="single" w:sz="4" w:space="0" w:color="auto"/>
              <w:left w:val="nil"/>
              <w:bottom w:val="nil"/>
              <w:right w:val="nil"/>
            </w:tcBorders>
            <w:shd w:val="clear" w:color="auto" w:fill="auto"/>
            <w:noWrap/>
            <w:vAlign w:val="bottom"/>
            <w:hideMark/>
          </w:tcPr>
          <w:p w14:paraId="797B6151"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1038.53</w:t>
            </w:r>
          </w:p>
        </w:tc>
        <w:tc>
          <w:tcPr>
            <w:tcW w:w="1561" w:type="dxa"/>
            <w:tcBorders>
              <w:top w:val="single" w:sz="4" w:space="0" w:color="auto"/>
              <w:left w:val="nil"/>
              <w:bottom w:val="nil"/>
              <w:right w:val="single" w:sz="4" w:space="0" w:color="auto"/>
            </w:tcBorders>
            <w:shd w:val="clear" w:color="auto" w:fill="auto"/>
            <w:noWrap/>
            <w:vAlign w:val="bottom"/>
            <w:hideMark/>
          </w:tcPr>
          <w:p w14:paraId="0D5159E3"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(1016.91,1060.15)</w:t>
            </w:r>
          </w:p>
        </w:tc>
        <w:tc>
          <w:tcPr>
            <w:tcW w:w="813" w:type="dxa"/>
            <w:tcBorders>
              <w:top w:val="single" w:sz="4" w:space="0" w:color="auto"/>
              <w:left w:val="single" w:sz="4" w:space="0" w:color="auto"/>
              <w:bottom w:val="nil"/>
              <w:right w:val="nil"/>
            </w:tcBorders>
            <w:shd w:val="clear" w:color="auto" w:fill="auto"/>
            <w:noWrap/>
            <w:vAlign w:val="bottom"/>
            <w:hideMark/>
          </w:tcPr>
          <w:p w14:paraId="04F21DE1"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992.65</w:t>
            </w:r>
          </w:p>
        </w:tc>
        <w:tc>
          <w:tcPr>
            <w:tcW w:w="1561" w:type="dxa"/>
            <w:tcBorders>
              <w:top w:val="single" w:sz="4" w:space="0" w:color="auto"/>
              <w:left w:val="nil"/>
              <w:bottom w:val="nil"/>
              <w:right w:val="single" w:sz="4" w:space="0" w:color="auto"/>
            </w:tcBorders>
            <w:shd w:val="clear" w:color="auto" w:fill="auto"/>
            <w:noWrap/>
            <w:vAlign w:val="bottom"/>
            <w:hideMark/>
          </w:tcPr>
          <w:p w14:paraId="5770EDFE"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(959.86,1025.43)</w:t>
            </w:r>
          </w:p>
        </w:tc>
        <w:tc>
          <w:tcPr>
            <w:tcW w:w="813" w:type="dxa"/>
            <w:tcBorders>
              <w:top w:val="single" w:sz="4" w:space="0" w:color="auto"/>
              <w:left w:val="single" w:sz="4" w:space="0" w:color="auto"/>
              <w:bottom w:val="nil"/>
              <w:right w:val="nil"/>
            </w:tcBorders>
            <w:shd w:val="clear" w:color="auto" w:fill="auto"/>
            <w:noWrap/>
            <w:vAlign w:val="bottom"/>
            <w:hideMark/>
          </w:tcPr>
          <w:p w14:paraId="22671E63"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1059.98</w:t>
            </w:r>
          </w:p>
        </w:tc>
        <w:tc>
          <w:tcPr>
            <w:tcW w:w="1561" w:type="dxa"/>
            <w:tcBorders>
              <w:top w:val="single" w:sz="4" w:space="0" w:color="auto"/>
              <w:left w:val="nil"/>
              <w:bottom w:val="nil"/>
              <w:right w:val="single" w:sz="4" w:space="0" w:color="auto"/>
            </w:tcBorders>
            <w:shd w:val="clear" w:color="auto" w:fill="auto"/>
            <w:noWrap/>
            <w:vAlign w:val="bottom"/>
            <w:hideMark/>
          </w:tcPr>
          <w:p w14:paraId="69059221"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(1010.7,1109.26)</w:t>
            </w:r>
          </w:p>
        </w:tc>
        <w:tc>
          <w:tcPr>
            <w:tcW w:w="813" w:type="dxa"/>
            <w:tcBorders>
              <w:top w:val="single" w:sz="4" w:space="0" w:color="auto"/>
              <w:left w:val="single" w:sz="4" w:space="0" w:color="auto"/>
              <w:bottom w:val="nil"/>
              <w:right w:val="nil"/>
            </w:tcBorders>
            <w:shd w:val="clear" w:color="auto" w:fill="auto"/>
            <w:noWrap/>
            <w:vAlign w:val="bottom"/>
            <w:hideMark/>
          </w:tcPr>
          <w:p w14:paraId="15C3F7D9"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982.68</w:t>
            </w:r>
          </w:p>
        </w:tc>
        <w:tc>
          <w:tcPr>
            <w:tcW w:w="1561" w:type="dxa"/>
            <w:tcBorders>
              <w:top w:val="single" w:sz="4" w:space="0" w:color="auto"/>
              <w:left w:val="nil"/>
              <w:bottom w:val="nil"/>
              <w:right w:val="single" w:sz="4" w:space="0" w:color="auto"/>
            </w:tcBorders>
            <w:shd w:val="clear" w:color="auto" w:fill="auto"/>
            <w:noWrap/>
            <w:vAlign w:val="bottom"/>
            <w:hideMark/>
          </w:tcPr>
          <w:p w14:paraId="1A07FCF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(916.69,1048.67)</w:t>
            </w:r>
          </w:p>
        </w:tc>
        <w:tc>
          <w:tcPr>
            <w:tcW w:w="813" w:type="dxa"/>
            <w:tcBorders>
              <w:top w:val="single" w:sz="4" w:space="0" w:color="auto"/>
              <w:left w:val="single" w:sz="4" w:space="0" w:color="auto"/>
              <w:bottom w:val="nil"/>
              <w:right w:val="nil"/>
            </w:tcBorders>
            <w:shd w:val="clear" w:color="auto" w:fill="auto"/>
            <w:noWrap/>
            <w:vAlign w:val="bottom"/>
            <w:hideMark/>
          </w:tcPr>
          <w:p w14:paraId="3F80BEB0"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1118.93</w:t>
            </w:r>
          </w:p>
        </w:tc>
        <w:tc>
          <w:tcPr>
            <w:tcW w:w="1561" w:type="dxa"/>
            <w:tcBorders>
              <w:top w:val="single" w:sz="4" w:space="0" w:color="auto"/>
              <w:left w:val="nil"/>
              <w:bottom w:val="nil"/>
              <w:right w:val="single" w:sz="4" w:space="0" w:color="auto"/>
            </w:tcBorders>
            <w:shd w:val="clear" w:color="auto" w:fill="auto"/>
            <w:noWrap/>
            <w:vAlign w:val="bottom"/>
            <w:hideMark/>
          </w:tcPr>
          <w:p w14:paraId="492044CC"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(1063.59,1174.26)</w:t>
            </w:r>
          </w:p>
        </w:tc>
        <w:tc>
          <w:tcPr>
            <w:tcW w:w="813" w:type="dxa"/>
            <w:tcBorders>
              <w:top w:val="single" w:sz="4" w:space="0" w:color="auto"/>
              <w:left w:val="single" w:sz="4" w:space="0" w:color="auto"/>
              <w:bottom w:val="nil"/>
              <w:right w:val="nil"/>
            </w:tcBorders>
            <w:shd w:val="clear" w:color="auto" w:fill="auto"/>
            <w:noWrap/>
            <w:vAlign w:val="bottom"/>
            <w:hideMark/>
          </w:tcPr>
          <w:p w14:paraId="75FC1E4C"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864.20</w:t>
            </w:r>
          </w:p>
        </w:tc>
        <w:tc>
          <w:tcPr>
            <w:tcW w:w="1561" w:type="dxa"/>
            <w:tcBorders>
              <w:top w:val="single" w:sz="4" w:space="0" w:color="auto"/>
              <w:left w:val="nil"/>
              <w:bottom w:val="nil"/>
              <w:right w:val="single" w:sz="4" w:space="0" w:color="auto"/>
            </w:tcBorders>
            <w:shd w:val="clear" w:color="auto" w:fill="auto"/>
            <w:noWrap/>
            <w:vAlign w:val="bottom"/>
            <w:hideMark/>
          </w:tcPr>
          <w:p w14:paraId="642341CB"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(825.39,903.01)</w:t>
            </w:r>
          </w:p>
        </w:tc>
      </w:tr>
      <w:tr w:rsidR="00897D83" w:rsidRPr="00D63A50" w14:paraId="3B98F33D" w14:textId="77777777" w:rsidTr="00255FE0">
        <w:tc>
          <w:tcPr>
            <w:tcW w:w="1728" w:type="dxa"/>
            <w:tcBorders>
              <w:top w:val="nil"/>
              <w:left w:val="nil"/>
              <w:bottom w:val="nil"/>
              <w:right w:val="nil"/>
            </w:tcBorders>
            <w:shd w:val="clear" w:color="auto" w:fill="auto"/>
            <w:noWrap/>
            <w:vAlign w:val="bottom"/>
            <w:hideMark/>
          </w:tcPr>
          <w:p w14:paraId="0DC9CEE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Jul-19</w:t>
            </w:r>
          </w:p>
        </w:tc>
        <w:tc>
          <w:tcPr>
            <w:tcW w:w="847" w:type="dxa"/>
            <w:tcBorders>
              <w:top w:val="nil"/>
              <w:left w:val="nil"/>
              <w:bottom w:val="nil"/>
              <w:right w:val="nil"/>
            </w:tcBorders>
            <w:shd w:val="clear" w:color="auto" w:fill="auto"/>
            <w:noWrap/>
            <w:vAlign w:val="bottom"/>
            <w:hideMark/>
          </w:tcPr>
          <w:p w14:paraId="1212A6F8"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909.64</w:t>
            </w:r>
          </w:p>
        </w:tc>
        <w:tc>
          <w:tcPr>
            <w:tcW w:w="1561" w:type="dxa"/>
            <w:tcBorders>
              <w:top w:val="nil"/>
              <w:left w:val="nil"/>
              <w:bottom w:val="nil"/>
              <w:right w:val="single" w:sz="4" w:space="0" w:color="auto"/>
            </w:tcBorders>
            <w:shd w:val="clear" w:color="auto" w:fill="auto"/>
            <w:noWrap/>
            <w:vAlign w:val="bottom"/>
            <w:hideMark/>
          </w:tcPr>
          <w:p w14:paraId="709C3D06"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(890.56,928.73)</w:t>
            </w:r>
          </w:p>
        </w:tc>
        <w:tc>
          <w:tcPr>
            <w:tcW w:w="813" w:type="dxa"/>
            <w:tcBorders>
              <w:top w:val="nil"/>
              <w:left w:val="single" w:sz="4" w:space="0" w:color="auto"/>
              <w:bottom w:val="nil"/>
              <w:right w:val="nil"/>
            </w:tcBorders>
            <w:shd w:val="clear" w:color="auto" w:fill="auto"/>
            <w:noWrap/>
            <w:vAlign w:val="bottom"/>
            <w:hideMark/>
          </w:tcPr>
          <w:p w14:paraId="34DE139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1102.15</w:t>
            </w:r>
          </w:p>
        </w:tc>
        <w:tc>
          <w:tcPr>
            <w:tcW w:w="1561" w:type="dxa"/>
            <w:tcBorders>
              <w:top w:val="nil"/>
              <w:left w:val="nil"/>
              <w:bottom w:val="nil"/>
              <w:right w:val="single" w:sz="4" w:space="0" w:color="auto"/>
            </w:tcBorders>
            <w:shd w:val="clear" w:color="auto" w:fill="auto"/>
            <w:noWrap/>
            <w:vAlign w:val="bottom"/>
            <w:hideMark/>
          </w:tcPr>
          <w:p w14:paraId="46A1ED1B"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(1074.02,1130.28)</w:t>
            </w:r>
          </w:p>
        </w:tc>
        <w:tc>
          <w:tcPr>
            <w:tcW w:w="813" w:type="dxa"/>
            <w:tcBorders>
              <w:top w:val="nil"/>
              <w:left w:val="single" w:sz="4" w:space="0" w:color="auto"/>
              <w:bottom w:val="nil"/>
              <w:right w:val="nil"/>
            </w:tcBorders>
            <w:shd w:val="clear" w:color="auto" w:fill="auto"/>
            <w:noWrap/>
            <w:vAlign w:val="bottom"/>
            <w:hideMark/>
          </w:tcPr>
          <w:p w14:paraId="4D120491"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1000.06</w:t>
            </w:r>
          </w:p>
        </w:tc>
        <w:tc>
          <w:tcPr>
            <w:tcW w:w="1561" w:type="dxa"/>
            <w:tcBorders>
              <w:top w:val="nil"/>
              <w:left w:val="nil"/>
              <w:bottom w:val="nil"/>
              <w:right w:val="single" w:sz="4" w:space="0" w:color="auto"/>
            </w:tcBorders>
            <w:shd w:val="clear" w:color="auto" w:fill="auto"/>
            <w:noWrap/>
            <w:vAlign w:val="bottom"/>
            <w:hideMark/>
          </w:tcPr>
          <w:p w14:paraId="47460DC2"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(958.52,1041.6)</w:t>
            </w:r>
          </w:p>
        </w:tc>
        <w:tc>
          <w:tcPr>
            <w:tcW w:w="813" w:type="dxa"/>
            <w:tcBorders>
              <w:top w:val="nil"/>
              <w:left w:val="single" w:sz="4" w:space="0" w:color="auto"/>
              <w:bottom w:val="nil"/>
              <w:right w:val="nil"/>
            </w:tcBorders>
            <w:shd w:val="clear" w:color="auto" w:fill="auto"/>
            <w:noWrap/>
            <w:vAlign w:val="bottom"/>
            <w:hideMark/>
          </w:tcPr>
          <w:p w14:paraId="658AB892"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1003.17</w:t>
            </w:r>
          </w:p>
        </w:tc>
        <w:tc>
          <w:tcPr>
            <w:tcW w:w="1561" w:type="dxa"/>
            <w:tcBorders>
              <w:top w:val="nil"/>
              <w:left w:val="nil"/>
              <w:bottom w:val="nil"/>
              <w:right w:val="single" w:sz="4" w:space="0" w:color="auto"/>
            </w:tcBorders>
            <w:shd w:val="clear" w:color="auto" w:fill="auto"/>
            <w:noWrap/>
            <w:vAlign w:val="bottom"/>
            <w:hideMark/>
          </w:tcPr>
          <w:p w14:paraId="15D7A4DD"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(947.87,1058.47)</w:t>
            </w:r>
          </w:p>
        </w:tc>
        <w:tc>
          <w:tcPr>
            <w:tcW w:w="813" w:type="dxa"/>
            <w:tcBorders>
              <w:top w:val="nil"/>
              <w:left w:val="single" w:sz="4" w:space="0" w:color="auto"/>
              <w:bottom w:val="nil"/>
              <w:right w:val="nil"/>
            </w:tcBorders>
            <w:shd w:val="clear" w:color="auto" w:fill="auto"/>
            <w:noWrap/>
            <w:vAlign w:val="bottom"/>
            <w:hideMark/>
          </w:tcPr>
          <w:p w14:paraId="0CDC7460"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1066.79</w:t>
            </w:r>
          </w:p>
        </w:tc>
        <w:tc>
          <w:tcPr>
            <w:tcW w:w="1561" w:type="dxa"/>
            <w:tcBorders>
              <w:top w:val="nil"/>
              <w:left w:val="nil"/>
              <w:bottom w:val="nil"/>
              <w:right w:val="single" w:sz="4" w:space="0" w:color="auto"/>
            </w:tcBorders>
            <w:shd w:val="clear" w:color="auto" w:fill="auto"/>
            <w:noWrap/>
            <w:vAlign w:val="bottom"/>
            <w:hideMark/>
          </w:tcPr>
          <w:p w14:paraId="0069424C"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(1020.27,1113.31)</w:t>
            </w:r>
          </w:p>
        </w:tc>
        <w:tc>
          <w:tcPr>
            <w:tcW w:w="813" w:type="dxa"/>
            <w:tcBorders>
              <w:top w:val="nil"/>
              <w:left w:val="single" w:sz="4" w:space="0" w:color="auto"/>
              <w:bottom w:val="nil"/>
              <w:right w:val="nil"/>
            </w:tcBorders>
            <w:shd w:val="clear" w:color="auto" w:fill="auto"/>
            <w:noWrap/>
            <w:vAlign w:val="bottom"/>
            <w:hideMark/>
          </w:tcPr>
          <w:p w14:paraId="612112A8"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1067.18</w:t>
            </w:r>
          </w:p>
        </w:tc>
        <w:tc>
          <w:tcPr>
            <w:tcW w:w="1561" w:type="dxa"/>
            <w:tcBorders>
              <w:top w:val="nil"/>
              <w:left w:val="nil"/>
              <w:bottom w:val="nil"/>
              <w:right w:val="single" w:sz="4" w:space="0" w:color="auto"/>
            </w:tcBorders>
            <w:shd w:val="clear" w:color="auto" w:fill="auto"/>
            <w:noWrap/>
            <w:vAlign w:val="bottom"/>
            <w:hideMark/>
          </w:tcPr>
          <w:p w14:paraId="4CD5A7F3"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(1034.65,1099.72)</w:t>
            </w:r>
          </w:p>
        </w:tc>
      </w:tr>
      <w:tr w:rsidR="00897D83" w:rsidRPr="00D63A50" w14:paraId="5123FEFD" w14:textId="77777777" w:rsidTr="00255FE0">
        <w:tc>
          <w:tcPr>
            <w:tcW w:w="1728" w:type="dxa"/>
            <w:tcBorders>
              <w:top w:val="nil"/>
              <w:left w:val="nil"/>
              <w:bottom w:val="nil"/>
              <w:right w:val="nil"/>
            </w:tcBorders>
            <w:shd w:val="clear" w:color="auto" w:fill="auto"/>
            <w:noWrap/>
            <w:vAlign w:val="bottom"/>
            <w:hideMark/>
          </w:tcPr>
          <w:p w14:paraId="75B83C7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Aug-19</w:t>
            </w:r>
          </w:p>
        </w:tc>
        <w:tc>
          <w:tcPr>
            <w:tcW w:w="847" w:type="dxa"/>
            <w:tcBorders>
              <w:top w:val="nil"/>
              <w:left w:val="nil"/>
              <w:bottom w:val="nil"/>
              <w:right w:val="nil"/>
            </w:tcBorders>
            <w:shd w:val="clear" w:color="auto" w:fill="auto"/>
            <w:noWrap/>
            <w:vAlign w:val="bottom"/>
            <w:hideMark/>
          </w:tcPr>
          <w:p w14:paraId="37F4316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878.08</w:t>
            </w:r>
          </w:p>
        </w:tc>
        <w:tc>
          <w:tcPr>
            <w:tcW w:w="1561" w:type="dxa"/>
            <w:tcBorders>
              <w:top w:val="nil"/>
              <w:left w:val="nil"/>
              <w:bottom w:val="nil"/>
              <w:right w:val="single" w:sz="4" w:space="0" w:color="auto"/>
            </w:tcBorders>
            <w:shd w:val="clear" w:color="auto" w:fill="auto"/>
            <w:noWrap/>
            <w:vAlign w:val="bottom"/>
            <w:hideMark/>
          </w:tcPr>
          <w:p w14:paraId="2E189257"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(860.87,895.29)</w:t>
            </w:r>
          </w:p>
        </w:tc>
        <w:tc>
          <w:tcPr>
            <w:tcW w:w="813" w:type="dxa"/>
            <w:tcBorders>
              <w:top w:val="nil"/>
              <w:left w:val="single" w:sz="4" w:space="0" w:color="auto"/>
              <w:bottom w:val="nil"/>
              <w:right w:val="nil"/>
            </w:tcBorders>
            <w:shd w:val="clear" w:color="auto" w:fill="auto"/>
            <w:noWrap/>
            <w:vAlign w:val="bottom"/>
            <w:hideMark/>
          </w:tcPr>
          <w:p w14:paraId="7FB2DD7B"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1124.42</w:t>
            </w:r>
          </w:p>
        </w:tc>
        <w:tc>
          <w:tcPr>
            <w:tcW w:w="1561" w:type="dxa"/>
            <w:tcBorders>
              <w:top w:val="nil"/>
              <w:left w:val="nil"/>
              <w:bottom w:val="nil"/>
              <w:right w:val="single" w:sz="4" w:space="0" w:color="auto"/>
            </w:tcBorders>
            <w:shd w:val="clear" w:color="auto" w:fill="auto"/>
            <w:noWrap/>
            <w:vAlign w:val="bottom"/>
            <w:hideMark/>
          </w:tcPr>
          <w:p w14:paraId="0BE7BBA3"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(1100.14,1148.71)</w:t>
            </w:r>
          </w:p>
        </w:tc>
        <w:tc>
          <w:tcPr>
            <w:tcW w:w="813" w:type="dxa"/>
            <w:tcBorders>
              <w:top w:val="nil"/>
              <w:left w:val="single" w:sz="4" w:space="0" w:color="auto"/>
              <w:bottom w:val="nil"/>
              <w:right w:val="nil"/>
            </w:tcBorders>
            <w:shd w:val="clear" w:color="auto" w:fill="auto"/>
            <w:noWrap/>
            <w:vAlign w:val="bottom"/>
            <w:hideMark/>
          </w:tcPr>
          <w:p w14:paraId="54160ABF"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970.28</w:t>
            </w:r>
          </w:p>
        </w:tc>
        <w:tc>
          <w:tcPr>
            <w:tcW w:w="1561" w:type="dxa"/>
            <w:tcBorders>
              <w:top w:val="nil"/>
              <w:left w:val="nil"/>
              <w:bottom w:val="nil"/>
              <w:right w:val="single" w:sz="4" w:space="0" w:color="auto"/>
            </w:tcBorders>
            <w:shd w:val="clear" w:color="auto" w:fill="auto"/>
            <w:noWrap/>
            <w:vAlign w:val="bottom"/>
            <w:hideMark/>
          </w:tcPr>
          <w:p w14:paraId="6CA71381"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(935.29,1005.27)</w:t>
            </w:r>
          </w:p>
        </w:tc>
        <w:tc>
          <w:tcPr>
            <w:tcW w:w="813" w:type="dxa"/>
            <w:tcBorders>
              <w:top w:val="nil"/>
              <w:left w:val="single" w:sz="4" w:space="0" w:color="auto"/>
              <w:bottom w:val="nil"/>
              <w:right w:val="nil"/>
            </w:tcBorders>
            <w:shd w:val="clear" w:color="auto" w:fill="auto"/>
            <w:noWrap/>
            <w:vAlign w:val="bottom"/>
            <w:hideMark/>
          </w:tcPr>
          <w:p w14:paraId="60A43F10"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798.18</w:t>
            </w:r>
          </w:p>
        </w:tc>
        <w:tc>
          <w:tcPr>
            <w:tcW w:w="1561" w:type="dxa"/>
            <w:tcBorders>
              <w:top w:val="nil"/>
              <w:left w:val="nil"/>
              <w:bottom w:val="nil"/>
              <w:right w:val="single" w:sz="4" w:space="0" w:color="auto"/>
            </w:tcBorders>
            <w:shd w:val="clear" w:color="auto" w:fill="auto"/>
            <w:noWrap/>
            <w:vAlign w:val="bottom"/>
            <w:hideMark/>
          </w:tcPr>
          <w:p w14:paraId="181424C1"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(752.1,844.26)</w:t>
            </w:r>
          </w:p>
        </w:tc>
        <w:tc>
          <w:tcPr>
            <w:tcW w:w="813" w:type="dxa"/>
            <w:tcBorders>
              <w:top w:val="nil"/>
              <w:left w:val="single" w:sz="4" w:space="0" w:color="auto"/>
              <w:bottom w:val="nil"/>
              <w:right w:val="nil"/>
            </w:tcBorders>
            <w:shd w:val="clear" w:color="auto" w:fill="auto"/>
            <w:noWrap/>
            <w:vAlign w:val="bottom"/>
            <w:hideMark/>
          </w:tcPr>
          <w:p w14:paraId="57D2AEB8"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1182.51</w:t>
            </w:r>
          </w:p>
        </w:tc>
        <w:tc>
          <w:tcPr>
            <w:tcW w:w="1561" w:type="dxa"/>
            <w:tcBorders>
              <w:top w:val="nil"/>
              <w:left w:val="nil"/>
              <w:bottom w:val="nil"/>
              <w:right w:val="single" w:sz="4" w:space="0" w:color="auto"/>
            </w:tcBorders>
            <w:shd w:val="clear" w:color="auto" w:fill="auto"/>
            <w:noWrap/>
            <w:vAlign w:val="bottom"/>
            <w:hideMark/>
          </w:tcPr>
          <w:p w14:paraId="4885A1EF"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(1143.25,1221.77)</w:t>
            </w:r>
          </w:p>
        </w:tc>
        <w:tc>
          <w:tcPr>
            <w:tcW w:w="813" w:type="dxa"/>
            <w:tcBorders>
              <w:top w:val="nil"/>
              <w:left w:val="single" w:sz="4" w:space="0" w:color="auto"/>
              <w:bottom w:val="nil"/>
              <w:right w:val="nil"/>
            </w:tcBorders>
            <w:shd w:val="clear" w:color="auto" w:fill="auto"/>
            <w:noWrap/>
            <w:vAlign w:val="bottom"/>
            <w:hideMark/>
          </w:tcPr>
          <w:p w14:paraId="49A2268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1154.19</w:t>
            </w:r>
          </w:p>
        </w:tc>
        <w:tc>
          <w:tcPr>
            <w:tcW w:w="1561" w:type="dxa"/>
            <w:tcBorders>
              <w:top w:val="nil"/>
              <w:left w:val="nil"/>
              <w:bottom w:val="nil"/>
              <w:right w:val="single" w:sz="4" w:space="0" w:color="auto"/>
            </w:tcBorders>
            <w:shd w:val="clear" w:color="auto" w:fill="auto"/>
            <w:noWrap/>
            <w:vAlign w:val="bottom"/>
            <w:hideMark/>
          </w:tcPr>
          <w:p w14:paraId="6CAD585E"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(1126.36,1182.02)</w:t>
            </w:r>
          </w:p>
        </w:tc>
      </w:tr>
      <w:tr w:rsidR="00897D83" w:rsidRPr="00D63A50" w14:paraId="3CE85E59" w14:textId="77777777" w:rsidTr="00255FE0">
        <w:tc>
          <w:tcPr>
            <w:tcW w:w="1728" w:type="dxa"/>
            <w:tcBorders>
              <w:top w:val="nil"/>
              <w:left w:val="nil"/>
              <w:bottom w:val="nil"/>
              <w:right w:val="nil"/>
            </w:tcBorders>
            <w:shd w:val="clear" w:color="auto" w:fill="auto"/>
            <w:noWrap/>
            <w:vAlign w:val="bottom"/>
            <w:hideMark/>
          </w:tcPr>
          <w:p w14:paraId="6CFA1F07"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Sep-19</w:t>
            </w:r>
          </w:p>
        </w:tc>
        <w:tc>
          <w:tcPr>
            <w:tcW w:w="847" w:type="dxa"/>
            <w:tcBorders>
              <w:top w:val="nil"/>
              <w:left w:val="nil"/>
              <w:bottom w:val="nil"/>
              <w:right w:val="nil"/>
            </w:tcBorders>
            <w:shd w:val="clear" w:color="auto" w:fill="auto"/>
            <w:noWrap/>
            <w:vAlign w:val="bottom"/>
            <w:hideMark/>
          </w:tcPr>
          <w:p w14:paraId="528537B1"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883.35</w:t>
            </w:r>
          </w:p>
        </w:tc>
        <w:tc>
          <w:tcPr>
            <w:tcW w:w="1561" w:type="dxa"/>
            <w:tcBorders>
              <w:top w:val="nil"/>
              <w:left w:val="nil"/>
              <w:bottom w:val="nil"/>
              <w:right w:val="single" w:sz="4" w:space="0" w:color="auto"/>
            </w:tcBorders>
            <w:shd w:val="clear" w:color="auto" w:fill="auto"/>
            <w:noWrap/>
            <w:vAlign w:val="bottom"/>
            <w:hideMark/>
          </w:tcPr>
          <w:p w14:paraId="5BB66DB8"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(867.31,899.38)</w:t>
            </w:r>
          </w:p>
        </w:tc>
        <w:tc>
          <w:tcPr>
            <w:tcW w:w="813" w:type="dxa"/>
            <w:tcBorders>
              <w:top w:val="nil"/>
              <w:left w:val="single" w:sz="4" w:space="0" w:color="auto"/>
              <w:bottom w:val="nil"/>
              <w:right w:val="nil"/>
            </w:tcBorders>
            <w:shd w:val="clear" w:color="auto" w:fill="auto"/>
            <w:noWrap/>
            <w:vAlign w:val="bottom"/>
            <w:hideMark/>
          </w:tcPr>
          <w:p w14:paraId="009C25AE"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1024.13</w:t>
            </w:r>
          </w:p>
        </w:tc>
        <w:tc>
          <w:tcPr>
            <w:tcW w:w="1561" w:type="dxa"/>
            <w:tcBorders>
              <w:top w:val="nil"/>
              <w:left w:val="nil"/>
              <w:bottom w:val="nil"/>
              <w:right w:val="single" w:sz="4" w:space="0" w:color="auto"/>
            </w:tcBorders>
            <w:shd w:val="clear" w:color="auto" w:fill="auto"/>
            <w:noWrap/>
            <w:vAlign w:val="bottom"/>
            <w:hideMark/>
          </w:tcPr>
          <w:p w14:paraId="015E4507"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(1002.45,1045.81)</w:t>
            </w:r>
          </w:p>
        </w:tc>
        <w:tc>
          <w:tcPr>
            <w:tcW w:w="813" w:type="dxa"/>
            <w:tcBorders>
              <w:top w:val="nil"/>
              <w:left w:val="single" w:sz="4" w:space="0" w:color="auto"/>
              <w:bottom w:val="nil"/>
              <w:right w:val="nil"/>
            </w:tcBorders>
            <w:shd w:val="clear" w:color="auto" w:fill="auto"/>
            <w:noWrap/>
            <w:vAlign w:val="bottom"/>
            <w:hideMark/>
          </w:tcPr>
          <w:p w14:paraId="188AD598"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1007.81</w:t>
            </w:r>
          </w:p>
        </w:tc>
        <w:tc>
          <w:tcPr>
            <w:tcW w:w="1561" w:type="dxa"/>
            <w:tcBorders>
              <w:top w:val="nil"/>
              <w:left w:val="nil"/>
              <w:bottom w:val="nil"/>
              <w:right w:val="single" w:sz="4" w:space="0" w:color="auto"/>
            </w:tcBorders>
            <w:shd w:val="clear" w:color="auto" w:fill="auto"/>
            <w:noWrap/>
            <w:vAlign w:val="bottom"/>
            <w:hideMark/>
          </w:tcPr>
          <w:p w14:paraId="2130E21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(977.55,1038.06)</w:t>
            </w:r>
          </w:p>
        </w:tc>
        <w:tc>
          <w:tcPr>
            <w:tcW w:w="813" w:type="dxa"/>
            <w:tcBorders>
              <w:top w:val="nil"/>
              <w:left w:val="single" w:sz="4" w:space="0" w:color="auto"/>
              <w:bottom w:val="nil"/>
              <w:right w:val="nil"/>
            </w:tcBorders>
            <w:shd w:val="clear" w:color="auto" w:fill="auto"/>
            <w:noWrap/>
            <w:vAlign w:val="bottom"/>
            <w:hideMark/>
          </w:tcPr>
          <w:p w14:paraId="6B5EBB46"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981.29</w:t>
            </w:r>
          </w:p>
        </w:tc>
        <w:tc>
          <w:tcPr>
            <w:tcW w:w="1561" w:type="dxa"/>
            <w:tcBorders>
              <w:top w:val="nil"/>
              <w:left w:val="nil"/>
              <w:bottom w:val="nil"/>
              <w:right w:val="single" w:sz="4" w:space="0" w:color="auto"/>
            </w:tcBorders>
            <w:shd w:val="clear" w:color="auto" w:fill="auto"/>
            <w:noWrap/>
            <w:vAlign w:val="bottom"/>
            <w:hideMark/>
          </w:tcPr>
          <w:p w14:paraId="2C435AFD"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(941.86,1020.73)</w:t>
            </w:r>
          </w:p>
        </w:tc>
        <w:tc>
          <w:tcPr>
            <w:tcW w:w="813" w:type="dxa"/>
            <w:tcBorders>
              <w:top w:val="nil"/>
              <w:left w:val="single" w:sz="4" w:space="0" w:color="auto"/>
              <w:bottom w:val="nil"/>
              <w:right w:val="nil"/>
            </w:tcBorders>
            <w:shd w:val="clear" w:color="auto" w:fill="auto"/>
            <w:noWrap/>
            <w:vAlign w:val="bottom"/>
            <w:hideMark/>
          </w:tcPr>
          <w:p w14:paraId="2F066305"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1153.68</w:t>
            </w:r>
          </w:p>
        </w:tc>
        <w:tc>
          <w:tcPr>
            <w:tcW w:w="1561" w:type="dxa"/>
            <w:tcBorders>
              <w:top w:val="nil"/>
              <w:left w:val="nil"/>
              <w:bottom w:val="nil"/>
              <w:right w:val="single" w:sz="4" w:space="0" w:color="auto"/>
            </w:tcBorders>
            <w:shd w:val="clear" w:color="auto" w:fill="auto"/>
            <w:noWrap/>
            <w:vAlign w:val="bottom"/>
            <w:hideMark/>
          </w:tcPr>
          <w:p w14:paraId="231178C1"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(1119.43,1187.94)</w:t>
            </w:r>
          </w:p>
        </w:tc>
        <w:tc>
          <w:tcPr>
            <w:tcW w:w="813" w:type="dxa"/>
            <w:tcBorders>
              <w:top w:val="nil"/>
              <w:left w:val="single" w:sz="4" w:space="0" w:color="auto"/>
              <w:bottom w:val="nil"/>
              <w:right w:val="nil"/>
            </w:tcBorders>
            <w:shd w:val="clear" w:color="auto" w:fill="auto"/>
            <w:noWrap/>
            <w:vAlign w:val="bottom"/>
            <w:hideMark/>
          </w:tcPr>
          <w:p w14:paraId="705257F5"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1264.55</w:t>
            </w:r>
          </w:p>
        </w:tc>
        <w:tc>
          <w:tcPr>
            <w:tcW w:w="1561" w:type="dxa"/>
            <w:tcBorders>
              <w:top w:val="nil"/>
              <w:left w:val="nil"/>
              <w:bottom w:val="nil"/>
              <w:right w:val="single" w:sz="4" w:space="0" w:color="auto"/>
            </w:tcBorders>
            <w:shd w:val="clear" w:color="auto" w:fill="auto"/>
            <w:noWrap/>
            <w:vAlign w:val="bottom"/>
            <w:hideMark/>
          </w:tcPr>
          <w:p w14:paraId="220535A9"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(1239.05,1290.05)</w:t>
            </w:r>
          </w:p>
        </w:tc>
      </w:tr>
      <w:tr w:rsidR="00897D83" w:rsidRPr="00D63A50" w14:paraId="3DC93DA3" w14:textId="77777777" w:rsidTr="00255FE0">
        <w:tc>
          <w:tcPr>
            <w:tcW w:w="1728" w:type="dxa"/>
            <w:tcBorders>
              <w:top w:val="nil"/>
              <w:left w:val="nil"/>
              <w:bottom w:val="nil"/>
              <w:right w:val="nil"/>
            </w:tcBorders>
            <w:shd w:val="clear" w:color="auto" w:fill="auto"/>
            <w:noWrap/>
            <w:vAlign w:val="bottom"/>
            <w:hideMark/>
          </w:tcPr>
          <w:p w14:paraId="397860E3"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Oct-19</w:t>
            </w:r>
          </w:p>
        </w:tc>
        <w:tc>
          <w:tcPr>
            <w:tcW w:w="847" w:type="dxa"/>
            <w:tcBorders>
              <w:top w:val="nil"/>
              <w:left w:val="nil"/>
              <w:bottom w:val="nil"/>
              <w:right w:val="nil"/>
            </w:tcBorders>
            <w:shd w:val="clear" w:color="auto" w:fill="auto"/>
            <w:noWrap/>
            <w:vAlign w:val="bottom"/>
            <w:hideMark/>
          </w:tcPr>
          <w:p w14:paraId="5A29B529"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1065.89</w:t>
            </w:r>
          </w:p>
        </w:tc>
        <w:tc>
          <w:tcPr>
            <w:tcW w:w="1561" w:type="dxa"/>
            <w:tcBorders>
              <w:top w:val="nil"/>
              <w:left w:val="nil"/>
              <w:bottom w:val="nil"/>
              <w:right w:val="single" w:sz="4" w:space="0" w:color="auto"/>
            </w:tcBorders>
            <w:shd w:val="clear" w:color="auto" w:fill="auto"/>
            <w:noWrap/>
            <w:vAlign w:val="bottom"/>
            <w:hideMark/>
          </w:tcPr>
          <w:p w14:paraId="0D17D7C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(1050.21,1081.57)</w:t>
            </w:r>
          </w:p>
        </w:tc>
        <w:tc>
          <w:tcPr>
            <w:tcW w:w="813" w:type="dxa"/>
            <w:tcBorders>
              <w:top w:val="nil"/>
              <w:left w:val="single" w:sz="4" w:space="0" w:color="auto"/>
              <w:bottom w:val="nil"/>
              <w:right w:val="nil"/>
            </w:tcBorders>
            <w:shd w:val="clear" w:color="auto" w:fill="auto"/>
            <w:noWrap/>
            <w:vAlign w:val="bottom"/>
            <w:hideMark/>
          </w:tcPr>
          <w:p w14:paraId="66BE177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1057.20</w:t>
            </w:r>
          </w:p>
        </w:tc>
        <w:tc>
          <w:tcPr>
            <w:tcW w:w="1561" w:type="dxa"/>
            <w:tcBorders>
              <w:top w:val="nil"/>
              <w:left w:val="nil"/>
              <w:bottom w:val="nil"/>
              <w:right w:val="single" w:sz="4" w:space="0" w:color="auto"/>
            </w:tcBorders>
            <w:shd w:val="clear" w:color="auto" w:fill="auto"/>
            <w:noWrap/>
            <w:vAlign w:val="bottom"/>
            <w:hideMark/>
          </w:tcPr>
          <w:p w14:paraId="2596AA63"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(1036.41,1077.99)</w:t>
            </w:r>
          </w:p>
        </w:tc>
        <w:tc>
          <w:tcPr>
            <w:tcW w:w="813" w:type="dxa"/>
            <w:tcBorders>
              <w:top w:val="nil"/>
              <w:left w:val="single" w:sz="4" w:space="0" w:color="auto"/>
              <w:bottom w:val="nil"/>
              <w:right w:val="nil"/>
            </w:tcBorders>
            <w:shd w:val="clear" w:color="auto" w:fill="auto"/>
            <w:noWrap/>
            <w:vAlign w:val="bottom"/>
            <w:hideMark/>
          </w:tcPr>
          <w:p w14:paraId="20136B5D"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811.51</w:t>
            </w:r>
          </w:p>
        </w:tc>
        <w:tc>
          <w:tcPr>
            <w:tcW w:w="1561" w:type="dxa"/>
            <w:tcBorders>
              <w:top w:val="nil"/>
              <w:left w:val="nil"/>
              <w:bottom w:val="nil"/>
              <w:right w:val="single" w:sz="4" w:space="0" w:color="auto"/>
            </w:tcBorders>
            <w:shd w:val="clear" w:color="auto" w:fill="auto"/>
            <w:noWrap/>
            <w:vAlign w:val="bottom"/>
            <w:hideMark/>
          </w:tcPr>
          <w:p w14:paraId="240A88A2"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(783.26,839.76)</w:t>
            </w:r>
          </w:p>
        </w:tc>
        <w:tc>
          <w:tcPr>
            <w:tcW w:w="813" w:type="dxa"/>
            <w:tcBorders>
              <w:top w:val="nil"/>
              <w:left w:val="single" w:sz="4" w:space="0" w:color="auto"/>
              <w:bottom w:val="nil"/>
              <w:right w:val="nil"/>
            </w:tcBorders>
            <w:shd w:val="clear" w:color="auto" w:fill="auto"/>
            <w:noWrap/>
            <w:vAlign w:val="bottom"/>
            <w:hideMark/>
          </w:tcPr>
          <w:p w14:paraId="43286B05"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911.38</w:t>
            </w:r>
          </w:p>
        </w:tc>
        <w:tc>
          <w:tcPr>
            <w:tcW w:w="1561" w:type="dxa"/>
            <w:tcBorders>
              <w:top w:val="nil"/>
              <w:left w:val="nil"/>
              <w:bottom w:val="nil"/>
              <w:right w:val="single" w:sz="4" w:space="0" w:color="auto"/>
            </w:tcBorders>
            <w:shd w:val="clear" w:color="auto" w:fill="auto"/>
            <w:noWrap/>
            <w:vAlign w:val="bottom"/>
            <w:hideMark/>
          </w:tcPr>
          <w:p w14:paraId="009E7331"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(874.7,948.07)</w:t>
            </w:r>
          </w:p>
        </w:tc>
        <w:tc>
          <w:tcPr>
            <w:tcW w:w="813" w:type="dxa"/>
            <w:tcBorders>
              <w:top w:val="nil"/>
              <w:left w:val="single" w:sz="4" w:space="0" w:color="auto"/>
              <w:bottom w:val="nil"/>
              <w:right w:val="nil"/>
            </w:tcBorders>
            <w:shd w:val="clear" w:color="auto" w:fill="auto"/>
            <w:noWrap/>
            <w:vAlign w:val="bottom"/>
            <w:hideMark/>
          </w:tcPr>
          <w:p w14:paraId="59B5C025"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1003.64</w:t>
            </w:r>
          </w:p>
        </w:tc>
        <w:tc>
          <w:tcPr>
            <w:tcW w:w="1561" w:type="dxa"/>
            <w:tcBorders>
              <w:top w:val="nil"/>
              <w:left w:val="nil"/>
              <w:bottom w:val="nil"/>
              <w:right w:val="single" w:sz="4" w:space="0" w:color="auto"/>
            </w:tcBorders>
            <w:shd w:val="clear" w:color="auto" w:fill="auto"/>
            <w:noWrap/>
            <w:vAlign w:val="bottom"/>
            <w:hideMark/>
          </w:tcPr>
          <w:p w14:paraId="2C991EC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(971.05,1036.22)</w:t>
            </w:r>
          </w:p>
        </w:tc>
        <w:tc>
          <w:tcPr>
            <w:tcW w:w="813" w:type="dxa"/>
            <w:tcBorders>
              <w:top w:val="nil"/>
              <w:left w:val="single" w:sz="4" w:space="0" w:color="auto"/>
              <w:bottom w:val="nil"/>
              <w:right w:val="nil"/>
            </w:tcBorders>
            <w:shd w:val="clear" w:color="auto" w:fill="auto"/>
            <w:noWrap/>
            <w:vAlign w:val="bottom"/>
            <w:hideMark/>
          </w:tcPr>
          <w:p w14:paraId="093E038C"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943.81</w:t>
            </w:r>
          </w:p>
        </w:tc>
        <w:tc>
          <w:tcPr>
            <w:tcW w:w="1561" w:type="dxa"/>
            <w:tcBorders>
              <w:top w:val="nil"/>
              <w:left w:val="nil"/>
              <w:bottom w:val="nil"/>
              <w:right w:val="single" w:sz="4" w:space="0" w:color="auto"/>
            </w:tcBorders>
            <w:shd w:val="clear" w:color="auto" w:fill="auto"/>
            <w:noWrap/>
            <w:vAlign w:val="bottom"/>
            <w:hideMark/>
          </w:tcPr>
          <w:p w14:paraId="2B1ACA22"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(917.79,969.84)</w:t>
            </w:r>
          </w:p>
        </w:tc>
      </w:tr>
      <w:tr w:rsidR="00897D83" w:rsidRPr="00D63A50" w14:paraId="2FA887F0" w14:textId="77777777" w:rsidTr="00255FE0">
        <w:tc>
          <w:tcPr>
            <w:tcW w:w="1728" w:type="dxa"/>
            <w:tcBorders>
              <w:top w:val="nil"/>
              <w:left w:val="nil"/>
              <w:bottom w:val="nil"/>
              <w:right w:val="nil"/>
            </w:tcBorders>
            <w:shd w:val="clear" w:color="auto" w:fill="auto"/>
            <w:noWrap/>
            <w:vAlign w:val="bottom"/>
            <w:hideMark/>
          </w:tcPr>
          <w:p w14:paraId="6C4E7466"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Nov-19</w:t>
            </w:r>
          </w:p>
        </w:tc>
        <w:tc>
          <w:tcPr>
            <w:tcW w:w="847" w:type="dxa"/>
            <w:tcBorders>
              <w:top w:val="nil"/>
              <w:left w:val="nil"/>
              <w:bottom w:val="nil"/>
              <w:right w:val="nil"/>
            </w:tcBorders>
            <w:shd w:val="clear" w:color="auto" w:fill="auto"/>
            <w:noWrap/>
            <w:vAlign w:val="bottom"/>
            <w:hideMark/>
          </w:tcPr>
          <w:p w14:paraId="18D45342"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981.11</w:t>
            </w:r>
          </w:p>
        </w:tc>
        <w:tc>
          <w:tcPr>
            <w:tcW w:w="1561" w:type="dxa"/>
            <w:tcBorders>
              <w:top w:val="nil"/>
              <w:left w:val="nil"/>
              <w:bottom w:val="nil"/>
              <w:right w:val="single" w:sz="4" w:space="0" w:color="auto"/>
            </w:tcBorders>
            <w:shd w:val="clear" w:color="auto" w:fill="auto"/>
            <w:noWrap/>
            <w:vAlign w:val="bottom"/>
            <w:hideMark/>
          </w:tcPr>
          <w:p w14:paraId="248ADB87"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(964.94,997.27)</w:t>
            </w:r>
          </w:p>
        </w:tc>
        <w:tc>
          <w:tcPr>
            <w:tcW w:w="813" w:type="dxa"/>
            <w:tcBorders>
              <w:top w:val="nil"/>
              <w:left w:val="single" w:sz="4" w:space="0" w:color="auto"/>
              <w:bottom w:val="nil"/>
              <w:right w:val="nil"/>
            </w:tcBorders>
            <w:shd w:val="clear" w:color="auto" w:fill="auto"/>
            <w:noWrap/>
            <w:vAlign w:val="bottom"/>
            <w:hideMark/>
          </w:tcPr>
          <w:p w14:paraId="7E1487A1"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1028.75</w:t>
            </w:r>
          </w:p>
        </w:tc>
        <w:tc>
          <w:tcPr>
            <w:tcW w:w="1561" w:type="dxa"/>
            <w:tcBorders>
              <w:top w:val="nil"/>
              <w:left w:val="nil"/>
              <w:bottom w:val="nil"/>
              <w:right w:val="single" w:sz="4" w:space="0" w:color="auto"/>
            </w:tcBorders>
            <w:shd w:val="clear" w:color="auto" w:fill="auto"/>
            <w:noWrap/>
            <w:vAlign w:val="bottom"/>
            <w:hideMark/>
          </w:tcPr>
          <w:p w14:paraId="74A43787"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(1007.02,1050.48)</w:t>
            </w:r>
          </w:p>
        </w:tc>
        <w:tc>
          <w:tcPr>
            <w:tcW w:w="813" w:type="dxa"/>
            <w:tcBorders>
              <w:top w:val="nil"/>
              <w:left w:val="single" w:sz="4" w:space="0" w:color="auto"/>
              <w:bottom w:val="nil"/>
              <w:right w:val="nil"/>
            </w:tcBorders>
            <w:shd w:val="clear" w:color="auto" w:fill="auto"/>
            <w:noWrap/>
            <w:vAlign w:val="bottom"/>
            <w:hideMark/>
          </w:tcPr>
          <w:p w14:paraId="5AF3229D"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914.00</w:t>
            </w:r>
          </w:p>
        </w:tc>
        <w:tc>
          <w:tcPr>
            <w:tcW w:w="1561" w:type="dxa"/>
            <w:tcBorders>
              <w:top w:val="nil"/>
              <w:left w:val="nil"/>
              <w:bottom w:val="nil"/>
              <w:right w:val="single" w:sz="4" w:space="0" w:color="auto"/>
            </w:tcBorders>
            <w:shd w:val="clear" w:color="auto" w:fill="auto"/>
            <w:noWrap/>
            <w:vAlign w:val="bottom"/>
            <w:hideMark/>
          </w:tcPr>
          <w:p w14:paraId="3C83C28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(884.4,943.6)</w:t>
            </w:r>
          </w:p>
        </w:tc>
        <w:tc>
          <w:tcPr>
            <w:tcW w:w="813" w:type="dxa"/>
            <w:tcBorders>
              <w:top w:val="nil"/>
              <w:left w:val="single" w:sz="4" w:space="0" w:color="auto"/>
              <w:bottom w:val="nil"/>
              <w:right w:val="nil"/>
            </w:tcBorders>
            <w:shd w:val="clear" w:color="auto" w:fill="auto"/>
            <w:noWrap/>
            <w:vAlign w:val="bottom"/>
            <w:hideMark/>
          </w:tcPr>
          <w:p w14:paraId="25CA27DC"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869.39</w:t>
            </w:r>
          </w:p>
        </w:tc>
        <w:tc>
          <w:tcPr>
            <w:tcW w:w="1561" w:type="dxa"/>
            <w:tcBorders>
              <w:top w:val="nil"/>
              <w:left w:val="nil"/>
              <w:bottom w:val="nil"/>
              <w:right w:val="single" w:sz="4" w:space="0" w:color="auto"/>
            </w:tcBorders>
            <w:shd w:val="clear" w:color="auto" w:fill="auto"/>
            <w:noWrap/>
            <w:vAlign w:val="bottom"/>
            <w:hideMark/>
          </w:tcPr>
          <w:p w14:paraId="5767D798"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(830.82,907.96)</w:t>
            </w:r>
          </w:p>
        </w:tc>
        <w:tc>
          <w:tcPr>
            <w:tcW w:w="813" w:type="dxa"/>
            <w:tcBorders>
              <w:top w:val="nil"/>
              <w:left w:val="single" w:sz="4" w:space="0" w:color="auto"/>
              <w:bottom w:val="nil"/>
              <w:right w:val="nil"/>
            </w:tcBorders>
            <w:shd w:val="clear" w:color="auto" w:fill="auto"/>
            <w:noWrap/>
            <w:vAlign w:val="bottom"/>
            <w:hideMark/>
          </w:tcPr>
          <w:p w14:paraId="45C6D6A8"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869.88</w:t>
            </w:r>
          </w:p>
        </w:tc>
        <w:tc>
          <w:tcPr>
            <w:tcW w:w="1561" w:type="dxa"/>
            <w:tcBorders>
              <w:top w:val="nil"/>
              <w:left w:val="nil"/>
              <w:bottom w:val="nil"/>
              <w:right w:val="single" w:sz="4" w:space="0" w:color="auto"/>
            </w:tcBorders>
            <w:shd w:val="clear" w:color="auto" w:fill="auto"/>
            <w:noWrap/>
            <w:vAlign w:val="bottom"/>
            <w:hideMark/>
          </w:tcPr>
          <w:p w14:paraId="7825CF35"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(835.16,904.61)</w:t>
            </w:r>
          </w:p>
        </w:tc>
        <w:tc>
          <w:tcPr>
            <w:tcW w:w="813" w:type="dxa"/>
            <w:tcBorders>
              <w:top w:val="nil"/>
              <w:left w:val="single" w:sz="4" w:space="0" w:color="auto"/>
              <w:bottom w:val="nil"/>
              <w:right w:val="nil"/>
            </w:tcBorders>
            <w:shd w:val="clear" w:color="auto" w:fill="auto"/>
            <w:noWrap/>
            <w:vAlign w:val="bottom"/>
            <w:hideMark/>
          </w:tcPr>
          <w:p w14:paraId="5D8B1ED6"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1073.13</w:t>
            </w:r>
          </w:p>
        </w:tc>
        <w:tc>
          <w:tcPr>
            <w:tcW w:w="1561" w:type="dxa"/>
            <w:tcBorders>
              <w:top w:val="nil"/>
              <w:left w:val="nil"/>
              <w:bottom w:val="nil"/>
              <w:right w:val="single" w:sz="4" w:space="0" w:color="auto"/>
            </w:tcBorders>
            <w:shd w:val="clear" w:color="auto" w:fill="auto"/>
            <w:noWrap/>
            <w:vAlign w:val="bottom"/>
            <w:hideMark/>
          </w:tcPr>
          <w:p w14:paraId="3D2AD7E0"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(1043.65,1102.6)</w:t>
            </w:r>
          </w:p>
        </w:tc>
      </w:tr>
      <w:tr w:rsidR="00897D83" w:rsidRPr="00D63A50" w14:paraId="574E430F" w14:textId="77777777" w:rsidTr="00255FE0">
        <w:tc>
          <w:tcPr>
            <w:tcW w:w="1728" w:type="dxa"/>
            <w:tcBorders>
              <w:top w:val="nil"/>
              <w:left w:val="nil"/>
              <w:bottom w:val="nil"/>
              <w:right w:val="nil"/>
            </w:tcBorders>
            <w:shd w:val="clear" w:color="auto" w:fill="auto"/>
            <w:noWrap/>
            <w:vAlign w:val="bottom"/>
            <w:hideMark/>
          </w:tcPr>
          <w:p w14:paraId="6F73DAAD"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Dec-19</w:t>
            </w:r>
          </w:p>
        </w:tc>
        <w:tc>
          <w:tcPr>
            <w:tcW w:w="847" w:type="dxa"/>
            <w:tcBorders>
              <w:top w:val="nil"/>
              <w:left w:val="nil"/>
              <w:bottom w:val="nil"/>
              <w:right w:val="nil"/>
            </w:tcBorders>
            <w:shd w:val="clear" w:color="auto" w:fill="auto"/>
            <w:noWrap/>
            <w:vAlign w:val="bottom"/>
            <w:hideMark/>
          </w:tcPr>
          <w:p w14:paraId="4A990C8B"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940.74</w:t>
            </w:r>
          </w:p>
        </w:tc>
        <w:tc>
          <w:tcPr>
            <w:tcW w:w="1561" w:type="dxa"/>
            <w:tcBorders>
              <w:top w:val="nil"/>
              <w:left w:val="nil"/>
              <w:bottom w:val="nil"/>
              <w:right w:val="single" w:sz="4" w:space="0" w:color="auto"/>
            </w:tcBorders>
            <w:shd w:val="clear" w:color="auto" w:fill="auto"/>
            <w:noWrap/>
            <w:vAlign w:val="bottom"/>
            <w:hideMark/>
          </w:tcPr>
          <w:p w14:paraId="6C830756"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(923.43,958.05)</w:t>
            </w:r>
          </w:p>
        </w:tc>
        <w:tc>
          <w:tcPr>
            <w:tcW w:w="813" w:type="dxa"/>
            <w:tcBorders>
              <w:top w:val="nil"/>
              <w:left w:val="single" w:sz="4" w:space="0" w:color="auto"/>
              <w:bottom w:val="nil"/>
              <w:right w:val="nil"/>
            </w:tcBorders>
            <w:shd w:val="clear" w:color="auto" w:fill="auto"/>
            <w:noWrap/>
            <w:vAlign w:val="bottom"/>
            <w:hideMark/>
          </w:tcPr>
          <w:p w14:paraId="79BD5C15"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1056.48</w:t>
            </w:r>
          </w:p>
        </w:tc>
        <w:tc>
          <w:tcPr>
            <w:tcW w:w="1561" w:type="dxa"/>
            <w:tcBorders>
              <w:top w:val="nil"/>
              <w:left w:val="nil"/>
              <w:bottom w:val="nil"/>
              <w:right w:val="single" w:sz="4" w:space="0" w:color="auto"/>
            </w:tcBorders>
            <w:shd w:val="clear" w:color="auto" w:fill="auto"/>
            <w:noWrap/>
            <w:vAlign w:val="bottom"/>
            <w:hideMark/>
          </w:tcPr>
          <w:p w14:paraId="70829CEB"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(1032.09,1080.86)</w:t>
            </w:r>
          </w:p>
        </w:tc>
        <w:tc>
          <w:tcPr>
            <w:tcW w:w="813" w:type="dxa"/>
            <w:tcBorders>
              <w:top w:val="nil"/>
              <w:left w:val="single" w:sz="4" w:space="0" w:color="auto"/>
              <w:bottom w:val="nil"/>
              <w:right w:val="nil"/>
            </w:tcBorders>
            <w:shd w:val="clear" w:color="auto" w:fill="auto"/>
            <w:noWrap/>
            <w:vAlign w:val="bottom"/>
            <w:hideMark/>
          </w:tcPr>
          <w:p w14:paraId="5DCAD6FC"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976.44</w:t>
            </w:r>
          </w:p>
        </w:tc>
        <w:tc>
          <w:tcPr>
            <w:tcW w:w="1561" w:type="dxa"/>
            <w:tcBorders>
              <w:top w:val="nil"/>
              <w:left w:val="nil"/>
              <w:bottom w:val="nil"/>
              <w:right w:val="single" w:sz="4" w:space="0" w:color="auto"/>
            </w:tcBorders>
            <w:shd w:val="clear" w:color="auto" w:fill="auto"/>
            <w:noWrap/>
            <w:vAlign w:val="bottom"/>
            <w:hideMark/>
          </w:tcPr>
          <w:p w14:paraId="49A665E0"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(942.6,1010.27)</w:t>
            </w:r>
          </w:p>
        </w:tc>
        <w:tc>
          <w:tcPr>
            <w:tcW w:w="813" w:type="dxa"/>
            <w:tcBorders>
              <w:top w:val="nil"/>
              <w:left w:val="single" w:sz="4" w:space="0" w:color="auto"/>
              <w:bottom w:val="nil"/>
              <w:right w:val="nil"/>
            </w:tcBorders>
            <w:shd w:val="clear" w:color="auto" w:fill="auto"/>
            <w:noWrap/>
            <w:vAlign w:val="bottom"/>
            <w:hideMark/>
          </w:tcPr>
          <w:p w14:paraId="0F9F2489"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951.90</w:t>
            </w:r>
          </w:p>
        </w:tc>
        <w:tc>
          <w:tcPr>
            <w:tcW w:w="1561" w:type="dxa"/>
            <w:tcBorders>
              <w:top w:val="nil"/>
              <w:left w:val="nil"/>
              <w:bottom w:val="nil"/>
              <w:right w:val="single" w:sz="4" w:space="0" w:color="auto"/>
            </w:tcBorders>
            <w:shd w:val="clear" w:color="auto" w:fill="auto"/>
            <w:noWrap/>
            <w:vAlign w:val="bottom"/>
            <w:hideMark/>
          </w:tcPr>
          <w:p w14:paraId="67494D4C"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(907.25,996.56)</w:t>
            </w:r>
          </w:p>
        </w:tc>
        <w:tc>
          <w:tcPr>
            <w:tcW w:w="813" w:type="dxa"/>
            <w:tcBorders>
              <w:top w:val="nil"/>
              <w:left w:val="single" w:sz="4" w:space="0" w:color="auto"/>
              <w:bottom w:val="nil"/>
              <w:right w:val="nil"/>
            </w:tcBorders>
            <w:shd w:val="clear" w:color="auto" w:fill="auto"/>
            <w:noWrap/>
            <w:vAlign w:val="bottom"/>
            <w:hideMark/>
          </w:tcPr>
          <w:p w14:paraId="022738ED"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1174.34</w:t>
            </w:r>
          </w:p>
        </w:tc>
        <w:tc>
          <w:tcPr>
            <w:tcW w:w="1561" w:type="dxa"/>
            <w:tcBorders>
              <w:top w:val="nil"/>
              <w:left w:val="nil"/>
              <w:bottom w:val="nil"/>
              <w:right w:val="single" w:sz="4" w:space="0" w:color="auto"/>
            </w:tcBorders>
            <w:shd w:val="clear" w:color="auto" w:fill="auto"/>
            <w:noWrap/>
            <w:vAlign w:val="bottom"/>
            <w:hideMark/>
          </w:tcPr>
          <w:p w14:paraId="35BF872F"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(1134.2,1214.49)</w:t>
            </w:r>
          </w:p>
        </w:tc>
        <w:tc>
          <w:tcPr>
            <w:tcW w:w="813" w:type="dxa"/>
            <w:tcBorders>
              <w:top w:val="nil"/>
              <w:left w:val="single" w:sz="4" w:space="0" w:color="auto"/>
              <w:bottom w:val="nil"/>
              <w:right w:val="nil"/>
            </w:tcBorders>
            <w:shd w:val="clear" w:color="auto" w:fill="auto"/>
            <w:noWrap/>
            <w:vAlign w:val="bottom"/>
            <w:hideMark/>
          </w:tcPr>
          <w:p w14:paraId="0FB1DA90"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1163.13</w:t>
            </w:r>
          </w:p>
        </w:tc>
        <w:tc>
          <w:tcPr>
            <w:tcW w:w="1561" w:type="dxa"/>
            <w:tcBorders>
              <w:top w:val="nil"/>
              <w:left w:val="nil"/>
              <w:bottom w:val="nil"/>
              <w:right w:val="single" w:sz="4" w:space="0" w:color="auto"/>
            </w:tcBorders>
            <w:shd w:val="clear" w:color="auto" w:fill="auto"/>
            <w:noWrap/>
            <w:vAlign w:val="bottom"/>
            <w:hideMark/>
          </w:tcPr>
          <w:p w14:paraId="351A918B"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(1128.06,1198.2)</w:t>
            </w:r>
          </w:p>
        </w:tc>
      </w:tr>
      <w:tr w:rsidR="00897D83" w:rsidRPr="00D63A50" w14:paraId="1A5909E0" w14:textId="77777777" w:rsidTr="00255FE0">
        <w:tc>
          <w:tcPr>
            <w:tcW w:w="1728" w:type="dxa"/>
            <w:tcBorders>
              <w:top w:val="nil"/>
              <w:left w:val="nil"/>
              <w:bottom w:val="nil"/>
              <w:right w:val="nil"/>
            </w:tcBorders>
            <w:shd w:val="clear" w:color="auto" w:fill="auto"/>
            <w:noWrap/>
            <w:vAlign w:val="bottom"/>
            <w:hideMark/>
          </w:tcPr>
          <w:p w14:paraId="706F6DD0"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Jan-20</w:t>
            </w:r>
          </w:p>
        </w:tc>
        <w:tc>
          <w:tcPr>
            <w:tcW w:w="847" w:type="dxa"/>
            <w:tcBorders>
              <w:top w:val="nil"/>
              <w:left w:val="nil"/>
              <w:bottom w:val="nil"/>
              <w:right w:val="nil"/>
            </w:tcBorders>
            <w:shd w:val="clear" w:color="auto" w:fill="auto"/>
            <w:noWrap/>
            <w:vAlign w:val="bottom"/>
            <w:hideMark/>
          </w:tcPr>
          <w:p w14:paraId="7DD4BCD2"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1033.61</w:t>
            </w:r>
          </w:p>
        </w:tc>
        <w:tc>
          <w:tcPr>
            <w:tcW w:w="1561" w:type="dxa"/>
            <w:tcBorders>
              <w:top w:val="nil"/>
              <w:left w:val="nil"/>
              <w:bottom w:val="nil"/>
              <w:right w:val="single" w:sz="4" w:space="0" w:color="auto"/>
            </w:tcBorders>
            <w:shd w:val="clear" w:color="auto" w:fill="auto"/>
            <w:noWrap/>
            <w:vAlign w:val="bottom"/>
            <w:hideMark/>
          </w:tcPr>
          <w:p w14:paraId="655CB2A8"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(1014.38,1052.84)</w:t>
            </w:r>
          </w:p>
        </w:tc>
        <w:tc>
          <w:tcPr>
            <w:tcW w:w="813" w:type="dxa"/>
            <w:tcBorders>
              <w:top w:val="nil"/>
              <w:left w:val="single" w:sz="4" w:space="0" w:color="auto"/>
              <w:bottom w:val="nil"/>
              <w:right w:val="nil"/>
            </w:tcBorders>
            <w:shd w:val="clear" w:color="auto" w:fill="auto"/>
            <w:noWrap/>
            <w:vAlign w:val="bottom"/>
            <w:hideMark/>
          </w:tcPr>
          <w:p w14:paraId="303EC64D"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1100.45</w:t>
            </w:r>
          </w:p>
        </w:tc>
        <w:tc>
          <w:tcPr>
            <w:tcW w:w="1561" w:type="dxa"/>
            <w:tcBorders>
              <w:top w:val="nil"/>
              <w:left w:val="nil"/>
              <w:bottom w:val="nil"/>
              <w:right w:val="single" w:sz="4" w:space="0" w:color="auto"/>
            </w:tcBorders>
            <w:shd w:val="clear" w:color="auto" w:fill="auto"/>
            <w:noWrap/>
            <w:vAlign w:val="bottom"/>
            <w:hideMark/>
          </w:tcPr>
          <w:p w14:paraId="734A47B2"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(1072.13,1128.78)</w:t>
            </w:r>
          </w:p>
        </w:tc>
        <w:tc>
          <w:tcPr>
            <w:tcW w:w="813" w:type="dxa"/>
            <w:tcBorders>
              <w:top w:val="nil"/>
              <w:left w:val="single" w:sz="4" w:space="0" w:color="auto"/>
              <w:bottom w:val="nil"/>
              <w:right w:val="nil"/>
            </w:tcBorders>
            <w:shd w:val="clear" w:color="auto" w:fill="auto"/>
            <w:noWrap/>
            <w:vAlign w:val="bottom"/>
            <w:hideMark/>
          </w:tcPr>
          <w:p w14:paraId="03AD5BB3"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1050.85</w:t>
            </w:r>
          </w:p>
        </w:tc>
        <w:tc>
          <w:tcPr>
            <w:tcW w:w="1561" w:type="dxa"/>
            <w:tcBorders>
              <w:top w:val="nil"/>
              <w:left w:val="nil"/>
              <w:bottom w:val="nil"/>
              <w:right w:val="single" w:sz="4" w:space="0" w:color="auto"/>
            </w:tcBorders>
            <w:shd w:val="clear" w:color="auto" w:fill="auto"/>
            <w:noWrap/>
            <w:vAlign w:val="bottom"/>
            <w:hideMark/>
          </w:tcPr>
          <w:p w14:paraId="2CA38206"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(1010.73,1090.97)</w:t>
            </w:r>
          </w:p>
        </w:tc>
        <w:tc>
          <w:tcPr>
            <w:tcW w:w="813" w:type="dxa"/>
            <w:tcBorders>
              <w:top w:val="nil"/>
              <w:left w:val="single" w:sz="4" w:space="0" w:color="auto"/>
              <w:bottom w:val="nil"/>
              <w:right w:val="nil"/>
            </w:tcBorders>
            <w:shd w:val="clear" w:color="auto" w:fill="auto"/>
            <w:noWrap/>
            <w:vAlign w:val="bottom"/>
            <w:hideMark/>
          </w:tcPr>
          <w:p w14:paraId="17BFE92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1131.28</w:t>
            </w:r>
          </w:p>
        </w:tc>
        <w:tc>
          <w:tcPr>
            <w:tcW w:w="1561" w:type="dxa"/>
            <w:tcBorders>
              <w:top w:val="nil"/>
              <w:left w:val="nil"/>
              <w:bottom w:val="nil"/>
              <w:right w:val="single" w:sz="4" w:space="0" w:color="auto"/>
            </w:tcBorders>
            <w:shd w:val="clear" w:color="auto" w:fill="auto"/>
            <w:noWrap/>
            <w:vAlign w:val="bottom"/>
            <w:hideMark/>
          </w:tcPr>
          <w:p w14:paraId="3860A096"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(1077.86,1184.7)</w:t>
            </w:r>
          </w:p>
        </w:tc>
        <w:tc>
          <w:tcPr>
            <w:tcW w:w="813" w:type="dxa"/>
            <w:tcBorders>
              <w:top w:val="nil"/>
              <w:left w:val="single" w:sz="4" w:space="0" w:color="auto"/>
              <w:bottom w:val="nil"/>
              <w:right w:val="nil"/>
            </w:tcBorders>
            <w:shd w:val="clear" w:color="auto" w:fill="auto"/>
            <w:noWrap/>
            <w:vAlign w:val="bottom"/>
            <w:hideMark/>
          </w:tcPr>
          <w:p w14:paraId="6DFD7A66"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1003.57</w:t>
            </w:r>
          </w:p>
        </w:tc>
        <w:tc>
          <w:tcPr>
            <w:tcW w:w="1561" w:type="dxa"/>
            <w:tcBorders>
              <w:top w:val="nil"/>
              <w:left w:val="nil"/>
              <w:bottom w:val="nil"/>
              <w:right w:val="single" w:sz="4" w:space="0" w:color="auto"/>
            </w:tcBorders>
            <w:shd w:val="clear" w:color="auto" w:fill="auto"/>
            <w:noWrap/>
            <w:vAlign w:val="bottom"/>
            <w:hideMark/>
          </w:tcPr>
          <w:p w14:paraId="304D881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(955.75,1051.4)</w:t>
            </w:r>
          </w:p>
        </w:tc>
        <w:tc>
          <w:tcPr>
            <w:tcW w:w="813" w:type="dxa"/>
            <w:tcBorders>
              <w:top w:val="nil"/>
              <w:left w:val="single" w:sz="4" w:space="0" w:color="auto"/>
              <w:bottom w:val="nil"/>
              <w:right w:val="nil"/>
            </w:tcBorders>
            <w:shd w:val="clear" w:color="auto" w:fill="auto"/>
            <w:noWrap/>
            <w:vAlign w:val="bottom"/>
            <w:hideMark/>
          </w:tcPr>
          <w:p w14:paraId="296A25D5"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1296.93</w:t>
            </w:r>
          </w:p>
        </w:tc>
        <w:tc>
          <w:tcPr>
            <w:tcW w:w="1561" w:type="dxa"/>
            <w:tcBorders>
              <w:top w:val="nil"/>
              <w:left w:val="nil"/>
              <w:bottom w:val="nil"/>
              <w:right w:val="single" w:sz="4" w:space="0" w:color="auto"/>
            </w:tcBorders>
            <w:shd w:val="clear" w:color="auto" w:fill="auto"/>
            <w:noWrap/>
            <w:vAlign w:val="bottom"/>
            <w:hideMark/>
          </w:tcPr>
          <w:p w14:paraId="683A298E"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(1255.01,1338.85)</w:t>
            </w:r>
          </w:p>
        </w:tc>
      </w:tr>
      <w:tr w:rsidR="00897D83" w:rsidRPr="00D63A50" w14:paraId="62B08A15" w14:textId="77777777" w:rsidTr="00255FE0">
        <w:tc>
          <w:tcPr>
            <w:tcW w:w="1728" w:type="dxa"/>
            <w:tcBorders>
              <w:top w:val="nil"/>
              <w:left w:val="nil"/>
              <w:bottom w:val="nil"/>
              <w:right w:val="nil"/>
            </w:tcBorders>
            <w:shd w:val="clear" w:color="auto" w:fill="auto"/>
            <w:noWrap/>
            <w:vAlign w:val="bottom"/>
            <w:hideMark/>
          </w:tcPr>
          <w:p w14:paraId="64DC8F52"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Feb-20</w:t>
            </w:r>
          </w:p>
        </w:tc>
        <w:tc>
          <w:tcPr>
            <w:tcW w:w="847" w:type="dxa"/>
            <w:tcBorders>
              <w:top w:val="nil"/>
              <w:left w:val="nil"/>
              <w:bottom w:val="nil"/>
              <w:right w:val="nil"/>
            </w:tcBorders>
            <w:shd w:val="clear" w:color="auto" w:fill="auto"/>
            <w:noWrap/>
            <w:vAlign w:val="bottom"/>
            <w:hideMark/>
          </w:tcPr>
          <w:p w14:paraId="7C73186C"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918.56</w:t>
            </w:r>
          </w:p>
        </w:tc>
        <w:tc>
          <w:tcPr>
            <w:tcW w:w="1561" w:type="dxa"/>
            <w:tcBorders>
              <w:top w:val="nil"/>
              <w:left w:val="nil"/>
              <w:bottom w:val="nil"/>
              <w:right w:val="single" w:sz="4" w:space="0" w:color="auto"/>
            </w:tcBorders>
            <w:shd w:val="clear" w:color="auto" w:fill="auto"/>
            <w:noWrap/>
            <w:vAlign w:val="bottom"/>
            <w:hideMark/>
          </w:tcPr>
          <w:p w14:paraId="667CED0E"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(897.11,940.01)</w:t>
            </w:r>
          </w:p>
        </w:tc>
        <w:tc>
          <w:tcPr>
            <w:tcW w:w="813" w:type="dxa"/>
            <w:tcBorders>
              <w:top w:val="nil"/>
              <w:left w:val="single" w:sz="4" w:space="0" w:color="auto"/>
              <w:bottom w:val="nil"/>
              <w:right w:val="nil"/>
            </w:tcBorders>
            <w:shd w:val="clear" w:color="auto" w:fill="auto"/>
            <w:noWrap/>
            <w:vAlign w:val="bottom"/>
            <w:hideMark/>
          </w:tcPr>
          <w:p w14:paraId="619F1BCF"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1005.12</w:t>
            </w:r>
          </w:p>
        </w:tc>
        <w:tc>
          <w:tcPr>
            <w:tcW w:w="1561" w:type="dxa"/>
            <w:tcBorders>
              <w:top w:val="nil"/>
              <w:left w:val="nil"/>
              <w:bottom w:val="nil"/>
              <w:right w:val="single" w:sz="4" w:space="0" w:color="auto"/>
            </w:tcBorders>
            <w:shd w:val="clear" w:color="auto" w:fill="auto"/>
            <w:noWrap/>
            <w:vAlign w:val="bottom"/>
            <w:hideMark/>
          </w:tcPr>
          <w:p w14:paraId="2FFAB95B"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(972.28,1037.96)</w:t>
            </w:r>
          </w:p>
        </w:tc>
        <w:tc>
          <w:tcPr>
            <w:tcW w:w="813" w:type="dxa"/>
            <w:tcBorders>
              <w:top w:val="nil"/>
              <w:left w:val="single" w:sz="4" w:space="0" w:color="auto"/>
              <w:bottom w:val="nil"/>
              <w:right w:val="nil"/>
            </w:tcBorders>
            <w:shd w:val="clear" w:color="auto" w:fill="auto"/>
            <w:noWrap/>
            <w:vAlign w:val="bottom"/>
            <w:hideMark/>
          </w:tcPr>
          <w:p w14:paraId="40A593C7"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989.30</w:t>
            </w:r>
          </w:p>
        </w:tc>
        <w:tc>
          <w:tcPr>
            <w:tcW w:w="1561" w:type="dxa"/>
            <w:tcBorders>
              <w:top w:val="nil"/>
              <w:left w:val="nil"/>
              <w:bottom w:val="nil"/>
              <w:right w:val="single" w:sz="4" w:space="0" w:color="auto"/>
            </w:tcBorders>
            <w:shd w:val="clear" w:color="auto" w:fill="auto"/>
            <w:noWrap/>
            <w:vAlign w:val="bottom"/>
            <w:hideMark/>
          </w:tcPr>
          <w:p w14:paraId="2B230A38"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(941.78,1036.83)</w:t>
            </w:r>
          </w:p>
        </w:tc>
        <w:tc>
          <w:tcPr>
            <w:tcW w:w="813" w:type="dxa"/>
            <w:tcBorders>
              <w:top w:val="nil"/>
              <w:left w:val="single" w:sz="4" w:space="0" w:color="auto"/>
              <w:bottom w:val="nil"/>
              <w:right w:val="nil"/>
            </w:tcBorders>
            <w:shd w:val="clear" w:color="auto" w:fill="auto"/>
            <w:noWrap/>
            <w:vAlign w:val="bottom"/>
            <w:hideMark/>
          </w:tcPr>
          <w:p w14:paraId="7A4BC069"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926.97</w:t>
            </w:r>
          </w:p>
        </w:tc>
        <w:tc>
          <w:tcPr>
            <w:tcW w:w="1561" w:type="dxa"/>
            <w:tcBorders>
              <w:top w:val="nil"/>
              <w:left w:val="nil"/>
              <w:bottom w:val="nil"/>
              <w:right w:val="single" w:sz="4" w:space="0" w:color="auto"/>
            </w:tcBorders>
            <w:shd w:val="clear" w:color="auto" w:fill="auto"/>
            <w:noWrap/>
            <w:vAlign w:val="bottom"/>
            <w:hideMark/>
          </w:tcPr>
          <w:p w14:paraId="47217395"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(863.25,990.69)</w:t>
            </w:r>
          </w:p>
        </w:tc>
        <w:tc>
          <w:tcPr>
            <w:tcW w:w="813" w:type="dxa"/>
            <w:tcBorders>
              <w:top w:val="nil"/>
              <w:left w:val="single" w:sz="4" w:space="0" w:color="auto"/>
              <w:bottom w:val="nil"/>
              <w:right w:val="nil"/>
            </w:tcBorders>
            <w:shd w:val="clear" w:color="auto" w:fill="auto"/>
            <w:noWrap/>
            <w:vAlign w:val="bottom"/>
            <w:hideMark/>
          </w:tcPr>
          <w:p w14:paraId="695BE348"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1149.07</w:t>
            </w:r>
          </w:p>
        </w:tc>
        <w:tc>
          <w:tcPr>
            <w:tcW w:w="1561" w:type="dxa"/>
            <w:tcBorders>
              <w:top w:val="nil"/>
              <w:left w:val="nil"/>
              <w:bottom w:val="nil"/>
              <w:right w:val="single" w:sz="4" w:space="0" w:color="auto"/>
            </w:tcBorders>
            <w:shd w:val="clear" w:color="auto" w:fill="auto"/>
            <w:noWrap/>
            <w:vAlign w:val="bottom"/>
            <w:hideMark/>
          </w:tcPr>
          <w:p w14:paraId="052B3E4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(1092.67,1205.47)</w:t>
            </w:r>
          </w:p>
        </w:tc>
        <w:tc>
          <w:tcPr>
            <w:tcW w:w="813" w:type="dxa"/>
            <w:tcBorders>
              <w:top w:val="nil"/>
              <w:left w:val="single" w:sz="4" w:space="0" w:color="auto"/>
              <w:bottom w:val="nil"/>
              <w:right w:val="nil"/>
            </w:tcBorders>
            <w:shd w:val="clear" w:color="auto" w:fill="auto"/>
            <w:noWrap/>
            <w:vAlign w:val="bottom"/>
            <w:hideMark/>
          </w:tcPr>
          <w:p w14:paraId="67015D65"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979.34</w:t>
            </w:r>
          </w:p>
        </w:tc>
        <w:tc>
          <w:tcPr>
            <w:tcW w:w="1561" w:type="dxa"/>
            <w:tcBorders>
              <w:top w:val="nil"/>
              <w:left w:val="nil"/>
              <w:bottom w:val="nil"/>
              <w:right w:val="single" w:sz="4" w:space="0" w:color="auto"/>
            </w:tcBorders>
            <w:shd w:val="clear" w:color="auto" w:fill="auto"/>
            <w:noWrap/>
            <w:vAlign w:val="bottom"/>
            <w:hideMark/>
          </w:tcPr>
          <w:p w14:paraId="3A68D497"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(929.92,1028.77)</w:t>
            </w:r>
          </w:p>
        </w:tc>
      </w:tr>
      <w:tr w:rsidR="00897D83" w:rsidRPr="00D63A50" w14:paraId="12FD64DE" w14:textId="77777777" w:rsidTr="00432589">
        <w:trPr>
          <w:trHeight w:val="1"/>
        </w:trPr>
        <w:tc>
          <w:tcPr>
            <w:tcW w:w="1728" w:type="dxa"/>
            <w:tcBorders>
              <w:top w:val="nil"/>
              <w:left w:val="nil"/>
              <w:bottom w:val="nil"/>
              <w:right w:val="nil"/>
            </w:tcBorders>
            <w:shd w:val="clear" w:color="auto" w:fill="D9D9D9" w:themeFill="background1" w:themeFillShade="D9"/>
            <w:vAlign w:val="center"/>
            <w:hideMark/>
          </w:tcPr>
          <w:p w14:paraId="29AE30AE"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Mar-20 (start of the pandemic period)</w:t>
            </w:r>
          </w:p>
        </w:tc>
        <w:tc>
          <w:tcPr>
            <w:tcW w:w="847" w:type="dxa"/>
            <w:tcBorders>
              <w:top w:val="nil"/>
              <w:left w:val="nil"/>
              <w:bottom w:val="nil"/>
              <w:right w:val="nil"/>
            </w:tcBorders>
            <w:shd w:val="clear" w:color="auto" w:fill="D9D9D9" w:themeFill="background1" w:themeFillShade="D9"/>
            <w:noWrap/>
            <w:vAlign w:val="center"/>
            <w:hideMark/>
          </w:tcPr>
          <w:p w14:paraId="1A8E500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953.98</w:t>
            </w:r>
          </w:p>
        </w:tc>
        <w:tc>
          <w:tcPr>
            <w:tcW w:w="1561" w:type="dxa"/>
            <w:tcBorders>
              <w:top w:val="nil"/>
              <w:left w:val="nil"/>
              <w:bottom w:val="nil"/>
              <w:right w:val="single" w:sz="4" w:space="0" w:color="auto"/>
            </w:tcBorders>
            <w:shd w:val="clear" w:color="auto" w:fill="D9D9D9" w:themeFill="background1" w:themeFillShade="D9"/>
            <w:noWrap/>
            <w:vAlign w:val="center"/>
            <w:hideMark/>
          </w:tcPr>
          <w:p w14:paraId="60A063E5"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(935.24,972.72)</w:t>
            </w:r>
          </w:p>
        </w:tc>
        <w:tc>
          <w:tcPr>
            <w:tcW w:w="813" w:type="dxa"/>
            <w:tcBorders>
              <w:top w:val="nil"/>
              <w:left w:val="single" w:sz="4" w:space="0" w:color="auto"/>
              <w:bottom w:val="nil"/>
              <w:right w:val="nil"/>
            </w:tcBorders>
            <w:shd w:val="clear" w:color="auto" w:fill="D9D9D9" w:themeFill="background1" w:themeFillShade="D9"/>
            <w:noWrap/>
            <w:vAlign w:val="center"/>
            <w:hideMark/>
          </w:tcPr>
          <w:p w14:paraId="04253C1C"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1003.65</w:t>
            </w:r>
          </w:p>
        </w:tc>
        <w:tc>
          <w:tcPr>
            <w:tcW w:w="1561" w:type="dxa"/>
            <w:tcBorders>
              <w:top w:val="nil"/>
              <w:left w:val="nil"/>
              <w:bottom w:val="nil"/>
              <w:right w:val="single" w:sz="4" w:space="0" w:color="auto"/>
            </w:tcBorders>
            <w:shd w:val="clear" w:color="auto" w:fill="D9D9D9" w:themeFill="background1" w:themeFillShade="D9"/>
            <w:noWrap/>
            <w:vAlign w:val="center"/>
            <w:hideMark/>
          </w:tcPr>
          <w:p w14:paraId="237FB193"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(977.19,1030.11)</w:t>
            </w:r>
          </w:p>
        </w:tc>
        <w:tc>
          <w:tcPr>
            <w:tcW w:w="813" w:type="dxa"/>
            <w:tcBorders>
              <w:top w:val="nil"/>
              <w:left w:val="single" w:sz="4" w:space="0" w:color="auto"/>
              <w:bottom w:val="nil"/>
              <w:right w:val="nil"/>
            </w:tcBorders>
            <w:shd w:val="clear" w:color="auto" w:fill="D9D9D9" w:themeFill="background1" w:themeFillShade="D9"/>
            <w:noWrap/>
            <w:vAlign w:val="center"/>
            <w:hideMark/>
          </w:tcPr>
          <w:p w14:paraId="74CC1F1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1020.65</w:t>
            </w:r>
          </w:p>
        </w:tc>
        <w:tc>
          <w:tcPr>
            <w:tcW w:w="1561" w:type="dxa"/>
            <w:tcBorders>
              <w:top w:val="nil"/>
              <w:left w:val="nil"/>
              <w:bottom w:val="nil"/>
              <w:right w:val="single" w:sz="4" w:space="0" w:color="auto"/>
            </w:tcBorders>
            <w:shd w:val="clear" w:color="auto" w:fill="D9D9D9" w:themeFill="background1" w:themeFillShade="D9"/>
            <w:noWrap/>
            <w:vAlign w:val="center"/>
            <w:hideMark/>
          </w:tcPr>
          <w:p w14:paraId="55D22C51"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(984,1057.31)</w:t>
            </w:r>
          </w:p>
        </w:tc>
        <w:tc>
          <w:tcPr>
            <w:tcW w:w="813" w:type="dxa"/>
            <w:tcBorders>
              <w:top w:val="nil"/>
              <w:left w:val="single" w:sz="4" w:space="0" w:color="auto"/>
              <w:bottom w:val="nil"/>
              <w:right w:val="nil"/>
            </w:tcBorders>
            <w:shd w:val="clear" w:color="auto" w:fill="D9D9D9" w:themeFill="background1" w:themeFillShade="D9"/>
            <w:noWrap/>
            <w:vAlign w:val="center"/>
            <w:hideMark/>
          </w:tcPr>
          <w:p w14:paraId="7AFB13A3"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932.48</w:t>
            </w:r>
          </w:p>
        </w:tc>
        <w:tc>
          <w:tcPr>
            <w:tcW w:w="1561" w:type="dxa"/>
            <w:tcBorders>
              <w:top w:val="nil"/>
              <w:left w:val="nil"/>
              <w:bottom w:val="nil"/>
              <w:right w:val="single" w:sz="4" w:space="0" w:color="auto"/>
            </w:tcBorders>
            <w:shd w:val="clear" w:color="auto" w:fill="D9D9D9" w:themeFill="background1" w:themeFillShade="D9"/>
            <w:noWrap/>
            <w:vAlign w:val="center"/>
            <w:hideMark/>
          </w:tcPr>
          <w:p w14:paraId="0D2D49DB"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(883.27,981.69)</w:t>
            </w:r>
          </w:p>
        </w:tc>
        <w:tc>
          <w:tcPr>
            <w:tcW w:w="813" w:type="dxa"/>
            <w:tcBorders>
              <w:top w:val="nil"/>
              <w:left w:val="single" w:sz="4" w:space="0" w:color="auto"/>
              <w:bottom w:val="nil"/>
              <w:right w:val="nil"/>
            </w:tcBorders>
            <w:shd w:val="clear" w:color="auto" w:fill="D9D9D9" w:themeFill="background1" w:themeFillShade="D9"/>
            <w:noWrap/>
            <w:vAlign w:val="center"/>
            <w:hideMark/>
          </w:tcPr>
          <w:p w14:paraId="1D7710EE"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988.25</w:t>
            </w:r>
          </w:p>
        </w:tc>
        <w:tc>
          <w:tcPr>
            <w:tcW w:w="1561" w:type="dxa"/>
            <w:tcBorders>
              <w:top w:val="nil"/>
              <w:left w:val="nil"/>
              <w:bottom w:val="nil"/>
              <w:right w:val="single" w:sz="4" w:space="0" w:color="auto"/>
            </w:tcBorders>
            <w:shd w:val="clear" w:color="auto" w:fill="D9D9D9" w:themeFill="background1" w:themeFillShade="D9"/>
            <w:noWrap/>
            <w:vAlign w:val="center"/>
            <w:hideMark/>
          </w:tcPr>
          <w:p w14:paraId="7BD1410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(945.85,1030.65)</w:t>
            </w:r>
          </w:p>
        </w:tc>
        <w:tc>
          <w:tcPr>
            <w:tcW w:w="813" w:type="dxa"/>
            <w:tcBorders>
              <w:top w:val="nil"/>
              <w:left w:val="single" w:sz="4" w:space="0" w:color="auto"/>
              <w:bottom w:val="nil"/>
              <w:right w:val="nil"/>
            </w:tcBorders>
            <w:shd w:val="clear" w:color="auto" w:fill="D9D9D9" w:themeFill="background1" w:themeFillShade="D9"/>
            <w:noWrap/>
            <w:vAlign w:val="center"/>
            <w:hideMark/>
          </w:tcPr>
          <w:p w14:paraId="25B920E2"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1309.45</w:t>
            </w:r>
          </w:p>
        </w:tc>
        <w:tc>
          <w:tcPr>
            <w:tcW w:w="1561" w:type="dxa"/>
            <w:tcBorders>
              <w:top w:val="nil"/>
              <w:left w:val="nil"/>
              <w:bottom w:val="nil"/>
              <w:right w:val="single" w:sz="4" w:space="0" w:color="auto"/>
            </w:tcBorders>
            <w:shd w:val="clear" w:color="auto" w:fill="D9D9D9" w:themeFill="background1" w:themeFillShade="D9"/>
            <w:noWrap/>
            <w:vAlign w:val="center"/>
            <w:hideMark/>
          </w:tcPr>
          <w:p w14:paraId="4A2F4881"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(1257.38,1361.51)</w:t>
            </w:r>
          </w:p>
        </w:tc>
      </w:tr>
      <w:tr w:rsidR="00897D83" w:rsidRPr="00D63A50" w14:paraId="3A5EB219" w14:textId="77777777" w:rsidTr="00255FE0">
        <w:tc>
          <w:tcPr>
            <w:tcW w:w="1728" w:type="dxa"/>
            <w:tcBorders>
              <w:top w:val="nil"/>
              <w:left w:val="nil"/>
              <w:bottom w:val="nil"/>
              <w:right w:val="nil"/>
            </w:tcBorders>
            <w:shd w:val="clear" w:color="auto" w:fill="auto"/>
            <w:noWrap/>
            <w:vAlign w:val="bottom"/>
            <w:hideMark/>
          </w:tcPr>
          <w:p w14:paraId="1E13509F"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Apr-20</w:t>
            </w:r>
          </w:p>
        </w:tc>
        <w:tc>
          <w:tcPr>
            <w:tcW w:w="847" w:type="dxa"/>
            <w:tcBorders>
              <w:top w:val="nil"/>
              <w:left w:val="nil"/>
              <w:bottom w:val="nil"/>
              <w:right w:val="nil"/>
            </w:tcBorders>
            <w:shd w:val="clear" w:color="auto" w:fill="auto"/>
            <w:noWrap/>
            <w:vAlign w:val="bottom"/>
            <w:hideMark/>
          </w:tcPr>
          <w:p w14:paraId="6608B189"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894.02</w:t>
            </w:r>
          </w:p>
        </w:tc>
        <w:tc>
          <w:tcPr>
            <w:tcW w:w="1561" w:type="dxa"/>
            <w:tcBorders>
              <w:top w:val="nil"/>
              <w:left w:val="nil"/>
              <w:bottom w:val="nil"/>
              <w:right w:val="single" w:sz="4" w:space="0" w:color="auto"/>
            </w:tcBorders>
            <w:shd w:val="clear" w:color="auto" w:fill="auto"/>
            <w:noWrap/>
            <w:vAlign w:val="bottom"/>
            <w:hideMark/>
          </w:tcPr>
          <w:p w14:paraId="768FC370"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(875.84,912.21)</w:t>
            </w:r>
          </w:p>
        </w:tc>
        <w:tc>
          <w:tcPr>
            <w:tcW w:w="813" w:type="dxa"/>
            <w:tcBorders>
              <w:top w:val="nil"/>
              <w:left w:val="single" w:sz="4" w:space="0" w:color="auto"/>
              <w:bottom w:val="nil"/>
              <w:right w:val="nil"/>
            </w:tcBorders>
            <w:shd w:val="clear" w:color="auto" w:fill="auto"/>
            <w:noWrap/>
            <w:vAlign w:val="bottom"/>
            <w:hideMark/>
          </w:tcPr>
          <w:p w14:paraId="04498465"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1024.63</w:t>
            </w:r>
          </w:p>
        </w:tc>
        <w:tc>
          <w:tcPr>
            <w:tcW w:w="1561" w:type="dxa"/>
            <w:tcBorders>
              <w:top w:val="nil"/>
              <w:left w:val="nil"/>
              <w:bottom w:val="nil"/>
              <w:right w:val="single" w:sz="4" w:space="0" w:color="auto"/>
            </w:tcBorders>
            <w:shd w:val="clear" w:color="auto" w:fill="auto"/>
            <w:noWrap/>
            <w:vAlign w:val="bottom"/>
            <w:hideMark/>
          </w:tcPr>
          <w:p w14:paraId="1368CEF7"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(999.76,1049.49)</w:t>
            </w:r>
          </w:p>
        </w:tc>
        <w:tc>
          <w:tcPr>
            <w:tcW w:w="813" w:type="dxa"/>
            <w:tcBorders>
              <w:top w:val="nil"/>
              <w:left w:val="single" w:sz="4" w:space="0" w:color="auto"/>
              <w:bottom w:val="nil"/>
              <w:right w:val="nil"/>
            </w:tcBorders>
            <w:shd w:val="clear" w:color="auto" w:fill="auto"/>
            <w:noWrap/>
            <w:vAlign w:val="bottom"/>
            <w:hideMark/>
          </w:tcPr>
          <w:p w14:paraId="36D89D0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943.70</w:t>
            </w:r>
          </w:p>
        </w:tc>
        <w:tc>
          <w:tcPr>
            <w:tcW w:w="1561" w:type="dxa"/>
            <w:tcBorders>
              <w:top w:val="nil"/>
              <w:left w:val="nil"/>
              <w:bottom w:val="nil"/>
              <w:right w:val="single" w:sz="4" w:space="0" w:color="auto"/>
            </w:tcBorders>
            <w:shd w:val="clear" w:color="auto" w:fill="auto"/>
            <w:noWrap/>
            <w:vAlign w:val="bottom"/>
            <w:hideMark/>
          </w:tcPr>
          <w:p w14:paraId="2F0C80A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(909.94,977.46)</w:t>
            </w:r>
          </w:p>
        </w:tc>
        <w:tc>
          <w:tcPr>
            <w:tcW w:w="813" w:type="dxa"/>
            <w:tcBorders>
              <w:top w:val="nil"/>
              <w:left w:val="single" w:sz="4" w:space="0" w:color="auto"/>
              <w:bottom w:val="nil"/>
              <w:right w:val="nil"/>
            </w:tcBorders>
            <w:shd w:val="clear" w:color="auto" w:fill="auto"/>
            <w:noWrap/>
            <w:vAlign w:val="bottom"/>
            <w:hideMark/>
          </w:tcPr>
          <w:p w14:paraId="0DAFD36C"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748.57</w:t>
            </w:r>
          </w:p>
        </w:tc>
        <w:tc>
          <w:tcPr>
            <w:tcW w:w="1561" w:type="dxa"/>
            <w:tcBorders>
              <w:top w:val="nil"/>
              <w:left w:val="nil"/>
              <w:bottom w:val="nil"/>
              <w:right w:val="single" w:sz="4" w:space="0" w:color="auto"/>
            </w:tcBorders>
            <w:shd w:val="clear" w:color="auto" w:fill="auto"/>
            <w:noWrap/>
            <w:vAlign w:val="bottom"/>
            <w:hideMark/>
          </w:tcPr>
          <w:p w14:paraId="2D4E806C"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(703.53,793.6)</w:t>
            </w:r>
          </w:p>
        </w:tc>
        <w:tc>
          <w:tcPr>
            <w:tcW w:w="813" w:type="dxa"/>
            <w:tcBorders>
              <w:top w:val="nil"/>
              <w:left w:val="single" w:sz="4" w:space="0" w:color="auto"/>
              <w:bottom w:val="nil"/>
              <w:right w:val="nil"/>
            </w:tcBorders>
            <w:shd w:val="clear" w:color="auto" w:fill="auto"/>
            <w:noWrap/>
            <w:vAlign w:val="bottom"/>
            <w:hideMark/>
          </w:tcPr>
          <w:p w14:paraId="37A16CD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727.09</w:t>
            </w:r>
          </w:p>
        </w:tc>
        <w:tc>
          <w:tcPr>
            <w:tcW w:w="1561" w:type="dxa"/>
            <w:tcBorders>
              <w:top w:val="nil"/>
              <w:left w:val="nil"/>
              <w:bottom w:val="nil"/>
              <w:right w:val="single" w:sz="4" w:space="0" w:color="auto"/>
            </w:tcBorders>
            <w:shd w:val="clear" w:color="auto" w:fill="auto"/>
            <w:noWrap/>
            <w:vAlign w:val="bottom"/>
            <w:hideMark/>
          </w:tcPr>
          <w:p w14:paraId="46D8C05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(688.21,765.96)</w:t>
            </w:r>
          </w:p>
        </w:tc>
        <w:tc>
          <w:tcPr>
            <w:tcW w:w="813" w:type="dxa"/>
            <w:tcBorders>
              <w:top w:val="nil"/>
              <w:left w:val="single" w:sz="4" w:space="0" w:color="auto"/>
              <w:bottom w:val="nil"/>
              <w:right w:val="nil"/>
            </w:tcBorders>
            <w:shd w:val="clear" w:color="auto" w:fill="auto"/>
            <w:noWrap/>
            <w:vAlign w:val="bottom"/>
            <w:hideMark/>
          </w:tcPr>
          <w:p w14:paraId="0457430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1163.15</w:t>
            </w:r>
          </w:p>
        </w:tc>
        <w:tc>
          <w:tcPr>
            <w:tcW w:w="1561" w:type="dxa"/>
            <w:tcBorders>
              <w:top w:val="nil"/>
              <w:left w:val="nil"/>
              <w:bottom w:val="nil"/>
              <w:right w:val="single" w:sz="4" w:space="0" w:color="auto"/>
            </w:tcBorders>
            <w:shd w:val="clear" w:color="auto" w:fill="auto"/>
            <w:noWrap/>
            <w:vAlign w:val="bottom"/>
            <w:hideMark/>
          </w:tcPr>
          <w:p w14:paraId="22B2A488"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(1115.39,1210.92)</w:t>
            </w:r>
          </w:p>
        </w:tc>
      </w:tr>
      <w:tr w:rsidR="00897D83" w:rsidRPr="00D63A50" w14:paraId="3EACE93D" w14:textId="77777777" w:rsidTr="00255FE0">
        <w:tc>
          <w:tcPr>
            <w:tcW w:w="1728" w:type="dxa"/>
            <w:tcBorders>
              <w:top w:val="nil"/>
              <w:left w:val="nil"/>
              <w:bottom w:val="nil"/>
              <w:right w:val="nil"/>
            </w:tcBorders>
            <w:shd w:val="clear" w:color="auto" w:fill="auto"/>
            <w:noWrap/>
            <w:vAlign w:val="bottom"/>
            <w:hideMark/>
          </w:tcPr>
          <w:p w14:paraId="5DE347DD"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May-20</w:t>
            </w:r>
          </w:p>
        </w:tc>
        <w:tc>
          <w:tcPr>
            <w:tcW w:w="847" w:type="dxa"/>
            <w:tcBorders>
              <w:top w:val="nil"/>
              <w:left w:val="nil"/>
              <w:bottom w:val="nil"/>
              <w:right w:val="nil"/>
            </w:tcBorders>
            <w:shd w:val="clear" w:color="auto" w:fill="auto"/>
            <w:noWrap/>
            <w:vAlign w:val="bottom"/>
            <w:hideMark/>
          </w:tcPr>
          <w:p w14:paraId="7348E0DE"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905.38</w:t>
            </w:r>
          </w:p>
        </w:tc>
        <w:tc>
          <w:tcPr>
            <w:tcW w:w="1561" w:type="dxa"/>
            <w:tcBorders>
              <w:top w:val="nil"/>
              <w:left w:val="nil"/>
              <w:bottom w:val="nil"/>
              <w:right w:val="single" w:sz="4" w:space="0" w:color="auto"/>
            </w:tcBorders>
            <w:shd w:val="clear" w:color="auto" w:fill="auto"/>
            <w:noWrap/>
            <w:vAlign w:val="bottom"/>
            <w:hideMark/>
          </w:tcPr>
          <w:p w14:paraId="4DE7A0F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(887.43,923.33)</w:t>
            </w:r>
          </w:p>
        </w:tc>
        <w:tc>
          <w:tcPr>
            <w:tcW w:w="813" w:type="dxa"/>
            <w:tcBorders>
              <w:top w:val="nil"/>
              <w:left w:val="single" w:sz="4" w:space="0" w:color="auto"/>
              <w:bottom w:val="nil"/>
              <w:right w:val="nil"/>
            </w:tcBorders>
            <w:shd w:val="clear" w:color="auto" w:fill="auto"/>
            <w:noWrap/>
            <w:vAlign w:val="bottom"/>
            <w:hideMark/>
          </w:tcPr>
          <w:p w14:paraId="4A1697AB"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1049.09</w:t>
            </w:r>
          </w:p>
        </w:tc>
        <w:tc>
          <w:tcPr>
            <w:tcW w:w="1561" w:type="dxa"/>
            <w:tcBorders>
              <w:top w:val="nil"/>
              <w:left w:val="nil"/>
              <w:bottom w:val="nil"/>
              <w:right w:val="single" w:sz="4" w:space="0" w:color="auto"/>
            </w:tcBorders>
            <w:shd w:val="clear" w:color="auto" w:fill="auto"/>
            <w:noWrap/>
            <w:vAlign w:val="bottom"/>
            <w:hideMark/>
          </w:tcPr>
          <w:p w14:paraId="5FC54B98"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(1025.54,1072.65)</w:t>
            </w:r>
          </w:p>
        </w:tc>
        <w:tc>
          <w:tcPr>
            <w:tcW w:w="813" w:type="dxa"/>
            <w:tcBorders>
              <w:top w:val="nil"/>
              <w:left w:val="single" w:sz="4" w:space="0" w:color="auto"/>
              <w:bottom w:val="nil"/>
              <w:right w:val="nil"/>
            </w:tcBorders>
            <w:shd w:val="clear" w:color="auto" w:fill="auto"/>
            <w:noWrap/>
            <w:vAlign w:val="bottom"/>
            <w:hideMark/>
          </w:tcPr>
          <w:p w14:paraId="2EF1E335"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962.75</w:t>
            </w:r>
          </w:p>
        </w:tc>
        <w:tc>
          <w:tcPr>
            <w:tcW w:w="1561" w:type="dxa"/>
            <w:tcBorders>
              <w:top w:val="nil"/>
              <w:left w:val="nil"/>
              <w:bottom w:val="nil"/>
              <w:right w:val="single" w:sz="4" w:space="0" w:color="auto"/>
            </w:tcBorders>
            <w:shd w:val="clear" w:color="auto" w:fill="auto"/>
            <w:noWrap/>
            <w:vAlign w:val="bottom"/>
            <w:hideMark/>
          </w:tcPr>
          <w:p w14:paraId="10A62BB1"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(931.46,994.05)</w:t>
            </w:r>
          </w:p>
        </w:tc>
        <w:tc>
          <w:tcPr>
            <w:tcW w:w="813" w:type="dxa"/>
            <w:tcBorders>
              <w:top w:val="nil"/>
              <w:left w:val="single" w:sz="4" w:space="0" w:color="auto"/>
              <w:bottom w:val="nil"/>
              <w:right w:val="nil"/>
            </w:tcBorders>
            <w:shd w:val="clear" w:color="auto" w:fill="auto"/>
            <w:noWrap/>
            <w:vAlign w:val="bottom"/>
            <w:hideMark/>
          </w:tcPr>
          <w:p w14:paraId="51E6EB0F"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1090.02</w:t>
            </w:r>
          </w:p>
        </w:tc>
        <w:tc>
          <w:tcPr>
            <w:tcW w:w="1561" w:type="dxa"/>
            <w:tcBorders>
              <w:top w:val="nil"/>
              <w:left w:val="nil"/>
              <w:bottom w:val="nil"/>
              <w:right w:val="single" w:sz="4" w:space="0" w:color="auto"/>
            </w:tcBorders>
            <w:shd w:val="clear" w:color="auto" w:fill="auto"/>
            <w:noWrap/>
            <w:vAlign w:val="bottom"/>
            <w:hideMark/>
          </w:tcPr>
          <w:p w14:paraId="22D47C69"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(1048.66,1131.37)</w:t>
            </w:r>
          </w:p>
        </w:tc>
        <w:tc>
          <w:tcPr>
            <w:tcW w:w="813" w:type="dxa"/>
            <w:tcBorders>
              <w:top w:val="nil"/>
              <w:left w:val="single" w:sz="4" w:space="0" w:color="auto"/>
              <w:bottom w:val="nil"/>
              <w:right w:val="nil"/>
            </w:tcBorders>
            <w:shd w:val="clear" w:color="auto" w:fill="auto"/>
            <w:noWrap/>
            <w:vAlign w:val="bottom"/>
            <w:hideMark/>
          </w:tcPr>
          <w:p w14:paraId="4CB59971"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1074.33</w:t>
            </w:r>
          </w:p>
        </w:tc>
        <w:tc>
          <w:tcPr>
            <w:tcW w:w="1561" w:type="dxa"/>
            <w:tcBorders>
              <w:top w:val="nil"/>
              <w:left w:val="nil"/>
              <w:bottom w:val="nil"/>
              <w:right w:val="single" w:sz="4" w:space="0" w:color="auto"/>
            </w:tcBorders>
            <w:shd w:val="clear" w:color="auto" w:fill="auto"/>
            <w:noWrap/>
            <w:vAlign w:val="bottom"/>
            <w:hideMark/>
          </w:tcPr>
          <w:p w14:paraId="6DCC60F6"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(1038.33,1110.33)</w:t>
            </w:r>
          </w:p>
        </w:tc>
        <w:tc>
          <w:tcPr>
            <w:tcW w:w="813" w:type="dxa"/>
            <w:tcBorders>
              <w:top w:val="nil"/>
              <w:left w:val="single" w:sz="4" w:space="0" w:color="auto"/>
              <w:bottom w:val="nil"/>
              <w:right w:val="nil"/>
            </w:tcBorders>
            <w:shd w:val="clear" w:color="auto" w:fill="auto"/>
            <w:noWrap/>
            <w:vAlign w:val="bottom"/>
            <w:hideMark/>
          </w:tcPr>
          <w:p w14:paraId="54B0A032"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1080.44</w:t>
            </w:r>
          </w:p>
        </w:tc>
        <w:tc>
          <w:tcPr>
            <w:tcW w:w="1561" w:type="dxa"/>
            <w:tcBorders>
              <w:top w:val="nil"/>
              <w:left w:val="nil"/>
              <w:bottom w:val="nil"/>
              <w:right w:val="single" w:sz="4" w:space="0" w:color="auto"/>
            </w:tcBorders>
            <w:shd w:val="clear" w:color="auto" w:fill="auto"/>
            <w:noWrap/>
            <w:vAlign w:val="bottom"/>
            <w:hideMark/>
          </w:tcPr>
          <w:p w14:paraId="16FE8E7C"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(1036.55,1124.32)</w:t>
            </w:r>
          </w:p>
        </w:tc>
      </w:tr>
      <w:tr w:rsidR="00897D83" w:rsidRPr="00D63A50" w14:paraId="299FB3FE" w14:textId="77777777" w:rsidTr="00255FE0">
        <w:tc>
          <w:tcPr>
            <w:tcW w:w="1728" w:type="dxa"/>
            <w:tcBorders>
              <w:top w:val="nil"/>
              <w:left w:val="nil"/>
              <w:bottom w:val="nil"/>
              <w:right w:val="nil"/>
            </w:tcBorders>
            <w:shd w:val="clear" w:color="auto" w:fill="auto"/>
            <w:noWrap/>
            <w:vAlign w:val="bottom"/>
            <w:hideMark/>
          </w:tcPr>
          <w:p w14:paraId="0A7C99DD"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Jun-20</w:t>
            </w:r>
          </w:p>
        </w:tc>
        <w:tc>
          <w:tcPr>
            <w:tcW w:w="847" w:type="dxa"/>
            <w:tcBorders>
              <w:top w:val="nil"/>
              <w:left w:val="nil"/>
              <w:bottom w:val="nil"/>
              <w:right w:val="nil"/>
            </w:tcBorders>
            <w:shd w:val="clear" w:color="auto" w:fill="auto"/>
            <w:noWrap/>
            <w:vAlign w:val="bottom"/>
            <w:hideMark/>
          </w:tcPr>
          <w:p w14:paraId="69275873"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956.98</w:t>
            </w:r>
          </w:p>
        </w:tc>
        <w:tc>
          <w:tcPr>
            <w:tcW w:w="1561" w:type="dxa"/>
            <w:tcBorders>
              <w:top w:val="nil"/>
              <w:left w:val="nil"/>
              <w:bottom w:val="nil"/>
              <w:right w:val="single" w:sz="4" w:space="0" w:color="auto"/>
            </w:tcBorders>
            <w:shd w:val="clear" w:color="auto" w:fill="auto"/>
            <w:noWrap/>
            <w:vAlign w:val="bottom"/>
            <w:hideMark/>
          </w:tcPr>
          <w:p w14:paraId="25791137"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(940.47,973.49)</w:t>
            </w:r>
          </w:p>
        </w:tc>
        <w:tc>
          <w:tcPr>
            <w:tcW w:w="813" w:type="dxa"/>
            <w:tcBorders>
              <w:top w:val="nil"/>
              <w:left w:val="single" w:sz="4" w:space="0" w:color="auto"/>
              <w:bottom w:val="nil"/>
              <w:right w:val="nil"/>
            </w:tcBorders>
            <w:shd w:val="clear" w:color="auto" w:fill="auto"/>
            <w:noWrap/>
            <w:vAlign w:val="bottom"/>
            <w:hideMark/>
          </w:tcPr>
          <w:p w14:paraId="309631DD"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1010.56</w:t>
            </w:r>
          </w:p>
        </w:tc>
        <w:tc>
          <w:tcPr>
            <w:tcW w:w="1561" w:type="dxa"/>
            <w:tcBorders>
              <w:top w:val="nil"/>
              <w:left w:val="nil"/>
              <w:bottom w:val="nil"/>
              <w:right w:val="single" w:sz="4" w:space="0" w:color="auto"/>
            </w:tcBorders>
            <w:shd w:val="clear" w:color="auto" w:fill="auto"/>
            <w:noWrap/>
            <w:vAlign w:val="bottom"/>
            <w:hideMark/>
          </w:tcPr>
          <w:p w14:paraId="0D03BEAF"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(989.16,1031.97)</w:t>
            </w:r>
          </w:p>
        </w:tc>
        <w:tc>
          <w:tcPr>
            <w:tcW w:w="813" w:type="dxa"/>
            <w:tcBorders>
              <w:top w:val="nil"/>
              <w:left w:val="single" w:sz="4" w:space="0" w:color="auto"/>
              <w:bottom w:val="nil"/>
              <w:right w:val="nil"/>
            </w:tcBorders>
            <w:shd w:val="clear" w:color="auto" w:fill="auto"/>
            <w:noWrap/>
            <w:vAlign w:val="bottom"/>
            <w:hideMark/>
          </w:tcPr>
          <w:p w14:paraId="63B6F96B"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1034.76</w:t>
            </w:r>
          </w:p>
        </w:tc>
        <w:tc>
          <w:tcPr>
            <w:tcW w:w="1561" w:type="dxa"/>
            <w:tcBorders>
              <w:top w:val="nil"/>
              <w:left w:val="nil"/>
              <w:bottom w:val="nil"/>
              <w:right w:val="single" w:sz="4" w:space="0" w:color="auto"/>
            </w:tcBorders>
            <w:shd w:val="clear" w:color="auto" w:fill="auto"/>
            <w:noWrap/>
            <w:vAlign w:val="bottom"/>
            <w:hideMark/>
          </w:tcPr>
          <w:p w14:paraId="7D8B6066"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(1006.42,1063.1)</w:t>
            </w:r>
          </w:p>
        </w:tc>
        <w:tc>
          <w:tcPr>
            <w:tcW w:w="813" w:type="dxa"/>
            <w:tcBorders>
              <w:top w:val="nil"/>
              <w:left w:val="single" w:sz="4" w:space="0" w:color="auto"/>
              <w:bottom w:val="nil"/>
              <w:right w:val="nil"/>
            </w:tcBorders>
            <w:shd w:val="clear" w:color="auto" w:fill="auto"/>
            <w:noWrap/>
            <w:vAlign w:val="bottom"/>
            <w:hideMark/>
          </w:tcPr>
          <w:p w14:paraId="66FE23C9"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904.81</w:t>
            </w:r>
          </w:p>
        </w:tc>
        <w:tc>
          <w:tcPr>
            <w:tcW w:w="1561" w:type="dxa"/>
            <w:tcBorders>
              <w:top w:val="nil"/>
              <w:left w:val="nil"/>
              <w:bottom w:val="nil"/>
              <w:right w:val="single" w:sz="4" w:space="0" w:color="auto"/>
            </w:tcBorders>
            <w:shd w:val="clear" w:color="auto" w:fill="auto"/>
            <w:noWrap/>
            <w:vAlign w:val="bottom"/>
            <w:hideMark/>
          </w:tcPr>
          <w:p w14:paraId="3EAFC43D"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(867.46,942.16)</w:t>
            </w:r>
          </w:p>
        </w:tc>
        <w:tc>
          <w:tcPr>
            <w:tcW w:w="813" w:type="dxa"/>
            <w:tcBorders>
              <w:top w:val="nil"/>
              <w:left w:val="single" w:sz="4" w:space="0" w:color="auto"/>
              <w:bottom w:val="nil"/>
              <w:right w:val="nil"/>
            </w:tcBorders>
            <w:shd w:val="clear" w:color="auto" w:fill="auto"/>
            <w:noWrap/>
            <w:vAlign w:val="bottom"/>
            <w:hideMark/>
          </w:tcPr>
          <w:p w14:paraId="7808396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903.12</w:t>
            </w:r>
          </w:p>
        </w:tc>
        <w:tc>
          <w:tcPr>
            <w:tcW w:w="1561" w:type="dxa"/>
            <w:tcBorders>
              <w:top w:val="nil"/>
              <w:left w:val="nil"/>
              <w:bottom w:val="nil"/>
              <w:right w:val="single" w:sz="4" w:space="0" w:color="auto"/>
            </w:tcBorders>
            <w:shd w:val="clear" w:color="auto" w:fill="auto"/>
            <w:noWrap/>
            <w:vAlign w:val="bottom"/>
            <w:hideMark/>
          </w:tcPr>
          <w:p w14:paraId="6E8F8EDE"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(870.82,935.42)</w:t>
            </w:r>
          </w:p>
        </w:tc>
        <w:tc>
          <w:tcPr>
            <w:tcW w:w="813" w:type="dxa"/>
            <w:tcBorders>
              <w:top w:val="nil"/>
              <w:left w:val="single" w:sz="4" w:space="0" w:color="auto"/>
              <w:bottom w:val="nil"/>
              <w:right w:val="nil"/>
            </w:tcBorders>
            <w:shd w:val="clear" w:color="auto" w:fill="auto"/>
            <w:noWrap/>
            <w:vAlign w:val="bottom"/>
            <w:hideMark/>
          </w:tcPr>
          <w:p w14:paraId="1468C221"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762.15</w:t>
            </w:r>
          </w:p>
        </w:tc>
        <w:tc>
          <w:tcPr>
            <w:tcW w:w="1561" w:type="dxa"/>
            <w:tcBorders>
              <w:top w:val="nil"/>
              <w:left w:val="nil"/>
              <w:bottom w:val="nil"/>
              <w:right w:val="single" w:sz="4" w:space="0" w:color="auto"/>
            </w:tcBorders>
            <w:shd w:val="clear" w:color="auto" w:fill="auto"/>
            <w:noWrap/>
            <w:vAlign w:val="bottom"/>
            <w:hideMark/>
          </w:tcPr>
          <w:p w14:paraId="11EC199F"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(722.4,801.9)</w:t>
            </w:r>
          </w:p>
        </w:tc>
      </w:tr>
      <w:tr w:rsidR="00897D83" w:rsidRPr="00D63A50" w14:paraId="627EE1AE" w14:textId="77777777" w:rsidTr="00255FE0">
        <w:tc>
          <w:tcPr>
            <w:tcW w:w="1728" w:type="dxa"/>
            <w:tcBorders>
              <w:top w:val="nil"/>
              <w:left w:val="nil"/>
              <w:bottom w:val="nil"/>
              <w:right w:val="nil"/>
            </w:tcBorders>
            <w:shd w:val="clear" w:color="auto" w:fill="auto"/>
            <w:noWrap/>
            <w:vAlign w:val="bottom"/>
            <w:hideMark/>
          </w:tcPr>
          <w:p w14:paraId="6EC8D8D5"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Jul-20</w:t>
            </w:r>
          </w:p>
        </w:tc>
        <w:tc>
          <w:tcPr>
            <w:tcW w:w="847" w:type="dxa"/>
            <w:tcBorders>
              <w:top w:val="nil"/>
              <w:left w:val="nil"/>
              <w:bottom w:val="nil"/>
              <w:right w:val="nil"/>
            </w:tcBorders>
            <w:shd w:val="clear" w:color="auto" w:fill="auto"/>
            <w:noWrap/>
            <w:vAlign w:val="bottom"/>
            <w:hideMark/>
          </w:tcPr>
          <w:p w14:paraId="2A33611C"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1006.47</w:t>
            </w:r>
          </w:p>
        </w:tc>
        <w:tc>
          <w:tcPr>
            <w:tcW w:w="1561" w:type="dxa"/>
            <w:tcBorders>
              <w:top w:val="nil"/>
              <w:left w:val="nil"/>
              <w:bottom w:val="nil"/>
              <w:right w:val="single" w:sz="4" w:space="0" w:color="auto"/>
            </w:tcBorders>
            <w:shd w:val="clear" w:color="auto" w:fill="auto"/>
            <w:noWrap/>
            <w:vAlign w:val="bottom"/>
            <w:hideMark/>
          </w:tcPr>
          <w:p w14:paraId="10214139"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(990.74,1022.21)</w:t>
            </w:r>
          </w:p>
        </w:tc>
        <w:tc>
          <w:tcPr>
            <w:tcW w:w="813" w:type="dxa"/>
            <w:tcBorders>
              <w:top w:val="nil"/>
              <w:left w:val="single" w:sz="4" w:space="0" w:color="auto"/>
              <w:bottom w:val="nil"/>
              <w:right w:val="nil"/>
            </w:tcBorders>
            <w:shd w:val="clear" w:color="auto" w:fill="auto"/>
            <w:noWrap/>
            <w:vAlign w:val="bottom"/>
            <w:hideMark/>
          </w:tcPr>
          <w:p w14:paraId="66CFD736"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1173.18</w:t>
            </w:r>
          </w:p>
        </w:tc>
        <w:tc>
          <w:tcPr>
            <w:tcW w:w="1561" w:type="dxa"/>
            <w:tcBorders>
              <w:top w:val="nil"/>
              <w:left w:val="nil"/>
              <w:bottom w:val="nil"/>
              <w:right w:val="single" w:sz="4" w:space="0" w:color="auto"/>
            </w:tcBorders>
            <w:shd w:val="clear" w:color="auto" w:fill="auto"/>
            <w:noWrap/>
            <w:vAlign w:val="bottom"/>
            <w:hideMark/>
          </w:tcPr>
          <w:p w14:paraId="4E80129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(1153.16,1193.19)</w:t>
            </w:r>
          </w:p>
        </w:tc>
        <w:tc>
          <w:tcPr>
            <w:tcW w:w="813" w:type="dxa"/>
            <w:tcBorders>
              <w:top w:val="nil"/>
              <w:left w:val="single" w:sz="4" w:space="0" w:color="auto"/>
              <w:bottom w:val="nil"/>
              <w:right w:val="nil"/>
            </w:tcBorders>
            <w:shd w:val="clear" w:color="auto" w:fill="auto"/>
            <w:noWrap/>
            <w:vAlign w:val="bottom"/>
            <w:hideMark/>
          </w:tcPr>
          <w:p w14:paraId="22566B93"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949.63</w:t>
            </w:r>
          </w:p>
        </w:tc>
        <w:tc>
          <w:tcPr>
            <w:tcW w:w="1561" w:type="dxa"/>
            <w:tcBorders>
              <w:top w:val="nil"/>
              <w:left w:val="nil"/>
              <w:bottom w:val="nil"/>
              <w:right w:val="single" w:sz="4" w:space="0" w:color="auto"/>
            </w:tcBorders>
            <w:shd w:val="clear" w:color="auto" w:fill="auto"/>
            <w:noWrap/>
            <w:vAlign w:val="bottom"/>
            <w:hideMark/>
          </w:tcPr>
          <w:p w14:paraId="6869A0C5"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(923.61,975.64)</w:t>
            </w:r>
          </w:p>
        </w:tc>
        <w:tc>
          <w:tcPr>
            <w:tcW w:w="813" w:type="dxa"/>
            <w:tcBorders>
              <w:top w:val="nil"/>
              <w:left w:val="single" w:sz="4" w:space="0" w:color="auto"/>
              <w:bottom w:val="nil"/>
              <w:right w:val="nil"/>
            </w:tcBorders>
            <w:shd w:val="clear" w:color="auto" w:fill="auto"/>
            <w:noWrap/>
            <w:vAlign w:val="bottom"/>
            <w:hideMark/>
          </w:tcPr>
          <w:p w14:paraId="37499283"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1111.77</w:t>
            </w:r>
          </w:p>
        </w:tc>
        <w:tc>
          <w:tcPr>
            <w:tcW w:w="1561" w:type="dxa"/>
            <w:tcBorders>
              <w:top w:val="nil"/>
              <w:left w:val="nil"/>
              <w:bottom w:val="nil"/>
              <w:right w:val="single" w:sz="4" w:space="0" w:color="auto"/>
            </w:tcBorders>
            <w:shd w:val="clear" w:color="auto" w:fill="auto"/>
            <w:noWrap/>
            <w:vAlign w:val="bottom"/>
            <w:hideMark/>
          </w:tcPr>
          <w:p w14:paraId="1C86897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(1077.82,1145.71)</w:t>
            </w:r>
          </w:p>
        </w:tc>
        <w:tc>
          <w:tcPr>
            <w:tcW w:w="813" w:type="dxa"/>
            <w:tcBorders>
              <w:top w:val="nil"/>
              <w:left w:val="single" w:sz="4" w:space="0" w:color="auto"/>
              <w:bottom w:val="nil"/>
              <w:right w:val="nil"/>
            </w:tcBorders>
            <w:shd w:val="clear" w:color="auto" w:fill="auto"/>
            <w:noWrap/>
            <w:vAlign w:val="bottom"/>
            <w:hideMark/>
          </w:tcPr>
          <w:p w14:paraId="7054D7A6"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987.53</w:t>
            </w:r>
          </w:p>
        </w:tc>
        <w:tc>
          <w:tcPr>
            <w:tcW w:w="1561" w:type="dxa"/>
            <w:tcBorders>
              <w:top w:val="nil"/>
              <w:left w:val="nil"/>
              <w:bottom w:val="nil"/>
              <w:right w:val="single" w:sz="4" w:space="0" w:color="auto"/>
            </w:tcBorders>
            <w:shd w:val="clear" w:color="auto" w:fill="auto"/>
            <w:noWrap/>
            <w:vAlign w:val="bottom"/>
            <w:hideMark/>
          </w:tcPr>
          <w:p w14:paraId="01E1DC57"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(958.03,1017.03)</w:t>
            </w:r>
          </w:p>
        </w:tc>
        <w:tc>
          <w:tcPr>
            <w:tcW w:w="813" w:type="dxa"/>
            <w:tcBorders>
              <w:top w:val="nil"/>
              <w:left w:val="single" w:sz="4" w:space="0" w:color="auto"/>
              <w:bottom w:val="nil"/>
              <w:right w:val="nil"/>
            </w:tcBorders>
            <w:shd w:val="clear" w:color="auto" w:fill="auto"/>
            <w:noWrap/>
            <w:vAlign w:val="bottom"/>
            <w:hideMark/>
          </w:tcPr>
          <w:p w14:paraId="50CEB1C6"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951.38</w:t>
            </w:r>
          </w:p>
        </w:tc>
        <w:tc>
          <w:tcPr>
            <w:tcW w:w="1561" w:type="dxa"/>
            <w:tcBorders>
              <w:top w:val="nil"/>
              <w:left w:val="nil"/>
              <w:bottom w:val="nil"/>
              <w:right w:val="single" w:sz="4" w:space="0" w:color="auto"/>
            </w:tcBorders>
            <w:shd w:val="clear" w:color="auto" w:fill="auto"/>
            <w:noWrap/>
            <w:vAlign w:val="bottom"/>
            <w:hideMark/>
          </w:tcPr>
          <w:p w14:paraId="2486CD4E"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(915.09,987.66)</w:t>
            </w:r>
          </w:p>
        </w:tc>
      </w:tr>
      <w:tr w:rsidR="00897D83" w:rsidRPr="00D63A50" w14:paraId="530CB7ED" w14:textId="77777777" w:rsidTr="00255FE0">
        <w:tc>
          <w:tcPr>
            <w:tcW w:w="1728" w:type="dxa"/>
            <w:tcBorders>
              <w:top w:val="nil"/>
              <w:left w:val="nil"/>
              <w:bottom w:val="nil"/>
              <w:right w:val="nil"/>
            </w:tcBorders>
            <w:shd w:val="clear" w:color="auto" w:fill="auto"/>
            <w:noWrap/>
            <w:vAlign w:val="bottom"/>
            <w:hideMark/>
          </w:tcPr>
          <w:p w14:paraId="38A4C0D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Aug-20</w:t>
            </w:r>
          </w:p>
        </w:tc>
        <w:tc>
          <w:tcPr>
            <w:tcW w:w="847" w:type="dxa"/>
            <w:tcBorders>
              <w:top w:val="nil"/>
              <w:left w:val="nil"/>
              <w:bottom w:val="nil"/>
              <w:right w:val="nil"/>
            </w:tcBorders>
            <w:shd w:val="clear" w:color="auto" w:fill="auto"/>
            <w:noWrap/>
            <w:vAlign w:val="bottom"/>
            <w:hideMark/>
          </w:tcPr>
          <w:p w14:paraId="23865F15"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932.31</w:t>
            </w:r>
          </w:p>
        </w:tc>
        <w:tc>
          <w:tcPr>
            <w:tcW w:w="1561" w:type="dxa"/>
            <w:tcBorders>
              <w:top w:val="nil"/>
              <w:left w:val="nil"/>
              <w:bottom w:val="nil"/>
              <w:right w:val="single" w:sz="4" w:space="0" w:color="auto"/>
            </w:tcBorders>
            <w:shd w:val="clear" w:color="auto" w:fill="auto"/>
            <w:noWrap/>
            <w:vAlign w:val="bottom"/>
            <w:hideMark/>
          </w:tcPr>
          <w:p w14:paraId="74FA68D7"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(917.15,947.46)</w:t>
            </w:r>
          </w:p>
        </w:tc>
        <w:tc>
          <w:tcPr>
            <w:tcW w:w="813" w:type="dxa"/>
            <w:tcBorders>
              <w:top w:val="nil"/>
              <w:left w:val="single" w:sz="4" w:space="0" w:color="auto"/>
              <w:bottom w:val="nil"/>
              <w:right w:val="nil"/>
            </w:tcBorders>
            <w:shd w:val="clear" w:color="auto" w:fill="auto"/>
            <w:noWrap/>
            <w:vAlign w:val="bottom"/>
            <w:hideMark/>
          </w:tcPr>
          <w:p w14:paraId="4594F37F"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944.34</w:t>
            </w:r>
          </w:p>
        </w:tc>
        <w:tc>
          <w:tcPr>
            <w:tcW w:w="1561" w:type="dxa"/>
            <w:tcBorders>
              <w:top w:val="nil"/>
              <w:left w:val="nil"/>
              <w:bottom w:val="nil"/>
              <w:right w:val="single" w:sz="4" w:space="0" w:color="auto"/>
            </w:tcBorders>
            <w:shd w:val="clear" w:color="auto" w:fill="auto"/>
            <w:noWrap/>
            <w:vAlign w:val="bottom"/>
            <w:hideMark/>
          </w:tcPr>
          <w:p w14:paraId="7E4E1E7B"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(925.43,963.25)</w:t>
            </w:r>
          </w:p>
        </w:tc>
        <w:tc>
          <w:tcPr>
            <w:tcW w:w="813" w:type="dxa"/>
            <w:tcBorders>
              <w:top w:val="nil"/>
              <w:left w:val="single" w:sz="4" w:space="0" w:color="auto"/>
              <w:bottom w:val="nil"/>
              <w:right w:val="nil"/>
            </w:tcBorders>
            <w:shd w:val="clear" w:color="auto" w:fill="auto"/>
            <w:noWrap/>
            <w:vAlign w:val="bottom"/>
            <w:hideMark/>
          </w:tcPr>
          <w:p w14:paraId="15F4629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888.91</w:t>
            </w:r>
          </w:p>
        </w:tc>
        <w:tc>
          <w:tcPr>
            <w:tcW w:w="1561" w:type="dxa"/>
            <w:tcBorders>
              <w:top w:val="nil"/>
              <w:left w:val="nil"/>
              <w:bottom w:val="nil"/>
              <w:right w:val="single" w:sz="4" w:space="0" w:color="auto"/>
            </w:tcBorders>
            <w:shd w:val="clear" w:color="auto" w:fill="auto"/>
            <w:noWrap/>
            <w:vAlign w:val="bottom"/>
            <w:hideMark/>
          </w:tcPr>
          <w:p w14:paraId="5B77629E"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(864.74,913.09)</w:t>
            </w:r>
          </w:p>
        </w:tc>
        <w:tc>
          <w:tcPr>
            <w:tcW w:w="813" w:type="dxa"/>
            <w:tcBorders>
              <w:top w:val="nil"/>
              <w:left w:val="single" w:sz="4" w:space="0" w:color="auto"/>
              <w:bottom w:val="nil"/>
              <w:right w:val="nil"/>
            </w:tcBorders>
            <w:shd w:val="clear" w:color="auto" w:fill="auto"/>
            <w:noWrap/>
            <w:vAlign w:val="bottom"/>
            <w:hideMark/>
          </w:tcPr>
          <w:p w14:paraId="0E0F3BD7"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1022.41</w:t>
            </w:r>
          </w:p>
        </w:tc>
        <w:tc>
          <w:tcPr>
            <w:tcW w:w="1561" w:type="dxa"/>
            <w:tcBorders>
              <w:top w:val="nil"/>
              <w:left w:val="nil"/>
              <w:bottom w:val="nil"/>
              <w:right w:val="single" w:sz="4" w:space="0" w:color="auto"/>
            </w:tcBorders>
            <w:shd w:val="clear" w:color="auto" w:fill="auto"/>
            <w:noWrap/>
            <w:vAlign w:val="bottom"/>
            <w:hideMark/>
          </w:tcPr>
          <w:p w14:paraId="797764EB"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(991.22,1053.6)</w:t>
            </w:r>
          </w:p>
        </w:tc>
        <w:tc>
          <w:tcPr>
            <w:tcW w:w="813" w:type="dxa"/>
            <w:tcBorders>
              <w:top w:val="nil"/>
              <w:left w:val="single" w:sz="4" w:space="0" w:color="auto"/>
              <w:bottom w:val="nil"/>
              <w:right w:val="nil"/>
            </w:tcBorders>
            <w:shd w:val="clear" w:color="auto" w:fill="auto"/>
            <w:noWrap/>
            <w:vAlign w:val="bottom"/>
            <w:hideMark/>
          </w:tcPr>
          <w:p w14:paraId="746785F3"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1073.55</w:t>
            </w:r>
          </w:p>
        </w:tc>
        <w:tc>
          <w:tcPr>
            <w:tcW w:w="1561" w:type="dxa"/>
            <w:tcBorders>
              <w:top w:val="nil"/>
              <w:left w:val="nil"/>
              <w:bottom w:val="nil"/>
              <w:right w:val="single" w:sz="4" w:space="0" w:color="auto"/>
            </w:tcBorders>
            <w:shd w:val="clear" w:color="auto" w:fill="auto"/>
            <w:noWrap/>
            <w:vAlign w:val="bottom"/>
            <w:hideMark/>
          </w:tcPr>
          <w:p w14:paraId="428AC1C6"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(1046.36,1100.74)</w:t>
            </w:r>
          </w:p>
        </w:tc>
        <w:tc>
          <w:tcPr>
            <w:tcW w:w="813" w:type="dxa"/>
            <w:tcBorders>
              <w:top w:val="nil"/>
              <w:left w:val="single" w:sz="4" w:space="0" w:color="auto"/>
              <w:bottom w:val="nil"/>
              <w:right w:val="nil"/>
            </w:tcBorders>
            <w:shd w:val="clear" w:color="auto" w:fill="auto"/>
            <w:noWrap/>
            <w:vAlign w:val="bottom"/>
            <w:hideMark/>
          </w:tcPr>
          <w:p w14:paraId="6038A491"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991.41</w:t>
            </w:r>
          </w:p>
        </w:tc>
        <w:tc>
          <w:tcPr>
            <w:tcW w:w="1561" w:type="dxa"/>
            <w:tcBorders>
              <w:top w:val="nil"/>
              <w:left w:val="nil"/>
              <w:bottom w:val="nil"/>
              <w:right w:val="single" w:sz="4" w:space="0" w:color="auto"/>
            </w:tcBorders>
            <w:shd w:val="clear" w:color="auto" w:fill="auto"/>
            <w:noWrap/>
            <w:vAlign w:val="bottom"/>
            <w:hideMark/>
          </w:tcPr>
          <w:p w14:paraId="780E2E22"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(957.79,1025.03)</w:t>
            </w:r>
          </w:p>
        </w:tc>
      </w:tr>
      <w:tr w:rsidR="00897D83" w:rsidRPr="00D63A50" w14:paraId="20EEB7ED" w14:textId="77777777" w:rsidTr="00255FE0">
        <w:tc>
          <w:tcPr>
            <w:tcW w:w="1728" w:type="dxa"/>
            <w:tcBorders>
              <w:top w:val="nil"/>
              <w:left w:val="nil"/>
              <w:bottom w:val="nil"/>
              <w:right w:val="nil"/>
            </w:tcBorders>
            <w:shd w:val="clear" w:color="auto" w:fill="auto"/>
            <w:noWrap/>
            <w:vAlign w:val="bottom"/>
            <w:hideMark/>
          </w:tcPr>
          <w:p w14:paraId="29F8D66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Sep-20</w:t>
            </w:r>
          </w:p>
        </w:tc>
        <w:tc>
          <w:tcPr>
            <w:tcW w:w="847" w:type="dxa"/>
            <w:tcBorders>
              <w:top w:val="nil"/>
              <w:left w:val="nil"/>
              <w:bottom w:val="nil"/>
              <w:right w:val="nil"/>
            </w:tcBorders>
            <w:shd w:val="clear" w:color="auto" w:fill="auto"/>
            <w:noWrap/>
            <w:vAlign w:val="bottom"/>
            <w:hideMark/>
          </w:tcPr>
          <w:p w14:paraId="4A458542"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937.22</w:t>
            </w:r>
          </w:p>
        </w:tc>
        <w:tc>
          <w:tcPr>
            <w:tcW w:w="1561" w:type="dxa"/>
            <w:tcBorders>
              <w:top w:val="nil"/>
              <w:left w:val="nil"/>
              <w:bottom w:val="nil"/>
              <w:right w:val="single" w:sz="4" w:space="0" w:color="auto"/>
            </w:tcBorders>
            <w:shd w:val="clear" w:color="auto" w:fill="auto"/>
            <w:noWrap/>
            <w:vAlign w:val="bottom"/>
            <w:hideMark/>
          </w:tcPr>
          <w:p w14:paraId="68160107"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(922.34,952.1)</w:t>
            </w:r>
          </w:p>
        </w:tc>
        <w:tc>
          <w:tcPr>
            <w:tcW w:w="813" w:type="dxa"/>
            <w:tcBorders>
              <w:top w:val="nil"/>
              <w:left w:val="single" w:sz="4" w:space="0" w:color="auto"/>
              <w:bottom w:val="nil"/>
              <w:right w:val="nil"/>
            </w:tcBorders>
            <w:shd w:val="clear" w:color="auto" w:fill="auto"/>
            <w:noWrap/>
            <w:vAlign w:val="bottom"/>
            <w:hideMark/>
          </w:tcPr>
          <w:p w14:paraId="2F325165"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1161.59</w:t>
            </w:r>
          </w:p>
        </w:tc>
        <w:tc>
          <w:tcPr>
            <w:tcW w:w="1561" w:type="dxa"/>
            <w:tcBorders>
              <w:top w:val="nil"/>
              <w:left w:val="nil"/>
              <w:bottom w:val="nil"/>
              <w:right w:val="single" w:sz="4" w:space="0" w:color="auto"/>
            </w:tcBorders>
            <w:shd w:val="clear" w:color="auto" w:fill="auto"/>
            <w:noWrap/>
            <w:vAlign w:val="bottom"/>
            <w:hideMark/>
          </w:tcPr>
          <w:p w14:paraId="38696017"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(1143.4,1179.78)</w:t>
            </w:r>
          </w:p>
        </w:tc>
        <w:tc>
          <w:tcPr>
            <w:tcW w:w="813" w:type="dxa"/>
            <w:tcBorders>
              <w:top w:val="nil"/>
              <w:left w:val="single" w:sz="4" w:space="0" w:color="auto"/>
              <w:bottom w:val="nil"/>
              <w:right w:val="nil"/>
            </w:tcBorders>
            <w:shd w:val="clear" w:color="auto" w:fill="auto"/>
            <w:noWrap/>
            <w:vAlign w:val="bottom"/>
            <w:hideMark/>
          </w:tcPr>
          <w:p w14:paraId="3D982860"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1187.03</w:t>
            </w:r>
          </w:p>
        </w:tc>
        <w:tc>
          <w:tcPr>
            <w:tcW w:w="1561" w:type="dxa"/>
            <w:tcBorders>
              <w:top w:val="nil"/>
              <w:left w:val="nil"/>
              <w:bottom w:val="nil"/>
              <w:right w:val="single" w:sz="4" w:space="0" w:color="auto"/>
            </w:tcBorders>
            <w:shd w:val="clear" w:color="auto" w:fill="auto"/>
            <w:noWrap/>
            <w:vAlign w:val="bottom"/>
            <w:hideMark/>
          </w:tcPr>
          <w:p w14:paraId="1151B26F"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(1164.09,1209.97)</w:t>
            </w:r>
          </w:p>
        </w:tc>
        <w:tc>
          <w:tcPr>
            <w:tcW w:w="813" w:type="dxa"/>
            <w:tcBorders>
              <w:top w:val="nil"/>
              <w:left w:val="single" w:sz="4" w:space="0" w:color="auto"/>
              <w:bottom w:val="nil"/>
              <w:right w:val="nil"/>
            </w:tcBorders>
            <w:shd w:val="clear" w:color="auto" w:fill="auto"/>
            <w:noWrap/>
            <w:vAlign w:val="bottom"/>
            <w:hideMark/>
          </w:tcPr>
          <w:p w14:paraId="063711B6"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1076.84</w:t>
            </w:r>
          </w:p>
        </w:tc>
        <w:tc>
          <w:tcPr>
            <w:tcW w:w="1561" w:type="dxa"/>
            <w:tcBorders>
              <w:top w:val="nil"/>
              <w:left w:val="nil"/>
              <w:bottom w:val="nil"/>
              <w:right w:val="single" w:sz="4" w:space="0" w:color="auto"/>
            </w:tcBorders>
            <w:shd w:val="clear" w:color="auto" w:fill="auto"/>
            <w:noWrap/>
            <w:vAlign w:val="bottom"/>
            <w:hideMark/>
          </w:tcPr>
          <w:p w14:paraId="09AF2E3D"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(1047.62,1106.05)</w:t>
            </w:r>
          </w:p>
        </w:tc>
        <w:tc>
          <w:tcPr>
            <w:tcW w:w="813" w:type="dxa"/>
            <w:tcBorders>
              <w:top w:val="nil"/>
              <w:left w:val="single" w:sz="4" w:space="0" w:color="auto"/>
              <w:bottom w:val="nil"/>
              <w:right w:val="nil"/>
            </w:tcBorders>
            <w:shd w:val="clear" w:color="auto" w:fill="auto"/>
            <w:noWrap/>
            <w:vAlign w:val="bottom"/>
            <w:hideMark/>
          </w:tcPr>
          <w:p w14:paraId="208D99B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1347.05</w:t>
            </w:r>
          </w:p>
        </w:tc>
        <w:tc>
          <w:tcPr>
            <w:tcW w:w="1561" w:type="dxa"/>
            <w:tcBorders>
              <w:top w:val="nil"/>
              <w:left w:val="nil"/>
              <w:bottom w:val="nil"/>
              <w:right w:val="single" w:sz="4" w:space="0" w:color="auto"/>
            </w:tcBorders>
            <w:shd w:val="clear" w:color="auto" w:fill="auto"/>
            <w:noWrap/>
            <w:vAlign w:val="bottom"/>
            <w:hideMark/>
          </w:tcPr>
          <w:p w14:paraId="734E4310"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(1321.36,1372.75)</w:t>
            </w:r>
          </w:p>
        </w:tc>
        <w:tc>
          <w:tcPr>
            <w:tcW w:w="813" w:type="dxa"/>
            <w:tcBorders>
              <w:top w:val="nil"/>
              <w:left w:val="single" w:sz="4" w:space="0" w:color="auto"/>
              <w:bottom w:val="nil"/>
              <w:right w:val="nil"/>
            </w:tcBorders>
            <w:shd w:val="clear" w:color="auto" w:fill="auto"/>
            <w:noWrap/>
            <w:vAlign w:val="bottom"/>
            <w:hideMark/>
          </w:tcPr>
          <w:p w14:paraId="1C6FB141"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1160.00</w:t>
            </w:r>
          </w:p>
        </w:tc>
        <w:tc>
          <w:tcPr>
            <w:tcW w:w="1561" w:type="dxa"/>
            <w:tcBorders>
              <w:top w:val="nil"/>
              <w:left w:val="nil"/>
              <w:bottom w:val="nil"/>
              <w:right w:val="single" w:sz="4" w:space="0" w:color="auto"/>
            </w:tcBorders>
            <w:shd w:val="clear" w:color="auto" w:fill="auto"/>
            <w:noWrap/>
            <w:vAlign w:val="bottom"/>
            <w:hideMark/>
          </w:tcPr>
          <w:p w14:paraId="03EFC895"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(1128.32,1191.68)</w:t>
            </w:r>
          </w:p>
        </w:tc>
      </w:tr>
      <w:tr w:rsidR="00897D83" w:rsidRPr="00D63A50" w14:paraId="7D1AEA44" w14:textId="77777777" w:rsidTr="00255FE0">
        <w:tc>
          <w:tcPr>
            <w:tcW w:w="1728" w:type="dxa"/>
            <w:tcBorders>
              <w:top w:val="nil"/>
              <w:left w:val="nil"/>
              <w:bottom w:val="nil"/>
              <w:right w:val="nil"/>
            </w:tcBorders>
            <w:shd w:val="clear" w:color="auto" w:fill="auto"/>
            <w:noWrap/>
            <w:vAlign w:val="bottom"/>
            <w:hideMark/>
          </w:tcPr>
          <w:p w14:paraId="0112B0A1"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Oct-20</w:t>
            </w:r>
          </w:p>
        </w:tc>
        <w:tc>
          <w:tcPr>
            <w:tcW w:w="847" w:type="dxa"/>
            <w:tcBorders>
              <w:top w:val="nil"/>
              <w:left w:val="nil"/>
              <w:bottom w:val="nil"/>
              <w:right w:val="nil"/>
            </w:tcBorders>
            <w:shd w:val="clear" w:color="auto" w:fill="auto"/>
            <w:noWrap/>
            <w:vAlign w:val="bottom"/>
            <w:hideMark/>
          </w:tcPr>
          <w:p w14:paraId="450EC670"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1025.88</w:t>
            </w:r>
          </w:p>
        </w:tc>
        <w:tc>
          <w:tcPr>
            <w:tcW w:w="1561" w:type="dxa"/>
            <w:tcBorders>
              <w:top w:val="nil"/>
              <w:left w:val="nil"/>
              <w:bottom w:val="nil"/>
              <w:right w:val="single" w:sz="4" w:space="0" w:color="auto"/>
            </w:tcBorders>
            <w:shd w:val="clear" w:color="auto" w:fill="auto"/>
            <w:noWrap/>
            <w:vAlign w:val="bottom"/>
            <w:hideMark/>
          </w:tcPr>
          <w:p w14:paraId="62DF8822"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(1011.1,1040.66)</w:t>
            </w:r>
          </w:p>
        </w:tc>
        <w:tc>
          <w:tcPr>
            <w:tcW w:w="813" w:type="dxa"/>
            <w:tcBorders>
              <w:top w:val="nil"/>
              <w:left w:val="single" w:sz="4" w:space="0" w:color="auto"/>
              <w:bottom w:val="nil"/>
              <w:right w:val="nil"/>
            </w:tcBorders>
            <w:shd w:val="clear" w:color="auto" w:fill="auto"/>
            <w:noWrap/>
            <w:vAlign w:val="bottom"/>
            <w:hideMark/>
          </w:tcPr>
          <w:p w14:paraId="347676A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1106.64</w:t>
            </w:r>
          </w:p>
        </w:tc>
        <w:tc>
          <w:tcPr>
            <w:tcW w:w="1561" w:type="dxa"/>
            <w:tcBorders>
              <w:top w:val="nil"/>
              <w:left w:val="nil"/>
              <w:bottom w:val="nil"/>
              <w:right w:val="single" w:sz="4" w:space="0" w:color="auto"/>
            </w:tcBorders>
            <w:shd w:val="clear" w:color="auto" w:fill="auto"/>
            <w:noWrap/>
            <w:vAlign w:val="bottom"/>
            <w:hideMark/>
          </w:tcPr>
          <w:p w14:paraId="3FB32A5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(1088.75,1124.52)</w:t>
            </w:r>
          </w:p>
        </w:tc>
        <w:tc>
          <w:tcPr>
            <w:tcW w:w="813" w:type="dxa"/>
            <w:tcBorders>
              <w:top w:val="nil"/>
              <w:left w:val="single" w:sz="4" w:space="0" w:color="auto"/>
              <w:bottom w:val="nil"/>
              <w:right w:val="nil"/>
            </w:tcBorders>
            <w:shd w:val="clear" w:color="auto" w:fill="auto"/>
            <w:noWrap/>
            <w:vAlign w:val="bottom"/>
            <w:hideMark/>
          </w:tcPr>
          <w:p w14:paraId="576BB8CC"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1172.77</w:t>
            </w:r>
          </w:p>
        </w:tc>
        <w:tc>
          <w:tcPr>
            <w:tcW w:w="1561" w:type="dxa"/>
            <w:tcBorders>
              <w:top w:val="nil"/>
              <w:left w:val="nil"/>
              <w:bottom w:val="nil"/>
              <w:right w:val="single" w:sz="4" w:space="0" w:color="auto"/>
            </w:tcBorders>
            <w:shd w:val="clear" w:color="auto" w:fill="auto"/>
            <w:noWrap/>
            <w:vAlign w:val="bottom"/>
            <w:hideMark/>
          </w:tcPr>
          <w:p w14:paraId="5A9D539B"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(1150.42,1195.13)</w:t>
            </w:r>
          </w:p>
        </w:tc>
        <w:tc>
          <w:tcPr>
            <w:tcW w:w="813" w:type="dxa"/>
            <w:tcBorders>
              <w:top w:val="nil"/>
              <w:left w:val="single" w:sz="4" w:space="0" w:color="auto"/>
              <w:bottom w:val="nil"/>
              <w:right w:val="nil"/>
            </w:tcBorders>
            <w:shd w:val="clear" w:color="auto" w:fill="auto"/>
            <w:noWrap/>
            <w:vAlign w:val="bottom"/>
            <w:hideMark/>
          </w:tcPr>
          <w:p w14:paraId="609D57EB"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785.18</w:t>
            </w:r>
          </w:p>
        </w:tc>
        <w:tc>
          <w:tcPr>
            <w:tcW w:w="1561" w:type="dxa"/>
            <w:tcBorders>
              <w:top w:val="nil"/>
              <w:left w:val="nil"/>
              <w:bottom w:val="nil"/>
              <w:right w:val="single" w:sz="4" w:space="0" w:color="auto"/>
            </w:tcBorders>
            <w:shd w:val="clear" w:color="auto" w:fill="auto"/>
            <w:noWrap/>
            <w:vAlign w:val="bottom"/>
            <w:hideMark/>
          </w:tcPr>
          <w:p w14:paraId="0F42C0D2"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(757.11,813.25)</w:t>
            </w:r>
          </w:p>
        </w:tc>
        <w:tc>
          <w:tcPr>
            <w:tcW w:w="813" w:type="dxa"/>
            <w:tcBorders>
              <w:top w:val="nil"/>
              <w:left w:val="single" w:sz="4" w:space="0" w:color="auto"/>
              <w:bottom w:val="nil"/>
              <w:right w:val="nil"/>
            </w:tcBorders>
            <w:shd w:val="clear" w:color="auto" w:fill="auto"/>
            <w:noWrap/>
            <w:vAlign w:val="bottom"/>
            <w:hideMark/>
          </w:tcPr>
          <w:p w14:paraId="0EEBE1B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945.34</w:t>
            </w:r>
          </w:p>
        </w:tc>
        <w:tc>
          <w:tcPr>
            <w:tcW w:w="1561" w:type="dxa"/>
            <w:tcBorders>
              <w:top w:val="nil"/>
              <w:left w:val="nil"/>
              <w:bottom w:val="nil"/>
              <w:right w:val="single" w:sz="4" w:space="0" w:color="auto"/>
            </w:tcBorders>
            <w:shd w:val="clear" w:color="auto" w:fill="auto"/>
            <w:noWrap/>
            <w:vAlign w:val="bottom"/>
            <w:hideMark/>
          </w:tcPr>
          <w:p w14:paraId="0A3F6135"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(920.47,970.2)</w:t>
            </w:r>
          </w:p>
        </w:tc>
        <w:tc>
          <w:tcPr>
            <w:tcW w:w="813" w:type="dxa"/>
            <w:tcBorders>
              <w:top w:val="nil"/>
              <w:left w:val="single" w:sz="4" w:space="0" w:color="auto"/>
              <w:bottom w:val="nil"/>
              <w:right w:val="nil"/>
            </w:tcBorders>
            <w:shd w:val="clear" w:color="auto" w:fill="auto"/>
            <w:noWrap/>
            <w:vAlign w:val="bottom"/>
            <w:hideMark/>
          </w:tcPr>
          <w:p w14:paraId="3C80F06B"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1225.47</w:t>
            </w:r>
          </w:p>
        </w:tc>
        <w:tc>
          <w:tcPr>
            <w:tcW w:w="1561" w:type="dxa"/>
            <w:tcBorders>
              <w:top w:val="nil"/>
              <w:left w:val="nil"/>
              <w:bottom w:val="nil"/>
              <w:right w:val="single" w:sz="4" w:space="0" w:color="auto"/>
            </w:tcBorders>
            <w:shd w:val="clear" w:color="auto" w:fill="auto"/>
            <w:noWrap/>
            <w:vAlign w:val="bottom"/>
            <w:hideMark/>
          </w:tcPr>
          <w:p w14:paraId="3993FB42"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(1194.61,1256.32)</w:t>
            </w:r>
          </w:p>
        </w:tc>
      </w:tr>
      <w:tr w:rsidR="00897D83" w:rsidRPr="00D63A50" w14:paraId="0D4AD1C1" w14:textId="77777777" w:rsidTr="00255FE0">
        <w:tc>
          <w:tcPr>
            <w:tcW w:w="1728" w:type="dxa"/>
            <w:tcBorders>
              <w:top w:val="nil"/>
              <w:left w:val="nil"/>
              <w:bottom w:val="nil"/>
              <w:right w:val="nil"/>
            </w:tcBorders>
            <w:shd w:val="clear" w:color="auto" w:fill="auto"/>
            <w:noWrap/>
            <w:vAlign w:val="bottom"/>
            <w:hideMark/>
          </w:tcPr>
          <w:p w14:paraId="0C9A2400"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Nov-20</w:t>
            </w:r>
          </w:p>
        </w:tc>
        <w:tc>
          <w:tcPr>
            <w:tcW w:w="847" w:type="dxa"/>
            <w:tcBorders>
              <w:top w:val="nil"/>
              <w:left w:val="nil"/>
              <w:bottom w:val="nil"/>
              <w:right w:val="nil"/>
            </w:tcBorders>
            <w:shd w:val="clear" w:color="auto" w:fill="auto"/>
            <w:noWrap/>
            <w:vAlign w:val="bottom"/>
            <w:hideMark/>
          </w:tcPr>
          <w:p w14:paraId="1063B9B1"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949.03</w:t>
            </w:r>
          </w:p>
        </w:tc>
        <w:tc>
          <w:tcPr>
            <w:tcW w:w="1561" w:type="dxa"/>
            <w:tcBorders>
              <w:top w:val="nil"/>
              <w:left w:val="nil"/>
              <w:bottom w:val="nil"/>
              <w:right w:val="single" w:sz="4" w:space="0" w:color="auto"/>
            </w:tcBorders>
            <w:shd w:val="clear" w:color="auto" w:fill="auto"/>
            <w:noWrap/>
            <w:vAlign w:val="bottom"/>
            <w:hideMark/>
          </w:tcPr>
          <w:p w14:paraId="5CD77CC9"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(934.22,963.85)</w:t>
            </w:r>
          </w:p>
        </w:tc>
        <w:tc>
          <w:tcPr>
            <w:tcW w:w="813" w:type="dxa"/>
            <w:tcBorders>
              <w:top w:val="nil"/>
              <w:left w:val="single" w:sz="4" w:space="0" w:color="auto"/>
              <w:bottom w:val="nil"/>
              <w:right w:val="nil"/>
            </w:tcBorders>
            <w:shd w:val="clear" w:color="auto" w:fill="auto"/>
            <w:noWrap/>
            <w:vAlign w:val="bottom"/>
            <w:hideMark/>
          </w:tcPr>
          <w:p w14:paraId="51DB21C8"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1081.23</w:t>
            </w:r>
          </w:p>
        </w:tc>
        <w:tc>
          <w:tcPr>
            <w:tcW w:w="1561" w:type="dxa"/>
            <w:tcBorders>
              <w:top w:val="nil"/>
              <w:left w:val="nil"/>
              <w:bottom w:val="nil"/>
              <w:right w:val="single" w:sz="4" w:space="0" w:color="auto"/>
            </w:tcBorders>
            <w:shd w:val="clear" w:color="auto" w:fill="auto"/>
            <w:noWrap/>
            <w:vAlign w:val="bottom"/>
            <w:hideMark/>
          </w:tcPr>
          <w:p w14:paraId="5EABCBAC"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(1063.3,1099.17)</w:t>
            </w:r>
          </w:p>
        </w:tc>
        <w:tc>
          <w:tcPr>
            <w:tcW w:w="813" w:type="dxa"/>
            <w:tcBorders>
              <w:top w:val="nil"/>
              <w:left w:val="single" w:sz="4" w:space="0" w:color="auto"/>
              <w:bottom w:val="nil"/>
              <w:right w:val="nil"/>
            </w:tcBorders>
            <w:shd w:val="clear" w:color="auto" w:fill="auto"/>
            <w:noWrap/>
            <w:vAlign w:val="bottom"/>
            <w:hideMark/>
          </w:tcPr>
          <w:p w14:paraId="7FB17367"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1025.81</w:t>
            </w:r>
          </w:p>
        </w:tc>
        <w:tc>
          <w:tcPr>
            <w:tcW w:w="1561" w:type="dxa"/>
            <w:tcBorders>
              <w:top w:val="nil"/>
              <w:left w:val="nil"/>
              <w:bottom w:val="nil"/>
              <w:right w:val="single" w:sz="4" w:space="0" w:color="auto"/>
            </w:tcBorders>
            <w:shd w:val="clear" w:color="auto" w:fill="auto"/>
            <w:noWrap/>
            <w:vAlign w:val="bottom"/>
            <w:hideMark/>
          </w:tcPr>
          <w:p w14:paraId="55A5222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(1003.44,1048.19)</w:t>
            </w:r>
          </w:p>
        </w:tc>
        <w:tc>
          <w:tcPr>
            <w:tcW w:w="813" w:type="dxa"/>
            <w:tcBorders>
              <w:top w:val="nil"/>
              <w:left w:val="single" w:sz="4" w:space="0" w:color="auto"/>
              <w:bottom w:val="nil"/>
              <w:right w:val="nil"/>
            </w:tcBorders>
            <w:shd w:val="clear" w:color="auto" w:fill="auto"/>
            <w:noWrap/>
            <w:vAlign w:val="bottom"/>
            <w:hideMark/>
          </w:tcPr>
          <w:p w14:paraId="3B1C86E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838.97</w:t>
            </w:r>
          </w:p>
        </w:tc>
        <w:tc>
          <w:tcPr>
            <w:tcW w:w="1561" w:type="dxa"/>
            <w:tcBorders>
              <w:top w:val="nil"/>
              <w:left w:val="nil"/>
              <w:bottom w:val="nil"/>
              <w:right w:val="single" w:sz="4" w:space="0" w:color="auto"/>
            </w:tcBorders>
            <w:shd w:val="clear" w:color="auto" w:fill="auto"/>
            <w:noWrap/>
            <w:vAlign w:val="bottom"/>
            <w:hideMark/>
          </w:tcPr>
          <w:p w14:paraId="506FA64E"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(811.04,866.91)</w:t>
            </w:r>
          </w:p>
        </w:tc>
        <w:tc>
          <w:tcPr>
            <w:tcW w:w="813" w:type="dxa"/>
            <w:tcBorders>
              <w:top w:val="nil"/>
              <w:left w:val="single" w:sz="4" w:space="0" w:color="auto"/>
              <w:bottom w:val="nil"/>
              <w:right w:val="nil"/>
            </w:tcBorders>
            <w:shd w:val="clear" w:color="auto" w:fill="auto"/>
            <w:noWrap/>
            <w:vAlign w:val="bottom"/>
            <w:hideMark/>
          </w:tcPr>
          <w:p w14:paraId="664BD121"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1030.06</w:t>
            </w:r>
          </w:p>
        </w:tc>
        <w:tc>
          <w:tcPr>
            <w:tcW w:w="1561" w:type="dxa"/>
            <w:tcBorders>
              <w:top w:val="nil"/>
              <w:left w:val="nil"/>
              <w:bottom w:val="nil"/>
              <w:right w:val="single" w:sz="4" w:space="0" w:color="auto"/>
            </w:tcBorders>
            <w:shd w:val="clear" w:color="auto" w:fill="auto"/>
            <w:noWrap/>
            <w:vAlign w:val="bottom"/>
            <w:hideMark/>
          </w:tcPr>
          <w:p w14:paraId="05A2D42E"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(1005.49,1054.62)</w:t>
            </w:r>
          </w:p>
        </w:tc>
        <w:tc>
          <w:tcPr>
            <w:tcW w:w="813" w:type="dxa"/>
            <w:tcBorders>
              <w:top w:val="nil"/>
              <w:left w:val="single" w:sz="4" w:space="0" w:color="auto"/>
              <w:bottom w:val="nil"/>
              <w:right w:val="nil"/>
            </w:tcBorders>
            <w:shd w:val="clear" w:color="auto" w:fill="auto"/>
            <w:noWrap/>
            <w:vAlign w:val="bottom"/>
            <w:hideMark/>
          </w:tcPr>
          <w:p w14:paraId="52B29F7C"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1053.52</w:t>
            </w:r>
          </w:p>
        </w:tc>
        <w:tc>
          <w:tcPr>
            <w:tcW w:w="1561" w:type="dxa"/>
            <w:tcBorders>
              <w:top w:val="nil"/>
              <w:left w:val="nil"/>
              <w:bottom w:val="nil"/>
              <w:right w:val="single" w:sz="4" w:space="0" w:color="auto"/>
            </w:tcBorders>
            <w:shd w:val="clear" w:color="auto" w:fill="auto"/>
            <w:noWrap/>
            <w:vAlign w:val="bottom"/>
            <w:hideMark/>
          </w:tcPr>
          <w:p w14:paraId="299D296C"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(1022.06,1084.97)</w:t>
            </w:r>
          </w:p>
        </w:tc>
      </w:tr>
      <w:tr w:rsidR="00897D83" w:rsidRPr="00D63A50" w14:paraId="47EF6723" w14:textId="77777777" w:rsidTr="00255FE0">
        <w:tc>
          <w:tcPr>
            <w:tcW w:w="1728" w:type="dxa"/>
            <w:tcBorders>
              <w:top w:val="nil"/>
              <w:left w:val="nil"/>
              <w:bottom w:val="nil"/>
              <w:right w:val="nil"/>
            </w:tcBorders>
            <w:shd w:val="clear" w:color="auto" w:fill="auto"/>
            <w:noWrap/>
            <w:vAlign w:val="bottom"/>
            <w:hideMark/>
          </w:tcPr>
          <w:p w14:paraId="0A5D9177"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Dec-20</w:t>
            </w:r>
          </w:p>
        </w:tc>
        <w:tc>
          <w:tcPr>
            <w:tcW w:w="847" w:type="dxa"/>
            <w:tcBorders>
              <w:top w:val="nil"/>
              <w:left w:val="nil"/>
              <w:bottom w:val="nil"/>
              <w:right w:val="nil"/>
            </w:tcBorders>
            <w:shd w:val="clear" w:color="auto" w:fill="auto"/>
            <w:noWrap/>
            <w:vAlign w:val="bottom"/>
            <w:hideMark/>
          </w:tcPr>
          <w:p w14:paraId="42A2261F"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874.40</w:t>
            </w:r>
          </w:p>
        </w:tc>
        <w:tc>
          <w:tcPr>
            <w:tcW w:w="1561" w:type="dxa"/>
            <w:tcBorders>
              <w:top w:val="nil"/>
              <w:left w:val="nil"/>
              <w:bottom w:val="nil"/>
              <w:right w:val="single" w:sz="4" w:space="0" w:color="auto"/>
            </w:tcBorders>
            <w:shd w:val="clear" w:color="auto" w:fill="auto"/>
            <w:noWrap/>
            <w:vAlign w:val="bottom"/>
            <w:hideMark/>
          </w:tcPr>
          <w:p w14:paraId="619D4D53"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(859.36,889.45)</w:t>
            </w:r>
          </w:p>
        </w:tc>
        <w:tc>
          <w:tcPr>
            <w:tcW w:w="813" w:type="dxa"/>
            <w:tcBorders>
              <w:top w:val="nil"/>
              <w:left w:val="single" w:sz="4" w:space="0" w:color="auto"/>
              <w:bottom w:val="nil"/>
              <w:right w:val="nil"/>
            </w:tcBorders>
            <w:shd w:val="clear" w:color="auto" w:fill="auto"/>
            <w:noWrap/>
            <w:vAlign w:val="bottom"/>
            <w:hideMark/>
          </w:tcPr>
          <w:p w14:paraId="6AAC4FB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986.69</w:t>
            </w:r>
          </w:p>
        </w:tc>
        <w:tc>
          <w:tcPr>
            <w:tcW w:w="1561" w:type="dxa"/>
            <w:tcBorders>
              <w:top w:val="nil"/>
              <w:left w:val="nil"/>
              <w:bottom w:val="nil"/>
              <w:right w:val="single" w:sz="4" w:space="0" w:color="auto"/>
            </w:tcBorders>
            <w:shd w:val="clear" w:color="auto" w:fill="auto"/>
            <w:noWrap/>
            <w:vAlign w:val="bottom"/>
            <w:hideMark/>
          </w:tcPr>
          <w:p w14:paraId="6F7B85F5"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(968.15,1005.23)</w:t>
            </w:r>
          </w:p>
        </w:tc>
        <w:tc>
          <w:tcPr>
            <w:tcW w:w="813" w:type="dxa"/>
            <w:tcBorders>
              <w:top w:val="nil"/>
              <w:left w:val="single" w:sz="4" w:space="0" w:color="auto"/>
              <w:bottom w:val="nil"/>
              <w:right w:val="nil"/>
            </w:tcBorders>
            <w:shd w:val="clear" w:color="auto" w:fill="auto"/>
            <w:noWrap/>
            <w:vAlign w:val="bottom"/>
            <w:hideMark/>
          </w:tcPr>
          <w:p w14:paraId="70CEFDB7"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946.52</w:t>
            </w:r>
          </w:p>
        </w:tc>
        <w:tc>
          <w:tcPr>
            <w:tcW w:w="1561" w:type="dxa"/>
            <w:tcBorders>
              <w:top w:val="nil"/>
              <w:left w:val="nil"/>
              <w:bottom w:val="nil"/>
              <w:right w:val="single" w:sz="4" w:space="0" w:color="auto"/>
            </w:tcBorders>
            <w:shd w:val="clear" w:color="auto" w:fill="auto"/>
            <w:noWrap/>
            <w:vAlign w:val="bottom"/>
            <w:hideMark/>
          </w:tcPr>
          <w:p w14:paraId="4FE83D1B"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(923.48,969.57)</w:t>
            </w:r>
          </w:p>
        </w:tc>
        <w:tc>
          <w:tcPr>
            <w:tcW w:w="813" w:type="dxa"/>
            <w:tcBorders>
              <w:top w:val="nil"/>
              <w:left w:val="single" w:sz="4" w:space="0" w:color="auto"/>
              <w:bottom w:val="nil"/>
              <w:right w:val="nil"/>
            </w:tcBorders>
            <w:shd w:val="clear" w:color="auto" w:fill="auto"/>
            <w:noWrap/>
            <w:vAlign w:val="bottom"/>
            <w:hideMark/>
          </w:tcPr>
          <w:p w14:paraId="1B7D16BE"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871.85</w:t>
            </w:r>
          </w:p>
        </w:tc>
        <w:tc>
          <w:tcPr>
            <w:tcW w:w="1561" w:type="dxa"/>
            <w:tcBorders>
              <w:top w:val="nil"/>
              <w:left w:val="nil"/>
              <w:bottom w:val="nil"/>
              <w:right w:val="single" w:sz="4" w:space="0" w:color="auto"/>
            </w:tcBorders>
            <w:shd w:val="clear" w:color="auto" w:fill="auto"/>
            <w:noWrap/>
            <w:vAlign w:val="bottom"/>
            <w:hideMark/>
          </w:tcPr>
          <w:p w14:paraId="28DE3A03"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(842.97,900.73)</w:t>
            </w:r>
          </w:p>
        </w:tc>
        <w:tc>
          <w:tcPr>
            <w:tcW w:w="813" w:type="dxa"/>
            <w:tcBorders>
              <w:top w:val="nil"/>
              <w:left w:val="single" w:sz="4" w:space="0" w:color="auto"/>
              <w:bottom w:val="nil"/>
              <w:right w:val="nil"/>
            </w:tcBorders>
            <w:shd w:val="clear" w:color="auto" w:fill="auto"/>
            <w:noWrap/>
            <w:vAlign w:val="bottom"/>
            <w:hideMark/>
          </w:tcPr>
          <w:p w14:paraId="70644766"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877.93</w:t>
            </w:r>
          </w:p>
        </w:tc>
        <w:tc>
          <w:tcPr>
            <w:tcW w:w="1561" w:type="dxa"/>
            <w:tcBorders>
              <w:top w:val="nil"/>
              <w:left w:val="nil"/>
              <w:bottom w:val="nil"/>
              <w:right w:val="single" w:sz="4" w:space="0" w:color="auto"/>
            </w:tcBorders>
            <w:shd w:val="clear" w:color="auto" w:fill="auto"/>
            <w:noWrap/>
            <w:vAlign w:val="bottom"/>
            <w:hideMark/>
          </w:tcPr>
          <w:p w14:paraId="52140ABE"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(852.65,903.21)</w:t>
            </w:r>
          </w:p>
        </w:tc>
        <w:tc>
          <w:tcPr>
            <w:tcW w:w="813" w:type="dxa"/>
            <w:tcBorders>
              <w:top w:val="nil"/>
              <w:left w:val="single" w:sz="4" w:space="0" w:color="auto"/>
              <w:bottom w:val="nil"/>
              <w:right w:val="nil"/>
            </w:tcBorders>
            <w:shd w:val="clear" w:color="auto" w:fill="auto"/>
            <w:noWrap/>
            <w:vAlign w:val="bottom"/>
            <w:hideMark/>
          </w:tcPr>
          <w:p w14:paraId="65ECEA12"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968.30</w:t>
            </w:r>
          </w:p>
        </w:tc>
        <w:tc>
          <w:tcPr>
            <w:tcW w:w="1561" w:type="dxa"/>
            <w:tcBorders>
              <w:top w:val="nil"/>
              <w:left w:val="nil"/>
              <w:bottom w:val="nil"/>
              <w:right w:val="single" w:sz="4" w:space="0" w:color="auto"/>
            </w:tcBorders>
            <w:shd w:val="clear" w:color="auto" w:fill="auto"/>
            <w:noWrap/>
            <w:vAlign w:val="bottom"/>
            <w:hideMark/>
          </w:tcPr>
          <w:p w14:paraId="4CDCA69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(936.04,1000.57)</w:t>
            </w:r>
          </w:p>
        </w:tc>
      </w:tr>
      <w:tr w:rsidR="00897D83" w:rsidRPr="00D63A50" w14:paraId="16B3466B" w14:textId="77777777" w:rsidTr="00255FE0">
        <w:tc>
          <w:tcPr>
            <w:tcW w:w="1728" w:type="dxa"/>
            <w:tcBorders>
              <w:top w:val="nil"/>
              <w:left w:val="nil"/>
              <w:bottom w:val="nil"/>
              <w:right w:val="nil"/>
            </w:tcBorders>
            <w:shd w:val="clear" w:color="auto" w:fill="auto"/>
            <w:noWrap/>
            <w:vAlign w:val="bottom"/>
            <w:hideMark/>
          </w:tcPr>
          <w:p w14:paraId="46548EB8"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Jan-21</w:t>
            </w:r>
          </w:p>
        </w:tc>
        <w:tc>
          <w:tcPr>
            <w:tcW w:w="847" w:type="dxa"/>
            <w:tcBorders>
              <w:top w:val="nil"/>
              <w:left w:val="nil"/>
              <w:bottom w:val="nil"/>
              <w:right w:val="nil"/>
            </w:tcBorders>
            <w:shd w:val="clear" w:color="auto" w:fill="auto"/>
            <w:noWrap/>
            <w:vAlign w:val="bottom"/>
            <w:hideMark/>
          </w:tcPr>
          <w:p w14:paraId="34F3FCFD"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976.69</w:t>
            </w:r>
          </w:p>
        </w:tc>
        <w:tc>
          <w:tcPr>
            <w:tcW w:w="1561" w:type="dxa"/>
            <w:tcBorders>
              <w:top w:val="nil"/>
              <w:left w:val="nil"/>
              <w:bottom w:val="nil"/>
              <w:right w:val="single" w:sz="4" w:space="0" w:color="auto"/>
            </w:tcBorders>
            <w:shd w:val="clear" w:color="auto" w:fill="auto"/>
            <w:noWrap/>
            <w:vAlign w:val="bottom"/>
            <w:hideMark/>
          </w:tcPr>
          <w:p w14:paraId="0F3D4F1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(960.99,992.39)</w:t>
            </w:r>
          </w:p>
        </w:tc>
        <w:tc>
          <w:tcPr>
            <w:tcW w:w="813" w:type="dxa"/>
            <w:tcBorders>
              <w:top w:val="nil"/>
              <w:left w:val="single" w:sz="4" w:space="0" w:color="auto"/>
              <w:bottom w:val="nil"/>
              <w:right w:val="nil"/>
            </w:tcBorders>
            <w:shd w:val="clear" w:color="auto" w:fill="auto"/>
            <w:noWrap/>
            <w:vAlign w:val="bottom"/>
            <w:hideMark/>
          </w:tcPr>
          <w:p w14:paraId="3E0F6B96"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1134.68</w:t>
            </w:r>
          </w:p>
        </w:tc>
        <w:tc>
          <w:tcPr>
            <w:tcW w:w="1561" w:type="dxa"/>
            <w:tcBorders>
              <w:top w:val="nil"/>
              <w:left w:val="nil"/>
              <w:bottom w:val="nil"/>
              <w:right w:val="single" w:sz="4" w:space="0" w:color="auto"/>
            </w:tcBorders>
            <w:shd w:val="clear" w:color="auto" w:fill="auto"/>
            <w:noWrap/>
            <w:vAlign w:val="bottom"/>
            <w:hideMark/>
          </w:tcPr>
          <w:p w14:paraId="709F319B"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(1115.19,1154.18)</w:t>
            </w:r>
          </w:p>
        </w:tc>
        <w:tc>
          <w:tcPr>
            <w:tcW w:w="813" w:type="dxa"/>
            <w:tcBorders>
              <w:top w:val="nil"/>
              <w:left w:val="single" w:sz="4" w:space="0" w:color="auto"/>
              <w:bottom w:val="nil"/>
              <w:right w:val="nil"/>
            </w:tcBorders>
            <w:shd w:val="clear" w:color="auto" w:fill="auto"/>
            <w:noWrap/>
            <w:vAlign w:val="bottom"/>
            <w:hideMark/>
          </w:tcPr>
          <w:p w14:paraId="263EF887"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912.93</w:t>
            </w:r>
          </w:p>
        </w:tc>
        <w:tc>
          <w:tcPr>
            <w:tcW w:w="1561" w:type="dxa"/>
            <w:tcBorders>
              <w:top w:val="nil"/>
              <w:left w:val="nil"/>
              <w:bottom w:val="nil"/>
              <w:right w:val="single" w:sz="4" w:space="0" w:color="auto"/>
            </w:tcBorders>
            <w:shd w:val="clear" w:color="auto" w:fill="auto"/>
            <w:noWrap/>
            <w:vAlign w:val="bottom"/>
            <w:hideMark/>
          </w:tcPr>
          <w:p w14:paraId="58D11833"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(888.41,937.46)</w:t>
            </w:r>
          </w:p>
        </w:tc>
        <w:tc>
          <w:tcPr>
            <w:tcW w:w="813" w:type="dxa"/>
            <w:tcBorders>
              <w:top w:val="nil"/>
              <w:left w:val="single" w:sz="4" w:space="0" w:color="auto"/>
              <w:bottom w:val="nil"/>
              <w:right w:val="nil"/>
            </w:tcBorders>
            <w:shd w:val="clear" w:color="auto" w:fill="auto"/>
            <w:noWrap/>
            <w:vAlign w:val="bottom"/>
            <w:hideMark/>
          </w:tcPr>
          <w:p w14:paraId="689A4F77"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860.62</w:t>
            </w:r>
          </w:p>
        </w:tc>
        <w:tc>
          <w:tcPr>
            <w:tcW w:w="1561" w:type="dxa"/>
            <w:tcBorders>
              <w:top w:val="nil"/>
              <w:left w:val="nil"/>
              <w:bottom w:val="nil"/>
              <w:right w:val="single" w:sz="4" w:space="0" w:color="auto"/>
            </w:tcBorders>
            <w:shd w:val="clear" w:color="auto" w:fill="auto"/>
            <w:noWrap/>
            <w:vAlign w:val="bottom"/>
            <w:hideMark/>
          </w:tcPr>
          <w:p w14:paraId="02E77A80"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(829.75,891.49)</w:t>
            </w:r>
          </w:p>
        </w:tc>
        <w:tc>
          <w:tcPr>
            <w:tcW w:w="813" w:type="dxa"/>
            <w:tcBorders>
              <w:top w:val="nil"/>
              <w:left w:val="single" w:sz="4" w:space="0" w:color="auto"/>
              <w:bottom w:val="nil"/>
              <w:right w:val="nil"/>
            </w:tcBorders>
            <w:shd w:val="clear" w:color="auto" w:fill="auto"/>
            <w:noWrap/>
            <w:vAlign w:val="bottom"/>
            <w:hideMark/>
          </w:tcPr>
          <w:p w14:paraId="0553340E"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1026.81</w:t>
            </w:r>
          </w:p>
        </w:tc>
        <w:tc>
          <w:tcPr>
            <w:tcW w:w="1561" w:type="dxa"/>
            <w:tcBorders>
              <w:top w:val="nil"/>
              <w:left w:val="nil"/>
              <w:bottom w:val="nil"/>
              <w:right w:val="single" w:sz="4" w:space="0" w:color="auto"/>
            </w:tcBorders>
            <w:shd w:val="clear" w:color="auto" w:fill="auto"/>
            <w:noWrap/>
            <w:vAlign w:val="bottom"/>
            <w:hideMark/>
          </w:tcPr>
          <w:p w14:paraId="6400AF5D"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(999.88,1053.73)</w:t>
            </w:r>
          </w:p>
        </w:tc>
        <w:tc>
          <w:tcPr>
            <w:tcW w:w="813" w:type="dxa"/>
            <w:tcBorders>
              <w:top w:val="nil"/>
              <w:left w:val="single" w:sz="4" w:space="0" w:color="auto"/>
              <w:bottom w:val="nil"/>
              <w:right w:val="nil"/>
            </w:tcBorders>
            <w:shd w:val="clear" w:color="auto" w:fill="auto"/>
            <w:noWrap/>
            <w:vAlign w:val="bottom"/>
            <w:hideMark/>
          </w:tcPr>
          <w:p w14:paraId="09546F0D"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719.60</w:t>
            </w:r>
          </w:p>
        </w:tc>
        <w:tc>
          <w:tcPr>
            <w:tcW w:w="1561" w:type="dxa"/>
            <w:tcBorders>
              <w:top w:val="nil"/>
              <w:left w:val="nil"/>
              <w:bottom w:val="nil"/>
              <w:right w:val="single" w:sz="4" w:space="0" w:color="auto"/>
            </w:tcBorders>
            <w:shd w:val="clear" w:color="auto" w:fill="auto"/>
            <w:noWrap/>
            <w:vAlign w:val="bottom"/>
            <w:hideMark/>
          </w:tcPr>
          <w:p w14:paraId="0734FBF9"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(685.04,754.16)</w:t>
            </w:r>
          </w:p>
        </w:tc>
      </w:tr>
      <w:tr w:rsidR="00897D83" w:rsidRPr="00D63A50" w14:paraId="03F70B32" w14:textId="77777777" w:rsidTr="00255FE0">
        <w:tc>
          <w:tcPr>
            <w:tcW w:w="1728" w:type="dxa"/>
            <w:tcBorders>
              <w:top w:val="nil"/>
              <w:left w:val="nil"/>
              <w:bottom w:val="nil"/>
              <w:right w:val="nil"/>
            </w:tcBorders>
            <w:shd w:val="clear" w:color="auto" w:fill="auto"/>
            <w:noWrap/>
            <w:vAlign w:val="bottom"/>
            <w:hideMark/>
          </w:tcPr>
          <w:p w14:paraId="76A12ADE"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Feb-21</w:t>
            </w:r>
          </w:p>
        </w:tc>
        <w:tc>
          <w:tcPr>
            <w:tcW w:w="847" w:type="dxa"/>
            <w:tcBorders>
              <w:top w:val="nil"/>
              <w:left w:val="nil"/>
              <w:bottom w:val="nil"/>
              <w:right w:val="nil"/>
            </w:tcBorders>
            <w:shd w:val="clear" w:color="auto" w:fill="auto"/>
            <w:noWrap/>
            <w:vAlign w:val="bottom"/>
            <w:hideMark/>
          </w:tcPr>
          <w:p w14:paraId="1FF6891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971.05</w:t>
            </w:r>
          </w:p>
        </w:tc>
        <w:tc>
          <w:tcPr>
            <w:tcW w:w="1561" w:type="dxa"/>
            <w:tcBorders>
              <w:top w:val="nil"/>
              <w:left w:val="nil"/>
              <w:bottom w:val="nil"/>
              <w:right w:val="single" w:sz="4" w:space="0" w:color="auto"/>
            </w:tcBorders>
            <w:shd w:val="clear" w:color="auto" w:fill="auto"/>
            <w:noWrap/>
            <w:vAlign w:val="bottom"/>
            <w:hideMark/>
          </w:tcPr>
          <w:p w14:paraId="4FF66710"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(954.73,987.37)</w:t>
            </w:r>
          </w:p>
        </w:tc>
        <w:tc>
          <w:tcPr>
            <w:tcW w:w="813" w:type="dxa"/>
            <w:tcBorders>
              <w:top w:val="nil"/>
              <w:left w:val="single" w:sz="4" w:space="0" w:color="auto"/>
              <w:bottom w:val="nil"/>
              <w:right w:val="nil"/>
            </w:tcBorders>
            <w:shd w:val="clear" w:color="auto" w:fill="auto"/>
            <w:noWrap/>
            <w:vAlign w:val="bottom"/>
            <w:hideMark/>
          </w:tcPr>
          <w:p w14:paraId="3ADCA8A1"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868.44</w:t>
            </w:r>
          </w:p>
        </w:tc>
        <w:tc>
          <w:tcPr>
            <w:tcW w:w="1561" w:type="dxa"/>
            <w:tcBorders>
              <w:top w:val="nil"/>
              <w:left w:val="nil"/>
              <w:bottom w:val="nil"/>
              <w:right w:val="single" w:sz="4" w:space="0" w:color="auto"/>
            </w:tcBorders>
            <w:shd w:val="clear" w:color="auto" w:fill="auto"/>
            <w:noWrap/>
            <w:vAlign w:val="bottom"/>
            <w:hideMark/>
          </w:tcPr>
          <w:p w14:paraId="3E3DFDD5"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(847.84,889.04)</w:t>
            </w:r>
          </w:p>
        </w:tc>
        <w:tc>
          <w:tcPr>
            <w:tcW w:w="813" w:type="dxa"/>
            <w:tcBorders>
              <w:top w:val="nil"/>
              <w:left w:val="single" w:sz="4" w:space="0" w:color="auto"/>
              <w:bottom w:val="nil"/>
              <w:right w:val="nil"/>
            </w:tcBorders>
            <w:shd w:val="clear" w:color="auto" w:fill="auto"/>
            <w:noWrap/>
            <w:vAlign w:val="bottom"/>
            <w:hideMark/>
          </w:tcPr>
          <w:p w14:paraId="6B3FA9F2"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1004.53</w:t>
            </w:r>
          </w:p>
        </w:tc>
        <w:tc>
          <w:tcPr>
            <w:tcW w:w="1561" w:type="dxa"/>
            <w:tcBorders>
              <w:top w:val="nil"/>
              <w:left w:val="nil"/>
              <w:bottom w:val="nil"/>
              <w:right w:val="single" w:sz="4" w:space="0" w:color="auto"/>
            </w:tcBorders>
            <w:shd w:val="clear" w:color="auto" w:fill="auto"/>
            <w:noWrap/>
            <w:vAlign w:val="bottom"/>
            <w:hideMark/>
          </w:tcPr>
          <w:p w14:paraId="0467936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(978.02,1031.03)</w:t>
            </w:r>
          </w:p>
        </w:tc>
        <w:tc>
          <w:tcPr>
            <w:tcW w:w="813" w:type="dxa"/>
            <w:tcBorders>
              <w:top w:val="nil"/>
              <w:left w:val="single" w:sz="4" w:space="0" w:color="auto"/>
              <w:bottom w:val="nil"/>
              <w:right w:val="nil"/>
            </w:tcBorders>
            <w:shd w:val="clear" w:color="auto" w:fill="auto"/>
            <w:noWrap/>
            <w:vAlign w:val="bottom"/>
            <w:hideMark/>
          </w:tcPr>
          <w:p w14:paraId="148E1B27"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1136.62</w:t>
            </w:r>
          </w:p>
        </w:tc>
        <w:tc>
          <w:tcPr>
            <w:tcW w:w="1561" w:type="dxa"/>
            <w:tcBorders>
              <w:top w:val="nil"/>
              <w:left w:val="nil"/>
              <w:bottom w:val="nil"/>
              <w:right w:val="single" w:sz="4" w:space="0" w:color="auto"/>
            </w:tcBorders>
            <w:shd w:val="clear" w:color="auto" w:fill="auto"/>
            <w:noWrap/>
            <w:vAlign w:val="bottom"/>
            <w:hideMark/>
          </w:tcPr>
          <w:p w14:paraId="2AB46702"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(1103.13,1170.11)</w:t>
            </w:r>
          </w:p>
        </w:tc>
        <w:tc>
          <w:tcPr>
            <w:tcW w:w="813" w:type="dxa"/>
            <w:tcBorders>
              <w:top w:val="nil"/>
              <w:left w:val="single" w:sz="4" w:space="0" w:color="auto"/>
              <w:bottom w:val="nil"/>
              <w:right w:val="nil"/>
            </w:tcBorders>
            <w:shd w:val="clear" w:color="auto" w:fill="auto"/>
            <w:noWrap/>
            <w:vAlign w:val="bottom"/>
            <w:hideMark/>
          </w:tcPr>
          <w:p w14:paraId="65E08846"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1011.65</w:t>
            </w:r>
          </w:p>
        </w:tc>
        <w:tc>
          <w:tcPr>
            <w:tcW w:w="1561" w:type="dxa"/>
            <w:tcBorders>
              <w:top w:val="nil"/>
              <w:left w:val="nil"/>
              <w:bottom w:val="nil"/>
              <w:right w:val="single" w:sz="4" w:space="0" w:color="auto"/>
            </w:tcBorders>
            <w:shd w:val="clear" w:color="auto" w:fill="auto"/>
            <w:noWrap/>
            <w:vAlign w:val="bottom"/>
            <w:hideMark/>
          </w:tcPr>
          <w:p w14:paraId="71D8C962"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(982.51,1040.78)</w:t>
            </w:r>
          </w:p>
        </w:tc>
        <w:tc>
          <w:tcPr>
            <w:tcW w:w="813" w:type="dxa"/>
            <w:tcBorders>
              <w:top w:val="nil"/>
              <w:left w:val="single" w:sz="4" w:space="0" w:color="auto"/>
              <w:bottom w:val="nil"/>
              <w:right w:val="nil"/>
            </w:tcBorders>
            <w:shd w:val="clear" w:color="auto" w:fill="auto"/>
            <w:noWrap/>
            <w:vAlign w:val="bottom"/>
            <w:hideMark/>
          </w:tcPr>
          <w:p w14:paraId="24B29A48"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879.38</w:t>
            </w:r>
          </w:p>
        </w:tc>
        <w:tc>
          <w:tcPr>
            <w:tcW w:w="1561" w:type="dxa"/>
            <w:tcBorders>
              <w:top w:val="nil"/>
              <w:left w:val="nil"/>
              <w:bottom w:val="nil"/>
              <w:right w:val="single" w:sz="4" w:space="0" w:color="auto"/>
            </w:tcBorders>
            <w:shd w:val="clear" w:color="auto" w:fill="auto"/>
            <w:noWrap/>
            <w:vAlign w:val="bottom"/>
            <w:hideMark/>
          </w:tcPr>
          <w:p w14:paraId="72D5825C"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(841.87,916.88)</w:t>
            </w:r>
          </w:p>
        </w:tc>
      </w:tr>
      <w:tr w:rsidR="00897D83" w:rsidRPr="00D63A50" w14:paraId="5083B2F8" w14:textId="77777777" w:rsidTr="00255FE0">
        <w:tc>
          <w:tcPr>
            <w:tcW w:w="1728" w:type="dxa"/>
            <w:tcBorders>
              <w:top w:val="nil"/>
              <w:left w:val="nil"/>
              <w:bottom w:val="nil"/>
              <w:right w:val="nil"/>
            </w:tcBorders>
            <w:shd w:val="clear" w:color="auto" w:fill="auto"/>
            <w:noWrap/>
            <w:vAlign w:val="bottom"/>
            <w:hideMark/>
          </w:tcPr>
          <w:p w14:paraId="377535BC"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Mar-21</w:t>
            </w:r>
          </w:p>
        </w:tc>
        <w:tc>
          <w:tcPr>
            <w:tcW w:w="847" w:type="dxa"/>
            <w:tcBorders>
              <w:top w:val="nil"/>
              <w:left w:val="nil"/>
              <w:bottom w:val="nil"/>
              <w:right w:val="nil"/>
            </w:tcBorders>
            <w:shd w:val="clear" w:color="auto" w:fill="auto"/>
            <w:noWrap/>
            <w:vAlign w:val="bottom"/>
            <w:hideMark/>
          </w:tcPr>
          <w:p w14:paraId="269B4C75"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993.11</w:t>
            </w:r>
          </w:p>
        </w:tc>
        <w:tc>
          <w:tcPr>
            <w:tcW w:w="1561" w:type="dxa"/>
            <w:tcBorders>
              <w:top w:val="nil"/>
              <w:left w:val="nil"/>
              <w:bottom w:val="nil"/>
              <w:right w:val="single" w:sz="4" w:space="0" w:color="auto"/>
            </w:tcBorders>
            <w:shd w:val="clear" w:color="auto" w:fill="auto"/>
            <w:noWrap/>
            <w:vAlign w:val="bottom"/>
            <w:hideMark/>
          </w:tcPr>
          <w:p w14:paraId="2ED0F235"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(976.28,1009.94)</w:t>
            </w:r>
          </w:p>
        </w:tc>
        <w:tc>
          <w:tcPr>
            <w:tcW w:w="813" w:type="dxa"/>
            <w:tcBorders>
              <w:top w:val="nil"/>
              <w:left w:val="single" w:sz="4" w:space="0" w:color="auto"/>
              <w:bottom w:val="nil"/>
              <w:right w:val="nil"/>
            </w:tcBorders>
            <w:shd w:val="clear" w:color="auto" w:fill="auto"/>
            <w:noWrap/>
            <w:vAlign w:val="bottom"/>
            <w:hideMark/>
          </w:tcPr>
          <w:p w14:paraId="20E89C98"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1169.23</w:t>
            </w:r>
          </w:p>
        </w:tc>
        <w:tc>
          <w:tcPr>
            <w:tcW w:w="1561" w:type="dxa"/>
            <w:tcBorders>
              <w:top w:val="nil"/>
              <w:left w:val="nil"/>
              <w:bottom w:val="nil"/>
              <w:right w:val="single" w:sz="4" w:space="0" w:color="auto"/>
            </w:tcBorders>
            <w:shd w:val="clear" w:color="auto" w:fill="auto"/>
            <w:noWrap/>
            <w:vAlign w:val="bottom"/>
            <w:hideMark/>
          </w:tcPr>
          <w:p w14:paraId="16CC35AF"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(1147.26,1191.2)</w:t>
            </w:r>
          </w:p>
        </w:tc>
        <w:tc>
          <w:tcPr>
            <w:tcW w:w="813" w:type="dxa"/>
            <w:tcBorders>
              <w:top w:val="nil"/>
              <w:left w:val="single" w:sz="4" w:space="0" w:color="auto"/>
              <w:bottom w:val="nil"/>
              <w:right w:val="nil"/>
            </w:tcBorders>
            <w:shd w:val="clear" w:color="auto" w:fill="auto"/>
            <w:noWrap/>
            <w:vAlign w:val="bottom"/>
            <w:hideMark/>
          </w:tcPr>
          <w:p w14:paraId="33343279"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897.63</w:t>
            </w:r>
          </w:p>
        </w:tc>
        <w:tc>
          <w:tcPr>
            <w:tcW w:w="1561" w:type="dxa"/>
            <w:tcBorders>
              <w:top w:val="nil"/>
              <w:left w:val="nil"/>
              <w:bottom w:val="nil"/>
              <w:right w:val="single" w:sz="4" w:space="0" w:color="auto"/>
            </w:tcBorders>
            <w:shd w:val="clear" w:color="auto" w:fill="auto"/>
            <w:noWrap/>
            <w:vAlign w:val="bottom"/>
            <w:hideMark/>
          </w:tcPr>
          <w:p w14:paraId="748112C3"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(869.11,926.14)</w:t>
            </w:r>
          </w:p>
        </w:tc>
        <w:tc>
          <w:tcPr>
            <w:tcW w:w="813" w:type="dxa"/>
            <w:tcBorders>
              <w:top w:val="nil"/>
              <w:left w:val="single" w:sz="4" w:space="0" w:color="auto"/>
              <w:bottom w:val="nil"/>
              <w:right w:val="nil"/>
            </w:tcBorders>
            <w:shd w:val="clear" w:color="auto" w:fill="auto"/>
            <w:noWrap/>
            <w:vAlign w:val="bottom"/>
            <w:hideMark/>
          </w:tcPr>
          <w:p w14:paraId="16B9B5A2"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896.13</w:t>
            </w:r>
          </w:p>
        </w:tc>
        <w:tc>
          <w:tcPr>
            <w:tcW w:w="1561" w:type="dxa"/>
            <w:tcBorders>
              <w:top w:val="nil"/>
              <w:left w:val="nil"/>
              <w:bottom w:val="nil"/>
              <w:right w:val="single" w:sz="4" w:space="0" w:color="auto"/>
            </w:tcBorders>
            <w:shd w:val="clear" w:color="auto" w:fill="auto"/>
            <w:noWrap/>
            <w:vAlign w:val="bottom"/>
            <w:hideMark/>
          </w:tcPr>
          <w:p w14:paraId="6D79C5D1"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(859.58,932.68)</w:t>
            </w:r>
          </w:p>
        </w:tc>
        <w:tc>
          <w:tcPr>
            <w:tcW w:w="813" w:type="dxa"/>
            <w:tcBorders>
              <w:top w:val="nil"/>
              <w:left w:val="single" w:sz="4" w:space="0" w:color="auto"/>
              <w:bottom w:val="nil"/>
              <w:right w:val="nil"/>
            </w:tcBorders>
            <w:shd w:val="clear" w:color="auto" w:fill="auto"/>
            <w:noWrap/>
            <w:vAlign w:val="bottom"/>
            <w:hideMark/>
          </w:tcPr>
          <w:p w14:paraId="73A6C51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1006.34</w:t>
            </w:r>
          </w:p>
        </w:tc>
        <w:tc>
          <w:tcPr>
            <w:tcW w:w="1561" w:type="dxa"/>
            <w:tcBorders>
              <w:top w:val="nil"/>
              <w:left w:val="nil"/>
              <w:bottom w:val="nil"/>
              <w:right w:val="single" w:sz="4" w:space="0" w:color="auto"/>
            </w:tcBorders>
            <w:shd w:val="clear" w:color="auto" w:fill="auto"/>
            <w:noWrap/>
            <w:vAlign w:val="bottom"/>
            <w:hideMark/>
          </w:tcPr>
          <w:p w14:paraId="5FE38EAB"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(974.68,1038)</w:t>
            </w:r>
          </w:p>
        </w:tc>
        <w:tc>
          <w:tcPr>
            <w:tcW w:w="813" w:type="dxa"/>
            <w:tcBorders>
              <w:top w:val="nil"/>
              <w:left w:val="single" w:sz="4" w:space="0" w:color="auto"/>
              <w:bottom w:val="nil"/>
              <w:right w:val="nil"/>
            </w:tcBorders>
            <w:shd w:val="clear" w:color="auto" w:fill="auto"/>
            <w:noWrap/>
            <w:vAlign w:val="bottom"/>
            <w:hideMark/>
          </w:tcPr>
          <w:p w14:paraId="37E52072"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1220.29</w:t>
            </w:r>
          </w:p>
        </w:tc>
        <w:tc>
          <w:tcPr>
            <w:tcW w:w="1561" w:type="dxa"/>
            <w:tcBorders>
              <w:top w:val="nil"/>
              <w:left w:val="nil"/>
              <w:bottom w:val="nil"/>
              <w:right w:val="single" w:sz="4" w:space="0" w:color="auto"/>
            </w:tcBorders>
            <w:shd w:val="clear" w:color="auto" w:fill="auto"/>
            <w:noWrap/>
            <w:vAlign w:val="bottom"/>
            <w:hideMark/>
          </w:tcPr>
          <w:p w14:paraId="6C1A8596"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(1179.33,1261.25)</w:t>
            </w:r>
          </w:p>
        </w:tc>
      </w:tr>
      <w:tr w:rsidR="00897D83" w:rsidRPr="00D63A50" w14:paraId="6AE78CD7" w14:textId="77777777" w:rsidTr="00255FE0">
        <w:tc>
          <w:tcPr>
            <w:tcW w:w="1728" w:type="dxa"/>
            <w:tcBorders>
              <w:top w:val="nil"/>
              <w:left w:val="nil"/>
              <w:bottom w:val="nil"/>
              <w:right w:val="nil"/>
            </w:tcBorders>
            <w:shd w:val="clear" w:color="auto" w:fill="auto"/>
            <w:noWrap/>
            <w:vAlign w:val="bottom"/>
            <w:hideMark/>
          </w:tcPr>
          <w:p w14:paraId="6775A816"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Apr-21</w:t>
            </w:r>
          </w:p>
        </w:tc>
        <w:tc>
          <w:tcPr>
            <w:tcW w:w="847" w:type="dxa"/>
            <w:tcBorders>
              <w:top w:val="nil"/>
              <w:left w:val="nil"/>
              <w:bottom w:val="nil"/>
              <w:right w:val="nil"/>
            </w:tcBorders>
            <w:shd w:val="clear" w:color="auto" w:fill="auto"/>
            <w:noWrap/>
            <w:vAlign w:val="bottom"/>
            <w:hideMark/>
          </w:tcPr>
          <w:p w14:paraId="27BE4596"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957.71</w:t>
            </w:r>
          </w:p>
        </w:tc>
        <w:tc>
          <w:tcPr>
            <w:tcW w:w="1561" w:type="dxa"/>
            <w:tcBorders>
              <w:top w:val="nil"/>
              <w:left w:val="nil"/>
              <w:bottom w:val="nil"/>
              <w:right w:val="single" w:sz="4" w:space="0" w:color="auto"/>
            </w:tcBorders>
            <w:shd w:val="clear" w:color="auto" w:fill="auto"/>
            <w:noWrap/>
            <w:vAlign w:val="bottom"/>
            <w:hideMark/>
          </w:tcPr>
          <w:p w14:paraId="49804D0E"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(940.2,975.22)</w:t>
            </w:r>
          </w:p>
        </w:tc>
        <w:tc>
          <w:tcPr>
            <w:tcW w:w="813" w:type="dxa"/>
            <w:tcBorders>
              <w:top w:val="nil"/>
              <w:left w:val="single" w:sz="4" w:space="0" w:color="auto"/>
              <w:bottom w:val="nil"/>
              <w:right w:val="nil"/>
            </w:tcBorders>
            <w:shd w:val="clear" w:color="auto" w:fill="auto"/>
            <w:noWrap/>
            <w:vAlign w:val="bottom"/>
            <w:hideMark/>
          </w:tcPr>
          <w:p w14:paraId="5A18E973"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983.65</w:t>
            </w:r>
          </w:p>
        </w:tc>
        <w:tc>
          <w:tcPr>
            <w:tcW w:w="1561" w:type="dxa"/>
            <w:tcBorders>
              <w:top w:val="nil"/>
              <w:left w:val="nil"/>
              <w:bottom w:val="nil"/>
              <w:right w:val="single" w:sz="4" w:space="0" w:color="auto"/>
            </w:tcBorders>
            <w:shd w:val="clear" w:color="auto" w:fill="auto"/>
            <w:noWrap/>
            <w:vAlign w:val="bottom"/>
            <w:hideMark/>
          </w:tcPr>
          <w:p w14:paraId="08C0D90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(960.14,1007.15)</w:t>
            </w:r>
          </w:p>
        </w:tc>
        <w:tc>
          <w:tcPr>
            <w:tcW w:w="813" w:type="dxa"/>
            <w:tcBorders>
              <w:top w:val="nil"/>
              <w:left w:val="single" w:sz="4" w:space="0" w:color="auto"/>
              <w:bottom w:val="nil"/>
              <w:right w:val="nil"/>
            </w:tcBorders>
            <w:shd w:val="clear" w:color="auto" w:fill="auto"/>
            <w:noWrap/>
            <w:vAlign w:val="bottom"/>
            <w:hideMark/>
          </w:tcPr>
          <w:p w14:paraId="69531C90"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942.10</w:t>
            </w:r>
          </w:p>
        </w:tc>
        <w:tc>
          <w:tcPr>
            <w:tcW w:w="1561" w:type="dxa"/>
            <w:tcBorders>
              <w:top w:val="nil"/>
              <w:left w:val="nil"/>
              <w:bottom w:val="nil"/>
              <w:right w:val="single" w:sz="4" w:space="0" w:color="auto"/>
            </w:tcBorders>
            <w:shd w:val="clear" w:color="auto" w:fill="auto"/>
            <w:noWrap/>
            <w:vAlign w:val="bottom"/>
            <w:hideMark/>
          </w:tcPr>
          <w:p w14:paraId="347BA88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(911.02,973.19)</w:t>
            </w:r>
          </w:p>
        </w:tc>
        <w:tc>
          <w:tcPr>
            <w:tcW w:w="813" w:type="dxa"/>
            <w:tcBorders>
              <w:top w:val="nil"/>
              <w:left w:val="single" w:sz="4" w:space="0" w:color="auto"/>
              <w:bottom w:val="nil"/>
              <w:right w:val="nil"/>
            </w:tcBorders>
            <w:shd w:val="clear" w:color="auto" w:fill="auto"/>
            <w:noWrap/>
            <w:vAlign w:val="bottom"/>
            <w:hideMark/>
          </w:tcPr>
          <w:p w14:paraId="06FD8303"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1314.95</w:t>
            </w:r>
          </w:p>
        </w:tc>
        <w:tc>
          <w:tcPr>
            <w:tcW w:w="1561" w:type="dxa"/>
            <w:tcBorders>
              <w:top w:val="nil"/>
              <w:left w:val="nil"/>
              <w:bottom w:val="nil"/>
              <w:right w:val="single" w:sz="4" w:space="0" w:color="auto"/>
            </w:tcBorders>
            <w:shd w:val="clear" w:color="auto" w:fill="auto"/>
            <w:noWrap/>
            <w:vAlign w:val="bottom"/>
            <w:hideMark/>
          </w:tcPr>
          <w:p w14:paraId="4697CB81"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(1274.7,1355.2)</w:t>
            </w:r>
          </w:p>
        </w:tc>
        <w:tc>
          <w:tcPr>
            <w:tcW w:w="813" w:type="dxa"/>
            <w:tcBorders>
              <w:top w:val="nil"/>
              <w:left w:val="single" w:sz="4" w:space="0" w:color="auto"/>
              <w:bottom w:val="nil"/>
              <w:right w:val="nil"/>
            </w:tcBorders>
            <w:shd w:val="clear" w:color="auto" w:fill="auto"/>
            <w:noWrap/>
            <w:vAlign w:val="bottom"/>
            <w:hideMark/>
          </w:tcPr>
          <w:p w14:paraId="4866DD4B"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1016.04</w:t>
            </w:r>
          </w:p>
        </w:tc>
        <w:tc>
          <w:tcPr>
            <w:tcW w:w="1561" w:type="dxa"/>
            <w:tcBorders>
              <w:top w:val="nil"/>
              <w:left w:val="nil"/>
              <w:bottom w:val="nil"/>
              <w:right w:val="single" w:sz="4" w:space="0" w:color="auto"/>
            </w:tcBorders>
            <w:shd w:val="clear" w:color="auto" w:fill="auto"/>
            <w:noWrap/>
            <w:vAlign w:val="bottom"/>
            <w:hideMark/>
          </w:tcPr>
          <w:p w14:paraId="2D446063"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(981.4,1050.68)</w:t>
            </w:r>
          </w:p>
        </w:tc>
        <w:tc>
          <w:tcPr>
            <w:tcW w:w="813" w:type="dxa"/>
            <w:tcBorders>
              <w:top w:val="nil"/>
              <w:left w:val="single" w:sz="4" w:space="0" w:color="auto"/>
              <w:bottom w:val="nil"/>
              <w:right w:val="nil"/>
            </w:tcBorders>
            <w:shd w:val="clear" w:color="auto" w:fill="auto"/>
            <w:noWrap/>
            <w:vAlign w:val="bottom"/>
            <w:hideMark/>
          </w:tcPr>
          <w:p w14:paraId="33327D26"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757.99</w:t>
            </w:r>
          </w:p>
        </w:tc>
        <w:tc>
          <w:tcPr>
            <w:tcW w:w="1561" w:type="dxa"/>
            <w:tcBorders>
              <w:top w:val="nil"/>
              <w:left w:val="nil"/>
              <w:bottom w:val="nil"/>
              <w:right w:val="single" w:sz="4" w:space="0" w:color="auto"/>
            </w:tcBorders>
            <w:shd w:val="clear" w:color="auto" w:fill="auto"/>
            <w:noWrap/>
            <w:vAlign w:val="bottom"/>
            <w:hideMark/>
          </w:tcPr>
          <w:p w14:paraId="32F7E3B6"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(713.23,802.74)</w:t>
            </w:r>
          </w:p>
        </w:tc>
      </w:tr>
      <w:tr w:rsidR="00897D83" w:rsidRPr="00D63A50" w14:paraId="09FBDDA6" w14:textId="77777777" w:rsidTr="00255FE0">
        <w:tc>
          <w:tcPr>
            <w:tcW w:w="1728" w:type="dxa"/>
            <w:tcBorders>
              <w:top w:val="nil"/>
              <w:left w:val="nil"/>
              <w:bottom w:val="nil"/>
              <w:right w:val="nil"/>
            </w:tcBorders>
            <w:shd w:val="clear" w:color="auto" w:fill="auto"/>
            <w:noWrap/>
            <w:vAlign w:val="bottom"/>
            <w:hideMark/>
          </w:tcPr>
          <w:p w14:paraId="5012F822"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May-21</w:t>
            </w:r>
          </w:p>
        </w:tc>
        <w:tc>
          <w:tcPr>
            <w:tcW w:w="847" w:type="dxa"/>
            <w:tcBorders>
              <w:top w:val="nil"/>
              <w:left w:val="nil"/>
              <w:bottom w:val="nil"/>
              <w:right w:val="nil"/>
            </w:tcBorders>
            <w:shd w:val="clear" w:color="auto" w:fill="auto"/>
            <w:noWrap/>
            <w:vAlign w:val="bottom"/>
            <w:hideMark/>
          </w:tcPr>
          <w:p w14:paraId="02C61D1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987.02</w:t>
            </w:r>
          </w:p>
        </w:tc>
        <w:tc>
          <w:tcPr>
            <w:tcW w:w="1561" w:type="dxa"/>
            <w:tcBorders>
              <w:top w:val="nil"/>
              <w:left w:val="nil"/>
              <w:bottom w:val="nil"/>
              <w:right w:val="single" w:sz="4" w:space="0" w:color="auto"/>
            </w:tcBorders>
            <w:shd w:val="clear" w:color="auto" w:fill="auto"/>
            <w:noWrap/>
            <w:vAlign w:val="bottom"/>
            <w:hideMark/>
          </w:tcPr>
          <w:p w14:paraId="05562AE3"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(968.43,1005.62)</w:t>
            </w:r>
          </w:p>
        </w:tc>
        <w:tc>
          <w:tcPr>
            <w:tcW w:w="813" w:type="dxa"/>
            <w:tcBorders>
              <w:top w:val="nil"/>
              <w:left w:val="single" w:sz="4" w:space="0" w:color="auto"/>
              <w:bottom w:val="nil"/>
              <w:right w:val="nil"/>
            </w:tcBorders>
            <w:shd w:val="clear" w:color="auto" w:fill="auto"/>
            <w:noWrap/>
            <w:vAlign w:val="bottom"/>
            <w:hideMark/>
          </w:tcPr>
          <w:p w14:paraId="55B7F6CC"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1034.25</w:t>
            </w:r>
          </w:p>
        </w:tc>
        <w:tc>
          <w:tcPr>
            <w:tcW w:w="1561" w:type="dxa"/>
            <w:tcBorders>
              <w:top w:val="nil"/>
              <w:left w:val="nil"/>
              <w:bottom w:val="nil"/>
              <w:right w:val="single" w:sz="4" w:space="0" w:color="auto"/>
            </w:tcBorders>
            <w:shd w:val="clear" w:color="auto" w:fill="auto"/>
            <w:noWrap/>
            <w:vAlign w:val="bottom"/>
            <w:hideMark/>
          </w:tcPr>
          <w:p w14:paraId="0D83C0A7"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(1008.87,1059.62)</w:t>
            </w:r>
          </w:p>
        </w:tc>
        <w:tc>
          <w:tcPr>
            <w:tcW w:w="813" w:type="dxa"/>
            <w:tcBorders>
              <w:top w:val="nil"/>
              <w:left w:val="single" w:sz="4" w:space="0" w:color="auto"/>
              <w:bottom w:val="nil"/>
              <w:right w:val="nil"/>
            </w:tcBorders>
            <w:shd w:val="clear" w:color="auto" w:fill="auto"/>
            <w:noWrap/>
            <w:vAlign w:val="bottom"/>
            <w:hideMark/>
          </w:tcPr>
          <w:p w14:paraId="128274F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998.12</w:t>
            </w:r>
          </w:p>
        </w:tc>
        <w:tc>
          <w:tcPr>
            <w:tcW w:w="1561" w:type="dxa"/>
            <w:tcBorders>
              <w:top w:val="nil"/>
              <w:left w:val="nil"/>
              <w:bottom w:val="nil"/>
              <w:right w:val="single" w:sz="4" w:space="0" w:color="auto"/>
            </w:tcBorders>
            <w:shd w:val="clear" w:color="auto" w:fill="auto"/>
            <w:noWrap/>
            <w:vAlign w:val="bottom"/>
            <w:hideMark/>
          </w:tcPr>
          <w:p w14:paraId="31CE580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(964.08,1032.16)</w:t>
            </w:r>
          </w:p>
        </w:tc>
        <w:tc>
          <w:tcPr>
            <w:tcW w:w="813" w:type="dxa"/>
            <w:tcBorders>
              <w:top w:val="nil"/>
              <w:left w:val="single" w:sz="4" w:space="0" w:color="auto"/>
              <w:bottom w:val="nil"/>
              <w:right w:val="nil"/>
            </w:tcBorders>
            <w:shd w:val="clear" w:color="auto" w:fill="auto"/>
            <w:noWrap/>
            <w:vAlign w:val="bottom"/>
            <w:hideMark/>
          </w:tcPr>
          <w:p w14:paraId="54143A78"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906.41</w:t>
            </w:r>
          </w:p>
        </w:tc>
        <w:tc>
          <w:tcPr>
            <w:tcW w:w="1561" w:type="dxa"/>
            <w:tcBorders>
              <w:top w:val="nil"/>
              <w:left w:val="nil"/>
              <w:bottom w:val="nil"/>
              <w:right w:val="single" w:sz="4" w:space="0" w:color="auto"/>
            </w:tcBorders>
            <w:shd w:val="clear" w:color="auto" w:fill="auto"/>
            <w:noWrap/>
            <w:vAlign w:val="bottom"/>
            <w:hideMark/>
          </w:tcPr>
          <w:p w14:paraId="2713E855"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(862.18,950.65)</w:t>
            </w:r>
          </w:p>
        </w:tc>
        <w:tc>
          <w:tcPr>
            <w:tcW w:w="813" w:type="dxa"/>
            <w:tcBorders>
              <w:top w:val="nil"/>
              <w:left w:val="single" w:sz="4" w:space="0" w:color="auto"/>
              <w:bottom w:val="nil"/>
              <w:right w:val="nil"/>
            </w:tcBorders>
            <w:shd w:val="clear" w:color="auto" w:fill="auto"/>
            <w:noWrap/>
            <w:vAlign w:val="bottom"/>
            <w:hideMark/>
          </w:tcPr>
          <w:p w14:paraId="41C4DD72"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992.97</w:t>
            </w:r>
          </w:p>
        </w:tc>
        <w:tc>
          <w:tcPr>
            <w:tcW w:w="1561" w:type="dxa"/>
            <w:tcBorders>
              <w:top w:val="nil"/>
              <w:left w:val="nil"/>
              <w:bottom w:val="nil"/>
              <w:right w:val="single" w:sz="4" w:space="0" w:color="auto"/>
            </w:tcBorders>
            <w:shd w:val="clear" w:color="auto" w:fill="auto"/>
            <w:noWrap/>
            <w:vAlign w:val="bottom"/>
            <w:hideMark/>
          </w:tcPr>
          <w:p w14:paraId="38702CB7"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(954.84,1031.09)</w:t>
            </w:r>
          </w:p>
        </w:tc>
        <w:tc>
          <w:tcPr>
            <w:tcW w:w="813" w:type="dxa"/>
            <w:tcBorders>
              <w:top w:val="nil"/>
              <w:left w:val="single" w:sz="4" w:space="0" w:color="auto"/>
              <w:bottom w:val="nil"/>
              <w:right w:val="nil"/>
            </w:tcBorders>
            <w:shd w:val="clear" w:color="auto" w:fill="auto"/>
            <w:noWrap/>
            <w:vAlign w:val="bottom"/>
            <w:hideMark/>
          </w:tcPr>
          <w:p w14:paraId="42703B3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886.22</w:t>
            </w:r>
          </w:p>
        </w:tc>
        <w:tc>
          <w:tcPr>
            <w:tcW w:w="1561" w:type="dxa"/>
            <w:tcBorders>
              <w:top w:val="nil"/>
              <w:left w:val="nil"/>
              <w:bottom w:val="nil"/>
              <w:right w:val="single" w:sz="4" w:space="0" w:color="auto"/>
            </w:tcBorders>
            <w:shd w:val="clear" w:color="auto" w:fill="auto"/>
            <w:noWrap/>
            <w:vAlign w:val="bottom"/>
            <w:hideMark/>
          </w:tcPr>
          <w:p w14:paraId="669C01BF"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(837.15,935.29)</w:t>
            </w:r>
          </w:p>
        </w:tc>
      </w:tr>
      <w:tr w:rsidR="00897D83" w:rsidRPr="00D63A50" w14:paraId="44DC9D4E" w14:textId="77777777" w:rsidTr="00255FE0">
        <w:tc>
          <w:tcPr>
            <w:tcW w:w="1728" w:type="dxa"/>
            <w:tcBorders>
              <w:top w:val="nil"/>
              <w:left w:val="nil"/>
              <w:bottom w:val="nil"/>
              <w:right w:val="nil"/>
            </w:tcBorders>
            <w:shd w:val="clear" w:color="auto" w:fill="auto"/>
            <w:noWrap/>
            <w:vAlign w:val="bottom"/>
            <w:hideMark/>
          </w:tcPr>
          <w:p w14:paraId="1E72D3F1"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Jun-21</w:t>
            </w:r>
          </w:p>
        </w:tc>
        <w:tc>
          <w:tcPr>
            <w:tcW w:w="847" w:type="dxa"/>
            <w:tcBorders>
              <w:top w:val="nil"/>
              <w:left w:val="nil"/>
              <w:bottom w:val="nil"/>
              <w:right w:val="nil"/>
            </w:tcBorders>
            <w:shd w:val="clear" w:color="auto" w:fill="auto"/>
            <w:noWrap/>
            <w:vAlign w:val="bottom"/>
            <w:hideMark/>
          </w:tcPr>
          <w:p w14:paraId="36398597"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951.76</w:t>
            </w:r>
          </w:p>
        </w:tc>
        <w:tc>
          <w:tcPr>
            <w:tcW w:w="1561" w:type="dxa"/>
            <w:tcBorders>
              <w:top w:val="nil"/>
              <w:left w:val="nil"/>
              <w:bottom w:val="nil"/>
              <w:right w:val="single" w:sz="4" w:space="0" w:color="auto"/>
            </w:tcBorders>
            <w:shd w:val="clear" w:color="auto" w:fill="auto"/>
            <w:noWrap/>
            <w:vAlign w:val="bottom"/>
            <w:hideMark/>
          </w:tcPr>
          <w:p w14:paraId="57C6BECE"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(932.9,970.62)</w:t>
            </w:r>
          </w:p>
        </w:tc>
        <w:tc>
          <w:tcPr>
            <w:tcW w:w="813" w:type="dxa"/>
            <w:tcBorders>
              <w:top w:val="nil"/>
              <w:left w:val="single" w:sz="4" w:space="0" w:color="auto"/>
              <w:bottom w:val="nil"/>
              <w:right w:val="nil"/>
            </w:tcBorders>
            <w:shd w:val="clear" w:color="auto" w:fill="auto"/>
            <w:noWrap/>
            <w:vAlign w:val="bottom"/>
            <w:hideMark/>
          </w:tcPr>
          <w:p w14:paraId="7E92D39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1084.50</w:t>
            </w:r>
          </w:p>
        </w:tc>
        <w:tc>
          <w:tcPr>
            <w:tcW w:w="1561" w:type="dxa"/>
            <w:tcBorders>
              <w:top w:val="nil"/>
              <w:left w:val="nil"/>
              <w:bottom w:val="nil"/>
              <w:right w:val="single" w:sz="4" w:space="0" w:color="auto"/>
            </w:tcBorders>
            <w:shd w:val="clear" w:color="auto" w:fill="auto"/>
            <w:noWrap/>
            <w:vAlign w:val="bottom"/>
            <w:hideMark/>
          </w:tcPr>
          <w:p w14:paraId="61CBC070"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(1057.74,1111.25)</w:t>
            </w:r>
          </w:p>
        </w:tc>
        <w:tc>
          <w:tcPr>
            <w:tcW w:w="813" w:type="dxa"/>
            <w:tcBorders>
              <w:top w:val="nil"/>
              <w:left w:val="single" w:sz="4" w:space="0" w:color="auto"/>
              <w:bottom w:val="nil"/>
              <w:right w:val="nil"/>
            </w:tcBorders>
            <w:shd w:val="clear" w:color="auto" w:fill="auto"/>
            <w:noWrap/>
            <w:vAlign w:val="bottom"/>
            <w:hideMark/>
          </w:tcPr>
          <w:p w14:paraId="60A26346"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955.41</w:t>
            </w:r>
          </w:p>
        </w:tc>
        <w:tc>
          <w:tcPr>
            <w:tcW w:w="1561" w:type="dxa"/>
            <w:tcBorders>
              <w:top w:val="nil"/>
              <w:left w:val="nil"/>
              <w:bottom w:val="nil"/>
              <w:right w:val="single" w:sz="4" w:space="0" w:color="auto"/>
            </w:tcBorders>
            <w:shd w:val="clear" w:color="auto" w:fill="auto"/>
            <w:noWrap/>
            <w:vAlign w:val="bottom"/>
            <w:hideMark/>
          </w:tcPr>
          <w:p w14:paraId="50C7656C"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(918.81,992.02)</w:t>
            </w:r>
          </w:p>
        </w:tc>
        <w:tc>
          <w:tcPr>
            <w:tcW w:w="813" w:type="dxa"/>
            <w:tcBorders>
              <w:top w:val="nil"/>
              <w:left w:val="single" w:sz="4" w:space="0" w:color="auto"/>
              <w:bottom w:val="nil"/>
              <w:right w:val="nil"/>
            </w:tcBorders>
            <w:shd w:val="clear" w:color="auto" w:fill="auto"/>
            <w:noWrap/>
            <w:vAlign w:val="bottom"/>
            <w:hideMark/>
          </w:tcPr>
          <w:p w14:paraId="0C8AB6C8"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984.36</w:t>
            </w:r>
          </w:p>
        </w:tc>
        <w:tc>
          <w:tcPr>
            <w:tcW w:w="1561" w:type="dxa"/>
            <w:tcBorders>
              <w:top w:val="nil"/>
              <w:left w:val="nil"/>
              <w:bottom w:val="nil"/>
              <w:right w:val="single" w:sz="4" w:space="0" w:color="auto"/>
            </w:tcBorders>
            <w:shd w:val="clear" w:color="auto" w:fill="auto"/>
            <w:noWrap/>
            <w:vAlign w:val="bottom"/>
            <w:hideMark/>
          </w:tcPr>
          <w:p w14:paraId="4092C24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(936.2,1032.52)</w:t>
            </w:r>
          </w:p>
        </w:tc>
        <w:tc>
          <w:tcPr>
            <w:tcW w:w="813" w:type="dxa"/>
            <w:tcBorders>
              <w:top w:val="nil"/>
              <w:left w:val="single" w:sz="4" w:space="0" w:color="auto"/>
              <w:bottom w:val="nil"/>
              <w:right w:val="nil"/>
            </w:tcBorders>
            <w:shd w:val="clear" w:color="auto" w:fill="auto"/>
            <w:noWrap/>
            <w:vAlign w:val="bottom"/>
            <w:hideMark/>
          </w:tcPr>
          <w:p w14:paraId="5933799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1148.90</w:t>
            </w:r>
          </w:p>
        </w:tc>
        <w:tc>
          <w:tcPr>
            <w:tcW w:w="1561" w:type="dxa"/>
            <w:tcBorders>
              <w:top w:val="nil"/>
              <w:left w:val="nil"/>
              <w:bottom w:val="nil"/>
              <w:right w:val="single" w:sz="4" w:space="0" w:color="auto"/>
            </w:tcBorders>
            <w:shd w:val="clear" w:color="auto" w:fill="auto"/>
            <w:noWrap/>
            <w:vAlign w:val="bottom"/>
            <w:hideMark/>
          </w:tcPr>
          <w:p w14:paraId="26CCED0D"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(1107.49,1190.3)</w:t>
            </w:r>
          </w:p>
        </w:tc>
        <w:tc>
          <w:tcPr>
            <w:tcW w:w="813" w:type="dxa"/>
            <w:tcBorders>
              <w:top w:val="nil"/>
              <w:left w:val="single" w:sz="4" w:space="0" w:color="auto"/>
              <w:bottom w:val="nil"/>
              <w:right w:val="nil"/>
            </w:tcBorders>
            <w:shd w:val="clear" w:color="auto" w:fill="auto"/>
            <w:noWrap/>
            <w:vAlign w:val="bottom"/>
            <w:hideMark/>
          </w:tcPr>
          <w:p w14:paraId="1EAED8F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830.44</w:t>
            </w:r>
          </w:p>
        </w:tc>
        <w:tc>
          <w:tcPr>
            <w:tcW w:w="1561" w:type="dxa"/>
            <w:tcBorders>
              <w:top w:val="nil"/>
              <w:left w:val="nil"/>
              <w:bottom w:val="nil"/>
              <w:right w:val="single" w:sz="4" w:space="0" w:color="auto"/>
            </w:tcBorders>
            <w:shd w:val="clear" w:color="auto" w:fill="auto"/>
            <w:noWrap/>
            <w:vAlign w:val="bottom"/>
            <w:hideMark/>
          </w:tcPr>
          <w:p w14:paraId="34C6ACB6"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(777.03,883.86)</w:t>
            </w:r>
          </w:p>
        </w:tc>
      </w:tr>
      <w:tr w:rsidR="00897D83" w:rsidRPr="00D63A50" w14:paraId="79BA2EC0" w14:textId="77777777" w:rsidTr="00432589">
        <w:trPr>
          <w:trHeight w:val="2"/>
        </w:trPr>
        <w:tc>
          <w:tcPr>
            <w:tcW w:w="1728" w:type="dxa"/>
            <w:tcBorders>
              <w:top w:val="nil"/>
              <w:left w:val="nil"/>
              <w:bottom w:val="nil"/>
              <w:right w:val="nil"/>
            </w:tcBorders>
            <w:shd w:val="clear" w:color="auto" w:fill="D9D9D9" w:themeFill="background1" w:themeFillShade="D9"/>
            <w:vAlign w:val="center"/>
            <w:hideMark/>
          </w:tcPr>
          <w:p w14:paraId="5E8B9559"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Jul-21 (start of post-lockdown period)</w:t>
            </w:r>
          </w:p>
        </w:tc>
        <w:tc>
          <w:tcPr>
            <w:tcW w:w="847" w:type="dxa"/>
            <w:tcBorders>
              <w:top w:val="nil"/>
              <w:left w:val="nil"/>
              <w:bottom w:val="nil"/>
              <w:right w:val="nil"/>
            </w:tcBorders>
            <w:shd w:val="clear" w:color="auto" w:fill="D9D9D9" w:themeFill="background1" w:themeFillShade="D9"/>
            <w:noWrap/>
            <w:vAlign w:val="center"/>
            <w:hideMark/>
          </w:tcPr>
          <w:p w14:paraId="2BED5345"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1024.14</w:t>
            </w:r>
          </w:p>
        </w:tc>
        <w:tc>
          <w:tcPr>
            <w:tcW w:w="1561" w:type="dxa"/>
            <w:tcBorders>
              <w:top w:val="nil"/>
              <w:left w:val="nil"/>
              <w:bottom w:val="nil"/>
              <w:right w:val="single" w:sz="4" w:space="0" w:color="auto"/>
            </w:tcBorders>
            <w:shd w:val="clear" w:color="auto" w:fill="D9D9D9" w:themeFill="background1" w:themeFillShade="D9"/>
            <w:noWrap/>
            <w:vAlign w:val="center"/>
            <w:hideMark/>
          </w:tcPr>
          <w:p w14:paraId="4AA05309"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(1006.77,1041.5)</w:t>
            </w:r>
          </w:p>
        </w:tc>
        <w:tc>
          <w:tcPr>
            <w:tcW w:w="813" w:type="dxa"/>
            <w:tcBorders>
              <w:top w:val="nil"/>
              <w:left w:val="single" w:sz="4" w:space="0" w:color="auto"/>
              <w:bottom w:val="nil"/>
              <w:right w:val="nil"/>
            </w:tcBorders>
            <w:shd w:val="clear" w:color="auto" w:fill="D9D9D9" w:themeFill="background1" w:themeFillShade="D9"/>
            <w:noWrap/>
            <w:vAlign w:val="center"/>
            <w:hideMark/>
          </w:tcPr>
          <w:p w14:paraId="039E595D"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1110.27</w:t>
            </w:r>
          </w:p>
        </w:tc>
        <w:tc>
          <w:tcPr>
            <w:tcW w:w="1561" w:type="dxa"/>
            <w:tcBorders>
              <w:top w:val="nil"/>
              <w:left w:val="nil"/>
              <w:bottom w:val="nil"/>
              <w:right w:val="single" w:sz="4" w:space="0" w:color="auto"/>
            </w:tcBorders>
            <w:shd w:val="clear" w:color="auto" w:fill="D9D9D9" w:themeFill="background1" w:themeFillShade="D9"/>
            <w:noWrap/>
            <w:vAlign w:val="center"/>
            <w:hideMark/>
          </w:tcPr>
          <w:p w14:paraId="6CD6F722"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(1085.92,1134.62)</w:t>
            </w:r>
          </w:p>
        </w:tc>
        <w:tc>
          <w:tcPr>
            <w:tcW w:w="813" w:type="dxa"/>
            <w:tcBorders>
              <w:top w:val="nil"/>
              <w:left w:val="single" w:sz="4" w:space="0" w:color="auto"/>
              <w:bottom w:val="nil"/>
              <w:right w:val="nil"/>
            </w:tcBorders>
            <w:shd w:val="clear" w:color="auto" w:fill="D9D9D9" w:themeFill="background1" w:themeFillShade="D9"/>
            <w:noWrap/>
            <w:vAlign w:val="center"/>
            <w:hideMark/>
          </w:tcPr>
          <w:p w14:paraId="0DD3D5F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1052.22</w:t>
            </w:r>
          </w:p>
        </w:tc>
        <w:tc>
          <w:tcPr>
            <w:tcW w:w="1561" w:type="dxa"/>
            <w:tcBorders>
              <w:top w:val="nil"/>
              <w:left w:val="nil"/>
              <w:bottom w:val="nil"/>
              <w:right w:val="single" w:sz="4" w:space="0" w:color="auto"/>
            </w:tcBorders>
            <w:shd w:val="clear" w:color="auto" w:fill="D9D9D9" w:themeFill="background1" w:themeFillShade="D9"/>
            <w:noWrap/>
            <w:vAlign w:val="center"/>
            <w:hideMark/>
          </w:tcPr>
          <w:p w14:paraId="12C3BC33"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(1020.31,1084.12)</w:t>
            </w:r>
          </w:p>
        </w:tc>
        <w:tc>
          <w:tcPr>
            <w:tcW w:w="813" w:type="dxa"/>
            <w:tcBorders>
              <w:top w:val="nil"/>
              <w:left w:val="single" w:sz="4" w:space="0" w:color="auto"/>
              <w:bottom w:val="nil"/>
              <w:right w:val="nil"/>
            </w:tcBorders>
            <w:shd w:val="clear" w:color="auto" w:fill="D9D9D9" w:themeFill="background1" w:themeFillShade="D9"/>
            <w:noWrap/>
            <w:vAlign w:val="center"/>
            <w:hideMark/>
          </w:tcPr>
          <w:p w14:paraId="7A1799BC"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860.80</w:t>
            </w:r>
          </w:p>
        </w:tc>
        <w:tc>
          <w:tcPr>
            <w:tcW w:w="1561" w:type="dxa"/>
            <w:tcBorders>
              <w:top w:val="nil"/>
              <w:left w:val="nil"/>
              <w:bottom w:val="nil"/>
              <w:right w:val="single" w:sz="4" w:space="0" w:color="auto"/>
            </w:tcBorders>
            <w:shd w:val="clear" w:color="auto" w:fill="D9D9D9" w:themeFill="background1" w:themeFillShade="D9"/>
            <w:noWrap/>
            <w:vAlign w:val="center"/>
            <w:hideMark/>
          </w:tcPr>
          <w:p w14:paraId="7671BDC0"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(818.76,902.84)</w:t>
            </w:r>
          </w:p>
        </w:tc>
        <w:tc>
          <w:tcPr>
            <w:tcW w:w="813" w:type="dxa"/>
            <w:tcBorders>
              <w:top w:val="nil"/>
              <w:left w:val="single" w:sz="4" w:space="0" w:color="auto"/>
              <w:bottom w:val="nil"/>
              <w:right w:val="nil"/>
            </w:tcBorders>
            <w:shd w:val="clear" w:color="auto" w:fill="D9D9D9" w:themeFill="background1" w:themeFillShade="D9"/>
            <w:noWrap/>
            <w:vAlign w:val="center"/>
            <w:hideMark/>
          </w:tcPr>
          <w:p w14:paraId="048963B8"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1043.67</w:t>
            </w:r>
          </w:p>
        </w:tc>
        <w:tc>
          <w:tcPr>
            <w:tcW w:w="1561" w:type="dxa"/>
            <w:tcBorders>
              <w:top w:val="nil"/>
              <w:left w:val="nil"/>
              <w:bottom w:val="nil"/>
              <w:right w:val="single" w:sz="4" w:space="0" w:color="auto"/>
            </w:tcBorders>
            <w:shd w:val="clear" w:color="auto" w:fill="D9D9D9" w:themeFill="background1" w:themeFillShade="D9"/>
            <w:noWrap/>
            <w:vAlign w:val="center"/>
            <w:hideMark/>
          </w:tcPr>
          <w:p w14:paraId="25C32BC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(1004.58,1082.76)</w:t>
            </w:r>
          </w:p>
        </w:tc>
        <w:tc>
          <w:tcPr>
            <w:tcW w:w="813" w:type="dxa"/>
            <w:tcBorders>
              <w:top w:val="nil"/>
              <w:left w:val="single" w:sz="4" w:space="0" w:color="auto"/>
              <w:bottom w:val="nil"/>
              <w:right w:val="nil"/>
            </w:tcBorders>
            <w:shd w:val="clear" w:color="auto" w:fill="D9D9D9" w:themeFill="background1" w:themeFillShade="D9"/>
            <w:noWrap/>
            <w:vAlign w:val="center"/>
            <w:hideMark/>
          </w:tcPr>
          <w:p w14:paraId="4B73A2B9"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1195.31</w:t>
            </w:r>
          </w:p>
        </w:tc>
        <w:tc>
          <w:tcPr>
            <w:tcW w:w="1561" w:type="dxa"/>
            <w:tcBorders>
              <w:top w:val="nil"/>
              <w:left w:val="nil"/>
              <w:bottom w:val="nil"/>
              <w:right w:val="single" w:sz="4" w:space="0" w:color="auto"/>
            </w:tcBorders>
            <w:shd w:val="clear" w:color="auto" w:fill="D9D9D9" w:themeFill="background1" w:themeFillShade="D9"/>
            <w:noWrap/>
            <w:vAlign w:val="center"/>
            <w:hideMark/>
          </w:tcPr>
          <w:p w14:paraId="2E3671D8"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(1150.78,1239.83)</w:t>
            </w:r>
          </w:p>
        </w:tc>
      </w:tr>
      <w:tr w:rsidR="00897D83" w:rsidRPr="00D63A50" w14:paraId="55554758" w14:textId="77777777" w:rsidTr="00255FE0">
        <w:tc>
          <w:tcPr>
            <w:tcW w:w="1728" w:type="dxa"/>
            <w:tcBorders>
              <w:top w:val="nil"/>
              <w:left w:val="nil"/>
              <w:bottom w:val="nil"/>
              <w:right w:val="nil"/>
            </w:tcBorders>
            <w:shd w:val="clear" w:color="auto" w:fill="auto"/>
            <w:noWrap/>
            <w:vAlign w:val="bottom"/>
            <w:hideMark/>
          </w:tcPr>
          <w:p w14:paraId="76A0804C"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Aug-21</w:t>
            </w:r>
          </w:p>
        </w:tc>
        <w:tc>
          <w:tcPr>
            <w:tcW w:w="847" w:type="dxa"/>
            <w:tcBorders>
              <w:top w:val="nil"/>
              <w:left w:val="nil"/>
              <w:bottom w:val="nil"/>
              <w:right w:val="nil"/>
            </w:tcBorders>
            <w:shd w:val="clear" w:color="auto" w:fill="auto"/>
            <w:noWrap/>
            <w:vAlign w:val="bottom"/>
            <w:hideMark/>
          </w:tcPr>
          <w:p w14:paraId="0666C9E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970.82</w:t>
            </w:r>
          </w:p>
        </w:tc>
        <w:tc>
          <w:tcPr>
            <w:tcW w:w="1561" w:type="dxa"/>
            <w:tcBorders>
              <w:top w:val="nil"/>
              <w:left w:val="nil"/>
              <w:bottom w:val="nil"/>
              <w:right w:val="single" w:sz="4" w:space="0" w:color="auto"/>
            </w:tcBorders>
            <w:shd w:val="clear" w:color="auto" w:fill="auto"/>
            <w:noWrap/>
            <w:vAlign w:val="bottom"/>
            <w:hideMark/>
          </w:tcPr>
          <w:p w14:paraId="305BE10F"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(954,987.65)</w:t>
            </w:r>
          </w:p>
        </w:tc>
        <w:tc>
          <w:tcPr>
            <w:tcW w:w="813" w:type="dxa"/>
            <w:tcBorders>
              <w:top w:val="nil"/>
              <w:left w:val="single" w:sz="4" w:space="0" w:color="auto"/>
              <w:bottom w:val="nil"/>
              <w:right w:val="nil"/>
            </w:tcBorders>
            <w:shd w:val="clear" w:color="auto" w:fill="auto"/>
            <w:noWrap/>
            <w:vAlign w:val="bottom"/>
            <w:hideMark/>
          </w:tcPr>
          <w:p w14:paraId="4FD5BCE3"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1142.61</w:t>
            </w:r>
          </w:p>
        </w:tc>
        <w:tc>
          <w:tcPr>
            <w:tcW w:w="1561" w:type="dxa"/>
            <w:tcBorders>
              <w:top w:val="nil"/>
              <w:left w:val="nil"/>
              <w:bottom w:val="nil"/>
              <w:right w:val="single" w:sz="4" w:space="0" w:color="auto"/>
            </w:tcBorders>
            <w:shd w:val="clear" w:color="auto" w:fill="auto"/>
            <w:noWrap/>
            <w:vAlign w:val="bottom"/>
            <w:hideMark/>
          </w:tcPr>
          <w:p w14:paraId="55BC3265"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(1119.64,1165.59)</w:t>
            </w:r>
          </w:p>
        </w:tc>
        <w:tc>
          <w:tcPr>
            <w:tcW w:w="813" w:type="dxa"/>
            <w:tcBorders>
              <w:top w:val="nil"/>
              <w:left w:val="single" w:sz="4" w:space="0" w:color="auto"/>
              <w:bottom w:val="nil"/>
              <w:right w:val="nil"/>
            </w:tcBorders>
            <w:shd w:val="clear" w:color="auto" w:fill="auto"/>
            <w:noWrap/>
            <w:vAlign w:val="bottom"/>
            <w:hideMark/>
          </w:tcPr>
          <w:p w14:paraId="2FE6360B"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1031.33</w:t>
            </w:r>
          </w:p>
        </w:tc>
        <w:tc>
          <w:tcPr>
            <w:tcW w:w="1561" w:type="dxa"/>
            <w:tcBorders>
              <w:top w:val="nil"/>
              <w:left w:val="nil"/>
              <w:bottom w:val="nil"/>
              <w:right w:val="single" w:sz="4" w:space="0" w:color="auto"/>
            </w:tcBorders>
            <w:shd w:val="clear" w:color="auto" w:fill="auto"/>
            <w:noWrap/>
            <w:vAlign w:val="bottom"/>
            <w:hideMark/>
          </w:tcPr>
          <w:p w14:paraId="2DB4064F"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(1001.4,1061.26)</w:t>
            </w:r>
          </w:p>
        </w:tc>
        <w:tc>
          <w:tcPr>
            <w:tcW w:w="813" w:type="dxa"/>
            <w:tcBorders>
              <w:top w:val="nil"/>
              <w:left w:val="single" w:sz="4" w:space="0" w:color="auto"/>
              <w:bottom w:val="nil"/>
              <w:right w:val="nil"/>
            </w:tcBorders>
            <w:shd w:val="clear" w:color="auto" w:fill="auto"/>
            <w:noWrap/>
            <w:vAlign w:val="bottom"/>
            <w:hideMark/>
          </w:tcPr>
          <w:p w14:paraId="6E62D505"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722.13</w:t>
            </w:r>
          </w:p>
        </w:tc>
        <w:tc>
          <w:tcPr>
            <w:tcW w:w="1561" w:type="dxa"/>
            <w:tcBorders>
              <w:top w:val="nil"/>
              <w:left w:val="nil"/>
              <w:bottom w:val="nil"/>
              <w:right w:val="single" w:sz="4" w:space="0" w:color="auto"/>
            </w:tcBorders>
            <w:shd w:val="clear" w:color="auto" w:fill="auto"/>
            <w:noWrap/>
            <w:vAlign w:val="bottom"/>
            <w:hideMark/>
          </w:tcPr>
          <w:p w14:paraId="6093163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(682.86,761.4)</w:t>
            </w:r>
          </w:p>
        </w:tc>
        <w:tc>
          <w:tcPr>
            <w:tcW w:w="813" w:type="dxa"/>
            <w:tcBorders>
              <w:top w:val="nil"/>
              <w:left w:val="single" w:sz="4" w:space="0" w:color="auto"/>
              <w:bottom w:val="nil"/>
              <w:right w:val="nil"/>
            </w:tcBorders>
            <w:shd w:val="clear" w:color="auto" w:fill="auto"/>
            <w:noWrap/>
            <w:vAlign w:val="bottom"/>
            <w:hideMark/>
          </w:tcPr>
          <w:p w14:paraId="05C8A131"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1176.33</w:t>
            </w:r>
          </w:p>
        </w:tc>
        <w:tc>
          <w:tcPr>
            <w:tcW w:w="1561" w:type="dxa"/>
            <w:tcBorders>
              <w:top w:val="nil"/>
              <w:left w:val="nil"/>
              <w:bottom w:val="nil"/>
              <w:right w:val="single" w:sz="4" w:space="0" w:color="auto"/>
            </w:tcBorders>
            <w:shd w:val="clear" w:color="auto" w:fill="auto"/>
            <w:noWrap/>
            <w:vAlign w:val="bottom"/>
            <w:hideMark/>
          </w:tcPr>
          <w:p w14:paraId="7CDC7A69"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(1139.69,1212.96)</w:t>
            </w:r>
          </w:p>
        </w:tc>
        <w:tc>
          <w:tcPr>
            <w:tcW w:w="813" w:type="dxa"/>
            <w:tcBorders>
              <w:top w:val="nil"/>
              <w:left w:val="single" w:sz="4" w:space="0" w:color="auto"/>
              <w:bottom w:val="nil"/>
              <w:right w:val="nil"/>
            </w:tcBorders>
            <w:shd w:val="clear" w:color="auto" w:fill="auto"/>
            <w:noWrap/>
            <w:vAlign w:val="bottom"/>
            <w:hideMark/>
          </w:tcPr>
          <w:p w14:paraId="3151156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809.03</w:t>
            </w:r>
          </w:p>
        </w:tc>
        <w:tc>
          <w:tcPr>
            <w:tcW w:w="1561" w:type="dxa"/>
            <w:tcBorders>
              <w:top w:val="nil"/>
              <w:left w:val="nil"/>
              <w:bottom w:val="nil"/>
              <w:right w:val="single" w:sz="4" w:space="0" w:color="auto"/>
            </w:tcBorders>
            <w:shd w:val="clear" w:color="auto" w:fill="auto"/>
            <w:noWrap/>
            <w:vAlign w:val="bottom"/>
            <w:hideMark/>
          </w:tcPr>
          <w:p w14:paraId="0EAE71ED"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(767.57,850.5)</w:t>
            </w:r>
          </w:p>
        </w:tc>
      </w:tr>
      <w:tr w:rsidR="00897D83" w:rsidRPr="00D63A50" w14:paraId="0F57F243" w14:textId="77777777" w:rsidTr="00255FE0">
        <w:tc>
          <w:tcPr>
            <w:tcW w:w="1728" w:type="dxa"/>
            <w:tcBorders>
              <w:top w:val="nil"/>
              <w:left w:val="nil"/>
              <w:bottom w:val="nil"/>
              <w:right w:val="nil"/>
            </w:tcBorders>
            <w:shd w:val="clear" w:color="auto" w:fill="auto"/>
            <w:noWrap/>
            <w:vAlign w:val="bottom"/>
            <w:hideMark/>
          </w:tcPr>
          <w:p w14:paraId="439EE84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Sep-21</w:t>
            </w:r>
          </w:p>
        </w:tc>
        <w:tc>
          <w:tcPr>
            <w:tcW w:w="847" w:type="dxa"/>
            <w:tcBorders>
              <w:top w:val="nil"/>
              <w:left w:val="nil"/>
              <w:bottom w:val="nil"/>
              <w:right w:val="nil"/>
            </w:tcBorders>
            <w:shd w:val="clear" w:color="auto" w:fill="auto"/>
            <w:noWrap/>
            <w:vAlign w:val="bottom"/>
            <w:hideMark/>
          </w:tcPr>
          <w:p w14:paraId="4242393F"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1006.23</w:t>
            </w:r>
          </w:p>
        </w:tc>
        <w:tc>
          <w:tcPr>
            <w:tcW w:w="1561" w:type="dxa"/>
            <w:tcBorders>
              <w:top w:val="nil"/>
              <w:left w:val="nil"/>
              <w:bottom w:val="nil"/>
              <w:right w:val="single" w:sz="4" w:space="0" w:color="auto"/>
            </w:tcBorders>
            <w:shd w:val="clear" w:color="auto" w:fill="auto"/>
            <w:noWrap/>
            <w:vAlign w:val="bottom"/>
            <w:hideMark/>
          </w:tcPr>
          <w:p w14:paraId="019B01F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(989.9,1022.55)</w:t>
            </w:r>
          </w:p>
        </w:tc>
        <w:tc>
          <w:tcPr>
            <w:tcW w:w="813" w:type="dxa"/>
            <w:tcBorders>
              <w:top w:val="nil"/>
              <w:left w:val="single" w:sz="4" w:space="0" w:color="auto"/>
              <w:bottom w:val="nil"/>
              <w:right w:val="nil"/>
            </w:tcBorders>
            <w:shd w:val="clear" w:color="auto" w:fill="auto"/>
            <w:noWrap/>
            <w:vAlign w:val="bottom"/>
            <w:hideMark/>
          </w:tcPr>
          <w:p w14:paraId="32A7905D"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1021.23</w:t>
            </w:r>
          </w:p>
        </w:tc>
        <w:tc>
          <w:tcPr>
            <w:tcW w:w="1561" w:type="dxa"/>
            <w:tcBorders>
              <w:top w:val="nil"/>
              <w:left w:val="nil"/>
              <w:bottom w:val="nil"/>
              <w:right w:val="single" w:sz="4" w:space="0" w:color="auto"/>
            </w:tcBorders>
            <w:shd w:val="clear" w:color="auto" w:fill="auto"/>
            <w:noWrap/>
            <w:vAlign w:val="bottom"/>
            <w:hideMark/>
          </w:tcPr>
          <w:p w14:paraId="615A10A2"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(999.42,1043.05)</w:t>
            </w:r>
          </w:p>
        </w:tc>
        <w:tc>
          <w:tcPr>
            <w:tcW w:w="813" w:type="dxa"/>
            <w:tcBorders>
              <w:top w:val="nil"/>
              <w:left w:val="single" w:sz="4" w:space="0" w:color="auto"/>
              <w:bottom w:val="nil"/>
              <w:right w:val="nil"/>
            </w:tcBorders>
            <w:shd w:val="clear" w:color="auto" w:fill="auto"/>
            <w:noWrap/>
            <w:vAlign w:val="bottom"/>
            <w:hideMark/>
          </w:tcPr>
          <w:p w14:paraId="573CFBD1"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1069.49</w:t>
            </w:r>
          </w:p>
        </w:tc>
        <w:tc>
          <w:tcPr>
            <w:tcW w:w="1561" w:type="dxa"/>
            <w:tcBorders>
              <w:top w:val="nil"/>
              <w:left w:val="nil"/>
              <w:bottom w:val="nil"/>
              <w:right w:val="single" w:sz="4" w:space="0" w:color="auto"/>
            </w:tcBorders>
            <w:shd w:val="clear" w:color="auto" w:fill="auto"/>
            <w:noWrap/>
            <w:vAlign w:val="bottom"/>
            <w:hideMark/>
          </w:tcPr>
          <w:p w14:paraId="599564BB"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(1041.27,1097.71)</w:t>
            </w:r>
          </w:p>
        </w:tc>
        <w:tc>
          <w:tcPr>
            <w:tcW w:w="813" w:type="dxa"/>
            <w:tcBorders>
              <w:top w:val="nil"/>
              <w:left w:val="single" w:sz="4" w:space="0" w:color="auto"/>
              <w:bottom w:val="nil"/>
              <w:right w:val="nil"/>
            </w:tcBorders>
            <w:shd w:val="clear" w:color="auto" w:fill="auto"/>
            <w:noWrap/>
            <w:vAlign w:val="bottom"/>
            <w:hideMark/>
          </w:tcPr>
          <w:p w14:paraId="534631AC"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976.35</w:t>
            </w:r>
          </w:p>
        </w:tc>
        <w:tc>
          <w:tcPr>
            <w:tcW w:w="1561" w:type="dxa"/>
            <w:tcBorders>
              <w:top w:val="nil"/>
              <w:left w:val="nil"/>
              <w:bottom w:val="nil"/>
              <w:right w:val="single" w:sz="4" w:space="0" w:color="auto"/>
            </w:tcBorders>
            <w:shd w:val="clear" w:color="auto" w:fill="auto"/>
            <w:noWrap/>
            <w:vAlign w:val="bottom"/>
            <w:hideMark/>
          </w:tcPr>
          <w:p w14:paraId="46EC8839"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(939.61,1013.1)</w:t>
            </w:r>
          </w:p>
        </w:tc>
        <w:tc>
          <w:tcPr>
            <w:tcW w:w="813" w:type="dxa"/>
            <w:tcBorders>
              <w:top w:val="nil"/>
              <w:left w:val="single" w:sz="4" w:space="0" w:color="auto"/>
              <w:bottom w:val="nil"/>
              <w:right w:val="nil"/>
            </w:tcBorders>
            <w:shd w:val="clear" w:color="auto" w:fill="auto"/>
            <w:noWrap/>
            <w:vAlign w:val="bottom"/>
            <w:hideMark/>
          </w:tcPr>
          <w:p w14:paraId="7B32CC65"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1036.42</w:t>
            </w:r>
          </w:p>
        </w:tc>
        <w:tc>
          <w:tcPr>
            <w:tcW w:w="1561" w:type="dxa"/>
            <w:tcBorders>
              <w:top w:val="nil"/>
              <w:left w:val="nil"/>
              <w:bottom w:val="nil"/>
              <w:right w:val="single" w:sz="4" w:space="0" w:color="auto"/>
            </w:tcBorders>
            <w:shd w:val="clear" w:color="auto" w:fill="auto"/>
            <w:noWrap/>
            <w:vAlign w:val="bottom"/>
            <w:hideMark/>
          </w:tcPr>
          <w:p w14:paraId="66D828C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(1002.06,1070.78)</w:t>
            </w:r>
          </w:p>
        </w:tc>
        <w:tc>
          <w:tcPr>
            <w:tcW w:w="813" w:type="dxa"/>
            <w:tcBorders>
              <w:top w:val="nil"/>
              <w:left w:val="single" w:sz="4" w:space="0" w:color="auto"/>
              <w:bottom w:val="nil"/>
              <w:right w:val="nil"/>
            </w:tcBorders>
            <w:shd w:val="clear" w:color="auto" w:fill="auto"/>
            <w:noWrap/>
            <w:vAlign w:val="bottom"/>
            <w:hideMark/>
          </w:tcPr>
          <w:p w14:paraId="0DA1AF05"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1652.51</w:t>
            </w:r>
          </w:p>
        </w:tc>
        <w:tc>
          <w:tcPr>
            <w:tcW w:w="1561" w:type="dxa"/>
            <w:tcBorders>
              <w:top w:val="nil"/>
              <w:left w:val="nil"/>
              <w:bottom w:val="nil"/>
              <w:right w:val="single" w:sz="4" w:space="0" w:color="auto"/>
            </w:tcBorders>
            <w:shd w:val="clear" w:color="auto" w:fill="auto"/>
            <w:noWrap/>
            <w:vAlign w:val="bottom"/>
            <w:hideMark/>
          </w:tcPr>
          <w:p w14:paraId="0EC3F9EF"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(1613.84,1691.17)</w:t>
            </w:r>
          </w:p>
        </w:tc>
      </w:tr>
      <w:tr w:rsidR="00897D83" w:rsidRPr="00D63A50" w14:paraId="572B5D6F" w14:textId="77777777" w:rsidTr="00255FE0">
        <w:tc>
          <w:tcPr>
            <w:tcW w:w="1728" w:type="dxa"/>
            <w:tcBorders>
              <w:top w:val="nil"/>
              <w:left w:val="nil"/>
              <w:bottom w:val="nil"/>
              <w:right w:val="nil"/>
            </w:tcBorders>
            <w:shd w:val="clear" w:color="auto" w:fill="auto"/>
            <w:noWrap/>
            <w:vAlign w:val="bottom"/>
            <w:hideMark/>
          </w:tcPr>
          <w:p w14:paraId="3BF59CCD"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Oct-21</w:t>
            </w:r>
          </w:p>
        </w:tc>
        <w:tc>
          <w:tcPr>
            <w:tcW w:w="847" w:type="dxa"/>
            <w:tcBorders>
              <w:top w:val="nil"/>
              <w:left w:val="nil"/>
              <w:bottom w:val="nil"/>
              <w:right w:val="nil"/>
            </w:tcBorders>
            <w:shd w:val="clear" w:color="auto" w:fill="auto"/>
            <w:noWrap/>
            <w:vAlign w:val="bottom"/>
            <w:hideMark/>
          </w:tcPr>
          <w:p w14:paraId="588D419B"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1107.82</w:t>
            </w:r>
          </w:p>
        </w:tc>
        <w:tc>
          <w:tcPr>
            <w:tcW w:w="1561" w:type="dxa"/>
            <w:tcBorders>
              <w:top w:val="nil"/>
              <w:left w:val="nil"/>
              <w:bottom w:val="nil"/>
              <w:right w:val="single" w:sz="4" w:space="0" w:color="auto"/>
            </w:tcBorders>
            <w:shd w:val="clear" w:color="auto" w:fill="auto"/>
            <w:noWrap/>
            <w:vAlign w:val="bottom"/>
            <w:hideMark/>
          </w:tcPr>
          <w:p w14:paraId="3E1ACF0B"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(1091.84,1123.8)</w:t>
            </w:r>
          </w:p>
        </w:tc>
        <w:tc>
          <w:tcPr>
            <w:tcW w:w="813" w:type="dxa"/>
            <w:tcBorders>
              <w:top w:val="nil"/>
              <w:left w:val="single" w:sz="4" w:space="0" w:color="auto"/>
              <w:bottom w:val="nil"/>
              <w:right w:val="nil"/>
            </w:tcBorders>
            <w:shd w:val="clear" w:color="auto" w:fill="auto"/>
            <w:noWrap/>
            <w:vAlign w:val="bottom"/>
            <w:hideMark/>
          </w:tcPr>
          <w:p w14:paraId="2585BCE1"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1104.45</w:t>
            </w:r>
          </w:p>
        </w:tc>
        <w:tc>
          <w:tcPr>
            <w:tcW w:w="1561" w:type="dxa"/>
            <w:tcBorders>
              <w:top w:val="nil"/>
              <w:left w:val="nil"/>
              <w:bottom w:val="nil"/>
              <w:right w:val="single" w:sz="4" w:space="0" w:color="auto"/>
            </w:tcBorders>
            <w:shd w:val="clear" w:color="auto" w:fill="auto"/>
            <w:noWrap/>
            <w:vAlign w:val="bottom"/>
            <w:hideMark/>
          </w:tcPr>
          <w:p w14:paraId="16ABBC16"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(1083.65,1125.25)</w:t>
            </w:r>
          </w:p>
        </w:tc>
        <w:tc>
          <w:tcPr>
            <w:tcW w:w="813" w:type="dxa"/>
            <w:tcBorders>
              <w:top w:val="nil"/>
              <w:left w:val="single" w:sz="4" w:space="0" w:color="auto"/>
              <w:bottom w:val="nil"/>
              <w:right w:val="nil"/>
            </w:tcBorders>
            <w:shd w:val="clear" w:color="auto" w:fill="auto"/>
            <w:noWrap/>
            <w:vAlign w:val="bottom"/>
            <w:hideMark/>
          </w:tcPr>
          <w:p w14:paraId="555B623F"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1188.32</w:t>
            </w:r>
          </w:p>
        </w:tc>
        <w:tc>
          <w:tcPr>
            <w:tcW w:w="1561" w:type="dxa"/>
            <w:tcBorders>
              <w:top w:val="nil"/>
              <w:left w:val="nil"/>
              <w:bottom w:val="nil"/>
              <w:right w:val="single" w:sz="4" w:space="0" w:color="auto"/>
            </w:tcBorders>
            <w:shd w:val="clear" w:color="auto" w:fill="auto"/>
            <w:noWrap/>
            <w:vAlign w:val="bottom"/>
            <w:hideMark/>
          </w:tcPr>
          <w:p w14:paraId="2DD4E4F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(1161.62,1215.02)</w:t>
            </w:r>
          </w:p>
        </w:tc>
        <w:tc>
          <w:tcPr>
            <w:tcW w:w="813" w:type="dxa"/>
            <w:tcBorders>
              <w:top w:val="nil"/>
              <w:left w:val="single" w:sz="4" w:space="0" w:color="auto"/>
              <w:bottom w:val="nil"/>
              <w:right w:val="nil"/>
            </w:tcBorders>
            <w:shd w:val="clear" w:color="auto" w:fill="auto"/>
            <w:noWrap/>
            <w:vAlign w:val="bottom"/>
            <w:hideMark/>
          </w:tcPr>
          <w:p w14:paraId="5B6024D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975.56</w:t>
            </w:r>
          </w:p>
        </w:tc>
        <w:tc>
          <w:tcPr>
            <w:tcW w:w="1561" w:type="dxa"/>
            <w:tcBorders>
              <w:top w:val="nil"/>
              <w:left w:val="nil"/>
              <w:bottom w:val="nil"/>
              <w:right w:val="single" w:sz="4" w:space="0" w:color="auto"/>
            </w:tcBorders>
            <w:shd w:val="clear" w:color="auto" w:fill="auto"/>
            <w:noWrap/>
            <w:vAlign w:val="bottom"/>
            <w:hideMark/>
          </w:tcPr>
          <w:p w14:paraId="1272B297"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(941.21,1009.92)</w:t>
            </w:r>
          </w:p>
        </w:tc>
        <w:tc>
          <w:tcPr>
            <w:tcW w:w="813" w:type="dxa"/>
            <w:tcBorders>
              <w:top w:val="nil"/>
              <w:left w:val="single" w:sz="4" w:space="0" w:color="auto"/>
              <w:bottom w:val="nil"/>
              <w:right w:val="nil"/>
            </w:tcBorders>
            <w:shd w:val="clear" w:color="auto" w:fill="auto"/>
            <w:noWrap/>
            <w:vAlign w:val="bottom"/>
            <w:hideMark/>
          </w:tcPr>
          <w:p w14:paraId="5539F3D7"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1110.15</w:t>
            </w:r>
          </w:p>
        </w:tc>
        <w:tc>
          <w:tcPr>
            <w:tcW w:w="1561" w:type="dxa"/>
            <w:tcBorders>
              <w:top w:val="nil"/>
              <w:left w:val="nil"/>
              <w:bottom w:val="nil"/>
              <w:right w:val="single" w:sz="4" w:space="0" w:color="auto"/>
            </w:tcBorders>
            <w:shd w:val="clear" w:color="auto" w:fill="auto"/>
            <w:noWrap/>
            <w:vAlign w:val="bottom"/>
            <w:hideMark/>
          </w:tcPr>
          <w:p w14:paraId="2B4C66A8"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(1077.99,1142.31)</w:t>
            </w:r>
          </w:p>
        </w:tc>
        <w:tc>
          <w:tcPr>
            <w:tcW w:w="813" w:type="dxa"/>
            <w:tcBorders>
              <w:top w:val="nil"/>
              <w:left w:val="single" w:sz="4" w:space="0" w:color="auto"/>
              <w:bottom w:val="nil"/>
              <w:right w:val="nil"/>
            </w:tcBorders>
            <w:shd w:val="clear" w:color="auto" w:fill="auto"/>
            <w:noWrap/>
            <w:vAlign w:val="bottom"/>
            <w:hideMark/>
          </w:tcPr>
          <w:p w14:paraId="2D0B15EC"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1049.71</w:t>
            </w:r>
          </w:p>
        </w:tc>
        <w:tc>
          <w:tcPr>
            <w:tcW w:w="1561" w:type="dxa"/>
            <w:tcBorders>
              <w:top w:val="nil"/>
              <w:left w:val="nil"/>
              <w:bottom w:val="nil"/>
              <w:right w:val="single" w:sz="4" w:space="0" w:color="auto"/>
            </w:tcBorders>
            <w:shd w:val="clear" w:color="auto" w:fill="auto"/>
            <w:noWrap/>
            <w:vAlign w:val="bottom"/>
            <w:hideMark/>
          </w:tcPr>
          <w:p w14:paraId="1D54BEE0"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(1013.62,1085.8)</w:t>
            </w:r>
          </w:p>
        </w:tc>
      </w:tr>
      <w:tr w:rsidR="00897D83" w:rsidRPr="00D63A50" w14:paraId="1967596E" w14:textId="77777777" w:rsidTr="00255FE0">
        <w:tc>
          <w:tcPr>
            <w:tcW w:w="1728" w:type="dxa"/>
            <w:tcBorders>
              <w:top w:val="nil"/>
              <w:left w:val="nil"/>
              <w:bottom w:val="nil"/>
              <w:right w:val="nil"/>
            </w:tcBorders>
            <w:shd w:val="clear" w:color="auto" w:fill="auto"/>
            <w:noWrap/>
            <w:vAlign w:val="bottom"/>
            <w:hideMark/>
          </w:tcPr>
          <w:p w14:paraId="35AC3ECC"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Nov-21</w:t>
            </w:r>
          </w:p>
        </w:tc>
        <w:tc>
          <w:tcPr>
            <w:tcW w:w="847" w:type="dxa"/>
            <w:tcBorders>
              <w:top w:val="nil"/>
              <w:left w:val="nil"/>
              <w:bottom w:val="nil"/>
              <w:right w:val="nil"/>
            </w:tcBorders>
            <w:shd w:val="clear" w:color="auto" w:fill="auto"/>
            <w:noWrap/>
            <w:vAlign w:val="bottom"/>
            <w:hideMark/>
          </w:tcPr>
          <w:p w14:paraId="2BF1D8ED"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1053.58</w:t>
            </w:r>
          </w:p>
        </w:tc>
        <w:tc>
          <w:tcPr>
            <w:tcW w:w="1561" w:type="dxa"/>
            <w:tcBorders>
              <w:top w:val="nil"/>
              <w:left w:val="nil"/>
              <w:bottom w:val="nil"/>
              <w:right w:val="single" w:sz="4" w:space="0" w:color="auto"/>
            </w:tcBorders>
            <w:shd w:val="clear" w:color="auto" w:fill="auto"/>
            <w:noWrap/>
            <w:vAlign w:val="bottom"/>
            <w:hideMark/>
          </w:tcPr>
          <w:p w14:paraId="781BB42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(1037.94,1069.22)</w:t>
            </w:r>
          </w:p>
        </w:tc>
        <w:tc>
          <w:tcPr>
            <w:tcW w:w="813" w:type="dxa"/>
            <w:tcBorders>
              <w:top w:val="nil"/>
              <w:left w:val="single" w:sz="4" w:space="0" w:color="auto"/>
              <w:bottom w:val="nil"/>
              <w:right w:val="nil"/>
            </w:tcBorders>
            <w:shd w:val="clear" w:color="auto" w:fill="auto"/>
            <w:noWrap/>
            <w:vAlign w:val="bottom"/>
            <w:hideMark/>
          </w:tcPr>
          <w:p w14:paraId="59DAC42F"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1234.73</w:t>
            </w:r>
          </w:p>
        </w:tc>
        <w:tc>
          <w:tcPr>
            <w:tcW w:w="1561" w:type="dxa"/>
            <w:tcBorders>
              <w:top w:val="nil"/>
              <w:left w:val="nil"/>
              <w:bottom w:val="nil"/>
              <w:right w:val="single" w:sz="4" w:space="0" w:color="auto"/>
            </w:tcBorders>
            <w:shd w:val="clear" w:color="auto" w:fill="auto"/>
            <w:noWrap/>
            <w:vAlign w:val="bottom"/>
            <w:hideMark/>
          </w:tcPr>
          <w:p w14:paraId="38A529B3"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(1214.78,1254.67)</w:t>
            </w:r>
          </w:p>
        </w:tc>
        <w:tc>
          <w:tcPr>
            <w:tcW w:w="813" w:type="dxa"/>
            <w:tcBorders>
              <w:top w:val="nil"/>
              <w:left w:val="single" w:sz="4" w:space="0" w:color="auto"/>
              <w:bottom w:val="nil"/>
              <w:right w:val="nil"/>
            </w:tcBorders>
            <w:shd w:val="clear" w:color="auto" w:fill="auto"/>
            <w:noWrap/>
            <w:vAlign w:val="bottom"/>
            <w:hideMark/>
          </w:tcPr>
          <w:p w14:paraId="333D7DB6"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976.47</w:t>
            </w:r>
          </w:p>
        </w:tc>
        <w:tc>
          <w:tcPr>
            <w:tcW w:w="1561" w:type="dxa"/>
            <w:tcBorders>
              <w:top w:val="nil"/>
              <w:left w:val="nil"/>
              <w:bottom w:val="nil"/>
              <w:right w:val="single" w:sz="4" w:space="0" w:color="auto"/>
            </w:tcBorders>
            <w:shd w:val="clear" w:color="auto" w:fill="auto"/>
            <w:noWrap/>
            <w:vAlign w:val="bottom"/>
            <w:hideMark/>
          </w:tcPr>
          <w:p w14:paraId="590C861C"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(951.33,1001.62)</w:t>
            </w:r>
          </w:p>
        </w:tc>
        <w:tc>
          <w:tcPr>
            <w:tcW w:w="813" w:type="dxa"/>
            <w:tcBorders>
              <w:top w:val="nil"/>
              <w:left w:val="single" w:sz="4" w:space="0" w:color="auto"/>
              <w:bottom w:val="nil"/>
              <w:right w:val="nil"/>
            </w:tcBorders>
            <w:shd w:val="clear" w:color="auto" w:fill="auto"/>
            <w:noWrap/>
            <w:vAlign w:val="bottom"/>
            <w:hideMark/>
          </w:tcPr>
          <w:p w14:paraId="5081B597"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1002.75</w:t>
            </w:r>
          </w:p>
        </w:tc>
        <w:tc>
          <w:tcPr>
            <w:tcW w:w="1561" w:type="dxa"/>
            <w:tcBorders>
              <w:top w:val="nil"/>
              <w:left w:val="nil"/>
              <w:bottom w:val="nil"/>
              <w:right w:val="single" w:sz="4" w:space="0" w:color="auto"/>
            </w:tcBorders>
            <w:shd w:val="clear" w:color="auto" w:fill="auto"/>
            <w:noWrap/>
            <w:vAlign w:val="bottom"/>
            <w:hideMark/>
          </w:tcPr>
          <w:p w14:paraId="1B203E65"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(970.59,1034.91)</w:t>
            </w:r>
          </w:p>
        </w:tc>
        <w:tc>
          <w:tcPr>
            <w:tcW w:w="813" w:type="dxa"/>
            <w:tcBorders>
              <w:top w:val="nil"/>
              <w:left w:val="single" w:sz="4" w:space="0" w:color="auto"/>
              <w:bottom w:val="nil"/>
              <w:right w:val="nil"/>
            </w:tcBorders>
            <w:shd w:val="clear" w:color="auto" w:fill="auto"/>
            <w:noWrap/>
            <w:vAlign w:val="bottom"/>
            <w:hideMark/>
          </w:tcPr>
          <w:p w14:paraId="3F0668AE"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1127.47</w:t>
            </w:r>
          </w:p>
        </w:tc>
        <w:tc>
          <w:tcPr>
            <w:tcW w:w="1561" w:type="dxa"/>
            <w:tcBorders>
              <w:top w:val="nil"/>
              <w:left w:val="nil"/>
              <w:bottom w:val="nil"/>
              <w:right w:val="single" w:sz="4" w:space="0" w:color="auto"/>
            </w:tcBorders>
            <w:shd w:val="clear" w:color="auto" w:fill="auto"/>
            <w:noWrap/>
            <w:vAlign w:val="bottom"/>
            <w:hideMark/>
          </w:tcPr>
          <w:p w14:paraId="73EAB9B1"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(1097.21,1157.74)</w:t>
            </w:r>
          </w:p>
        </w:tc>
        <w:tc>
          <w:tcPr>
            <w:tcW w:w="813" w:type="dxa"/>
            <w:tcBorders>
              <w:top w:val="nil"/>
              <w:left w:val="single" w:sz="4" w:space="0" w:color="auto"/>
              <w:bottom w:val="nil"/>
              <w:right w:val="nil"/>
            </w:tcBorders>
            <w:shd w:val="clear" w:color="auto" w:fill="auto"/>
            <w:noWrap/>
            <w:vAlign w:val="bottom"/>
            <w:hideMark/>
          </w:tcPr>
          <w:p w14:paraId="0EE2BD61"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1302.30</w:t>
            </w:r>
          </w:p>
        </w:tc>
        <w:tc>
          <w:tcPr>
            <w:tcW w:w="1561" w:type="dxa"/>
            <w:tcBorders>
              <w:top w:val="nil"/>
              <w:left w:val="nil"/>
              <w:bottom w:val="nil"/>
              <w:right w:val="single" w:sz="4" w:space="0" w:color="auto"/>
            </w:tcBorders>
            <w:shd w:val="clear" w:color="auto" w:fill="auto"/>
            <w:noWrap/>
            <w:vAlign w:val="bottom"/>
            <w:hideMark/>
          </w:tcPr>
          <w:p w14:paraId="2B87F24E"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(1268.84,1335.75)</w:t>
            </w:r>
          </w:p>
        </w:tc>
      </w:tr>
      <w:tr w:rsidR="00897D83" w:rsidRPr="00D63A50" w14:paraId="7F30CF80" w14:textId="77777777" w:rsidTr="00255FE0">
        <w:tc>
          <w:tcPr>
            <w:tcW w:w="1728" w:type="dxa"/>
            <w:tcBorders>
              <w:top w:val="nil"/>
              <w:left w:val="nil"/>
              <w:bottom w:val="nil"/>
              <w:right w:val="nil"/>
            </w:tcBorders>
            <w:shd w:val="clear" w:color="auto" w:fill="auto"/>
            <w:noWrap/>
            <w:vAlign w:val="bottom"/>
            <w:hideMark/>
          </w:tcPr>
          <w:p w14:paraId="2CDE8231"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Dec-21</w:t>
            </w:r>
          </w:p>
        </w:tc>
        <w:tc>
          <w:tcPr>
            <w:tcW w:w="847" w:type="dxa"/>
            <w:tcBorders>
              <w:top w:val="nil"/>
              <w:left w:val="nil"/>
              <w:bottom w:val="nil"/>
              <w:right w:val="nil"/>
            </w:tcBorders>
            <w:shd w:val="clear" w:color="auto" w:fill="auto"/>
            <w:noWrap/>
            <w:vAlign w:val="bottom"/>
            <w:hideMark/>
          </w:tcPr>
          <w:p w14:paraId="6F35523D"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1025.88</w:t>
            </w:r>
          </w:p>
        </w:tc>
        <w:tc>
          <w:tcPr>
            <w:tcW w:w="1561" w:type="dxa"/>
            <w:tcBorders>
              <w:top w:val="nil"/>
              <w:left w:val="nil"/>
              <w:bottom w:val="nil"/>
              <w:right w:val="single" w:sz="4" w:space="0" w:color="auto"/>
            </w:tcBorders>
            <w:shd w:val="clear" w:color="auto" w:fill="auto"/>
            <w:noWrap/>
            <w:vAlign w:val="bottom"/>
            <w:hideMark/>
          </w:tcPr>
          <w:p w14:paraId="6BA0D017"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(1010.4,1041.35)</w:t>
            </w:r>
          </w:p>
        </w:tc>
        <w:tc>
          <w:tcPr>
            <w:tcW w:w="813" w:type="dxa"/>
            <w:tcBorders>
              <w:top w:val="nil"/>
              <w:left w:val="single" w:sz="4" w:space="0" w:color="auto"/>
              <w:bottom w:val="nil"/>
              <w:right w:val="nil"/>
            </w:tcBorders>
            <w:shd w:val="clear" w:color="auto" w:fill="auto"/>
            <w:noWrap/>
            <w:vAlign w:val="bottom"/>
            <w:hideMark/>
          </w:tcPr>
          <w:p w14:paraId="135BEBC8"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1135.32</w:t>
            </w:r>
          </w:p>
        </w:tc>
        <w:tc>
          <w:tcPr>
            <w:tcW w:w="1561" w:type="dxa"/>
            <w:tcBorders>
              <w:top w:val="nil"/>
              <w:left w:val="nil"/>
              <w:bottom w:val="nil"/>
              <w:right w:val="single" w:sz="4" w:space="0" w:color="auto"/>
            </w:tcBorders>
            <w:shd w:val="clear" w:color="auto" w:fill="auto"/>
            <w:noWrap/>
            <w:vAlign w:val="bottom"/>
            <w:hideMark/>
          </w:tcPr>
          <w:p w14:paraId="48712103"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(1116.09,1154.55)</w:t>
            </w:r>
          </w:p>
        </w:tc>
        <w:tc>
          <w:tcPr>
            <w:tcW w:w="813" w:type="dxa"/>
            <w:tcBorders>
              <w:top w:val="nil"/>
              <w:left w:val="single" w:sz="4" w:space="0" w:color="auto"/>
              <w:bottom w:val="nil"/>
              <w:right w:val="nil"/>
            </w:tcBorders>
            <w:shd w:val="clear" w:color="auto" w:fill="auto"/>
            <w:noWrap/>
            <w:vAlign w:val="bottom"/>
            <w:hideMark/>
          </w:tcPr>
          <w:p w14:paraId="370C4343"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876.10</w:t>
            </w:r>
          </w:p>
        </w:tc>
        <w:tc>
          <w:tcPr>
            <w:tcW w:w="1561" w:type="dxa"/>
            <w:tcBorders>
              <w:top w:val="nil"/>
              <w:left w:val="nil"/>
              <w:bottom w:val="nil"/>
              <w:right w:val="single" w:sz="4" w:space="0" w:color="auto"/>
            </w:tcBorders>
            <w:shd w:val="clear" w:color="auto" w:fill="auto"/>
            <w:noWrap/>
            <w:vAlign w:val="bottom"/>
            <w:hideMark/>
          </w:tcPr>
          <w:p w14:paraId="6C7D2CA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(852.44,899.75)</w:t>
            </w:r>
          </w:p>
        </w:tc>
        <w:tc>
          <w:tcPr>
            <w:tcW w:w="813" w:type="dxa"/>
            <w:tcBorders>
              <w:top w:val="nil"/>
              <w:left w:val="single" w:sz="4" w:space="0" w:color="auto"/>
              <w:bottom w:val="nil"/>
              <w:right w:val="nil"/>
            </w:tcBorders>
            <w:shd w:val="clear" w:color="auto" w:fill="auto"/>
            <w:noWrap/>
            <w:vAlign w:val="bottom"/>
            <w:hideMark/>
          </w:tcPr>
          <w:p w14:paraId="19267E7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1166.18</w:t>
            </w:r>
          </w:p>
        </w:tc>
        <w:tc>
          <w:tcPr>
            <w:tcW w:w="1561" w:type="dxa"/>
            <w:tcBorders>
              <w:top w:val="nil"/>
              <w:left w:val="nil"/>
              <w:bottom w:val="nil"/>
              <w:right w:val="single" w:sz="4" w:space="0" w:color="auto"/>
            </w:tcBorders>
            <w:shd w:val="clear" w:color="auto" w:fill="auto"/>
            <w:noWrap/>
            <w:vAlign w:val="bottom"/>
            <w:hideMark/>
          </w:tcPr>
          <w:p w14:paraId="74CEBB33"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(1135.98,1196.38)</w:t>
            </w:r>
          </w:p>
        </w:tc>
        <w:tc>
          <w:tcPr>
            <w:tcW w:w="813" w:type="dxa"/>
            <w:tcBorders>
              <w:top w:val="nil"/>
              <w:left w:val="single" w:sz="4" w:space="0" w:color="auto"/>
              <w:bottom w:val="nil"/>
              <w:right w:val="nil"/>
            </w:tcBorders>
            <w:shd w:val="clear" w:color="auto" w:fill="auto"/>
            <w:noWrap/>
            <w:vAlign w:val="bottom"/>
            <w:hideMark/>
          </w:tcPr>
          <w:p w14:paraId="39F08C2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1160.78</w:t>
            </w:r>
          </w:p>
        </w:tc>
        <w:tc>
          <w:tcPr>
            <w:tcW w:w="1561" w:type="dxa"/>
            <w:tcBorders>
              <w:top w:val="nil"/>
              <w:left w:val="nil"/>
              <w:bottom w:val="nil"/>
              <w:right w:val="single" w:sz="4" w:space="0" w:color="auto"/>
            </w:tcBorders>
            <w:shd w:val="clear" w:color="auto" w:fill="auto"/>
            <w:noWrap/>
            <w:vAlign w:val="bottom"/>
            <w:hideMark/>
          </w:tcPr>
          <w:p w14:paraId="5C3DEBD1"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(1132.21,1189.35)</w:t>
            </w:r>
          </w:p>
        </w:tc>
        <w:tc>
          <w:tcPr>
            <w:tcW w:w="813" w:type="dxa"/>
            <w:tcBorders>
              <w:top w:val="nil"/>
              <w:left w:val="single" w:sz="4" w:space="0" w:color="auto"/>
              <w:bottom w:val="nil"/>
              <w:right w:val="nil"/>
            </w:tcBorders>
            <w:shd w:val="clear" w:color="auto" w:fill="auto"/>
            <w:noWrap/>
            <w:vAlign w:val="bottom"/>
            <w:hideMark/>
          </w:tcPr>
          <w:p w14:paraId="4E8C927B"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743.99</w:t>
            </w:r>
          </w:p>
        </w:tc>
        <w:tc>
          <w:tcPr>
            <w:tcW w:w="1561" w:type="dxa"/>
            <w:tcBorders>
              <w:top w:val="nil"/>
              <w:left w:val="nil"/>
              <w:bottom w:val="nil"/>
              <w:right w:val="single" w:sz="4" w:space="0" w:color="auto"/>
            </w:tcBorders>
            <w:shd w:val="clear" w:color="auto" w:fill="auto"/>
            <w:noWrap/>
            <w:vAlign w:val="bottom"/>
            <w:hideMark/>
          </w:tcPr>
          <w:p w14:paraId="01DC658F"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(712.77,775.22)</w:t>
            </w:r>
          </w:p>
        </w:tc>
      </w:tr>
      <w:tr w:rsidR="00897D83" w:rsidRPr="00D63A50" w14:paraId="59FF4A2F" w14:textId="77777777" w:rsidTr="00255FE0">
        <w:tc>
          <w:tcPr>
            <w:tcW w:w="1728" w:type="dxa"/>
            <w:tcBorders>
              <w:top w:val="nil"/>
              <w:left w:val="nil"/>
              <w:bottom w:val="nil"/>
              <w:right w:val="nil"/>
            </w:tcBorders>
            <w:shd w:val="clear" w:color="auto" w:fill="auto"/>
            <w:noWrap/>
            <w:vAlign w:val="bottom"/>
            <w:hideMark/>
          </w:tcPr>
          <w:p w14:paraId="0E955652"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Jan-22</w:t>
            </w:r>
          </w:p>
        </w:tc>
        <w:tc>
          <w:tcPr>
            <w:tcW w:w="847" w:type="dxa"/>
            <w:tcBorders>
              <w:top w:val="nil"/>
              <w:left w:val="nil"/>
              <w:bottom w:val="nil"/>
              <w:right w:val="nil"/>
            </w:tcBorders>
            <w:shd w:val="clear" w:color="auto" w:fill="auto"/>
            <w:noWrap/>
            <w:vAlign w:val="bottom"/>
            <w:hideMark/>
          </w:tcPr>
          <w:p w14:paraId="121D32B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1001.05</w:t>
            </w:r>
          </w:p>
        </w:tc>
        <w:tc>
          <w:tcPr>
            <w:tcW w:w="1561" w:type="dxa"/>
            <w:tcBorders>
              <w:top w:val="nil"/>
              <w:left w:val="nil"/>
              <w:bottom w:val="nil"/>
              <w:right w:val="single" w:sz="4" w:space="0" w:color="auto"/>
            </w:tcBorders>
            <w:shd w:val="clear" w:color="auto" w:fill="auto"/>
            <w:noWrap/>
            <w:vAlign w:val="bottom"/>
            <w:hideMark/>
          </w:tcPr>
          <w:p w14:paraId="052FC01F"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(985.57,1016.53)</w:t>
            </w:r>
          </w:p>
        </w:tc>
        <w:tc>
          <w:tcPr>
            <w:tcW w:w="813" w:type="dxa"/>
            <w:tcBorders>
              <w:top w:val="nil"/>
              <w:left w:val="single" w:sz="4" w:space="0" w:color="auto"/>
              <w:bottom w:val="nil"/>
              <w:right w:val="nil"/>
            </w:tcBorders>
            <w:shd w:val="clear" w:color="auto" w:fill="auto"/>
            <w:noWrap/>
            <w:vAlign w:val="bottom"/>
            <w:hideMark/>
          </w:tcPr>
          <w:p w14:paraId="13EA21BB"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1090.64</w:t>
            </w:r>
          </w:p>
        </w:tc>
        <w:tc>
          <w:tcPr>
            <w:tcW w:w="1561" w:type="dxa"/>
            <w:tcBorders>
              <w:top w:val="nil"/>
              <w:left w:val="nil"/>
              <w:bottom w:val="nil"/>
              <w:right w:val="single" w:sz="4" w:space="0" w:color="auto"/>
            </w:tcBorders>
            <w:shd w:val="clear" w:color="auto" w:fill="auto"/>
            <w:noWrap/>
            <w:vAlign w:val="bottom"/>
            <w:hideMark/>
          </w:tcPr>
          <w:p w14:paraId="181CCCD1"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(1071.87,1109.41)</w:t>
            </w:r>
          </w:p>
        </w:tc>
        <w:tc>
          <w:tcPr>
            <w:tcW w:w="813" w:type="dxa"/>
            <w:tcBorders>
              <w:top w:val="nil"/>
              <w:left w:val="single" w:sz="4" w:space="0" w:color="auto"/>
              <w:bottom w:val="nil"/>
              <w:right w:val="nil"/>
            </w:tcBorders>
            <w:shd w:val="clear" w:color="auto" w:fill="auto"/>
            <w:noWrap/>
            <w:vAlign w:val="bottom"/>
            <w:hideMark/>
          </w:tcPr>
          <w:p w14:paraId="23EA2526"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1047.73</w:t>
            </w:r>
          </w:p>
        </w:tc>
        <w:tc>
          <w:tcPr>
            <w:tcW w:w="1561" w:type="dxa"/>
            <w:tcBorders>
              <w:top w:val="nil"/>
              <w:left w:val="nil"/>
              <w:bottom w:val="nil"/>
              <w:right w:val="single" w:sz="4" w:space="0" w:color="auto"/>
            </w:tcBorders>
            <w:shd w:val="clear" w:color="auto" w:fill="auto"/>
            <w:noWrap/>
            <w:vAlign w:val="bottom"/>
            <w:hideMark/>
          </w:tcPr>
          <w:p w14:paraId="689FF79F"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(1025.06,1070.41)</w:t>
            </w:r>
          </w:p>
        </w:tc>
        <w:tc>
          <w:tcPr>
            <w:tcW w:w="813" w:type="dxa"/>
            <w:tcBorders>
              <w:top w:val="nil"/>
              <w:left w:val="single" w:sz="4" w:space="0" w:color="auto"/>
              <w:bottom w:val="nil"/>
              <w:right w:val="nil"/>
            </w:tcBorders>
            <w:shd w:val="clear" w:color="auto" w:fill="auto"/>
            <w:noWrap/>
            <w:vAlign w:val="bottom"/>
            <w:hideMark/>
          </w:tcPr>
          <w:p w14:paraId="5BEB8047"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1134.69</w:t>
            </w:r>
          </w:p>
        </w:tc>
        <w:tc>
          <w:tcPr>
            <w:tcW w:w="1561" w:type="dxa"/>
            <w:tcBorders>
              <w:top w:val="nil"/>
              <w:left w:val="nil"/>
              <w:bottom w:val="nil"/>
              <w:right w:val="single" w:sz="4" w:space="0" w:color="auto"/>
            </w:tcBorders>
            <w:shd w:val="clear" w:color="auto" w:fill="auto"/>
            <w:noWrap/>
            <w:vAlign w:val="bottom"/>
            <w:hideMark/>
          </w:tcPr>
          <w:p w14:paraId="74A504BF"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(1106.05,1163.34)</w:t>
            </w:r>
          </w:p>
        </w:tc>
        <w:tc>
          <w:tcPr>
            <w:tcW w:w="813" w:type="dxa"/>
            <w:tcBorders>
              <w:top w:val="nil"/>
              <w:left w:val="single" w:sz="4" w:space="0" w:color="auto"/>
              <w:bottom w:val="nil"/>
              <w:right w:val="nil"/>
            </w:tcBorders>
            <w:shd w:val="clear" w:color="auto" w:fill="auto"/>
            <w:noWrap/>
            <w:vAlign w:val="bottom"/>
            <w:hideMark/>
          </w:tcPr>
          <w:p w14:paraId="79B4153C"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1113.47</w:t>
            </w:r>
          </w:p>
        </w:tc>
        <w:tc>
          <w:tcPr>
            <w:tcW w:w="1561" w:type="dxa"/>
            <w:tcBorders>
              <w:top w:val="nil"/>
              <w:left w:val="nil"/>
              <w:bottom w:val="nil"/>
              <w:right w:val="single" w:sz="4" w:space="0" w:color="auto"/>
            </w:tcBorders>
            <w:shd w:val="clear" w:color="auto" w:fill="auto"/>
            <w:noWrap/>
            <w:vAlign w:val="bottom"/>
            <w:hideMark/>
          </w:tcPr>
          <w:p w14:paraId="0C9F96C3"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(1086.26,1140.68)</w:t>
            </w:r>
          </w:p>
        </w:tc>
        <w:tc>
          <w:tcPr>
            <w:tcW w:w="813" w:type="dxa"/>
            <w:tcBorders>
              <w:top w:val="nil"/>
              <w:left w:val="single" w:sz="4" w:space="0" w:color="auto"/>
              <w:bottom w:val="nil"/>
              <w:right w:val="nil"/>
            </w:tcBorders>
            <w:shd w:val="clear" w:color="auto" w:fill="auto"/>
            <w:noWrap/>
            <w:vAlign w:val="bottom"/>
            <w:hideMark/>
          </w:tcPr>
          <w:p w14:paraId="616762F9"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1002.37</w:t>
            </w:r>
          </w:p>
        </w:tc>
        <w:tc>
          <w:tcPr>
            <w:tcW w:w="1561" w:type="dxa"/>
            <w:tcBorders>
              <w:top w:val="nil"/>
              <w:left w:val="nil"/>
              <w:bottom w:val="nil"/>
              <w:right w:val="single" w:sz="4" w:space="0" w:color="auto"/>
            </w:tcBorders>
            <w:shd w:val="clear" w:color="auto" w:fill="auto"/>
            <w:noWrap/>
            <w:vAlign w:val="bottom"/>
            <w:hideMark/>
          </w:tcPr>
          <w:p w14:paraId="564CC3C5"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(973.04,1031.7)</w:t>
            </w:r>
          </w:p>
        </w:tc>
      </w:tr>
      <w:tr w:rsidR="00897D83" w:rsidRPr="00D63A50" w14:paraId="02288B38" w14:textId="77777777" w:rsidTr="00432589">
        <w:trPr>
          <w:trHeight w:val="1449"/>
        </w:trPr>
        <w:tc>
          <w:tcPr>
            <w:tcW w:w="1728" w:type="dxa"/>
            <w:tcBorders>
              <w:top w:val="nil"/>
              <w:left w:val="nil"/>
              <w:right w:val="nil"/>
            </w:tcBorders>
            <w:shd w:val="clear" w:color="auto" w:fill="auto"/>
            <w:noWrap/>
            <w:vAlign w:val="bottom"/>
            <w:hideMark/>
          </w:tcPr>
          <w:p w14:paraId="31CDE350"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lastRenderedPageBreak/>
              <w:t>Feb-22</w:t>
            </w:r>
          </w:p>
        </w:tc>
        <w:tc>
          <w:tcPr>
            <w:tcW w:w="847" w:type="dxa"/>
            <w:tcBorders>
              <w:top w:val="nil"/>
              <w:left w:val="nil"/>
              <w:right w:val="nil"/>
            </w:tcBorders>
            <w:shd w:val="clear" w:color="auto" w:fill="auto"/>
            <w:noWrap/>
            <w:vAlign w:val="bottom"/>
            <w:hideMark/>
          </w:tcPr>
          <w:p w14:paraId="42963FA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925.24</w:t>
            </w:r>
          </w:p>
        </w:tc>
        <w:tc>
          <w:tcPr>
            <w:tcW w:w="1561" w:type="dxa"/>
            <w:tcBorders>
              <w:top w:val="nil"/>
              <w:left w:val="nil"/>
              <w:right w:val="single" w:sz="4" w:space="0" w:color="auto"/>
            </w:tcBorders>
            <w:shd w:val="clear" w:color="auto" w:fill="auto"/>
            <w:noWrap/>
            <w:vAlign w:val="bottom"/>
            <w:hideMark/>
          </w:tcPr>
          <w:p w14:paraId="1915412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(909.72,940.75)</w:t>
            </w:r>
          </w:p>
        </w:tc>
        <w:tc>
          <w:tcPr>
            <w:tcW w:w="813" w:type="dxa"/>
            <w:tcBorders>
              <w:top w:val="nil"/>
              <w:left w:val="single" w:sz="4" w:space="0" w:color="auto"/>
              <w:right w:val="nil"/>
            </w:tcBorders>
            <w:shd w:val="clear" w:color="auto" w:fill="auto"/>
            <w:noWrap/>
            <w:vAlign w:val="bottom"/>
            <w:hideMark/>
          </w:tcPr>
          <w:p w14:paraId="5F71AB0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1109.90</w:t>
            </w:r>
          </w:p>
        </w:tc>
        <w:tc>
          <w:tcPr>
            <w:tcW w:w="1561" w:type="dxa"/>
            <w:tcBorders>
              <w:top w:val="nil"/>
              <w:left w:val="nil"/>
              <w:right w:val="single" w:sz="4" w:space="0" w:color="auto"/>
            </w:tcBorders>
            <w:shd w:val="clear" w:color="auto" w:fill="auto"/>
            <w:noWrap/>
            <w:vAlign w:val="bottom"/>
            <w:hideMark/>
          </w:tcPr>
          <w:p w14:paraId="26BAB297"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(1091.47,1128.32)</w:t>
            </w:r>
          </w:p>
        </w:tc>
        <w:tc>
          <w:tcPr>
            <w:tcW w:w="813" w:type="dxa"/>
            <w:tcBorders>
              <w:top w:val="nil"/>
              <w:left w:val="single" w:sz="4" w:space="0" w:color="auto"/>
              <w:right w:val="nil"/>
            </w:tcBorders>
            <w:shd w:val="clear" w:color="auto" w:fill="auto"/>
            <w:noWrap/>
            <w:vAlign w:val="bottom"/>
            <w:hideMark/>
          </w:tcPr>
          <w:p w14:paraId="6362012D"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957.51</w:t>
            </w:r>
          </w:p>
        </w:tc>
        <w:tc>
          <w:tcPr>
            <w:tcW w:w="1561" w:type="dxa"/>
            <w:tcBorders>
              <w:top w:val="nil"/>
              <w:left w:val="nil"/>
              <w:right w:val="single" w:sz="4" w:space="0" w:color="auto"/>
            </w:tcBorders>
            <w:shd w:val="clear" w:color="auto" w:fill="auto"/>
            <w:noWrap/>
            <w:vAlign w:val="bottom"/>
            <w:hideMark/>
          </w:tcPr>
          <w:p w14:paraId="41D40FA3"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(935.65,979.36)</w:t>
            </w:r>
          </w:p>
        </w:tc>
        <w:tc>
          <w:tcPr>
            <w:tcW w:w="813" w:type="dxa"/>
            <w:tcBorders>
              <w:top w:val="nil"/>
              <w:left w:val="single" w:sz="4" w:space="0" w:color="auto"/>
              <w:right w:val="nil"/>
            </w:tcBorders>
            <w:shd w:val="clear" w:color="auto" w:fill="auto"/>
            <w:noWrap/>
            <w:vAlign w:val="bottom"/>
            <w:hideMark/>
          </w:tcPr>
          <w:p w14:paraId="7F68B67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937.60</w:t>
            </w:r>
          </w:p>
        </w:tc>
        <w:tc>
          <w:tcPr>
            <w:tcW w:w="1561" w:type="dxa"/>
            <w:tcBorders>
              <w:top w:val="nil"/>
              <w:left w:val="nil"/>
              <w:right w:val="single" w:sz="4" w:space="0" w:color="auto"/>
            </w:tcBorders>
            <w:shd w:val="clear" w:color="auto" w:fill="auto"/>
            <w:noWrap/>
            <w:vAlign w:val="bottom"/>
            <w:hideMark/>
          </w:tcPr>
          <w:p w14:paraId="6F2C82F6"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(910.37,964.83)</w:t>
            </w:r>
          </w:p>
        </w:tc>
        <w:tc>
          <w:tcPr>
            <w:tcW w:w="813" w:type="dxa"/>
            <w:tcBorders>
              <w:top w:val="nil"/>
              <w:left w:val="single" w:sz="4" w:space="0" w:color="auto"/>
              <w:right w:val="nil"/>
            </w:tcBorders>
            <w:shd w:val="clear" w:color="auto" w:fill="auto"/>
            <w:noWrap/>
            <w:vAlign w:val="bottom"/>
            <w:hideMark/>
          </w:tcPr>
          <w:p w14:paraId="19A91D4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958.47</w:t>
            </w:r>
          </w:p>
        </w:tc>
        <w:tc>
          <w:tcPr>
            <w:tcW w:w="1561" w:type="dxa"/>
            <w:tcBorders>
              <w:top w:val="nil"/>
              <w:left w:val="nil"/>
              <w:right w:val="single" w:sz="4" w:space="0" w:color="auto"/>
            </w:tcBorders>
            <w:shd w:val="clear" w:color="auto" w:fill="auto"/>
            <w:noWrap/>
            <w:vAlign w:val="bottom"/>
            <w:hideMark/>
          </w:tcPr>
          <w:p w14:paraId="07D483F6"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(932.48,984.46)</w:t>
            </w:r>
          </w:p>
        </w:tc>
        <w:tc>
          <w:tcPr>
            <w:tcW w:w="813" w:type="dxa"/>
            <w:tcBorders>
              <w:top w:val="nil"/>
              <w:left w:val="single" w:sz="4" w:space="0" w:color="auto"/>
              <w:right w:val="nil"/>
            </w:tcBorders>
            <w:shd w:val="clear" w:color="auto" w:fill="auto"/>
            <w:noWrap/>
            <w:vAlign w:val="bottom"/>
            <w:hideMark/>
          </w:tcPr>
          <w:p w14:paraId="7ED72810"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1058.54</w:t>
            </w:r>
          </w:p>
        </w:tc>
        <w:tc>
          <w:tcPr>
            <w:tcW w:w="1561" w:type="dxa"/>
            <w:tcBorders>
              <w:top w:val="nil"/>
              <w:left w:val="nil"/>
              <w:right w:val="single" w:sz="4" w:space="0" w:color="auto"/>
            </w:tcBorders>
            <w:shd w:val="clear" w:color="auto" w:fill="auto"/>
            <w:noWrap/>
            <w:vAlign w:val="bottom"/>
            <w:hideMark/>
          </w:tcPr>
          <w:p w14:paraId="1F28FAC1"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(1030.54,1086.54)</w:t>
            </w:r>
          </w:p>
        </w:tc>
      </w:tr>
      <w:tr w:rsidR="00897D83" w:rsidRPr="00D63A50" w14:paraId="1E1918B4" w14:textId="77777777" w:rsidTr="00255FE0">
        <w:tc>
          <w:tcPr>
            <w:tcW w:w="1728" w:type="dxa"/>
            <w:tcBorders>
              <w:top w:val="nil"/>
              <w:left w:val="nil"/>
              <w:bottom w:val="nil"/>
              <w:right w:val="nil"/>
            </w:tcBorders>
            <w:shd w:val="clear" w:color="auto" w:fill="auto"/>
            <w:noWrap/>
            <w:vAlign w:val="bottom"/>
            <w:hideMark/>
          </w:tcPr>
          <w:p w14:paraId="6871934C"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Mar-22</w:t>
            </w:r>
          </w:p>
        </w:tc>
        <w:tc>
          <w:tcPr>
            <w:tcW w:w="847" w:type="dxa"/>
            <w:tcBorders>
              <w:top w:val="nil"/>
              <w:left w:val="nil"/>
              <w:bottom w:val="nil"/>
              <w:right w:val="nil"/>
            </w:tcBorders>
            <w:shd w:val="clear" w:color="auto" w:fill="auto"/>
            <w:noWrap/>
            <w:vAlign w:val="bottom"/>
            <w:hideMark/>
          </w:tcPr>
          <w:p w14:paraId="682CAE0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1087.91</w:t>
            </w:r>
          </w:p>
        </w:tc>
        <w:tc>
          <w:tcPr>
            <w:tcW w:w="1561" w:type="dxa"/>
            <w:tcBorders>
              <w:top w:val="nil"/>
              <w:left w:val="nil"/>
              <w:bottom w:val="nil"/>
              <w:right w:val="single" w:sz="4" w:space="0" w:color="auto"/>
            </w:tcBorders>
            <w:shd w:val="clear" w:color="auto" w:fill="auto"/>
            <w:noWrap/>
            <w:vAlign w:val="bottom"/>
            <w:hideMark/>
          </w:tcPr>
          <w:p w14:paraId="151DA7E7"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(1072.85,1102.97)</w:t>
            </w:r>
          </w:p>
        </w:tc>
        <w:tc>
          <w:tcPr>
            <w:tcW w:w="813" w:type="dxa"/>
            <w:tcBorders>
              <w:top w:val="nil"/>
              <w:left w:val="single" w:sz="4" w:space="0" w:color="auto"/>
              <w:bottom w:val="nil"/>
              <w:right w:val="nil"/>
            </w:tcBorders>
            <w:shd w:val="clear" w:color="auto" w:fill="auto"/>
            <w:noWrap/>
            <w:vAlign w:val="bottom"/>
            <w:hideMark/>
          </w:tcPr>
          <w:p w14:paraId="2DBEFC78"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1031.60</w:t>
            </w:r>
          </w:p>
        </w:tc>
        <w:tc>
          <w:tcPr>
            <w:tcW w:w="1561" w:type="dxa"/>
            <w:tcBorders>
              <w:top w:val="nil"/>
              <w:left w:val="nil"/>
              <w:bottom w:val="nil"/>
              <w:right w:val="single" w:sz="4" w:space="0" w:color="auto"/>
            </w:tcBorders>
            <w:shd w:val="clear" w:color="auto" w:fill="auto"/>
            <w:noWrap/>
            <w:vAlign w:val="bottom"/>
            <w:hideMark/>
          </w:tcPr>
          <w:p w14:paraId="12E8603D"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(1013.88,1049.33)</w:t>
            </w:r>
          </w:p>
        </w:tc>
        <w:tc>
          <w:tcPr>
            <w:tcW w:w="813" w:type="dxa"/>
            <w:tcBorders>
              <w:top w:val="nil"/>
              <w:left w:val="single" w:sz="4" w:space="0" w:color="auto"/>
              <w:bottom w:val="nil"/>
              <w:right w:val="nil"/>
            </w:tcBorders>
            <w:shd w:val="clear" w:color="auto" w:fill="auto"/>
            <w:noWrap/>
            <w:vAlign w:val="bottom"/>
            <w:hideMark/>
          </w:tcPr>
          <w:p w14:paraId="77C0B310"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1025.69</w:t>
            </w:r>
          </w:p>
        </w:tc>
        <w:tc>
          <w:tcPr>
            <w:tcW w:w="1561" w:type="dxa"/>
            <w:tcBorders>
              <w:top w:val="nil"/>
              <w:left w:val="nil"/>
              <w:bottom w:val="nil"/>
              <w:right w:val="single" w:sz="4" w:space="0" w:color="auto"/>
            </w:tcBorders>
            <w:shd w:val="clear" w:color="auto" w:fill="auto"/>
            <w:noWrap/>
            <w:vAlign w:val="bottom"/>
            <w:hideMark/>
          </w:tcPr>
          <w:p w14:paraId="36A261C7"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(1004.83,1046.54)</w:t>
            </w:r>
          </w:p>
        </w:tc>
        <w:tc>
          <w:tcPr>
            <w:tcW w:w="813" w:type="dxa"/>
            <w:tcBorders>
              <w:top w:val="nil"/>
              <w:left w:val="single" w:sz="4" w:space="0" w:color="auto"/>
              <w:bottom w:val="nil"/>
              <w:right w:val="nil"/>
            </w:tcBorders>
            <w:shd w:val="clear" w:color="auto" w:fill="auto"/>
            <w:noWrap/>
            <w:vAlign w:val="bottom"/>
            <w:hideMark/>
          </w:tcPr>
          <w:p w14:paraId="0E8DD79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1168.26</w:t>
            </w:r>
          </w:p>
        </w:tc>
        <w:tc>
          <w:tcPr>
            <w:tcW w:w="1561" w:type="dxa"/>
            <w:tcBorders>
              <w:top w:val="nil"/>
              <w:left w:val="nil"/>
              <w:bottom w:val="nil"/>
              <w:right w:val="single" w:sz="4" w:space="0" w:color="auto"/>
            </w:tcBorders>
            <w:shd w:val="clear" w:color="auto" w:fill="auto"/>
            <w:noWrap/>
            <w:vAlign w:val="bottom"/>
            <w:hideMark/>
          </w:tcPr>
          <w:p w14:paraId="7294ED48"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(1142.32,1194.2)</w:t>
            </w:r>
          </w:p>
        </w:tc>
        <w:tc>
          <w:tcPr>
            <w:tcW w:w="813" w:type="dxa"/>
            <w:tcBorders>
              <w:top w:val="nil"/>
              <w:left w:val="single" w:sz="4" w:space="0" w:color="auto"/>
              <w:bottom w:val="nil"/>
              <w:right w:val="nil"/>
            </w:tcBorders>
            <w:shd w:val="clear" w:color="auto" w:fill="auto"/>
            <w:noWrap/>
            <w:vAlign w:val="bottom"/>
            <w:hideMark/>
          </w:tcPr>
          <w:p w14:paraId="565FE827"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1207.58</w:t>
            </w:r>
          </w:p>
        </w:tc>
        <w:tc>
          <w:tcPr>
            <w:tcW w:w="1561" w:type="dxa"/>
            <w:tcBorders>
              <w:top w:val="nil"/>
              <w:left w:val="nil"/>
              <w:bottom w:val="nil"/>
              <w:right w:val="single" w:sz="4" w:space="0" w:color="auto"/>
            </w:tcBorders>
            <w:shd w:val="clear" w:color="auto" w:fill="auto"/>
            <w:noWrap/>
            <w:vAlign w:val="bottom"/>
            <w:hideMark/>
          </w:tcPr>
          <w:p w14:paraId="385A09E5"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(1182.73,1232.43)</w:t>
            </w:r>
          </w:p>
        </w:tc>
        <w:tc>
          <w:tcPr>
            <w:tcW w:w="813" w:type="dxa"/>
            <w:tcBorders>
              <w:top w:val="nil"/>
              <w:left w:val="single" w:sz="4" w:space="0" w:color="auto"/>
              <w:bottom w:val="nil"/>
              <w:right w:val="nil"/>
            </w:tcBorders>
            <w:shd w:val="clear" w:color="auto" w:fill="auto"/>
            <w:noWrap/>
            <w:vAlign w:val="bottom"/>
            <w:hideMark/>
          </w:tcPr>
          <w:p w14:paraId="713A54FB"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1475.13</w:t>
            </w:r>
          </w:p>
        </w:tc>
        <w:tc>
          <w:tcPr>
            <w:tcW w:w="1561" w:type="dxa"/>
            <w:tcBorders>
              <w:top w:val="nil"/>
              <w:left w:val="nil"/>
              <w:bottom w:val="nil"/>
              <w:right w:val="single" w:sz="4" w:space="0" w:color="auto"/>
            </w:tcBorders>
            <w:shd w:val="clear" w:color="auto" w:fill="auto"/>
            <w:noWrap/>
            <w:vAlign w:val="bottom"/>
            <w:hideMark/>
          </w:tcPr>
          <w:p w14:paraId="65DB0343"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(1448.56,1501.69)</w:t>
            </w:r>
          </w:p>
        </w:tc>
      </w:tr>
      <w:tr w:rsidR="00897D83" w:rsidRPr="00D63A50" w14:paraId="709D50CD" w14:textId="77777777" w:rsidTr="00255FE0">
        <w:tc>
          <w:tcPr>
            <w:tcW w:w="1728" w:type="dxa"/>
            <w:tcBorders>
              <w:top w:val="nil"/>
              <w:left w:val="nil"/>
              <w:bottom w:val="single" w:sz="4" w:space="0" w:color="auto"/>
              <w:right w:val="nil"/>
            </w:tcBorders>
            <w:shd w:val="clear" w:color="auto" w:fill="auto"/>
            <w:noWrap/>
            <w:vAlign w:val="bottom"/>
            <w:hideMark/>
          </w:tcPr>
          <w:p w14:paraId="43D5726E"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Apr-22</w:t>
            </w:r>
          </w:p>
        </w:tc>
        <w:tc>
          <w:tcPr>
            <w:tcW w:w="847" w:type="dxa"/>
            <w:tcBorders>
              <w:top w:val="nil"/>
              <w:left w:val="nil"/>
              <w:bottom w:val="single" w:sz="4" w:space="0" w:color="auto"/>
              <w:right w:val="nil"/>
            </w:tcBorders>
            <w:shd w:val="clear" w:color="auto" w:fill="auto"/>
            <w:noWrap/>
            <w:vAlign w:val="bottom"/>
            <w:hideMark/>
          </w:tcPr>
          <w:p w14:paraId="6E93B2E9"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1003.86</w:t>
            </w:r>
          </w:p>
        </w:tc>
        <w:tc>
          <w:tcPr>
            <w:tcW w:w="1561" w:type="dxa"/>
            <w:tcBorders>
              <w:top w:val="nil"/>
              <w:left w:val="nil"/>
              <w:bottom w:val="single" w:sz="4" w:space="0" w:color="auto"/>
              <w:right w:val="single" w:sz="4" w:space="0" w:color="auto"/>
            </w:tcBorders>
            <w:shd w:val="clear" w:color="auto" w:fill="auto"/>
            <w:noWrap/>
            <w:vAlign w:val="bottom"/>
            <w:hideMark/>
          </w:tcPr>
          <w:p w14:paraId="33438364"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(988.75,1018.97)</w:t>
            </w:r>
          </w:p>
        </w:tc>
        <w:tc>
          <w:tcPr>
            <w:tcW w:w="813" w:type="dxa"/>
            <w:tcBorders>
              <w:top w:val="nil"/>
              <w:left w:val="single" w:sz="4" w:space="0" w:color="auto"/>
              <w:bottom w:val="single" w:sz="4" w:space="0" w:color="auto"/>
              <w:right w:val="nil"/>
            </w:tcBorders>
            <w:shd w:val="clear" w:color="auto" w:fill="auto"/>
            <w:noWrap/>
            <w:vAlign w:val="bottom"/>
            <w:hideMark/>
          </w:tcPr>
          <w:p w14:paraId="401458C9"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1195.23</w:t>
            </w:r>
          </w:p>
        </w:tc>
        <w:tc>
          <w:tcPr>
            <w:tcW w:w="1561" w:type="dxa"/>
            <w:tcBorders>
              <w:top w:val="nil"/>
              <w:left w:val="nil"/>
              <w:bottom w:val="single" w:sz="4" w:space="0" w:color="auto"/>
              <w:right w:val="single" w:sz="4" w:space="0" w:color="auto"/>
            </w:tcBorders>
            <w:shd w:val="clear" w:color="auto" w:fill="auto"/>
            <w:noWrap/>
            <w:vAlign w:val="bottom"/>
            <w:hideMark/>
          </w:tcPr>
          <w:p w14:paraId="679EFF78"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(1177.42,1213.03)</w:t>
            </w:r>
          </w:p>
        </w:tc>
        <w:tc>
          <w:tcPr>
            <w:tcW w:w="813" w:type="dxa"/>
            <w:tcBorders>
              <w:top w:val="nil"/>
              <w:left w:val="single" w:sz="4" w:space="0" w:color="auto"/>
              <w:bottom w:val="single" w:sz="4" w:space="0" w:color="auto"/>
              <w:right w:val="nil"/>
            </w:tcBorders>
            <w:shd w:val="clear" w:color="auto" w:fill="auto"/>
            <w:noWrap/>
            <w:vAlign w:val="bottom"/>
            <w:hideMark/>
          </w:tcPr>
          <w:p w14:paraId="59BB8060"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996.52</w:t>
            </w:r>
          </w:p>
        </w:tc>
        <w:tc>
          <w:tcPr>
            <w:tcW w:w="1561" w:type="dxa"/>
            <w:tcBorders>
              <w:top w:val="nil"/>
              <w:left w:val="nil"/>
              <w:bottom w:val="single" w:sz="4" w:space="0" w:color="auto"/>
              <w:right w:val="single" w:sz="4" w:space="0" w:color="auto"/>
            </w:tcBorders>
            <w:shd w:val="clear" w:color="auto" w:fill="auto"/>
            <w:noWrap/>
            <w:vAlign w:val="bottom"/>
            <w:hideMark/>
          </w:tcPr>
          <w:p w14:paraId="0938BE4B"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(976.02,1017.02)</w:t>
            </w:r>
          </w:p>
        </w:tc>
        <w:tc>
          <w:tcPr>
            <w:tcW w:w="813" w:type="dxa"/>
            <w:tcBorders>
              <w:top w:val="nil"/>
              <w:left w:val="single" w:sz="4" w:space="0" w:color="auto"/>
              <w:bottom w:val="single" w:sz="4" w:space="0" w:color="auto"/>
              <w:right w:val="nil"/>
            </w:tcBorders>
            <w:shd w:val="clear" w:color="auto" w:fill="auto"/>
            <w:noWrap/>
            <w:vAlign w:val="bottom"/>
            <w:hideMark/>
          </w:tcPr>
          <w:p w14:paraId="60E8E76F"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1094.53</w:t>
            </w:r>
          </w:p>
        </w:tc>
        <w:tc>
          <w:tcPr>
            <w:tcW w:w="1561" w:type="dxa"/>
            <w:tcBorders>
              <w:top w:val="nil"/>
              <w:left w:val="nil"/>
              <w:bottom w:val="single" w:sz="4" w:space="0" w:color="auto"/>
              <w:right w:val="single" w:sz="4" w:space="0" w:color="auto"/>
            </w:tcBorders>
            <w:shd w:val="clear" w:color="auto" w:fill="auto"/>
            <w:noWrap/>
            <w:vAlign w:val="bottom"/>
            <w:hideMark/>
          </w:tcPr>
          <w:p w14:paraId="62038342"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(1069.3,1119.76)</w:t>
            </w:r>
          </w:p>
        </w:tc>
        <w:tc>
          <w:tcPr>
            <w:tcW w:w="813" w:type="dxa"/>
            <w:tcBorders>
              <w:top w:val="nil"/>
              <w:left w:val="single" w:sz="4" w:space="0" w:color="auto"/>
              <w:bottom w:val="single" w:sz="4" w:space="0" w:color="auto"/>
              <w:right w:val="nil"/>
            </w:tcBorders>
            <w:shd w:val="clear" w:color="auto" w:fill="auto"/>
            <w:noWrap/>
            <w:vAlign w:val="bottom"/>
            <w:hideMark/>
          </w:tcPr>
          <w:p w14:paraId="3BCF776F"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1092.65</w:t>
            </w:r>
          </w:p>
        </w:tc>
        <w:tc>
          <w:tcPr>
            <w:tcW w:w="1561" w:type="dxa"/>
            <w:tcBorders>
              <w:top w:val="nil"/>
              <w:left w:val="nil"/>
              <w:bottom w:val="single" w:sz="4" w:space="0" w:color="auto"/>
              <w:right w:val="single" w:sz="4" w:space="0" w:color="auto"/>
            </w:tcBorders>
            <w:shd w:val="clear" w:color="auto" w:fill="auto"/>
            <w:noWrap/>
            <w:vAlign w:val="bottom"/>
            <w:hideMark/>
          </w:tcPr>
          <w:p w14:paraId="2125ABDA"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(1068.15,1117.15)</w:t>
            </w:r>
          </w:p>
        </w:tc>
        <w:tc>
          <w:tcPr>
            <w:tcW w:w="813" w:type="dxa"/>
            <w:tcBorders>
              <w:top w:val="nil"/>
              <w:left w:val="single" w:sz="4" w:space="0" w:color="auto"/>
              <w:bottom w:val="single" w:sz="4" w:space="0" w:color="auto"/>
              <w:right w:val="nil"/>
            </w:tcBorders>
            <w:shd w:val="clear" w:color="auto" w:fill="auto"/>
            <w:noWrap/>
            <w:vAlign w:val="bottom"/>
            <w:hideMark/>
          </w:tcPr>
          <w:p w14:paraId="3D3E8B75"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1040.25</w:t>
            </w:r>
          </w:p>
        </w:tc>
        <w:tc>
          <w:tcPr>
            <w:tcW w:w="1561" w:type="dxa"/>
            <w:tcBorders>
              <w:top w:val="nil"/>
              <w:left w:val="nil"/>
              <w:bottom w:val="single" w:sz="4" w:space="0" w:color="auto"/>
              <w:right w:val="single" w:sz="4" w:space="0" w:color="auto"/>
            </w:tcBorders>
            <w:shd w:val="clear" w:color="auto" w:fill="auto"/>
            <w:noWrap/>
            <w:vAlign w:val="bottom"/>
            <w:hideMark/>
          </w:tcPr>
          <w:p w14:paraId="2378E95D" w14:textId="77777777" w:rsidR="00897D83" w:rsidRPr="00B0169F"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B0169F">
              <w:rPr>
                <w:rFonts w:ascii="Times New Roman" w:eastAsia="Times New Roman" w:hAnsi="Times New Roman" w:cs="Times New Roman"/>
                <w:color w:val="000000"/>
                <w:sz w:val="18"/>
                <w:szCs w:val="18"/>
                <w14:ligatures w14:val="none"/>
              </w:rPr>
              <w:t>(1014.39,1066.11)</w:t>
            </w:r>
          </w:p>
        </w:tc>
      </w:tr>
    </w:tbl>
    <w:p w14:paraId="5E31B544" w14:textId="77777777" w:rsidR="00897D83" w:rsidRDefault="00897D83" w:rsidP="00897D83">
      <w:pPr>
        <w:spacing w:line="360" w:lineRule="auto"/>
        <w:rPr>
          <w:rFonts w:ascii="Times New Roman" w:hAnsi="Times New Roman" w:cs="Times New Roman"/>
          <w:sz w:val="20"/>
          <w:szCs w:val="20"/>
        </w:rPr>
      </w:pPr>
      <w:r w:rsidRPr="00AA7A1C">
        <w:rPr>
          <w:rFonts w:ascii="Times New Roman" w:hAnsi="Times New Roman" w:cs="Times New Roman"/>
          <w:sz w:val="20"/>
          <w:szCs w:val="20"/>
        </w:rPr>
        <w:t>Notes: Analyses were based on data up to April 2023 (results available upon request)</w:t>
      </w:r>
      <w:r>
        <w:rPr>
          <w:rFonts w:ascii="Times New Roman" w:hAnsi="Times New Roman" w:cs="Times New Roman"/>
          <w:sz w:val="20"/>
          <w:szCs w:val="20"/>
        </w:rPr>
        <w:t>.</w:t>
      </w:r>
    </w:p>
    <w:p w14:paraId="3403E804" w14:textId="77777777" w:rsidR="00897D83" w:rsidRDefault="00897D83" w:rsidP="00897D83">
      <w:pPr>
        <w:spacing w:line="360" w:lineRule="auto"/>
        <w:jc w:val="center"/>
        <w:rPr>
          <w:rFonts w:ascii="Times New Roman" w:hAnsi="Times New Roman" w:cs="Times New Roman"/>
          <w:b/>
          <w:bCs/>
        </w:rPr>
      </w:pPr>
    </w:p>
    <w:p w14:paraId="14E8B407" w14:textId="19F8B961" w:rsidR="00897D83" w:rsidRPr="00E80D7D" w:rsidRDefault="00897D83" w:rsidP="00432589">
      <w:pPr>
        <w:pStyle w:val="Heading1"/>
        <w:rPr>
          <w:sz w:val="20"/>
          <w:szCs w:val="20"/>
        </w:rPr>
      </w:pPr>
      <w:bookmarkStart w:id="18" w:name="_Toc174363093"/>
      <w:r>
        <w:lastRenderedPageBreak/>
        <w:t>Figure S</w:t>
      </w:r>
      <w:r w:rsidR="00255FE0">
        <w:t>8</w:t>
      </w:r>
      <w:r>
        <w:t xml:space="preserve">. </w:t>
      </w:r>
      <w:r w:rsidRPr="00E80D7D">
        <w:t>Predicted monthly pregnancy costs and the impact of implementing and lifting the lockdowns – By ethnicity</w:t>
      </w:r>
      <w:bookmarkEnd w:id="18"/>
    </w:p>
    <w:p w14:paraId="3E4F2A77" w14:textId="77777777" w:rsidR="00897D83" w:rsidRPr="00DF5E66" w:rsidRDefault="00897D83" w:rsidP="00897D83">
      <w:pPr>
        <w:jc w:val="center"/>
        <w:rPr>
          <w:rFonts w:ascii="Times New Roman" w:hAnsi="Times New Roman" w:cs="Times New Roman"/>
          <w:sz w:val="20"/>
          <w:szCs w:val="20"/>
        </w:rPr>
        <w:sectPr w:rsidR="00897D83" w:rsidRPr="00DF5E66" w:rsidSect="00255FE0">
          <w:pgSz w:w="16838" w:h="11906" w:orient="landscape"/>
          <w:pgMar w:top="1260" w:right="1440" w:bottom="1440" w:left="1440" w:header="706" w:footer="706" w:gutter="0"/>
          <w:cols w:space="708"/>
          <w:docGrid w:linePitch="360"/>
        </w:sectPr>
      </w:pPr>
      <w:r w:rsidRPr="00A72C88">
        <w:rPr>
          <w:rFonts w:ascii="Times New Roman" w:hAnsi="Times New Roman" w:cs="Times New Roman"/>
          <w:noProof/>
          <w:sz w:val="20"/>
          <w:szCs w:val="20"/>
        </w:rPr>
        <w:drawing>
          <wp:inline distT="0" distB="0" distL="0" distR="0" wp14:anchorId="78B87366" wp14:editId="57300278">
            <wp:extent cx="6950851" cy="4754880"/>
            <wp:effectExtent l="0" t="0" r="2540" b="7620"/>
            <wp:docPr id="744217966" name="Picture 1"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4217966" name="Picture 1" descr="A graph of different colored lines&#10;&#10;Description automatically generated"/>
                    <pic:cNvPicPr/>
                  </pic:nvPicPr>
                  <pic:blipFill rotWithShape="1">
                    <a:blip r:embed="rId19"/>
                    <a:srcRect t="1520" b="-1"/>
                    <a:stretch/>
                  </pic:blipFill>
                  <pic:spPr bwMode="auto">
                    <a:xfrm>
                      <a:off x="0" y="0"/>
                      <a:ext cx="6950851" cy="4754880"/>
                    </a:xfrm>
                    <a:prstGeom prst="rect">
                      <a:avLst/>
                    </a:prstGeom>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sz w:val="20"/>
          <w:szCs w:val="20"/>
        </w:rPr>
        <w:br w:type="page"/>
      </w:r>
    </w:p>
    <w:p w14:paraId="7E1CDA5D" w14:textId="26C5D423" w:rsidR="00897D83" w:rsidRDefault="00255FE0" w:rsidP="00432589">
      <w:pPr>
        <w:pStyle w:val="Heading1"/>
      </w:pPr>
      <w:bookmarkStart w:id="19" w:name="_Toc174363094"/>
      <w:r>
        <w:lastRenderedPageBreak/>
        <w:t>Table S</w:t>
      </w:r>
      <w:r w:rsidR="002D4E41">
        <w:t>9</w:t>
      </w:r>
      <w:r w:rsidR="00897D83" w:rsidRPr="000F2389">
        <w:t>.</w:t>
      </w:r>
      <w:r w:rsidR="00897D83">
        <w:t xml:space="preserve"> The impact of virtual care on pregnancy costs by subgroups</w:t>
      </w:r>
      <w:bookmarkEnd w:id="19"/>
      <w:r w:rsidR="00897D83">
        <w:t xml:space="preserve"> </w:t>
      </w:r>
    </w:p>
    <w:tbl>
      <w:tblPr>
        <w:tblW w:w="1395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15"/>
        <w:gridCol w:w="2267"/>
        <w:gridCol w:w="2267"/>
        <w:gridCol w:w="2267"/>
        <w:gridCol w:w="2267"/>
        <w:gridCol w:w="2267"/>
      </w:tblGrid>
      <w:tr w:rsidR="00897D83" w:rsidRPr="003A23D2" w14:paraId="68F35F89" w14:textId="77777777" w:rsidTr="00255FE0">
        <w:trPr>
          <w:trHeight w:val="489"/>
        </w:trPr>
        <w:tc>
          <w:tcPr>
            <w:tcW w:w="2615" w:type="dxa"/>
            <w:tcBorders>
              <w:top w:val="single" w:sz="4" w:space="0" w:color="auto"/>
              <w:left w:val="nil"/>
              <w:bottom w:val="single" w:sz="6" w:space="0" w:color="auto"/>
              <w:right w:val="nil"/>
            </w:tcBorders>
            <w:shd w:val="clear" w:color="auto" w:fill="auto"/>
            <w:vAlign w:val="bottom"/>
            <w:hideMark/>
          </w:tcPr>
          <w:p w14:paraId="7C8D1916" w14:textId="77777777" w:rsidR="00897D83" w:rsidRPr="003A23D2" w:rsidRDefault="00897D83" w:rsidP="00702CFB">
            <w:pPr>
              <w:spacing w:line="360" w:lineRule="auto"/>
              <w:rPr>
                <w:rFonts w:ascii="Times New Roman" w:hAnsi="Times New Roman" w:cs="Times New Roman"/>
                <w:b/>
                <w:bCs/>
                <w:sz w:val="18"/>
                <w:szCs w:val="18"/>
              </w:rPr>
            </w:pPr>
            <w:r w:rsidRPr="003A23D2">
              <w:rPr>
                <w:rFonts w:ascii="Times New Roman" w:hAnsi="Times New Roman" w:cs="Times New Roman"/>
                <w:b/>
                <w:bCs/>
                <w:sz w:val="18"/>
                <w:szCs w:val="18"/>
              </w:rPr>
              <w:t>Control </w:t>
            </w:r>
          </w:p>
        </w:tc>
        <w:tc>
          <w:tcPr>
            <w:tcW w:w="2267" w:type="dxa"/>
            <w:tcBorders>
              <w:top w:val="single" w:sz="4" w:space="0" w:color="auto"/>
              <w:left w:val="nil"/>
              <w:bottom w:val="single" w:sz="6" w:space="0" w:color="auto"/>
              <w:right w:val="nil"/>
            </w:tcBorders>
            <w:shd w:val="clear" w:color="auto" w:fill="auto"/>
            <w:vAlign w:val="bottom"/>
            <w:hideMark/>
          </w:tcPr>
          <w:p w14:paraId="4C08544E" w14:textId="77777777" w:rsidR="00897D83" w:rsidRPr="003A23D2" w:rsidRDefault="00897D83" w:rsidP="00702CFB">
            <w:pPr>
              <w:spacing w:line="360" w:lineRule="auto"/>
              <w:rPr>
                <w:rFonts w:ascii="Times New Roman" w:hAnsi="Times New Roman" w:cs="Times New Roman"/>
                <w:b/>
                <w:bCs/>
                <w:sz w:val="18"/>
                <w:szCs w:val="18"/>
              </w:rPr>
            </w:pPr>
            <w:r w:rsidRPr="003A23D2">
              <w:rPr>
                <w:rFonts w:ascii="Times New Roman" w:hAnsi="Times New Roman" w:cs="Times New Roman"/>
                <w:b/>
                <w:bCs/>
                <w:sz w:val="18"/>
                <w:szCs w:val="18"/>
              </w:rPr>
              <w:t>Ethnicity </w:t>
            </w:r>
          </w:p>
        </w:tc>
        <w:tc>
          <w:tcPr>
            <w:tcW w:w="2267" w:type="dxa"/>
            <w:tcBorders>
              <w:top w:val="single" w:sz="4" w:space="0" w:color="auto"/>
              <w:left w:val="nil"/>
              <w:bottom w:val="single" w:sz="6" w:space="0" w:color="auto"/>
              <w:right w:val="nil"/>
            </w:tcBorders>
            <w:shd w:val="clear" w:color="auto" w:fill="auto"/>
            <w:vAlign w:val="bottom"/>
            <w:hideMark/>
          </w:tcPr>
          <w:p w14:paraId="76972327" w14:textId="77777777" w:rsidR="00897D83" w:rsidRPr="003A23D2" w:rsidRDefault="00897D83" w:rsidP="00702CFB">
            <w:pPr>
              <w:spacing w:line="360" w:lineRule="auto"/>
              <w:rPr>
                <w:rFonts w:ascii="Times New Roman" w:hAnsi="Times New Roman" w:cs="Times New Roman"/>
                <w:b/>
                <w:bCs/>
                <w:sz w:val="18"/>
                <w:szCs w:val="18"/>
              </w:rPr>
            </w:pPr>
            <w:r w:rsidRPr="003A23D2">
              <w:rPr>
                <w:rFonts w:ascii="Times New Roman" w:hAnsi="Times New Roman" w:cs="Times New Roman"/>
                <w:b/>
                <w:bCs/>
                <w:sz w:val="18"/>
                <w:szCs w:val="18"/>
              </w:rPr>
              <w:t>IMD Quintiles </w:t>
            </w:r>
          </w:p>
        </w:tc>
        <w:tc>
          <w:tcPr>
            <w:tcW w:w="2267" w:type="dxa"/>
            <w:tcBorders>
              <w:top w:val="single" w:sz="4" w:space="0" w:color="auto"/>
              <w:left w:val="nil"/>
              <w:bottom w:val="single" w:sz="6" w:space="0" w:color="auto"/>
              <w:right w:val="nil"/>
            </w:tcBorders>
            <w:shd w:val="clear" w:color="auto" w:fill="auto"/>
            <w:hideMark/>
          </w:tcPr>
          <w:p w14:paraId="1F2C81D0" w14:textId="77777777" w:rsidR="00897D83" w:rsidRPr="003A23D2" w:rsidRDefault="00897D83" w:rsidP="00702CFB">
            <w:pPr>
              <w:spacing w:line="360" w:lineRule="auto"/>
              <w:rPr>
                <w:rFonts w:ascii="Times New Roman" w:hAnsi="Times New Roman" w:cs="Times New Roman"/>
                <w:b/>
                <w:bCs/>
                <w:sz w:val="18"/>
                <w:szCs w:val="18"/>
              </w:rPr>
            </w:pPr>
            <w:r w:rsidRPr="003A23D2">
              <w:rPr>
                <w:rFonts w:ascii="Times New Roman" w:hAnsi="Times New Roman" w:cs="Times New Roman"/>
                <w:b/>
                <w:bCs/>
                <w:sz w:val="18"/>
                <w:szCs w:val="18"/>
              </w:rPr>
              <w:t>Two Most Deprived Quintiles </w:t>
            </w:r>
          </w:p>
        </w:tc>
        <w:tc>
          <w:tcPr>
            <w:tcW w:w="2267" w:type="dxa"/>
            <w:tcBorders>
              <w:top w:val="single" w:sz="6" w:space="0" w:color="auto"/>
              <w:left w:val="nil"/>
              <w:bottom w:val="single" w:sz="6" w:space="0" w:color="auto"/>
              <w:right w:val="nil"/>
            </w:tcBorders>
            <w:shd w:val="clear" w:color="auto" w:fill="auto"/>
            <w:hideMark/>
          </w:tcPr>
          <w:p w14:paraId="097CB8BF" w14:textId="77777777" w:rsidR="00897D83" w:rsidRPr="003A23D2" w:rsidRDefault="00897D83" w:rsidP="00702CFB">
            <w:pPr>
              <w:spacing w:line="360" w:lineRule="auto"/>
              <w:rPr>
                <w:rFonts w:ascii="Times New Roman" w:hAnsi="Times New Roman" w:cs="Times New Roman"/>
                <w:b/>
                <w:bCs/>
                <w:sz w:val="18"/>
                <w:szCs w:val="18"/>
              </w:rPr>
            </w:pPr>
            <w:r w:rsidRPr="003A23D2">
              <w:rPr>
                <w:rFonts w:ascii="Times New Roman" w:hAnsi="Times New Roman" w:cs="Times New Roman"/>
                <w:b/>
                <w:bCs/>
                <w:sz w:val="18"/>
                <w:szCs w:val="18"/>
              </w:rPr>
              <w:t>Difficulty Speaking English </w:t>
            </w:r>
          </w:p>
        </w:tc>
        <w:tc>
          <w:tcPr>
            <w:tcW w:w="2267" w:type="dxa"/>
            <w:tcBorders>
              <w:top w:val="single" w:sz="6" w:space="0" w:color="auto"/>
              <w:left w:val="nil"/>
              <w:bottom w:val="single" w:sz="6" w:space="0" w:color="auto"/>
              <w:right w:val="nil"/>
            </w:tcBorders>
            <w:shd w:val="clear" w:color="auto" w:fill="auto"/>
            <w:hideMark/>
          </w:tcPr>
          <w:p w14:paraId="10C82300" w14:textId="77777777" w:rsidR="00897D83" w:rsidRPr="003A23D2" w:rsidRDefault="00897D83" w:rsidP="00702CFB">
            <w:pPr>
              <w:spacing w:line="360" w:lineRule="auto"/>
              <w:rPr>
                <w:rFonts w:ascii="Times New Roman" w:hAnsi="Times New Roman" w:cs="Times New Roman"/>
                <w:b/>
                <w:bCs/>
                <w:sz w:val="18"/>
                <w:szCs w:val="18"/>
              </w:rPr>
            </w:pPr>
            <w:r w:rsidRPr="003A23D2">
              <w:rPr>
                <w:rFonts w:ascii="Times New Roman" w:hAnsi="Times New Roman" w:cs="Times New Roman"/>
                <w:b/>
                <w:bCs/>
                <w:sz w:val="18"/>
                <w:szCs w:val="18"/>
              </w:rPr>
              <w:t>Mental Health Condition </w:t>
            </w:r>
          </w:p>
        </w:tc>
      </w:tr>
      <w:tr w:rsidR="00897D83" w:rsidRPr="003A23D2" w14:paraId="0BD2F0A5" w14:textId="77777777" w:rsidTr="00702CFB">
        <w:trPr>
          <w:trHeight w:val="360"/>
        </w:trPr>
        <w:tc>
          <w:tcPr>
            <w:tcW w:w="2615" w:type="dxa"/>
            <w:tcBorders>
              <w:top w:val="single" w:sz="6" w:space="0" w:color="auto"/>
              <w:left w:val="nil"/>
              <w:bottom w:val="single" w:sz="6" w:space="0" w:color="auto"/>
              <w:right w:val="nil"/>
            </w:tcBorders>
            <w:shd w:val="clear" w:color="auto" w:fill="auto"/>
            <w:vAlign w:val="bottom"/>
            <w:hideMark/>
          </w:tcPr>
          <w:p w14:paraId="5BA4EEDF"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Virtual care </w:t>
            </w:r>
          </w:p>
        </w:tc>
        <w:tc>
          <w:tcPr>
            <w:tcW w:w="2267" w:type="dxa"/>
            <w:tcBorders>
              <w:top w:val="single" w:sz="6" w:space="0" w:color="auto"/>
              <w:left w:val="nil"/>
              <w:bottom w:val="single" w:sz="6" w:space="0" w:color="auto"/>
              <w:right w:val="nil"/>
            </w:tcBorders>
            <w:shd w:val="clear" w:color="auto" w:fill="auto"/>
            <w:vAlign w:val="center"/>
            <w:hideMark/>
          </w:tcPr>
          <w:p w14:paraId="616CD4A0"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7.86*** (3.53, 12.19) </w:t>
            </w:r>
          </w:p>
        </w:tc>
        <w:tc>
          <w:tcPr>
            <w:tcW w:w="2267" w:type="dxa"/>
            <w:tcBorders>
              <w:top w:val="single" w:sz="6" w:space="0" w:color="auto"/>
              <w:left w:val="nil"/>
              <w:bottom w:val="single" w:sz="6" w:space="0" w:color="auto"/>
              <w:right w:val="nil"/>
            </w:tcBorders>
            <w:shd w:val="clear" w:color="auto" w:fill="auto"/>
            <w:vAlign w:val="center"/>
            <w:hideMark/>
          </w:tcPr>
          <w:p w14:paraId="2725E262"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9.35* (1.06, 17.64) </w:t>
            </w:r>
          </w:p>
        </w:tc>
        <w:tc>
          <w:tcPr>
            <w:tcW w:w="2267" w:type="dxa"/>
            <w:tcBorders>
              <w:top w:val="single" w:sz="6" w:space="0" w:color="auto"/>
              <w:left w:val="nil"/>
              <w:bottom w:val="single" w:sz="6" w:space="0" w:color="auto"/>
              <w:right w:val="nil"/>
            </w:tcBorders>
            <w:shd w:val="clear" w:color="auto" w:fill="auto"/>
            <w:vAlign w:val="center"/>
            <w:hideMark/>
          </w:tcPr>
          <w:p w14:paraId="736A7E6C"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5.11* (0.78, 9.45) </w:t>
            </w:r>
          </w:p>
        </w:tc>
        <w:tc>
          <w:tcPr>
            <w:tcW w:w="2267" w:type="dxa"/>
            <w:tcBorders>
              <w:top w:val="single" w:sz="6" w:space="0" w:color="auto"/>
              <w:left w:val="nil"/>
              <w:bottom w:val="single" w:sz="6" w:space="0" w:color="auto"/>
              <w:right w:val="nil"/>
            </w:tcBorders>
            <w:shd w:val="clear" w:color="auto" w:fill="auto"/>
            <w:vAlign w:val="center"/>
            <w:hideMark/>
          </w:tcPr>
          <w:p w14:paraId="5780F79C"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6.99*** (3.44, 10.53) </w:t>
            </w:r>
          </w:p>
        </w:tc>
        <w:tc>
          <w:tcPr>
            <w:tcW w:w="2267" w:type="dxa"/>
            <w:tcBorders>
              <w:top w:val="single" w:sz="6" w:space="0" w:color="auto"/>
              <w:left w:val="nil"/>
              <w:bottom w:val="single" w:sz="6" w:space="0" w:color="auto"/>
              <w:right w:val="nil"/>
            </w:tcBorders>
            <w:shd w:val="clear" w:color="auto" w:fill="auto"/>
            <w:vAlign w:val="center"/>
            <w:hideMark/>
          </w:tcPr>
          <w:p w14:paraId="09A7F79D"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5.71** (2.09, 9.32) </w:t>
            </w:r>
          </w:p>
        </w:tc>
      </w:tr>
      <w:tr w:rsidR="00897D83" w:rsidRPr="003A23D2" w14:paraId="1986D627" w14:textId="77777777" w:rsidTr="00702CFB">
        <w:trPr>
          <w:trHeight w:val="360"/>
        </w:trPr>
        <w:tc>
          <w:tcPr>
            <w:tcW w:w="2615" w:type="dxa"/>
            <w:tcBorders>
              <w:top w:val="single" w:sz="6" w:space="0" w:color="auto"/>
              <w:left w:val="nil"/>
              <w:bottom w:val="single" w:sz="6" w:space="0" w:color="auto"/>
              <w:right w:val="nil"/>
            </w:tcBorders>
            <w:shd w:val="clear" w:color="auto" w:fill="auto"/>
            <w:vAlign w:val="bottom"/>
            <w:hideMark/>
          </w:tcPr>
          <w:p w14:paraId="36669CAB"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Virtual care*Ethnicity - Black </w:t>
            </w:r>
          </w:p>
        </w:tc>
        <w:tc>
          <w:tcPr>
            <w:tcW w:w="2267" w:type="dxa"/>
            <w:tcBorders>
              <w:top w:val="single" w:sz="6" w:space="0" w:color="auto"/>
              <w:left w:val="nil"/>
              <w:bottom w:val="single" w:sz="6" w:space="0" w:color="auto"/>
              <w:right w:val="nil"/>
            </w:tcBorders>
            <w:shd w:val="clear" w:color="auto" w:fill="auto"/>
            <w:vAlign w:val="center"/>
            <w:hideMark/>
          </w:tcPr>
          <w:p w14:paraId="199524D7"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0.98 (-8.07, 10.03) </w:t>
            </w:r>
          </w:p>
        </w:tc>
        <w:tc>
          <w:tcPr>
            <w:tcW w:w="2267" w:type="dxa"/>
            <w:tcBorders>
              <w:top w:val="single" w:sz="6" w:space="0" w:color="auto"/>
              <w:left w:val="nil"/>
              <w:bottom w:val="single" w:sz="6" w:space="0" w:color="auto"/>
              <w:right w:val="nil"/>
            </w:tcBorders>
            <w:shd w:val="clear" w:color="auto" w:fill="auto"/>
            <w:vAlign w:val="center"/>
            <w:hideMark/>
          </w:tcPr>
          <w:p w14:paraId="09B301FC"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335FC4AA"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7C08765C"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6BB1A7FF"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r>
      <w:tr w:rsidR="00897D83" w:rsidRPr="003A23D2" w14:paraId="2D05BD66" w14:textId="77777777" w:rsidTr="00702CFB">
        <w:trPr>
          <w:trHeight w:val="360"/>
        </w:trPr>
        <w:tc>
          <w:tcPr>
            <w:tcW w:w="2615" w:type="dxa"/>
            <w:tcBorders>
              <w:top w:val="single" w:sz="6" w:space="0" w:color="auto"/>
              <w:left w:val="nil"/>
              <w:bottom w:val="single" w:sz="6" w:space="0" w:color="auto"/>
              <w:right w:val="nil"/>
            </w:tcBorders>
            <w:shd w:val="clear" w:color="auto" w:fill="auto"/>
            <w:vAlign w:val="bottom"/>
            <w:hideMark/>
          </w:tcPr>
          <w:p w14:paraId="64D25B06"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Virtual care*Ethnicity - Asian </w:t>
            </w:r>
          </w:p>
        </w:tc>
        <w:tc>
          <w:tcPr>
            <w:tcW w:w="2267" w:type="dxa"/>
            <w:tcBorders>
              <w:top w:val="single" w:sz="6" w:space="0" w:color="auto"/>
              <w:left w:val="nil"/>
              <w:bottom w:val="single" w:sz="6" w:space="0" w:color="auto"/>
              <w:right w:val="nil"/>
            </w:tcBorders>
            <w:shd w:val="clear" w:color="auto" w:fill="auto"/>
            <w:vAlign w:val="center"/>
            <w:hideMark/>
          </w:tcPr>
          <w:p w14:paraId="74FAF29B"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-0.93 (-9.66, 7.80) </w:t>
            </w:r>
          </w:p>
        </w:tc>
        <w:tc>
          <w:tcPr>
            <w:tcW w:w="2267" w:type="dxa"/>
            <w:tcBorders>
              <w:top w:val="single" w:sz="6" w:space="0" w:color="auto"/>
              <w:left w:val="nil"/>
              <w:bottom w:val="single" w:sz="6" w:space="0" w:color="auto"/>
              <w:right w:val="nil"/>
            </w:tcBorders>
            <w:shd w:val="clear" w:color="auto" w:fill="auto"/>
            <w:vAlign w:val="center"/>
            <w:hideMark/>
          </w:tcPr>
          <w:p w14:paraId="5A3A270F"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03F942F2"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0C89DEE3"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20385AF2"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r>
      <w:tr w:rsidR="00897D83" w:rsidRPr="003A23D2" w14:paraId="4A064914" w14:textId="77777777" w:rsidTr="00702CFB">
        <w:trPr>
          <w:trHeight w:val="360"/>
        </w:trPr>
        <w:tc>
          <w:tcPr>
            <w:tcW w:w="2615" w:type="dxa"/>
            <w:tcBorders>
              <w:top w:val="single" w:sz="6" w:space="0" w:color="auto"/>
              <w:left w:val="nil"/>
              <w:bottom w:val="single" w:sz="6" w:space="0" w:color="auto"/>
              <w:right w:val="nil"/>
            </w:tcBorders>
            <w:shd w:val="clear" w:color="auto" w:fill="auto"/>
            <w:vAlign w:val="bottom"/>
            <w:hideMark/>
          </w:tcPr>
          <w:p w14:paraId="503FB078"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Virtual care*Ethnicity - Mixed </w:t>
            </w:r>
          </w:p>
        </w:tc>
        <w:tc>
          <w:tcPr>
            <w:tcW w:w="2267" w:type="dxa"/>
            <w:tcBorders>
              <w:top w:val="single" w:sz="6" w:space="0" w:color="auto"/>
              <w:left w:val="nil"/>
              <w:bottom w:val="single" w:sz="6" w:space="0" w:color="auto"/>
              <w:right w:val="nil"/>
            </w:tcBorders>
            <w:shd w:val="clear" w:color="auto" w:fill="auto"/>
            <w:vAlign w:val="center"/>
            <w:hideMark/>
          </w:tcPr>
          <w:p w14:paraId="3661D133"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-8.31 (-20.18, 3.57) </w:t>
            </w:r>
          </w:p>
        </w:tc>
        <w:tc>
          <w:tcPr>
            <w:tcW w:w="2267" w:type="dxa"/>
            <w:tcBorders>
              <w:top w:val="single" w:sz="6" w:space="0" w:color="auto"/>
              <w:left w:val="nil"/>
              <w:bottom w:val="single" w:sz="6" w:space="0" w:color="auto"/>
              <w:right w:val="nil"/>
            </w:tcBorders>
            <w:shd w:val="clear" w:color="auto" w:fill="auto"/>
            <w:vAlign w:val="center"/>
            <w:hideMark/>
          </w:tcPr>
          <w:p w14:paraId="61A350B1"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515B74DC"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3C9EFE9A"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3A9A3C40"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r>
      <w:tr w:rsidR="00897D83" w:rsidRPr="003A23D2" w14:paraId="42AB30CB" w14:textId="77777777" w:rsidTr="00702CFB">
        <w:trPr>
          <w:trHeight w:val="360"/>
        </w:trPr>
        <w:tc>
          <w:tcPr>
            <w:tcW w:w="2615" w:type="dxa"/>
            <w:tcBorders>
              <w:top w:val="single" w:sz="6" w:space="0" w:color="auto"/>
              <w:left w:val="nil"/>
              <w:bottom w:val="single" w:sz="6" w:space="0" w:color="auto"/>
              <w:right w:val="nil"/>
            </w:tcBorders>
            <w:shd w:val="clear" w:color="auto" w:fill="auto"/>
            <w:vAlign w:val="bottom"/>
            <w:hideMark/>
          </w:tcPr>
          <w:p w14:paraId="6E2E5855"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Virtual care*Ethnicity - Other </w:t>
            </w:r>
          </w:p>
        </w:tc>
        <w:tc>
          <w:tcPr>
            <w:tcW w:w="2267" w:type="dxa"/>
            <w:tcBorders>
              <w:top w:val="single" w:sz="6" w:space="0" w:color="auto"/>
              <w:left w:val="nil"/>
              <w:bottom w:val="single" w:sz="6" w:space="0" w:color="auto"/>
              <w:right w:val="nil"/>
            </w:tcBorders>
            <w:shd w:val="clear" w:color="auto" w:fill="auto"/>
            <w:vAlign w:val="center"/>
            <w:hideMark/>
          </w:tcPr>
          <w:p w14:paraId="02FFAD71"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-7.44 (-17.21, 2.33 </w:t>
            </w:r>
          </w:p>
        </w:tc>
        <w:tc>
          <w:tcPr>
            <w:tcW w:w="2267" w:type="dxa"/>
            <w:tcBorders>
              <w:top w:val="single" w:sz="6" w:space="0" w:color="auto"/>
              <w:left w:val="nil"/>
              <w:bottom w:val="single" w:sz="6" w:space="0" w:color="auto"/>
              <w:right w:val="nil"/>
            </w:tcBorders>
            <w:shd w:val="clear" w:color="auto" w:fill="auto"/>
            <w:vAlign w:val="center"/>
            <w:hideMark/>
          </w:tcPr>
          <w:p w14:paraId="25AD8592"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0CE9EA64"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04D1B93A"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7CBB90B3"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r>
      <w:tr w:rsidR="00897D83" w:rsidRPr="003A23D2" w14:paraId="3601436C" w14:textId="77777777" w:rsidTr="00702CFB">
        <w:trPr>
          <w:trHeight w:val="270"/>
        </w:trPr>
        <w:tc>
          <w:tcPr>
            <w:tcW w:w="2615" w:type="dxa"/>
            <w:tcBorders>
              <w:top w:val="single" w:sz="6" w:space="0" w:color="auto"/>
              <w:left w:val="nil"/>
              <w:bottom w:val="single" w:sz="6" w:space="0" w:color="auto"/>
              <w:right w:val="nil"/>
            </w:tcBorders>
            <w:shd w:val="clear" w:color="auto" w:fill="auto"/>
            <w:vAlign w:val="bottom"/>
            <w:hideMark/>
          </w:tcPr>
          <w:p w14:paraId="3C7BA8B3"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Virtual care*Ethnicity - Missing </w:t>
            </w:r>
          </w:p>
        </w:tc>
        <w:tc>
          <w:tcPr>
            <w:tcW w:w="2267" w:type="dxa"/>
            <w:tcBorders>
              <w:top w:val="single" w:sz="6" w:space="0" w:color="auto"/>
              <w:left w:val="nil"/>
              <w:bottom w:val="single" w:sz="6" w:space="0" w:color="auto"/>
              <w:right w:val="nil"/>
            </w:tcBorders>
            <w:shd w:val="clear" w:color="auto" w:fill="auto"/>
            <w:vAlign w:val="center"/>
            <w:hideMark/>
          </w:tcPr>
          <w:p w14:paraId="6F03A368"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-1.84 (-11.75, 8.07) </w:t>
            </w:r>
          </w:p>
        </w:tc>
        <w:tc>
          <w:tcPr>
            <w:tcW w:w="2267" w:type="dxa"/>
            <w:tcBorders>
              <w:top w:val="single" w:sz="6" w:space="0" w:color="auto"/>
              <w:left w:val="nil"/>
              <w:bottom w:val="single" w:sz="6" w:space="0" w:color="auto"/>
              <w:right w:val="nil"/>
            </w:tcBorders>
            <w:shd w:val="clear" w:color="auto" w:fill="auto"/>
            <w:vAlign w:val="center"/>
            <w:hideMark/>
          </w:tcPr>
          <w:p w14:paraId="79A0B873"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25D114BB"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611514A3"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00C58EBB"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r>
      <w:tr w:rsidR="00897D83" w:rsidRPr="003A23D2" w14:paraId="1061E0E2" w14:textId="77777777" w:rsidTr="00702CFB">
        <w:trPr>
          <w:trHeight w:val="360"/>
        </w:trPr>
        <w:tc>
          <w:tcPr>
            <w:tcW w:w="2615" w:type="dxa"/>
            <w:tcBorders>
              <w:top w:val="single" w:sz="6" w:space="0" w:color="auto"/>
              <w:left w:val="nil"/>
              <w:bottom w:val="single" w:sz="6" w:space="0" w:color="auto"/>
              <w:right w:val="nil"/>
            </w:tcBorders>
            <w:shd w:val="clear" w:color="auto" w:fill="auto"/>
            <w:vAlign w:val="bottom"/>
            <w:hideMark/>
          </w:tcPr>
          <w:p w14:paraId="69845582"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Virtual care*IMD – Quintile 2 </w:t>
            </w:r>
          </w:p>
        </w:tc>
        <w:tc>
          <w:tcPr>
            <w:tcW w:w="2267" w:type="dxa"/>
            <w:tcBorders>
              <w:top w:val="single" w:sz="6" w:space="0" w:color="auto"/>
              <w:left w:val="nil"/>
              <w:bottom w:val="single" w:sz="6" w:space="0" w:color="auto"/>
              <w:right w:val="nil"/>
            </w:tcBorders>
            <w:shd w:val="clear" w:color="auto" w:fill="auto"/>
            <w:vAlign w:val="center"/>
            <w:hideMark/>
          </w:tcPr>
          <w:p w14:paraId="14D14847"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3BCE7C6C"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-1.58 (-10.73, 7.57) </w:t>
            </w:r>
          </w:p>
        </w:tc>
        <w:tc>
          <w:tcPr>
            <w:tcW w:w="2267" w:type="dxa"/>
            <w:tcBorders>
              <w:top w:val="single" w:sz="6" w:space="0" w:color="auto"/>
              <w:left w:val="nil"/>
              <w:bottom w:val="single" w:sz="6" w:space="0" w:color="auto"/>
              <w:right w:val="nil"/>
            </w:tcBorders>
            <w:shd w:val="clear" w:color="auto" w:fill="auto"/>
            <w:vAlign w:val="center"/>
            <w:hideMark/>
          </w:tcPr>
          <w:p w14:paraId="7B8810A6"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2DF3B335"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792EB850"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r>
      <w:tr w:rsidR="00897D83" w:rsidRPr="003A23D2" w14:paraId="516DDB86" w14:textId="77777777" w:rsidTr="00702CFB">
        <w:trPr>
          <w:trHeight w:val="360"/>
        </w:trPr>
        <w:tc>
          <w:tcPr>
            <w:tcW w:w="2615" w:type="dxa"/>
            <w:tcBorders>
              <w:top w:val="single" w:sz="6" w:space="0" w:color="auto"/>
              <w:left w:val="nil"/>
              <w:bottom w:val="single" w:sz="6" w:space="0" w:color="auto"/>
              <w:right w:val="nil"/>
            </w:tcBorders>
            <w:shd w:val="clear" w:color="auto" w:fill="auto"/>
            <w:vAlign w:val="bottom"/>
            <w:hideMark/>
          </w:tcPr>
          <w:p w14:paraId="15FCEF7B"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Virtual care*IMD – Quintile 3 </w:t>
            </w:r>
          </w:p>
        </w:tc>
        <w:tc>
          <w:tcPr>
            <w:tcW w:w="2267" w:type="dxa"/>
            <w:tcBorders>
              <w:top w:val="single" w:sz="6" w:space="0" w:color="auto"/>
              <w:left w:val="nil"/>
              <w:bottom w:val="single" w:sz="6" w:space="0" w:color="auto"/>
              <w:right w:val="nil"/>
            </w:tcBorders>
            <w:shd w:val="clear" w:color="auto" w:fill="auto"/>
            <w:vAlign w:val="center"/>
            <w:hideMark/>
          </w:tcPr>
          <w:p w14:paraId="237C1010"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6980E923"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-4.78 (-14.36, 4.80) </w:t>
            </w:r>
          </w:p>
        </w:tc>
        <w:tc>
          <w:tcPr>
            <w:tcW w:w="2267" w:type="dxa"/>
            <w:tcBorders>
              <w:top w:val="single" w:sz="6" w:space="0" w:color="auto"/>
              <w:left w:val="nil"/>
              <w:bottom w:val="single" w:sz="6" w:space="0" w:color="auto"/>
              <w:right w:val="nil"/>
            </w:tcBorders>
            <w:shd w:val="clear" w:color="auto" w:fill="auto"/>
            <w:vAlign w:val="center"/>
            <w:hideMark/>
          </w:tcPr>
          <w:p w14:paraId="117CCDD1"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7BF08631"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5558F9A4"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r>
      <w:tr w:rsidR="00897D83" w:rsidRPr="003A23D2" w14:paraId="56545792" w14:textId="77777777" w:rsidTr="00702CFB">
        <w:trPr>
          <w:trHeight w:val="360"/>
        </w:trPr>
        <w:tc>
          <w:tcPr>
            <w:tcW w:w="2615" w:type="dxa"/>
            <w:tcBorders>
              <w:top w:val="single" w:sz="6" w:space="0" w:color="auto"/>
              <w:left w:val="nil"/>
              <w:bottom w:val="single" w:sz="6" w:space="0" w:color="auto"/>
              <w:right w:val="nil"/>
            </w:tcBorders>
            <w:shd w:val="clear" w:color="auto" w:fill="auto"/>
            <w:vAlign w:val="bottom"/>
            <w:hideMark/>
          </w:tcPr>
          <w:p w14:paraId="7E8B8070"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Virtual care*IMD – Quintile 4 </w:t>
            </w:r>
          </w:p>
        </w:tc>
        <w:tc>
          <w:tcPr>
            <w:tcW w:w="2267" w:type="dxa"/>
            <w:tcBorders>
              <w:top w:val="single" w:sz="6" w:space="0" w:color="auto"/>
              <w:left w:val="nil"/>
              <w:bottom w:val="single" w:sz="6" w:space="0" w:color="auto"/>
              <w:right w:val="nil"/>
            </w:tcBorders>
            <w:shd w:val="clear" w:color="auto" w:fill="auto"/>
            <w:vAlign w:val="center"/>
            <w:hideMark/>
          </w:tcPr>
          <w:p w14:paraId="48CB43F2"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38FA6D1C"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0.98 (-10.29, 12.25) </w:t>
            </w:r>
          </w:p>
        </w:tc>
        <w:tc>
          <w:tcPr>
            <w:tcW w:w="2267" w:type="dxa"/>
            <w:tcBorders>
              <w:top w:val="single" w:sz="6" w:space="0" w:color="auto"/>
              <w:left w:val="nil"/>
              <w:bottom w:val="single" w:sz="6" w:space="0" w:color="auto"/>
              <w:right w:val="nil"/>
            </w:tcBorders>
            <w:shd w:val="clear" w:color="auto" w:fill="auto"/>
            <w:vAlign w:val="center"/>
            <w:hideMark/>
          </w:tcPr>
          <w:p w14:paraId="7A38AEF9"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6B9D848F"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14F356C4"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r>
      <w:tr w:rsidR="00897D83" w:rsidRPr="003A23D2" w14:paraId="290379FA" w14:textId="77777777" w:rsidTr="00702CFB">
        <w:trPr>
          <w:trHeight w:val="360"/>
        </w:trPr>
        <w:tc>
          <w:tcPr>
            <w:tcW w:w="2615" w:type="dxa"/>
            <w:tcBorders>
              <w:top w:val="single" w:sz="6" w:space="0" w:color="auto"/>
              <w:left w:val="nil"/>
              <w:bottom w:val="single" w:sz="6" w:space="0" w:color="auto"/>
              <w:right w:val="nil"/>
            </w:tcBorders>
            <w:shd w:val="clear" w:color="auto" w:fill="auto"/>
            <w:vAlign w:val="bottom"/>
            <w:hideMark/>
          </w:tcPr>
          <w:p w14:paraId="7CB068FB"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Virtual care*IMD – Quintile 5 (least deprived) </w:t>
            </w:r>
          </w:p>
        </w:tc>
        <w:tc>
          <w:tcPr>
            <w:tcW w:w="2267" w:type="dxa"/>
            <w:tcBorders>
              <w:top w:val="single" w:sz="6" w:space="0" w:color="auto"/>
              <w:left w:val="nil"/>
              <w:bottom w:val="single" w:sz="6" w:space="0" w:color="auto"/>
              <w:right w:val="nil"/>
            </w:tcBorders>
            <w:shd w:val="clear" w:color="auto" w:fill="auto"/>
            <w:vAlign w:val="center"/>
            <w:hideMark/>
          </w:tcPr>
          <w:p w14:paraId="16B8696F"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3BB191BB"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-5.98 (-19.69, 7.73) </w:t>
            </w:r>
          </w:p>
        </w:tc>
        <w:tc>
          <w:tcPr>
            <w:tcW w:w="2267" w:type="dxa"/>
            <w:tcBorders>
              <w:top w:val="single" w:sz="6" w:space="0" w:color="auto"/>
              <w:left w:val="nil"/>
              <w:bottom w:val="single" w:sz="6" w:space="0" w:color="auto"/>
              <w:right w:val="nil"/>
            </w:tcBorders>
            <w:shd w:val="clear" w:color="auto" w:fill="auto"/>
            <w:vAlign w:val="center"/>
            <w:hideMark/>
          </w:tcPr>
          <w:p w14:paraId="26307493"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2BF4E360"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6CC3A7A6"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r>
      <w:tr w:rsidR="00897D83" w:rsidRPr="003A23D2" w14:paraId="4454BD6C" w14:textId="77777777" w:rsidTr="00702CFB">
        <w:trPr>
          <w:trHeight w:val="360"/>
        </w:trPr>
        <w:tc>
          <w:tcPr>
            <w:tcW w:w="2615" w:type="dxa"/>
            <w:tcBorders>
              <w:top w:val="single" w:sz="6" w:space="0" w:color="auto"/>
              <w:left w:val="nil"/>
              <w:bottom w:val="single" w:sz="6" w:space="0" w:color="auto"/>
              <w:right w:val="nil"/>
            </w:tcBorders>
            <w:shd w:val="clear" w:color="auto" w:fill="auto"/>
            <w:vAlign w:val="bottom"/>
            <w:hideMark/>
          </w:tcPr>
          <w:p w14:paraId="056B2A3D"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Virtual care*IMD – Missing </w:t>
            </w:r>
          </w:p>
        </w:tc>
        <w:tc>
          <w:tcPr>
            <w:tcW w:w="2267" w:type="dxa"/>
            <w:tcBorders>
              <w:top w:val="single" w:sz="6" w:space="0" w:color="auto"/>
              <w:left w:val="nil"/>
              <w:bottom w:val="single" w:sz="6" w:space="0" w:color="auto"/>
              <w:right w:val="nil"/>
            </w:tcBorders>
            <w:shd w:val="clear" w:color="auto" w:fill="auto"/>
            <w:vAlign w:val="center"/>
            <w:hideMark/>
          </w:tcPr>
          <w:p w14:paraId="7B402565"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66E79F95"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-16.90 (-40.85, 7.06) </w:t>
            </w:r>
          </w:p>
        </w:tc>
        <w:tc>
          <w:tcPr>
            <w:tcW w:w="2267" w:type="dxa"/>
            <w:tcBorders>
              <w:top w:val="single" w:sz="6" w:space="0" w:color="auto"/>
              <w:left w:val="nil"/>
              <w:bottom w:val="single" w:sz="6" w:space="0" w:color="auto"/>
              <w:right w:val="nil"/>
            </w:tcBorders>
            <w:shd w:val="clear" w:color="auto" w:fill="auto"/>
            <w:vAlign w:val="center"/>
            <w:hideMark/>
          </w:tcPr>
          <w:p w14:paraId="5EE1F5C3"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1D9E237E"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56C45098"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r>
      <w:tr w:rsidR="00897D83" w:rsidRPr="003A23D2" w14:paraId="5BA4F732" w14:textId="77777777" w:rsidTr="00702CFB">
        <w:trPr>
          <w:trHeight w:val="360"/>
        </w:trPr>
        <w:tc>
          <w:tcPr>
            <w:tcW w:w="2615" w:type="dxa"/>
            <w:tcBorders>
              <w:top w:val="single" w:sz="6" w:space="0" w:color="auto"/>
              <w:left w:val="nil"/>
              <w:bottom w:val="single" w:sz="6" w:space="0" w:color="auto"/>
              <w:right w:val="nil"/>
            </w:tcBorders>
            <w:shd w:val="clear" w:color="auto" w:fill="auto"/>
            <w:vAlign w:val="bottom"/>
            <w:hideMark/>
          </w:tcPr>
          <w:p w14:paraId="01F3A8C9"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Virtual care* Most deprived two quintiles </w:t>
            </w:r>
          </w:p>
        </w:tc>
        <w:tc>
          <w:tcPr>
            <w:tcW w:w="2267" w:type="dxa"/>
            <w:tcBorders>
              <w:top w:val="single" w:sz="6" w:space="0" w:color="auto"/>
              <w:left w:val="nil"/>
              <w:bottom w:val="single" w:sz="6" w:space="0" w:color="auto"/>
              <w:right w:val="nil"/>
            </w:tcBorders>
            <w:shd w:val="clear" w:color="auto" w:fill="auto"/>
            <w:vAlign w:val="center"/>
            <w:hideMark/>
          </w:tcPr>
          <w:p w14:paraId="7B9EE49B"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19B51A5B"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53C0CBD5"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3.11 (-2.54, 8.76) </w:t>
            </w:r>
          </w:p>
        </w:tc>
        <w:tc>
          <w:tcPr>
            <w:tcW w:w="2267" w:type="dxa"/>
            <w:tcBorders>
              <w:top w:val="single" w:sz="6" w:space="0" w:color="auto"/>
              <w:left w:val="nil"/>
              <w:bottom w:val="single" w:sz="6" w:space="0" w:color="auto"/>
              <w:right w:val="nil"/>
            </w:tcBorders>
            <w:shd w:val="clear" w:color="auto" w:fill="auto"/>
            <w:vAlign w:val="center"/>
            <w:hideMark/>
          </w:tcPr>
          <w:p w14:paraId="26587BC1"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2B9058A2"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r>
      <w:tr w:rsidR="00897D83" w:rsidRPr="003A23D2" w14:paraId="1EF248A0" w14:textId="77777777" w:rsidTr="00702CFB">
        <w:trPr>
          <w:trHeight w:val="360"/>
        </w:trPr>
        <w:tc>
          <w:tcPr>
            <w:tcW w:w="2615" w:type="dxa"/>
            <w:tcBorders>
              <w:top w:val="single" w:sz="6" w:space="0" w:color="auto"/>
              <w:left w:val="nil"/>
              <w:bottom w:val="single" w:sz="6" w:space="0" w:color="auto"/>
              <w:right w:val="nil"/>
            </w:tcBorders>
            <w:shd w:val="clear" w:color="auto" w:fill="auto"/>
            <w:vAlign w:val="bottom"/>
            <w:hideMark/>
          </w:tcPr>
          <w:p w14:paraId="62AC29C8"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Virtual care*Difficulty speaking English </w:t>
            </w:r>
          </w:p>
        </w:tc>
        <w:tc>
          <w:tcPr>
            <w:tcW w:w="2267" w:type="dxa"/>
            <w:tcBorders>
              <w:top w:val="single" w:sz="6" w:space="0" w:color="auto"/>
              <w:left w:val="nil"/>
              <w:bottom w:val="single" w:sz="6" w:space="0" w:color="auto"/>
              <w:right w:val="nil"/>
            </w:tcBorders>
            <w:shd w:val="clear" w:color="auto" w:fill="auto"/>
            <w:vAlign w:val="center"/>
            <w:hideMark/>
          </w:tcPr>
          <w:p w14:paraId="01CBB7B9"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7F53F46B"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52D4A043"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421510C4"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0.15 (-9.75, 10.04) </w:t>
            </w:r>
          </w:p>
        </w:tc>
        <w:tc>
          <w:tcPr>
            <w:tcW w:w="2267" w:type="dxa"/>
            <w:tcBorders>
              <w:top w:val="single" w:sz="6" w:space="0" w:color="auto"/>
              <w:left w:val="nil"/>
              <w:bottom w:val="single" w:sz="6" w:space="0" w:color="auto"/>
              <w:right w:val="nil"/>
            </w:tcBorders>
            <w:shd w:val="clear" w:color="auto" w:fill="auto"/>
            <w:vAlign w:val="center"/>
            <w:hideMark/>
          </w:tcPr>
          <w:p w14:paraId="3D3114A8"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r>
      <w:tr w:rsidR="00897D83" w:rsidRPr="003A23D2" w14:paraId="07075775" w14:textId="77777777" w:rsidTr="00702CFB">
        <w:trPr>
          <w:trHeight w:val="360"/>
        </w:trPr>
        <w:tc>
          <w:tcPr>
            <w:tcW w:w="2615" w:type="dxa"/>
            <w:tcBorders>
              <w:top w:val="single" w:sz="6" w:space="0" w:color="auto"/>
              <w:left w:val="nil"/>
              <w:bottom w:val="single" w:sz="6" w:space="0" w:color="auto"/>
              <w:right w:val="nil"/>
            </w:tcBorders>
            <w:shd w:val="clear" w:color="auto" w:fill="auto"/>
            <w:vAlign w:val="bottom"/>
            <w:hideMark/>
          </w:tcPr>
          <w:p w14:paraId="4FD8E290"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lastRenderedPageBreak/>
              <w:t>Virtual care*Mental health condition </w:t>
            </w:r>
          </w:p>
        </w:tc>
        <w:tc>
          <w:tcPr>
            <w:tcW w:w="2267" w:type="dxa"/>
            <w:tcBorders>
              <w:top w:val="single" w:sz="6" w:space="0" w:color="auto"/>
              <w:left w:val="nil"/>
              <w:bottom w:val="single" w:sz="6" w:space="0" w:color="auto"/>
              <w:right w:val="nil"/>
            </w:tcBorders>
            <w:shd w:val="clear" w:color="auto" w:fill="auto"/>
            <w:vAlign w:val="center"/>
            <w:hideMark/>
          </w:tcPr>
          <w:p w14:paraId="4E78903E"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024283E0"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4CC9EAB0"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793D3243"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3BBE1A65" w14:textId="77777777" w:rsidR="00897D83" w:rsidRPr="003A23D2" w:rsidRDefault="00897D83" w:rsidP="00702CFB">
            <w:pPr>
              <w:spacing w:line="360" w:lineRule="auto"/>
              <w:rPr>
                <w:rFonts w:ascii="Times New Roman" w:hAnsi="Times New Roman" w:cs="Times New Roman"/>
                <w:sz w:val="18"/>
                <w:szCs w:val="18"/>
              </w:rPr>
            </w:pPr>
            <w:r w:rsidRPr="003A23D2">
              <w:rPr>
                <w:rFonts w:ascii="Times New Roman" w:hAnsi="Times New Roman" w:cs="Times New Roman"/>
                <w:sz w:val="18"/>
                <w:szCs w:val="18"/>
              </w:rPr>
              <w:t>4.57 (-2.61, 11.74) </w:t>
            </w:r>
          </w:p>
        </w:tc>
      </w:tr>
    </w:tbl>
    <w:p w14:paraId="3FB2D0E9" w14:textId="64918C30" w:rsidR="00897D83" w:rsidRPr="00352871" w:rsidRDefault="00897D83" w:rsidP="00897D83">
      <w:pPr>
        <w:spacing w:line="360" w:lineRule="auto"/>
        <w:rPr>
          <w:rFonts w:ascii="Times New Roman" w:hAnsi="Times New Roman" w:cs="Times New Roman"/>
          <w:sz w:val="18"/>
          <w:szCs w:val="18"/>
        </w:rPr>
      </w:pPr>
      <w:r>
        <w:rPr>
          <w:rFonts w:ascii="Times New Roman" w:hAnsi="Times New Roman" w:cs="Times New Roman"/>
          <w:sz w:val="18"/>
          <w:szCs w:val="18"/>
        </w:rPr>
        <w:t>Notes: All models also adjust for p</w:t>
      </w:r>
      <w:r w:rsidRPr="00352871">
        <w:rPr>
          <w:rFonts w:ascii="Times New Roman" w:hAnsi="Times New Roman" w:cs="Times New Roman"/>
          <w:sz w:val="18"/>
          <w:szCs w:val="18"/>
        </w:rPr>
        <w:t>roportion of care doing the pandemic</w:t>
      </w:r>
      <w:r>
        <w:rPr>
          <w:rFonts w:ascii="Times New Roman" w:hAnsi="Times New Roman" w:cs="Times New Roman"/>
          <w:sz w:val="18"/>
          <w:szCs w:val="18"/>
        </w:rPr>
        <w:t>, a</w:t>
      </w:r>
      <w:r w:rsidRPr="00352871">
        <w:rPr>
          <w:rFonts w:ascii="Times New Roman" w:hAnsi="Times New Roman" w:cs="Times New Roman"/>
          <w:sz w:val="18"/>
          <w:szCs w:val="18"/>
        </w:rPr>
        <w:t>ge (years)</w:t>
      </w:r>
      <w:r>
        <w:rPr>
          <w:rFonts w:ascii="Times New Roman" w:hAnsi="Times New Roman" w:cs="Times New Roman"/>
          <w:sz w:val="18"/>
          <w:szCs w:val="18"/>
        </w:rPr>
        <w:t>, e</w:t>
      </w:r>
      <w:r w:rsidRPr="00352871">
        <w:rPr>
          <w:rFonts w:ascii="Times New Roman" w:hAnsi="Times New Roman" w:cs="Times New Roman"/>
          <w:sz w:val="18"/>
          <w:szCs w:val="18"/>
        </w:rPr>
        <w:t>thnicity</w:t>
      </w:r>
      <w:r>
        <w:rPr>
          <w:rFonts w:ascii="Times New Roman" w:hAnsi="Times New Roman" w:cs="Times New Roman"/>
          <w:sz w:val="18"/>
          <w:szCs w:val="18"/>
        </w:rPr>
        <w:t xml:space="preserve">, IMD, smoking status, antenatal care type, multiple births, difficulty speaking English, physical condition, mental health condition, and gestation at </w:t>
      </w:r>
      <w:r w:rsidR="007E02EC">
        <w:rPr>
          <w:rFonts w:ascii="Times New Roman" w:hAnsi="Times New Roman" w:cs="Times New Roman"/>
          <w:sz w:val="18"/>
          <w:szCs w:val="18"/>
        </w:rPr>
        <w:t xml:space="preserve">antenatal registration </w:t>
      </w:r>
      <w:r>
        <w:rPr>
          <w:rFonts w:ascii="Times New Roman" w:hAnsi="Times New Roman" w:cs="Times New Roman"/>
          <w:sz w:val="18"/>
          <w:szCs w:val="18"/>
        </w:rPr>
        <w:t xml:space="preserve">(weeks). </w:t>
      </w:r>
    </w:p>
    <w:p w14:paraId="192B5807" w14:textId="77777777" w:rsidR="007E02EC" w:rsidRDefault="007E02EC" w:rsidP="00897D83">
      <w:pPr>
        <w:spacing w:line="360" w:lineRule="auto"/>
        <w:rPr>
          <w:rFonts w:ascii="Times New Roman" w:hAnsi="Times New Roman" w:cs="Times New Roman"/>
          <w:b/>
          <w:bCs/>
          <w:sz w:val="24"/>
          <w:szCs w:val="24"/>
        </w:rPr>
        <w:sectPr w:rsidR="007E02EC" w:rsidSect="00897D83">
          <w:pgSz w:w="16838" w:h="11906" w:orient="landscape"/>
          <w:pgMar w:top="1440" w:right="1440" w:bottom="1440" w:left="1440" w:header="706" w:footer="706" w:gutter="0"/>
          <w:cols w:space="708"/>
          <w:docGrid w:linePitch="360"/>
        </w:sectPr>
      </w:pPr>
    </w:p>
    <w:p w14:paraId="4A055755" w14:textId="7046528A" w:rsidR="00897D83" w:rsidRDefault="0013311E" w:rsidP="00432589">
      <w:pPr>
        <w:pStyle w:val="Heading1"/>
      </w:pPr>
      <w:bookmarkStart w:id="20" w:name="_Toc174363095"/>
      <w:r>
        <w:lastRenderedPageBreak/>
        <w:t>Table S</w:t>
      </w:r>
      <w:r w:rsidR="002D4E41">
        <w:t>10</w:t>
      </w:r>
      <w:r w:rsidRPr="000F2389">
        <w:t>.</w:t>
      </w:r>
      <w:r>
        <w:t xml:space="preserve"> The impact of GD</w:t>
      </w:r>
      <w:r w:rsidR="00B11B2F">
        <w:t>M</w:t>
      </w:r>
      <w:r>
        <w:t xml:space="preserve"> app registration on pregnancy costs by subgroups</w:t>
      </w:r>
      <w:bookmarkEnd w:id="20"/>
    </w:p>
    <w:tbl>
      <w:tblPr>
        <w:tblW w:w="1390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10"/>
        <w:gridCol w:w="2265"/>
        <w:gridCol w:w="2265"/>
        <w:gridCol w:w="2100"/>
        <w:gridCol w:w="2400"/>
        <w:gridCol w:w="2265"/>
      </w:tblGrid>
      <w:tr w:rsidR="00897D83" w:rsidRPr="00352871" w14:paraId="775A964B" w14:textId="77777777" w:rsidTr="0013311E">
        <w:trPr>
          <w:trHeight w:val="360"/>
        </w:trPr>
        <w:tc>
          <w:tcPr>
            <w:tcW w:w="2610" w:type="dxa"/>
            <w:tcBorders>
              <w:top w:val="single" w:sz="6" w:space="0" w:color="auto"/>
              <w:left w:val="nil"/>
              <w:bottom w:val="single" w:sz="6" w:space="0" w:color="auto"/>
              <w:right w:val="nil"/>
            </w:tcBorders>
            <w:shd w:val="clear" w:color="auto" w:fill="auto"/>
            <w:vAlign w:val="bottom"/>
            <w:hideMark/>
          </w:tcPr>
          <w:p w14:paraId="347D8E3A"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Control  </w:t>
            </w:r>
          </w:p>
        </w:tc>
        <w:tc>
          <w:tcPr>
            <w:tcW w:w="2265" w:type="dxa"/>
            <w:tcBorders>
              <w:top w:val="single" w:sz="4" w:space="0" w:color="auto"/>
              <w:left w:val="nil"/>
              <w:bottom w:val="single" w:sz="6" w:space="0" w:color="auto"/>
              <w:right w:val="nil"/>
            </w:tcBorders>
            <w:shd w:val="clear" w:color="auto" w:fill="auto"/>
            <w:vAlign w:val="bottom"/>
            <w:hideMark/>
          </w:tcPr>
          <w:p w14:paraId="4FC60ABB"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Ethnicity  </w:t>
            </w:r>
          </w:p>
        </w:tc>
        <w:tc>
          <w:tcPr>
            <w:tcW w:w="2265" w:type="dxa"/>
            <w:tcBorders>
              <w:top w:val="single" w:sz="4" w:space="0" w:color="auto"/>
              <w:left w:val="nil"/>
              <w:bottom w:val="single" w:sz="6" w:space="0" w:color="auto"/>
              <w:right w:val="nil"/>
            </w:tcBorders>
            <w:shd w:val="clear" w:color="auto" w:fill="auto"/>
            <w:vAlign w:val="bottom"/>
            <w:hideMark/>
          </w:tcPr>
          <w:p w14:paraId="7B968298"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IMD Quintiles  </w:t>
            </w:r>
          </w:p>
        </w:tc>
        <w:tc>
          <w:tcPr>
            <w:tcW w:w="2100" w:type="dxa"/>
            <w:tcBorders>
              <w:top w:val="single" w:sz="4" w:space="0" w:color="auto"/>
              <w:left w:val="nil"/>
              <w:bottom w:val="single" w:sz="6" w:space="0" w:color="auto"/>
              <w:right w:val="nil"/>
            </w:tcBorders>
            <w:shd w:val="clear" w:color="auto" w:fill="auto"/>
            <w:hideMark/>
          </w:tcPr>
          <w:p w14:paraId="581CF92E"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Two Most Deprived Quintiles  </w:t>
            </w:r>
          </w:p>
        </w:tc>
        <w:tc>
          <w:tcPr>
            <w:tcW w:w="2400" w:type="dxa"/>
            <w:tcBorders>
              <w:top w:val="single" w:sz="12" w:space="0" w:color="000000"/>
              <w:left w:val="nil"/>
              <w:bottom w:val="single" w:sz="6" w:space="0" w:color="auto"/>
              <w:right w:val="nil"/>
            </w:tcBorders>
            <w:shd w:val="clear" w:color="auto" w:fill="auto"/>
            <w:hideMark/>
          </w:tcPr>
          <w:p w14:paraId="6A902C34"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Difficulty Speaking English  </w:t>
            </w:r>
          </w:p>
        </w:tc>
        <w:tc>
          <w:tcPr>
            <w:tcW w:w="2265" w:type="dxa"/>
            <w:tcBorders>
              <w:top w:val="single" w:sz="12" w:space="0" w:color="000000"/>
              <w:left w:val="nil"/>
              <w:bottom w:val="single" w:sz="6" w:space="0" w:color="auto"/>
              <w:right w:val="nil"/>
            </w:tcBorders>
            <w:shd w:val="clear" w:color="auto" w:fill="auto"/>
            <w:hideMark/>
          </w:tcPr>
          <w:p w14:paraId="37FCC692"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Mental Health Condition  </w:t>
            </w:r>
          </w:p>
        </w:tc>
      </w:tr>
      <w:tr w:rsidR="00897D83" w:rsidRPr="00352871" w14:paraId="719A77BE" w14:textId="77777777" w:rsidTr="00702CFB">
        <w:trPr>
          <w:trHeight w:val="360"/>
        </w:trPr>
        <w:tc>
          <w:tcPr>
            <w:tcW w:w="2610" w:type="dxa"/>
            <w:tcBorders>
              <w:top w:val="single" w:sz="6" w:space="0" w:color="auto"/>
              <w:left w:val="nil"/>
              <w:bottom w:val="single" w:sz="6" w:space="0" w:color="auto"/>
              <w:right w:val="nil"/>
            </w:tcBorders>
            <w:shd w:val="clear" w:color="auto" w:fill="auto"/>
            <w:vAlign w:val="bottom"/>
            <w:hideMark/>
          </w:tcPr>
          <w:p w14:paraId="6944B17B"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Self-monitoring  </w:t>
            </w:r>
          </w:p>
        </w:tc>
        <w:tc>
          <w:tcPr>
            <w:tcW w:w="2265" w:type="dxa"/>
            <w:tcBorders>
              <w:top w:val="single" w:sz="6" w:space="0" w:color="auto"/>
              <w:left w:val="nil"/>
              <w:bottom w:val="single" w:sz="6" w:space="0" w:color="auto"/>
              <w:right w:val="nil"/>
            </w:tcBorders>
            <w:shd w:val="clear" w:color="auto" w:fill="auto"/>
            <w:vAlign w:val="center"/>
            <w:hideMark/>
          </w:tcPr>
          <w:p w14:paraId="0B59ADCE"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159.97 (-145.79, 465.74) </w:t>
            </w:r>
          </w:p>
        </w:tc>
        <w:tc>
          <w:tcPr>
            <w:tcW w:w="2265" w:type="dxa"/>
            <w:tcBorders>
              <w:top w:val="single" w:sz="6" w:space="0" w:color="auto"/>
              <w:left w:val="nil"/>
              <w:bottom w:val="single" w:sz="6" w:space="0" w:color="auto"/>
              <w:right w:val="nil"/>
            </w:tcBorders>
            <w:shd w:val="clear" w:color="auto" w:fill="auto"/>
            <w:vAlign w:val="center"/>
            <w:hideMark/>
          </w:tcPr>
          <w:p w14:paraId="0A6D5D74"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100" w:type="dxa"/>
            <w:tcBorders>
              <w:top w:val="single" w:sz="6" w:space="0" w:color="auto"/>
              <w:left w:val="nil"/>
              <w:bottom w:val="single" w:sz="6" w:space="0" w:color="auto"/>
              <w:right w:val="nil"/>
            </w:tcBorders>
            <w:shd w:val="clear" w:color="auto" w:fill="auto"/>
            <w:vAlign w:val="center"/>
            <w:hideMark/>
          </w:tcPr>
          <w:p w14:paraId="20A6E5A9"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400" w:type="dxa"/>
            <w:tcBorders>
              <w:top w:val="single" w:sz="6" w:space="0" w:color="auto"/>
              <w:left w:val="nil"/>
              <w:bottom w:val="single" w:sz="6" w:space="0" w:color="auto"/>
              <w:right w:val="nil"/>
            </w:tcBorders>
            <w:shd w:val="clear" w:color="auto" w:fill="auto"/>
            <w:vAlign w:val="center"/>
            <w:hideMark/>
          </w:tcPr>
          <w:p w14:paraId="3DC558EA"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56F0DEA6"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r>
      <w:tr w:rsidR="00897D83" w:rsidRPr="00352871" w14:paraId="7375851F" w14:textId="77777777" w:rsidTr="00702CFB">
        <w:trPr>
          <w:trHeight w:val="360"/>
        </w:trPr>
        <w:tc>
          <w:tcPr>
            <w:tcW w:w="2610" w:type="dxa"/>
            <w:tcBorders>
              <w:top w:val="single" w:sz="6" w:space="0" w:color="auto"/>
              <w:left w:val="nil"/>
              <w:bottom w:val="single" w:sz="6" w:space="0" w:color="auto"/>
              <w:right w:val="nil"/>
            </w:tcBorders>
            <w:shd w:val="clear" w:color="auto" w:fill="auto"/>
            <w:vAlign w:val="bottom"/>
            <w:hideMark/>
          </w:tcPr>
          <w:p w14:paraId="4DF0B460"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Self-monitoring *Ethnicity - Black  </w:t>
            </w:r>
          </w:p>
        </w:tc>
        <w:tc>
          <w:tcPr>
            <w:tcW w:w="2265" w:type="dxa"/>
            <w:tcBorders>
              <w:top w:val="single" w:sz="6" w:space="0" w:color="auto"/>
              <w:left w:val="nil"/>
              <w:bottom w:val="single" w:sz="6" w:space="0" w:color="auto"/>
              <w:right w:val="nil"/>
            </w:tcBorders>
            <w:shd w:val="clear" w:color="auto" w:fill="auto"/>
            <w:vAlign w:val="center"/>
            <w:hideMark/>
          </w:tcPr>
          <w:p w14:paraId="2644A68F"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-231.94 (-694.29, 230.41) </w:t>
            </w:r>
          </w:p>
        </w:tc>
        <w:tc>
          <w:tcPr>
            <w:tcW w:w="2265" w:type="dxa"/>
            <w:tcBorders>
              <w:top w:val="single" w:sz="6" w:space="0" w:color="auto"/>
              <w:left w:val="nil"/>
              <w:bottom w:val="single" w:sz="6" w:space="0" w:color="auto"/>
              <w:right w:val="nil"/>
            </w:tcBorders>
            <w:shd w:val="clear" w:color="auto" w:fill="auto"/>
            <w:vAlign w:val="center"/>
            <w:hideMark/>
          </w:tcPr>
          <w:p w14:paraId="32B69411"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100" w:type="dxa"/>
            <w:tcBorders>
              <w:top w:val="single" w:sz="6" w:space="0" w:color="auto"/>
              <w:left w:val="nil"/>
              <w:bottom w:val="single" w:sz="6" w:space="0" w:color="auto"/>
              <w:right w:val="nil"/>
            </w:tcBorders>
            <w:shd w:val="clear" w:color="auto" w:fill="auto"/>
            <w:vAlign w:val="center"/>
            <w:hideMark/>
          </w:tcPr>
          <w:p w14:paraId="215B1B08"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400" w:type="dxa"/>
            <w:tcBorders>
              <w:top w:val="single" w:sz="6" w:space="0" w:color="auto"/>
              <w:left w:val="nil"/>
              <w:bottom w:val="single" w:sz="6" w:space="0" w:color="auto"/>
              <w:right w:val="nil"/>
            </w:tcBorders>
            <w:shd w:val="clear" w:color="auto" w:fill="auto"/>
            <w:vAlign w:val="center"/>
            <w:hideMark/>
          </w:tcPr>
          <w:p w14:paraId="3F28C6FE"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1A66C3E2"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r>
      <w:tr w:rsidR="00897D83" w:rsidRPr="00352871" w14:paraId="1132E387" w14:textId="77777777" w:rsidTr="00702CFB">
        <w:trPr>
          <w:trHeight w:val="360"/>
        </w:trPr>
        <w:tc>
          <w:tcPr>
            <w:tcW w:w="2610" w:type="dxa"/>
            <w:tcBorders>
              <w:top w:val="single" w:sz="6" w:space="0" w:color="auto"/>
              <w:left w:val="nil"/>
              <w:bottom w:val="single" w:sz="6" w:space="0" w:color="auto"/>
              <w:right w:val="nil"/>
            </w:tcBorders>
            <w:shd w:val="clear" w:color="auto" w:fill="auto"/>
            <w:vAlign w:val="bottom"/>
            <w:hideMark/>
          </w:tcPr>
          <w:p w14:paraId="7E80F629"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Self-monitoring *Ethnicity - Asian  </w:t>
            </w:r>
          </w:p>
        </w:tc>
        <w:tc>
          <w:tcPr>
            <w:tcW w:w="2265" w:type="dxa"/>
            <w:tcBorders>
              <w:top w:val="single" w:sz="6" w:space="0" w:color="auto"/>
              <w:left w:val="nil"/>
              <w:bottom w:val="single" w:sz="6" w:space="0" w:color="auto"/>
              <w:right w:val="nil"/>
            </w:tcBorders>
            <w:shd w:val="clear" w:color="auto" w:fill="auto"/>
            <w:vAlign w:val="center"/>
            <w:hideMark/>
          </w:tcPr>
          <w:p w14:paraId="3470857F"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77.23 (-377.20, 531.65) </w:t>
            </w:r>
          </w:p>
        </w:tc>
        <w:tc>
          <w:tcPr>
            <w:tcW w:w="2265" w:type="dxa"/>
            <w:tcBorders>
              <w:top w:val="single" w:sz="6" w:space="0" w:color="auto"/>
              <w:left w:val="nil"/>
              <w:bottom w:val="single" w:sz="6" w:space="0" w:color="auto"/>
              <w:right w:val="nil"/>
            </w:tcBorders>
            <w:shd w:val="clear" w:color="auto" w:fill="auto"/>
            <w:vAlign w:val="center"/>
            <w:hideMark/>
          </w:tcPr>
          <w:p w14:paraId="5BBE23B0"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100" w:type="dxa"/>
            <w:tcBorders>
              <w:top w:val="single" w:sz="6" w:space="0" w:color="auto"/>
              <w:left w:val="nil"/>
              <w:bottom w:val="single" w:sz="6" w:space="0" w:color="auto"/>
              <w:right w:val="nil"/>
            </w:tcBorders>
            <w:shd w:val="clear" w:color="auto" w:fill="auto"/>
            <w:vAlign w:val="center"/>
            <w:hideMark/>
          </w:tcPr>
          <w:p w14:paraId="286C0CE0"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400" w:type="dxa"/>
            <w:tcBorders>
              <w:top w:val="single" w:sz="6" w:space="0" w:color="auto"/>
              <w:left w:val="nil"/>
              <w:bottom w:val="single" w:sz="6" w:space="0" w:color="auto"/>
              <w:right w:val="nil"/>
            </w:tcBorders>
            <w:shd w:val="clear" w:color="auto" w:fill="auto"/>
            <w:vAlign w:val="center"/>
            <w:hideMark/>
          </w:tcPr>
          <w:p w14:paraId="5436C377"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53F5A11E"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r>
      <w:tr w:rsidR="00897D83" w:rsidRPr="00352871" w14:paraId="09D552D7" w14:textId="77777777" w:rsidTr="00702CFB">
        <w:trPr>
          <w:trHeight w:val="360"/>
        </w:trPr>
        <w:tc>
          <w:tcPr>
            <w:tcW w:w="2610" w:type="dxa"/>
            <w:tcBorders>
              <w:top w:val="single" w:sz="6" w:space="0" w:color="auto"/>
              <w:left w:val="nil"/>
              <w:bottom w:val="single" w:sz="6" w:space="0" w:color="auto"/>
              <w:right w:val="nil"/>
            </w:tcBorders>
            <w:shd w:val="clear" w:color="auto" w:fill="auto"/>
            <w:vAlign w:val="bottom"/>
            <w:hideMark/>
          </w:tcPr>
          <w:p w14:paraId="684F6D89"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Self-monitoring *Ethnicity - Mixed  </w:t>
            </w:r>
          </w:p>
        </w:tc>
        <w:tc>
          <w:tcPr>
            <w:tcW w:w="2265" w:type="dxa"/>
            <w:tcBorders>
              <w:top w:val="single" w:sz="6" w:space="0" w:color="auto"/>
              <w:left w:val="nil"/>
              <w:bottom w:val="single" w:sz="6" w:space="0" w:color="auto"/>
              <w:right w:val="nil"/>
            </w:tcBorders>
            <w:shd w:val="clear" w:color="auto" w:fill="auto"/>
            <w:vAlign w:val="center"/>
            <w:hideMark/>
          </w:tcPr>
          <w:p w14:paraId="4A2A0326"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-103.88 (-857.42, 649.67) </w:t>
            </w:r>
          </w:p>
        </w:tc>
        <w:tc>
          <w:tcPr>
            <w:tcW w:w="2265" w:type="dxa"/>
            <w:tcBorders>
              <w:top w:val="single" w:sz="6" w:space="0" w:color="auto"/>
              <w:left w:val="nil"/>
              <w:bottom w:val="single" w:sz="6" w:space="0" w:color="auto"/>
              <w:right w:val="nil"/>
            </w:tcBorders>
            <w:shd w:val="clear" w:color="auto" w:fill="auto"/>
            <w:vAlign w:val="center"/>
            <w:hideMark/>
          </w:tcPr>
          <w:p w14:paraId="48C7B59A"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100" w:type="dxa"/>
            <w:tcBorders>
              <w:top w:val="single" w:sz="6" w:space="0" w:color="auto"/>
              <w:left w:val="nil"/>
              <w:bottom w:val="single" w:sz="6" w:space="0" w:color="auto"/>
              <w:right w:val="nil"/>
            </w:tcBorders>
            <w:shd w:val="clear" w:color="auto" w:fill="auto"/>
            <w:vAlign w:val="center"/>
            <w:hideMark/>
          </w:tcPr>
          <w:p w14:paraId="308EA4E5"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400" w:type="dxa"/>
            <w:tcBorders>
              <w:top w:val="single" w:sz="6" w:space="0" w:color="auto"/>
              <w:left w:val="nil"/>
              <w:bottom w:val="single" w:sz="6" w:space="0" w:color="auto"/>
              <w:right w:val="nil"/>
            </w:tcBorders>
            <w:shd w:val="clear" w:color="auto" w:fill="auto"/>
            <w:vAlign w:val="center"/>
            <w:hideMark/>
          </w:tcPr>
          <w:p w14:paraId="6B58B7C3"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458E941F"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r>
      <w:tr w:rsidR="00897D83" w:rsidRPr="00352871" w14:paraId="41FF8E64" w14:textId="77777777" w:rsidTr="00702CFB">
        <w:trPr>
          <w:trHeight w:val="360"/>
        </w:trPr>
        <w:tc>
          <w:tcPr>
            <w:tcW w:w="2610" w:type="dxa"/>
            <w:tcBorders>
              <w:top w:val="single" w:sz="6" w:space="0" w:color="auto"/>
              <w:left w:val="nil"/>
              <w:bottom w:val="single" w:sz="6" w:space="0" w:color="auto"/>
              <w:right w:val="nil"/>
            </w:tcBorders>
            <w:shd w:val="clear" w:color="auto" w:fill="auto"/>
            <w:vAlign w:val="bottom"/>
            <w:hideMark/>
          </w:tcPr>
          <w:p w14:paraId="57D7B2F5"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Self-monitoring *Ethnicity - Other  </w:t>
            </w:r>
          </w:p>
        </w:tc>
        <w:tc>
          <w:tcPr>
            <w:tcW w:w="2265" w:type="dxa"/>
            <w:tcBorders>
              <w:top w:val="single" w:sz="6" w:space="0" w:color="auto"/>
              <w:left w:val="nil"/>
              <w:bottom w:val="single" w:sz="6" w:space="0" w:color="auto"/>
              <w:right w:val="nil"/>
            </w:tcBorders>
            <w:shd w:val="clear" w:color="auto" w:fill="auto"/>
            <w:vAlign w:val="center"/>
            <w:hideMark/>
          </w:tcPr>
          <w:p w14:paraId="08F94B55"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44.67 (-558.78, 648.11) </w:t>
            </w:r>
          </w:p>
        </w:tc>
        <w:tc>
          <w:tcPr>
            <w:tcW w:w="2265" w:type="dxa"/>
            <w:tcBorders>
              <w:top w:val="single" w:sz="6" w:space="0" w:color="auto"/>
              <w:left w:val="nil"/>
              <w:bottom w:val="single" w:sz="6" w:space="0" w:color="auto"/>
              <w:right w:val="nil"/>
            </w:tcBorders>
            <w:shd w:val="clear" w:color="auto" w:fill="auto"/>
            <w:vAlign w:val="center"/>
            <w:hideMark/>
          </w:tcPr>
          <w:p w14:paraId="5ECBA5B0"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100" w:type="dxa"/>
            <w:tcBorders>
              <w:top w:val="single" w:sz="6" w:space="0" w:color="auto"/>
              <w:left w:val="nil"/>
              <w:bottom w:val="single" w:sz="6" w:space="0" w:color="auto"/>
              <w:right w:val="nil"/>
            </w:tcBorders>
            <w:shd w:val="clear" w:color="auto" w:fill="auto"/>
            <w:vAlign w:val="center"/>
            <w:hideMark/>
          </w:tcPr>
          <w:p w14:paraId="45A0386A"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400" w:type="dxa"/>
            <w:tcBorders>
              <w:top w:val="single" w:sz="6" w:space="0" w:color="auto"/>
              <w:left w:val="nil"/>
              <w:bottom w:val="single" w:sz="6" w:space="0" w:color="auto"/>
              <w:right w:val="nil"/>
            </w:tcBorders>
            <w:shd w:val="clear" w:color="auto" w:fill="auto"/>
            <w:vAlign w:val="center"/>
            <w:hideMark/>
          </w:tcPr>
          <w:p w14:paraId="2EA10E6E"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73B35638"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r>
      <w:tr w:rsidR="00897D83" w:rsidRPr="00352871" w14:paraId="6FC282E2" w14:textId="77777777" w:rsidTr="00702CFB">
        <w:trPr>
          <w:trHeight w:val="270"/>
        </w:trPr>
        <w:tc>
          <w:tcPr>
            <w:tcW w:w="2610" w:type="dxa"/>
            <w:tcBorders>
              <w:top w:val="single" w:sz="6" w:space="0" w:color="auto"/>
              <w:left w:val="nil"/>
              <w:bottom w:val="single" w:sz="6" w:space="0" w:color="auto"/>
              <w:right w:val="nil"/>
            </w:tcBorders>
            <w:shd w:val="clear" w:color="auto" w:fill="auto"/>
            <w:vAlign w:val="bottom"/>
            <w:hideMark/>
          </w:tcPr>
          <w:p w14:paraId="04066979"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Self-monitoring *Ethnicity - Missing  </w:t>
            </w:r>
          </w:p>
        </w:tc>
        <w:tc>
          <w:tcPr>
            <w:tcW w:w="2265" w:type="dxa"/>
            <w:tcBorders>
              <w:top w:val="single" w:sz="6" w:space="0" w:color="auto"/>
              <w:left w:val="nil"/>
              <w:bottom w:val="single" w:sz="6" w:space="0" w:color="auto"/>
              <w:right w:val="nil"/>
            </w:tcBorders>
            <w:shd w:val="clear" w:color="auto" w:fill="auto"/>
            <w:vAlign w:val="center"/>
            <w:hideMark/>
          </w:tcPr>
          <w:p w14:paraId="050903F4"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397.55 (-344.14, 1,139.24) </w:t>
            </w:r>
          </w:p>
        </w:tc>
        <w:tc>
          <w:tcPr>
            <w:tcW w:w="2265" w:type="dxa"/>
            <w:tcBorders>
              <w:top w:val="single" w:sz="6" w:space="0" w:color="auto"/>
              <w:left w:val="nil"/>
              <w:bottom w:val="single" w:sz="6" w:space="0" w:color="auto"/>
              <w:right w:val="nil"/>
            </w:tcBorders>
            <w:shd w:val="clear" w:color="auto" w:fill="auto"/>
            <w:vAlign w:val="center"/>
            <w:hideMark/>
          </w:tcPr>
          <w:p w14:paraId="45E95592"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100" w:type="dxa"/>
            <w:tcBorders>
              <w:top w:val="single" w:sz="6" w:space="0" w:color="auto"/>
              <w:left w:val="nil"/>
              <w:bottom w:val="single" w:sz="6" w:space="0" w:color="auto"/>
              <w:right w:val="nil"/>
            </w:tcBorders>
            <w:shd w:val="clear" w:color="auto" w:fill="auto"/>
            <w:vAlign w:val="center"/>
            <w:hideMark/>
          </w:tcPr>
          <w:p w14:paraId="2384A924"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400" w:type="dxa"/>
            <w:tcBorders>
              <w:top w:val="single" w:sz="6" w:space="0" w:color="auto"/>
              <w:left w:val="nil"/>
              <w:bottom w:val="single" w:sz="6" w:space="0" w:color="auto"/>
              <w:right w:val="nil"/>
            </w:tcBorders>
            <w:shd w:val="clear" w:color="auto" w:fill="auto"/>
            <w:vAlign w:val="center"/>
            <w:hideMark/>
          </w:tcPr>
          <w:p w14:paraId="3359A185"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1096442F"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r>
      <w:tr w:rsidR="00897D83" w:rsidRPr="00352871" w14:paraId="4D165749" w14:textId="77777777" w:rsidTr="00702CFB">
        <w:trPr>
          <w:trHeight w:val="720"/>
        </w:trPr>
        <w:tc>
          <w:tcPr>
            <w:tcW w:w="2610" w:type="dxa"/>
            <w:tcBorders>
              <w:top w:val="single" w:sz="6" w:space="0" w:color="auto"/>
              <w:left w:val="nil"/>
              <w:bottom w:val="single" w:sz="6" w:space="0" w:color="auto"/>
              <w:right w:val="nil"/>
            </w:tcBorders>
            <w:shd w:val="clear" w:color="auto" w:fill="auto"/>
            <w:vAlign w:val="bottom"/>
            <w:hideMark/>
          </w:tcPr>
          <w:p w14:paraId="142400B4"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Self-monitoring *IMD – Quintile 2  </w:t>
            </w:r>
          </w:p>
        </w:tc>
        <w:tc>
          <w:tcPr>
            <w:tcW w:w="2265" w:type="dxa"/>
            <w:tcBorders>
              <w:top w:val="single" w:sz="6" w:space="0" w:color="auto"/>
              <w:left w:val="nil"/>
              <w:bottom w:val="single" w:sz="6" w:space="0" w:color="auto"/>
              <w:right w:val="nil"/>
            </w:tcBorders>
            <w:shd w:val="clear" w:color="auto" w:fill="auto"/>
            <w:vAlign w:val="center"/>
            <w:hideMark/>
          </w:tcPr>
          <w:p w14:paraId="443BC2BF"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43AAEC8F"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-163.92 (-592.49, 264.66) </w:t>
            </w:r>
          </w:p>
        </w:tc>
        <w:tc>
          <w:tcPr>
            <w:tcW w:w="2100" w:type="dxa"/>
            <w:tcBorders>
              <w:top w:val="single" w:sz="6" w:space="0" w:color="auto"/>
              <w:left w:val="nil"/>
              <w:bottom w:val="single" w:sz="6" w:space="0" w:color="auto"/>
              <w:right w:val="nil"/>
            </w:tcBorders>
            <w:shd w:val="clear" w:color="auto" w:fill="auto"/>
            <w:vAlign w:val="center"/>
            <w:hideMark/>
          </w:tcPr>
          <w:p w14:paraId="0F41F541"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400" w:type="dxa"/>
            <w:tcBorders>
              <w:top w:val="single" w:sz="6" w:space="0" w:color="auto"/>
              <w:left w:val="nil"/>
              <w:bottom w:val="single" w:sz="6" w:space="0" w:color="auto"/>
              <w:right w:val="nil"/>
            </w:tcBorders>
            <w:shd w:val="clear" w:color="auto" w:fill="auto"/>
            <w:vAlign w:val="center"/>
            <w:hideMark/>
          </w:tcPr>
          <w:p w14:paraId="706A8724"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41CF69B0"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r>
      <w:tr w:rsidR="00897D83" w:rsidRPr="00352871" w14:paraId="0B06A7CB" w14:textId="77777777" w:rsidTr="00702CFB">
        <w:trPr>
          <w:trHeight w:val="360"/>
        </w:trPr>
        <w:tc>
          <w:tcPr>
            <w:tcW w:w="2610" w:type="dxa"/>
            <w:tcBorders>
              <w:top w:val="single" w:sz="6" w:space="0" w:color="auto"/>
              <w:left w:val="nil"/>
              <w:bottom w:val="single" w:sz="6" w:space="0" w:color="auto"/>
              <w:right w:val="nil"/>
            </w:tcBorders>
            <w:shd w:val="clear" w:color="auto" w:fill="auto"/>
            <w:vAlign w:val="bottom"/>
            <w:hideMark/>
          </w:tcPr>
          <w:p w14:paraId="6D1F56E5"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Self-monitoring *IMD – Quintile 3  </w:t>
            </w:r>
          </w:p>
        </w:tc>
        <w:tc>
          <w:tcPr>
            <w:tcW w:w="2265" w:type="dxa"/>
            <w:tcBorders>
              <w:top w:val="single" w:sz="6" w:space="0" w:color="auto"/>
              <w:left w:val="nil"/>
              <w:bottom w:val="single" w:sz="6" w:space="0" w:color="auto"/>
              <w:right w:val="nil"/>
            </w:tcBorders>
            <w:shd w:val="clear" w:color="auto" w:fill="auto"/>
            <w:vAlign w:val="center"/>
            <w:hideMark/>
          </w:tcPr>
          <w:p w14:paraId="6655850D"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79DE3948"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-447.47 (-941.85, 46.91) </w:t>
            </w:r>
          </w:p>
        </w:tc>
        <w:tc>
          <w:tcPr>
            <w:tcW w:w="2100" w:type="dxa"/>
            <w:tcBorders>
              <w:top w:val="single" w:sz="6" w:space="0" w:color="auto"/>
              <w:left w:val="nil"/>
              <w:bottom w:val="single" w:sz="6" w:space="0" w:color="auto"/>
              <w:right w:val="nil"/>
            </w:tcBorders>
            <w:shd w:val="clear" w:color="auto" w:fill="auto"/>
            <w:vAlign w:val="center"/>
            <w:hideMark/>
          </w:tcPr>
          <w:p w14:paraId="5D487F22"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400" w:type="dxa"/>
            <w:tcBorders>
              <w:top w:val="single" w:sz="6" w:space="0" w:color="auto"/>
              <w:left w:val="nil"/>
              <w:bottom w:val="single" w:sz="6" w:space="0" w:color="auto"/>
              <w:right w:val="nil"/>
            </w:tcBorders>
            <w:shd w:val="clear" w:color="auto" w:fill="auto"/>
            <w:vAlign w:val="center"/>
            <w:hideMark/>
          </w:tcPr>
          <w:p w14:paraId="41421E7B"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20983A70"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r>
      <w:tr w:rsidR="00897D83" w:rsidRPr="00352871" w14:paraId="5D49D08D" w14:textId="77777777" w:rsidTr="00702CFB">
        <w:trPr>
          <w:trHeight w:val="360"/>
        </w:trPr>
        <w:tc>
          <w:tcPr>
            <w:tcW w:w="2610" w:type="dxa"/>
            <w:tcBorders>
              <w:top w:val="single" w:sz="6" w:space="0" w:color="auto"/>
              <w:left w:val="nil"/>
              <w:bottom w:val="single" w:sz="6" w:space="0" w:color="auto"/>
              <w:right w:val="nil"/>
            </w:tcBorders>
            <w:shd w:val="clear" w:color="auto" w:fill="auto"/>
            <w:vAlign w:val="bottom"/>
            <w:hideMark/>
          </w:tcPr>
          <w:p w14:paraId="195FC6B4"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lastRenderedPageBreak/>
              <w:t>Self-monitoring *IMD – Quintile 4  </w:t>
            </w:r>
          </w:p>
        </w:tc>
        <w:tc>
          <w:tcPr>
            <w:tcW w:w="2265" w:type="dxa"/>
            <w:tcBorders>
              <w:top w:val="single" w:sz="6" w:space="0" w:color="auto"/>
              <w:left w:val="nil"/>
              <w:bottom w:val="single" w:sz="6" w:space="0" w:color="auto"/>
              <w:right w:val="nil"/>
            </w:tcBorders>
            <w:shd w:val="clear" w:color="auto" w:fill="auto"/>
            <w:vAlign w:val="center"/>
            <w:hideMark/>
          </w:tcPr>
          <w:p w14:paraId="0A56A476"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38EFF7C4"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85.41 (-613.37, 784.19) </w:t>
            </w:r>
          </w:p>
        </w:tc>
        <w:tc>
          <w:tcPr>
            <w:tcW w:w="2100" w:type="dxa"/>
            <w:tcBorders>
              <w:top w:val="single" w:sz="6" w:space="0" w:color="auto"/>
              <w:left w:val="nil"/>
              <w:bottom w:val="single" w:sz="6" w:space="0" w:color="auto"/>
              <w:right w:val="nil"/>
            </w:tcBorders>
            <w:shd w:val="clear" w:color="auto" w:fill="auto"/>
            <w:vAlign w:val="center"/>
            <w:hideMark/>
          </w:tcPr>
          <w:p w14:paraId="6900FD2E"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400" w:type="dxa"/>
            <w:tcBorders>
              <w:top w:val="single" w:sz="6" w:space="0" w:color="auto"/>
              <w:left w:val="nil"/>
              <w:bottom w:val="single" w:sz="6" w:space="0" w:color="auto"/>
              <w:right w:val="nil"/>
            </w:tcBorders>
            <w:shd w:val="clear" w:color="auto" w:fill="auto"/>
            <w:vAlign w:val="center"/>
            <w:hideMark/>
          </w:tcPr>
          <w:p w14:paraId="65FDCBE3"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5483BF2C"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r>
      <w:tr w:rsidR="00897D83" w:rsidRPr="00352871" w14:paraId="4AFA8F4D" w14:textId="77777777" w:rsidTr="00702CFB">
        <w:trPr>
          <w:trHeight w:val="360"/>
        </w:trPr>
        <w:tc>
          <w:tcPr>
            <w:tcW w:w="2610" w:type="dxa"/>
            <w:tcBorders>
              <w:top w:val="single" w:sz="6" w:space="0" w:color="auto"/>
              <w:left w:val="nil"/>
              <w:bottom w:val="single" w:sz="6" w:space="0" w:color="auto"/>
              <w:right w:val="nil"/>
            </w:tcBorders>
            <w:shd w:val="clear" w:color="auto" w:fill="auto"/>
            <w:vAlign w:val="bottom"/>
            <w:hideMark/>
          </w:tcPr>
          <w:p w14:paraId="73D29BB1"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Self-monitoring *IMD – Quintile 5 (least deprived)  </w:t>
            </w:r>
          </w:p>
        </w:tc>
        <w:tc>
          <w:tcPr>
            <w:tcW w:w="2265" w:type="dxa"/>
            <w:tcBorders>
              <w:top w:val="single" w:sz="6" w:space="0" w:color="auto"/>
              <w:left w:val="nil"/>
              <w:bottom w:val="single" w:sz="6" w:space="0" w:color="auto"/>
              <w:right w:val="nil"/>
            </w:tcBorders>
            <w:shd w:val="clear" w:color="auto" w:fill="auto"/>
            <w:vAlign w:val="center"/>
            <w:hideMark/>
          </w:tcPr>
          <w:p w14:paraId="71ABD9C5"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68CE6029"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-168.18 (-937.68, 601.32) </w:t>
            </w:r>
          </w:p>
        </w:tc>
        <w:tc>
          <w:tcPr>
            <w:tcW w:w="2100" w:type="dxa"/>
            <w:tcBorders>
              <w:top w:val="single" w:sz="6" w:space="0" w:color="auto"/>
              <w:left w:val="nil"/>
              <w:bottom w:val="single" w:sz="6" w:space="0" w:color="auto"/>
              <w:right w:val="nil"/>
            </w:tcBorders>
            <w:shd w:val="clear" w:color="auto" w:fill="auto"/>
            <w:vAlign w:val="center"/>
            <w:hideMark/>
          </w:tcPr>
          <w:p w14:paraId="504C0000"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400" w:type="dxa"/>
            <w:tcBorders>
              <w:top w:val="single" w:sz="6" w:space="0" w:color="auto"/>
              <w:left w:val="nil"/>
              <w:bottom w:val="single" w:sz="6" w:space="0" w:color="auto"/>
              <w:right w:val="nil"/>
            </w:tcBorders>
            <w:shd w:val="clear" w:color="auto" w:fill="auto"/>
            <w:vAlign w:val="center"/>
            <w:hideMark/>
          </w:tcPr>
          <w:p w14:paraId="0EA8EA8D"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013AE1F1"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r>
      <w:tr w:rsidR="00897D83" w:rsidRPr="00352871" w14:paraId="35FA755C" w14:textId="77777777" w:rsidTr="00702CFB">
        <w:trPr>
          <w:trHeight w:val="360"/>
        </w:trPr>
        <w:tc>
          <w:tcPr>
            <w:tcW w:w="2610" w:type="dxa"/>
            <w:tcBorders>
              <w:top w:val="single" w:sz="6" w:space="0" w:color="auto"/>
              <w:left w:val="nil"/>
              <w:bottom w:val="single" w:sz="6" w:space="0" w:color="auto"/>
              <w:right w:val="nil"/>
            </w:tcBorders>
            <w:shd w:val="clear" w:color="auto" w:fill="auto"/>
            <w:vAlign w:val="bottom"/>
            <w:hideMark/>
          </w:tcPr>
          <w:p w14:paraId="09585205"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Self-monitoring *IMD – Missing  </w:t>
            </w:r>
          </w:p>
        </w:tc>
        <w:tc>
          <w:tcPr>
            <w:tcW w:w="2265" w:type="dxa"/>
            <w:tcBorders>
              <w:top w:val="single" w:sz="6" w:space="0" w:color="auto"/>
              <w:left w:val="nil"/>
              <w:bottom w:val="single" w:sz="6" w:space="0" w:color="auto"/>
              <w:right w:val="nil"/>
            </w:tcBorders>
            <w:shd w:val="clear" w:color="auto" w:fill="auto"/>
            <w:vAlign w:val="center"/>
            <w:hideMark/>
          </w:tcPr>
          <w:p w14:paraId="1C4F4EFA"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29959966"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2,211.65</w:t>
            </w:r>
            <w:r w:rsidRPr="00352871">
              <w:rPr>
                <w:rFonts w:ascii="Times New Roman" w:hAnsi="Times New Roman" w:cs="Times New Roman"/>
                <w:sz w:val="20"/>
                <w:szCs w:val="20"/>
                <w:vertAlign w:val="superscript"/>
              </w:rPr>
              <w:t>**</w:t>
            </w:r>
            <w:r w:rsidRPr="00352871">
              <w:rPr>
                <w:rFonts w:ascii="Times New Roman" w:hAnsi="Times New Roman" w:cs="Times New Roman"/>
                <w:sz w:val="20"/>
                <w:szCs w:val="20"/>
              </w:rPr>
              <w:t> (731.05, 3,692.24) </w:t>
            </w:r>
          </w:p>
        </w:tc>
        <w:tc>
          <w:tcPr>
            <w:tcW w:w="2100" w:type="dxa"/>
            <w:tcBorders>
              <w:top w:val="single" w:sz="6" w:space="0" w:color="auto"/>
              <w:left w:val="nil"/>
              <w:bottom w:val="single" w:sz="6" w:space="0" w:color="auto"/>
              <w:right w:val="nil"/>
            </w:tcBorders>
            <w:shd w:val="clear" w:color="auto" w:fill="auto"/>
            <w:vAlign w:val="center"/>
            <w:hideMark/>
          </w:tcPr>
          <w:p w14:paraId="6B2AA9F4"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400" w:type="dxa"/>
            <w:tcBorders>
              <w:top w:val="single" w:sz="6" w:space="0" w:color="auto"/>
              <w:left w:val="nil"/>
              <w:bottom w:val="single" w:sz="6" w:space="0" w:color="auto"/>
              <w:right w:val="nil"/>
            </w:tcBorders>
            <w:shd w:val="clear" w:color="auto" w:fill="auto"/>
            <w:vAlign w:val="center"/>
            <w:hideMark/>
          </w:tcPr>
          <w:p w14:paraId="5EC6F5EB"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11D51104"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r>
      <w:tr w:rsidR="00897D83" w:rsidRPr="00352871" w14:paraId="36F325B7" w14:textId="77777777" w:rsidTr="00702CFB">
        <w:trPr>
          <w:trHeight w:val="360"/>
        </w:trPr>
        <w:tc>
          <w:tcPr>
            <w:tcW w:w="2610" w:type="dxa"/>
            <w:tcBorders>
              <w:top w:val="single" w:sz="6" w:space="0" w:color="auto"/>
              <w:left w:val="nil"/>
              <w:bottom w:val="single" w:sz="6" w:space="0" w:color="auto"/>
              <w:right w:val="nil"/>
            </w:tcBorders>
            <w:shd w:val="clear" w:color="auto" w:fill="auto"/>
            <w:vAlign w:val="bottom"/>
            <w:hideMark/>
          </w:tcPr>
          <w:p w14:paraId="64751905"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Self-monitoring * Most deprived two quintiles  </w:t>
            </w:r>
          </w:p>
        </w:tc>
        <w:tc>
          <w:tcPr>
            <w:tcW w:w="2265" w:type="dxa"/>
            <w:tcBorders>
              <w:top w:val="single" w:sz="6" w:space="0" w:color="auto"/>
              <w:left w:val="nil"/>
              <w:bottom w:val="single" w:sz="6" w:space="0" w:color="auto"/>
              <w:right w:val="nil"/>
            </w:tcBorders>
            <w:shd w:val="clear" w:color="auto" w:fill="auto"/>
            <w:vAlign w:val="center"/>
            <w:hideMark/>
          </w:tcPr>
          <w:p w14:paraId="7B4DC368"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714E70E1"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100" w:type="dxa"/>
            <w:tcBorders>
              <w:top w:val="single" w:sz="6" w:space="0" w:color="auto"/>
              <w:left w:val="nil"/>
              <w:bottom w:val="single" w:sz="6" w:space="0" w:color="auto"/>
              <w:right w:val="nil"/>
            </w:tcBorders>
            <w:shd w:val="clear" w:color="auto" w:fill="auto"/>
            <w:vAlign w:val="center"/>
            <w:hideMark/>
          </w:tcPr>
          <w:p w14:paraId="694D4A91"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171.55 (-225.00, 568.10) </w:t>
            </w:r>
          </w:p>
        </w:tc>
        <w:tc>
          <w:tcPr>
            <w:tcW w:w="2400" w:type="dxa"/>
            <w:tcBorders>
              <w:top w:val="single" w:sz="6" w:space="0" w:color="auto"/>
              <w:left w:val="nil"/>
              <w:bottom w:val="single" w:sz="6" w:space="0" w:color="auto"/>
              <w:right w:val="nil"/>
            </w:tcBorders>
            <w:shd w:val="clear" w:color="auto" w:fill="auto"/>
            <w:vAlign w:val="center"/>
            <w:hideMark/>
          </w:tcPr>
          <w:p w14:paraId="55328CFE"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0F57D0D5"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r>
      <w:tr w:rsidR="00897D83" w:rsidRPr="00352871" w14:paraId="226031C1" w14:textId="77777777" w:rsidTr="00702CFB">
        <w:trPr>
          <w:trHeight w:val="360"/>
        </w:trPr>
        <w:tc>
          <w:tcPr>
            <w:tcW w:w="2610" w:type="dxa"/>
            <w:tcBorders>
              <w:top w:val="single" w:sz="6" w:space="0" w:color="auto"/>
              <w:left w:val="nil"/>
              <w:bottom w:val="single" w:sz="6" w:space="0" w:color="auto"/>
              <w:right w:val="nil"/>
            </w:tcBorders>
            <w:shd w:val="clear" w:color="auto" w:fill="auto"/>
            <w:vAlign w:val="bottom"/>
            <w:hideMark/>
          </w:tcPr>
          <w:p w14:paraId="28FAA903"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Self-monitoring *Difficulty speaking English  </w:t>
            </w:r>
          </w:p>
        </w:tc>
        <w:tc>
          <w:tcPr>
            <w:tcW w:w="2265" w:type="dxa"/>
            <w:tcBorders>
              <w:top w:val="single" w:sz="6" w:space="0" w:color="auto"/>
              <w:left w:val="nil"/>
              <w:bottom w:val="single" w:sz="6" w:space="0" w:color="auto"/>
              <w:right w:val="nil"/>
            </w:tcBorders>
            <w:shd w:val="clear" w:color="auto" w:fill="auto"/>
            <w:vAlign w:val="center"/>
            <w:hideMark/>
          </w:tcPr>
          <w:p w14:paraId="33328F2A"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35AB0524"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100" w:type="dxa"/>
            <w:tcBorders>
              <w:top w:val="single" w:sz="6" w:space="0" w:color="auto"/>
              <w:left w:val="nil"/>
              <w:bottom w:val="single" w:sz="6" w:space="0" w:color="auto"/>
              <w:right w:val="nil"/>
            </w:tcBorders>
            <w:shd w:val="clear" w:color="auto" w:fill="auto"/>
            <w:vAlign w:val="center"/>
            <w:hideMark/>
          </w:tcPr>
          <w:p w14:paraId="7CF10978"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400" w:type="dxa"/>
            <w:tcBorders>
              <w:top w:val="single" w:sz="6" w:space="0" w:color="auto"/>
              <w:left w:val="nil"/>
              <w:bottom w:val="single" w:sz="6" w:space="0" w:color="auto"/>
              <w:right w:val="nil"/>
            </w:tcBorders>
            <w:shd w:val="clear" w:color="auto" w:fill="auto"/>
            <w:vAlign w:val="center"/>
            <w:hideMark/>
          </w:tcPr>
          <w:p w14:paraId="4605472A"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462.40 (-32.46, 957.26) </w:t>
            </w:r>
          </w:p>
        </w:tc>
        <w:tc>
          <w:tcPr>
            <w:tcW w:w="2265" w:type="dxa"/>
            <w:tcBorders>
              <w:top w:val="single" w:sz="6" w:space="0" w:color="auto"/>
              <w:left w:val="nil"/>
              <w:bottom w:val="single" w:sz="6" w:space="0" w:color="auto"/>
              <w:right w:val="nil"/>
            </w:tcBorders>
            <w:shd w:val="clear" w:color="auto" w:fill="auto"/>
            <w:vAlign w:val="center"/>
            <w:hideMark/>
          </w:tcPr>
          <w:p w14:paraId="5387F8CA"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r>
      <w:tr w:rsidR="00897D83" w:rsidRPr="00352871" w14:paraId="0F73D07B" w14:textId="77777777" w:rsidTr="00702CFB">
        <w:trPr>
          <w:trHeight w:val="360"/>
        </w:trPr>
        <w:tc>
          <w:tcPr>
            <w:tcW w:w="2610" w:type="dxa"/>
            <w:tcBorders>
              <w:top w:val="single" w:sz="6" w:space="0" w:color="auto"/>
              <w:left w:val="nil"/>
              <w:bottom w:val="single" w:sz="6" w:space="0" w:color="auto"/>
              <w:right w:val="nil"/>
            </w:tcBorders>
            <w:shd w:val="clear" w:color="auto" w:fill="auto"/>
            <w:vAlign w:val="bottom"/>
            <w:hideMark/>
          </w:tcPr>
          <w:p w14:paraId="5F6180D1"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Self-monitoring *Mental health condition  </w:t>
            </w:r>
          </w:p>
        </w:tc>
        <w:tc>
          <w:tcPr>
            <w:tcW w:w="2265" w:type="dxa"/>
            <w:tcBorders>
              <w:top w:val="single" w:sz="6" w:space="0" w:color="auto"/>
              <w:left w:val="nil"/>
              <w:bottom w:val="single" w:sz="6" w:space="0" w:color="auto"/>
              <w:right w:val="nil"/>
            </w:tcBorders>
            <w:shd w:val="clear" w:color="auto" w:fill="auto"/>
            <w:vAlign w:val="center"/>
            <w:hideMark/>
          </w:tcPr>
          <w:p w14:paraId="3A97CB9C"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6C6AF8E9"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100" w:type="dxa"/>
            <w:tcBorders>
              <w:top w:val="single" w:sz="6" w:space="0" w:color="auto"/>
              <w:left w:val="nil"/>
              <w:bottom w:val="single" w:sz="6" w:space="0" w:color="auto"/>
              <w:right w:val="nil"/>
            </w:tcBorders>
            <w:shd w:val="clear" w:color="auto" w:fill="auto"/>
            <w:vAlign w:val="center"/>
            <w:hideMark/>
          </w:tcPr>
          <w:p w14:paraId="5EDBE94B"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400" w:type="dxa"/>
            <w:tcBorders>
              <w:top w:val="single" w:sz="6" w:space="0" w:color="auto"/>
              <w:left w:val="nil"/>
              <w:bottom w:val="single" w:sz="6" w:space="0" w:color="auto"/>
              <w:right w:val="nil"/>
            </w:tcBorders>
            <w:shd w:val="clear" w:color="auto" w:fill="auto"/>
            <w:vAlign w:val="center"/>
            <w:hideMark/>
          </w:tcPr>
          <w:p w14:paraId="3591DCC1"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37CEB147" w14:textId="77777777" w:rsidR="00897D83" w:rsidRPr="00352871" w:rsidRDefault="00897D83" w:rsidP="00702CFB">
            <w:pPr>
              <w:spacing w:line="360" w:lineRule="auto"/>
              <w:rPr>
                <w:rFonts w:ascii="Times New Roman" w:hAnsi="Times New Roman" w:cs="Times New Roman"/>
                <w:sz w:val="20"/>
                <w:szCs w:val="20"/>
              </w:rPr>
            </w:pPr>
            <w:r w:rsidRPr="00352871">
              <w:rPr>
                <w:rFonts w:ascii="Times New Roman" w:hAnsi="Times New Roman" w:cs="Times New Roman"/>
                <w:sz w:val="20"/>
                <w:szCs w:val="20"/>
              </w:rPr>
              <w:t>95.74 (-338.75, 530.23) </w:t>
            </w:r>
          </w:p>
        </w:tc>
      </w:tr>
    </w:tbl>
    <w:p w14:paraId="6911B06F" w14:textId="60F52269" w:rsidR="00897D83" w:rsidRPr="00E9576D" w:rsidRDefault="00897D83" w:rsidP="00897D83">
      <w:pPr>
        <w:spacing w:line="360" w:lineRule="auto"/>
        <w:rPr>
          <w:rFonts w:ascii="Times New Roman" w:hAnsi="Times New Roman" w:cs="Times New Roman"/>
          <w:sz w:val="20"/>
          <w:szCs w:val="20"/>
        </w:rPr>
      </w:pPr>
      <w:r w:rsidRPr="00352871">
        <w:rPr>
          <w:rFonts w:ascii="Times New Roman" w:hAnsi="Times New Roman" w:cs="Times New Roman"/>
          <w:b/>
          <w:bCs/>
          <w:sz w:val="20"/>
          <w:szCs w:val="20"/>
        </w:rPr>
        <w:t> </w:t>
      </w:r>
      <w:r w:rsidRPr="00E9576D">
        <w:rPr>
          <w:rFonts w:ascii="Times New Roman" w:hAnsi="Times New Roman" w:cs="Times New Roman"/>
          <w:sz w:val="20"/>
          <w:szCs w:val="20"/>
        </w:rPr>
        <w:t xml:space="preserve">Notes: All models also adjust for proportion of care doing the pandemic, age (years), ethnicity, IMD, smoking status, antenatal care type, multiple births, difficulty speaking English, physical condition, mental health condition, and gestation at </w:t>
      </w:r>
      <w:r w:rsidR="007E02EC">
        <w:rPr>
          <w:rFonts w:ascii="Times New Roman" w:hAnsi="Times New Roman" w:cs="Times New Roman"/>
          <w:sz w:val="20"/>
          <w:szCs w:val="20"/>
        </w:rPr>
        <w:t>antenatal registration</w:t>
      </w:r>
      <w:r w:rsidR="007E02EC" w:rsidRPr="00E9576D">
        <w:rPr>
          <w:rFonts w:ascii="Times New Roman" w:hAnsi="Times New Roman" w:cs="Times New Roman"/>
          <w:sz w:val="20"/>
          <w:szCs w:val="20"/>
        </w:rPr>
        <w:t xml:space="preserve"> </w:t>
      </w:r>
      <w:r w:rsidRPr="00E9576D">
        <w:rPr>
          <w:rFonts w:ascii="Times New Roman" w:hAnsi="Times New Roman" w:cs="Times New Roman"/>
          <w:sz w:val="20"/>
          <w:szCs w:val="20"/>
        </w:rPr>
        <w:t xml:space="preserve">(weeks). </w:t>
      </w:r>
    </w:p>
    <w:p w14:paraId="66AA838A" w14:textId="77777777" w:rsidR="00897D83" w:rsidRDefault="00897D83" w:rsidP="00897D83">
      <w:pPr>
        <w:spacing w:line="360" w:lineRule="auto"/>
        <w:rPr>
          <w:rFonts w:ascii="Times New Roman" w:hAnsi="Times New Roman" w:cs="Times New Roman"/>
          <w:b/>
          <w:bCs/>
          <w:sz w:val="24"/>
          <w:szCs w:val="24"/>
        </w:rPr>
        <w:sectPr w:rsidR="00897D83" w:rsidSect="00897D83">
          <w:pgSz w:w="16838" w:h="11906" w:orient="landscape"/>
          <w:pgMar w:top="1440" w:right="1440" w:bottom="1440" w:left="1440" w:header="706" w:footer="706" w:gutter="0"/>
          <w:cols w:space="708"/>
          <w:docGrid w:linePitch="360"/>
        </w:sectPr>
      </w:pPr>
    </w:p>
    <w:p w14:paraId="36853095" w14:textId="0221F574" w:rsidR="00897D83" w:rsidRDefault="0013311E" w:rsidP="00432589">
      <w:pPr>
        <w:pStyle w:val="Heading1"/>
      </w:pPr>
      <w:bookmarkStart w:id="21" w:name="_Toc174363096"/>
      <w:r w:rsidRPr="00432589">
        <w:lastRenderedPageBreak/>
        <w:t>Table S</w:t>
      </w:r>
      <w:r w:rsidR="002D4E41" w:rsidRPr="00432589">
        <w:t>11</w:t>
      </w:r>
      <w:r w:rsidR="00897D83" w:rsidRPr="00432589">
        <w:t>.</w:t>
      </w:r>
      <w:r w:rsidR="00897D83">
        <w:rPr>
          <w:sz w:val="24"/>
          <w:szCs w:val="24"/>
        </w:rPr>
        <w:t xml:space="preserve"> </w:t>
      </w:r>
      <w:r w:rsidR="00897D83" w:rsidRPr="004061CF">
        <w:t>Goodness of fit measures comparing OLS to GLM with gamma distribution and log link</w:t>
      </w:r>
      <w:bookmarkEnd w:id="21"/>
    </w:p>
    <w:p w14:paraId="2EA589BD" w14:textId="77777777" w:rsidR="00897D83" w:rsidRPr="004061CF" w:rsidRDefault="00897D83" w:rsidP="00897D83">
      <w:pPr>
        <w:spacing w:line="360" w:lineRule="auto"/>
        <w:rPr>
          <w:rFonts w:ascii="Times New Roman" w:hAnsi="Times New Roman" w:cs="Times New Roman"/>
          <w:b/>
          <w:bCs/>
        </w:rPr>
      </w:pPr>
      <w:r>
        <w:rPr>
          <w:rFonts w:ascii="Times New Roman" w:hAnsi="Times New Roman" w:cs="Times New Roman"/>
          <w:lang w:val="en-GB"/>
        </w:rPr>
        <w:t>R</w:t>
      </w:r>
      <w:r w:rsidRPr="00F1099E">
        <w:rPr>
          <w:rFonts w:ascii="Times New Roman" w:hAnsi="Times New Roman" w:cs="Times New Roman"/>
          <w:vertAlign w:val="superscript"/>
          <w:lang w:val="en-GB"/>
        </w:rPr>
        <w:t>2</w:t>
      </w:r>
      <w:r>
        <w:rPr>
          <w:rFonts w:ascii="Times New Roman" w:hAnsi="Times New Roman" w:cs="Times New Roman"/>
          <w:lang w:val="en-GB"/>
        </w:rPr>
        <w:t xml:space="preserve"> was generated to understand the proportion of the variation in costs explained by each model. M</w:t>
      </w:r>
      <w:r w:rsidRPr="005610E2">
        <w:rPr>
          <w:rFonts w:ascii="Times New Roman" w:hAnsi="Times New Roman" w:cs="Times New Roman"/>
          <w:lang w:val="en-GB"/>
        </w:rPr>
        <w:t>ean absolute errors (MAE), mean squared errors (MSE), and root mean squared error (RMSE) were compute</w:t>
      </w:r>
      <w:r>
        <w:rPr>
          <w:rFonts w:ascii="Times New Roman" w:hAnsi="Times New Roman" w:cs="Times New Roman"/>
          <w:lang w:val="en-GB"/>
        </w:rPr>
        <w:t xml:space="preserve">d to assess predictive accuracy, with </w:t>
      </w:r>
      <w:r w:rsidRPr="006C0408">
        <w:rPr>
          <w:rFonts w:ascii="Times New Roman" w:hAnsi="Times New Roman" w:cs="Times New Roman"/>
          <w:lang w:val="en-GB"/>
        </w:rPr>
        <w:t>lower values indicating better accuracy</w:t>
      </w:r>
      <w:r>
        <w:rPr>
          <w:rFonts w:ascii="Times New Roman" w:hAnsi="Times New Roman" w:cs="Times New Roman"/>
          <w:lang w:val="en-GB"/>
        </w:rPr>
        <w:t xml:space="preserve">. A logged dependent variable model was also considered </w:t>
      </w:r>
      <w:r>
        <w:rPr>
          <w:rFonts w:ascii="Times New Roman" w:hAnsi="Times New Roman" w:cs="Times New Roman"/>
          <w:lang w:val="en-GB"/>
        </w:rPr>
        <w:fldChar w:fldCharType="begin"/>
      </w:r>
      <w:r>
        <w:rPr>
          <w:rFonts w:ascii="Times New Roman" w:hAnsi="Times New Roman" w:cs="Times New Roman"/>
          <w:lang w:val="en-GB"/>
        </w:rPr>
        <w:instrText xml:space="preserve"> ADDIN ZOTERO_ITEM CSL_CITATION {"citationID":"GuZ2ZNaA","properties":{"formattedCitation":"(35)","plainCitation":"(35)","noteIndex":0},"citationItems":[{"id":4898,"uris":["http://zotero.org/users/local/WxiHD1BG/items/5SRUNI4J"],"itemData":{"id":4898,"type":"report","source":"HEDG Working Paper 10/01","title":"Models for health care","URL":"https://www.york.ac.uk/media/economics/documents/herc/wp/10_01.pdf","author":[{"family":"Jones","given":"Andrew M."}],"issued":{"date-parts":[["2011"]]}}}],"schema":"https://github.com/citation-style-language/schema/raw/master/csl-citation.json"} </w:instrText>
      </w:r>
      <w:r>
        <w:rPr>
          <w:rFonts w:ascii="Times New Roman" w:hAnsi="Times New Roman" w:cs="Times New Roman"/>
          <w:lang w:val="en-GB"/>
        </w:rPr>
        <w:fldChar w:fldCharType="separate"/>
      </w:r>
      <w:r w:rsidRPr="004D4F15">
        <w:rPr>
          <w:rFonts w:ascii="Times New Roman" w:hAnsi="Times New Roman" w:cs="Times New Roman"/>
        </w:rPr>
        <w:t>(35)</w:t>
      </w:r>
      <w:r>
        <w:rPr>
          <w:rFonts w:ascii="Times New Roman" w:hAnsi="Times New Roman" w:cs="Times New Roman"/>
          <w:lang w:val="en-GB"/>
        </w:rPr>
        <w:fldChar w:fldCharType="end"/>
      </w:r>
      <w:r>
        <w:rPr>
          <w:rFonts w:ascii="Times New Roman" w:hAnsi="Times New Roman" w:cs="Times New Roman"/>
          <w:lang w:val="en-GB"/>
        </w:rPr>
        <w:t xml:space="preserve"> but, as residuals were non-normally distributed and heteroskedastic (analyses available upon request), the smearing estimator to address the retransformation problem was not used </w:t>
      </w:r>
      <w:r>
        <w:rPr>
          <w:rFonts w:ascii="Times New Roman" w:hAnsi="Times New Roman" w:cs="Times New Roman"/>
          <w:lang w:val="en-GB"/>
        </w:rPr>
        <w:fldChar w:fldCharType="begin"/>
      </w:r>
      <w:r>
        <w:rPr>
          <w:rFonts w:ascii="Times New Roman" w:hAnsi="Times New Roman" w:cs="Times New Roman"/>
          <w:lang w:val="en-GB"/>
        </w:rPr>
        <w:instrText xml:space="preserve"> ADDIN ZOTERO_ITEM CSL_CITATION {"citationID":"XLmLnJaX","properties":{"formattedCitation":"(36\\uc0\\u8211{}38)","plainCitation":"(36–38)","noteIndex":0},"citationItems":[{"id":322,"uris":["http://zotero.org/users/local/WxiHD1BG/items/49W3VVFN"],"itemData":{"id":322,"type":"article-journal","archive":"Scopus","container-title":"Journal of Business and Economic Statistics","DOI":"10.1080/07350015.1984.10509396","issue":"3","page":"283-289","title":"Choosing between the sample-selection model and the multi-part model","volume":"2","author":[{"family":"Duan","given":"N."},{"family":"Manning","given":"W.G."},{"family":"Morris","given":"C.N."},{"family":"Newhouse","given":"J.P."}],"issued":{"date-parts":[["1984"]]}}},{"id":1347,"uris":["http://zotero.org/users/local/WxiHD1BG/items/CS7FZWSH"],"itemData":{"id":1347,"type":"article-journal","abstract":"We have tested alternative models of the demand for medical care using experimental data. The estimated response of demand to insurance plan is sensitive to the model used. We therefore use a split-sample analysis and find that a model that more closely approximates distributional assumptions and uses a nonparametric retransformation factor performs better in terms of mean squared forecast error. Simpler models are inferior either because they are not robust to outliers (e.g., ANOVA, ANOCOVA), or because they are inconsistent when strong distributional assumptions are violated (e.g., a two-parameter Box-Cox transformation).","archive":"JSTOR","container-title":"Journal of Business &amp; Economic Statistics","DOI":"10.2307/1391852","ISSN":"0735-0015","issue":"2","page":"115-126","source":"JSTOR","title":"A Comparison of Alternative Models for the Demand for Medical Care","volume":"1","author":[{"family":"Duan","given":"Naihua"},{"family":"Manning","given":"Willard G."},{"family":"Morris","given":"Carl N."},{"family":"Newhouse","given":"Joseph P."}],"issued":{"date-parts":[["1983"]]}}},{"id":4892,"uris":["http://zotero.org/users/local/WxiHD1BG/items/R557CTCD"],"itemData":{"id":4892,"type":"article-journal","abstract":"Objective\nTo compare methods of analyzing endogenous treatment effect models for nonlinear outcomes and illustrate the impact of model specification on estimates of treatment effects such as health care costs.\n\nData Sources\nSecondary data on cost and utilization for inpatients hospitalized in five Veterans Affairs acute care facilities in 2005–2006.\n\nStudy Design\nWe compare results from analyses with full information maximum simulated likelihood (FIMSL); control function (CF) approaches employing different types and functional forms for the residuals, including the special case of two-stage residual inclusion; and two-stage least squares (2SLS). As an example, we examine the effect of an inpatient palliative care (PC) consultation on direct costs of care per day.\n\nData Collection/Extraction Methods\nWe analyzed data for 3,389 inpatients with one or more life-limiting diseases.\n\nPrincipal Findings\nThe distribution of average treatment effects on the treated and local average treatment effects of a PC consultation depended on model specification. CF and FIMSL estimates were more similar to each other than to 2SLS estimates. CF estimates were sensitive to choice and functional form of residual.\n\nConclusions\nWhen modeling cost or other nonlinear data with endogeneity, one should be aware of the impact of model specification and treatment effect choice on results.","container-title":"Health Services Research","DOI":"10.1111/j.1475-6773.2012.01414.x","ISSN":"0017-9124","issue":"6","journalAbbreviation":"Health Serv Res","note":"PMID: 22524165\nPMCID: PMC3523380","page":"2377-2397","source":"PubMed Central","title":"Choosing Models for Health Care Cost Analyses: Issues of Nonlinearity and Endogeneity","title-short":"Choosing Models for Health Care Cost Analyses","volume":"47","author":[{"family":"Garrido","given":"Melissa M"},{"family":"Deb","given":"Partha"},{"family":"Burgess","given":"James F"},{"family":"Penrod","given":"Joan D"}],"issued":{"date-parts":[["2012",12]]}}}],"schema":"https://github.com/citation-style-language/schema/raw/master/csl-citation.json"} </w:instrText>
      </w:r>
      <w:r>
        <w:rPr>
          <w:rFonts w:ascii="Times New Roman" w:hAnsi="Times New Roman" w:cs="Times New Roman"/>
          <w:lang w:val="en-GB"/>
        </w:rPr>
        <w:fldChar w:fldCharType="separate"/>
      </w:r>
      <w:r w:rsidRPr="004D4F15">
        <w:rPr>
          <w:rFonts w:ascii="Times New Roman" w:hAnsi="Times New Roman" w:cs="Times New Roman"/>
        </w:rPr>
        <w:t>(36–38)</w:t>
      </w:r>
      <w:r>
        <w:rPr>
          <w:rFonts w:ascii="Times New Roman" w:hAnsi="Times New Roman" w:cs="Times New Roman"/>
          <w:lang w:val="en-GB"/>
        </w:rPr>
        <w:fldChar w:fldCharType="end"/>
      </w:r>
      <w:r>
        <w:rPr>
          <w:rFonts w:ascii="Times New Roman" w:hAnsi="Times New Roman" w:cs="Times New Roman"/>
          <w:lang w:val="en-GB"/>
        </w:rPr>
        <w:t>.</w:t>
      </w:r>
    </w:p>
    <w:tbl>
      <w:tblPr>
        <w:tblW w:w="7188" w:type="dxa"/>
        <w:tblLook w:val="04A0" w:firstRow="1" w:lastRow="0" w:firstColumn="1" w:lastColumn="0" w:noHBand="0" w:noVBand="1"/>
      </w:tblPr>
      <w:tblGrid>
        <w:gridCol w:w="4056"/>
        <w:gridCol w:w="1716"/>
        <w:gridCol w:w="1416"/>
      </w:tblGrid>
      <w:tr w:rsidR="00897D83" w:rsidRPr="004061CF" w14:paraId="5575E889" w14:textId="77777777" w:rsidTr="00702CFB">
        <w:trPr>
          <w:trHeight w:val="288"/>
        </w:trPr>
        <w:tc>
          <w:tcPr>
            <w:tcW w:w="4056" w:type="dxa"/>
            <w:tcBorders>
              <w:top w:val="nil"/>
              <w:left w:val="nil"/>
              <w:bottom w:val="nil"/>
              <w:right w:val="nil"/>
            </w:tcBorders>
            <w:shd w:val="clear" w:color="auto" w:fill="auto"/>
            <w:noWrap/>
            <w:vAlign w:val="bottom"/>
            <w:hideMark/>
          </w:tcPr>
          <w:p w14:paraId="1FA1E7B0" w14:textId="77777777" w:rsidR="00897D83" w:rsidRPr="004061CF" w:rsidRDefault="00897D83" w:rsidP="00702CFB">
            <w:pPr>
              <w:spacing w:after="0" w:line="240" w:lineRule="auto"/>
              <w:rPr>
                <w:rFonts w:ascii="Times New Roman" w:eastAsia="Times New Roman" w:hAnsi="Times New Roman" w:cs="Times New Roman"/>
                <w:b/>
                <w:bCs/>
                <w:color w:val="000000"/>
                <w:sz w:val="20"/>
                <w:szCs w:val="20"/>
                <w14:ligatures w14:val="none"/>
              </w:rPr>
            </w:pPr>
            <w:r w:rsidRPr="004061CF">
              <w:rPr>
                <w:rFonts w:ascii="Times New Roman" w:eastAsia="Times New Roman" w:hAnsi="Times New Roman" w:cs="Times New Roman"/>
                <w:b/>
                <w:bCs/>
                <w:color w:val="000000"/>
                <w:sz w:val="20"/>
                <w:szCs w:val="20"/>
                <w14:ligatures w14:val="none"/>
              </w:rPr>
              <w:t xml:space="preserve"> ITS Model</w:t>
            </w:r>
          </w:p>
        </w:tc>
        <w:tc>
          <w:tcPr>
            <w:tcW w:w="1716" w:type="dxa"/>
            <w:tcBorders>
              <w:top w:val="nil"/>
              <w:left w:val="nil"/>
              <w:bottom w:val="nil"/>
              <w:right w:val="nil"/>
            </w:tcBorders>
            <w:shd w:val="clear" w:color="auto" w:fill="auto"/>
            <w:noWrap/>
            <w:vAlign w:val="bottom"/>
            <w:hideMark/>
          </w:tcPr>
          <w:p w14:paraId="2141FE1E" w14:textId="77777777" w:rsidR="00897D83" w:rsidRPr="004061CF" w:rsidRDefault="00897D83" w:rsidP="00702CFB">
            <w:pPr>
              <w:spacing w:after="0" w:line="240" w:lineRule="auto"/>
              <w:rPr>
                <w:rFonts w:ascii="Times New Roman" w:eastAsia="Times New Roman" w:hAnsi="Times New Roman" w:cs="Times New Roman"/>
                <w:b/>
                <w:bCs/>
                <w:color w:val="000000"/>
                <w:sz w:val="20"/>
                <w:szCs w:val="20"/>
                <w14:ligatures w14:val="none"/>
              </w:rPr>
            </w:pPr>
          </w:p>
        </w:tc>
        <w:tc>
          <w:tcPr>
            <w:tcW w:w="1416" w:type="dxa"/>
            <w:tcBorders>
              <w:top w:val="nil"/>
              <w:left w:val="nil"/>
              <w:bottom w:val="nil"/>
              <w:right w:val="nil"/>
            </w:tcBorders>
            <w:shd w:val="clear" w:color="auto" w:fill="auto"/>
            <w:noWrap/>
            <w:vAlign w:val="bottom"/>
            <w:hideMark/>
          </w:tcPr>
          <w:p w14:paraId="7BBE7AB2" w14:textId="77777777" w:rsidR="00897D83" w:rsidRPr="004061CF" w:rsidRDefault="00897D83" w:rsidP="00702CFB">
            <w:pPr>
              <w:spacing w:after="0" w:line="240" w:lineRule="auto"/>
              <w:rPr>
                <w:rFonts w:ascii="Times New Roman" w:eastAsia="Times New Roman" w:hAnsi="Times New Roman" w:cs="Times New Roman"/>
                <w:sz w:val="20"/>
                <w:szCs w:val="20"/>
                <w14:ligatures w14:val="none"/>
              </w:rPr>
            </w:pPr>
          </w:p>
        </w:tc>
      </w:tr>
      <w:tr w:rsidR="00897D83" w:rsidRPr="004061CF" w14:paraId="4606502F" w14:textId="77777777" w:rsidTr="00702CFB">
        <w:trPr>
          <w:trHeight w:val="288"/>
        </w:trPr>
        <w:tc>
          <w:tcPr>
            <w:tcW w:w="4056" w:type="dxa"/>
            <w:tcBorders>
              <w:top w:val="nil"/>
              <w:left w:val="nil"/>
              <w:bottom w:val="nil"/>
              <w:right w:val="nil"/>
            </w:tcBorders>
            <w:shd w:val="clear" w:color="auto" w:fill="auto"/>
            <w:noWrap/>
            <w:vAlign w:val="bottom"/>
            <w:hideMark/>
          </w:tcPr>
          <w:p w14:paraId="2766C2F0" w14:textId="77777777" w:rsidR="00897D83" w:rsidRPr="004061CF" w:rsidRDefault="00897D83" w:rsidP="00702CFB">
            <w:pPr>
              <w:spacing w:after="0" w:line="240" w:lineRule="auto"/>
              <w:rPr>
                <w:rFonts w:ascii="Times New Roman" w:eastAsia="Times New Roman" w:hAnsi="Times New Roman" w:cs="Times New Roman"/>
                <w:sz w:val="20"/>
                <w:szCs w:val="20"/>
                <w14:ligatures w14:val="none"/>
              </w:rPr>
            </w:pPr>
          </w:p>
        </w:tc>
        <w:tc>
          <w:tcPr>
            <w:tcW w:w="1716" w:type="dxa"/>
            <w:tcBorders>
              <w:top w:val="nil"/>
              <w:left w:val="nil"/>
              <w:bottom w:val="nil"/>
              <w:right w:val="nil"/>
            </w:tcBorders>
            <w:shd w:val="clear" w:color="auto" w:fill="auto"/>
            <w:noWrap/>
            <w:vAlign w:val="bottom"/>
            <w:hideMark/>
          </w:tcPr>
          <w:p w14:paraId="2C512BA2" w14:textId="77777777" w:rsidR="00897D83" w:rsidRPr="004061CF" w:rsidRDefault="00897D83" w:rsidP="00702CFB">
            <w:pPr>
              <w:spacing w:after="0" w:line="240" w:lineRule="auto"/>
              <w:rPr>
                <w:rFonts w:ascii="Times New Roman" w:eastAsia="Times New Roman" w:hAnsi="Times New Roman" w:cs="Times New Roman"/>
                <w:sz w:val="20"/>
                <w:szCs w:val="20"/>
                <w14:ligatures w14:val="none"/>
              </w:rPr>
            </w:pPr>
          </w:p>
        </w:tc>
        <w:tc>
          <w:tcPr>
            <w:tcW w:w="1416" w:type="dxa"/>
            <w:tcBorders>
              <w:top w:val="nil"/>
              <w:left w:val="nil"/>
              <w:bottom w:val="nil"/>
              <w:right w:val="nil"/>
            </w:tcBorders>
            <w:shd w:val="clear" w:color="auto" w:fill="auto"/>
            <w:noWrap/>
            <w:vAlign w:val="bottom"/>
            <w:hideMark/>
          </w:tcPr>
          <w:p w14:paraId="4103B367" w14:textId="77777777" w:rsidR="00897D83" w:rsidRPr="004061CF" w:rsidRDefault="00897D83" w:rsidP="00702CFB">
            <w:pPr>
              <w:spacing w:after="0" w:line="240" w:lineRule="auto"/>
              <w:rPr>
                <w:rFonts w:ascii="Times New Roman" w:eastAsia="Times New Roman" w:hAnsi="Times New Roman" w:cs="Times New Roman"/>
                <w:sz w:val="20"/>
                <w:szCs w:val="20"/>
                <w14:ligatures w14:val="none"/>
              </w:rPr>
            </w:pPr>
          </w:p>
        </w:tc>
      </w:tr>
      <w:tr w:rsidR="00897D83" w:rsidRPr="004061CF" w14:paraId="5E1A0CAF" w14:textId="77777777" w:rsidTr="00702CFB">
        <w:trPr>
          <w:trHeight w:val="288"/>
        </w:trPr>
        <w:tc>
          <w:tcPr>
            <w:tcW w:w="5772"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7B3EE5C6" w14:textId="77777777" w:rsidR="00897D83" w:rsidRPr="004061CF" w:rsidRDefault="00897D83" w:rsidP="00702CFB">
            <w:pPr>
              <w:spacing w:after="0" w:line="240" w:lineRule="auto"/>
              <w:jc w:val="center"/>
              <w:rPr>
                <w:rFonts w:ascii="Times New Roman" w:eastAsia="Times New Roman" w:hAnsi="Times New Roman" w:cs="Times New Roman"/>
                <w:b/>
                <w:bCs/>
                <w:color w:val="000000"/>
                <w:sz w:val="20"/>
                <w:szCs w:val="20"/>
                <w14:ligatures w14:val="none"/>
              </w:rPr>
            </w:pPr>
            <w:r w:rsidRPr="004061CF">
              <w:rPr>
                <w:rFonts w:ascii="Times New Roman" w:eastAsia="Times New Roman" w:hAnsi="Times New Roman" w:cs="Times New Roman"/>
                <w:b/>
                <w:bCs/>
                <w:color w:val="000000"/>
                <w:sz w:val="20"/>
                <w:szCs w:val="20"/>
                <w14:ligatures w14:val="none"/>
              </w:rPr>
              <w:t>Results of Breusch-Pagan test</w:t>
            </w:r>
          </w:p>
        </w:tc>
        <w:tc>
          <w:tcPr>
            <w:tcW w:w="1416" w:type="dxa"/>
            <w:tcBorders>
              <w:top w:val="nil"/>
              <w:left w:val="nil"/>
              <w:bottom w:val="nil"/>
              <w:right w:val="nil"/>
            </w:tcBorders>
            <w:shd w:val="clear" w:color="auto" w:fill="auto"/>
            <w:noWrap/>
            <w:vAlign w:val="bottom"/>
            <w:hideMark/>
          </w:tcPr>
          <w:p w14:paraId="3701E0CE" w14:textId="77777777" w:rsidR="00897D83" w:rsidRPr="004061CF" w:rsidRDefault="00897D83" w:rsidP="00702CFB">
            <w:pPr>
              <w:spacing w:after="0" w:line="240" w:lineRule="auto"/>
              <w:jc w:val="center"/>
              <w:rPr>
                <w:rFonts w:ascii="Times New Roman" w:eastAsia="Times New Roman" w:hAnsi="Times New Roman" w:cs="Times New Roman"/>
                <w:b/>
                <w:bCs/>
                <w:color w:val="000000"/>
                <w:sz w:val="20"/>
                <w:szCs w:val="20"/>
                <w14:ligatures w14:val="none"/>
              </w:rPr>
            </w:pPr>
          </w:p>
        </w:tc>
      </w:tr>
      <w:tr w:rsidR="00897D83" w:rsidRPr="004061CF" w14:paraId="732973E5"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28658B37"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BP</w:t>
            </w:r>
          </w:p>
        </w:tc>
        <w:tc>
          <w:tcPr>
            <w:tcW w:w="1716" w:type="dxa"/>
            <w:tcBorders>
              <w:top w:val="nil"/>
              <w:left w:val="nil"/>
              <w:bottom w:val="single" w:sz="4" w:space="0" w:color="auto"/>
              <w:right w:val="single" w:sz="4" w:space="0" w:color="auto"/>
            </w:tcBorders>
            <w:shd w:val="clear" w:color="auto" w:fill="auto"/>
            <w:noWrap/>
            <w:vAlign w:val="bottom"/>
            <w:hideMark/>
          </w:tcPr>
          <w:p w14:paraId="5A9A7733"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12962</w:t>
            </w:r>
          </w:p>
        </w:tc>
        <w:tc>
          <w:tcPr>
            <w:tcW w:w="1416" w:type="dxa"/>
            <w:tcBorders>
              <w:top w:val="nil"/>
              <w:left w:val="nil"/>
              <w:bottom w:val="nil"/>
              <w:right w:val="nil"/>
            </w:tcBorders>
            <w:shd w:val="clear" w:color="auto" w:fill="auto"/>
            <w:noWrap/>
            <w:vAlign w:val="bottom"/>
            <w:hideMark/>
          </w:tcPr>
          <w:p w14:paraId="72DBBE89"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p>
        </w:tc>
      </w:tr>
      <w:tr w:rsidR="00897D83" w:rsidRPr="004061CF" w14:paraId="5FEE5BAA"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18500836"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proofErr w:type="spellStart"/>
            <w:r w:rsidRPr="004061CF">
              <w:rPr>
                <w:rFonts w:ascii="Times New Roman" w:eastAsia="Times New Roman" w:hAnsi="Times New Roman" w:cs="Times New Roman"/>
                <w:color w:val="000000"/>
                <w:sz w:val="20"/>
                <w:szCs w:val="20"/>
                <w14:ligatures w14:val="none"/>
              </w:rPr>
              <w:t>Df</w:t>
            </w:r>
            <w:proofErr w:type="spellEnd"/>
          </w:p>
        </w:tc>
        <w:tc>
          <w:tcPr>
            <w:tcW w:w="1716" w:type="dxa"/>
            <w:tcBorders>
              <w:top w:val="nil"/>
              <w:left w:val="nil"/>
              <w:bottom w:val="single" w:sz="4" w:space="0" w:color="auto"/>
              <w:right w:val="single" w:sz="4" w:space="0" w:color="auto"/>
            </w:tcBorders>
            <w:shd w:val="clear" w:color="auto" w:fill="auto"/>
            <w:noWrap/>
            <w:vAlign w:val="bottom"/>
            <w:hideMark/>
          </w:tcPr>
          <w:p w14:paraId="5157C85F"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23</w:t>
            </w:r>
          </w:p>
        </w:tc>
        <w:tc>
          <w:tcPr>
            <w:tcW w:w="1416" w:type="dxa"/>
            <w:tcBorders>
              <w:top w:val="nil"/>
              <w:left w:val="nil"/>
              <w:bottom w:val="nil"/>
              <w:right w:val="nil"/>
            </w:tcBorders>
            <w:shd w:val="clear" w:color="auto" w:fill="auto"/>
            <w:noWrap/>
            <w:vAlign w:val="bottom"/>
            <w:hideMark/>
          </w:tcPr>
          <w:p w14:paraId="2FAECCAA"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p>
        </w:tc>
      </w:tr>
      <w:tr w:rsidR="00897D83" w:rsidRPr="004061CF" w14:paraId="15643175"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563F74A7"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p-value</w:t>
            </w:r>
          </w:p>
        </w:tc>
        <w:tc>
          <w:tcPr>
            <w:tcW w:w="1716" w:type="dxa"/>
            <w:tcBorders>
              <w:top w:val="nil"/>
              <w:left w:val="nil"/>
              <w:bottom w:val="single" w:sz="4" w:space="0" w:color="auto"/>
              <w:right w:val="single" w:sz="4" w:space="0" w:color="auto"/>
            </w:tcBorders>
            <w:shd w:val="clear" w:color="auto" w:fill="auto"/>
            <w:noWrap/>
            <w:vAlign w:val="bottom"/>
            <w:hideMark/>
          </w:tcPr>
          <w:p w14:paraId="5B6B1A16"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&lt;0.001</w:t>
            </w:r>
          </w:p>
        </w:tc>
        <w:tc>
          <w:tcPr>
            <w:tcW w:w="1416" w:type="dxa"/>
            <w:tcBorders>
              <w:top w:val="nil"/>
              <w:left w:val="nil"/>
              <w:bottom w:val="nil"/>
              <w:right w:val="nil"/>
            </w:tcBorders>
            <w:shd w:val="clear" w:color="auto" w:fill="auto"/>
            <w:noWrap/>
            <w:vAlign w:val="bottom"/>
            <w:hideMark/>
          </w:tcPr>
          <w:p w14:paraId="36D49BA7"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p>
        </w:tc>
      </w:tr>
      <w:tr w:rsidR="00897D83" w:rsidRPr="004061CF" w14:paraId="73D2456C" w14:textId="77777777" w:rsidTr="00702CFB">
        <w:trPr>
          <w:trHeight w:val="288"/>
        </w:trPr>
        <w:tc>
          <w:tcPr>
            <w:tcW w:w="4056" w:type="dxa"/>
            <w:tcBorders>
              <w:top w:val="nil"/>
              <w:left w:val="nil"/>
              <w:bottom w:val="nil"/>
              <w:right w:val="nil"/>
            </w:tcBorders>
            <w:shd w:val="clear" w:color="auto" w:fill="auto"/>
            <w:noWrap/>
            <w:vAlign w:val="bottom"/>
            <w:hideMark/>
          </w:tcPr>
          <w:p w14:paraId="3FCA1C89" w14:textId="77777777" w:rsidR="00897D83" w:rsidRPr="004061CF" w:rsidRDefault="00897D83" w:rsidP="00702CFB">
            <w:pPr>
              <w:spacing w:after="0" w:line="240" w:lineRule="auto"/>
              <w:rPr>
                <w:rFonts w:ascii="Times New Roman" w:eastAsia="Times New Roman" w:hAnsi="Times New Roman" w:cs="Times New Roman"/>
                <w:sz w:val="20"/>
                <w:szCs w:val="20"/>
                <w14:ligatures w14:val="none"/>
              </w:rPr>
            </w:pPr>
          </w:p>
        </w:tc>
        <w:tc>
          <w:tcPr>
            <w:tcW w:w="1716" w:type="dxa"/>
            <w:tcBorders>
              <w:top w:val="nil"/>
              <w:left w:val="nil"/>
              <w:bottom w:val="nil"/>
              <w:right w:val="nil"/>
            </w:tcBorders>
            <w:shd w:val="clear" w:color="auto" w:fill="auto"/>
            <w:noWrap/>
            <w:vAlign w:val="bottom"/>
            <w:hideMark/>
          </w:tcPr>
          <w:p w14:paraId="47B5951A" w14:textId="77777777" w:rsidR="00897D83" w:rsidRPr="004061CF" w:rsidRDefault="00897D83" w:rsidP="00702CFB">
            <w:pPr>
              <w:spacing w:after="0" w:line="240" w:lineRule="auto"/>
              <w:rPr>
                <w:rFonts w:ascii="Times New Roman" w:eastAsia="Times New Roman" w:hAnsi="Times New Roman" w:cs="Times New Roman"/>
                <w:sz w:val="20"/>
                <w:szCs w:val="20"/>
                <w14:ligatures w14:val="none"/>
              </w:rPr>
            </w:pPr>
          </w:p>
        </w:tc>
        <w:tc>
          <w:tcPr>
            <w:tcW w:w="1416" w:type="dxa"/>
            <w:tcBorders>
              <w:top w:val="nil"/>
              <w:left w:val="nil"/>
              <w:bottom w:val="nil"/>
              <w:right w:val="nil"/>
            </w:tcBorders>
            <w:shd w:val="clear" w:color="auto" w:fill="auto"/>
            <w:noWrap/>
            <w:vAlign w:val="bottom"/>
            <w:hideMark/>
          </w:tcPr>
          <w:p w14:paraId="1C25DE6A" w14:textId="77777777" w:rsidR="00897D83" w:rsidRPr="004061CF" w:rsidRDefault="00897D83" w:rsidP="00702CFB">
            <w:pPr>
              <w:spacing w:after="0" w:line="240" w:lineRule="auto"/>
              <w:rPr>
                <w:rFonts w:ascii="Times New Roman" w:eastAsia="Times New Roman" w:hAnsi="Times New Roman" w:cs="Times New Roman"/>
                <w:sz w:val="20"/>
                <w:szCs w:val="20"/>
                <w14:ligatures w14:val="none"/>
              </w:rPr>
            </w:pPr>
          </w:p>
        </w:tc>
      </w:tr>
      <w:tr w:rsidR="00897D83" w:rsidRPr="004061CF" w14:paraId="25C3AC14" w14:textId="77777777" w:rsidTr="00702CFB">
        <w:trPr>
          <w:trHeight w:val="288"/>
        </w:trPr>
        <w:tc>
          <w:tcPr>
            <w:tcW w:w="405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BE33EC"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 </w:t>
            </w:r>
          </w:p>
        </w:tc>
        <w:tc>
          <w:tcPr>
            <w:tcW w:w="1716" w:type="dxa"/>
            <w:tcBorders>
              <w:top w:val="single" w:sz="4" w:space="0" w:color="auto"/>
              <w:left w:val="nil"/>
              <w:bottom w:val="single" w:sz="4" w:space="0" w:color="auto"/>
              <w:right w:val="single" w:sz="4" w:space="0" w:color="auto"/>
            </w:tcBorders>
            <w:shd w:val="clear" w:color="auto" w:fill="auto"/>
            <w:noWrap/>
            <w:vAlign w:val="bottom"/>
            <w:hideMark/>
          </w:tcPr>
          <w:p w14:paraId="6FDACFF4" w14:textId="77777777" w:rsidR="00897D83" w:rsidRPr="004061CF" w:rsidRDefault="00897D83" w:rsidP="00702CFB">
            <w:pPr>
              <w:spacing w:after="0" w:line="240" w:lineRule="auto"/>
              <w:jc w:val="center"/>
              <w:rPr>
                <w:rFonts w:ascii="Times New Roman" w:eastAsia="Times New Roman" w:hAnsi="Times New Roman" w:cs="Times New Roman"/>
                <w:b/>
                <w:bCs/>
                <w:color w:val="000000"/>
                <w:sz w:val="20"/>
                <w:szCs w:val="20"/>
                <w14:ligatures w14:val="none"/>
              </w:rPr>
            </w:pPr>
            <w:r w:rsidRPr="004061CF">
              <w:rPr>
                <w:rFonts w:ascii="Times New Roman" w:eastAsia="Times New Roman" w:hAnsi="Times New Roman" w:cs="Times New Roman"/>
                <w:b/>
                <w:bCs/>
                <w:color w:val="000000"/>
                <w:sz w:val="20"/>
                <w:szCs w:val="20"/>
                <w14:ligatures w14:val="none"/>
              </w:rPr>
              <w:t>OLS</w:t>
            </w:r>
          </w:p>
        </w:tc>
        <w:tc>
          <w:tcPr>
            <w:tcW w:w="1416" w:type="dxa"/>
            <w:tcBorders>
              <w:top w:val="single" w:sz="4" w:space="0" w:color="auto"/>
              <w:left w:val="nil"/>
              <w:bottom w:val="single" w:sz="4" w:space="0" w:color="auto"/>
              <w:right w:val="single" w:sz="4" w:space="0" w:color="auto"/>
            </w:tcBorders>
            <w:shd w:val="clear" w:color="auto" w:fill="auto"/>
            <w:noWrap/>
            <w:vAlign w:val="bottom"/>
            <w:hideMark/>
          </w:tcPr>
          <w:p w14:paraId="3868C112" w14:textId="77777777" w:rsidR="00897D83" w:rsidRPr="004061CF" w:rsidRDefault="00897D83" w:rsidP="00702CFB">
            <w:pPr>
              <w:spacing w:after="0" w:line="240" w:lineRule="auto"/>
              <w:jc w:val="center"/>
              <w:rPr>
                <w:rFonts w:ascii="Times New Roman" w:eastAsia="Times New Roman" w:hAnsi="Times New Roman" w:cs="Times New Roman"/>
                <w:b/>
                <w:bCs/>
                <w:color w:val="000000"/>
                <w:sz w:val="20"/>
                <w:szCs w:val="20"/>
                <w14:ligatures w14:val="none"/>
              </w:rPr>
            </w:pPr>
            <w:r w:rsidRPr="004061CF">
              <w:rPr>
                <w:rFonts w:ascii="Times New Roman" w:eastAsia="Times New Roman" w:hAnsi="Times New Roman" w:cs="Times New Roman"/>
                <w:b/>
                <w:bCs/>
                <w:color w:val="000000"/>
                <w:sz w:val="20"/>
                <w:szCs w:val="20"/>
                <w14:ligatures w14:val="none"/>
              </w:rPr>
              <w:t>Gamma</w:t>
            </w:r>
          </w:p>
        </w:tc>
      </w:tr>
      <w:tr w:rsidR="00897D83" w:rsidRPr="004061CF" w14:paraId="1175E72D"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5EAD3B41"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R-squared</w:t>
            </w:r>
          </w:p>
        </w:tc>
        <w:tc>
          <w:tcPr>
            <w:tcW w:w="1716" w:type="dxa"/>
            <w:tcBorders>
              <w:top w:val="nil"/>
              <w:left w:val="nil"/>
              <w:bottom w:val="single" w:sz="4" w:space="0" w:color="auto"/>
              <w:right w:val="single" w:sz="4" w:space="0" w:color="auto"/>
            </w:tcBorders>
            <w:shd w:val="clear" w:color="auto" w:fill="auto"/>
            <w:noWrap/>
            <w:vAlign w:val="bottom"/>
            <w:hideMark/>
          </w:tcPr>
          <w:p w14:paraId="36C70B19"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0.839</w:t>
            </w:r>
          </w:p>
        </w:tc>
        <w:tc>
          <w:tcPr>
            <w:tcW w:w="1416" w:type="dxa"/>
            <w:tcBorders>
              <w:top w:val="nil"/>
              <w:left w:val="nil"/>
              <w:bottom w:val="single" w:sz="4" w:space="0" w:color="auto"/>
              <w:right w:val="single" w:sz="4" w:space="0" w:color="auto"/>
            </w:tcBorders>
            <w:shd w:val="clear" w:color="auto" w:fill="auto"/>
            <w:noWrap/>
            <w:vAlign w:val="bottom"/>
            <w:hideMark/>
          </w:tcPr>
          <w:p w14:paraId="0D0199CC"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0.821</w:t>
            </w:r>
          </w:p>
        </w:tc>
      </w:tr>
      <w:tr w:rsidR="00897D83" w:rsidRPr="004061CF" w14:paraId="53CE5318"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7332686F"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MAE</w:t>
            </w:r>
          </w:p>
        </w:tc>
        <w:tc>
          <w:tcPr>
            <w:tcW w:w="1716" w:type="dxa"/>
            <w:tcBorders>
              <w:top w:val="nil"/>
              <w:left w:val="nil"/>
              <w:bottom w:val="single" w:sz="4" w:space="0" w:color="auto"/>
              <w:right w:val="single" w:sz="4" w:space="0" w:color="auto"/>
            </w:tcBorders>
            <w:shd w:val="clear" w:color="auto" w:fill="auto"/>
            <w:noWrap/>
            <w:vAlign w:val="bottom"/>
            <w:hideMark/>
          </w:tcPr>
          <w:p w14:paraId="6FDD6847"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381</w:t>
            </w:r>
          </w:p>
        </w:tc>
        <w:tc>
          <w:tcPr>
            <w:tcW w:w="1416" w:type="dxa"/>
            <w:tcBorders>
              <w:top w:val="nil"/>
              <w:left w:val="nil"/>
              <w:bottom w:val="single" w:sz="4" w:space="0" w:color="auto"/>
              <w:right w:val="single" w:sz="4" w:space="0" w:color="auto"/>
            </w:tcBorders>
            <w:shd w:val="clear" w:color="auto" w:fill="auto"/>
            <w:noWrap/>
            <w:vAlign w:val="bottom"/>
            <w:hideMark/>
          </w:tcPr>
          <w:p w14:paraId="1BF652AC"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394</w:t>
            </w:r>
          </w:p>
        </w:tc>
      </w:tr>
      <w:tr w:rsidR="00897D83" w:rsidRPr="004061CF" w14:paraId="4DBBB538"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2D56ABEB"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MSE</w:t>
            </w:r>
          </w:p>
        </w:tc>
        <w:tc>
          <w:tcPr>
            <w:tcW w:w="1716" w:type="dxa"/>
            <w:tcBorders>
              <w:top w:val="nil"/>
              <w:left w:val="nil"/>
              <w:bottom w:val="single" w:sz="4" w:space="0" w:color="auto"/>
              <w:right w:val="single" w:sz="4" w:space="0" w:color="auto"/>
            </w:tcBorders>
            <w:shd w:val="clear" w:color="auto" w:fill="auto"/>
            <w:noWrap/>
            <w:vAlign w:val="bottom"/>
            <w:hideMark/>
          </w:tcPr>
          <w:p w14:paraId="710E14EF"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673230</w:t>
            </w:r>
          </w:p>
        </w:tc>
        <w:tc>
          <w:tcPr>
            <w:tcW w:w="1416" w:type="dxa"/>
            <w:tcBorders>
              <w:top w:val="nil"/>
              <w:left w:val="nil"/>
              <w:bottom w:val="single" w:sz="4" w:space="0" w:color="auto"/>
              <w:right w:val="single" w:sz="4" w:space="0" w:color="auto"/>
            </w:tcBorders>
            <w:shd w:val="clear" w:color="auto" w:fill="auto"/>
            <w:noWrap/>
            <w:vAlign w:val="bottom"/>
            <w:hideMark/>
          </w:tcPr>
          <w:p w14:paraId="4446085D"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761417</w:t>
            </w:r>
          </w:p>
        </w:tc>
      </w:tr>
      <w:tr w:rsidR="00897D83" w:rsidRPr="004061CF" w14:paraId="5D301408"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35241297"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RMSE</w:t>
            </w:r>
          </w:p>
        </w:tc>
        <w:tc>
          <w:tcPr>
            <w:tcW w:w="1716" w:type="dxa"/>
            <w:tcBorders>
              <w:top w:val="nil"/>
              <w:left w:val="nil"/>
              <w:bottom w:val="single" w:sz="4" w:space="0" w:color="auto"/>
              <w:right w:val="single" w:sz="4" w:space="0" w:color="auto"/>
            </w:tcBorders>
            <w:shd w:val="clear" w:color="auto" w:fill="auto"/>
            <w:noWrap/>
            <w:vAlign w:val="bottom"/>
            <w:hideMark/>
          </w:tcPr>
          <w:p w14:paraId="43E9FE40"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821</w:t>
            </w:r>
          </w:p>
        </w:tc>
        <w:tc>
          <w:tcPr>
            <w:tcW w:w="1416" w:type="dxa"/>
            <w:tcBorders>
              <w:top w:val="nil"/>
              <w:left w:val="nil"/>
              <w:bottom w:val="single" w:sz="4" w:space="0" w:color="auto"/>
              <w:right w:val="single" w:sz="4" w:space="0" w:color="auto"/>
            </w:tcBorders>
            <w:shd w:val="clear" w:color="auto" w:fill="auto"/>
            <w:noWrap/>
            <w:vAlign w:val="bottom"/>
            <w:hideMark/>
          </w:tcPr>
          <w:p w14:paraId="02CBBD76"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873</w:t>
            </w:r>
          </w:p>
        </w:tc>
      </w:tr>
      <w:tr w:rsidR="00897D83" w:rsidRPr="004061CF" w14:paraId="1F708CC8" w14:textId="77777777" w:rsidTr="00702CFB">
        <w:trPr>
          <w:trHeight w:val="288"/>
        </w:trPr>
        <w:tc>
          <w:tcPr>
            <w:tcW w:w="4056" w:type="dxa"/>
            <w:tcBorders>
              <w:top w:val="nil"/>
              <w:left w:val="nil"/>
              <w:bottom w:val="nil"/>
              <w:right w:val="nil"/>
            </w:tcBorders>
            <w:shd w:val="clear" w:color="auto" w:fill="auto"/>
            <w:noWrap/>
            <w:vAlign w:val="bottom"/>
            <w:hideMark/>
          </w:tcPr>
          <w:p w14:paraId="187D71A5"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p>
        </w:tc>
        <w:tc>
          <w:tcPr>
            <w:tcW w:w="1716" w:type="dxa"/>
            <w:tcBorders>
              <w:top w:val="nil"/>
              <w:left w:val="nil"/>
              <w:bottom w:val="nil"/>
              <w:right w:val="nil"/>
            </w:tcBorders>
            <w:shd w:val="clear" w:color="auto" w:fill="auto"/>
            <w:noWrap/>
            <w:vAlign w:val="bottom"/>
            <w:hideMark/>
          </w:tcPr>
          <w:p w14:paraId="1F7D7F4A" w14:textId="77777777" w:rsidR="00897D83" w:rsidRPr="004061CF" w:rsidRDefault="00897D83" w:rsidP="00702CFB">
            <w:pPr>
              <w:spacing w:after="0" w:line="240" w:lineRule="auto"/>
              <w:rPr>
                <w:rFonts w:ascii="Times New Roman" w:eastAsia="Times New Roman" w:hAnsi="Times New Roman" w:cs="Times New Roman"/>
                <w:sz w:val="20"/>
                <w:szCs w:val="20"/>
                <w14:ligatures w14:val="none"/>
              </w:rPr>
            </w:pPr>
          </w:p>
        </w:tc>
        <w:tc>
          <w:tcPr>
            <w:tcW w:w="1416" w:type="dxa"/>
            <w:tcBorders>
              <w:top w:val="nil"/>
              <w:left w:val="nil"/>
              <w:bottom w:val="nil"/>
              <w:right w:val="nil"/>
            </w:tcBorders>
            <w:shd w:val="clear" w:color="auto" w:fill="auto"/>
            <w:noWrap/>
            <w:vAlign w:val="bottom"/>
            <w:hideMark/>
          </w:tcPr>
          <w:p w14:paraId="2C890423" w14:textId="77777777" w:rsidR="00897D83" w:rsidRPr="004061CF" w:rsidRDefault="00897D83" w:rsidP="00702CFB">
            <w:pPr>
              <w:spacing w:after="0" w:line="240" w:lineRule="auto"/>
              <w:rPr>
                <w:rFonts w:ascii="Times New Roman" w:eastAsia="Times New Roman" w:hAnsi="Times New Roman" w:cs="Times New Roman"/>
                <w:sz w:val="20"/>
                <w:szCs w:val="20"/>
                <w14:ligatures w14:val="none"/>
              </w:rPr>
            </w:pPr>
          </w:p>
        </w:tc>
      </w:tr>
      <w:tr w:rsidR="00897D83" w:rsidRPr="004061CF" w14:paraId="5066B6BC" w14:textId="77777777" w:rsidTr="00702CFB">
        <w:trPr>
          <w:trHeight w:val="288"/>
        </w:trPr>
        <w:tc>
          <w:tcPr>
            <w:tcW w:w="4056" w:type="dxa"/>
            <w:tcBorders>
              <w:top w:val="nil"/>
              <w:left w:val="nil"/>
              <w:bottom w:val="nil"/>
              <w:right w:val="nil"/>
            </w:tcBorders>
            <w:shd w:val="clear" w:color="auto" w:fill="auto"/>
            <w:noWrap/>
            <w:vAlign w:val="bottom"/>
            <w:hideMark/>
          </w:tcPr>
          <w:p w14:paraId="3BD594DF" w14:textId="77777777" w:rsidR="00897D83" w:rsidRPr="004061CF" w:rsidRDefault="00897D83" w:rsidP="00702CFB">
            <w:pPr>
              <w:spacing w:after="0" w:line="240" w:lineRule="auto"/>
              <w:rPr>
                <w:rFonts w:ascii="Times New Roman" w:eastAsia="Times New Roman" w:hAnsi="Times New Roman" w:cs="Times New Roman"/>
                <w:b/>
                <w:bCs/>
                <w:color w:val="000000"/>
                <w:sz w:val="20"/>
                <w:szCs w:val="20"/>
                <w14:ligatures w14:val="none"/>
              </w:rPr>
            </w:pPr>
            <w:r w:rsidRPr="004061CF">
              <w:rPr>
                <w:rFonts w:ascii="Times New Roman" w:eastAsia="Times New Roman" w:hAnsi="Times New Roman" w:cs="Times New Roman"/>
                <w:b/>
                <w:bCs/>
                <w:color w:val="000000"/>
                <w:sz w:val="20"/>
                <w:szCs w:val="20"/>
                <w14:ligatures w14:val="none"/>
              </w:rPr>
              <w:t>Self-Monitoring</w:t>
            </w:r>
          </w:p>
        </w:tc>
        <w:tc>
          <w:tcPr>
            <w:tcW w:w="1716" w:type="dxa"/>
            <w:tcBorders>
              <w:top w:val="nil"/>
              <w:left w:val="nil"/>
              <w:bottom w:val="nil"/>
              <w:right w:val="nil"/>
            </w:tcBorders>
            <w:shd w:val="clear" w:color="auto" w:fill="auto"/>
            <w:noWrap/>
            <w:vAlign w:val="bottom"/>
            <w:hideMark/>
          </w:tcPr>
          <w:p w14:paraId="0BBCFC0B" w14:textId="77777777" w:rsidR="00897D83" w:rsidRPr="004061CF" w:rsidRDefault="00897D83" w:rsidP="00702CFB">
            <w:pPr>
              <w:spacing w:after="0" w:line="240" w:lineRule="auto"/>
              <w:rPr>
                <w:rFonts w:ascii="Times New Roman" w:eastAsia="Times New Roman" w:hAnsi="Times New Roman" w:cs="Times New Roman"/>
                <w:b/>
                <w:bCs/>
                <w:color w:val="000000"/>
                <w:sz w:val="20"/>
                <w:szCs w:val="20"/>
                <w14:ligatures w14:val="none"/>
              </w:rPr>
            </w:pPr>
          </w:p>
        </w:tc>
        <w:tc>
          <w:tcPr>
            <w:tcW w:w="1416" w:type="dxa"/>
            <w:tcBorders>
              <w:top w:val="nil"/>
              <w:left w:val="nil"/>
              <w:bottom w:val="nil"/>
              <w:right w:val="nil"/>
            </w:tcBorders>
            <w:shd w:val="clear" w:color="auto" w:fill="auto"/>
            <w:noWrap/>
            <w:vAlign w:val="bottom"/>
            <w:hideMark/>
          </w:tcPr>
          <w:p w14:paraId="6C1DDAFB" w14:textId="77777777" w:rsidR="00897D83" w:rsidRPr="004061CF" w:rsidRDefault="00897D83" w:rsidP="00702CFB">
            <w:pPr>
              <w:spacing w:after="0" w:line="240" w:lineRule="auto"/>
              <w:rPr>
                <w:rFonts w:ascii="Times New Roman" w:eastAsia="Times New Roman" w:hAnsi="Times New Roman" w:cs="Times New Roman"/>
                <w:sz w:val="20"/>
                <w:szCs w:val="20"/>
                <w14:ligatures w14:val="none"/>
              </w:rPr>
            </w:pPr>
          </w:p>
        </w:tc>
      </w:tr>
      <w:tr w:rsidR="00897D83" w:rsidRPr="004061CF" w14:paraId="09784B88" w14:textId="77777777" w:rsidTr="00702CFB">
        <w:trPr>
          <w:trHeight w:val="288"/>
        </w:trPr>
        <w:tc>
          <w:tcPr>
            <w:tcW w:w="4056" w:type="dxa"/>
            <w:tcBorders>
              <w:top w:val="nil"/>
              <w:left w:val="nil"/>
              <w:bottom w:val="nil"/>
              <w:right w:val="nil"/>
            </w:tcBorders>
            <w:shd w:val="clear" w:color="auto" w:fill="auto"/>
            <w:noWrap/>
            <w:vAlign w:val="bottom"/>
            <w:hideMark/>
          </w:tcPr>
          <w:p w14:paraId="0F7D2557" w14:textId="77777777" w:rsidR="00897D83" w:rsidRPr="004061CF" w:rsidRDefault="00897D83" w:rsidP="00702CFB">
            <w:pPr>
              <w:spacing w:after="0" w:line="240" w:lineRule="auto"/>
              <w:rPr>
                <w:rFonts w:ascii="Times New Roman" w:eastAsia="Times New Roman" w:hAnsi="Times New Roman" w:cs="Times New Roman"/>
                <w:sz w:val="20"/>
                <w:szCs w:val="20"/>
                <w14:ligatures w14:val="none"/>
              </w:rPr>
            </w:pPr>
          </w:p>
        </w:tc>
        <w:tc>
          <w:tcPr>
            <w:tcW w:w="1716" w:type="dxa"/>
            <w:tcBorders>
              <w:top w:val="nil"/>
              <w:left w:val="nil"/>
              <w:bottom w:val="nil"/>
              <w:right w:val="nil"/>
            </w:tcBorders>
            <w:shd w:val="clear" w:color="auto" w:fill="auto"/>
            <w:noWrap/>
            <w:vAlign w:val="bottom"/>
            <w:hideMark/>
          </w:tcPr>
          <w:p w14:paraId="4F0E2251" w14:textId="77777777" w:rsidR="00897D83" w:rsidRPr="004061CF" w:rsidRDefault="00897D83" w:rsidP="00702CFB">
            <w:pPr>
              <w:spacing w:after="0" w:line="240" w:lineRule="auto"/>
              <w:rPr>
                <w:rFonts w:ascii="Times New Roman" w:eastAsia="Times New Roman" w:hAnsi="Times New Roman" w:cs="Times New Roman"/>
                <w:sz w:val="20"/>
                <w:szCs w:val="20"/>
                <w14:ligatures w14:val="none"/>
              </w:rPr>
            </w:pPr>
          </w:p>
        </w:tc>
        <w:tc>
          <w:tcPr>
            <w:tcW w:w="1416" w:type="dxa"/>
            <w:tcBorders>
              <w:top w:val="nil"/>
              <w:left w:val="nil"/>
              <w:bottom w:val="nil"/>
              <w:right w:val="nil"/>
            </w:tcBorders>
            <w:shd w:val="clear" w:color="auto" w:fill="auto"/>
            <w:noWrap/>
            <w:vAlign w:val="bottom"/>
            <w:hideMark/>
          </w:tcPr>
          <w:p w14:paraId="6C47619A" w14:textId="77777777" w:rsidR="00897D83" w:rsidRPr="004061CF" w:rsidRDefault="00897D83" w:rsidP="00702CFB">
            <w:pPr>
              <w:spacing w:after="0" w:line="240" w:lineRule="auto"/>
              <w:rPr>
                <w:rFonts w:ascii="Times New Roman" w:eastAsia="Times New Roman" w:hAnsi="Times New Roman" w:cs="Times New Roman"/>
                <w:sz w:val="20"/>
                <w:szCs w:val="20"/>
                <w14:ligatures w14:val="none"/>
              </w:rPr>
            </w:pPr>
          </w:p>
        </w:tc>
      </w:tr>
      <w:tr w:rsidR="00897D83" w:rsidRPr="004061CF" w14:paraId="37E30223" w14:textId="77777777" w:rsidTr="00702CFB">
        <w:trPr>
          <w:trHeight w:val="288"/>
        </w:trPr>
        <w:tc>
          <w:tcPr>
            <w:tcW w:w="5772"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66F65A2D" w14:textId="77777777" w:rsidR="00897D83" w:rsidRPr="004061CF" w:rsidRDefault="00897D83" w:rsidP="00702CFB">
            <w:pPr>
              <w:spacing w:after="0" w:line="240" w:lineRule="auto"/>
              <w:jc w:val="center"/>
              <w:rPr>
                <w:rFonts w:ascii="Times New Roman" w:eastAsia="Times New Roman" w:hAnsi="Times New Roman" w:cs="Times New Roman"/>
                <w:b/>
                <w:bCs/>
                <w:color w:val="000000"/>
                <w:sz w:val="20"/>
                <w:szCs w:val="20"/>
                <w14:ligatures w14:val="none"/>
              </w:rPr>
            </w:pPr>
            <w:r w:rsidRPr="004061CF">
              <w:rPr>
                <w:rFonts w:ascii="Times New Roman" w:eastAsia="Times New Roman" w:hAnsi="Times New Roman" w:cs="Times New Roman"/>
                <w:b/>
                <w:bCs/>
                <w:color w:val="000000"/>
                <w:sz w:val="20"/>
                <w:szCs w:val="20"/>
                <w14:ligatures w14:val="none"/>
              </w:rPr>
              <w:t>Results of Breusch-Pagan test</w:t>
            </w:r>
          </w:p>
        </w:tc>
        <w:tc>
          <w:tcPr>
            <w:tcW w:w="1416" w:type="dxa"/>
            <w:tcBorders>
              <w:top w:val="nil"/>
              <w:left w:val="nil"/>
              <w:bottom w:val="nil"/>
              <w:right w:val="nil"/>
            </w:tcBorders>
            <w:shd w:val="clear" w:color="auto" w:fill="auto"/>
            <w:noWrap/>
            <w:vAlign w:val="bottom"/>
            <w:hideMark/>
          </w:tcPr>
          <w:p w14:paraId="13EE4BEA" w14:textId="77777777" w:rsidR="00897D83" w:rsidRPr="004061CF" w:rsidRDefault="00897D83" w:rsidP="00702CFB">
            <w:pPr>
              <w:spacing w:after="0" w:line="240" w:lineRule="auto"/>
              <w:jc w:val="center"/>
              <w:rPr>
                <w:rFonts w:ascii="Times New Roman" w:eastAsia="Times New Roman" w:hAnsi="Times New Roman" w:cs="Times New Roman"/>
                <w:b/>
                <w:bCs/>
                <w:color w:val="000000"/>
                <w:sz w:val="20"/>
                <w:szCs w:val="20"/>
                <w14:ligatures w14:val="none"/>
              </w:rPr>
            </w:pPr>
          </w:p>
        </w:tc>
      </w:tr>
      <w:tr w:rsidR="00897D83" w:rsidRPr="004061CF" w14:paraId="6D41E64A"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1AD5C00D"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BP</w:t>
            </w:r>
          </w:p>
        </w:tc>
        <w:tc>
          <w:tcPr>
            <w:tcW w:w="1716" w:type="dxa"/>
            <w:tcBorders>
              <w:top w:val="nil"/>
              <w:left w:val="nil"/>
              <w:bottom w:val="single" w:sz="4" w:space="0" w:color="auto"/>
              <w:right w:val="single" w:sz="4" w:space="0" w:color="auto"/>
            </w:tcBorders>
            <w:shd w:val="clear" w:color="auto" w:fill="auto"/>
            <w:noWrap/>
            <w:vAlign w:val="bottom"/>
            <w:hideMark/>
          </w:tcPr>
          <w:p w14:paraId="15356334"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134.64</w:t>
            </w:r>
          </w:p>
        </w:tc>
        <w:tc>
          <w:tcPr>
            <w:tcW w:w="1416" w:type="dxa"/>
            <w:tcBorders>
              <w:top w:val="nil"/>
              <w:left w:val="nil"/>
              <w:bottom w:val="nil"/>
              <w:right w:val="nil"/>
            </w:tcBorders>
            <w:shd w:val="clear" w:color="auto" w:fill="auto"/>
            <w:noWrap/>
            <w:vAlign w:val="bottom"/>
            <w:hideMark/>
          </w:tcPr>
          <w:p w14:paraId="3C2B895F"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p>
        </w:tc>
      </w:tr>
      <w:tr w:rsidR="00897D83" w:rsidRPr="004061CF" w14:paraId="22546D0D"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142C8A7D" w14:textId="6E1170A8" w:rsidR="00897D83" w:rsidRPr="004061CF" w:rsidRDefault="00B11B2F" w:rsidP="00702CFB">
            <w:pPr>
              <w:spacing w:after="0" w:line="240" w:lineRule="auto"/>
              <w:jc w:val="center"/>
              <w:rPr>
                <w:rFonts w:ascii="Times New Roman" w:eastAsia="Times New Roman" w:hAnsi="Times New Roman" w:cs="Times New Roman"/>
                <w:color w:val="000000"/>
                <w:sz w:val="20"/>
                <w:szCs w:val="20"/>
                <w14:ligatures w14:val="none"/>
              </w:rPr>
            </w:pPr>
            <w:proofErr w:type="spellStart"/>
            <w:r w:rsidRPr="004061CF">
              <w:rPr>
                <w:rFonts w:ascii="Times New Roman" w:eastAsia="Times New Roman" w:hAnsi="Times New Roman" w:cs="Times New Roman"/>
                <w:color w:val="000000"/>
                <w:sz w:val="20"/>
                <w:szCs w:val="20"/>
                <w14:ligatures w14:val="none"/>
              </w:rPr>
              <w:t>D</w:t>
            </w:r>
            <w:r w:rsidR="00897D83" w:rsidRPr="004061CF">
              <w:rPr>
                <w:rFonts w:ascii="Times New Roman" w:eastAsia="Times New Roman" w:hAnsi="Times New Roman" w:cs="Times New Roman"/>
                <w:color w:val="000000"/>
                <w:sz w:val="20"/>
                <w:szCs w:val="20"/>
                <w14:ligatures w14:val="none"/>
              </w:rPr>
              <w:t>f</w:t>
            </w:r>
            <w:proofErr w:type="spellEnd"/>
          </w:p>
        </w:tc>
        <w:tc>
          <w:tcPr>
            <w:tcW w:w="1716" w:type="dxa"/>
            <w:tcBorders>
              <w:top w:val="nil"/>
              <w:left w:val="nil"/>
              <w:bottom w:val="single" w:sz="4" w:space="0" w:color="auto"/>
              <w:right w:val="single" w:sz="4" w:space="0" w:color="auto"/>
            </w:tcBorders>
            <w:shd w:val="clear" w:color="auto" w:fill="auto"/>
            <w:noWrap/>
            <w:vAlign w:val="bottom"/>
            <w:hideMark/>
          </w:tcPr>
          <w:p w14:paraId="0BC99C94"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76</w:t>
            </w:r>
          </w:p>
        </w:tc>
        <w:tc>
          <w:tcPr>
            <w:tcW w:w="1416" w:type="dxa"/>
            <w:tcBorders>
              <w:top w:val="nil"/>
              <w:left w:val="nil"/>
              <w:bottom w:val="nil"/>
              <w:right w:val="nil"/>
            </w:tcBorders>
            <w:shd w:val="clear" w:color="auto" w:fill="auto"/>
            <w:noWrap/>
            <w:vAlign w:val="bottom"/>
            <w:hideMark/>
          </w:tcPr>
          <w:p w14:paraId="508891F6"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p>
        </w:tc>
      </w:tr>
      <w:tr w:rsidR="00897D83" w:rsidRPr="004061CF" w14:paraId="42CEB682"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1BE847AB"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p-value</w:t>
            </w:r>
          </w:p>
        </w:tc>
        <w:tc>
          <w:tcPr>
            <w:tcW w:w="1716" w:type="dxa"/>
            <w:tcBorders>
              <w:top w:val="nil"/>
              <w:left w:val="nil"/>
              <w:bottom w:val="single" w:sz="4" w:space="0" w:color="auto"/>
              <w:right w:val="single" w:sz="4" w:space="0" w:color="auto"/>
            </w:tcBorders>
            <w:shd w:val="clear" w:color="auto" w:fill="auto"/>
            <w:noWrap/>
            <w:vAlign w:val="bottom"/>
            <w:hideMark/>
          </w:tcPr>
          <w:p w14:paraId="39122A96"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&lt;0.001</w:t>
            </w:r>
          </w:p>
        </w:tc>
        <w:tc>
          <w:tcPr>
            <w:tcW w:w="1416" w:type="dxa"/>
            <w:tcBorders>
              <w:top w:val="nil"/>
              <w:left w:val="nil"/>
              <w:bottom w:val="nil"/>
              <w:right w:val="nil"/>
            </w:tcBorders>
            <w:shd w:val="clear" w:color="auto" w:fill="auto"/>
            <w:noWrap/>
            <w:vAlign w:val="bottom"/>
            <w:hideMark/>
          </w:tcPr>
          <w:p w14:paraId="08F89091"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p>
        </w:tc>
      </w:tr>
      <w:tr w:rsidR="00897D83" w:rsidRPr="004061CF" w14:paraId="35E96DE7" w14:textId="77777777" w:rsidTr="00702CFB">
        <w:trPr>
          <w:trHeight w:val="288"/>
        </w:trPr>
        <w:tc>
          <w:tcPr>
            <w:tcW w:w="4056" w:type="dxa"/>
            <w:tcBorders>
              <w:top w:val="nil"/>
              <w:left w:val="nil"/>
              <w:bottom w:val="nil"/>
              <w:right w:val="nil"/>
            </w:tcBorders>
            <w:shd w:val="clear" w:color="auto" w:fill="auto"/>
            <w:noWrap/>
            <w:vAlign w:val="bottom"/>
            <w:hideMark/>
          </w:tcPr>
          <w:p w14:paraId="0F3C7D09" w14:textId="77777777" w:rsidR="00897D83" w:rsidRPr="004061CF" w:rsidRDefault="00897D83" w:rsidP="00702CFB">
            <w:pPr>
              <w:spacing w:after="0" w:line="240" w:lineRule="auto"/>
              <w:rPr>
                <w:rFonts w:ascii="Times New Roman" w:eastAsia="Times New Roman" w:hAnsi="Times New Roman" w:cs="Times New Roman"/>
                <w:sz w:val="20"/>
                <w:szCs w:val="20"/>
                <w14:ligatures w14:val="none"/>
              </w:rPr>
            </w:pPr>
          </w:p>
        </w:tc>
        <w:tc>
          <w:tcPr>
            <w:tcW w:w="1716" w:type="dxa"/>
            <w:tcBorders>
              <w:top w:val="nil"/>
              <w:left w:val="nil"/>
              <w:bottom w:val="nil"/>
              <w:right w:val="nil"/>
            </w:tcBorders>
            <w:shd w:val="clear" w:color="auto" w:fill="auto"/>
            <w:noWrap/>
            <w:vAlign w:val="bottom"/>
            <w:hideMark/>
          </w:tcPr>
          <w:p w14:paraId="1E9573A6" w14:textId="77777777" w:rsidR="00897D83" w:rsidRPr="004061CF" w:rsidRDefault="00897D83" w:rsidP="00702CFB">
            <w:pPr>
              <w:spacing w:after="0" w:line="240" w:lineRule="auto"/>
              <w:rPr>
                <w:rFonts w:ascii="Times New Roman" w:eastAsia="Times New Roman" w:hAnsi="Times New Roman" w:cs="Times New Roman"/>
                <w:sz w:val="20"/>
                <w:szCs w:val="20"/>
                <w14:ligatures w14:val="none"/>
              </w:rPr>
            </w:pPr>
          </w:p>
        </w:tc>
        <w:tc>
          <w:tcPr>
            <w:tcW w:w="1416" w:type="dxa"/>
            <w:tcBorders>
              <w:top w:val="nil"/>
              <w:left w:val="nil"/>
              <w:bottom w:val="nil"/>
              <w:right w:val="nil"/>
            </w:tcBorders>
            <w:shd w:val="clear" w:color="auto" w:fill="auto"/>
            <w:noWrap/>
            <w:vAlign w:val="bottom"/>
            <w:hideMark/>
          </w:tcPr>
          <w:p w14:paraId="668275AD" w14:textId="77777777" w:rsidR="00897D83" w:rsidRPr="004061CF" w:rsidRDefault="00897D83" w:rsidP="00702CFB">
            <w:pPr>
              <w:spacing w:after="0" w:line="240" w:lineRule="auto"/>
              <w:rPr>
                <w:rFonts w:ascii="Times New Roman" w:eastAsia="Times New Roman" w:hAnsi="Times New Roman" w:cs="Times New Roman"/>
                <w:sz w:val="20"/>
                <w:szCs w:val="20"/>
                <w14:ligatures w14:val="none"/>
              </w:rPr>
            </w:pPr>
          </w:p>
        </w:tc>
      </w:tr>
      <w:tr w:rsidR="00897D83" w:rsidRPr="004061CF" w14:paraId="020CB394" w14:textId="77777777" w:rsidTr="00702CFB">
        <w:trPr>
          <w:trHeight w:val="288"/>
        </w:trPr>
        <w:tc>
          <w:tcPr>
            <w:tcW w:w="405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29FAA7"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 </w:t>
            </w:r>
          </w:p>
        </w:tc>
        <w:tc>
          <w:tcPr>
            <w:tcW w:w="1716" w:type="dxa"/>
            <w:tcBorders>
              <w:top w:val="single" w:sz="4" w:space="0" w:color="auto"/>
              <w:left w:val="nil"/>
              <w:bottom w:val="single" w:sz="4" w:space="0" w:color="auto"/>
              <w:right w:val="single" w:sz="4" w:space="0" w:color="auto"/>
            </w:tcBorders>
            <w:shd w:val="clear" w:color="auto" w:fill="auto"/>
            <w:noWrap/>
            <w:vAlign w:val="bottom"/>
            <w:hideMark/>
          </w:tcPr>
          <w:p w14:paraId="0081BA4E" w14:textId="77777777" w:rsidR="00897D83" w:rsidRPr="004061CF" w:rsidRDefault="00897D83" w:rsidP="00702CFB">
            <w:pPr>
              <w:spacing w:after="0" w:line="240" w:lineRule="auto"/>
              <w:jc w:val="center"/>
              <w:rPr>
                <w:rFonts w:ascii="Times New Roman" w:eastAsia="Times New Roman" w:hAnsi="Times New Roman" w:cs="Times New Roman"/>
                <w:b/>
                <w:bCs/>
                <w:color w:val="000000"/>
                <w:sz w:val="20"/>
                <w:szCs w:val="20"/>
                <w14:ligatures w14:val="none"/>
              </w:rPr>
            </w:pPr>
            <w:r w:rsidRPr="004061CF">
              <w:rPr>
                <w:rFonts w:ascii="Times New Roman" w:eastAsia="Times New Roman" w:hAnsi="Times New Roman" w:cs="Times New Roman"/>
                <w:b/>
                <w:bCs/>
                <w:color w:val="000000"/>
                <w:sz w:val="20"/>
                <w:szCs w:val="20"/>
                <w14:ligatures w14:val="none"/>
              </w:rPr>
              <w:t>OLS</w:t>
            </w:r>
          </w:p>
        </w:tc>
        <w:tc>
          <w:tcPr>
            <w:tcW w:w="1416" w:type="dxa"/>
            <w:tcBorders>
              <w:top w:val="single" w:sz="4" w:space="0" w:color="auto"/>
              <w:left w:val="nil"/>
              <w:bottom w:val="single" w:sz="4" w:space="0" w:color="auto"/>
              <w:right w:val="single" w:sz="4" w:space="0" w:color="auto"/>
            </w:tcBorders>
            <w:shd w:val="clear" w:color="auto" w:fill="auto"/>
            <w:noWrap/>
            <w:vAlign w:val="bottom"/>
            <w:hideMark/>
          </w:tcPr>
          <w:p w14:paraId="0BD4E974" w14:textId="77777777" w:rsidR="00897D83" w:rsidRPr="004061CF" w:rsidRDefault="00897D83" w:rsidP="00702CFB">
            <w:pPr>
              <w:spacing w:after="0" w:line="240" w:lineRule="auto"/>
              <w:jc w:val="center"/>
              <w:rPr>
                <w:rFonts w:ascii="Times New Roman" w:eastAsia="Times New Roman" w:hAnsi="Times New Roman" w:cs="Times New Roman"/>
                <w:b/>
                <w:bCs/>
                <w:color w:val="000000"/>
                <w:sz w:val="20"/>
                <w:szCs w:val="20"/>
                <w14:ligatures w14:val="none"/>
              </w:rPr>
            </w:pPr>
            <w:r w:rsidRPr="004061CF">
              <w:rPr>
                <w:rFonts w:ascii="Times New Roman" w:eastAsia="Times New Roman" w:hAnsi="Times New Roman" w:cs="Times New Roman"/>
                <w:b/>
                <w:bCs/>
                <w:color w:val="000000"/>
                <w:sz w:val="20"/>
                <w:szCs w:val="20"/>
                <w14:ligatures w14:val="none"/>
              </w:rPr>
              <w:t>Gamma</w:t>
            </w:r>
          </w:p>
        </w:tc>
      </w:tr>
      <w:tr w:rsidR="00897D83" w:rsidRPr="004061CF" w14:paraId="2D32467E"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3C51E8BB"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R-squared</w:t>
            </w:r>
          </w:p>
        </w:tc>
        <w:tc>
          <w:tcPr>
            <w:tcW w:w="1716" w:type="dxa"/>
            <w:tcBorders>
              <w:top w:val="nil"/>
              <w:left w:val="nil"/>
              <w:bottom w:val="single" w:sz="4" w:space="0" w:color="auto"/>
              <w:right w:val="single" w:sz="4" w:space="0" w:color="auto"/>
            </w:tcBorders>
            <w:shd w:val="clear" w:color="auto" w:fill="auto"/>
            <w:noWrap/>
            <w:vAlign w:val="bottom"/>
            <w:hideMark/>
          </w:tcPr>
          <w:p w14:paraId="2D5A135C"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0.331</w:t>
            </w:r>
          </w:p>
        </w:tc>
        <w:tc>
          <w:tcPr>
            <w:tcW w:w="1416" w:type="dxa"/>
            <w:tcBorders>
              <w:top w:val="nil"/>
              <w:left w:val="nil"/>
              <w:bottom w:val="single" w:sz="4" w:space="0" w:color="auto"/>
              <w:right w:val="single" w:sz="4" w:space="0" w:color="auto"/>
            </w:tcBorders>
            <w:shd w:val="clear" w:color="auto" w:fill="auto"/>
            <w:noWrap/>
            <w:vAlign w:val="bottom"/>
            <w:hideMark/>
          </w:tcPr>
          <w:p w14:paraId="73A572CE"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0.330</w:t>
            </w:r>
          </w:p>
        </w:tc>
      </w:tr>
      <w:tr w:rsidR="00897D83" w:rsidRPr="004061CF" w14:paraId="79F4AB97"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7CC71AC6"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MAE</w:t>
            </w:r>
          </w:p>
        </w:tc>
        <w:tc>
          <w:tcPr>
            <w:tcW w:w="1716" w:type="dxa"/>
            <w:tcBorders>
              <w:top w:val="nil"/>
              <w:left w:val="nil"/>
              <w:bottom w:val="single" w:sz="4" w:space="0" w:color="auto"/>
              <w:right w:val="single" w:sz="4" w:space="0" w:color="auto"/>
            </w:tcBorders>
            <w:shd w:val="clear" w:color="auto" w:fill="auto"/>
            <w:noWrap/>
            <w:vAlign w:val="bottom"/>
            <w:hideMark/>
          </w:tcPr>
          <w:p w14:paraId="7D5B174F"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1845</w:t>
            </w:r>
          </w:p>
        </w:tc>
        <w:tc>
          <w:tcPr>
            <w:tcW w:w="1416" w:type="dxa"/>
            <w:tcBorders>
              <w:top w:val="nil"/>
              <w:left w:val="nil"/>
              <w:bottom w:val="single" w:sz="4" w:space="0" w:color="auto"/>
              <w:right w:val="single" w:sz="4" w:space="0" w:color="auto"/>
            </w:tcBorders>
            <w:shd w:val="clear" w:color="auto" w:fill="auto"/>
            <w:noWrap/>
            <w:vAlign w:val="bottom"/>
            <w:hideMark/>
          </w:tcPr>
          <w:p w14:paraId="2A9A3BCB"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1843</w:t>
            </w:r>
          </w:p>
        </w:tc>
      </w:tr>
      <w:tr w:rsidR="00897D83" w:rsidRPr="004061CF" w14:paraId="54ABF6A9"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3A67BFAF"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MSE</w:t>
            </w:r>
          </w:p>
        </w:tc>
        <w:tc>
          <w:tcPr>
            <w:tcW w:w="1716" w:type="dxa"/>
            <w:tcBorders>
              <w:top w:val="nil"/>
              <w:left w:val="nil"/>
              <w:bottom w:val="single" w:sz="4" w:space="0" w:color="auto"/>
              <w:right w:val="single" w:sz="4" w:space="0" w:color="auto"/>
            </w:tcBorders>
            <w:shd w:val="clear" w:color="auto" w:fill="auto"/>
            <w:noWrap/>
            <w:vAlign w:val="bottom"/>
            <w:hideMark/>
          </w:tcPr>
          <w:p w14:paraId="393171EB"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5527290</w:t>
            </w:r>
          </w:p>
        </w:tc>
        <w:tc>
          <w:tcPr>
            <w:tcW w:w="1416" w:type="dxa"/>
            <w:tcBorders>
              <w:top w:val="nil"/>
              <w:left w:val="nil"/>
              <w:bottom w:val="single" w:sz="4" w:space="0" w:color="auto"/>
              <w:right w:val="single" w:sz="4" w:space="0" w:color="auto"/>
            </w:tcBorders>
            <w:shd w:val="clear" w:color="auto" w:fill="auto"/>
            <w:noWrap/>
            <w:vAlign w:val="bottom"/>
            <w:hideMark/>
          </w:tcPr>
          <w:p w14:paraId="38EC19F1"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5538171</w:t>
            </w:r>
          </w:p>
        </w:tc>
      </w:tr>
      <w:tr w:rsidR="00897D83" w:rsidRPr="004061CF" w14:paraId="1612AF55"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64228F81"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RMSE</w:t>
            </w:r>
          </w:p>
        </w:tc>
        <w:tc>
          <w:tcPr>
            <w:tcW w:w="1716" w:type="dxa"/>
            <w:tcBorders>
              <w:top w:val="nil"/>
              <w:left w:val="nil"/>
              <w:bottom w:val="single" w:sz="4" w:space="0" w:color="auto"/>
              <w:right w:val="single" w:sz="4" w:space="0" w:color="auto"/>
            </w:tcBorders>
            <w:shd w:val="clear" w:color="auto" w:fill="auto"/>
            <w:noWrap/>
            <w:vAlign w:val="bottom"/>
            <w:hideMark/>
          </w:tcPr>
          <w:p w14:paraId="1CE82719"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2351</w:t>
            </w:r>
          </w:p>
        </w:tc>
        <w:tc>
          <w:tcPr>
            <w:tcW w:w="1416" w:type="dxa"/>
            <w:tcBorders>
              <w:top w:val="nil"/>
              <w:left w:val="nil"/>
              <w:bottom w:val="single" w:sz="4" w:space="0" w:color="auto"/>
              <w:right w:val="single" w:sz="4" w:space="0" w:color="auto"/>
            </w:tcBorders>
            <w:shd w:val="clear" w:color="auto" w:fill="auto"/>
            <w:noWrap/>
            <w:vAlign w:val="bottom"/>
            <w:hideMark/>
          </w:tcPr>
          <w:p w14:paraId="1130BEC1"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2353</w:t>
            </w:r>
          </w:p>
        </w:tc>
      </w:tr>
      <w:tr w:rsidR="00897D83" w:rsidRPr="004061CF" w14:paraId="2A3A9E19" w14:textId="77777777" w:rsidTr="00702CFB">
        <w:trPr>
          <w:trHeight w:val="288"/>
        </w:trPr>
        <w:tc>
          <w:tcPr>
            <w:tcW w:w="4056" w:type="dxa"/>
            <w:tcBorders>
              <w:top w:val="nil"/>
              <w:left w:val="nil"/>
              <w:bottom w:val="nil"/>
              <w:right w:val="nil"/>
            </w:tcBorders>
            <w:shd w:val="clear" w:color="auto" w:fill="auto"/>
            <w:noWrap/>
            <w:vAlign w:val="bottom"/>
            <w:hideMark/>
          </w:tcPr>
          <w:p w14:paraId="65DD12B7"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p>
        </w:tc>
        <w:tc>
          <w:tcPr>
            <w:tcW w:w="1716" w:type="dxa"/>
            <w:tcBorders>
              <w:top w:val="nil"/>
              <w:left w:val="nil"/>
              <w:bottom w:val="nil"/>
              <w:right w:val="nil"/>
            </w:tcBorders>
            <w:shd w:val="clear" w:color="auto" w:fill="auto"/>
            <w:noWrap/>
            <w:vAlign w:val="bottom"/>
            <w:hideMark/>
          </w:tcPr>
          <w:p w14:paraId="6D23D137" w14:textId="77777777" w:rsidR="00897D83" w:rsidRPr="004061CF" w:rsidRDefault="00897D83" w:rsidP="00702CFB">
            <w:pPr>
              <w:spacing w:after="0" w:line="240" w:lineRule="auto"/>
              <w:rPr>
                <w:rFonts w:ascii="Times New Roman" w:eastAsia="Times New Roman" w:hAnsi="Times New Roman" w:cs="Times New Roman"/>
                <w:sz w:val="20"/>
                <w:szCs w:val="20"/>
                <w14:ligatures w14:val="none"/>
              </w:rPr>
            </w:pPr>
          </w:p>
        </w:tc>
        <w:tc>
          <w:tcPr>
            <w:tcW w:w="1416" w:type="dxa"/>
            <w:tcBorders>
              <w:top w:val="nil"/>
              <w:left w:val="nil"/>
              <w:bottom w:val="nil"/>
              <w:right w:val="nil"/>
            </w:tcBorders>
            <w:shd w:val="clear" w:color="auto" w:fill="auto"/>
            <w:noWrap/>
            <w:vAlign w:val="bottom"/>
            <w:hideMark/>
          </w:tcPr>
          <w:p w14:paraId="121E29EA" w14:textId="77777777" w:rsidR="00897D83" w:rsidRPr="004061CF" w:rsidRDefault="00897D83" w:rsidP="00702CFB">
            <w:pPr>
              <w:spacing w:after="0" w:line="240" w:lineRule="auto"/>
              <w:rPr>
                <w:rFonts w:ascii="Times New Roman" w:eastAsia="Times New Roman" w:hAnsi="Times New Roman" w:cs="Times New Roman"/>
                <w:sz w:val="20"/>
                <w:szCs w:val="20"/>
                <w14:ligatures w14:val="none"/>
              </w:rPr>
            </w:pPr>
          </w:p>
        </w:tc>
      </w:tr>
      <w:tr w:rsidR="00897D83" w:rsidRPr="004061CF" w14:paraId="5269B0D8" w14:textId="77777777" w:rsidTr="00702CFB">
        <w:trPr>
          <w:trHeight w:val="288"/>
        </w:trPr>
        <w:tc>
          <w:tcPr>
            <w:tcW w:w="4056" w:type="dxa"/>
            <w:tcBorders>
              <w:top w:val="nil"/>
              <w:left w:val="nil"/>
              <w:bottom w:val="nil"/>
              <w:right w:val="nil"/>
            </w:tcBorders>
            <w:shd w:val="clear" w:color="auto" w:fill="auto"/>
            <w:noWrap/>
            <w:vAlign w:val="bottom"/>
            <w:hideMark/>
          </w:tcPr>
          <w:p w14:paraId="25CFDF61" w14:textId="77777777" w:rsidR="00897D83" w:rsidRPr="004061CF" w:rsidRDefault="00897D83" w:rsidP="00702CFB">
            <w:pPr>
              <w:spacing w:after="0" w:line="240" w:lineRule="auto"/>
              <w:rPr>
                <w:rFonts w:ascii="Times New Roman" w:eastAsia="Times New Roman" w:hAnsi="Times New Roman" w:cs="Times New Roman"/>
                <w:b/>
                <w:bCs/>
                <w:color w:val="000000"/>
                <w:sz w:val="20"/>
                <w:szCs w:val="20"/>
                <w14:ligatures w14:val="none"/>
              </w:rPr>
            </w:pPr>
            <w:r w:rsidRPr="004061CF">
              <w:rPr>
                <w:rFonts w:ascii="Times New Roman" w:eastAsia="Times New Roman" w:hAnsi="Times New Roman" w:cs="Times New Roman"/>
                <w:b/>
                <w:bCs/>
                <w:color w:val="000000"/>
                <w:sz w:val="20"/>
                <w:szCs w:val="20"/>
                <w14:ligatures w14:val="none"/>
              </w:rPr>
              <w:t>Virtual Care</w:t>
            </w:r>
          </w:p>
        </w:tc>
        <w:tc>
          <w:tcPr>
            <w:tcW w:w="1716" w:type="dxa"/>
            <w:tcBorders>
              <w:top w:val="nil"/>
              <w:left w:val="nil"/>
              <w:bottom w:val="nil"/>
              <w:right w:val="nil"/>
            </w:tcBorders>
            <w:shd w:val="clear" w:color="auto" w:fill="auto"/>
            <w:noWrap/>
            <w:vAlign w:val="bottom"/>
            <w:hideMark/>
          </w:tcPr>
          <w:p w14:paraId="32B94BDB" w14:textId="77777777" w:rsidR="00897D83" w:rsidRPr="004061CF" w:rsidRDefault="00897D83" w:rsidP="00702CFB">
            <w:pPr>
              <w:spacing w:after="0" w:line="240" w:lineRule="auto"/>
              <w:rPr>
                <w:rFonts w:ascii="Times New Roman" w:eastAsia="Times New Roman" w:hAnsi="Times New Roman" w:cs="Times New Roman"/>
                <w:b/>
                <w:bCs/>
                <w:color w:val="000000"/>
                <w:sz w:val="20"/>
                <w:szCs w:val="20"/>
                <w14:ligatures w14:val="none"/>
              </w:rPr>
            </w:pPr>
          </w:p>
        </w:tc>
        <w:tc>
          <w:tcPr>
            <w:tcW w:w="1416" w:type="dxa"/>
            <w:tcBorders>
              <w:top w:val="nil"/>
              <w:left w:val="nil"/>
              <w:bottom w:val="nil"/>
              <w:right w:val="nil"/>
            </w:tcBorders>
            <w:shd w:val="clear" w:color="auto" w:fill="auto"/>
            <w:noWrap/>
            <w:vAlign w:val="bottom"/>
            <w:hideMark/>
          </w:tcPr>
          <w:p w14:paraId="099FCC35" w14:textId="77777777" w:rsidR="00897D83" w:rsidRPr="004061CF" w:rsidRDefault="00897D83" w:rsidP="00702CFB">
            <w:pPr>
              <w:spacing w:after="0" w:line="240" w:lineRule="auto"/>
              <w:rPr>
                <w:rFonts w:ascii="Times New Roman" w:eastAsia="Times New Roman" w:hAnsi="Times New Roman" w:cs="Times New Roman"/>
                <w:sz w:val="20"/>
                <w:szCs w:val="20"/>
                <w14:ligatures w14:val="none"/>
              </w:rPr>
            </w:pPr>
          </w:p>
        </w:tc>
      </w:tr>
      <w:tr w:rsidR="00897D83" w:rsidRPr="004061CF" w14:paraId="74E38A23" w14:textId="77777777" w:rsidTr="00702CFB">
        <w:trPr>
          <w:trHeight w:val="288"/>
        </w:trPr>
        <w:tc>
          <w:tcPr>
            <w:tcW w:w="4056" w:type="dxa"/>
            <w:tcBorders>
              <w:top w:val="nil"/>
              <w:left w:val="nil"/>
              <w:bottom w:val="nil"/>
              <w:right w:val="nil"/>
            </w:tcBorders>
            <w:shd w:val="clear" w:color="auto" w:fill="auto"/>
            <w:noWrap/>
            <w:vAlign w:val="bottom"/>
            <w:hideMark/>
          </w:tcPr>
          <w:p w14:paraId="3BB23306" w14:textId="77777777" w:rsidR="00897D83" w:rsidRPr="004061CF" w:rsidRDefault="00897D83" w:rsidP="00702CFB">
            <w:pPr>
              <w:spacing w:after="0" w:line="240" w:lineRule="auto"/>
              <w:rPr>
                <w:rFonts w:ascii="Times New Roman" w:eastAsia="Times New Roman" w:hAnsi="Times New Roman" w:cs="Times New Roman"/>
                <w:sz w:val="20"/>
                <w:szCs w:val="20"/>
                <w14:ligatures w14:val="none"/>
              </w:rPr>
            </w:pPr>
          </w:p>
        </w:tc>
        <w:tc>
          <w:tcPr>
            <w:tcW w:w="1716" w:type="dxa"/>
            <w:tcBorders>
              <w:top w:val="nil"/>
              <w:left w:val="nil"/>
              <w:bottom w:val="nil"/>
              <w:right w:val="nil"/>
            </w:tcBorders>
            <w:shd w:val="clear" w:color="auto" w:fill="auto"/>
            <w:noWrap/>
            <w:vAlign w:val="bottom"/>
            <w:hideMark/>
          </w:tcPr>
          <w:p w14:paraId="3E5C3DE1" w14:textId="77777777" w:rsidR="00897D83" w:rsidRPr="004061CF" w:rsidRDefault="00897D83" w:rsidP="00702CFB">
            <w:pPr>
              <w:spacing w:after="0" w:line="240" w:lineRule="auto"/>
              <w:rPr>
                <w:rFonts w:ascii="Times New Roman" w:eastAsia="Times New Roman" w:hAnsi="Times New Roman" w:cs="Times New Roman"/>
                <w:sz w:val="20"/>
                <w:szCs w:val="20"/>
                <w14:ligatures w14:val="none"/>
              </w:rPr>
            </w:pPr>
          </w:p>
        </w:tc>
        <w:tc>
          <w:tcPr>
            <w:tcW w:w="1416" w:type="dxa"/>
            <w:tcBorders>
              <w:top w:val="nil"/>
              <w:left w:val="nil"/>
              <w:bottom w:val="nil"/>
              <w:right w:val="nil"/>
            </w:tcBorders>
            <w:shd w:val="clear" w:color="auto" w:fill="auto"/>
            <w:noWrap/>
            <w:vAlign w:val="bottom"/>
            <w:hideMark/>
          </w:tcPr>
          <w:p w14:paraId="73BEAC43" w14:textId="77777777" w:rsidR="00897D83" w:rsidRPr="004061CF" w:rsidRDefault="00897D83" w:rsidP="00702CFB">
            <w:pPr>
              <w:spacing w:after="0" w:line="240" w:lineRule="auto"/>
              <w:rPr>
                <w:rFonts w:ascii="Times New Roman" w:eastAsia="Times New Roman" w:hAnsi="Times New Roman" w:cs="Times New Roman"/>
                <w:sz w:val="20"/>
                <w:szCs w:val="20"/>
                <w14:ligatures w14:val="none"/>
              </w:rPr>
            </w:pPr>
          </w:p>
        </w:tc>
      </w:tr>
      <w:tr w:rsidR="00897D83" w:rsidRPr="004061CF" w14:paraId="54E4C7CF" w14:textId="77777777" w:rsidTr="00702CFB">
        <w:trPr>
          <w:trHeight w:val="288"/>
        </w:trPr>
        <w:tc>
          <w:tcPr>
            <w:tcW w:w="5772"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58374E09" w14:textId="77777777" w:rsidR="00897D83" w:rsidRPr="004061CF" w:rsidRDefault="00897D83" w:rsidP="00702CFB">
            <w:pPr>
              <w:spacing w:after="0" w:line="240" w:lineRule="auto"/>
              <w:jc w:val="center"/>
              <w:rPr>
                <w:rFonts w:ascii="Times New Roman" w:eastAsia="Times New Roman" w:hAnsi="Times New Roman" w:cs="Times New Roman"/>
                <w:b/>
                <w:bCs/>
                <w:color w:val="000000"/>
                <w:sz w:val="20"/>
                <w:szCs w:val="20"/>
                <w14:ligatures w14:val="none"/>
              </w:rPr>
            </w:pPr>
            <w:r w:rsidRPr="004061CF">
              <w:rPr>
                <w:rFonts w:ascii="Times New Roman" w:eastAsia="Times New Roman" w:hAnsi="Times New Roman" w:cs="Times New Roman"/>
                <w:b/>
                <w:bCs/>
                <w:color w:val="000000"/>
                <w:sz w:val="20"/>
                <w:szCs w:val="20"/>
                <w14:ligatures w14:val="none"/>
              </w:rPr>
              <w:t>Results of Breusch-Pagan test</w:t>
            </w:r>
          </w:p>
        </w:tc>
        <w:tc>
          <w:tcPr>
            <w:tcW w:w="1416" w:type="dxa"/>
            <w:tcBorders>
              <w:top w:val="nil"/>
              <w:left w:val="nil"/>
              <w:bottom w:val="nil"/>
              <w:right w:val="nil"/>
            </w:tcBorders>
            <w:shd w:val="clear" w:color="auto" w:fill="auto"/>
            <w:noWrap/>
            <w:vAlign w:val="bottom"/>
            <w:hideMark/>
          </w:tcPr>
          <w:p w14:paraId="5CB989B5" w14:textId="77777777" w:rsidR="00897D83" w:rsidRPr="004061CF" w:rsidRDefault="00897D83" w:rsidP="00702CFB">
            <w:pPr>
              <w:spacing w:after="0" w:line="240" w:lineRule="auto"/>
              <w:jc w:val="center"/>
              <w:rPr>
                <w:rFonts w:ascii="Times New Roman" w:eastAsia="Times New Roman" w:hAnsi="Times New Roman" w:cs="Times New Roman"/>
                <w:b/>
                <w:bCs/>
                <w:color w:val="000000"/>
                <w:sz w:val="20"/>
                <w:szCs w:val="20"/>
                <w14:ligatures w14:val="none"/>
              </w:rPr>
            </w:pPr>
          </w:p>
        </w:tc>
      </w:tr>
      <w:tr w:rsidR="00897D83" w:rsidRPr="004061CF" w14:paraId="060A8B2F"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67D22EFB"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BP</w:t>
            </w:r>
          </w:p>
        </w:tc>
        <w:tc>
          <w:tcPr>
            <w:tcW w:w="1716" w:type="dxa"/>
            <w:tcBorders>
              <w:top w:val="nil"/>
              <w:left w:val="nil"/>
              <w:bottom w:val="single" w:sz="4" w:space="0" w:color="auto"/>
              <w:right w:val="single" w:sz="4" w:space="0" w:color="auto"/>
            </w:tcBorders>
            <w:shd w:val="clear" w:color="auto" w:fill="auto"/>
            <w:noWrap/>
            <w:vAlign w:val="bottom"/>
            <w:hideMark/>
          </w:tcPr>
          <w:p w14:paraId="05614AC6"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159</w:t>
            </w:r>
          </w:p>
        </w:tc>
        <w:tc>
          <w:tcPr>
            <w:tcW w:w="1416" w:type="dxa"/>
            <w:tcBorders>
              <w:top w:val="nil"/>
              <w:left w:val="nil"/>
              <w:bottom w:val="nil"/>
              <w:right w:val="nil"/>
            </w:tcBorders>
            <w:shd w:val="clear" w:color="auto" w:fill="auto"/>
            <w:noWrap/>
            <w:vAlign w:val="bottom"/>
            <w:hideMark/>
          </w:tcPr>
          <w:p w14:paraId="007E3D83"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p>
        </w:tc>
      </w:tr>
      <w:tr w:rsidR="00897D83" w:rsidRPr="004061CF" w14:paraId="4A8648B5"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5D8A2D37" w14:textId="7A0C6644" w:rsidR="00897D83" w:rsidRPr="004061CF" w:rsidRDefault="00B11B2F" w:rsidP="00702CFB">
            <w:pPr>
              <w:spacing w:after="0" w:line="240" w:lineRule="auto"/>
              <w:jc w:val="center"/>
              <w:rPr>
                <w:rFonts w:ascii="Times New Roman" w:eastAsia="Times New Roman" w:hAnsi="Times New Roman" w:cs="Times New Roman"/>
                <w:color w:val="000000"/>
                <w:sz w:val="20"/>
                <w:szCs w:val="20"/>
                <w14:ligatures w14:val="none"/>
              </w:rPr>
            </w:pPr>
            <w:proofErr w:type="spellStart"/>
            <w:r w:rsidRPr="004061CF">
              <w:rPr>
                <w:rFonts w:ascii="Times New Roman" w:eastAsia="Times New Roman" w:hAnsi="Times New Roman" w:cs="Times New Roman"/>
                <w:color w:val="000000"/>
                <w:sz w:val="20"/>
                <w:szCs w:val="20"/>
                <w14:ligatures w14:val="none"/>
              </w:rPr>
              <w:t>D</w:t>
            </w:r>
            <w:r w:rsidR="00897D83" w:rsidRPr="004061CF">
              <w:rPr>
                <w:rFonts w:ascii="Times New Roman" w:eastAsia="Times New Roman" w:hAnsi="Times New Roman" w:cs="Times New Roman"/>
                <w:color w:val="000000"/>
                <w:sz w:val="20"/>
                <w:szCs w:val="20"/>
                <w14:ligatures w14:val="none"/>
              </w:rPr>
              <w:t>f</w:t>
            </w:r>
            <w:proofErr w:type="spellEnd"/>
          </w:p>
        </w:tc>
        <w:tc>
          <w:tcPr>
            <w:tcW w:w="1716" w:type="dxa"/>
            <w:tcBorders>
              <w:top w:val="nil"/>
              <w:left w:val="nil"/>
              <w:bottom w:val="single" w:sz="4" w:space="0" w:color="auto"/>
              <w:right w:val="single" w:sz="4" w:space="0" w:color="auto"/>
            </w:tcBorders>
            <w:shd w:val="clear" w:color="auto" w:fill="auto"/>
            <w:noWrap/>
            <w:vAlign w:val="bottom"/>
            <w:hideMark/>
          </w:tcPr>
          <w:p w14:paraId="18F58396"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78</w:t>
            </w:r>
          </w:p>
        </w:tc>
        <w:tc>
          <w:tcPr>
            <w:tcW w:w="1416" w:type="dxa"/>
            <w:tcBorders>
              <w:top w:val="nil"/>
              <w:left w:val="nil"/>
              <w:bottom w:val="nil"/>
              <w:right w:val="nil"/>
            </w:tcBorders>
            <w:shd w:val="clear" w:color="auto" w:fill="auto"/>
            <w:noWrap/>
            <w:vAlign w:val="bottom"/>
            <w:hideMark/>
          </w:tcPr>
          <w:p w14:paraId="1DC5DB99"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p>
        </w:tc>
      </w:tr>
      <w:tr w:rsidR="00897D83" w:rsidRPr="004061CF" w14:paraId="6B4C5C57"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1CA03693"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lastRenderedPageBreak/>
              <w:t>p-value</w:t>
            </w:r>
          </w:p>
        </w:tc>
        <w:tc>
          <w:tcPr>
            <w:tcW w:w="1716" w:type="dxa"/>
            <w:tcBorders>
              <w:top w:val="nil"/>
              <w:left w:val="nil"/>
              <w:bottom w:val="single" w:sz="4" w:space="0" w:color="auto"/>
              <w:right w:val="single" w:sz="4" w:space="0" w:color="auto"/>
            </w:tcBorders>
            <w:shd w:val="clear" w:color="auto" w:fill="auto"/>
            <w:noWrap/>
            <w:vAlign w:val="bottom"/>
            <w:hideMark/>
          </w:tcPr>
          <w:p w14:paraId="495A71AE"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&lt;0.001</w:t>
            </w:r>
          </w:p>
        </w:tc>
        <w:tc>
          <w:tcPr>
            <w:tcW w:w="1416" w:type="dxa"/>
            <w:tcBorders>
              <w:top w:val="nil"/>
              <w:left w:val="nil"/>
              <w:bottom w:val="nil"/>
              <w:right w:val="nil"/>
            </w:tcBorders>
            <w:shd w:val="clear" w:color="auto" w:fill="auto"/>
            <w:noWrap/>
            <w:vAlign w:val="bottom"/>
            <w:hideMark/>
          </w:tcPr>
          <w:p w14:paraId="2DC7F69B"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p>
        </w:tc>
      </w:tr>
      <w:tr w:rsidR="00897D83" w:rsidRPr="004061CF" w14:paraId="48DF431B" w14:textId="77777777" w:rsidTr="00702CFB">
        <w:trPr>
          <w:trHeight w:val="288"/>
        </w:trPr>
        <w:tc>
          <w:tcPr>
            <w:tcW w:w="4056" w:type="dxa"/>
            <w:tcBorders>
              <w:top w:val="nil"/>
              <w:left w:val="nil"/>
              <w:bottom w:val="nil"/>
              <w:right w:val="nil"/>
            </w:tcBorders>
            <w:shd w:val="clear" w:color="auto" w:fill="auto"/>
            <w:noWrap/>
            <w:vAlign w:val="bottom"/>
            <w:hideMark/>
          </w:tcPr>
          <w:p w14:paraId="6B7F731C" w14:textId="77777777" w:rsidR="00897D83" w:rsidRPr="004061CF" w:rsidRDefault="00897D83" w:rsidP="00702CFB">
            <w:pPr>
              <w:spacing w:after="0" w:line="240" w:lineRule="auto"/>
              <w:rPr>
                <w:rFonts w:ascii="Times New Roman" w:eastAsia="Times New Roman" w:hAnsi="Times New Roman" w:cs="Times New Roman"/>
                <w:sz w:val="20"/>
                <w:szCs w:val="20"/>
                <w14:ligatures w14:val="none"/>
              </w:rPr>
            </w:pPr>
          </w:p>
        </w:tc>
        <w:tc>
          <w:tcPr>
            <w:tcW w:w="1716" w:type="dxa"/>
            <w:tcBorders>
              <w:top w:val="nil"/>
              <w:left w:val="nil"/>
              <w:bottom w:val="nil"/>
              <w:right w:val="nil"/>
            </w:tcBorders>
            <w:shd w:val="clear" w:color="auto" w:fill="auto"/>
            <w:noWrap/>
            <w:vAlign w:val="bottom"/>
            <w:hideMark/>
          </w:tcPr>
          <w:p w14:paraId="136FDC9B" w14:textId="77777777" w:rsidR="00897D83" w:rsidRPr="004061CF" w:rsidRDefault="00897D83" w:rsidP="00702CFB">
            <w:pPr>
              <w:spacing w:after="0" w:line="240" w:lineRule="auto"/>
              <w:rPr>
                <w:rFonts w:ascii="Times New Roman" w:eastAsia="Times New Roman" w:hAnsi="Times New Roman" w:cs="Times New Roman"/>
                <w:sz w:val="20"/>
                <w:szCs w:val="20"/>
                <w14:ligatures w14:val="none"/>
              </w:rPr>
            </w:pPr>
          </w:p>
        </w:tc>
        <w:tc>
          <w:tcPr>
            <w:tcW w:w="1416" w:type="dxa"/>
            <w:tcBorders>
              <w:top w:val="nil"/>
              <w:left w:val="nil"/>
              <w:bottom w:val="nil"/>
              <w:right w:val="nil"/>
            </w:tcBorders>
            <w:shd w:val="clear" w:color="auto" w:fill="auto"/>
            <w:noWrap/>
            <w:vAlign w:val="bottom"/>
            <w:hideMark/>
          </w:tcPr>
          <w:p w14:paraId="456EDB48" w14:textId="77777777" w:rsidR="00897D83" w:rsidRPr="004061CF" w:rsidRDefault="00897D83" w:rsidP="00702CFB">
            <w:pPr>
              <w:spacing w:after="0" w:line="240" w:lineRule="auto"/>
              <w:rPr>
                <w:rFonts w:ascii="Times New Roman" w:eastAsia="Times New Roman" w:hAnsi="Times New Roman" w:cs="Times New Roman"/>
                <w:sz w:val="20"/>
                <w:szCs w:val="20"/>
                <w14:ligatures w14:val="none"/>
              </w:rPr>
            </w:pPr>
          </w:p>
        </w:tc>
      </w:tr>
      <w:tr w:rsidR="00897D83" w:rsidRPr="004061CF" w14:paraId="44866A4A" w14:textId="77777777" w:rsidTr="00702CFB">
        <w:trPr>
          <w:trHeight w:val="288"/>
        </w:trPr>
        <w:tc>
          <w:tcPr>
            <w:tcW w:w="405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1E3681"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 </w:t>
            </w:r>
          </w:p>
        </w:tc>
        <w:tc>
          <w:tcPr>
            <w:tcW w:w="1716" w:type="dxa"/>
            <w:tcBorders>
              <w:top w:val="single" w:sz="4" w:space="0" w:color="auto"/>
              <w:left w:val="nil"/>
              <w:bottom w:val="single" w:sz="4" w:space="0" w:color="auto"/>
              <w:right w:val="single" w:sz="4" w:space="0" w:color="auto"/>
            </w:tcBorders>
            <w:shd w:val="clear" w:color="auto" w:fill="auto"/>
            <w:noWrap/>
            <w:vAlign w:val="bottom"/>
            <w:hideMark/>
          </w:tcPr>
          <w:p w14:paraId="7A1DC894" w14:textId="77777777" w:rsidR="00897D83" w:rsidRPr="004061CF" w:rsidRDefault="00897D83" w:rsidP="00702CFB">
            <w:pPr>
              <w:spacing w:after="0" w:line="240" w:lineRule="auto"/>
              <w:jc w:val="center"/>
              <w:rPr>
                <w:rFonts w:ascii="Times New Roman" w:eastAsia="Times New Roman" w:hAnsi="Times New Roman" w:cs="Times New Roman"/>
                <w:b/>
                <w:bCs/>
                <w:color w:val="000000"/>
                <w:sz w:val="20"/>
                <w:szCs w:val="20"/>
                <w14:ligatures w14:val="none"/>
              </w:rPr>
            </w:pPr>
            <w:r w:rsidRPr="004061CF">
              <w:rPr>
                <w:rFonts w:ascii="Times New Roman" w:eastAsia="Times New Roman" w:hAnsi="Times New Roman" w:cs="Times New Roman"/>
                <w:b/>
                <w:bCs/>
                <w:color w:val="000000"/>
                <w:sz w:val="20"/>
                <w:szCs w:val="20"/>
                <w14:ligatures w14:val="none"/>
              </w:rPr>
              <w:t>OLS</w:t>
            </w:r>
          </w:p>
        </w:tc>
        <w:tc>
          <w:tcPr>
            <w:tcW w:w="1416" w:type="dxa"/>
            <w:tcBorders>
              <w:top w:val="single" w:sz="4" w:space="0" w:color="auto"/>
              <w:left w:val="nil"/>
              <w:bottom w:val="single" w:sz="4" w:space="0" w:color="auto"/>
              <w:right w:val="single" w:sz="4" w:space="0" w:color="auto"/>
            </w:tcBorders>
            <w:shd w:val="clear" w:color="auto" w:fill="auto"/>
            <w:noWrap/>
            <w:vAlign w:val="bottom"/>
            <w:hideMark/>
          </w:tcPr>
          <w:p w14:paraId="63A4CE2C" w14:textId="77777777" w:rsidR="00897D83" w:rsidRPr="004061CF" w:rsidRDefault="00897D83" w:rsidP="00702CFB">
            <w:pPr>
              <w:spacing w:after="0" w:line="240" w:lineRule="auto"/>
              <w:jc w:val="center"/>
              <w:rPr>
                <w:rFonts w:ascii="Times New Roman" w:eastAsia="Times New Roman" w:hAnsi="Times New Roman" w:cs="Times New Roman"/>
                <w:b/>
                <w:bCs/>
                <w:color w:val="000000"/>
                <w:sz w:val="20"/>
                <w:szCs w:val="20"/>
                <w14:ligatures w14:val="none"/>
              </w:rPr>
            </w:pPr>
            <w:r w:rsidRPr="004061CF">
              <w:rPr>
                <w:rFonts w:ascii="Times New Roman" w:eastAsia="Times New Roman" w:hAnsi="Times New Roman" w:cs="Times New Roman"/>
                <w:b/>
                <w:bCs/>
                <w:color w:val="000000"/>
                <w:sz w:val="20"/>
                <w:szCs w:val="20"/>
                <w14:ligatures w14:val="none"/>
              </w:rPr>
              <w:t>Gamma</w:t>
            </w:r>
          </w:p>
        </w:tc>
      </w:tr>
      <w:tr w:rsidR="00897D83" w:rsidRPr="004061CF" w14:paraId="2DC0B492"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73A87FD5"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R-squared</w:t>
            </w:r>
          </w:p>
        </w:tc>
        <w:tc>
          <w:tcPr>
            <w:tcW w:w="1716" w:type="dxa"/>
            <w:tcBorders>
              <w:top w:val="nil"/>
              <w:left w:val="nil"/>
              <w:bottom w:val="single" w:sz="4" w:space="0" w:color="auto"/>
              <w:right w:val="single" w:sz="4" w:space="0" w:color="auto"/>
            </w:tcBorders>
            <w:shd w:val="clear" w:color="auto" w:fill="auto"/>
            <w:noWrap/>
            <w:vAlign w:val="bottom"/>
            <w:hideMark/>
          </w:tcPr>
          <w:p w14:paraId="223CFE40"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0.276</w:t>
            </w:r>
          </w:p>
        </w:tc>
        <w:tc>
          <w:tcPr>
            <w:tcW w:w="1416" w:type="dxa"/>
            <w:tcBorders>
              <w:top w:val="nil"/>
              <w:left w:val="nil"/>
              <w:bottom w:val="single" w:sz="4" w:space="0" w:color="auto"/>
              <w:right w:val="single" w:sz="4" w:space="0" w:color="auto"/>
            </w:tcBorders>
            <w:shd w:val="clear" w:color="auto" w:fill="auto"/>
            <w:noWrap/>
            <w:vAlign w:val="bottom"/>
            <w:hideMark/>
          </w:tcPr>
          <w:p w14:paraId="18F29812"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0.276</w:t>
            </w:r>
          </w:p>
        </w:tc>
      </w:tr>
      <w:tr w:rsidR="00897D83" w:rsidRPr="004061CF" w14:paraId="67C62607"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54DC0A32"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MAE</w:t>
            </w:r>
          </w:p>
        </w:tc>
        <w:tc>
          <w:tcPr>
            <w:tcW w:w="1716" w:type="dxa"/>
            <w:tcBorders>
              <w:top w:val="nil"/>
              <w:left w:val="nil"/>
              <w:bottom w:val="single" w:sz="4" w:space="0" w:color="auto"/>
              <w:right w:val="single" w:sz="4" w:space="0" w:color="auto"/>
            </w:tcBorders>
            <w:shd w:val="clear" w:color="auto" w:fill="auto"/>
            <w:noWrap/>
            <w:vAlign w:val="bottom"/>
            <w:hideMark/>
          </w:tcPr>
          <w:p w14:paraId="1880131B"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1786</w:t>
            </w:r>
          </w:p>
        </w:tc>
        <w:tc>
          <w:tcPr>
            <w:tcW w:w="1416" w:type="dxa"/>
            <w:tcBorders>
              <w:top w:val="nil"/>
              <w:left w:val="nil"/>
              <w:bottom w:val="single" w:sz="4" w:space="0" w:color="auto"/>
              <w:right w:val="single" w:sz="4" w:space="0" w:color="auto"/>
            </w:tcBorders>
            <w:shd w:val="clear" w:color="auto" w:fill="auto"/>
            <w:noWrap/>
            <w:vAlign w:val="bottom"/>
            <w:hideMark/>
          </w:tcPr>
          <w:p w14:paraId="0469BEB7"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1786</w:t>
            </w:r>
          </w:p>
        </w:tc>
      </w:tr>
      <w:tr w:rsidR="00897D83" w:rsidRPr="004061CF" w14:paraId="4A1FB616"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37ADD98C"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MSE</w:t>
            </w:r>
          </w:p>
        </w:tc>
        <w:tc>
          <w:tcPr>
            <w:tcW w:w="1716" w:type="dxa"/>
            <w:tcBorders>
              <w:top w:val="nil"/>
              <w:left w:val="nil"/>
              <w:bottom w:val="single" w:sz="4" w:space="0" w:color="auto"/>
              <w:right w:val="single" w:sz="4" w:space="0" w:color="auto"/>
            </w:tcBorders>
            <w:shd w:val="clear" w:color="auto" w:fill="auto"/>
            <w:noWrap/>
            <w:vAlign w:val="bottom"/>
            <w:hideMark/>
          </w:tcPr>
          <w:p w14:paraId="237FA521"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5556333</w:t>
            </w:r>
          </w:p>
        </w:tc>
        <w:tc>
          <w:tcPr>
            <w:tcW w:w="1416" w:type="dxa"/>
            <w:tcBorders>
              <w:top w:val="nil"/>
              <w:left w:val="nil"/>
              <w:bottom w:val="single" w:sz="4" w:space="0" w:color="auto"/>
              <w:right w:val="single" w:sz="4" w:space="0" w:color="auto"/>
            </w:tcBorders>
            <w:shd w:val="clear" w:color="auto" w:fill="auto"/>
            <w:noWrap/>
            <w:vAlign w:val="bottom"/>
            <w:hideMark/>
          </w:tcPr>
          <w:p w14:paraId="72EEB196"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5553209</w:t>
            </w:r>
          </w:p>
        </w:tc>
      </w:tr>
      <w:tr w:rsidR="00897D83" w:rsidRPr="004061CF" w14:paraId="5739414E"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3D9947BA"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RMSE</w:t>
            </w:r>
          </w:p>
        </w:tc>
        <w:tc>
          <w:tcPr>
            <w:tcW w:w="1716" w:type="dxa"/>
            <w:tcBorders>
              <w:top w:val="nil"/>
              <w:left w:val="nil"/>
              <w:bottom w:val="single" w:sz="4" w:space="0" w:color="auto"/>
              <w:right w:val="single" w:sz="4" w:space="0" w:color="auto"/>
            </w:tcBorders>
            <w:shd w:val="clear" w:color="auto" w:fill="auto"/>
            <w:noWrap/>
            <w:vAlign w:val="bottom"/>
            <w:hideMark/>
          </w:tcPr>
          <w:p w14:paraId="3C618D54"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2357</w:t>
            </w:r>
          </w:p>
        </w:tc>
        <w:tc>
          <w:tcPr>
            <w:tcW w:w="1416" w:type="dxa"/>
            <w:tcBorders>
              <w:top w:val="nil"/>
              <w:left w:val="nil"/>
              <w:bottom w:val="single" w:sz="4" w:space="0" w:color="auto"/>
              <w:right w:val="single" w:sz="4" w:space="0" w:color="auto"/>
            </w:tcBorders>
            <w:shd w:val="clear" w:color="auto" w:fill="auto"/>
            <w:noWrap/>
            <w:vAlign w:val="bottom"/>
            <w:hideMark/>
          </w:tcPr>
          <w:p w14:paraId="0577926E" w14:textId="77777777" w:rsidR="00897D83" w:rsidRPr="004061CF"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4061CF">
              <w:rPr>
                <w:rFonts w:ascii="Times New Roman" w:eastAsia="Times New Roman" w:hAnsi="Times New Roman" w:cs="Times New Roman"/>
                <w:color w:val="000000"/>
                <w:sz w:val="20"/>
                <w:szCs w:val="20"/>
                <w14:ligatures w14:val="none"/>
              </w:rPr>
              <w:t>2357</w:t>
            </w:r>
          </w:p>
        </w:tc>
      </w:tr>
    </w:tbl>
    <w:p w14:paraId="4A8B21C8" w14:textId="77777777" w:rsidR="00897D83" w:rsidRDefault="00897D83" w:rsidP="00897D83">
      <w:pPr>
        <w:spacing w:line="360" w:lineRule="auto"/>
        <w:rPr>
          <w:rFonts w:ascii="Times New Roman" w:hAnsi="Times New Roman" w:cs="Times New Roman"/>
          <w:b/>
          <w:bCs/>
          <w:sz w:val="20"/>
          <w:szCs w:val="20"/>
        </w:rPr>
      </w:pPr>
    </w:p>
    <w:p w14:paraId="569BC454" w14:textId="77777777" w:rsidR="00897D83" w:rsidRDefault="00897D83" w:rsidP="00897D83">
      <w:pPr>
        <w:spacing w:line="360" w:lineRule="auto"/>
        <w:rPr>
          <w:rFonts w:ascii="Times New Roman" w:hAnsi="Times New Roman" w:cs="Times New Roman"/>
          <w:b/>
          <w:bCs/>
          <w:sz w:val="20"/>
          <w:szCs w:val="20"/>
        </w:rPr>
      </w:pPr>
    </w:p>
    <w:tbl>
      <w:tblPr>
        <w:tblW w:w="9145" w:type="dxa"/>
        <w:tblLook w:val="04A0" w:firstRow="1" w:lastRow="0" w:firstColumn="1" w:lastColumn="0" w:noHBand="0" w:noVBand="1"/>
      </w:tblPr>
      <w:tblGrid>
        <w:gridCol w:w="3992"/>
        <w:gridCol w:w="2579"/>
        <w:gridCol w:w="2574"/>
      </w:tblGrid>
      <w:tr w:rsidR="00897D83" w:rsidRPr="00896861" w14:paraId="1BCC4064" w14:textId="77777777" w:rsidTr="00702CFB">
        <w:trPr>
          <w:trHeight w:val="285"/>
        </w:trPr>
        <w:tc>
          <w:tcPr>
            <w:tcW w:w="9145" w:type="dxa"/>
            <w:gridSpan w:val="3"/>
            <w:tcBorders>
              <w:top w:val="nil"/>
              <w:left w:val="nil"/>
              <w:bottom w:val="nil"/>
              <w:right w:val="nil"/>
            </w:tcBorders>
            <w:shd w:val="clear" w:color="auto" w:fill="auto"/>
            <w:noWrap/>
            <w:vAlign w:val="bottom"/>
            <w:hideMark/>
          </w:tcPr>
          <w:p w14:paraId="41C7747A" w14:textId="645098B0" w:rsidR="00897D83" w:rsidRPr="00432589" w:rsidRDefault="00897D83" w:rsidP="00432589">
            <w:pPr>
              <w:pStyle w:val="Heading1"/>
            </w:pPr>
            <w:bookmarkStart w:id="22" w:name="_Toc174363097"/>
            <w:r w:rsidRPr="00432589">
              <w:t>Table S1</w:t>
            </w:r>
            <w:r w:rsidR="002D4E41" w:rsidRPr="00432589">
              <w:t>2</w:t>
            </w:r>
            <w:r w:rsidRPr="00432589">
              <w:t xml:space="preserve">. </w:t>
            </w:r>
            <w:r w:rsidR="0013311E" w:rsidRPr="00432589">
              <w:t xml:space="preserve">Results of sensitivity analyses for ITS Model assessing the impact of the pandemic on monthly pregnancy costs - </w:t>
            </w:r>
            <w:r w:rsidRPr="00432589">
              <w:t>Removing primary care from pregnancy costs</w:t>
            </w:r>
            <w:bookmarkEnd w:id="22"/>
            <w:r w:rsidRPr="00432589">
              <w:t xml:space="preserve"> </w:t>
            </w:r>
          </w:p>
        </w:tc>
      </w:tr>
      <w:tr w:rsidR="00897D83" w:rsidRPr="00896861" w14:paraId="35934DD5" w14:textId="77777777" w:rsidTr="00702CFB">
        <w:trPr>
          <w:trHeight w:val="285"/>
        </w:trPr>
        <w:tc>
          <w:tcPr>
            <w:tcW w:w="3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CF0E87" w14:textId="77777777" w:rsidR="00897D83" w:rsidRPr="00896861" w:rsidRDefault="00897D83" w:rsidP="00702CFB">
            <w:pPr>
              <w:spacing w:after="0" w:line="240" w:lineRule="auto"/>
              <w:rPr>
                <w:rFonts w:ascii="Times New Roman" w:eastAsia="Times New Roman" w:hAnsi="Times New Roman" w:cs="Times New Roman"/>
                <w:b/>
                <w:bCs/>
                <w:color w:val="000000"/>
                <w14:ligatures w14:val="none"/>
              </w:rPr>
            </w:pPr>
            <w:r w:rsidRPr="00896861">
              <w:rPr>
                <w:rFonts w:ascii="Times New Roman" w:eastAsia="Times New Roman" w:hAnsi="Times New Roman" w:cs="Times New Roman"/>
                <w:b/>
                <w:bCs/>
                <w:color w:val="000000"/>
                <w14:ligatures w14:val="none"/>
              </w:rPr>
              <w:t>Control</w:t>
            </w:r>
          </w:p>
        </w:tc>
        <w:tc>
          <w:tcPr>
            <w:tcW w:w="2579" w:type="dxa"/>
            <w:tcBorders>
              <w:top w:val="single" w:sz="4" w:space="0" w:color="auto"/>
              <w:left w:val="nil"/>
              <w:bottom w:val="single" w:sz="4" w:space="0" w:color="auto"/>
              <w:right w:val="single" w:sz="4" w:space="0" w:color="auto"/>
            </w:tcBorders>
            <w:shd w:val="clear" w:color="auto" w:fill="auto"/>
            <w:noWrap/>
            <w:vAlign w:val="bottom"/>
            <w:hideMark/>
          </w:tcPr>
          <w:p w14:paraId="736D0E7B" w14:textId="77777777" w:rsidR="00897D83" w:rsidRPr="00896861" w:rsidRDefault="00897D83" w:rsidP="00702CFB">
            <w:pPr>
              <w:spacing w:after="0" w:line="240" w:lineRule="auto"/>
              <w:jc w:val="center"/>
              <w:rPr>
                <w:rFonts w:ascii="Times New Roman" w:eastAsia="Times New Roman" w:hAnsi="Times New Roman" w:cs="Times New Roman"/>
                <w:b/>
                <w:bCs/>
                <w:color w:val="000000"/>
                <w14:ligatures w14:val="none"/>
              </w:rPr>
            </w:pPr>
            <w:r w:rsidRPr="00896861">
              <w:rPr>
                <w:rFonts w:ascii="Times New Roman" w:eastAsia="Times New Roman" w:hAnsi="Times New Roman" w:cs="Times New Roman"/>
                <w:b/>
                <w:bCs/>
                <w:color w:val="000000"/>
                <w14:ligatures w14:val="none"/>
              </w:rPr>
              <w:t>Parameter estimate</w:t>
            </w:r>
          </w:p>
        </w:tc>
        <w:tc>
          <w:tcPr>
            <w:tcW w:w="2574" w:type="dxa"/>
            <w:tcBorders>
              <w:top w:val="single" w:sz="4" w:space="0" w:color="auto"/>
              <w:left w:val="nil"/>
              <w:bottom w:val="single" w:sz="4" w:space="0" w:color="auto"/>
              <w:right w:val="single" w:sz="4" w:space="0" w:color="auto"/>
            </w:tcBorders>
            <w:shd w:val="clear" w:color="auto" w:fill="auto"/>
            <w:noWrap/>
            <w:vAlign w:val="bottom"/>
            <w:hideMark/>
          </w:tcPr>
          <w:p w14:paraId="39D182CA" w14:textId="77777777" w:rsidR="00897D83" w:rsidRPr="00896861" w:rsidRDefault="00897D83" w:rsidP="00702CFB">
            <w:pPr>
              <w:spacing w:after="0" w:line="240" w:lineRule="auto"/>
              <w:jc w:val="center"/>
              <w:rPr>
                <w:rFonts w:ascii="Times New Roman" w:eastAsia="Times New Roman" w:hAnsi="Times New Roman" w:cs="Times New Roman"/>
                <w:b/>
                <w:bCs/>
                <w:color w:val="000000"/>
                <w14:ligatures w14:val="none"/>
              </w:rPr>
            </w:pPr>
            <w:r w:rsidRPr="00896861">
              <w:rPr>
                <w:rFonts w:ascii="Times New Roman" w:eastAsia="Times New Roman" w:hAnsi="Times New Roman" w:cs="Times New Roman"/>
                <w:b/>
                <w:bCs/>
                <w:color w:val="000000"/>
                <w14:ligatures w14:val="none"/>
              </w:rPr>
              <w:t>95% CI</w:t>
            </w:r>
          </w:p>
        </w:tc>
      </w:tr>
      <w:tr w:rsidR="00897D83" w:rsidRPr="00896861" w14:paraId="52A91504"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6F1DC509" w14:textId="77777777" w:rsidR="00897D83" w:rsidRPr="00896861" w:rsidRDefault="00897D83" w:rsidP="00702CFB">
            <w:pPr>
              <w:spacing w:after="0" w:line="240" w:lineRule="auto"/>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Constant</w:t>
            </w:r>
          </w:p>
        </w:tc>
        <w:tc>
          <w:tcPr>
            <w:tcW w:w="2579" w:type="dxa"/>
            <w:tcBorders>
              <w:top w:val="nil"/>
              <w:left w:val="nil"/>
              <w:bottom w:val="single" w:sz="4" w:space="0" w:color="auto"/>
              <w:right w:val="single" w:sz="4" w:space="0" w:color="auto"/>
            </w:tcBorders>
            <w:shd w:val="clear" w:color="auto" w:fill="auto"/>
            <w:noWrap/>
            <w:vAlign w:val="bottom"/>
            <w:hideMark/>
          </w:tcPr>
          <w:p w14:paraId="641CD03F"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130.00</w:t>
            </w:r>
            <w:r w:rsidRPr="00896861">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406DE2F8"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(106.76, 153.24)</w:t>
            </w:r>
          </w:p>
        </w:tc>
      </w:tr>
      <w:tr w:rsidR="00897D83" w:rsidRPr="00896861" w14:paraId="300CCAE9"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3B981AE3" w14:textId="77777777" w:rsidR="00897D83" w:rsidRPr="00896861" w:rsidRDefault="00897D83" w:rsidP="00702CFB">
            <w:pPr>
              <w:spacing w:after="0" w:line="240" w:lineRule="auto"/>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Time</w:t>
            </w:r>
          </w:p>
        </w:tc>
        <w:tc>
          <w:tcPr>
            <w:tcW w:w="2579" w:type="dxa"/>
            <w:tcBorders>
              <w:top w:val="nil"/>
              <w:left w:val="nil"/>
              <w:bottom w:val="single" w:sz="4" w:space="0" w:color="auto"/>
              <w:right w:val="single" w:sz="4" w:space="0" w:color="auto"/>
            </w:tcBorders>
            <w:shd w:val="clear" w:color="auto" w:fill="auto"/>
            <w:noWrap/>
            <w:vAlign w:val="bottom"/>
            <w:hideMark/>
          </w:tcPr>
          <w:p w14:paraId="554C4789"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3.43</w:t>
            </w:r>
            <w:r w:rsidRPr="00896861">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6A614123"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(0.18, 6.68)</w:t>
            </w:r>
          </w:p>
        </w:tc>
      </w:tr>
      <w:tr w:rsidR="00897D83" w:rsidRPr="00896861" w14:paraId="21962D9C" w14:textId="77777777" w:rsidTr="00702CFB">
        <w:trPr>
          <w:trHeight w:val="357"/>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75D11566" w14:textId="77777777" w:rsidR="00897D83" w:rsidRPr="00896861" w:rsidRDefault="00897D83" w:rsidP="00702CFB">
            <w:pPr>
              <w:spacing w:after="0" w:line="240" w:lineRule="auto"/>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Pandemic - change in level</w:t>
            </w:r>
          </w:p>
        </w:tc>
        <w:tc>
          <w:tcPr>
            <w:tcW w:w="2579" w:type="dxa"/>
            <w:tcBorders>
              <w:top w:val="nil"/>
              <w:left w:val="nil"/>
              <w:bottom w:val="single" w:sz="4" w:space="0" w:color="auto"/>
              <w:right w:val="single" w:sz="4" w:space="0" w:color="auto"/>
            </w:tcBorders>
            <w:shd w:val="clear" w:color="auto" w:fill="auto"/>
            <w:noWrap/>
            <w:vAlign w:val="bottom"/>
            <w:hideMark/>
          </w:tcPr>
          <w:p w14:paraId="712ED234"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-35.61</w:t>
            </w:r>
            <w:r w:rsidRPr="00896861">
              <w:rPr>
                <w:rFonts w:ascii="Times New Roman" w:eastAsia="Times New Roman" w:hAnsi="Times New Roman" w:cs="Times New Roman"/>
                <w:color w:val="000000"/>
                <w:vertAlign w:val="superscript"/>
                <w14:ligatures w14:val="none"/>
              </w:rPr>
              <w:t>*</w:t>
            </w:r>
            <w:r w:rsidRPr="00896861">
              <w:rPr>
                <w:rFonts w:ascii="Times New Roman" w:eastAsia="Times New Roman" w:hAnsi="Times New Roman" w:cs="Times New Roman"/>
                <w:color w:val="000000"/>
                <w:sz w:val="28"/>
                <w:szCs w:val="28"/>
                <w14:ligatures w14:val="none"/>
              </w:rPr>
              <w:t> </w:t>
            </w:r>
          </w:p>
        </w:tc>
        <w:tc>
          <w:tcPr>
            <w:tcW w:w="2574" w:type="dxa"/>
            <w:tcBorders>
              <w:top w:val="nil"/>
              <w:left w:val="nil"/>
              <w:bottom w:val="single" w:sz="4" w:space="0" w:color="auto"/>
              <w:right w:val="single" w:sz="4" w:space="0" w:color="auto"/>
            </w:tcBorders>
            <w:shd w:val="clear" w:color="auto" w:fill="auto"/>
            <w:noWrap/>
            <w:vAlign w:val="bottom"/>
            <w:hideMark/>
          </w:tcPr>
          <w:p w14:paraId="2C430150"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(-62.97, -8.25)</w:t>
            </w:r>
          </w:p>
        </w:tc>
      </w:tr>
      <w:tr w:rsidR="00897D83" w:rsidRPr="00896861" w14:paraId="666FF44A" w14:textId="77777777" w:rsidTr="00702CFB">
        <w:trPr>
          <w:trHeight w:val="357"/>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19608175" w14:textId="77777777" w:rsidR="00897D83" w:rsidRPr="00896861" w:rsidRDefault="00897D83" w:rsidP="00702CFB">
            <w:pPr>
              <w:spacing w:after="0" w:line="240" w:lineRule="auto"/>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Pandemic - change in slope</w:t>
            </w:r>
          </w:p>
        </w:tc>
        <w:tc>
          <w:tcPr>
            <w:tcW w:w="2579" w:type="dxa"/>
            <w:tcBorders>
              <w:top w:val="nil"/>
              <w:left w:val="nil"/>
              <w:bottom w:val="single" w:sz="4" w:space="0" w:color="auto"/>
              <w:right w:val="single" w:sz="4" w:space="0" w:color="auto"/>
            </w:tcBorders>
            <w:shd w:val="clear" w:color="auto" w:fill="auto"/>
            <w:noWrap/>
            <w:vAlign w:val="bottom"/>
            <w:hideMark/>
          </w:tcPr>
          <w:p w14:paraId="2653196E"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0.43</w:t>
            </w:r>
          </w:p>
        </w:tc>
        <w:tc>
          <w:tcPr>
            <w:tcW w:w="2574" w:type="dxa"/>
            <w:tcBorders>
              <w:top w:val="nil"/>
              <w:left w:val="nil"/>
              <w:bottom w:val="single" w:sz="4" w:space="0" w:color="auto"/>
              <w:right w:val="single" w:sz="4" w:space="0" w:color="auto"/>
            </w:tcBorders>
            <w:shd w:val="clear" w:color="auto" w:fill="auto"/>
            <w:noWrap/>
            <w:vAlign w:val="bottom"/>
            <w:hideMark/>
          </w:tcPr>
          <w:p w14:paraId="5D036614"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(-2.95, 3.81)</w:t>
            </w:r>
          </w:p>
        </w:tc>
      </w:tr>
      <w:tr w:rsidR="00897D83" w:rsidRPr="00896861" w14:paraId="4F22C98E"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6FFBB1B7" w14:textId="77777777" w:rsidR="00897D83" w:rsidRPr="00896861" w:rsidRDefault="00897D83" w:rsidP="00702CFB">
            <w:pPr>
              <w:spacing w:after="0" w:line="240" w:lineRule="auto"/>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Post lockdown - change in level</w:t>
            </w:r>
          </w:p>
        </w:tc>
        <w:tc>
          <w:tcPr>
            <w:tcW w:w="2579" w:type="dxa"/>
            <w:tcBorders>
              <w:top w:val="nil"/>
              <w:left w:val="nil"/>
              <w:bottom w:val="single" w:sz="4" w:space="0" w:color="auto"/>
              <w:right w:val="single" w:sz="4" w:space="0" w:color="auto"/>
            </w:tcBorders>
            <w:shd w:val="clear" w:color="auto" w:fill="auto"/>
            <w:noWrap/>
            <w:vAlign w:val="bottom"/>
            <w:hideMark/>
          </w:tcPr>
          <w:p w14:paraId="25DDBCD5"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-70.10</w:t>
            </w:r>
            <w:r w:rsidRPr="00896861">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46A1FAE4"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(-105.92, -34.28)</w:t>
            </w:r>
          </w:p>
        </w:tc>
      </w:tr>
      <w:tr w:rsidR="00897D83" w:rsidRPr="00896861" w14:paraId="6B1123BA" w14:textId="77777777" w:rsidTr="00702CFB">
        <w:trPr>
          <w:trHeight w:val="28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049B266E" w14:textId="77777777" w:rsidR="00897D83" w:rsidRPr="00896861" w:rsidRDefault="00897D83" w:rsidP="00702CFB">
            <w:pPr>
              <w:spacing w:after="0" w:line="240" w:lineRule="auto"/>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Post lockdown - change in slope</w:t>
            </w:r>
          </w:p>
        </w:tc>
        <w:tc>
          <w:tcPr>
            <w:tcW w:w="2579" w:type="dxa"/>
            <w:tcBorders>
              <w:top w:val="nil"/>
              <w:left w:val="nil"/>
              <w:bottom w:val="single" w:sz="4" w:space="0" w:color="auto"/>
              <w:right w:val="single" w:sz="4" w:space="0" w:color="auto"/>
            </w:tcBorders>
            <w:shd w:val="clear" w:color="auto" w:fill="auto"/>
            <w:noWrap/>
            <w:vAlign w:val="bottom"/>
            <w:hideMark/>
          </w:tcPr>
          <w:p w14:paraId="4F1DF545"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0.76</w:t>
            </w:r>
          </w:p>
        </w:tc>
        <w:tc>
          <w:tcPr>
            <w:tcW w:w="2574" w:type="dxa"/>
            <w:tcBorders>
              <w:top w:val="nil"/>
              <w:left w:val="nil"/>
              <w:bottom w:val="single" w:sz="4" w:space="0" w:color="auto"/>
              <w:right w:val="single" w:sz="4" w:space="0" w:color="auto"/>
            </w:tcBorders>
            <w:shd w:val="clear" w:color="auto" w:fill="auto"/>
            <w:noWrap/>
            <w:vAlign w:val="bottom"/>
            <w:hideMark/>
          </w:tcPr>
          <w:p w14:paraId="4B573175"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(-2.53, 4.05)</w:t>
            </w:r>
          </w:p>
        </w:tc>
      </w:tr>
      <w:tr w:rsidR="00897D83" w:rsidRPr="00896861" w14:paraId="354C613D"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0B9488B1" w14:textId="77777777" w:rsidR="00897D83" w:rsidRPr="00896861" w:rsidRDefault="00897D83" w:rsidP="00702CFB">
            <w:pPr>
              <w:spacing w:after="0" w:line="240" w:lineRule="auto"/>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Delivery</w:t>
            </w:r>
          </w:p>
        </w:tc>
        <w:tc>
          <w:tcPr>
            <w:tcW w:w="2579" w:type="dxa"/>
            <w:tcBorders>
              <w:top w:val="nil"/>
              <w:left w:val="nil"/>
              <w:bottom w:val="single" w:sz="4" w:space="0" w:color="auto"/>
              <w:right w:val="single" w:sz="4" w:space="0" w:color="auto"/>
            </w:tcBorders>
            <w:shd w:val="clear" w:color="auto" w:fill="auto"/>
            <w:noWrap/>
            <w:vAlign w:val="bottom"/>
            <w:hideMark/>
          </w:tcPr>
          <w:p w14:paraId="5C4C93FD"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5,655.56</w:t>
            </w:r>
            <w:r w:rsidRPr="00896861">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00D638C4"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(5,632.99, 5,678.13)</w:t>
            </w:r>
          </w:p>
        </w:tc>
      </w:tr>
      <w:tr w:rsidR="00897D83" w:rsidRPr="00896861" w14:paraId="3B735669" w14:textId="77777777" w:rsidTr="00702CFB">
        <w:trPr>
          <w:trHeight w:val="28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4E3B372E" w14:textId="77777777" w:rsidR="00897D83" w:rsidRPr="00896861" w:rsidRDefault="00897D83" w:rsidP="00702CFB">
            <w:pPr>
              <w:spacing w:after="0" w:line="240" w:lineRule="auto"/>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Ethnicity</w:t>
            </w:r>
          </w:p>
        </w:tc>
        <w:tc>
          <w:tcPr>
            <w:tcW w:w="2579" w:type="dxa"/>
            <w:tcBorders>
              <w:top w:val="nil"/>
              <w:left w:val="nil"/>
              <w:bottom w:val="single" w:sz="4" w:space="0" w:color="auto"/>
              <w:right w:val="single" w:sz="4" w:space="0" w:color="auto"/>
            </w:tcBorders>
            <w:shd w:val="clear" w:color="auto" w:fill="auto"/>
            <w:noWrap/>
            <w:vAlign w:val="bottom"/>
            <w:hideMark/>
          </w:tcPr>
          <w:p w14:paraId="50C0B2C5"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 </w:t>
            </w:r>
          </w:p>
        </w:tc>
        <w:tc>
          <w:tcPr>
            <w:tcW w:w="2574" w:type="dxa"/>
            <w:tcBorders>
              <w:top w:val="nil"/>
              <w:left w:val="nil"/>
              <w:bottom w:val="single" w:sz="4" w:space="0" w:color="auto"/>
              <w:right w:val="single" w:sz="4" w:space="0" w:color="auto"/>
            </w:tcBorders>
            <w:shd w:val="clear" w:color="auto" w:fill="auto"/>
            <w:noWrap/>
            <w:vAlign w:val="bottom"/>
            <w:hideMark/>
          </w:tcPr>
          <w:p w14:paraId="0B9703A4"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 </w:t>
            </w:r>
          </w:p>
        </w:tc>
      </w:tr>
      <w:tr w:rsidR="00897D83" w:rsidRPr="00896861" w14:paraId="0905EA7E" w14:textId="77777777" w:rsidTr="00702CFB">
        <w:trPr>
          <w:trHeight w:val="28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52C6DDF3" w14:textId="77777777" w:rsidR="00897D83" w:rsidRPr="00896861"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Black</w:t>
            </w:r>
          </w:p>
        </w:tc>
        <w:tc>
          <w:tcPr>
            <w:tcW w:w="2579" w:type="dxa"/>
            <w:tcBorders>
              <w:top w:val="nil"/>
              <w:left w:val="nil"/>
              <w:bottom w:val="single" w:sz="4" w:space="0" w:color="auto"/>
              <w:right w:val="single" w:sz="4" w:space="0" w:color="auto"/>
            </w:tcBorders>
            <w:shd w:val="clear" w:color="auto" w:fill="auto"/>
            <w:noWrap/>
            <w:vAlign w:val="bottom"/>
            <w:hideMark/>
          </w:tcPr>
          <w:p w14:paraId="323D8B05"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51.06***</w:t>
            </w:r>
          </w:p>
        </w:tc>
        <w:tc>
          <w:tcPr>
            <w:tcW w:w="2574" w:type="dxa"/>
            <w:tcBorders>
              <w:top w:val="nil"/>
              <w:left w:val="nil"/>
              <w:bottom w:val="single" w:sz="4" w:space="0" w:color="auto"/>
              <w:right w:val="single" w:sz="4" w:space="0" w:color="auto"/>
            </w:tcBorders>
            <w:shd w:val="clear" w:color="auto" w:fill="auto"/>
            <w:noWrap/>
            <w:vAlign w:val="bottom"/>
            <w:hideMark/>
          </w:tcPr>
          <w:p w14:paraId="7E0B0D30"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(41.33, 60.79)</w:t>
            </w:r>
          </w:p>
        </w:tc>
      </w:tr>
      <w:tr w:rsidR="00897D83" w:rsidRPr="00896861" w14:paraId="5C1B7C0D"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4301A795" w14:textId="77777777" w:rsidR="00897D83" w:rsidRPr="00896861"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Asian</w:t>
            </w:r>
          </w:p>
        </w:tc>
        <w:tc>
          <w:tcPr>
            <w:tcW w:w="2579" w:type="dxa"/>
            <w:tcBorders>
              <w:top w:val="nil"/>
              <w:left w:val="nil"/>
              <w:bottom w:val="single" w:sz="4" w:space="0" w:color="auto"/>
              <w:right w:val="single" w:sz="4" w:space="0" w:color="auto"/>
            </w:tcBorders>
            <w:shd w:val="clear" w:color="auto" w:fill="auto"/>
            <w:noWrap/>
            <w:vAlign w:val="bottom"/>
            <w:hideMark/>
          </w:tcPr>
          <w:p w14:paraId="3186E7BB"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33.26</w:t>
            </w:r>
            <w:r w:rsidRPr="00896861">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1F74BA4A"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(21.96, 44.57)</w:t>
            </w:r>
          </w:p>
        </w:tc>
      </w:tr>
      <w:tr w:rsidR="00897D83" w:rsidRPr="00896861" w14:paraId="221796E5" w14:textId="77777777" w:rsidTr="00702CFB">
        <w:trPr>
          <w:trHeight w:val="28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2572F064" w14:textId="77777777" w:rsidR="00897D83" w:rsidRPr="00896861"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Mixed</w:t>
            </w:r>
          </w:p>
        </w:tc>
        <w:tc>
          <w:tcPr>
            <w:tcW w:w="2579" w:type="dxa"/>
            <w:tcBorders>
              <w:top w:val="nil"/>
              <w:left w:val="nil"/>
              <w:bottom w:val="single" w:sz="4" w:space="0" w:color="auto"/>
              <w:right w:val="single" w:sz="4" w:space="0" w:color="auto"/>
            </w:tcBorders>
            <w:shd w:val="clear" w:color="auto" w:fill="auto"/>
            <w:noWrap/>
            <w:vAlign w:val="bottom"/>
            <w:hideMark/>
          </w:tcPr>
          <w:p w14:paraId="457CF4DC"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1.3</w:t>
            </w:r>
          </w:p>
        </w:tc>
        <w:tc>
          <w:tcPr>
            <w:tcW w:w="2574" w:type="dxa"/>
            <w:tcBorders>
              <w:top w:val="nil"/>
              <w:left w:val="nil"/>
              <w:bottom w:val="single" w:sz="4" w:space="0" w:color="auto"/>
              <w:right w:val="single" w:sz="4" w:space="0" w:color="auto"/>
            </w:tcBorders>
            <w:shd w:val="clear" w:color="auto" w:fill="auto"/>
            <w:noWrap/>
            <w:vAlign w:val="bottom"/>
            <w:hideMark/>
          </w:tcPr>
          <w:p w14:paraId="65CA6F2A"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(-12.86, 15.47)</w:t>
            </w:r>
          </w:p>
        </w:tc>
      </w:tr>
      <w:tr w:rsidR="00897D83" w:rsidRPr="00896861" w14:paraId="72A92EC3" w14:textId="77777777" w:rsidTr="00702CFB">
        <w:trPr>
          <w:trHeight w:val="357"/>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7E049399" w14:textId="77777777" w:rsidR="00897D83" w:rsidRPr="00896861"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Other</w:t>
            </w:r>
          </w:p>
        </w:tc>
        <w:tc>
          <w:tcPr>
            <w:tcW w:w="2579" w:type="dxa"/>
            <w:tcBorders>
              <w:top w:val="nil"/>
              <w:left w:val="nil"/>
              <w:bottom w:val="single" w:sz="4" w:space="0" w:color="auto"/>
              <w:right w:val="single" w:sz="4" w:space="0" w:color="auto"/>
            </w:tcBorders>
            <w:shd w:val="clear" w:color="auto" w:fill="auto"/>
            <w:noWrap/>
            <w:vAlign w:val="bottom"/>
            <w:hideMark/>
          </w:tcPr>
          <w:p w14:paraId="109F4E92"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16.56</w:t>
            </w:r>
            <w:r w:rsidRPr="00896861">
              <w:rPr>
                <w:rFonts w:ascii="Times New Roman" w:eastAsia="Times New Roman" w:hAnsi="Times New Roman" w:cs="Times New Roman"/>
                <w:color w:val="000000"/>
                <w:vertAlign w:val="superscript"/>
                <w14:ligatures w14:val="none"/>
              </w:rPr>
              <w:t>*</w:t>
            </w:r>
            <w:r w:rsidRPr="00896861">
              <w:rPr>
                <w:rFonts w:ascii="Times New Roman" w:eastAsia="Times New Roman" w:hAnsi="Times New Roman" w:cs="Times New Roman"/>
                <w:color w:val="000000"/>
                <w:sz w:val="28"/>
                <w:szCs w:val="28"/>
                <w14:ligatures w14:val="none"/>
              </w:rPr>
              <w:t> </w:t>
            </w:r>
          </w:p>
        </w:tc>
        <w:tc>
          <w:tcPr>
            <w:tcW w:w="2574" w:type="dxa"/>
            <w:tcBorders>
              <w:top w:val="nil"/>
              <w:left w:val="nil"/>
              <w:bottom w:val="single" w:sz="4" w:space="0" w:color="auto"/>
              <w:right w:val="single" w:sz="4" w:space="0" w:color="auto"/>
            </w:tcBorders>
            <w:shd w:val="clear" w:color="auto" w:fill="auto"/>
            <w:noWrap/>
            <w:vAlign w:val="bottom"/>
            <w:hideMark/>
          </w:tcPr>
          <w:p w14:paraId="4A95DF6D"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(2.34, 30.78)</w:t>
            </w:r>
          </w:p>
        </w:tc>
      </w:tr>
      <w:tr w:rsidR="00897D83" w:rsidRPr="00896861" w14:paraId="7F3EBCF1"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5F73EAB2" w14:textId="77777777" w:rsidR="00897D83" w:rsidRPr="00896861"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Missing</w:t>
            </w:r>
          </w:p>
        </w:tc>
        <w:tc>
          <w:tcPr>
            <w:tcW w:w="2579" w:type="dxa"/>
            <w:tcBorders>
              <w:top w:val="nil"/>
              <w:left w:val="nil"/>
              <w:bottom w:val="single" w:sz="4" w:space="0" w:color="auto"/>
              <w:right w:val="single" w:sz="4" w:space="0" w:color="auto"/>
            </w:tcBorders>
            <w:shd w:val="clear" w:color="auto" w:fill="auto"/>
            <w:noWrap/>
            <w:vAlign w:val="bottom"/>
            <w:hideMark/>
          </w:tcPr>
          <w:p w14:paraId="7CFF923E"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-40.73</w:t>
            </w:r>
            <w:r w:rsidRPr="00896861">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739A3DB8"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(-55.13, -26.34)</w:t>
            </w:r>
          </w:p>
        </w:tc>
      </w:tr>
      <w:tr w:rsidR="00897D83" w:rsidRPr="00896861" w14:paraId="432EE4EE" w14:textId="77777777" w:rsidTr="00702CFB">
        <w:trPr>
          <w:trHeight w:val="285"/>
        </w:trPr>
        <w:tc>
          <w:tcPr>
            <w:tcW w:w="9145" w:type="dxa"/>
            <w:gridSpan w:val="3"/>
            <w:tcBorders>
              <w:top w:val="nil"/>
              <w:left w:val="nil"/>
              <w:bottom w:val="nil"/>
              <w:right w:val="nil"/>
            </w:tcBorders>
            <w:shd w:val="clear" w:color="auto" w:fill="auto"/>
            <w:noWrap/>
            <w:vAlign w:val="bottom"/>
            <w:hideMark/>
          </w:tcPr>
          <w:p w14:paraId="24E3688E" w14:textId="77777777" w:rsidR="00897D83" w:rsidRPr="00896861"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Note: *p&lt;0.05; **p&lt;0.01; ***p&lt;0.001. Costs exclude primary care. Model also contains control for month, hospital and lagged residuals. Reference group for ethnicity is "White"</w:t>
            </w:r>
          </w:p>
        </w:tc>
      </w:tr>
      <w:tr w:rsidR="00897D83" w:rsidRPr="00896861" w14:paraId="67FC216A" w14:textId="77777777" w:rsidTr="00702CFB">
        <w:trPr>
          <w:trHeight w:val="285"/>
        </w:trPr>
        <w:tc>
          <w:tcPr>
            <w:tcW w:w="3992" w:type="dxa"/>
            <w:tcBorders>
              <w:top w:val="nil"/>
              <w:left w:val="nil"/>
              <w:bottom w:val="nil"/>
              <w:right w:val="nil"/>
            </w:tcBorders>
            <w:shd w:val="clear" w:color="auto" w:fill="auto"/>
            <w:noWrap/>
            <w:vAlign w:val="bottom"/>
            <w:hideMark/>
          </w:tcPr>
          <w:p w14:paraId="79115407" w14:textId="77777777" w:rsidR="00897D83" w:rsidRPr="00896861" w:rsidRDefault="00897D83" w:rsidP="00702CFB">
            <w:pPr>
              <w:spacing w:after="0" w:line="240" w:lineRule="auto"/>
              <w:ind w:firstLineChars="100" w:firstLine="220"/>
              <w:rPr>
                <w:rFonts w:ascii="Times New Roman" w:eastAsia="Times New Roman" w:hAnsi="Times New Roman" w:cs="Times New Roman"/>
                <w:color w:val="000000"/>
                <w14:ligatures w14:val="none"/>
              </w:rPr>
            </w:pPr>
          </w:p>
        </w:tc>
        <w:tc>
          <w:tcPr>
            <w:tcW w:w="2579" w:type="dxa"/>
            <w:tcBorders>
              <w:top w:val="nil"/>
              <w:left w:val="nil"/>
              <w:bottom w:val="nil"/>
              <w:right w:val="nil"/>
            </w:tcBorders>
            <w:shd w:val="clear" w:color="auto" w:fill="auto"/>
            <w:noWrap/>
            <w:vAlign w:val="bottom"/>
            <w:hideMark/>
          </w:tcPr>
          <w:p w14:paraId="28D17B05" w14:textId="77777777" w:rsidR="00897D83" w:rsidRPr="00896861" w:rsidRDefault="00897D83" w:rsidP="00702CFB">
            <w:pPr>
              <w:spacing w:after="0" w:line="240" w:lineRule="auto"/>
              <w:rPr>
                <w:rFonts w:ascii="Times New Roman" w:eastAsia="Times New Roman" w:hAnsi="Times New Roman" w:cs="Times New Roman"/>
                <w:sz w:val="20"/>
                <w:szCs w:val="20"/>
                <w14:ligatures w14:val="none"/>
              </w:rPr>
            </w:pPr>
          </w:p>
        </w:tc>
        <w:tc>
          <w:tcPr>
            <w:tcW w:w="2574" w:type="dxa"/>
            <w:tcBorders>
              <w:top w:val="nil"/>
              <w:left w:val="nil"/>
              <w:bottom w:val="nil"/>
              <w:right w:val="nil"/>
            </w:tcBorders>
            <w:shd w:val="clear" w:color="auto" w:fill="auto"/>
            <w:noWrap/>
            <w:vAlign w:val="bottom"/>
            <w:hideMark/>
          </w:tcPr>
          <w:p w14:paraId="076926A4" w14:textId="77777777" w:rsidR="00897D83" w:rsidRPr="00896861" w:rsidRDefault="00897D83" w:rsidP="00702CFB">
            <w:pPr>
              <w:spacing w:after="0" w:line="240" w:lineRule="auto"/>
              <w:rPr>
                <w:rFonts w:ascii="Times New Roman" w:eastAsia="Times New Roman" w:hAnsi="Times New Roman" w:cs="Times New Roman"/>
                <w:sz w:val="20"/>
                <w:szCs w:val="20"/>
                <w14:ligatures w14:val="none"/>
              </w:rPr>
            </w:pPr>
          </w:p>
        </w:tc>
      </w:tr>
      <w:tr w:rsidR="00897D83" w:rsidRPr="00896861" w14:paraId="3004F103" w14:textId="77777777" w:rsidTr="00702CFB">
        <w:trPr>
          <w:trHeight w:val="285"/>
        </w:trPr>
        <w:tc>
          <w:tcPr>
            <w:tcW w:w="3992" w:type="dxa"/>
            <w:tcBorders>
              <w:top w:val="nil"/>
              <w:left w:val="nil"/>
              <w:bottom w:val="nil"/>
              <w:right w:val="nil"/>
            </w:tcBorders>
            <w:shd w:val="clear" w:color="auto" w:fill="auto"/>
            <w:noWrap/>
            <w:vAlign w:val="bottom"/>
            <w:hideMark/>
          </w:tcPr>
          <w:p w14:paraId="4E9AD66B" w14:textId="77777777" w:rsidR="00897D83" w:rsidRPr="00896861" w:rsidRDefault="00897D83" w:rsidP="00702CFB">
            <w:pPr>
              <w:spacing w:after="0" w:line="240" w:lineRule="auto"/>
              <w:rPr>
                <w:rFonts w:ascii="Times New Roman" w:eastAsia="Times New Roman" w:hAnsi="Times New Roman" w:cs="Times New Roman"/>
                <w:sz w:val="20"/>
                <w:szCs w:val="20"/>
                <w14:ligatures w14:val="none"/>
              </w:rPr>
            </w:pPr>
          </w:p>
        </w:tc>
        <w:tc>
          <w:tcPr>
            <w:tcW w:w="2579" w:type="dxa"/>
            <w:tcBorders>
              <w:top w:val="nil"/>
              <w:left w:val="nil"/>
              <w:bottom w:val="nil"/>
              <w:right w:val="nil"/>
            </w:tcBorders>
            <w:shd w:val="clear" w:color="auto" w:fill="auto"/>
            <w:noWrap/>
            <w:vAlign w:val="bottom"/>
            <w:hideMark/>
          </w:tcPr>
          <w:p w14:paraId="2520AAD4" w14:textId="77777777" w:rsidR="00897D83" w:rsidRPr="00896861" w:rsidRDefault="00897D83" w:rsidP="00702CFB">
            <w:pPr>
              <w:spacing w:after="0" w:line="240" w:lineRule="auto"/>
              <w:rPr>
                <w:rFonts w:ascii="Times New Roman" w:eastAsia="Times New Roman" w:hAnsi="Times New Roman" w:cs="Times New Roman"/>
                <w:sz w:val="20"/>
                <w:szCs w:val="20"/>
                <w14:ligatures w14:val="none"/>
              </w:rPr>
            </w:pPr>
          </w:p>
        </w:tc>
        <w:tc>
          <w:tcPr>
            <w:tcW w:w="2574" w:type="dxa"/>
            <w:tcBorders>
              <w:top w:val="nil"/>
              <w:left w:val="nil"/>
              <w:bottom w:val="nil"/>
              <w:right w:val="nil"/>
            </w:tcBorders>
            <w:shd w:val="clear" w:color="auto" w:fill="auto"/>
            <w:noWrap/>
            <w:vAlign w:val="bottom"/>
            <w:hideMark/>
          </w:tcPr>
          <w:p w14:paraId="71464654" w14:textId="77777777" w:rsidR="00897D83" w:rsidRPr="00896861" w:rsidRDefault="00897D83" w:rsidP="00702CFB">
            <w:pPr>
              <w:spacing w:after="0" w:line="240" w:lineRule="auto"/>
              <w:rPr>
                <w:rFonts w:ascii="Times New Roman" w:eastAsia="Times New Roman" w:hAnsi="Times New Roman" w:cs="Times New Roman"/>
                <w:sz w:val="20"/>
                <w:szCs w:val="20"/>
                <w14:ligatures w14:val="none"/>
              </w:rPr>
            </w:pPr>
          </w:p>
        </w:tc>
      </w:tr>
      <w:tr w:rsidR="00897D83" w:rsidRPr="00896861" w14:paraId="1132501A" w14:textId="77777777" w:rsidTr="00702CFB">
        <w:trPr>
          <w:trHeight w:val="285"/>
        </w:trPr>
        <w:tc>
          <w:tcPr>
            <w:tcW w:w="9145" w:type="dxa"/>
            <w:gridSpan w:val="3"/>
            <w:tcBorders>
              <w:top w:val="nil"/>
              <w:left w:val="nil"/>
              <w:bottom w:val="nil"/>
              <w:right w:val="nil"/>
            </w:tcBorders>
            <w:shd w:val="clear" w:color="auto" w:fill="auto"/>
            <w:noWrap/>
            <w:vAlign w:val="bottom"/>
            <w:hideMark/>
          </w:tcPr>
          <w:p w14:paraId="489EDA87" w14:textId="793F8FDB" w:rsidR="00897D83" w:rsidRPr="00432589" w:rsidRDefault="00897D83" w:rsidP="00432589">
            <w:pPr>
              <w:pStyle w:val="Heading1"/>
            </w:pPr>
            <w:bookmarkStart w:id="23" w:name="_Toc174363098"/>
            <w:r w:rsidRPr="00432589">
              <w:lastRenderedPageBreak/>
              <w:t>Table S</w:t>
            </w:r>
            <w:r w:rsidR="0013311E" w:rsidRPr="00432589">
              <w:t>1</w:t>
            </w:r>
            <w:r w:rsidR="002D4E41" w:rsidRPr="00432589">
              <w:t>3</w:t>
            </w:r>
            <w:r w:rsidRPr="00432589">
              <w:t xml:space="preserve">. </w:t>
            </w:r>
            <w:r w:rsidR="0013311E" w:rsidRPr="00432589">
              <w:t>Results of sensitivity analyses for ITS Model assessing the impact of the pandemic on monthly pregnancy costs -</w:t>
            </w:r>
            <w:r w:rsidRPr="00432589">
              <w:t>Changing routine antenatal costing assumption</w:t>
            </w:r>
            <w:bookmarkEnd w:id="23"/>
          </w:p>
        </w:tc>
      </w:tr>
      <w:tr w:rsidR="00897D83" w:rsidRPr="00896861" w14:paraId="116C9598" w14:textId="77777777" w:rsidTr="00702CFB">
        <w:trPr>
          <w:trHeight w:val="285"/>
        </w:trPr>
        <w:tc>
          <w:tcPr>
            <w:tcW w:w="3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37ADDE" w14:textId="77777777" w:rsidR="00897D83" w:rsidRPr="00896861" w:rsidRDefault="00897D83" w:rsidP="00702CFB">
            <w:pPr>
              <w:spacing w:after="0" w:line="240" w:lineRule="auto"/>
              <w:rPr>
                <w:rFonts w:ascii="Times New Roman" w:eastAsia="Times New Roman" w:hAnsi="Times New Roman" w:cs="Times New Roman"/>
                <w:b/>
                <w:bCs/>
                <w:color w:val="000000"/>
                <w14:ligatures w14:val="none"/>
              </w:rPr>
            </w:pPr>
            <w:r w:rsidRPr="00896861">
              <w:rPr>
                <w:rFonts w:ascii="Times New Roman" w:eastAsia="Times New Roman" w:hAnsi="Times New Roman" w:cs="Times New Roman"/>
                <w:b/>
                <w:bCs/>
                <w:color w:val="000000"/>
                <w14:ligatures w14:val="none"/>
              </w:rPr>
              <w:t>Control</w:t>
            </w:r>
          </w:p>
        </w:tc>
        <w:tc>
          <w:tcPr>
            <w:tcW w:w="2579" w:type="dxa"/>
            <w:tcBorders>
              <w:top w:val="single" w:sz="4" w:space="0" w:color="auto"/>
              <w:left w:val="nil"/>
              <w:bottom w:val="single" w:sz="4" w:space="0" w:color="auto"/>
              <w:right w:val="single" w:sz="4" w:space="0" w:color="auto"/>
            </w:tcBorders>
            <w:shd w:val="clear" w:color="auto" w:fill="auto"/>
            <w:noWrap/>
            <w:vAlign w:val="bottom"/>
            <w:hideMark/>
          </w:tcPr>
          <w:p w14:paraId="3D15EEDF" w14:textId="77777777" w:rsidR="00897D83" w:rsidRPr="00896861" w:rsidRDefault="00897D83" w:rsidP="00702CFB">
            <w:pPr>
              <w:spacing w:after="0" w:line="240" w:lineRule="auto"/>
              <w:jc w:val="center"/>
              <w:rPr>
                <w:rFonts w:ascii="Times New Roman" w:eastAsia="Times New Roman" w:hAnsi="Times New Roman" w:cs="Times New Roman"/>
                <w:b/>
                <w:bCs/>
                <w:color w:val="000000"/>
                <w14:ligatures w14:val="none"/>
              </w:rPr>
            </w:pPr>
            <w:r w:rsidRPr="00896861">
              <w:rPr>
                <w:rFonts w:ascii="Times New Roman" w:eastAsia="Times New Roman" w:hAnsi="Times New Roman" w:cs="Times New Roman"/>
                <w:b/>
                <w:bCs/>
                <w:color w:val="000000"/>
                <w14:ligatures w14:val="none"/>
              </w:rPr>
              <w:t>Parameter estimate</w:t>
            </w:r>
          </w:p>
        </w:tc>
        <w:tc>
          <w:tcPr>
            <w:tcW w:w="2574" w:type="dxa"/>
            <w:tcBorders>
              <w:top w:val="single" w:sz="4" w:space="0" w:color="auto"/>
              <w:left w:val="nil"/>
              <w:bottom w:val="single" w:sz="4" w:space="0" w:color="auto"/>
              <w:right w:val="single" w:sz="4" w:space="0" w:color="auto"/>
            </w:tcBorders>
            <w:shd w:val="clear" w:color="auto" w:fill="auto"/>
            <w:noWrap/>
            <w:vAlign w:val="bottom"/>
            <w:hideMark/>
          </w:tcPr>
          <w:p w14:paraId="0D79B6F5" w14:textId="77777777" w:rsidR="00897D83" w:rsidRPr="00896861" w:rsidRDefault="00897D83" w:rsidP="00702CFB">
            <w:pPr>
              <w:spacing w:after="0" w:line="240" w:lineRule="auto"/>
              <w:jc w:val="center"/>
              <w:rPr>
                <w:rFonts w:ascii="Times New Roman" w:eastAsia="Times New Roman" w:hAnsi="Times New Roman" w:cs="Times New Roman"/>
                <w:b/>
                <w:bCs/>
                <w:color w:val="000000"/>
                <w14:ligatures w14:val="none"/>
              </w:rPr>
            </w:pPr>
            <w:r w:rsidRPr="00896861">
              <w:rPr>
                <w:rFonts w:ascii="Times New Roman" w:eastAsia="Times New Roman" w:hAnsi="Times New Roman" w:cs="Times New Roman"/>
                <w:b/>
                <w:bCs/>
                <w:color w:val="000000"/>
                <w14:ligatures w14:val="none"/>
              </w:rPr>
              <w:t>95% CI</w:t>
            </w:r>
          </w:p>
        </w:tc>
      </w:tr>
      <w:tr w:rsidR="00897D83" w:rsidRPr="00896861" w14:paraId="61AC71B0"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0DB3B1BA" w14:textId="77777777" w:rsidR="00897D83" w:rsidRPr="00896861" w:rsidRDefault="00897D83" w:rsidP="00702CFB">
            <w:pPr>
              <w:spacing w:after="0" w:line="240" w:lineRule="auto"/>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Constant</w:t>
            </w:r>
          </w:p>
        </w:tc>
        <w:tc>
          <w:tcPr>
            <w:tcW w:w="2579" w:type="dxa"/>
            <w:tcBorders>
              <w:top w:val="nil"/>
              <w:left w:val="nil"/>
              <w:bottom w:val="single" w:sz="4" w:space="0" w:color="auto"/>
              <w:right w:val="single" w:sz="4" w:space="0" w:color="auto"/>
            </w:tcBorders>
            <w:shd w:val="clear" w:color="auto" w:fill="auto"/>
            <w:noWrap/>
            <w:vAlign w:val="bottom"/>
            <w:hideMark/>
          </w:tcPr>
          <w:p w14:paraId="41B5E750"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137.82</w:t>
            </w:r>
            <w:r w:rsidRPr="00896861">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7A77D17C"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(114.66, 160.99)</w:t>
            </w:r>
          </w:p>
        </w:tc>
      </w:tr>
      <w:tr w:rsidR="00897D83" w:rsidRPr="00896861" w14:paraId="7C5118CD"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2F925FA7" w14:textId="77777777" w:rsidR="00897D83" w:rsidRPr="00896861" w:rsidRDefault="00897D83" w:rsidP="00702CFB">
            <w:pPr>
              <w:spacing w:after="0" w:line="240" w:lineRule="auto"/>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Time</w:t>
            </w:r>
          </w:p>
        </w:tc>
        <w:tc>
          <w:tcPr>
            <w:tcW w:w="2579" w:type="dxa"/>
            <w:tcBorders>
              <w:top w:val="nil"/>
              <w:left w:val="nil"/>
              <w:bottom w:val="single" w:sz="4" w:space="0" w:color="auto"/>
              <w:right w:val="single" w:sz="4" w:space="0" w:color="auto"/>
            </w:tcBorders>
            <w:shd w:val="clear" w:color="auto" w:fill="auto"/>
            <w:noWrap/>
            <w:vAlign w:val="bottom"/>
            <w:hideMark/>
          </w:tcPr>
          <w:p w14:paraId="1D6C6708"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3.49</w:t>
            </w:r>
            <w:r w:rsidRPr="00896861">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62B95DD1"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(0.25, 6.74)</w:t>
            </w:r>
          </w:p>
        </w:tc>
      </w:tr>
      <w:tr w:rsidR="00897D83" w:rsidRPr="00896861" w14:paraId="6DE21117"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4E3176AB" w14:textId="77777777" w:rsidR="00897D83" w:rsidRPr="00896861" w:rsidRDefault="00897D83" w:rsidP="00702CFB">
            <w:pPr>
              <w:spacing w:after="0" w:line="240" w:lineRule="auto"/>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Pandemic - change in level</w:t>
            </w:r>
          </w:p>
        </w:tc>
        <w:tc>
          <w:tcPr>
            <w:tcW w:w="2579" w:type="dxa"/>
            <w:tcBorders>
              <w:top w:val="nil"/>
              <w:left w:val="nil"/>
              <w:bottom w:val="single" w:sz="4" w:space="0" w:color="auto"/>
              <w:right w:val="single" w:sz="4" w:space="0" w:color="auto"/>
            </w:tcBorders>
            <w:shd w:val="clear" w:color="auto" w:fill="auto"/>
            <w:noWrap/>
            <w:vAlign w:val="bottom"/>
            <w:hideMark/>
          </w:tcPr>
          <w:p w14:paraId="5AA2643F"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-37.55</w:t>
            </w:r>
            <w:r w:rsidRPr="00896861">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22ECB4D5"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(-64.83, -10.26)</w:t>
            </w:r>
          </w:p>
        </w:tc>
      </w:tr>
      <w:tr w:rsidR="00897D83" w:rsidRPr="00896861" w14:paraId="013E989B" w14:textId="77777777" w:rsidTr="00702CFB">
        <w:trPr>
          <w:trHeight w:val="28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14B684A9" w14:textId="77777777" w:rsidR="00897D83" w:rsidRPr="00896861" w:rsidRDefault="00897D83" w:rsidP="00702CFB">
            <w:pPr>
              <w:spacing w:after="0" w:line="240" w:lineRule="auto"/>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Pandemic - change in slope</w:t>
            </w:r>
          </w:p>
        </w:tc>
        <w:tc>
          <w:tcPr>
            <w:tcW w:w="2579" w:type="dxa"/>
            <w:tcBorders>
              <w:top w:val="nil"/>
              <w:left w:val="nil"/>
              <w:bottom w:val="single" w:sz="4" w:space="0" w:color="auto"/>
              <w:right w:val="single" w:sz="4" w:space="0" w:color="auto"/>
            </w:tcBorders>
            <w:shd w:val="clear" w:color="auto" w:fill="auto"/>
            <w:noWrap/>
            <w:vAlign w:val="bottom"/>
            <w:hideMark/>
          </w:tcPr>
          <w:p w14:paraId="390C110D"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 </w:t>
            </w:r>
          </w:p>
        </w:tc>
        <w:tc>
          <w:tcPr>
            <w:tcW w:w="2574" w:type="dxa"/>
            <w:tcBorders>
              <w:top w:val="nil"/>
              <w:left w:val="nil"/>
              <w:bottom w:val="single" w:sz="4" w:space="0" w:color="auto"/>
              <w:right w:val="single" w:sz="4" w:space="0" w:color="auto"/>
            </w:tcBorders>
            <w:shd w:val="clear" w:color="auto" w:fill="auto"/>
            <w:noWrap/>
            <w:vAlign w:val="bottom"/>
            <w:hideMark/>
          </w:tcPr>
          <w:p w14:paraId="1EF6E868"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 </w:t>
            </w:r>
          </w:p>
        </w:tc>
      </w:tr>
      <w:tr w:rsidR="00897D83" w:rsidRPr="00896861" w14:paraId="5564B1F4" w14:textId="77777777" w:rsidTr="00702CFB">
        <w:trPr>
          <w:trHeight w:val="28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597115F9" w14:textId="77777777" w:rsidR="00897D83" w:rsidRPr="00896861" w:rsidRDefault="00897D83" w:rsidP="00702CFB">
            <w:pPr>
              <w:spacing w:after="0" w:line="240" w:lineRule="auto"/>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Post lockdown - change in level</w:t>
            </w:r>
          </w:p>
        </w:tc>
        <w:tc>
          <w:tcPr>
            <w:tcW w:w="2579" w:type="dxa"/>
            <w:tcBorders>
              <w:top w:val="nil"/>
              <w:left w:val="nil"/>
              <w:bottom w:val="single" w:sz="4" w:space="0" w:color="auto"/>
              <w:right w:val="single" w:sz="4" w:space="0" w:color="auto"/>
            </w:tcBorders>
            <w:shd w:val="clear" w:color="auto" w:fill="auto"/>
            <w:noWrap/>
            <w:vAlign w:val="bottom"/>
            <w:hideMark/>
          </w:tcPr>
          <w:p w14:paraId="6264DCFB"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-73.37</w:t>
            </w:r>
          </w:p>
        </w:tc>
        <w:tc>
          <w:tcPr>
            <w:tcW w:w="2574" w:type="dxa"/>
            <w:tcBorders>
              <w:top w:val="nil"/>
              <w:left w:val="nil"/>
              <w:bottom w:val="single" w:sz="4" w:space="0" w:color="auto"/>
              <w:right w:val="single" w:sz="4" w:space="0" w:color="auto"/>
            </w:tcBorders>
            <w:shd w:val="clear" w:color="auto" w:fill="auto"/>
            <w:noWrap/>
            <w:vAlign w:val="bottom"/>
            <w:hideMark/>
          </w:tcPr>
          <w:p w14:paraId="527E6139"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(-109.07, -37.66)</w:t>
            </w:r>
          </w:p>
        </w:tc>
      </w:tr>
      <w:tr w:rsidR="00897D83" w:rsidRPr="00896861" w14:paraId="1793C3CF" w14:textId="77777777" w:rsidTr="00702CFB">
        <w:trPr>
          <w:trHeight w:val="28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130BCD36" w14:textId="77777777" w:rsidR="00897D83" w:rsidRPr="00896861" w:rsidRDefault="00897D83" w:rsidP="00702CFB">
            <w:pPr>
              <w:spacing w:after="0" w:line="240" w:lineRule="auto"/>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Post lockdown - change in slope</w:t>
            </w:r>
          </w:p>
        </w:tc>
        <w:tc>
          <w:tcPr>
            <w:tcW w:w="2579" w:type="dxa"/>
            <w:tcBorders>
              <w:top w:val="nil"/>
              <w:left w:val="nil"/>
              <w:bottom w:val="single" w:sz="4" w:space="0" w:color="auto"/>
              <w:right w:val="single" w:sz="4" w:space="0" w:color="auto"/>
            </w:tcBorders>
            <w:shd w:val="clear" w:color="auto" w:fill="auto"/>
            <w:noWrap/>
            <w:vAlign w:val="bottom"/>
            <w:hideMark/>
          </w:tcPr>
          <w:p w14:paraId="46CC55DA"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 </w:t>
            </w:r>
          </w:p>
        </w:tc>
        <w:tc>
          <w:tcPr>
            <w:tcW w:w="2574" w:type="dxa"/>
            <w:tcBorders>
              <w:top w:val="nil"/>
              <w:left w:val="nil"/>
              <w:bottom w:val="single" w:sz="4" w:space="0" w:color="auto"/>
              <w:right w:val="single" w:sz="4" w:space="0" w:color="auto"/>
            </w:tcBorders>
            <w:shd w:val="clear" w:color="auto" w:fill="auto"/>
            <w:noWrap/>
            <w:vAlign w:val="bottom"/>
            <w:hideMark/>
          </w:tcPr>
          <w:p w14:paraId="28065FBE"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 </w:t>
            </w:r>
          </w:p>
        </w:tc>
      </w:tr>
      <w:tr w:rsidR="00897D83" w:rsidRPr="00896861" w14:paraId="7FC71331"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1ACB9021" w14:textId="77777777" w:rsidR="00897D83" w:rsidRPr="00896861" w:rsidRDefault="00897D83" w:rsidP="00702CFB">
            <w:pPr>
              <w:spacing w:after="0" w:line="240" w:lineRule="auto"/>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Delivery</w:t>
            </w:r>
          </w:p>
        </w:tc>
        <w:tc>
          <w:tcPr>
            <w:tcW w:w="2579" w:type="dxa"/>
            <w:tcBorders>
              <w:top w:val="nil"/>
              <w:left w:val="nil"/>
              <w:bottom w:val="single" w:sz="4" w:space="0" w:color="auto"/>
              <w:right w:val="single" w:sz="4" w:space="0" w:color="auto"/>
            </w:tcBorders>
            <w:shd w:val="clear" w:color="auto" w:fill="auto"/>
            <w:noWrap/>
            <w:vAlign w:val="bottom"/>
            <w:hideMark/>
          </w:tcPr>
          <w:p w14:paraId="0E64F0BF"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5,660.84</w:t>
            </w:r>
            <w:r w:rsidRPr="00896861">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5174900D"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(5,638.30, 5,683.37)</w:t>
            </w:r>
          </w:p>
        </w:tc>
      </w:tr>
      <w:tr w:rsidR="00897D83" w:rsidRPr="00896861" w14:paraId="1A1DD107" w14:textId="77777777" w:rsidTr="00702CFB">
        <w:trPr>
          <w:trHeight w:val="28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13384227" w14:textId="77777777" w:rsidR="00897D83" w:rsidRPr="00896861" w:rsidRDefault="00897D83" w:rsidP="00702CFB">
            <w:pPr>
              <w:spacing w:after="0" w:line="240" w:lineRule="auto"/>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Ethnicity</w:t>
            </w:r>
          </w:p>
        </w:tc>
        <w:tc>
          <w:tcPr>
            <w:tcW w:w="2579" w:type="dxa"/>
            <w:tcBorders>
              <w:top w:val="nil"/>
              <w:left w:val="nil"/>
              <w:bottom w:val="single" w:sz="4" w:space="0" w:color="auto"/>
              <w:right w:val="single" w:sz="4" w:space="0" w:color="auto"/>
            </w:tcBorders>
            <w:shd w:val="clear" w:color="auto" w:fill="auto"/>
            <w:noWrap/>
            <w:vAlign w:val="bottom"/>
            <w:hideMark/>
          </w:tcPr>
          <w:p w14:paraId="704E95AD"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 </w:t>
            </w:r>
          </w:p>
        </w:tc>
        <w:tc>
          <w:tcPr>
            <w:tcW w:w="2574" w:type="dxa"/>
            <w:tcBorders>
              <w:top w:val="nil"/>
              <w:left w:val="nil"/>
              <w:bottom w:val="single" w:sz="4" w:space="0" w:color="auto"/>
              <w:right w:val="single" w:sz="4" w:space="0" w:color="auto"/>
            </w:tcBorders>
            <w:shd w:val="clear" w:color="auto" w:fill="auto"/>
            <w:noWrap/>
            <w:vAlign w:val="bottom"/>
            <w:hideMark/>
          </w:tcPr>
          <w:p w14:paraId="11D100F1"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 </w:t>
            </w:r>
          </w:p>
        </w:tc>
      </w:tr>
      <w:tr w:rsidR="00897D83" w:rsidRPr="00896861" w14:paraId="3E25C66A" w14:textId="77777777" w:rsidTr="00702CFB">
        <w:trPr>
          <w:trHeight w:val="372"/>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04E8CB38" w14:textId="77777777" w:rsidR="00897D83" w:rsidRPr="00896861"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Black</w:t>
            </w:r>
          </w:p>
        </w:tc>
        <w:tc>
          <w:tcPr>
            <w:tcW w:w="2579" w:type="dxa"/>
            <w:tcBorders>
              <w:top w:val="nil"/>
              <w:left w:val="nil"/>
              <w:bottom w:val="single" w:sz="4" w:space="0" w:color="auto"/>
              <w:right w:val="single" w:sz="4" w:space="0" w:color="auto"/>
            </w:tcBorders>
            <w:shd w:val="clear" w:color="auto" w:fill="auto"/>
            <w:noWrap/>
            <w:vAlign w:val="bottom"/>
            <w:hideMark/>
          </w:tcPr>
          <w:p w14:paraId="71C8D65E"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49.52</w:t>
            </w:r>
            <w:r w:rsidRPr="00896861">
              <w:rPr>
                <w:rFonts w:ascii="Times New Roman" w:eastAsia="Times New Roman" w:hAnsi="Times New Roman" w:cs="Times New Roman"/>
                <w:color w:val="000000"/>
                <w:vertAlign w:val="superscript"/>
                <w14:ligatures w14:val="none"/>
              </w:rPr>
              <w:t>***</w:t>
            </w:r>
            <w:r w:rsidRPr="00896861">
              <w:rPr>
                <w:rFonts w:ascii="Times New Roman" w:eastAsia="Times New Roman" w:hAnsi="Times New Roman" w:cs="Times New Roman"/>
                <w:color w:val="000000"/>
                <w:sz w:val="28"/>
                <w:szCs w:val="28"/>
                <w14:ligatures w14:val="none"/>
              </w:rPr>
              <w:t> </w:t>
            </w:r>
          </w:p>
        </w:tc>
        <w:tc>
          <w:tcPr>
            <w:tcW w:w="2574" w:type="dxa"/>
            <w:tcBorders>
              <w:top w:val="nil"/>
              <w:left w:val="nil"/>
              <w:bottom w:val="single" w:sz="4" w:space="0" w:color="auto"/>
              <w:right w:val="single" w:sz="4" w:space="0" w:color="auto"/>
            </w:tcBorders>
            <w:shd w:val="clear" w:color="auto" w:fill="auto"/>
            <w:noWrap/>
            <w:vAlign w:val="bottom"/>
            <w:hideMark/>
          </w:tcPr>
          <w:p w14:paraId="40D4C8BD"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(39.82, 59.22)</w:t>
            </w:r>
          </w:p>
        </w:tc>
      </w:tr>
      <w:tr w:rsidR="00897D83" w:rsidRPr="00896861" w14:paraId="079821D5" w14:textId="77777777" w:rsidTr="00702CFB">
        <w:trPr>
          <w:trHeight w:val="357"/>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4A399C7C" w14:textId="77777777" w:rsidR="00897D83" w:rsidRPr="00896861"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Asian</w:t>
            </w:r>
          </w:p>
        </w:tc>
        <w:tc>
          <w:tcPr>
            <w:tcW w:w="2579" w:type="dxa"/>
            <w:tcBorders>
              <w:top w:val="nil"/>
              <w:left w:val="nil"/>
              <w:bottom w:val="single" w:sz="4" w:space="0" w:color="auto"/>
              <w:right w:val="single" w:sz="4" w:space="0" w:color="auto"/>
            </w:tcBorders>
            <w:shd w:val="clear" w:color="auto" w:fill="auto"/>
            <w:noWrap/>
            <w:vAlign w:val="bottom"/>
            <w:hideMark/>
          </w:tcPr>
          <w:p w14:paraId="1F3521EE"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32.56</w:t>
            </w:r>
            <w:r w:rsidRPr="00896861">
              <w:rPr>
                <w:rFonts w:ascii="Times New Roman" w:eastAsia="Times New Roman" w:hAnsi="Times New Roman" w:cs="Times New Roman"/>
                <w:color w:val="000000"/>
                <w:vertAlign w:val="superscript"/>
                <w14:ligatures w14:val="none"/>
              </w:rPr>
              <w:t>***</w:t>
            </w:r>
            <w:r w:rsidRPr="00896861">
              <w:rPr>
                <w:rFonts w:ascii="Times New Roman" w:eastAsia="Times New Roman" w:hAnsi="Times New Roman" w:cs="Times New Roman"/>
                <w:color w:val="000000"/>
                <w:sz w:val="28"/>
                <w:szCs w:val="28"/>
                <w14:ligatures w14:val="none"/>
              </w:rPr>
              <w:t> </w:t>
            </w:r>
          </w:p>
        </w:tc>
        <w:tc>
          <w:tcPr>
            <w:tcW w:w="2574" w:type="dxa"/>
            <w:tcBorders>
              <w:top w:val="nil"/>
              <w:left w:val="nil"/>
              <w:bottom w:val="single" w:sz="4" w:space="0" w:color="auto"/>
              <w:right w:val="single" w:sz="4" w:space="0" w:color="auto"/>
            </w:tcBorders>
            <w:shd w:val="clear" w:color="auto" w:fill="auto"/>
            <w:noWrap/>
            <w:vAlign w:val="bottom"/>
            <w:hideMark/>
          </w:tcPr>
          <w:p w14:paraId="54637BFB"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(21.29, 43.83)</w:t>
            </w:r>
          </w:p>
        </w:tc>
      </w:tr>
      <w:tr w:rsidR="00897D83" w:rsidRPr="00896861" w14:paraId="6B6B86E0" w14:textId="77777777" w:rsidTr="00702CFB">
        <w:trPr>
          <w:trHeight w:val="357"/>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72568D17" w14:textId="77777777" w:rsidR="00897D83" w:rsidRPr="00896861"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Mixed</w:t>
            </w:r>
          </w:p>
        </w:tc>
        <w:tc>
          <w:tcPr>
            <w:tcW w:w="2579" w:type="dxa"/>
            <w:tcBorders>
              <w:top w:val="nil"/>
              <w:left w:val="nil"/>
              <w:bottom w:val="single" w:sz="4" w:space="0" w:color="auto"/>
              <w:right w:val="single" w:sz="4" w:space="0" w:color="auto"/>
            </w:tcBorders>
            <w:shd w:val="clear" w:color="auto" w:fill="auto"/>
            <w:noWrap/>
            <w:vAlign w:val="bottom"/>
            <w:hideMark/>
          </w:tcPr>
          <w:p w14:paraId="7D6FABB4"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1.78</w:t>
            </w:r>
          </w:p>
        </w:tc>
        <w:tc>
          <w:tcPr>
            <w:tcW w:w="2574" w:type="dxa"/>
            <w:tcBorders>
              <w:top w:val="nil"/>
              <w:left w:val="nil"/>
              <w:bottom w:val="single" w:sz="4" w:space="0" w:color="auto"/>
              <w:right w:val="single" w:sz="4" w:space="0" w:color="auto"/>
            </w:tcBorders>
            <w:shd w:val="clear" w:color="auto" w:fill="auto"/>
            <w:noWrap/>
            <w:vAlign w:val="bottom"/>
            <w:hideMark/>
          </w:tcPr>
          <w:p w14:paraId="401B1E70"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(-12.34, 15.91)</w:t>
            </w:r>
          </w:p>
        </w:tc>
      </w:tr>
      <w:tr w:rsidR="00897D83" w:rsidRPr="00896861" w14:paraId="019A93CD" w14:textId="77777777" w:rsidTr="00702CFB">
        <w:trPr>
          <w:trHeight w:val="357"/>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17223790" w14:textId="77777777" w:rsidR="00897D83" w:rsidRPr="00896861"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Other</w:t>
            </w:r>
          </w:p>
        </w:tc>
        <w:tc>
          <w:tcPr>
            <w:tcW w:w="2579" w:type="dxa"/>
            <w:tcBorders>
              <w:top w:val="nil"/>
              <w:left w:val="nil"/>
              <w:bottom w:val="single" w:sz="4" w:space="0" w:color="auto"/>
              <w:right w:val="single" w:sz="4" w:space="0" w:color="auto"/>
            </w:tcBorders>
            <w:shd w:val="clear" w:color="auto" w:fill="auto"/>
            <w:noWrap/>
            <w:vAlign w:val="bottom"/>
            <w:hideMark/>
          </w:tcPr>
          <w:p w14:paraId="16BA5047"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16.23</w:t>
            </w:r>
            <w:r w:rsidRPr="00896861">
              <w:rPr>
                <w:rFonts w:ascii="Times New Roman" w:eastAsia="Times New Roman" w:hAnsi="Times New Roman" w:cs="Times New Roman"/>
                <w:color w:val="000000"/>
                <w:vertAlign w:val="superscript"/>
                <w14:ligatures w14:val="none"/>
              </w:rPr>
              <w:t>*</w:t>
            </w:r>
            <w:r w:rsidRPr="00896861">
              <w:rPr>
                <w:rFonts w:ascii="Times New Roman" w:eastAsia="Times New Roman" w:hAnsi="Times New Roman" w:cs="Times New Roman"/>
                <w:color w:val="000000"/>
                <w:sz w:val="28"/>
                <w:szCs w:val="28"/>
                <w14:ligatures w14:val="none"/>
              </w:rPr>
              <w:t> </w:t>
            </w:r>
          </w:p>
        </w:tc>
        <w:tc>
          <w:tcPr>
            <w:tcW w:w="2574" w:type="dxa"/>
            <w:tcBorders>
              <w:top w:val="nil"/>
              <w:left w:val="nil"/>
              <w:bottom w:val="single" w:sz="4" w:space="0" w:color="auto"/>
              <w:right w:val="single" w:sz="4" w:space="0" w:color="auto"/>
            </w:tcBorders>
            <w:shd w:val="clear" w:color="auto" w:fill="auto"/>
            <w:noWrap/>
            <w:vAlign w:val="bottom"/>
            <w:hideMark/>
          </w:tcPr>
          <w:p w14:paraId="04A679C8"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(2.06, 30.40)</w:t>
            </w:r>
          </w:p>
        </w:tc>
      </w:tr>
      <w:tr w:rsidR="00897D83" w:rsidRPr="00896861" w14:paraId="718A05F5" w14:textId="77777777" w:rsidTr="00702CFB">
        <w:trPr>
          <w:trHeight w:val="357"/>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2224BE0C" w14:textId="77777777" w:rsidR="00897D83" w:rsidRPr="00896861"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Missing</w:t>
            </w:r>
          </w:p>
        </w:tc>
        <w:tc>
          <w:tcPr>
            <w:tcW w:w="2579" w:type="dxa"/>
            <w:tcBorders>
              <w:top w:val="nil"/>
              <w:left w:val="nil"/>
              <w:bottom w:val="single" w:sz="4" w:space="0" w:color="auto"/>
              <w:right w:val="single" w:sz="4" w:space="0" w:color="auto"/>
            </w:tcBorders>
            <w:shd w:val="clear" w:color="auto" w:fill="auto"/>
            <w:noWrap/>
            <w:vAlign w:val="bottom"/>
            <w:hideMark/>
          </w:tcPr>
          <w:p w14:paraId="769B8A07"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-39.76</w:t>
            </w:r>
            <w:r w:rsidRPr="00896861">
              <w:rPr>
                <w:rFonts w:ascii="Times New Roman" w:eastAsia="Times New Roman" w:hAnsi="Times New Roman" w:cs="Times New Roman"/>
                <w:color w:val="000000"/>
                <w:vertAlign w:val="superscript"/>
                <w14:ligatures w14:val="none"/>
              </w:rPr>
              <w:t>***</w:t>
            </w:r>
            <w:r w:rsidRPr="00896861">
              <w:rPr>
                <w:rFonts w:ascii="Times New Roman" w:eastAsia="Times New Roman" w:hAnsi="Times New Roman" w:cs="Times New Roman"/>
                <w:color w:val="000000"/>
                <w:sz w:val="28"/>
                <w:szCs w:val="28"/>
                <w14:ligatures w14:val="none"/>
              </w:rPr>
              <w:t> </w:t>
            </w:r>
          </w:p>
        </w:tc>
        <w:tc>
          <w:tcPr>
            <w:tcW w:w="2574" w:type="dxa"/>
            <w:tcBorders>
              <w:top w:val="nil"/>
              <w:left w:val="nil"/>
              <w:bottom w:val="single" w:sz="4" w:space="0" w:color="auto"/>
              <w:right w:val="single" w:sz="4" w:space="0" w:color="auto"/>
            </w:tcBorders>
            <w:shd w:val="clear" w:color="auto" w:fill="auto"/>
            <w:noWrap/>
            <w:vAlign w:val="bottom"/>
            <w:hideMark/>
          </w:tcPr>
          <w:p w14:paraId="480B38AC"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(-54.11, -25.41)</w:t>
            </w:r>
          </w:p>
        </w:tc>
      </w:tr>
      <w:tr w:rsidR="00897D83" w:rsidRPr="00896861" w14:paraId="227A1525" w14:textId="77777777" w:rsidTr="00702CFB">
        <w:trPr>
          <w:trHeight w:val="285"/>
        </w:trPr>
        <w:tc>
          <w:tcPr>
            <w:tcW w:w="9145" w:type="dxa"/>
            <w:gridSpan w:val="3"/>
            <w:tcBorders>
              <w:top w:val="nil"/>
              <w:left w:val="nil"/>
              <w:bottom w:val="nil"/>
              <w:right w:val="nil"/>
            </w:tcBorders>
            <w:shd w:val="clear" w:color="auto" w:fill="auto"/>
            <w:noWrap/>
            <w:vAlign w:val="bottom"/>
            <w:hideMark/>
          </w:tcPr>
          <w:p w14:paraId="57138249" w14:textId="768114FD" w:rsidR="00897D83" w:rsidRPr="00896861"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Note: *p&lt;0.05; **p&lt;0.01; ***p&lt;0.001. Model also contains control for month, hospital and lagged residuals. Reference group for ethnicity is "White"</w:t>
            </w:r>
            <w:r>
              <w:rPr>
                <w:rFonts w:ascii="Times New Roman" w:eastAsia="Times New Roman" w:hAnsi="Times New Roman" w:cs="Times New Roman"/>
                <w:color w:val="000000"/>
                <w14:ligatures w14:val="none"/>
              </w:rPr>
              <w:t>.</w:t>
            </w:r>
          </w:p>
        </w:tc>
      </w:tr>
      <w:tr w:rsidR="00897D83" w:rsidRPr="00896861" w14:paraId="03EF5477" w14:textId="77777777" w:rsidTr="00702CFB">
        <w:trPr>
          <w:trHeight w:val="285"/>
        </w:trPr>
        <w:tc>
          <w:tcPr>
            <w:tcW w:w="3992" w:type="dxa"/>
            <w:tcBorders>
              <w:top w:val="nil"/>
              <w:left w:val="nil"/>
              <w:bottom w:val="nil"/>
              <w:right w:val="nil"/>
            </w:tcBorders>
            <w:shd w:val="clear" w:color="auto" w:fill="auto"/>
            <w:noWrap/>
            <w:vAlign w:val="bottom"/>
            <w:hideMark/>
          </w:tcPr>
          <w:p w14:paraId="4089F220" w14:textId="77777777" w:rsidR="00897D83" w:rsidRPr="00896861" w:rsidRDefault="00897D83" w:rsidP="00702CFB">
            <w:pPr>
              <w:spacing w:after="0" w:line="240" w:lineRule="auto"/>
              <w:ind w:firstLineChars="100" w:firstLine="220"/>
              <w:rPr>
                <w:rFonts w:ascii="Times New Roman" w:eastAsia="Times New Roman" w:hAnsi="Times New Roman" w:cs="Times New Roman"/>
                <w:color w:val="000000"/>
                <w14:ligatures w14:val="none"/>
              </w:rPr>
            </w:pPr>
          </w:p>
        </w:tc>
        <w:tc>
          <w:tcPr>
            <w:tcW w:w="2579" w:type="dxa"/>
            <w:tcBorders>
              <w:top w:val="nil"/>
              <w:left w:val="nil"/>
              <w:bottom w:val="nil"/>
              <w:right w:val="nil"/>
            </w:tcBorders>
            <w:shd w:val="clear" w:color="auto" w:fill="auto"/>
            <w:noWrap/>
            <w:vAlign w:val="bottom"/>
            <w:hideMark/>
          </w:tcPr>
          <w:p w14:paraId="071A8C9F" w14:textId="77777777" w:rsidR="00897D83" w:rsidRPr="00896861" w:rsidRDefault="00897D83" w:rsidP="00702CFB">
            <w:pPr>
              <w:spacing w:after="0" w:line="240" w:lineRule="auto"/>
              <w:rPr>
                <w:rFonts w:ascii="Times New Roman" w:eastAsia="Times New Roman" w:hAnsi="Times New Roman" w:cs="Times New Roman"/>
                <w:sz w:val="20"/>
                <w:szCs w:val="20"/>
                <w14:ligatures w14:val="none"/>
              </w:rPr>
            </w:pPr>
          </w:p>
        </w:tc>
        <w:tc>
          <w:tcPr>
            <w:tcW w:w="2574" w:type="dxa"/>
            <w:tcBorders>
              <w:top w:val="nil"/>
              <w:left w:val="nil"/>
              <w:bottom w:val="nil"/>
              <w:right w:val="nil"/>
            </w:tcBorders>
            <w:shd w:val="clear" w:color="auto" w:fill="auto"/>
            <w:noWrap/>
            <w:vAlign w:val="bottom"/>
            <w:hideMark/>
          </w:tcPr>
          <w:p w14:paraId="20915ED2" w14:textId="77777777" w:rsidR="00897D83" w:rsidRPr="00896861" w:rsidRDefault="00897D83" w:rsidP="00702CFB">
            <w:pPr>
              <w:spacing w:after="0" w:line="240" w:lineRule="auto"/>
              <w:rPr>
                <w:rFonts w:ascii="Times New Roman" w:eastAsia="Times New Roman" w:hAnsi="Times New Roman" w:cs="Times New Roman"/>
                <w:sz w:val="20"/>
                <w:szCs w:val="20"/>
                <w14:ligatures w14:val="none"/>
              </w:rPr>
            </w:pPr>
          </w:p>
        </w:tc>
      </w:tr>
      <w:tr w:rsidR="00897D83" w:rsidRPr="00896861" w14:paraId="6D023BBA" w14:textId="77777777" w:rsidTr="00702CFB">
        <w:trPr>
          <w:trHeight w:val="285"/>
        </w:trPr>
        <w:tc>
          <w:tcPr>
            <w:tcW w:w="9145" w:type="dxa"/>
            <w:gridSpan w:val="3"/>
            <w:tcBorders>
              <w:top w:val="nil"/>
              <w:left w:val="nil"/>
              <w:bottom w:val="nil"/>
              <w:right w:val="nil"/>
            </w:tcBorders>
            <w:shd w:val="clear" w:color="auto" w:fill="auto"/>
            <w:noWrap/>
            <w:vAlign w:val="bottom"/>
            <w:hideMark/>
          </w:tcPr>
          <w:p w14:paraId="0F881939" w14:textId="77777777" w:rsidR="00897D83" w:rsidRPr="00416600" w:rsidRDefault="00897D83" w:rsidP="00702CFB">
            <w:pPr>
              <w:spacing w:after="0" w:line="240" w:lineRule="auto"/>
              <w:rPr>
                <w:rFonts w:ascii="Times New Roman" w:eastAsia="Times New Roman" w:hAnsi="Times New Roman" w:cs="Times New Roman"/>
                <w:color w:val="000000"/>
                <w14:ligatures w14:val="none"/>
              </w:rPr>
            </w:pPr>
          </w:p>
          <w:p w14:paraId="733C57D3" w14:textId="155E3767" w:rsidR="00897D83" w:rsidRPr="00432589" w:rsidRDefault="00897D83" w:rsidP="00432589">
            <w:pPr>
              <w:pStyle w:val="Heading1"/>
            </w:pPr>
            <w:bookmarkStart w:id="24" w:name="_Toc174363099"/>
            <w:r w:rsidRPr="00432589">
              <w:t>Table S</w:t>
            </w:r>
            <w:r w:rsidR="0013311E" w:rsidRPr="00432589">
              <w:t>1</w:t>
            </w:r>
            <w:r w:rsidR="002D4E41" w:rsidRPr="00432589">
              <w:t>4</w:t>
            </w:r>
            <w:r w:rsidRPr="00432589">
              <w:t xml:space="preserve">. </w:t>
            </w:r>
            <w:r w:rsidR="0013311E" w:rsidRPr="00432589">
              <w:t>Results of sensitivity analyses for ITS Model assessing the impact of the pandemic on monthly pregnancy costs -</w:t>
            </w:r>
            <w:r w:rsidRPr="00432589">
              <w:t>Changing the start of the pandemic period from July 2021to August 2021</w:t>
            </w:r>
            <w:bookmarkEnd w:id="24"/>
          </w:p>
        </w:tc>
      </w:tr>
      <w:tr w:rsidR="00897D83" w:rsidRPr="00896861" w14:paraId="4948199B" w14:textId="77777777" w:rsidTr="00702CFB">
        <w:trPr>
          <w:trHeight w:val="285"/>
        </w:trPr>
        <w:tc>
          <w:tcPr>
            <w:tcW w:w="3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BA3500" w14:textId="77777777" w:rsidR="00897D83" w:rsidRPr="00896861" w:rsidRDefault="00897D83" w:rsidP="00702CFB">
            <w:pPr>
              <w:spacing w:after="0" w:line="240" w:lineRule="auto"/>
              <w:rPr>
                <w:rFonts w:ascii="Times New Roman" w:eastAsia="Times New Roman" w:hAnsi="Times New Roman" w:cs="Times New Roman"/>
                <w:b/>
                <w:bCs/>
                <w:color w:val="000000"/>
                <w14:ligatures w14:val="none"/>
              </w:rPr>
            </w:pPr>
            <w:r w:rsidRPr="00896861">
              <w:rPr>
                <w:rFonts w:ascii="Times New Roman" w:eastAsia="Times New Roman" w:hAnsi="Times New Roman" w:cs="Times New Roman"/>
                <w:b/>
                <w:bCs/>
                <w:color w:val="000000"/>
                <w14:ligatures w14:val="none"/>
              </w:rPr>
              <w:t>Control</w:t>
            </w:r>
          </w:p>
        </w:tc>
        <w:tc>
          <w:tcPr>
            <w:tcW w:w="2579" w:type="dxa"/>
            <w:tcBorders>
              <w:top w:val="single" w:sz="4" w:space="0" w:color="auto"/>
              <w:left w:val="nil"/>
              <w:bottom w:val="single" w:sz="4" w:space="0" w:color="auto"/>
              <w:right w:val="single" w:sz="4" w:space="0" w:color="auto"/>
            </w:tcBorders>
            <w:shd w:val="clear" w:color="auto" w:fill="auto"/>
            <w:noWrap/>
            <w:vAlign w:val="bottom"/>
            <w:hideMark/>
          </w:tcPr>
          <w:p w14:paraId="4790002A" w14:textId="77777777" w:rsidR="00897D83" w:rsidRPr="00896861" w:rsidRDefault="00897D83" w:rsidP="00702CFB">
            <w:pPr>
              <w:spacing w:after="0" w:line="240" w:lineRule="auto"/>
              <w:jc w:val="center"/>
              <w:rPr>
                <w:rFonts w:ascii="Times New Roman" w:eastAsia="Times New Roman" w:hAnsi="Times New Roman" w:cs="Times New Roman"/>
                <w:b/>
                <w:bCs/>
                <w:color w:val="000000"/>
                <w14:ligatures w14:val="none"/>
              </w:rPr>
            </w:pPr>
            <w:r w:rsidRPr="00896861">
              <w:rPr>
                <w:rFonts w:ascii="Times New Roman" w:eastAsia="Times New Roman" w:hAnsi="Times New Roman" w:cs="Times New Roman"/>
                <w:b/>
                <w:bCs/>
                <w:color w:val="000000"/>
                <w14:ligatures w14:val="none"/>
              </w:rPr>
              <w:t>Parameter estimate</w:t>
            </w:r>
          </w:p>
        </w:tc>
        <w:tc>
          <w:tcPr>
            <w:tcW w:w="2574" w:type="dxa"/>
            <w:tcBorders>
              <w:top w:val="single" w:sz="4" w:space="0" w:color="auto"/>
              <w:left w:val="nil"/>
              <w:bottom w:val="single" w:sz="4" w:space="0" w:color="auto"/>
              <w:right w:val="single" w:sz="4" w:space="0" w:color="auto"/>
            </w:tcBorders>
            <w:shd w:val="clear" w:color="auto" w:fill="auto"/>
            <w:noWrap/>
            <w:vAlign w:val="bottom"/>
            <w:hideMark/>
          </w:tcPr>
          <w:p w14:paraId="7A6329D0" w14:textId="77777777" w:rsidR="00897D83" w:rsidRPr="00896861" w:rsidRDefault="00897D83" w:rsidP="00702CFB">
            <w:pPr>
              <w:spacing w:after="0" w:line="240" w:lineRule="auto"/>
              <w:jc w:val="center"/>
              <w:rPr>
                <w:rFonts w:ascii="Times New Roman" w:eastAsia="Times New Roman" w:hAnsi="Times New Roman" w:cs="Times New Roman"/>
                <w:b/>
                <w:bCs/>
                <w:color w:val="000000"/>
                <w14:ligatures w14:val="none"/>
              </w:rPr>
            </w:pPr>
            <w:r w:rsidRPr="00896861">
              <w:rPr>
                <w:rFonts w:ascii="Times New Roman" w:eastAsia="Times New Roman" w:hAnsi="Times New Roman" w:cs="Times New Roman"/>
                <w:b/>
                <w:bCs/>
                <w:color w:val="000000"/>
                <w14:ligatures w14:val="none"/>
              </w:rPr>
              <w:t>95% CI</w:t>
            </w:r>
          </w:p>
        </w:tc>
      </w:tr>
      <w:tr w:rsidR="00897D83" w:rsidRPr="00896861" w14:paraId="5ED87075"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6E0B31B0" w14:textId="77777777" w:rsidR="00897D83" w:rsidRPr="00896861" w:rsidRDefault="00897D83" w:rsidP="00702CFB">
            <w:pPr>
              <w:spacing w:after="0" w:line="240" w:lineRule="auto"/>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Constant</w:t>
            </w:r>
          </w:p>
        </w:tc>
        <w:tc>
          <w:tcPr>
            <w:tcW w:w="2579" w:type="dxa"/>
            <w:tcBorders>
              <w:top w:val="nil"/>
              <w:left w:val="nil"/>
              <w:bottom w:val="single" w:sz="4" w:space="0" w:color="auto"/>
              <w:right w:val="single" w:sz="4" w:space="0" w:color="auto"/>
            </w:tcBorders>
            <w:shd w:val="clear" w:color="auto" w:fill="auto"/>
            <w:noWrap/>
            <w:vAlign w:val="bottom"/>
            <w:hideMark/>
          </w:tcPr>
          <w:p w14:paraId="3E7E19BC"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149.61</w:t>
            </w:r>
            <w:r w:rsidRPr="00896861">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06AE1140"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(126.44, 172.78)</w:t>
            </w:r>
          </w:p>
        </w:tc>
      </w:tr>
      <w:tr w:rsidR="00897D83" w:rsidRPr="00896861" w14:paraId="688848C1" w14:textId="77777777" w:rsidTr="00702CFB">
        <w:trPr>
          <w:trHeight w:val="28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305F18CA" w14:textId="77777777" w:rsidR="00897D83" w:rsidRPr="00896861" w:rsidRDefault="00897D83" w:rsidP="00702CFB">
            <w:pPr>
              <w:spacing w:after="0" w:line="240" w:lineRule="auto"/>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Time</w:t>
            </w:r>
          </w:p>
        </w:tc>
        <w:tc>
          <w:tcPr>
            <w:tcW w:w="2579" w:type="dxa"/>
            <w:tcBorders>
              <w:top w:val="nil"/>
              <w:left w:val="nil"/>
              <w:bottom w:val="single" w:sz="4" w:space="0" w:color="auto"/>
              <w:right w:val="single" w:sz="4" w:space="0" w:color="auto"/>
            </w:tcBorders>
            <w:shd w:val="clear" w:color="auto" w:fill="auto"/>
            <w:noWrap/>
            <w:vAlign w:val="bottom"/>
            <w:hideMark/>
          </w:tcPr>
          <w:p w14:paraId="4B46C085"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3.19</w:t>
            </w:r>
          </w:p>
        </w:tc>
        <w:tc>
          <w:tcPr>
            <w:tcW w:w="2574" w:type="dxa"/>
            <w:tcBorders>
              <w:top w:val="nil"/>
              <w:left w:val="nil"/>
              <w:bottom w:val="single" w:sz="4" w:space="0" w:color="auto"/>
              <w:right w:val="single" w:sz="4" w:space="0" w:color="auto"/>
            </w:tcBorders>
            <w:shd w:val="clear" w:color="auto" w:fill="auto"/>
            <w:noWrap/>
            <w:vAlign w:val="bottom"/>
            <w:hideMark/>
          </w:tcPr>
          <w:p w14:paraId="74547E90"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(-0.06, 6.43)</w:t>
            </w:r>
          </w:p>
        </w:tc>
      </w:tr>
      <w:tr w:rsidR="00897D83" w:rsidRPr="00896861" w14:paraId="2A428E6B"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4F5C0A6D" w14:textId="77777777" w:rsidR="00897D83" w:rsidRPr="00896861" w:rsidRDefault="00897D83" w:rsidP="00702CFB">
            <w:pPr>
              <w:spacing w:after="0" w:line="240" w:lineRule="auto"/>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Pandemic - change in level</w:t>
            </w:r>
          </w:p>
        </w:tc>
        <w:tc>
          <w:tcPr>
            <w:tcW w:w="2579" w:type="dxa"/>
            <w:tcBorders>
              <w:top w:val="nil"/>
              <w:left w:val="nil"/>
              <w:bottom w:val="single" w:sz="4" w:space="0" w:color="auto"/>
              <w:right w:val="single" w:sz="4" w:space="0" w:color="auto"/>
            </w:tcBorders>
            <w:shd w:val="clear" w:color="auto" w:fill="auto"/>
            <w:noWrap/>
            <w:vAlign w:val="bottom"/>
            <w:hideMark/>
          </w:tcPr>
          <w:p w14:paraId="1908CA2C"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-34.91</w:t>
            </w:r>
            <w:r w:rsidRPr="00896861">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0140B3E8"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 (-61.83, -7.98)</w:t>
            </w:r>
          </w:p>
        </w:tc>
      </w:tr>
      <w:tr w:rsidR="00897D83" w:rsidRPr="00896861" w14:paraId="5364BB7B" w14:textId="77777777" w:rsidTr="00702CFB">
        <w:trPr>
          <w:trHeight w:val="28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565E6F1F" w14:textId="77777777" w:rsidR="00897D83" w:rsidRPr="00896861" w:rsidRDefault="00897D83" w:rsidP="00702CFB">
            <w:pPr>
              <w:spacing w:after="0" w:line="240" w:lineRule="auto"/>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Pandemic - change in slope</w:t>
            </w:r>
          </w:p>
        </w:tc>
        <w:tc>
          <w:tcPr>
            <w:tcW w:w="2579" w:type="dxa"/>
            <w:tcBorders>
              <w:top w:val="nil"/>
              <w:left w:val="nil"/>
              <w:bottom w:val="single" w:sz="4" w:space="0" w:color="auto"/>
              <w:right w:val="single" w:sz="4" w:space="0" w:color="auto"/>
            </w:tcBorders>
            <w:shd w:val="clear" w:color="auto" w:fill="auto"/>
            <w:noWrap/>
            <w:vAlign w:val="bottom"/>
            <w:hideMark/>
          </w:tcPr>
          <w:p w14:paraId="7FD9CBD7"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0.52</w:t>
            </w:r>
          </w:p>
        </w:tc>
        <w:tc>
          <w:tcPr>
            <w:tcW w:w="2574" w:type="dxa"/>
            <w:tcBorders>
              <w:top w:val="nil"/>
              <w:left w:val="nil"/>
              <w:bottom w:val="single" w:sz="4" w:space="0" w:color="auto"/>
              <w:right w:val="single" w:sz="4" w:space="0" w:color="auto"/>
            </w:tcBorders>
            <w:shd w:val="clear" w:color="auto" w:fill="auto"/>
            <w:noWrap/>
            <w:vAlign w:val="bottom"/>
            <w:hideMark/>
          </w:tcPr>
          <w:p w14:paraId="616DFBE0"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 (-2.88, 3.92)</w:t>
            </w:r>
          </w:p>
        </w:tc>
      </w:tr>
      <w:tr w:rsidR="00897D83" w:rsidRPr="00896861" w14:paraId="38D7DE6F"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5A79483B" w14:textId="77777777" w:rsidR="00897D83" w:rsidRPr="00896861" w:rsidRDefault="00897D83" w:rsidP="00702CFB">
            <w:pPr>
              <w:spacing w:after="0" w:line="240" w:lineRule="auto"/>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Post lockdown - change in level</w:t>
            </w:r>
          </w:p>
        </w:tc>
        <w:tc>
          <w:tcPr>
            <w:tcW w:w="2579" w:type="dxa"/>
            <w:tcBorders>
              <w:top w:val="nil"/>
              <w:left w:val="nil"/>
              <w:bottom w:val="single" w:sz="4" w:space="0" w:color="auto"/>
              <w:right w:val="single" w:sz="4" w:space="0" w:color="auto"/>
            </w:tcBorders>
            <w:shd w:val="clear" w:color="auto" w:fill="auto"/>
            <w:noWrap/>
            <w:vAlign w:val="bottom"/>
            <w:hideMark/>
          </w:tcPr>
          <w:p w14:paraId="79D4E482"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-77.07</w:t>
            </w:r>
            <w:r w:rsidRPr="00896861">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774F50B3"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(-116.48, -37.66)</w:t>
            </w:r>
          </w:p>
        </w:tc>
      </w:tr>
      <w:tr w:rsidR="00897D83" w:rsidRPr="00896861" w14:paraId="4CF80787" w14:textId="77777777" w:rsidTr="00702CFB">
        <w:trPr>
          <w:trHeight w:val="28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4C7D2875" w14:textId="77777777" w:rsidR="00897D83" w:rsidRPr="00896861" w:rsidRDefault="00897D83" w:rsidP="00702CFB">
            <w:pPr>
              <w:spacing w:after="0" w:line="240" w:lineRule="auto"/>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lastRenderedPageBreak/>
              <w:t>Post lockdown - change in slope</w:t>
            </w:r>
          </w:p>
        </w:tc>
        <w:tc>
          <w:tcPr>
            <w:tcW w:w="2579" w:type="dxa"/>
            <w:tcBorders>
              <w:top w:val="nil"/>
              <w:left w:val="nil"/>
              <w:bottom w:val="single" w:sz="4" w:space="0" w:color="auto"/>
              <w:right w:val="single" w:sz="4" w:space="0" w:color="auto"/>
            </w:tcBorders>
            <w:shd w:val="clear" w:color="auto" w:fill="auto"/>
            <w:noWrap/>
            <w:vAlign w:val="bottom"/>
            <w:hideMark/>
          </w:tcPr>
          <w:p w14:paraId="7885EC10"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1.31</w:t>
            </w:r>
          </w:p>
        </w:tc>
        <w:tc>
          <w:tcPr>
            <w:tcW w:w="2574" w:type="dxa"/>
            <w:tcBorders>
              <w:top w:val="nil"/>
              <w:left w:val="nil"/>
              <w:bottom w:val="single" w:sz="4" w:space="0" w:color="auto"/>
              <w:right w:val="single" w:sz="4" w:space="0" w:color="auto"/>
            </w:tcBorders>
            <w:shd w:val="clear" w:color="auto" w:fill="auto"/>
            <w:noWrap/>
            <w:vAlign w:val="bottom"/>
            <w:hideMark/>
          </w:tcPr>
          <w:p w14:paraId="44BE20AB"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 (-2.03, 4.66)</w:t>
            </w:r>
          </w:p>
        </w:tc>
      </w:tr>
      <w:tr w:rsidR="00897D83" w:rsidRPr="00896861" w14:paraId="348485C3"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6245A3DA" w14:textId="77777777" w:rsidR="00897D83" w:rsidRPr="00896861" w:rsidRDefault="00897D83" w:rsidP="00702CFB">
            <w:pPr>
              <w:spacing w:after="0" w:line="240" w:lineRule="auto"/>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Delivery</w:t>
            </w:r>
          </w:p>
        </w:tc>
        <w:tc>
          <w:tcPr>
            <w:tcW w:w="2579" w:type="dxa"/>
            <w:tcBorders>
              <w:top w:val="nil"/>
              <w:left w:val="nil"/>
              <w:bottom w:val="single" w:sz="4" w:space="0" w:color="auto"/>
              <w:right w:val="single" w:sz="4" w:space="0" w:color="auto"/>
            </w:tcBorders>
            <w:shd w:val="clear" w:color="auto" w:fill="auto"/>
            <w:noWrap/>
            <w:vAlign w:val="bottom"/>
            <w:hideMark/>
          </w:tcPr>
          <w:p w14:paraId="24ABCBEC"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5,659.14</w:t>
            </w:r>
            <w:r w:rsidRPr="00896861">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6DBADB86"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(5,636.56, 5,681.72)</w:t>
            </w:r>
          </w:p>
        </w:tc>
      </w:tr>
      <w:tr w:rsidR="00897D83" w:rsidRPr="00896861" w14:paraId="16882613" w14:textId="77777777" w:rsidTr="00702CFB">
        <w:trPr>
          <w:trHeight w:val="28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5B0C5AD6" w14:textId="77777777" w:rsidR="00897D83" w:rsidRPr="00896861" w:rsidRDefault="00897D83" w:rsidP="00702CFB">
            <w:pPr>
              <w:spacing w:after="0" w:line="240" w:lineRule="auto"/>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Ethnicity</w:t>
            </w:r>
          </w:p>
        </w:tc>
        <w:tc>
          <w:tcPr>
            <w:tcW w:w="2579" w:type="dxa"/>
            <w:tcBorders>
              <w:top w:val="nil"/>
              <w:left w:val="nil"/>
              <w:bottom w:val="single" w:sz="4" w:space="0" w:color="auto"/>
              <w:right w:val="single" w:sz="4" w:space="0" w:color="auto"/>
            </w:tcBorders>
            <w:shd w:val="clear" w:color="auto" w:fill="auto"/>
            <w:noWrap/>
            <w:vAlign w:val="bottom"/>
            <w:hideMark/>
          </w:tcPr>
          <w:p w14:paraId="0405AB26"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 </w:t>
            </w:r>
          </w:p>
        </w:tc>
        <w:tc>
          <w:tcPr>
            <w:tcW w:w="2574" w:type="dxa"/>
            <w:tcBorders>
              <w:top w:val="nil"/>
              <w:left w:val="nil"/>
              <w:bottom w:val="single" w:sz="4" w:space="0" w:color="auto"/>
              <w:right w:val="single" w:sz="4" w:space="0" w:color="auto"/>
            </w:tcBorders>
            <w:shd w:val="clear" w:color="auto" w:fill="auto"/>
            <w:noWrap/>
            <w:vAlign w:val="bottom"/>
            <w:hideMark/>
          </w:tcPr>
          <w:p w14:paraId="68837764"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 </w:t>
            </w:r>
          </w:p>
        </w:tc>
      </w:tr>
      <w:tr w:rsidR="00897D83" w:rsidRPr="00896861" w14:paraId="407D6624"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00296C37" w14:textId="77777777" w:rsidR="00897D83" w:rsidRPr="00896861"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Black</w:t>
            </w:r>
          </w:p>
        </w:tc>
        <w:tc>
          <w:tcPr>
            <w:tcW w:w="2579" w:type="dxa"/>
            <w:tcBorders>
              <w:top w:val="nil"/>
              <w:left w:val="nil"/>
              <w:bottom w:val="single" w:sz="4" w:space="0" w:color="auto"/>
              <w:right w:val="single" w:sz="4" w:space="0" w:color="auto"/>
            </w:tcBorders>
            <w:shd w:val="clear" w:color="auto" w:fill="auto"/>
            <w:noWrap/>
            <w:vAlign w:val="bottom"/>
            <w:hideMark/>
          </w:tcPr>
          <w:p w14:paraId="50292E21"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51.26</w:t>
            </w:r>
            <w:r w:rsidRPr="00896861">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56DB9203"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(41.43, 61.08)</w:t>
            </w:r>
          </w:p>
        </w:tc>
      </w:tr>
      <w:tr w:rsidR="00897D83" w:rsidRPr="00896861" w14:paraId="1AECD0FC"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25C43FE2" w14:textId="77777777" w:rsidR="00897D83" w:rsidRPr="00896861"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Asian</w:t>
            </w:r>
          </w:p>
        </w:tc>
        <w:tc>
          <w:tcPr>
            <w:tcW w:w="2579" w:type="dxa"/>
            <w:tcBorders>
              <w:top w:val="nil"/>
              <w:left w:val="nil"/>
              <w:bottom w:val="single" w:sz="4" w:space="0" w:color="auto"/>
              <w:right w:val="single" w:sz="4" w:space="0" w:color="auto"/>
            </w:tcBorders>
            <w:shd w:val="clear" w:color="auto" w:fill="auto"/>
            <w:noWrap/>
            <w:vAlign w:val="bottom"/>
            <w:hideMark/>
          </w:tcPr>
          <w:p w14:paraId="74D37B8B"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33.45</w:t>
            </w:r>
            <w:r w:rsidRPr="00896861">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70377768"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(22.13, 44.77)</w:t>
            </w:r>
          </w:p>
        </w:tc>
      </w:tr>
      <w:tr w:rsidR="00897D83" w:rsidRPr="00896861" w14:paraId="248CA0A3" w14:textId="77777777" w:rsidTr="00702CFB">
        <w:trPr>
          <w:trHeight w:val="28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0A1A254C" w14:textId="77777777" w:rsidR="00897D83" w:rsidRPr="00896861"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Mixed</w:t>
            </w:r>
          </w:p>
        </w:tc>
        <w:tc>
          <w:tcPr>
            <w:tcW w:w="2579" w:type="dxa"/>
            <w:tcBorders>
              <w:top w:val="nil"/>
              <w:left w:val="nil"/>
              <w:bottom w:val="single" w:sz="4" w:space="0" w:color="auto"/>
              <w:right w:val="single" w:sz="4" w:space="0" w:color="auto"/>
            </w:tcBorders>
            <w:shd w:val="clear" w:color="auto" w:fill="auto"/>
            <w:noWrap/>
            <w:vAlign w:val="bottom"/>
            <w:hideMark/>
          </w:tcPr>
          <w:p w14:paraId="28158E9B"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2.2</w:t>
            </w:r>
          </w:p>
        </w:tc>
        <w:tc>
          <w:tcPr>
            <w:tcW w:w="2574" w:type="dxa"/>
            <w:tcBorders>
              <w:top w:val="nil"/>
              <w:left w:val="nil"/>
              <w:bottom w:val="single" w:sz="4" w:space="0" w:color="auto"/>
              <w:right w:val="single" w:sz="4" w:space="0" w:color="auto"/>
            </w:tcBorders>
            <w:shd w:val="clear" w:color="auto" w:fill="auto"/>
            <w:noWrap/>
            <w:vAlign w:val="bottom"/>
            <w:hideMark/>
          </w:tcPr>
          <w:p w14:paraId="5E0C9A69"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(-12.02, 16.41)</w:t>
            </w:r>
          </w:p>
        </w:tc>
      </w:tr>
      <w:tr w:rsidR="00897D83" w:rsidRPr="00896861" w14:paraId="23FA7FD5"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41FB55AC" w14:textId="77777777" w:rsidR="00897D83" w:rsidRPr="00896861"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Other</w:t>
            </w:r>
          </w:p>
        </w:tc>
        <w:tc>
          <w:tcPr>
            <w:tcW w:w="2579" w:type="dxa"/>
            <w:tcBorders>
              <w:top w:val="nil"/>
              <w:left w:val="nil"/>
              <w:bottom w:val="single" w:sz="4" w:space="0" w:color="auto"/>
              <w:right w:val="single" w:sz="4" w:space="0" w:color="auto"/>
            </w:tcBorders>
            <w:shd w:val="clear" w:color="auto" w:fill="auto"/>
            <w:noWrap/>
            <w:vAlign w:val="bottom"/>
            <w:hideMark/>
          </w:tcPr>
          <w:p w14:paraId="621273C2"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15.71</w:t>
            </w:r>
            <w:r w:rsidRPr="00896861">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78EFD63B"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(1.48, 29.95)</w:t>
            </w:r>
          </w:p>
        </w:tc>
      </w:tr>
      <w:tr w:rsidR="00897D83" w:rsidRPr="00896861" w14:paraId="17283D66"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5C06E585" w14:textId="77777777" w:rsidR="00897D83" w:rsidRPr="00896861"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Missing</w:t>
            </w:r>
          </w:p>
        </w:tc>
        <w:tc>
          <w:tcPr>
            <w:tcW w:w="2579" w:type="dxa"/>
            <w:tcBorders>
              <w:top w:val="nil"/>
              <w:left w:val="nil"/>
              <w:bottom w:val="single" w:sz="4" w:space="0" w:color="auto"/>
              <w:right w:val="single" w:sz="4" w:space="0" w:color="auto"/>
            </w:tcBorders>
            <w:shd w:val="clear" w:color="auto" w:fill="auto"/>
            <w:noWrap/>
            <w:vAlign w:val="bottom"/>
            <w:hideMark/>
          </w:tcPr>
          <w:p w14:paraId="0FA002AD"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-41.58</w:t>
            </w:r>
            <w:r w:rsidRPr="00896861">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089354C8" w14:textId="77777777" w:rsidR="00897D83" w:rsidRPr="00896861" w:rsidRDefault="00897D83" w:rsidP="00702CFB">
            <w:pPr>
              <w:spacing w:after="0" w:line="240" w:lineRule="auto"/>
              <w:jc w:val="center"/>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(-56.01, -27.15)</w:t>
            </w:r>
          </w:p>
        </w:tc>
      </w:tr>
      <w:tr w:rsidR="00897D83" w:rsidRPr="00896861" w14:paraId="01F8A838" w14:textId="77777777" w:rsidTr="00702CFB">
        <w:trPr>
          <w:trHeight w:val="285"/>
        </w:trPr>
        <w:tc>
          <w:tcPr>
            <w:tcW w:w="9145" w:type="dxa"/>
            <w:gridSpan w:val="3"/>
            <w:tcBorders>
              <w:top w:val="nil"/>
              <w:left w:val="nil"/>
              <w:bottom w:val="nil"/>
              <w:right w:val="nil"/>
            </w:tcBorders>
            <w:shd w:val="clear" w:color="auto" w:fill="auto"/>
            <w:noWrap/>
            <w:vAlign w:val="bottom"/>
            <w:hideMark/>
          </w:tcPr>
          <w:p w14:paraId="7DC82321" w14:textId="76174A0F" w:rsidR="00897D83" w:rsidRPr="00896861"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896861">
              <w:rPr>
                <w:rFonts w:ascii="Times New Roman" w:eastAsia="Times New Roman" w:hAnsi="Times New Roman" w:cs="Times New Roman"/>
                <w:color w:val="000000"/>
                <w14:ligatures w14:val="none"/>
              </w:rPr>
              <w:t>Note: *p&lt;0.05; **p&lt;0.01; ***p&lt;0.001. Model also contains control for month, hospital and lagged residuals. Reference group for ethnicity is "White"</w:t>
            </w:r>
            <w:r>
              <w:rPr>
                <w:rFonts w:ascii="Times New Roman" w:eastAsia="Times New Roman" w:hAnsi="Times New Roman" w:cs="Times New Roman"/>
                <w:color w:val="000000"/>
                <w14:ligatures w14:val="none"/>
              </w:rPr>
              <w:t>.</w:t>
            </w:r>
          </w:p>
        </w:tc>
      </w:tr>
    </w:tbl>
    <w:p w14:paraId="3B5A304E" w14:textId="77777777" w:rsidR="00897D83" w:rsidRPr="004061CF" w:rsidRDefault="00897D83" w:rsidP="00897D83">
      <w:pPr>
        <w:spacing w:line="360" w:lineRule="auto"/>
        <w:rPr>
          <w:rFonts w:ascii="Times New Roman" w:hAnsi="Times New Roman" w:cs="Times New Roman"/>
          <w:b/>
          <w:bCs/>
          <w:sz w:val="20"/>
          <w:szCs w:val="20"/>
        </w:rPr>
      </w:pPr>
    </w:p>
    <w:p w14:paraId="27EA73C4" w14:textId="77777777" w:rsidR="00897D83" w:rsidRDefault="00897D83"/>
    <w:sectPr w:rsidR="00897D8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C2C2014" w14:textId="77777777" w:rsidR="00A45D62" w:rsidRDefault="00A45D62" w:rsidP="00897D83">
      <w:pPr>
        <w:spacing w:after="0" w:line="240" w:lineRule="auto"/>
      </w:pPr>
      <w:r>
        <w:separator/>
      </w:r>
    </w:p>
  </w:endnote>
  <w:endnote w:type="continuationSeparator" w:id="0">
    <w:p w14:paraId="0AC6E413" w14:textId="77777777" w:rsidR="00A45D62" w:rsidRDefault="00A45D62" w:rsidP="00897D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11875063"/>
      <w:docPartObj>
        <w:docPartGallery w:val="Page Numbers (Bottom of Page)"/>
        <w:docPartUnique/>
      </w:docPartObj>
    </w:sdtPr>
    <w:sdtEndPr>
      <w:rPr>
        <w:noProof/>
      </w:rPr>
    </w:sdtEndPr>
    <w:sdtContent>
      <w:p w14:paraId="36F6746C" w14:textId="119645AD" w:rsidR="00432589" w:rsidRDefault="0043258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D952944" w14:textId="77777777" w:rsidR="00432589" w:rsidRDefault="0043258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4A95D6" w14:textId="77777777" w:rsidR="00A45D62" w:rsidRDefault="00A45D62" w:rsidP="00897D83">
      <w:pPr>
        <w:spacing w:after="0" w:line="240" w:lineRule="auto"/>
      </w:pPr>
      <w:r>
        <w:separator/>
      </w:r>
    </w:p>
  </w:footnote>
  <w:footnote w:type="continuationSeparator" w:id="0">
    <w:p w14:paraId="59C4035A" w14:textId="77777777" w:rsidR="00A45D62" w:rsidRDefault="00A45D62" w:rsidP="00897D83">
      <w:pPr>
        <w:spacing w:after="0" w:line="240" w:lineRule="auto"/>
      </w:pPr>
      <w:r>
        <w:continuationSeparator/>
      </w:r>
    </w:p>
  </w:footnote>
  <w:footnote w:id="1">
    <w:p w14:paraId="44DA076C" w14:textId="77777777" w:rsidR="00897D83" w:rsidRPr="00EE3277" w:rsidRDefault="00897D83" w:rsidP="00897D83">
      <w:pPr>
        <w:pStyle w:val="FootnoteText"/>
        <w:rPr>
          <w:rFonts w:ascii="Times New Roman" w:hAnsi="Times New Roman" w:cs="Times New Roman"/>
          <w:lang w:val="en-GB"/>
        </w:rPr>
      </w:pPr>
      <w:r w:rsidRPr="00903190">
        <w:rPr>
          <w:rStyle w:val="FootnoteReference"/>
        </w:rPr>
        <w:footnoteRef/>
      </w:r>
      <w:r w:rsidRPr="00EE3277">
        <w:rPr>
          <w:rFonts w:ascii="Times New Roman" w:hAnsi="Times New Roman" w:cs="Times New Roman"/>
        </w:rPr>
        <w:t xml:space="preserve"> 2021/22 National Cost Collection Data Publication: National Schedule of NHS Costs. NHS England. Available from: https://www.england.nhs.uk/publication/2021-22-national-cost-collection-data-publication/</w:t>
      </w:r>
    </w:p>
  </w:footnote>
  <w:footnote w:id="2">
    <w:p w14:paraId="7B5BA621" w14:textId="77777777" w:rsidR="00897D83" w:rsidRPr="00EE3277" w:rsidRDefault="00897D83" w:rsidP="00897D83">
      <w:pPr>
        <w:pStyle w:val="FootnoteText"/>
        <w:rPr>
          <w:rFonts w:ascii="Times New Roman" w:hAnsi="Times New Roman" w:cs="Times New Roman"/>
          <w:lang w:val="en-GB"/>
        </w:rPr>
      </w:pPr>
      <w:r w:rsidRPr="00903190">
        <w:rPr>
          <w:rStyle w:val="FootnoteReference"/>
        </w:rPr>
        <w:footnoteRef/>
      </w:r>
      <w:r w:rsidRPr="00EE3277">
        <w:rPr>
          <w:rFonts w:ascii="Times New Roman" w:hAnsi="Times New Roman" w:cs="Times New Roman"/>
        </w:rPr>
        <w:t xml:space="preserve"> 2022/23 National Tariff Workbook (Annex A). NHS England. Available from: https://www.england.nhs.uk/publication/national-tariff-payment-system-documents-annexes-and-supporting-documents/</w:t>
      </w:r>
    </w:p>
    <w:p w14:paraId="06012F69" w14:textId="77777777" w:rsidR="00897D83" w:rsidRPr="00A9750C" w:rsidRDefault="00897D83" w:rsidP="00897D83">
      <w:pPr>
        <w:pStyle w:val="FootnoteText"/>
        <w:rPr>
          <w:lang w:val="en-GB"/>
        </w:rPr>
      </w:pPr>
    </w:p>
  </w:footnote>
  <w:footnote w:id="3">
    <w:p w14:paraId="76848683" w14:textId="77777777" w:rsidR="00897D83" w:rsidRPr="005F3293" w:rsidRDefault="00897D83" w:rsidP="00897D83">
      <w:pPr>
        <w:pStyle w:val="FootnoteText"/>
        <w:rPr>
          <w:rFonts w:ascii="Times New Roman" w:hAnsi="Times New Roman" w:cs="Times New Roman"/>
          <w:sz w:val="22"/>
          <w:szCs w:val="22"/>
          <w:lang w:val="en-GB"/>
        </w:rPr>
      </w:pPr>
      <w:r w:rsidRPr="00903190">
        <w:rPr>
          <w:rStyle w:val="FootnoteReference"/>
        </w:rPr>
        <w:footnoteRef/>
      </w:r>
      <w:r w:rsidRPr="005F3293">
        <w:rPr>
          <w:rFonts w:ascii="Times New Roman" w:hAnsi="Times New Roman" w:cs="Times New Roman"/>
          <w:sz w:val="18"/>
          <w:szCs w:val="18"/>
        </w:rPr>
        <w:t xml:space="preserve"> </w:t>
      </w:r>
      <w:r w:rsidRPr="005F3293">
        <w:rPr>
          <w:rFonts w:ascii="Times New Roman" w:hAnsi="Times New Roman" w:cs="Times New Roman"/>
        </w:rPr>
        <w:t>Jones KC, Weatherly H, Birch S, Castelli A, Chalkley M, Dargan A, et al. Unit Costs of Health and Social Care 2022 Manual. Available from: https://kar.kent.ac.uk/id/eprint/100519</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63080B"/>
    <w:multiLevelType w:val="hybridMultilevel"/>
    <w:tmpl w:val="59B0168A"/>
    <w:lvl w:ilvl="0" w:tplc="F2DC9FF4">
      <w:start w:val="1"/>
      <w:numFmt w:val="decimal"/>
      <w:lvlText w:val="%1."/>
      <w:lvlJc w:val="left"/>
      <w:pPr>
        <w:ind w:left="1020" w:hanging="360"/>
      </w:pPr>
    </w:lvl>
    <w:lvl w:ilvl="1" w:tplc="BA9A52B4">
      <w:start w:val="1"/>
      <w:numFmt w:val="decimal"/>
      <w:lvlText w:val="%2."/>
      <w:lvlJc w:val="left"/>
      <w:pPr>
        <w:ind w:left="1020" w:hanging="360"/>
      </w:pPr>
    </w:lvl>
    <w:lvl w:ilvl="2" w:tplc="4B7E7B6A">
      <w:start w:val="1"/>
      <w:numFmt w:val="decimal"/>
      <w:lvlText w:val="%3."/>
      <w:lvlJc w:val="left"/>
      <w:pPr>
        <w:ind w:left="1020" w:hanging="360"/>
      </w:pPr>
    </w:lvl>
    <w:lvl w:ilvl="3" w:tplc="13DE782C">
      <w:start w:val="1"/>
      <w:numFmt w:val="decimal"/>
      <w:lvlText w:val="%4."/>
      <w:lvlJc w:val="left"/>
      <w:pPr>
        <w:ind w:left="1020" w:hanging="360"/>
      </w:pPr>
    </w:lvl>
    <w:lvl w:ilvl="4" w:tplc="99561FC2">
      <w:start w:val="1"/>
      <w:numFmt w:val="decimal"/>
      <w:lvlText w:val="%5."/>
      <w:lvlJc w:val="left"/>
      <w:pPr>
        <w:ind w:left="1020" w:hanging="360"/>
      </w:pPr>
    </w:lvl>
    <w:lvl w:ilvl="5" w:tplc="A13AC248">
      <w:start w:val="1"/>
      <w:numFmt w:val="decimal"/>
      <w:lvlText w:val="%6."/>
      <w:lvlJc w:val="left"/>
      <w:pPr>
        <w:ind w:left="1020" w:hanging="360"/>
      </w:pPr>
    </w:lvl>
    <w:lvl w:ilvl="6" w:tplc="DB20EE40">
      <w:start w:val="1"/>
      <w:numFmt w:val="decimal"/>
      <w:lvlText w:val="%7."/>
      <w:lvlJc w:val="left"/>
      <w:pPr>
        <w:ind w:left="1020" w:hanging="360"/>
      </w:pPr>
    </w:lvl>
    <w:lvl w:ilvl="7" w:tplc="9B0A34B4">
      <w:start w:val="1"/>
      <w:numFmt w:val="decimal"/>
      <w:lvlText w:val="%8."/>
      <w:lvlJc w:val="left"/>
      <w:pPr>
        <w:ind w:left="1020" w:hanging="360"/>
      </w:pPr>
    </w:lvl>
    <w:lvl w:ilvl="8" w:tplc="5D5622D2">
      <w:start w:val="1"/>
      <w:numFmt w:val="decimal"/>
      <w:lvlText w:val="%9."/>
      <w:lvlJc w:val="left"/>
      <w:pPr>
        <w:ind w:left="1020" w:hanging="360"/>
      </w:pPr>
    </w:lvl>
  </w:abstractNum>
  <w:abstractNum w:abstractNumId="1" w15:restartNumberingAfterBreak="0">
    <w:nsid w:val="065F2974"/>
    <w:multiLevelType w:val="hybridMultilevel"/>
    <w:tmpl w:val="E4DC7048"/>
    <w:lvl w:ilvl="0" w:tplc="ED3EE7D2">
      <w:start w:val="1"/>
      <w:numFmt w:val="bullet"/>
      <w:lvlText w:val=""/>
      <w:lvlJc w:val="left"/>
      <w:pPr>
        <w:ind w:left="720" w:hanging="360"/>
      </w:pPr>
      <w:rPr>
        <w:rFonts w:ascii="Symbol" w:hAnsi="Symbol"/>
      </w:rPr>
    </w:lvl>
    <w:lvl w:ilvl="1" w:tplc="E4E6E58A">
      <w:start w:val="1"/>
      <w:numFmt w:val="bullet"/>
      <w:lvlText w:val=""/>
      <w:lvlJc w:val="left"/>
      <w:pPr>
        <w:ind w:left="720" w:hanging="360"/>
      </w:pPr>
      <w:rPr>
        <w:rFonts w:ascii="Symbol" w:hAnsi="Symbol"/>
      </w:rPr>
    </w:lvl>
    <w:lvl w:ilvl="2" w:tplc="919E00E2">
      <w:start w:val="1"/>
      <w:numFmt w:val="bullet"/>
      <w:lvlText w:val=""/>
      <w:lvlJc w:val="left"/>
      <w:pPr>
        <w:ind w:left="720" w:hanging="360"/>
      </w:pPr>
      <w:rPr>
        <w:rFonts w:ascii="Symbol" w:hAnsi="Symbol"/>
      </w:rPr>
    </w:lvl>
    <w:lvl w:ilvl="3" w:tplc="3B9AF52E">
      <w:start w:val="1"/>
      <w:numFmt w:val="bullet"/>
      <w:lvlText w:val=""/>
      <w:lvlJc w:val="left"/>
      <w:pPr>
        <w:ind w:left="720" w:hanging="360"/>
      </w:pPr>
      <w:rPr>
        <w:rFonts w:ascii="Symbol" w:hAnsi="Symbol"/>
      </w:rPr>
    </w:lvl>
    <w:lvl w:ilvl="4" w:tplc="7728B224">
      <w:start w:val="1"/>
      <w:numFmt w:val="bullet"/>
      <w:lvlText w:val=""/>
      <w:lvlJc w:val="left"/>
      <w:pPr>
        <w:ind w:left="720" w:hanging="360"/>
      </w:pPr>
      <w:rPr>
        <w:rFonts w:ascii="Symbol" w:hAnsi="Symbol"/>
      </w:rPr>
    </w:lvl>
    <w:lvl w:ilvl="5" w:tplc="8F5E8F7A">
      <w:start w:val="1"/>
      <w:numFmt w:val="bullet"/>
      <w:lvlText w:val=""/>
      <w:lvlJc w:val="left"/>
      <w:pPr>
        <w:ind w:left="720" w:hanging="360"/>
      </w:pPr>
      <w:rPr>
        <w:rFonts w:ascii="Symbol" w:hAnsi="Symbol"/>
      </w:rPr>
    </w:lvl>
    <w:lvl w:ilvl="6" w:tplc="B50C1784">
      <w:start w:val="1"/>
      <w:numFmt w:val="bullet"/>
      <w:lvlText w:val=""/>
      <w:lvlJc w:val="left"/>
      <w:pPr>
        <w:ind w:left="720" w:hanging="360"/>
      </w:pPr>
      <w:rPr>
        <w:rFonts w:ascii="Symbol" w:hAnsi="Symbol"/>
      </w:rPr>
    </w:lvl>
    <w:lvl w:ilvl="7" w:tplc="7652A85E">
      <w:start w:val="1"/>
      <w:numFmt w:val="bullet"/>
      <w:lvlText w:val=""/>
      <w:lvlJc w:val="left"/>
      <w:pPr>
        <w:ind w:left="720" w:hanging="360"/>
      </w:pPr>
      <w:rPr>
        <w:rFonts w:ascii="Symbol" w:hAnsi="Symbol"/>
      </w:rPr>
    </w:lvl>
    <w:lvl w:ilvl="8" w:tplc="9FBC5F0A">
      <w:start w:val="1"/>
      <w:numFmt w:val="bullet"/>
      <w:lvlText w:val=""/>
      <w:lvlJc w:val="left"/>
      <w:pPr>
        <w:ind w:left="720" w:hanging="360"/>
      </w:pPr>
      <w:rPr>
        <w:rFonts w:ascii="Symbol" w:hAnsi="Symbol"/>
      </w:rPr>
    </w:lvl>
  </w:abstractNum>
  <w:abstractNum w:abstractNumId="2" w15:restartNumberingAfterBreak="0">
    <w:nsid w:val="079516F2"/>
    <w:multiLevelType w:val="hybridMultilevel"/>
    <w:tmpl w:val="FC4450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C310F9"/>
    <w:multiLevelType w:val="hybridMultilevel"/>
    <w:tmpl w:val="86480944"/>
    <w:lvl w:ilvl="0" w:tplc="B3241B42">
      <w:start w:val="1"/>
      <w:numFmt w:val="decimal"/>
      <w:lvlText w:val="%1."/>
      <w:lvlJc w:val="left"/>
      <w:pPr>
        <w:ind w:left="1020" w:hanging="360"/>
      </w:pPr>
    </w:lvl>
    <w:lvl w:ilvl="1" w:tplc="39FA7A48">
      <w:start w:val="1"/>
      <w:numFmt w:val="decimal"/>
      <w:lvlText w:val="%2."/>
      <w:lvlJc w:val="left"/>
      <w:pPr>
        <w:ind w:left="1020" w:hanging="360"/>
      </w:pPr>
    </w:lvl>
    <w:lvl w:ilvl="2" w:tplc="9F9CA422">
      <w:start w:val="1"/>
      <w:numFmt w:val="decimal"/>
      <w:lvlText w:val="%3."/>
      <w:lvlJc w:val="left"/>
      <w:pPr>
        <w:ind w:left="1020" w:hanging="360"/>
      </w:pPr>
    </w:lvl>
    <w:lvl w:ilvl="3" w:tplc="413ACD9E">
      <w:start w:val="1"/>
      <w:numFmt w:val="decimal"/>
      <w:lvlText w:val="%4."/>
      <w:lvlJc w:val="left"/>
      <w:pPr>
        <w:ind w:left="1020" w:hanging="360"/>
      </w:pPr>
    </w:lvl>
    <w:lvl w:ilvl="4" w:tplc="AC024AF4">
      <w:start w:val="1"/>
      <w:numFmt w:val="decimal"/>
      <w:lvlText w:val="%5."/>
      <w:lvlJc w:val="left"/>
      <w:pPr>
        <w:ind w:left="1020" w:hanging="360"/>
      </w:pPr>
    </w:lvl>
    <w:lvl w:ilvl="5" w:tplc="C15EB2EE">
      <w:start w:val="1"/>
      <w:numFmt w:val="decimal"/>
      <w:lvlText w:val="%6."/>
      <w:lvlJc w:val="left"/>
      <w:pPr>
        <w:ind w:left="1020" w:hanging="360"/>
      </w:pPr>
    </w:lvl>
    <w:lvl w:ilvl="6" w:tplc="E9ECA0D8">
      <w:start w:val="1"/>
      <w:numFmt w:val="decimal"/>
      <w:lvlText w:val="%7."/>
      <w:lvlJc w:val="left"/>
      <w:pPr>
        <w:ind w:left="1020" w:hanging="360"/>
      </w:pPr>
    </w:lvl>
    <w:lvl w:ilvl="7" w:tplc="0CBC079A">
      <w:start w:val="1"/>
      <w:numFmt w:val="decimal"/>
      <w:lvlText w:val="%8."/>
      <w:lvlJc w:val="left"/>
      <w:pPr>
        <w:ind w:left="1020" w:hanging="360"/>
      </w:pPr>
    </w:lvl>
    <w:lvl w:ilvl="8" w:tplc="DD663938">
      <w:start w:val="1"/>
      <w:numFmt w:val="decimal"/>
      <w:lvlText w:val="%9."/>
      <w:lvlJc w:val="left"/>
      <w:pPr>
        <w:ind w:left="1020" w:hanging="360"/>
      </w:pPr>
    </w:lvl>
  </w:abstractNum>
  <w:abstractNum w:abstractNumId="4" w15:restartNumberingAfterBreak="0">
    <w:nsid w:val="1069381E"/>
    <w:multiLevelType w:val="hybridMultilevel"/>
    <w:tmpl w:val="1696F1FE"/>
    <w:lvl w:ilvl="0" w:tplc="8E469768">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19203E"/>
    <w:multiLevelType w:val="hybridMultilevel"/>
    <w:tmpl w:val="60F4F4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246BB5"/>
    <w:multiLevelType w:val="hybridMultilevel"/>
    <w:tmpl w:val="75C69C00"/>
    <w:lvl w:ilvl="0" w:tplc="555E585E">
      <w:start w:val="1"/>
      <w:numFmt w:val="decimal"/>
      <w:lvlText w:val="%1."/>
      <w:lvlJc w:val="left"/>
      <w:pPr>
        <w:ind w:left="1020" w:hanging="360"/>
      </w:pPr>
    </w:lvl>
    <w:lvl w:ilvl="1" w:tplc="6576FD56">
      <w:start w:val="1"/>
      <w:numFmt w:val="decimal"/>
      <w:lvlText w:val="%2."/>
      <w:lvlJc w:val="left"/>
      <w:pPr>
        <w:ind w:left="1020" w:hanging="360"/>
      </w:pPr>
    </w:lvl>
    <w:lvl w:ilvl="2" w:tplc="986C1786">
      <w:start w:val="1"/>
      <w:numFmt w:val="decimal"/>
      <w:lvlText w:val="%3."/>
      <w:lvlJc w:val="left"/>
      <w:pPr>
        <w:ind w:left="1020" w:hanging="360"/>
      </w:pPr>
    </w:lvl>
    <w:lvl w:ilvl="3" w:tplc="AEF6B03A">
      <w:start w:val="1"/>
      <w:numFmt w:val="decimal"/>
      <w:lvlText w:val="%4."/>
      <w:lvlJc w:val="left"/>
      <w:pPr>
        <w:ind w:left="1020" w:hanging="360"/>
      </w:pPr>
    </w:lvl>
    <w:lvl w:ilvl="4" w:tplc="412C8E84">
      <w:start w:val="1"/>
      <w:numFmt w:val="decimal"/>
      <w:lvlText w:val="%5."/>
      <w:lvlJc w:val="left"/>
      <w:pPr>
        <w:ind w:left="1020" w:hanging="360"/>
      </w:pPr>
    </w:lvl>
    <w:lvl w:ilvl="5" w:tplc="FE6651AE">
      <w:start w:val="1"/>
      <w:numFmt w:val="decimal"/>
      <w:lvlText w:val="%6."/>
      <w:lvlJc w:val="left"/>
      <w:pPr>
        <w:ind w:left="1020" w:hanging="360"/>
      </w:pPr>
    </w:lvl>
    <w:lvl w:ilvl="6" w:tplc="F5DC9EB4">
      <w:start w:val="1"/>
      <w:numFmt w:val="decimal"/>
      <w:lvlText w:val="%7."/>
      <w:lvlJc w:val="left"/>
      <w:pPr>
        <w:ind w:left="1020" w:hanging="360"/>
      </w:pPr>
    </w:lvl>
    <w:lvl w:ilvl="7" w:tplc="EA3A5A9A">
      <w:start w:val="1"/>
      <w:numFmt w:val="decimal"/>
      <w:lvlText w:val="%8."/>
      <w:lvlJc w:val="left"/>
      <w:pPr>
        <w:ind w:left="1020" w:hanging="360"/>
      </w:pPr>
    </w:lvl>
    <w:lvl w:ilvl="8" w:tplc="425074A4">
      <w:start w:val="1"/>
      <w:numFmt w:val="decimal"/>
      <w:lvlText w:val="%9."/>
      <w:lvlJc w:val="left"/>
      <w:pPr>
        <w:ind w:left="1020" w:hanging="360"/>
      </w:pPr>
    </w:lvl>
  </w:abstractNum>
  <w:abstractNum w:abstractNumId="7" w15:restartNumberingAfterBreak="0">
    <w:nsid w:val="1D487CD2"/>
    <w:multiLevelType w:val="hybridMultilevel"/>
    <w:tmpl w:val="6FD25F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FBF272C"/>
    <w:multiLevelType w:val="hybridMultilevel"/>
    <w:tmpl w:val="4A54F0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3C2789F"/>
    <w:multiLevelType w:val="hybridMultilevel"/>
    <w:tmpl w:val="88385F46"/>
    <w:lvl w:ilvl="0" w:tplc="9314D640">
      <w:start w:val="1"/>
      <w:numFmt w:val="decimal"/>
      <w:lvlText w:val="%1."/>
      <w:lvlJc w:val="left"/>
      <w:pPr>
        <w:ind w:left="1020" w:hanging="360"/>
      </w:pPr>
    </w:lvl>
    <w:lvl w:ilvl="1" w:tplc="EEB42A18">
      <w:start w:val="1"/>
      <w:numFmt w:val="decimal"/>
      <w:lvlText w:val="%2."/>
      <w:lvlJc w:val="left"/>
      <w:pPr>
        <w:ind w:left="1020" w:hanging="360"/>
      </w:pPr>
    </w:lvl>
    <w:lvl w:ilvl="2" w:tplc="5F42C5BE">
      <w:start w:val="1"/>
      <w:numFmt w:val="decimal"/>
      <w:lvlText w:val="%3."/>
      <w:lvlJc w:val="left"/>
      <w:pPr>
        <w:ind w:left="1020" w:hanging="360"/>
      </w:pPr>
    </w:lvl>
    <w:lvl w:ilvl="3" w:tplc="9C92048C">
      <w:start w:val="1"/>
      <w:numFmt w:val="decimal"/>
      <w:lvlText w:val="%4."/>
      <w:lvlJc w:val="left"/>
      <w:pPr>
        <w:ind w:left="1020" w:hanging="360"/>
      </w:pPr>
    </w:lvl>
    <w:lvl w:ilvl="4" w:tplc="D9CE4B14">
      <w:start w:val="1"/>
      <w:numFmt w:val="decimal"/>
      <w:lvlText w:val="%5."/>
      <w:lvlJc w:val="left"/>
      <w:pPr>
        <w:ind w:left="1020" w:hanging="360"/>
      </w:pPr>
    </w:lvl>
    <w:lvl w:ilvl="5" w:tplc="B1602D4E">
      <w:start w:val="1"/>
      <w:numFmt w:val="decimal"/>
      <w:lvlText w:val="%6."/>
      <w:lvlJc w:val="left"/>
      <w:pPr>
        <w:ind w:left="1020" w:hanging="360"/>
      </w:pPr>
    </w:lvl>
    <w:lvl w:ilvl="6" w:tplc="8924D2AE">
      <w:start w:val="1"/>
      <w:numFmt w:val="decimal"/>
      <w:lvlText w:val="%7."/>
      <w:lvlJc w:val="left"/>
      <w:pPr>
        <w:ind w:left="1020" w:hanging="360"/>
      </w:pPr>
    </w:lvl>
    <w:lvl w:ilvl="7" w:tplc="DFD0CAA8">
      <w:start w:val="1"/>
      <w:numFmt w:val="decimal"/>
      <w:lvlText w:val="%8."/>
      <w:lvlJc w:val="left"/>
      <w:pPr>
        <w:ind w:left="1020" w:hanging="360"/>
      </w:pPr>
    </w:lvl>
    <w:lvl w:ilvl="8" w:tplc="1B3C10DE">
      <w:start w:val="1"/>
      <w:numFmt w:val="decimal"/>
      <w:lvlText w:val="%9."/>
      <w:lvlJc w:val="left"/>
      <w:pPr>
        <w:ind w:left="1020" w:hanging="360"/>
      </w:pPr>
    </w:lvl>
  </w:abstractNum>
  <w:abstractNum w:abstractNumId="10" w15:restartNumberingAfterBreak="0">
    <w:nsid w:val="38F60200"/>
    <w:multiLevelType w:val="hybridMultilevel"/>
    <w:tmpl w:val="BBEA71D6"/>
    <w:lvl w:ilvl="0" w:tplc="8E5E591E">
      <w:start w:val="1"/>
      <w:numFmt w:val="decimal"/>
      <w:lvlText w:val="%1."/>
      <w:lvlJc w:val="left"/>
      <w:pPr>
        <w:ind w:left="1020" w:hanging="360"/>
      </w:pPr>
    </w:lvl>
    <w:lvl w:ilvl="1" w:tplc="34FC20F0">
      <w:start w:val="1"/>
      <w:numFmt w:val="decimal"/>
      <w:lvlText w:val="%2."/>
      <w:lvlJc w:val="left"/>
      <w:pPr>
        <w:ind w:left="1020" w:hanging="360"/>
      </w:pPr>
    </w:lvl>
    <w:lvl w:ilvl="2" w:tplc="F7506E42">
      <w:start w:val="1"/>
      <w:numFmt w:val="decimal"/>
      <w:lvlText w:val="%3."/>
      <w:lvlJc w:val="left"/>
      <w:pPr>
        <w:ind w:left="1020" w:hanging="360"/>
      </w:pPr>
    </w:lvl>
    <w:lvl w:ilvl="3" w:tplc="6E3EB5F6">
      <w:start w:val="1"/>
      <w:numFmt w:val="decimal"/>
      <w:lvlText w:val="%4."/>
      <w:lvlJc w:val="left"/>
      <w:pPr>
        <w:ind w:left="1020" w:hanging="360"/>
      </w:pPr>
    </w:lvl>
    <w:lvl w:ilvl="4" w:tplc="2272F91A">
      <w:start w:val="1"/>
      <w:numFmt w:val="decimal"/>
      <w:lvlText w:val="%5."/>
      <w:lvlJc w:val="left"/>
      <w:pPr>
        <w:ind w:left="1020" w:hanging="360"/>
      </w:pPr>
    </w:lvl>
    <w:lvl w:ilvl="5" w:tplc="093ECD34">
      <w:start w:val="1"/>
      <w:numFmt w:val="decimal"/>
      <w:lvlText w:val="%6."/>
      <w:lvlJc w:val="left"/>
      <w:pPr>
        <w:ind w:left="1020" w:hanging="360"/>
      </w:pPr>
    </w:lvl>
    <w:lvl w:ilvl="6" w:tplc="DD06D22E">
      <w:start w:val="1"/>
      <w:numFmt w:val="decimal"/>
      <w:lvlText w:val="%7."/>
      <w:lvlJc w:val="left"/>
      <w:pPr>
        <w:ind w:left="1020" w:hanging="360"/>
      </w:pPr>
    </w:lvl>
    <w:lvl w:ilvl="7" w:tplc="CA2EFE00">
      <w:start w:val="1"/>
      <w:numFmt w:val="decimal"/>
      <w:lvlText w:val="%8."/>
      <w:lvlJc w:val="left"/>
      <w:pPr>
        <w:ind w:left="1020" w:hanging="360"/>
      </w:pPr>
    </w:lvl>
    <w:lvl w:ilvl="8" w:tplc="E8D6EE72">
      <w:start w:val="1"/>
      <w:numFmt w:val="decimal"/>
      <w:lvlText w:val="%9."/>
      <w:lvlJc w:val="left"/>
      <w:pPr>
        <w:ind w:left="1020" w:hanging="360"/>
      </w:pPr>
    </w:lvl>
  </w:abstractNum>
  <w:abstractNum w:abstractNumId="11" w15:restartNumberingAfterBreak="0">
    <w:nsid w:val="39676A68"/>
    <w:multiLevelType w:val="hybridMultilevel"/>
    <w:tmpl w:val="D1DEC0FC"/>
    <w:lvl w:ilvl="0" w:tplc="F892B5AE">
      <w:start w:val="1"/>
      <w:numFmt w:val="decimal"/>
      <w:lvlText w:val="%1."/>
      <w:lvlJc w:val="left"/>
      <w:pPr>
        <w:ind w:left="1020" w:hanging="360"/>
      </w:pPr>
    </w:lvl>
    <w:lvl w:ilvl="1" w:tplc="773E28C2">
      <w:start w:val="1"/>
      <w:numFmt w:val="decimal"/>
      <w:lvlText w:val="%2."/>
      <w:lvlJc w:val="left"/>
      <w:pPr>
        <w:ind w:left="1020" w:hanging="360"/>
      </w:pPr>
    </w:lvl>
    <w:lvl w:ilvl="2" w:tplc="255C8F5E">
      <w:start w:val="1"/>
      <w:numFmt w:val="decimal"/>
      <w:lvlText w:val="%3."/>
      <w:lvlJc w:val="left"/>
      <w:pPr>
        <w:ind w:left="1020" w:hanging="360"/>
      </w:pPr>
    </w:lvl>
    <w:lvl w:ilvl="3" w:tplc="727A3D44">
      <w:start w:val="1"/>
      <w:numFmt w:val="decimal"/>
      <w:lvlText w:val="%4."/>
      <w:lvlJc w:val="left"/>
      <w:pPr>
        <w:ind w:left="1020" w:hanging="360"/>
      </w:pPr>
    </w:lvl>
    <w:lvl w:ilvl="4" w:tplc="AAE0EEB6">
      <w:start w:val="1"/>
      <w:numFmt w:val="decimal"/>
      <w:lvlText w:val="%5."/>
      <w:lvlJc w:val="left"/>
      <w:pPr>
        <w:ind w:left="1020" w:hanging="360"/>
      </w:pPr>
    </w:lvl>
    <w:lvl w:ilvl="5" w:tplc="6630BD04">
      <w:start w:val="1"/>
      <w:numFmt w:val="decimal"/>
      <w:lvlText w:val="%6."/>
      <w:lvlJc w:val="left"/>
      <w:pPr>
        <w:ind w:left="1020" w:hanging="360"/>
      </w:pPr>
    </w:lvl>
    <w:lvl w:ilvl="6" w:tplc="B84828AA">
      <w:start w:val="1"/>
      <w:numFmt w:val="decimal"/>
      <w:lvlText w:val="%7."/>
      <w:lvlJc w:val="left"/>
      <w:pPr>
        <w:ind w:left="1020" w:hanging="360"/>
      </w:pPr>
    </w:lvl>
    <w:lvl w:ilvl="7" w:tplc="5D1677B6">
      <w:start w:val="1"/>
      <w:numFmt w:val="decimal"/>
      <w:lvlText w:val="%8."/>
      <w:lvlJc w:val="left"/>
      <w:pPr>
        <w:ind w:left="1020" w:hanging="360"/>
      </w:pPr>
    </w:lvl>
    <w:lvl w:ilvl="8" w:tplc="E6808396">
      <w:start w:val="1"/>
      <w:numFmt w:val="decimal"/>
      <w:lvlText w:val="%9."/>
      <w:lvlJc w:val="left"/>
      <w:pPr>
        <w:ind w:left="1020" w:hanging="360"/>
      </w:pPr>
    </w:lvl>
  </w:abstractNum>
  <w:abstractNum w:abstractNumId="12" w15:restartNumberingAfterBreak="0">
    <w:nsid w:val="3D2576FC"/>
    <w:multiLevelType w:val="hybridMultilevel"/>
    <w:tmpl w:val="CA98D004"/>
    <w:lvl w:ilvl="0" w:tplc="B0B81D06">
      <w:start w:val="1"/>
      <w:numFmt w:val="decimal"/>
      <w:lvlText w:val="%1."/>
      <w:lvlJc w:val="left"/>
      <w:pPr>
        <w:ind w:left="1020" w:hanging="360"/>
      </w:pPr>
    </w:lvl>
    <w:lvl w:ilvl="1" w:tplc="D4EE4798">
      <w:start w:val="1"/>
      <w:numFmt w:val="decimal"/>
      <w:lvlText w:val="%2."/>
      <w:lvlJc w:val="left"/>
      <w:pPr>
        <w:ind w:left="1020" w:hanging="360"/>
      </w:pPr>
    </w:lvl>
    <w:lvl w:ilvl="2" w:tplc="0E7C1FE4">
      <w:start w:val="1"/>
      <w:numFmt w:val="decimal"/>
      <w:lvlText w:val="%3."/>
      <w:lvlJc w:val="left"/>
      <w:pPr>
        <w:ind w:left="1020" w:hanging="360"/>
      </w:pPr>
    </w:lvl>
    <w:lvl w:ilvl="3" w:tplc="B06477E6">
      <w:start w:val="1"/>
      <w:numFmt w:val="decimal"/>
      <w:lvlText w:val="%4."/>
      <w:lvlJc w:val="left"/>
      <w:pPr>
        <w:ind w:left="1020" w:hanging="360"/>
      </w:pPr>
    </w:lvl>
    <w:lvl w:ilvl="4" w:tplc="16E46D0C">
      <w:start w:val="1"/>
      <w:numFmt w:val="decimal"/>
      <w:lvlText w:val="%5."/>
      <w:lvlJc w:val="left"/>
      <w:pPr>
        <w:ind w:left="1020" w:hanging="360"/>
      </w:pPr>
    </w:lvl>
    <w:lvl w:ilvl="5" w:tplc="C046F2F6">
      <w:start w:val="1"/>
      <w:numFmt w:val="decimal"/>
      <w:lvlText w:val="%6."/>
      <w:lvlJc w:val="left"/>
      <w:pPr>
        <w:ind w:left="1020" w:hanging="360"/>
      </w:pPr>
    </w:lvl>
    <w:lvl w:ilvl="6" w:tplc="5BEC04EA">
      <w:start w:val="1"/>
      <w:numFmt w:val="decimal"/>
      <w:lvlText w:val="%7."/>
      <w:lvlJc w:val="left"/>
      <w:pPr>
        <w:ind w:left="1020" w:hanging="360"/>
      </w:pPr>
    </w:lvl>
    <w:lvl w:ilvl="7" w:tplc="CE308D34">
      <w:start w:val="1"/>
      <w:numFmt w:val="decimal"/>
      <w:lvlText w:val="%8."/>
      <w:lvlJc w:val="left"/>
      <w:pPr>
        <w:ind w:left="1020" w:hanging="360"/>
      </w:pPr>
    </w:lvl>
    <w:lvl w:ilvl="8" w:tplc="655A8A62">
      <w:start w:val="1"/>
      <w:numFmt w:val="decimal"/>
      <w:lvlText w:val="%9."/>
      <w:lvlJc w:val="left"/>
      <w:pPr>
        <w:ind w:left="1020" w:hanging="360"/>
      </w:pPr>
    </w:lvl>
  </w:abstractNum>
  <w:abstractNum w:abstractNumId="13" w15:restartNumberingAfterBreak="0">
    <w:nsid w:val="404D0C81"/>
    <w:multiLevelType w:val="hybridMultilevel"/>
    <w:tmpl w:val="CC58E58C"/>
    <w:lvl w:ilvl="0" w:tplc="CA409C2A">
      <w:start w:val="1"/>
      <w:numFmt w:val="decimal"/>
      <w:lvlText w:val="%1."/>
      <w:lvlJc w:val="left"/>
      <w:pPr>
        <w:ind w:left="1020" w:hanging="360"/>
      </w:pPr>
    </w:lvl>
    <w:lvl w:ilvl="1" w:tplc="6540B37E">
      <w:start w:val="1"/>
      <w:numFmt w:val="decimal"/>
      <w:lvlText w:val="%2."/>
      <w:lvlJc w:val="left"/>
      <w:pPr>
        <w:ind w:left="1020" w:hanging="360"/>
      </w:pPr>
    </w:lvl>
    <w:lvl w:ilvl="2" w:tplc="8072143A">
      <w:start w:val="1"/>
      <w:numFmt w:val="decimal"/>
      <w:lvlText w:val="%3."/>
      <w:lvlJc w:val="left"/>
      <w:pPr>
        <w:ind w:left="1020" w:hanging="360"/>
      </w:pPr>
    </w:lvl>
    <w:lvl w:ilvl="3" w:tplc="499AFC4A">
      <w:start w:val="1"/>
      <w:numFmt w:val="decimal"/>
      <w:lvlText w:val="%4."/>
      <w:lvlJc w:val="left"/>
      <w:pPr>
        <w:ind w:left="1020" w:hanging="360"/>
      </w:pPr>
    </w:lvl>
    <w:lvl w:ilvl="4" w:tplc="6FFA5E12">
      <w:start w:val="1"/>
      <w:numFmt w:val="decimal"/>
      <w:lvlText w:val="%5."/>
      <w:lvlJc w:val="left"/>
      <w:pPr>
        <w:ind w:left="1020" w:hanging="360"/>
      </w:pPr>
    </w:lvl>
    <w:lvl w:ilvl="5" w:tplc="5FD60980">
      <w:start w:val="1"/>
      <w:numFmt w:val="decimal"/>
      <w:lvlText w:val="%6."/>
      <w:lvlJc w:val="left"/>
      <w:pPr>
        <w:ind w:left="1020" w:hanging="360"/>
      </w:pPr>
    </w:lvl>
    <w:lvl w:ilvl="6" w:tplc="D47C1566">
      <w:start w:val="1"/>
      <w:numFmt w:val="decimal"/>
      <w:lvlText w:val="%7."/>
      <w:lvlJc w:val="left"/>
      <w:pPr>
        <w:ind w:left="1020" w:hanging="360"/>
      </w:pPr>
    </w:lvl>
    <w:lvl w:ilvl="7" w:tplc="4050D240">
      <w:start w:val="1"/>
      <w:numFmt w:val="decimal"/>
      <w:lvlText w:val="%8."/>
      <w:lvlJc w:val="left"/>
      <w:pPr>
        <w:ind w:left="1020" w:hanging="360"/>
      </w:pPr>
    </w:lvl>
    <w:lvl w:ilvl="8" w:tplc="82E89C46">
      <w:start w:val="1"/>
      <w:numFmt w:val="decimal"/>
      <w:lvlText w:val="%9."/>
      <w:lvlJc w:val="left"/>
      <w:pPr>
        <w:ind w:left="1020" w:hanging="360"/>
      </w:pPr>
    </w:lvl>
  </w:abstractNum>
  <w:abstractNum w:abstractNumId="14" w15:restartNumberingAfterBreak="0">
    <w:nsid w:val="4960209A"/>
    <w:multiLevelType w:val="hybridMultilevel"/>
    <w:tmpl w:val="5FDE4A88"/>
    <w:lvl w:ilvl="0" w:tplc="9070A63E">
      <w:start w:val="1"/>
      <w:numFmt w:val="lowerLetter"/>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6EF500B"/>
    <w:multiLevelType w:val="hybridMultilevel"/>
    <w:tmpl w:val="F77005F2"/>
    <w:lvl w:ilvl="0" w:tplc="84B0DB9C">
      <w:start w:val="1"/>
      <w:numFmt w:val="decimal"/>
      <w:lvlText w:val="%1."/>
      <w:lvlJc w:val="left"/>
      <w:pPr>
        <w:ind w:left="1020" w:hanging="360"/>
      </w:pPr>
    </w:lvl>
    <w:lvl w:ilvl="1" w:tplc="AA84312C">
      <w:start w:val="1"/>
      <w:numFmt w:val="decimal"/>
      <w:lvlText w:val="%2."/>
      <w:lvlJc w:val="left"/>
      <w:pPr>
        <w:ind w:left="1020" w:hanging="360"/>
      </w:pPr>
    </w:lvl>
    <w:lvl w:ilvl="2" w:tplc="B2AA9E9C">
      <w:start w:val="1"/>
      <w:numFmt w:val="decimal"/>
      <w:lvlText w:val="%3."/>
      <w:lvlJc w:val="left"/>
      <w:pPr>
        <w:ind w:left="1020" w:hanging="360"/>
      </w:pPr>
    </w:lvl>
    <w:lvl w:ilvl="3" w:tplc="5406F7D4">
      <w:start w:val="1"/>
      <w:numFmt w:val="decimal"/>
      <w:lvlText w:val="%4."/>
      <w:lvlJc w:val="left"/>
      <w:pPr>
        <w:ind w:left="1020" w:hanging="360"/>
      </w:pPr>
    </w:lvl>
    <w:lvl w:ilvl="4" w:tplc="3112CFFC">
      <w:start w:val="1"/>
      <w:numFmt w:val="decimal"/>
      <w:lvlText w:val="%5."/>
      <w:lvlJc w:val="left"/>
      <w:pPr>
        <w:ind w:left="1020" w:hanging="360"/>
      </w:pPr>
    </w:lvl>
    <w:lvl w:ilvl="5" w:tplc="741AAEB8">
      <w:start w:val="1"/>
      <w:numFmt w:val="decimal"/>
      <w:lvlText w:val="%6."/>
      <w:lvlJc w:val="left"/>
      <w:pPr>
        <w:ind w:left="1020" w:hanging="360"/>
      </w:pPr>
    </w:lvl>
    <w:lvl w:ilvl="6" w:tplc="616E2760">
      <w:start w:val="1"/>
      <w:numFmt w:val="decimal"/>
      <w:lvlText w:val="%7."/>
      <w:lvlJc w:val="left"/>
      <w:pPr>
        <w:ind w:left="1020" w:hanging="360"/>
      </w:pPr>
    </w:lvl>
    <w:lvl w:ilvl="7" w:tplc="DCD686A4">
      <w:start w:val="1"/>
      <w:numFmt w:val="decimal"/>
      <w:lvlText w:val="%8."/>
      <w:lvlJc w:val="left"/>
      <w:pPr>
        <w:ind w:left="1020" w:hanging="360"/>
      </w:pPr>
    </w:lvl>
    <w:lvl w:ilvl="8" w:tplc="D8328028">
      <w:start w:val="1"/>
      <w:numFmt w:val="decimal"/>
      <w:lvlText w:val="%9."/>
      <w:lvlJc w:val="left"/>
      <w:pPr>
        <w:ind w:left="1020" w:hanging="360"/>
      </w:pPr>
    </w:lvl>
  </w:abstractNum>
  <w:abstractNum w:abstractNumId="16" w15:restartNumberingAfterBreak="0">
    <w:nsid w:val="57232F79"/>
    <w:multiLevelType w:val="hybridMultilevel"/>
    <w:tmpl w:val="056E9DBE"/>
    <w:lvl w:ilvl="0" w:tplc="2A9E4CE0">
      <w:start w:val="1"/>
      <w:numFmt w:val="decimal"/>
      <w:lvlText w:val="%1."/>
      <w:lvlJc w:val="left"/>
      <w:pPr>
        <w:ind w:left="1020" w:hanging="360"/>
      </w:pPr>
    </w:lvl>
    <w:lvl w:ilvl="1" w:tplc="9B84BD1E">
      <w:start w:val="1"/>
      <w:numFmt w:val="decimal"/>
      <w:lvlText w:val="%2."/>
      <w:lvlJc w:val="left"/>
      <w:pPr>
        <w:ind w:left="1020" w:hanging="360"/>
      </w:pPr>
    </w:lvl>
    <w:lvl w:ilvl="2" w:tplc="99A4CF66">
      <w:start w:val="1"/>
      <w:numFmt w:val="decimal"/>
      <w:lvlText w:val="%3."/>
      <w:lvlJc w:val="left"/>
      <w:pPr>
        <w:ind w:left="1020" w:hanging="360"/>
      </w:pPr>
    </w:lvl>
    <w:lvl w:ilvl="3" w:tplc="F1BE941C">
      <w:start w:val="1"/>
      <w:numFmt w:val="decimal"/>
      <w:lvlText w:val="%4."/>
      <w:lvlJc w:val="left"/>
      <w:pPr>
        <w:ind w:left="1020" w:hanging="360"/>
      </w:pPr>
    </w:lvl>
    <w:lvl w:ilvl="4" w:tplc="9FEE01AE">
      <w:start w:val="1"/>
      <w:numFmt w:val="decimal"/>
      <w:lvlText w:val="%5."/>
      <w:lvlJc w:val="left"/>
      <w:pPr>
        <w:ind w:left="1020" w:hanging="360"/>
      </w:pPr>
    </w:lvl>
    <w:lvl w:ilvl="5" w:tplc="C200009C">
      <w:start w:val="1"/>
      <w:numFmt w:val="decimal"/>
      <w:lvlText w:val="%6."/>
      <w:lvlJc w:val="left"/>
      <w:pPr>
        <w:ind w:left="1020" w:hanging="360"/>
      </w:pPr>
    </w:lvl>
    <w:lvl w:ilvl="6" w:tplc="A0509AFC">
      <w:start w:val="1"/>
      <w:numFmt w:val="decimal"/>
      <w:lvlText w:val="%7."/>
      <w:lvlJc w:val="left"/>
      <w:pPr>
        <w:ind w:left="1020" w:hanging="360"/>
      </w:pPr>
    </w:lvl>
    <w:lvl w:ilvl="7" w:tplc="597EC308">
      <w:start w:val="1"/>
      <w:numFmt w:val="decimal"/>
      <w:lvlText w:val="%8."/>
      <w:lvlJc w:val="left"/>
      <w:pPr>
        <w:ind w:left="1020" w:hanging="360"/>
      </w:pPr>
    </w:lvl>
    <w:lvl w:ilvl="8" w:tplc="7DCEB35A">
      <w:start w:val="1"/>
      <w:numFmt w:val="decimal"/>
      <w:lvlText w:val="%9."/>
      <w:lvlJc w:val="left"/>
      <w:pPr>
        <w:ind w:left="1020" w:hanging="360"/>
      </w:pPr>
    </w:lvl>
  </w:abstractNum>
  <w:abstractNum w:abstractNumId="17" w15:restartNumberingAfterBreak="0">
    <w:nsid w:val="57FB0F52"/>
    <w:multiLevelType w:val="hybridMultilevel"/>
    <w:tmpl w:val="026E9D0C"/>
    <w:lvl w:ilvl="0" w:tplc="509CD370">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95F47DD"/>
    <w:multiLevelType w:val="hybridMultilevel"/>
    <w:tmpl w:val="673A9F3A"/>
    <w:lvl w:ilvl="0" w:tplc="0C9CFEC8">
      <w:start w:val="1"/>
      <w:numFmt w:val="decimal"/>
      <w:lvlText w:val="%1)"/>
      <w:lvlJc w:val="left"/>
      <w:pPr>
        <w:ind w:left="1020" w:hanging="360"/>
      </w:pPr>
    </w:lvl>
    <w:lvl w:ilvl="1" w:tplc="F5602906">
      <w:start w:val="1"/>
      <w:numFmt w:val="decimal"/>
      <w:lvlText w:val="%2)"/>
      <w:lvlJc w:val="left"/>
      <w:pPr>
        <w:ind w:left="1020" w:hanging="360"/>
      </w:pPr>
    </w:lvl>
    <w:lvl w:ilvl="2" w:tplc="4AE6B4B2">
      <w:start w:val="1"/>
      <w:numFmt w:val="decimal"/>
      <w:lvlText w:val="%3)"/>
      <w:lvlJc w:val="left"/>
      <w:pPr>
        <w:ind w:left="1020" w:hanging="360"/>
      </w:pPr>
    </w:lvl>
    <w:lvl w:ilvl="3" w:tplc="7E7014B4">
      <w:start w:val="1"/>
      <w:numFmt w:val="decimal"/>
      <w:lvlText w:val="%4)"/>
      <w:lvlJc w:val="left"/>
      <w:pPr>
        <w:ind w:left="1020" w:hanging="360"/>
      </w:pPr>
    </w:lvl>
    <w:lvl w:ilvl="4" w:tplc="7CE498AE">
      <w:start w:val="1"/>
      <w:numFmt w:val="decimal"/>
      <w:lvlText w:val="%5)"/>
      <w:lvlJc w:val="left"/>
      <w:pPr>
        <w:ind w:left="1020" w:hanging="360"/>
      </w:pPr>
    </w:lvl>
    <w:lvl w:ilvl="5" w:tplc="BB54FD82">
      <w:start w:val="1"/>
      <w:numFmt w:val="decimal"/>
      <w:lvlText w:val="%6)"/>
      <w:lvlJc w:val="left"/>
      <w:pPr>
        <w:ind w:left="1020" w:hanging="360"/>
      </w:pPr>
    </w:lvl>
    <w:lvl w:ilvl="6" w:tplc="F1BA1400">
      <w:start w:val="1"/>
      <w:numFmt w:val="decimal"/>
      <w:lvlText w:val="%7)"/>
      <w:lvlJc w:val="left"/>
      <w:pPr>
        <w:ind w:left="1020" w:hanging="360"/>
      </w:pPr>
    </w:lvl>
    <w:lvl w:ilvl="7" w:tplc="9544E4EE">
      <w:start w:val="1"/>
      <w:numFmt w:val="decimal"/>
      <w:lvlText w:val="%8)"/>
      <w:lvlJc w:val="left"/>
      <w:pPr>
        <w:ind w:left="1020" w:hanging="360"/>
      </w:pPr>
    </w:lvl>
    <w:lvl w:ilvl="8" w:tplc="1318C8C6">
      <w:start w:val="1"/>
      <w:numFmt w:val="decimal"/>
      <w:lvlText w:val="%9)"/>
      <w:lvlJc w:val="left"/>
      <w:pPr>
        <w:ind w:left="1020" w:hanging="360"/>
      </w:pPr>
    </w:lvl>
  </w:abstractNum>
  <w:abstractNum w:abstractNumId="19" w15:restartNumberingAfterBreak="0">
    <w:nsid w:val="599E58DD"/>
    <w:multiLevelType w:val="hybridMultilevel"/>
    <w:tmpl w:val="E37CB50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0" w15:restartNumberingAfterBreak="0">
    <w:nsid w:val="5C445F50"/>
    <w:multiLevelType w:val="hybridMultilevel"/>
    <w:tmpl w:val="94C6FF5A"/>
    <w:lvl w:ilvl="0" w:tplc="C03660D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DA71317"/>
    <w:multiLevelType w:val="hybridMultilevel"/>
    <w:tmpl w:val="3AAAFA3C"/>
    <w:lvl w:ilvl="0" w:tplc="6CD2550C">
      <w:start w:val="1"/>
      <w:numFmt w:val="bullet"/>
      <w:lvlText w:val=""/>
      <w:lvlJc w:val="left"/>
      <w:pPr>
        <w:ind w:left="720" w:hanging="360"/>
      </w:pPr>
      <w:rPr>
        <w:rFonts w:ascii="Symbol" w:hAnsi="Symbol"/>
      </w:rPr>
    </w:lvl>
    <w:lvl w:ilvl="1" w:tplc="2C76EEF8">
      <w:start w:val="1"/>
      <w:numFmt w:val="bullet"/>
      <w:lvlText w:val=""/>
      <w:lvlJc w:val="left"/>
      <w:pPr>
        <w:ind w:left="720" w:hanging="360"/>
      </w:pPr>
      <w:rPr>
        <w:rFonts w:ascii="Symbol" w:hAnsi="Symbol"/>
      </w:rPr>
    </w:lvl>
    <w:lvl w:ilvl="2" w:tplc="5A585D9C">
      <w:start w:val="1"/>
      <w:numFmt w:val="bullet"/>
      <w:lvlText w:val=""/>
      <w:lvlJc w:val="left"/>
      <w:pPr>
        <w:ind w:left="720" w:hanging="360"/>
      </w:pPr>
      <w:rPr>
        <w:rFonts w:ascii="Symbol" w:hAnsi="Symbol"/>
      </w:rPr>
    </w:lvl>
    <w:lvl w:ilvl="3" w:tplc="96722D24">
      <w:start w:val="1"/>
      <w:numFmt w:val="bullet"/>
      <w:lvlText w:val=""/>
      <w:lvlJc w:val="left"/>
      <w:pPr>
        <w:ind w:left="720" w:hanging="360"/>
      </w:pPr>
      <w:rPr>
        <w:rFonts w:ascii="Symbol" w:hAnsi="Symbol"/>
      </w:rPr>
    </w:lvl>
    <w:lvl w:ilvl="4" w:tplc="191EFB10">
      <w:start w:val="1"/>
      <w:numFmt w:val="bullet"/>
      <w:lvlText w:val=""/>
      <w:lvlJc w:val="left"/>
      <w:pPr>
        <w:ind w:left="720" w:hanging="360"/>
      </w:pPr>
      <w:rPr>
        <w:rFonts w:ascii="Symbol" w:hAnsi="Symbol"/>
      </w:rPr>
    </w:lvl>
    <w:lvl w:ilvl="5" w:tplc="34A61F84">
      <w:start w:val="1"/>
      <w:numFmt w:val="bullet"/>
      <w:lvlText w:val=""/>
      <w:lvlJc w:val="left"/>
      <w:pPr>
        <w:ind w:left="720" w:hanging="360"/>
      </w:pPr>
      <w:rPr>
        <w:rFonts w:ascii="Symbol" w:hAnsi="Symbol"/>
      </w:rPr>
    </w:lvl>
    <w:lvl w:ilvl="6" w:tplc="56C404EA">
      <w:start w:val="1"/>
      <w:numFmt w:val="bullet"/>
      <w:lvlText w:val=""/>
      <w:lvlJc w:val="left"/>
      <w:pPr>
        <w:ind w:left="720" w:hanging="360"/>
      </w:pPr>
      <w:rPr>
        <w:rFonts w:ascii="Symbol" w:hAnsi="Symbol"/>
      </w:rPr>
    </w:lvl>
    <w:lvl w:ilvl="7" w:tplc="E7AAFDD6">
      <w:start w:val="1"/>
      <w:numFmt w:val="bullet"/>
      <w:lvlText w:val=""/>
      <w:lvlJc w:val="left"/>
      <w:pPr>
        <w:ind w:left="720" w:hanging="360"/>
      </w:pPr>
      <w:rPr>
        <w:rFonts w:ascii="Symbol" w:hAnsi="Symbol"/>
      </w:rPr>
    </w:lvl>
    <w:lvl w:ilvl="8" w:tplc="9D02E2E2">
      <w:start w:val="1"/>
      <w:numFmt w:val="bullet"/>
      <w:lvlText w:val=""/>
      <w:lvlJc w:val="left"/>
      <w:pPr>
        <w:ind w:left="720" w:hanging="360"/>
      </w:pPr>
      <w:rPr>
        <w:rFonts w:ascii="Symbol" w:hAnsi="Symbol"/>
      </w:rPr>
    </w:lvl>
  </w:abstractNum>
  <w:abstractNum w:abstractNumId="22" w15:restartNumberingAfterBreak="0">
    <w:nsid w:val="5FE75C59"/>
    <w:multiLevelType w:val="hybridMultilevel"/>
    <w:tmpl w:val="07C0C880"/>
    <w:lvl w:ilvl="0" w:tplc="83C0D76C">
      <w:start w:val="1"/>
      <w:numFmt w:val="decimal"/>
      <w:lvlText w:val="%1."/>
      <w:lvlJc w:val="left"/>
      <w:pPr>
        <w:ind w:left="1020" w:hanging="360"/>
      </w:pPr>
    </w:lvl>
    <w:lvl w:ilvl="1" w:tplc="D02CAB42">
      <w:start w:val="1"/>
      <w:numFmt w:val="decimal"/>
      <w:lvlText w:val="%2."/>
      <w:lvlJc w:val="left"/>
      <w:pPr>
        <w:ind w:left="1020" w:hanging="360"/>
      </w:pPr>
    </w:lvl>
    <w:lvl w:ilvl="2" w:tplc="76E232B4">
      <w:start w:val="1"/>
      <w:numFmt w:val="decimal"/>
      <w:lvlText w:val="%3."/>
      <w:lvlJc w:val="left"/>
      <w:pPr>
        <w:ind w:left="1020" w:hanging="360"/>
      </w:pPr>
    </w:lvl>
    <w:lvl w:ilvl="3" w:tplc="7B166DAE">
      <w:start w:val="1"/>
      <w:numFmt w:val="decimal"/>
      <w:lvlText w:val="%4."/>
      <w:lvlJc w:val="left"/>
      <w:pPr>
        <w:ind w:left="1020" w:hanging="360"/>
      </w:pPr>
    </w:lvl>
    <w:lvl w:ilvl="4" w:tplc="23247D32">
      <w:start w:val="1"/>
      <w:numFmt w:val="decimal"/>
      <w:lvlText w:val="%5."/>
      <w:lvlJc w:val="left"/>
      <w:pPr>
        <w:ind w:left="1020" w:hanging="360"/>
      </w:pPr>
    </w:lvl>
    <w:lvl w:ilvl="5" w:tplc="8D58ECA6">
      <w:start w:val="1"/>
      <w:numFmt w:val="decimal"/>
      <w:lvlText w:val="%6."/>
      <w:lvlJc w:val="left"/>
      <w:pPr>
        <w:ind w:left="1020" w:hanging="360"/>
      </w:pPr>
    </w:lvl>
    <w:lvl w:ilvl="6" w:tplc="4E36D8FA">
      <w:start w:val="1"/>
      <w:numFmt w:val="decimal"/>
      <w:lvlText w:val="%7."/>
      <w:lvlJc w:val="left"/>
      <w:pPr>
        <w:ind w:left="1020" w:hanging="360"/>
      </w:pPr>
    </w:lvl>
    <w:lvl w:ilvl="7" w:tplc="8068945C">
      <w:start w:val="1"/>
      <w:numFmt w:val="decimal"/>
      <w:lvlText w:val="%8."/>
      <w:lvlJc w:val="left"/>
      <w:pPr>
        <w:ind w:left="1020" w:hanging="360"/>
      </w:pPr>
    </w:lvl>
    <w:lvl w:ilvl="8" w:tplc="F970DAB0">
      <w:start w:val="1"/>
      <w:numFmt w:val="decimal"/>
      <w:lvlText w:val="%9."/>
      <w:lvlJc w:val="left"/>
      <w:pPr>
        <w:ind w:left="1020" w:hanging="360"/>
      </w:pPr>
    </w:lvl>
  </w:abstractNum>
  <w:abstractNum w:abstractNumId="23" w15:restartNumberingAfterBreak="0">
    <w:nsid w:val="66C721BD"/>
    <w:multiLevelType w:val="hybridMultilevel"/>
    <w:tmpl w:val="E9EA3670"/>
    <w:lvl w:ilvl="0" w:tplc="BBDC76BC">
      <w:start w:val="1"/>
      <w:numFmt w:val="bullet"/>
      <w:lvlText w:val=""/>
      <w:lvlJc w:val="left"/>
      <w:pPr>
        <w:ind w:left="720" w:hanging="360"/>
      </w:pPr>
      <w:rPr>
        <w:rFonts w:ascii="Symbol" w:hAnsi="Symbol"/>
      </w:rPr>
    </w:lvl>
    <w:lvl w:ilvl="1" w:tplc="7EA4C7F0">
      <w:start w:val="1"/>
      <w:numFmt w:val="bullet"/>
      <w:lvlText w:val=""/>
      <w:lvlJc w:val="left"/>
      <w:pPr>
        <w:ind w:left="720" w:hanging="360"/>
      </w:pPr>
      <w:rPr>
        <w:rFonts w:ascii="Symbol" w:hAnsi="Symbol"/>
      </w:rPr>
    </w:lvl>
    <w:lvl w:ilvl="2" w:tplc="F2740FF6">
      <w:start w:val="1"/>
      <w:numFmt w:val="bullet"/>
      <w:lvlText w:val=""/>
      <w:lvlJc w:val="left"/>
      <w:pPr>
        <w:ind w:left="720" w:hanging="360"/>
      </w:pPr>
      <w:rPr>
        <w:rFonts w:ascii="Symbol" w:hAnsi="Symbol"/>
      </w:rPr>
    </w:lvl>
    <w:lvl w:ilvl="3" w:tplc="D5F21FB6">
      <w:start w:val="1"/>
      <w:numFmt w:val="bullet"/>
      <w:lvlText w:val=""/>
      <w:lvlJc w:val="left"/>
      <w:pPr>
        <w:ind w:left="720" w:hanging="360"/>
      </w:pPr>
      <w:rPr>
        <w:rFonts w:ascii="Symbol" w:hAnsi="Symbol"/>
      </w:rPr>
    </w:lvl>
    <w:lvl w:ilvl="4" w:tplc="0D409DD8">
      <w:start w:val="1"/>
      <w:numFmt w:val="bullet"/>
      <w:lvlText w:val=""/>
      <w:lvlJc w:val="left"/>
      <w:pPr>
        <w:ind w:left="720" w:hanging="360"/>
      </w:pPr>
      <w:rPr>
        <w:rFonts w:ascii="Symbol" w:hAnsi="Symbol"/>
      </w:rPr>
    </w:lvl>
    <w:lvl w:ilvl="5" w:tplc="DE3EAA30">
      <w:start w:val="1"/>
      <w:numFmt w:val="bullet"/>
      <w:lvlText w:val=""/>
      <w:lvlJc w:val="left"/>
      <w:pPr>
        <w:ind w:left="720" w:hanging="360"/>
      </w:pPr>
      <w:rPr>
        <w:rFonts w:ascii="Symbol" w:hAnsi="Symbol"/>
      </w:rPr>
    </w:lvl>
    <w:lvl w:ilvl="6" w:tplc="A55A1260">
      <w:start w:val="1"/>
      <w:numFmt w:val="bullet"/>
      <w:lvlText w:val=""/>
      <w:lvlJc w:val="left"/>
      <w:pPr>
        <w:ind w:left="720" w:hanging="360"/>
      </w:pPr>
      <w:rPr>
        <w:rFonts w:ascii="Symbol" w:hAnsi="Symbol"/>
      </w:rPr>
    </w:lvl>
    <w:lvl w:ilvl="7" w:tplc="73A4EB9E">
      <w:start w:val="1"/>
      <w:numFmt w:val="bullet"/>
      <w:lvlText w:val=""/>
      <w:lvlJc w:val="left"/>
      <w:pPr>
        <w:ind w:left="720" w:hanging="360"/>
      </w:pPr>
      <w:rPr>
        <w:rFonts w:ascii="Symbol" w:hAnsi="Symbol"/>
      </w:rPr>
    </w:lvl>
    <w:lvl w:ilvl="8" w:tplc="D570DA4A">
      <w:start w:val="1"/>
      <w:numFmt w:val="bullet"/>
      <w:lvlText w:val=""/>
      <w:lvlJc w:val="left"/>
      <w:pPr>
        <w:ind w:left="720" w:hanging="360"/>
      </w:pPr>
      <w:rPr>
        <w:rFonts w:ascii="Symbol" w:hAnsi="Symbol"/>
      </w:rPr>
    </w:lvl>
  </w:abstractNum>
  <w:abstractNum w:abstractNumId="24" w15:restartNumberingAfterBreak="0">
    <w:nsid w:val="69F071BE"/>
    <w:multiLevelType w:val="hybridMultilevel"/>
    <w:tmpl w:val="AF9A47EC"/>
    <w:lvl w:ilvl="0" w:tplc="0409000F">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5" w15:restartNumberingAfterBreak="0">
    <w:nsid w:val="6F8476F6"/>
    <w:multiLevelType w:val="hybridMultilevel"/>
    <w:tmpl w:val="293C2B34"/>
    <w:lvl w:ilvl="0" w:tplc="D3FE5B8A">
      <w:start w:val="1"/>
      <w:numFmt w:val="decimal"/>
      <w:lvlText w:val="%1."/>
      <w:lvlJc w:val="left"/>
      <w:pPr>
        <w:ind w:left="1020" w:hanging="360"/>
      </w:pPr>
    </w:lvl>
    <w:lvl w:ilvl="1" w:tplc="1C44A09A">
      <w:start w:val="1"/>
      <w:numFmt w:val="decimal"/>
      <w:lvlText w:val="%2."/>
      <w:lvlJc w:val="left"/>
      <w:pPr>
        <w:ind w:left="1020" w:hanging="360"/>
      </w:pPr>
    </w:lvl>
    <w:lvl w:ilvl="2" w:tplc="A3961E1E">
      <w:start w:val="1"/>
      <w:numFmt w:val="decimal"/>
      <w:lvlText w:val="%3."/>
      <w:lvlJc w:val="left"/>
      <w:pPr>
        <w:ind w:left="1020" w:hanging="360"/>
      </w:pPr>
    </w:lvl>
    <w:lvl w:ilvl="3" w:tplc="C5A268AA">
      <w:start w:val="1"/>
      <w:numFmt w:val="decimal"/>
      <w:lvlText w:val="%4."/>
      <w:lvlJc w:val="left"/>
      <w:pPr>
        <w:ind w:left="1020" w:hanging="360"/>
      </w:pPr>
    </w:lvl>
    <w:lvl w:ilvl="4" w:tplc="ACDAA180">
      <w:start w:val="1"/>
      <w:numFmt w:val="decimal"/>
      <w:lvlText w:val="%5."/>
      <w:lvlJc w:val="left"/>
      <w:pPr>
        <w:ind w:left="1020" w:hanging="360"/>
      </w:pPr>
    </w:lvl>
    <w:lvl w:ilvl="5" w:tplc="43966526">
      <w:start w:val="1"/>
      <w:numFmt w:val="decimal"/>
      <w:lvlText w:val="%6."/>
      <w:lvlJc w:val="left"/>
      <w:pPr>
        <w:ind w:left="1020" w:hanging="360"/>
      </w:pPr>
    </w:lvl>
    <w:lvl w:ilvl="6" w:tplc="BB6CCAA8">
      <w:start w:val="1"/>
      <w:numFmt w:val="decimal"/>
      <w:lvlText w:val="%7."/>
      <w:lvlJc w:val="left"/>
      <w:pPr>
        <w:ind w:left="1020" w:hanging="360"/>
      </w:pPr>
    </w:lvl>
    <w:lvl w:ilvl="7" w:tplc="4216BD84">
      <w:start w:val="1"/>
      <w:numFmt w:val="decimal"/>
      <w:lvlText w:val="%8."/>
      <w:lvlJc w:val="left"/>
      <w:pPr>
        <w:ind w:left="1020" w:hanging="360"/>
      </w:pPr>
    </w:lvl>
    <w:lvl w:ilvl="8" w:tplc="1610CA4E">
      <w:start w:val="1"/>
      <w:numFmt w:val="decimal"/>
      <w:lvlText w:val="%9."/>
      <w:lvlJc w:val="left"/>
      <w:pPr>
        <w:ind w:left="1020" w:hanging="360"/>
      </w:pPr>
    </w:lvl>
  </w:abstractNum>
  <w:abstractNum w:abstractNumId="26" w15:restartNumberingAfterBreak="0">
    <w:nsid w:val="71580F67"/>
    <w:multiLevelType w:val="hybridMultilevel"/>
    <w:tmpl w:val="13586B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1E1271C"/>
    <w:multiLevelType w:val="hybridMultilevel"/>
    <w:tmpl w:val="396A0714"/>
    <w:lvl w:ilvl="0" w:tplc="0EE83A8A">
      <w:start w:val="1"/>
      <w:numFmt w:val="decimal"/>
      <w:lvlText w:val="%1."/>
      <w:lvlJc w:val="left"/>
      <w:pPr>
        <w:ind w:left="1020" w:hanging="360"/>
      </w:pPr>
    </w:lvl>
    <w:lvl w:ilvl="1" w:tplc="1B56F656">
      <w:start w:val="1"/>
      <w:numFmt w:val="decimal"/>
      <w:lvlText w:val="%2."/>
      <w:lvlJc w:val="left"/>
      <w:pPr>
        <w:ind w:left="1020" w:hanging="360"/>
      </w:pPr>
    </w:lvl>
    <w:lvl w:ilvl="2" w:tplc="EDF6911A">
      <w:start w:val="1"/>
      <w:numFmt w:val="decimal"/>
      <w:lvlText w:val="%3."/>
      <w:lvlJc w:val="left"/>
      <w:pPr>
        <w:ind w:left="1020" w:hanging="360"/>
      </w:pPr>
    </w:lvl>
    <w:lvl w:ilvl="3" w:tplc="2D3A90EC">
      <w:start w:val="1"/>
      <w:numFmt w:val="decimal"/>
      <w:lvlText w:val="%4."/>
      <w:lvlJc w:val="left"/>
      <w:pPr>
        <w:ind w:left="1020" w:hanging="360"/>
      </w:pPr>
    </w:lvl>
    <w:lvl w:ilvl="4" w:tplc="154A39C2">
      <w:start w:val="1"/>
      <w:numFmt w:val="decimal"/>
      <w:lvlText w:val="%5."/>
      <w:lvlJc w:val="left"/>
      <w:pPr>
        <w:ind w:left="1020" w:hanging="360"/>
      </w:pPr>
    </w:lvl>
    <w:lvl w:ilvl="5" w:tplc="3F645502">
      <w:start w:val="1"/>
      <w:numFmt w:val="decimal"/>
      <w:lvlText w:val="%6."/>
      <w:lvlJc w:val="left"/>
      <w:pPr>
        <w:ind w:left="1020" w:hanging="360"/>
      </w:pPr>
    </w:lvl>
    <w:lvl w:ilvl="6" w:tplc="958A62CC">
      <w:start w:val="1"/>
      <w:numFmt w:val="decimal"/>
      <w:lvlText w:val="%7."/>
      <w:lvlJc w:val="left"/>
      <w:pPr>
        <w:ind w:left="1020" w:hanging="360"/>
      </w:pPr>
    </w:lvl>
    <w:lvl w:ilvl="7" w:tplc="AEEAC93E">
      <w:start w:val="1"/>
      <w:numFmt w:val="decimal"/>
      <w:lvlText w:val="%8."/>
      <w:lvlJc w:val="left"/>
      <w:pPr>
        <w:ind w:left="1020" w:hanging="360"/>
      </w:pPr>
    </w:lvl>
    <w:lvl w:ilvl="8" w:tplc="C526FDF6">
      <w:start w:val="1"/>
      <w:numFmt w:val="decimal"/>
      <w:lvlText w:val="%9."/>
      <w:lvlJc w:val="left"/>
      <w:pPr>
        <w:ind w:left="1020" w:hanging="360"/>
      </w:pPr>
    </w:lvl>
  </w:abstractNum>
  <w:abstractNum w:abstractNumId="28" w15:restartNumberingAfterBreak="0">
    <w:nsid w:val="72795ADB"/>
    <w:multiLevelType w:val="hybridMultilevel"/>
    <w:tmpl w:val="90B62088"/>
    <w:lvl w:ilvl="0" w:tplc="848C502E">
      <w:start w:val="1"/>
      <w:numFmt w:val="decimal"/>
      <w:lvlText w:val="%1)"/>
      <w:lvlJc w:val="left"/>
      <w:pPr>
        <w:ind w:left="1020" w:hanging="360"/>
      </w:pPr>
    </w:lvl>
    <w:lvl w:ilvl="1" w:tplc="45B83432">
      <w:start w:val="1"/>
      <w:numFmt w:val="decimal"/>
      <w:lvlText w:val="%2)"/>
      <w:lvlJc w:val="left"/>
      <w:pPr>
        <w:ind w:left="1020" w:hanging="360"/>
      </w:pPr>
    </w:lvl>
    <w:lvl w:ilvl="2" w:tplc="D22803F0">
      <w:start w:val="1"/>
      <w:numFmt w:val="decimal"/>
      <w:lvlText w:val="%3)"/>
      <w:lvlJc w:val="left"/>
      <w:pPr>
        <w:ind w:left="1020" w:hanging="360"/>
      </w:pPr>
    </w:lvl>
    <w:lvl w:ilvl="3" w:tplc="569CF4CE">
      <w:start w:val="1"/>
      <w:numFmt w:val="decimal"/>
      <w:lvlText w:val="%4)"/>
      <w:lvlJc w:val="left"/>
      <w:pPr>
        <w:ind w:left="1020" w:hanging="360"/>
      </w:pPr>
    </w:lvl>
    <w:lvl w:ilvl="4" w:tplc="26E443E8">
      <w:start w:val="1"/>
      <w:numFmt w:val="decimal"/>
      <w:lvlText w:val="%5)"/>
      <w:lvlJc w:val="left"/>
      <w:pPr>
        <w:ind w:left="1020" w:hanging="360"/>
      </w:pPr>
    </w:lvl>
    <w:lvl w:ilvl="5" w:tplc="933034F6">
      <w:start w:val="1"/>
      <w:numFmt w:val="decimal"/>
      <w:lvlText w:val="%6)"/>
      <w:lvlJc w:val="left"/>
      <w:pPr>
        <w:ind w:left="1020" w:hanging="360"/>
      </w:pPr>
    </w:lvl>
    <w:lvl w:ilvl="6" w:tplc="14427E08">
      <w:start w:val="1"/>
      <w:numFmt w:val="decimal"/>
      <w:lvlText w:val="%7)"/>
      <w:lvlJc w:val="left"/>
      <w:pPr>
        <w:ind w:left="1020" w:hanging="360"/>
      </w:pPr>
    </w:lvl>
    <w:lvl w:ilvl="7" w:tplc="A042732E">
      <w:start w:val="1"/>
      <w:numFmt w:val="decimal"/>
      <w:lvlText w:val="%8)"/>
      <w:lvlJc w:val="left"/>
      <w:pPr>
        <w:ind w:left="1020" w:hanging="360"/>
      </w:pPr>
    </w:lvl>
    <w:lvl w:ilvl="8" w:tplc="28CA2744">
      <w:start w:val="1"/>
      <w:numFmt w:val="decimal"/>
      <w:lvlText w:val="%9)"/>
      <w:lvlJc w:val="left"/>
      <w:pPr>
        <w:ind w:left="1020" w:hanging="360"/>
      </w:pPr>
    </w:lvl>
  </w:abstractNum>
  <w:abstractNum w:abstractNumId="29" w15:restartNumberingAfterBreak="0">
    <w:nsid w:val="792E30B5"/>
    <w:multiLevelType w:val="hybridMultilevel"/>
    <w:tmpl w:val="A1023CA6"/>
    <w:lvl w:ilvl="0" w:tplc="3BB046B2">
      <w:start w:val="1"/>
      <w:numFmt w:val="decimal"/>
      <w:lvlText w:val="%1)"/>
      <w:lvlJc w:val="left"/>
      <w:pPr>
        <w:ind w:left="1020" w:hanging="360"/>
      </w:pPr>
    </w:lvl>
    <w:lvl w:ilvl="1" w:tplc="875670B8">
      <w:start w:val="1"/>
      <w:numFmt w:val="decimal"/>
      <w:lvlText w:val="%2)"/>
      <w:lvlJc w:val="left"/>
      <w:pPr>
        <w:ind w:left="1020" w:hanging="360"/>
      </w:pPr>
    </w:lvl>
    <w:lvl w:ilvl="2" w:tplc="B7A60440">
      <w:start w:val="1"/>
      <w:numFmt w:val="decimal"/>
      <w:lvlText w:val="%3)"/>
      <w:lvlJc w:val="left"/>
      <w:pPr>
        <w:ind w:left="1020" w:hanging="360"/>
      </w:pPr>
    </w:lvl>
    <w:lvl w:ilvl="3" w:tplc="8988BB16">
      <w:start w:val="1"/>
      <w:numFmt w:val="decimal"/>
      <w:lvlText w:val="%4)"/>
      <w:lvlJc w:val="left"/>
      <w:pPr>
        <w:ind w:left="1020" w:hanging="360"/>
      </w:pPr>
    </w:lvl>
    <w:lvl w:ilvl="4" w:tplc="E5464966">
      <w:start w:val="1"/>
      <w:numFmt w:val="decimal"/>
      <w:lvlText w:val="%5)"/>
      <w:lvlJc w:val="left"/>
      <w:pPr>
        <w:ind w:left="1020" w:hanging="360"/>
      </w:pPr>
    </w:lvl>
    <w:lvl w:ilvl="5" w:tplc="4C7466F8">
      <w:start w:val="1"/>
      <w:numFmt w:val="decimal"/>
      <w:lvlText w:val="%6)"/>
      <w:lvlJc w:val="left"/>
      <w:pPr>
        <w:ind w:left="1020" w:hanging="360"/>
      </w:pPr>
    </w:lvl>
    <w:lvl w:ilvl="6" w:tplc="9D122EB0">
      <w:start w:val="1"/>
      <w:numFmt w:val="decimal"/>
      <w:lvlText w:val="%7)"/>
      <w:lvlJc w:val="left"/>
      <w:pPr>
        <w:ind w:left="1020" w:hanging="360"/>
      </w:pPr>
    </w:lvl>
    <w:lvl w:ilvl="7" w:tplc="73C0F606">
      <w:start w:val="1"/>
      <w:numFmt w:val="decimal"/>
      <w:lvlText w:val="%8)"/>
      <w:lvlJc w:val="left"/>
      <w:pPr>
        <w:ind w:left="1020" w:hanging="360"/>
      </w:pPr>
    </w:lvl>
    <w:lvl w:ilvl="8" w:tplc="D87204BE">
      <w:start w:val="1"/>
      <w:numFmt w:val="decimal"/>
      <w:lvlText w:val="%9)"/>
      <w:lvlJc w:val="left"/>
      <w:pPr>
        <w:ind w:left="1020" w:hanging="360"/>
      </w:pPr>
    </w:lvl>
  </w:abstractNum>
  <w:abstractNum w:abstractNumId="30" w15:restartNumberingAfterBreak="0">
    <w:nsid w:val="7A067D53"/>
    <w:multiLevelType w:val="hybridMultilevel"/>
    <w:tmpl w:val="3B5EFD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CF4687E"/>
    <w:multiLevelType w:val="hybridMultilevel"/>
    <w:tmpl w:val="F3BC2576"/>
    <w:lvl w:ilvl="0" w:tplc="6B922B8E">
      <w:start w:val="1"/>
      <w:numFmt w:val="decimal"/>
      <w:lvlText w:val="%1."/>
      <w:lvlJc w:val="left"/>
      <w:pPr>
        <w:ind w:left="1020" w:hanging="360"/>
      </w:pPr>
    </w:lvl>
    <w:lvl w:ilvl="1" w:tplc="45AA1BD8">
      <w:start w:val="1"/>
      <w:numFmt w:val="decimal"/>
      <w:lvlText w:val="%2."/>
      <w:lvlJc w:val="left"/>
      <w:pPr>
        <w:ind w:left="1020" w:hanging="360"/>
      </w:pPr>
    </w:lvl>
    <w:lvl w:ilvl="2" w:tplc="AE08E1D8">
      <w:start w:val="1"/>
      <w:numFmt w:val="decimal"/>
      <w:lvlText w:val="%3."/>
      <w:lvlJc w:val="left"/>
      <w:pPr>
        <w:ind w:left="1020" w:hanging="360"/>
      </w:pPr>
    </w:lvl>
    <w:lvl w:ilvl="3" w:tplc="CFFCA008">
      <w:start w:val="1"/>
      <w:numFmt w:val="decimal"/>
      <w:lvlText w:val="%4."/>
      <w:lvlJc w:val="left"/>
      <w:pPr>
        <w:ind w:left="1020" w:hanging="360"/>
      </w:pPr>
    </w:lvl>
    <w:lvl w:ilvl="4" w:tplc="F7447A9E">
      <w:start w:val="1"/>
      <w:numFmt w:val="decimal"/>
      <w:lvlText w:val="%5."/>
      <w:lvlJc w:val="left"/>
      <w:pPr>
        <w:ind w:left="1020" w:hanging="360"/>
      </w:pPr>
    </w:lvl>
    <w:lvl w:ilvl="5" w:tplc="5D3E77FC">
      <w:start w:val="1"/>
      <w:numFmt w:val="decimal"/>
      <w:lvlText w:val="%6."/>
      <w:lvlJc w:val="left"/>
      <w:pPr>
        <w:ind w:left="1020" w:hanging="360"/>
      </w:pPr>
    </w:lvl>
    <w:lvl w:ilvl="6" w:tplc="7C206018">
      <w:start w:val="1"/>
      <w:numFmt w:val="decimal"/>
      <w:lvlText w:val="%7."/>
      <w:lvlJc w:val="left"/>
      <w:pPr>
        <w:ind w:left="1020" w:hanging="360"/>
      </w:pPr>
    </w:lvl>
    <w:lvl w:ilvl="7" w:tplc="F23A5B7A">
      <w:start w:val="1"/>
      <w:numFmt w:val="decimal"/>
      <w:lvlText w:val="%8."/>
      <w:lvlJc w:val="left"/>
      <w:pPr>
        <w:ind w:left="1020" w:hanging="360"/>
      </w:pPr>
    </w:lvl>
    <w:lvl w:ilvl="8" w:tplc="BC86DA92">
      <w:start w:val="1"/>
      <w:numFmt w:val="decimal"/>
      <w:lvlText w:val="%9."/>
      <w:lvlJc w:val="left"/>
      <w:pPr>
        <w:ind w:left="1020" w:hanging="360"/>
      </w:pPr>
    </w:lvl>
  </w:abstractNum>
  <w:num w:numId="1" w16cid:durableId="1680038681">
    <w:abstractNumId w:val="8"/>
  </w:num>
  <w:num w:numId="2" w16cid:durableId="1257790539">
    <w:abstractNumId w:val="26"/>
  </w:num>
  <w:num w:numId="3" w16cid:durableId="76172731">
    <w:abstractNumId w:val="4"/>
  </w:num>
  <w:num w:numId="4" w16cid:durableId="1936092281">
    <w:abstractNumId w:val="7"/>
  </w:num>
  <w:num w:numId="5" w16cid:durableId="674500968">
    <w:abstractNumId w:val="2"/>
  </w:num>
  <w:num w:numId="6" w16cid:durableId="99614770">
    <w:abstractNumId w:val="30"/>
  </w:num>
  <w:num w:numId="7" w16cid:durableId="1602183388">
    <w:abstractNumId w:val="5"/>
  </w:num>
  <w:num w:numId="8" w16cid:durableId="142619524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99873891">
    <w:abstractNumId w:val="29"/>
  </w:num>
  <w:num w:numId="10" w16cid:durableId="1199508497">
    <w:abstractNumId w:val="1"/>
  </w:num>
  <w:num w:numId="11" w16cid:durableId="1554807350">
    <w:abstractNumId w:val="28"/>
  </w:num>
  <w:num w:numId="12" w16cid:durableId="1925914305">
    <w:abstractNumId w:val="23"/>
  </w:num>
  <w:num w:numId="13" w16cid:durableId="2054572467">
    <w:abstractNumId w:val="18"/>
  </w:num>
  <w:num w:numId="14" w16cid:durableId="1030842298">
    <w:abstractNumId w:val="21"/>
  </w:num>
  <w:num w:numId="15" w16cid:durableId="1891721237">
    <w:abstractNumId w:val="20"/>
  </w:num>
  <w:num w:numId="16" w16cid:durableId="175120716">
    <w:abstractNumId w:val="17"/>
  </w:num>
  <w:num w:numId="17" w16cid:durableId="185993493">
    <w:abstractNumId w:val="0"/>
  </w:num>
  <w:num w:numId="18" w16cid:durableId="1015881698">
    <w:abstractNumId w:val="9"/>
  </w:num>
  <w:num w:numId="19" w16cid:durableId="1084952577">
    <w:abstractNumId w:val="11"/>
  </w:num>
  <w:num w:numId="20" w16cid:durableId="1618758844">
    <w:abstractNumId w:val="31"/>
  </w:num>
  <w:num w:numId="21" w16cid:durableId="1561207587">
    <w:abstractNumId w:val="25"/>
  </w:num>
  <w:num w:numId="22" w16cid:durableId="159735961">
    <w:abstractNumId w:val="16"/>
  </w:num>
  <w:num w:numId="23" w16cid:durableId="1011105395">
    <w:abstractNumId w:val="12"/>
  </w:num>
  <w:num w:numId="24" w16cid:durableId="1136488394">
    <w:abstractNumId w:val="3"/>
  </w:num>
  <w:num w:numId="25" w16cid:durableId="30309433">
    <w:abstractNumId w:val="15"/>
  </w:num>
  <w:num w:numId="26" w16cid:durableId="1685085301">
    <w:abstractNumId w:val="13"/>
  </w:num>
  <w:num w:numId="27" w16cid:durableId="333150582">
    <w:abstractNumId w:val="10"/>
  </w:num>
  <w:num w:numId="28" w16cid:durableId="647244252">
    <w:abstractNumId w:val="27"/>
  </w:num>
  <w:num w:numId="29" w16cid:durableId="707803525">
    <w:abstractNumId w:val="22"/>
  </w:num>
  <w:num w:numId="30" w16cid:durableId="427434133">
    <w:abstractNumId w:val="6"/>
  </w:num>
  <w:num w:numId="31" w16cid:durableId="331874627">
    <w:abstractNumId w:val="14"/>
  </w:num>
  <w:num w:numId="32" w16cid:durableId="22394909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7D83"/>
    <w:rsid w:val="00023CEB"/>
    <w:rsid w:val="000955CC"/>
    <w:rsid w:val="0013311E"/>
    <w:rsid w:val="00162468"/>
    <w:rsid w:val="00173E5A"/>
    <w:rsid w:val="001E38D7"/>
    <w:rsid w:val="0022700D"/>
    <w:rsid w:val="00255FE0"/>
    <w:rsid w:val="002D4E41"/>
    <w:rsid w:val="003904E3"/>
    <w:rsid w:val="003B7190"/>
    <w:rsid w:val="004158FB"/>
    <w:rsid w:val="004165E8"/>
    <w:rsid w:val="00432589"/>
    <w:rsid w:val="004A0B16"/>
    <w:rsid w:val="004D4BAF"/>
    <w:rsid w:val="004F1B58"/>
    <w:rsid w:val="005B6A89"/>
    <w:rsid w:val="005C1F58"/>
    <w:rsid w:val="00684046"/>
    <w:rsid w:val="0074373A"/>
    <w:rsid w:val="0074651F"/>
    <w:rsid w:val="007E02EC"/>
    <w:rsid w:val="0087211A"/>
    <w:rsid w:val="00897D83"/>
    <w:rsid w:val="008C30C2"/>
    <w:rsid w:val="00903190"/>
    <w:rsid w:val="00A45D62"/>
    <w:rsid w:val="00B11B2F"/>
    <w:rsid w:val="00B46A24"/>
    <w:rsid w:val="00BA731A"/>
    <w:rsid w:val="00BC261D"/>
    <w:rsid w:val="00C01067"/>
    <w:rsid w:val="00D026F9"/>
    <w:rsid w:val="00D175A2"/>
    <w:rsid w:val="00DE271C"/>
    <w:rsid w:val="00E26D3D"/>
    <w:rsid w:val="00E6789C"/>
    <w:rsid w:val="00EE3E8A"/>
    <w:rsid w:val="00F11471"/>
    <w:rsid w:val="00F6562C"/>
    <w:rsid w:val="00FD588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D225CB"/>
  <w15:chartTrackingRefBased/>
  <w15:docId w15:val="{5CD0A736-791B-4E1B-8EB1-3260B5CDA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7D8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7D8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7D8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7D8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7D8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7D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7D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7D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7D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7D8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7D8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7D8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7D8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7D8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7D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7D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7D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7D83"/>
    <w:rPr>
      <w:rFonts w:eastAsiaTheme="majorEastAsia" w:cstheme="majorBidi"/>
      <w:color w:val="272727" w:themeColor="text1" w:themeTint="D8"/>
    </w:rPr>
  </w:style>
  <w:style w:type="paragraph" w:styleId="Title">
    <w:name w:val="Title"/>
    <w:basedOn w:val="Normal"/>
    <w:next w:val="Normal"/>
    <w:link w:val="TitleChar"/>
    <w:uiPriority w:val="10"/>
    <w:qFormat/>
    <w:rsid w:val="00897D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7D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7D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7D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7D83"/>
    <w:pPr>
      <w:spacing w:before="160"/>
      <w:jc w:val="center"/>
    </w:pPr>
    <w:rPr>
      <w:i/>
      <w:iCs/>
      <w:color w:val="404040" w:themeColor="text1" w:themeTint="BF"/>
    </w:rPr>
  </w:style>
  <w:style w:type="character" w:customStyle="1" w:styleId="QuoteChar">
    <w:name w:val="Quote Char"/>
    <w:basedOn w:val="DefaultParagraphFont"/>
    <w:link w:val="Quote"/>
    <w:uiPriority w:val="29"/>
    <w:rsid w:val="00897D83"/>
    <w:rPr>
      <w:i/>
      <w:iCs/>
      <w:color w:val="404040" w:themeColor="text1" w:themeTint="BF"/>
    </w:rPr>
  </w:style>
  <w:style w:type="paragraph" w:styleId="ListParagraph">
    <w:name w:val="List Paragraph"/>
    <w:basedOn w:val="Normal"/>
    <w:uiPriority w:val="34"/>
    <w:qFormat/>
    <w:rsid w:val="00897D83"/>
    <w:pPr>
      <w:ind w:left="720"/>
      <w:contextualSpacing/>
    </w:pPr>
  </w:style>
  <w:style w:type="character" w:styleId="IntenseEmphasis">
    <w:name w:val="Intense Emphasis"/>
    <w:basedOn w:val="DefaultParagraphFont"/>
    <w:uiPriority w:val="21"/>
    <w:qFormat/>
    <w:rsid w:val="00897D83"/>
    <w:rPr>
      <w:i/>
      <w:iCs/>
      <w:color w:val="0F4761" w:themeColor="accent1" w:themeShade="BF"/>
    </w:rPr>
  </w:style>
  <w:style w:type="paragraph" w:styleId="IntenseQuote">
    <w:name w:val="Intense Quote"/>
    <w:basedOn w:val="Normal"/>
    <w:next w:val="Normal"/>
    <w:link w:val="IntenseQuoteChar"/>
    <w:uiPriority w:val="30"/>
    <w:qFormat/>
    <w:rsid w:val="00897D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7D83"/>
    <w:rPr>
      <w:i/>
      <w:iCs/>
      <w:color w:val="0F4761" w:themeColor="accent1" w:themeShade="BF"/>
    </w:rPr>
  </w:style>
  <w:style w:type="character" w:styleId="IntenseReference">
    <w:name w:val="Intense Reference"/>
    <w:basedOn w:val="DefaultParagraphFont"/>
    <w:uiPriority w:val="32"/>
    <w:qFormat/>
    <w:rsid w:val="00897D83"/>
    <w:rPr>
      <w:b/>
      <w:bCs/>
      <w:smallCaps/>
      <w:color w:val="0F4761" w:themeColor="accent1" w:themeShade="BF"/>
      <w:spacing w:val="5"/>
    </w:rPr>
  </w:style>
  <w:style w:type="paragraph" w:customStyle="1" w:styleId="paragraph">
    <w:name w:val="paragraph"/>
    <w:basedOn w:val="Normal"/>
    <w:rsid w:val="00897D83"/>
    <w:pPr>
      <w:spacing w:before="100" w:beforeAutospacing="1" w:after="100" w:afterAutospacing="1" w:line="240" w:lineRule="auto"/>
    </w:pPr>
    <w:rPr>
      <w:rFonts w:ascii="Times New Roman" w:eastAsia="Times New Roman" w:hAnsi="Times New Roman" w:cs="Times New Roman"/>
      <w:kern w:val="0"/>
      <w:sz w:val="24"/>
      <w:szCs w:val="24"/>
      <w:lang w:val="en-GB" w:eastAsia="en-GB"/>
    </w:rPr>
  </w:style>
  <w:style w:type="character" w:customStyle="1" w:styleId="normaltextrun">
    <w:name w:val="normaltextrun"/>
    <w:basedOn w:val="DefaultParagraphFont"/>
    <w:rsid w:val="00897D83"/>
  </w:style>
  <w:style w:type="character" w:customStyle="1" w:styleId="eop">
    <w:name w:val="eop"/>
    <w:basedOn w:val="DefaultParagraphFont"/>
    <w:rsid w:val="00897D83"/>
  </w:style>
  <w:style w:type="character" w:styleId="Hyperlink">
    <w:name w:val="Hyperlink"/>
    <w:basedOn w:val="DefaultParagraphFont"/>
    <w:uiPriority w:val="99"/>
    <w:unhideWhenUsed/>
    <w:rsid w:val="00897D83"/>
    <w:rPr>
      <w:color w:val="0000FF"/>
      <w:u w:val="single"/>
    </w:rPr>
  </w:style>
  <w:style w:type="character" w:styleId="CommentReference">
    <w:name w:val="annotation reference"/>
    <w:basedOn w:val="DefaultParagraphFont"/>
    <w:uiPriority w:val="99"/>
    <w:semiHidden/>
    <w:unhideWhenUsed/>
    <w:rsid w:val="00897D83"/>
    <w:rPr>
      <w:sz w:val="16"/>
      <w:szCs w:val="16"/>
    </w:rPr>
  </w:style>
  <w:style w:type="paragraph" w:styleId="CommentText">
    <w:name w:val="annotation text"/>
    <w:basedOn w:val="Normal"/>
    <w:link w:val="CommentTextChar"/>
    <w:uiPriority w:val="99"/>
    <w:unhideWhenUsed/>
    <w:rsid w:val="00897D83"/>
    <w:pPr>
      <w:spacing w:line="240" w:lineRule="auto"/>
    </w:pPr>
    <w:rPr>
      <w:kern w:val="0"/>
      <w:sz w:val="20"/>
      <w:szCs w:val="20"/>
    </w:rPr>
  </w:style>
  <w:style w:type="character" w:customStyle="1" w:styleId="CommentTextChar">
    <w:name w:val="Comment Text Char"/>
    <w:basedOn w:val="DefaultParagraphFont"/>
    <w:link w:val="CommentText"/>
    <w:uiPriority w:val="99"/>
    <w:rsid w:val="00897D83"/>
    <w:rPr>
      <w:kern w:val="0"/>
      <w:sz w:val="20"/>
      <w:szCs w:val="20"/>
    </w:rPr>
  </w:style>
  <w:style w:type="paragraph" w:styleId="CommentSubject">
    <w:name w:val="annotation subject"/>
    <w:basedOn w:val="CommentText"/>
    <w:next w:val="CommentText"/>
    <w:link w:val="CommentSubjectChar"/>
    <w:uiPriority w:val="99"/>
    <w:semiHidden/>
    <w:unhideWhenUsed/>
    <w:rsid w:val="00897D83"/>
    <w:rPr>
      <w:b/>
      <w:bCs/>
    </w:rPr>
  </w:style>
  <w:style w:type="character" w:customStyle="1" w:styleId="CommentSubjectChar">
    <w:name w:val="Comment Subject Char"/>
    <w:basedOn w:val="CommentTextChar"/>
    <w:link w:val="CommentSubject"/>
    <w:uiPriority w:val="99"/>
    <w:semiHidden/>
    <w:rsid w:val="00897D83"/>
    <w:rPr>
      <w:b/>
      <w:bCs/>
      <w:kern w:val="0"/>
      <w:sz w:val="20"/>
      <w:szCs w:val="20"/>
    </w:rPr>
  </w:style>
  <w:style w:type="paragraph" w:styleId="Caption">
    <w:name w:val="caption"/>
    <w:basedOn w:val="Normal"/>
    <w:next w:val="Normal"/>
    <w:uiPriority w:val="35"/>
    <w:unhideWhenUsed/>
    <w:qFormat/>
    <w:rsid w:val="00897D83"/>
    <w:pPr>
      <w:spacing w:after="200" w:line="240" w:lineRule="auto"/>
    </w:pPr>
    <w:rPr>
      <w:i/>
      <w:iCs/>
      <w:color w:val="0E2841" w:themeColor="text2"/>
      <w:kern w:val="0"/>
      <w:sz w:val="18"/>
      <w:szCs w:val="18"/>
      <w14:ligatures w14:val="none"/>
    </w:rPr>
  </w:style>
  <w:style w:type="character" w:styleId="PlaceholderText">
    <w:name w:val="Placeholder Text"/>
    <w:basedOn w:val="DefaultParagraphFont"/>
    <w:uiPriority w:val="99"/>
    <w:semiHidden/>
    <w:rsid w:val="00897D83"/>
    <w:rPr>
      <w:color w:val="666666"/>
    </w:rPr>
  </w:style>
  <w:style w:type="character" w:styleId="FollowedHyperlink">
    <w:name w:val="FollowedHyperlink"/>
    <w:basedOn w:val="DefaultParagraphFont"/>
    <w:uiPriority w:val="99"/>
    <w:semiHidden/>
    <w:unhideWhenUsed/>
    <w:rsid w:val="00897D83"/>
    <w:rPr>
      <w:color w:val="96607D" w:themeColor="followedHyperlink"/>
      <w:u w:val="single"/>
    </w:rPr>
  </w:style>
  <w:style w:type="paragraph" w:styleId="Revision">
    <w:name w:val="Revision"/>
    <w:hidden/>
    <w:uiPriority w:val="99"/>
    <w:semiHidden/>
    <w:rsid w:val="00897D83"/>
    <w:pPr>
      <w:spacing w:after="0" w:line="240" w:lineRule="auto"/>
    </w:pPr>
    <w:rPr>
      <w:kern w:val="0"/>
    </w:rPr>
  </w:style>
  <w:style w:type="paragraph" w:styleId="Bibliography">
    <w:name w:val="Bibliography"/>
    <w:basedOn w:val="Normal"/>
    <w:next w:val="Normal"/>
    <w:uiPriority w:val="37"/>
    <w:unhideWhenUsed/>
    <w:rsid w:val="00897D83"/>
    <w:pPr>
      <w:tabs>
        <w:tab w:val="left" w:pos="264"/>
      </w:tabs>
      <w:spacing w:after="240" w:line="240" w:lineRule="auto"/>
      <w:ind w:left="264" w:hanging="264"/>
    </w:pPr>
    <w:rPr>
      <w:kern w:val="0"/>
    </w:rPr>
  </w:style>
  <w:style w:type="character" w:styleId="UnresolvedMention">
    <w:name w:val="Unresolved Mention"/>
    <w:basedOn w:val="DefaultParagraphFont"/>
    <w:uiPriority w:val="99"/>
    <w:semiHidden/>
    <w:unhideWhenUsed/>
    <w:rsid w:val="00897D83"/>
    <w:rPr>
      <w:color w:val="605E5C"/>
      <w:shd w:val="clear" w:color="auto" w:fill="E1DFDD"/>
    </w:rPr>
  </w:style>
  <w:style w:type="paragraph" w:styleId="Header">
    <w:name w:val="header"/>
    <w:basedOn w:val="Normal"/>
    <w:link w:val="HeaderChar"/>
    <w:uiPriority w:val="99"/>
    <w:unhideWhenUsed/>
    <w:rsid w:val="00897D83"/>
    <w:pPr>
      <w:tabs>
        <w:tab w:val="center" w:pos="4513"/>
        <w:tab w:val="right" w:pos="9026"/>
      </w:tabs>
      <w:spacing w:after="0" w:line="240" w:lineRule="auto"/>
    </w:pPr>
    <w:rPr>
      <w:kern w:val="0"/>
    </w:rPr>
  </w:style>
  <w:style w:type="character" w:customStyle="1" w:styleId="HeaderChar">
    <w:name w:val="Header Char"/>
    <w:basedOn w:val="DefaultParagraphFont"/>
    <w:link w:val="Header"/>
    <w:uiPriority w:val="99"/>
    <w:rsid w:val="00897D83"/>
    <w:rPr>
      <w:kern w:val="0"/>
    </w:rPr>
  </w:style>
  <w:style w:type="paragraph" w:styleId="Footer">
    <w:name w:val="footer"/>
    <w:basedOn w:val="Normal"/>
    <w:link w:val="FooterChar"/>
    <w:uiPriority w:val="99"/>
    <w:unhideWhenUsed/>
    <w:rsid w:val="00897D83"/>
    <w:pPr>
      <w:tabs>
        <w:tab w:val="center" w:pos="4513"/>
        <w:tab w:val="right" w:pos="9026"/>
      </w:tabs>
      <w:spacing w:after="0" w:line="240" w:lineRule="auto"/>
    </w:pPr>
    <w:rPr>
      <w:kern w:val="0"/>
    </w:rPr>
  </w:style>
  <w:style w:type="character" w:customStyle="1" w:styleId="FooterChar">
    <w:name w:val="Footer Char"/>
    <w:basedOn w:val="DefaultParagraphFont"/>
    <w:link w:val="Footer"/>
    <w:uiPriority w:val="99"/>
    <w:rsid w:val="00897D83"/>
    <w:rPr>
      <w:kern w:val="0"/>
    </w:rPr>
  </w:style>
  <w:style w:type="character" w:customStyle="1" w:styleId="ui-provider">
    <w:name w:val="ui-provider"/>
    <w:basedOn w:val="DefaultParagraphFont"/>
    <w:rsid w:val="00897D83"/>
  </w:style>
  <w:style w:type="character" w:customStyle="1" w:styleId="wacimagecontainer">
    <w:name w:val="wacimagecontainer"/>
    <w:basedOn w:val="DefaultParagraphFont"/>
    <w:rsid w:val="00897D83"/>
  </w:style>
  <w:style w:type="table" w:styleId="TableGrid">
    <w:name w:val="Table Grid"/>
    <w:basedOn w:val="TableNormal"/>
    <w:uiPriority w:val="39"/>
    <w:rsid w:val="00897D83"/>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897D83"/>
    <w:pPr>
      <w:spacing w:after="0" w:line="240" w:lineRule="auto"/>
    </w:pPr>
    <w:rPr>
      <w:kern w:val="0"/>
      <w:sz w:val="20"/>
      <w:szCs w:val="20"/>
    </w:rPr>
  </w:style>
  <w:style w:type="character" w:customStyle="1" w:styleId="FootnoteTextChar">
    <w:name w:val="Footnote Text Char"/>
    <w:basedOn w:val="DefaultParagraphFont"/>
    <w:link w:val="FootnoteText"/>
    <w:uiPriority w:val="99"/>
    <w:semiHidden/>
    <w:rsid w:val="00897D83"/>
    <w:rPr>
      <w:kern w:val="0"/>
      <w:sz w:val="20"/>
      <w:szCs w:val="20"/>
    </w:rPr>
  </w:style>
  <w:style w:type="character" w:styleId="FootnoteReference">
    <w:name w:val="footnote reference"/>
    <w:basedOn w:val="DefaultParagraphFont"/>
    <w:uiPriority w:val="99"/>
    <w:semiHidden/>
    <w:unhideWhenUsed/>
    <w:rsid w:val="00897D83"/>
    <w:rPr>
      <w:vertAlign w:val="superscript"/>
    </w:rPr>
  </w:style>
  <w:style w:type="paragraph" w:customStyle="1" w:styleId="pf0">
    <w:name w:val="pf0"/>
    <w:basedOn w:val="Normal"/>
    <w:rsid w:val="00897D8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cf01">
    <w:name w:val="cf01"/>
    <w:basedOn w:val="DefaultParagraphFont"/>
    <w:rsid w:val="00897D83"/>
    <w:rPr>
      <w:rFonts w:ascii="Segoe UI" w:hAnsi="Segoe UI" w:cs="Segoe UI" w:hint="default"/>
      <w:sz w:val="18"/>
      <w:szCs w:val="18"/>
    </w:rPr>
  </w:style>
  <w:style w:type="character" w:styleId="Mention">
    <w:name w:val="Mention"/>
    <w:basedOn w:val="DefaultParagraphFont"/>
    <w:uiPriority w:val="99"/>
    <w:unhideWhenUsed/>
    <w:rsid w:val="00897D83"/>
    <w:rPr>
      <w:color w:val="2B579A"/>
      <w:shd w:val="clear" w:color="auto" w:fill="E1DFDD"/>
    </w:rPr>
  </w:style>
  <w:style w:type="paragraph" w:styleId="NoSpacing">
    <w:name w:val="No Spacing"/>
    <w:uiPriority w:val="1"/>
    <w:qFormat/>
    <w:rsid w:val="00897D83"/>
    <w:pPr>
      <w:spacing w:after="0" w:line="240" w:lineRule="auto"/>
    </w:pPr>
    <w:rPr>
      <w:rFonts w:ascii="Arial" w:eastAsia="Calibri" w:hAnsi="Arial" w:cs="Times New Roman"/>
      <w:kern w:val="0"/>
      <w:sz w:val="24"/>
      <w:szCs w:val="24"/>
      <w:lang w:val="en-GB"/>
      <w14:ligatures w14:val="none"/>
    </w:rPr>
  </w:style>
  <w:style w:type="table" w:styleId="TableGridLight">
    <w:name w:val="Grid Table Light"/>
    <w:basedOn w:val="TableNormal"/>
    <w:uiPriority w:val="40"/>
    <w:rsid w:val="00897D83"/>
    <w:pPr>
      <w:spacing w:after="0" w:line="240" w:lineRule="auto"/>
    </w:pPr>
    <w:rPr>
      <w:rFonts w:ascii="Arial" w:eastAsia="Calibri" w:hAnsi="Arial" w:cs="Times New Roman"/>
      <w:kern w:val="0"/>
      <w:sz w:val="20"/>
      <w:szCs w:val="20"/>
      <w:lang w:val="en-GB" w:eastAsia="en-GB"/>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EndnoteReference">
    <w:name w:val="endnote reference"/>
    <w:basedOn w:val="DefaultParagraphFont"/>
    <w:uiPriority w:val="99"/>
    <w:semiHidden/>
    <w:unhideWhenUsed/>
    <w:rsid w:val="00903190"/>
    <w:rPr>
      <w:vertAlign w:val="superscript"/>
    </w:rPr>
  </w:style>
  <w:style w:type="paragraph" w:styleId="TOCHeading">
    <w:name w:val="TOC Heading"/>
    <w:basedOn w:val="Heading1"/>
    <w:next w:val="Normal"/>
    <w:uiPriority w:val="39"/>
    <w:unhideWhenUsed/>
    <w:qFormat/>
    <w:rsid w:val="00432589"/>
    <w:pPr>
      <w:spacing w:before="240" w:after="0"/>
      <w:outlineLvl w:val="9"/>
    </w:pPr>
    <w:rPr>
      <w:kern w:val="0"/>
      <w:sz w:val="32"/>
      <w:szCs w:val="32"/>
      <w14:ligatures w14:val="none"/>
    </w:rPr>
  </w:style>
  <w:style w:type="paragraph" w:styleId="TOC1">
    <w:name w:val="toc 1"/>
    <w:basedOn w:val="Normal"/>
    <w:next w:val="Normal"/>
    <w:autoRedefine/>
    <w:uiPriority w:val="39"/>
    <w:unhideWhenUsed/>
    <w:rsid w:val="00432589"/>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03799955">
      <w:bodyDiv w:val="1"/>
      <w:marLeft w:val="0"/>
      <w:marRight w:val="0"/>
      <w:marTop w:val="0"/>
      <w:marBottom w:val="0"/>
      <w:divBdr>
        <w:top w:val="none" w:sz="0" w:space="0" w:color="auto"/>
        <w:left w:val="none" w:sz="0" w:space="0" w:color="auto"/>
        <w:bottom w:val="none" w:sz="0" w:space="0" w:color="auto"/>
        <w:right w:val="none" w:sz="0" w:space="0" w:color="auto"/>
      </w:divBdr>
    </w:div>
    <w:div w:id="1669090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chart" Target="charts/chart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image" Target="media/image7.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charts/_rels/chart1.xml.rels><?xml version="1.0" encoding="UTF-8" standalone="yes"?>
<Relationships xmlns="http://schemas.openxmlformats.org/package/2006/relationships"><Relationship Id="rId3" Type="http://schemas.openxmlformats.org/officeDocument/2006/relationships/oleObject" Target="https://emckclac.sharepoint.com/sites/MT-SPHES/Navigation/Population%20Health%20Sciences/Health%20Economics/Alice/PROJECT%20RESILIENT/Paper/From%20flossie/Virtual%20care%20over%20time.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'Sheet 1'!$C$1</c:f>
              <c:strCache>
                <c:ptCount val="1"/>
                <c:pt idx="0">
                  <c:v>pct_virtual</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'Sheet 1'!$B$9:$B$56</c:f>
              <c:numCache>
                <c:formatCode>mmm\-yyyy</c:formatCode>
                <c:ptCount val="48"/>
                <c:pt idx="0">
                  <c:v>43586</c:v>
                </c:pt>
                <c:pt idx="1">
                  <c:v>43617</c:v>
                </c:pt>
                <c:pt idx="2">
                  <c:v>43647</c:v>
                </c:pt>
                <c:pt idx="3">
                  <c:v>43678</c:v>
                </c:pt>
                <c:pt idx="4">
                  <c:v>43709</c:v>
                </c:pt>
                <c:pt idx="5">
                  <c:v>43739</c:v>
                </c:pt>
                <c:pt idx="6">
                  <c:v>43770</c:v>
                </c:pt>
                <c:pt idx="7">
                  <c:v>43800</c:v>
                </c:pt>
                <c:pt idx="8">
                  <c:v>43831</c:v>
                </c:pt>
                <c:pt idx="9">
                  <c:v>43862</c:v>
                </c:pt>
                <c:pt idx="10">
                  <c:v>43891</c:v>
                </c:pt>
                <c:pt idx="11">
                  <c:v>43922</c:v>
                </c:pt>
                <c:pt idx="12">
                  <c:v>43952</c:v>
                </c:pt>
                <c:pt idx="13">
                  <c:v>43983</c:v>
                </c:pt>
                <c:pt idx="14">
                  <c:v>44013</c:v>
                </c:pt>
                <c:pt idx="15">
                  <c:v>44044</c:v>
                </c:pt>
                <c:pt idx="16">
                  <c:v>44075</c:v>
                </c:pt>
                <c:pt idx="17">
                  <c:v>44105</c:v>
                </c:pt>
                <c:pt idx="18">
                  <c:v>44136</c:v>
                </c:pt>
                <c:pt idx="19">
                  <c:v>44166</c:v>
                </c:pt>
                <c:pt idx="20">
                  <c:v>44197</c:v>
                </c:pt>
                <c:pt idx="21">
                  <c:v>44228</c:v>
                </c:pt>
                <c:pt idx="22">
                  <c:v>44256</c:v>
                </c:pt>
                <c:pt idx="23">
                  <c:v>44287</c:v>
                </c:pt>
                <c:pt idx="24">
                  <c:v>44317</c:v>
                </c:pt>
                <c:pt idx="25">
                  <c:v>44348</c:v>
                </c:pt>
                <c:pt idx="26">
                  <c:v>44378</c:v>
                </c:pt>
                <c:pt idx="27">
                  <c:v>44409</c:v>
                </c:pt>
                <c:pt idx="28">
                  <c:v>44440</c:v>
                </c:pt>
                <c:pt idx="29">
                  <c:v>44470</c:v>
                </c:pt>
                <c:pt idx="30">
                  <c:v>44501</c:v>
                </c:pt>
                <c:pt idx="31">
                  <c:v>44531</c:v>
                </c:pt>
                <c:pt idx="32">
                  <c:v>44562</c:v>
                </c:pt>
                <c:pt idx="33">
                  <c:v>44593</c:v>
                </c:pt>
                <c:pt idx="34">
                  <c:v>44621</c:v>
                </c:pt>
                <c:pt idx="35">
                  <c:v>44652</c:v>
                </c:pt>
                <c:pt idx="36">
                  <c:v>44682</c:v>
                </c:pt>
                <c:pt idx="37">
                  <c:v>44713</c:v>
                </c:pt>
                <c:pt idx="38">
                  <c:v>44743</c:v>
                </c:pt>
                <c:pt idx="39">
                  <c:v>44774</c:v>
                </c:pt>
                <c:pt idx="40">
                  <c:v>44805</c:v>
                </c:pt>
                <c:pt idx="41">
                  <c:v>44835</c:v>
                </c:pt>
                <c:pt idx="42">
                  <c:v>44866</c:v>
                </c:pt>
                <c:pt idx="43">
                  <c:v>44896</c:v>
                </c:pt>
                <c:pt idx="44">
                  <c:v>44927</c:v>
                </c:pt>
                <c:pt idx="45">
                  <c:v>44958</c:v>
                </c:pt>
                <c:pt idx="46">
                  <c:v>44986</c:v>
                </c:pt>
                <c:pt idx="47">
                  <c:v>45017</c:v>
                </c:pt>
              </c:numCache>
            </c:numRef>
          </c:xVal>
          <c:yVal>
            <c:numRef>
              <c:f>'Sheet 1'!$C$9:$C$56</c:f>
              <c:numCache>
                <c:formatCode>General</c:formatCode>
                <c:ptCount val="48"/>
                <c:pt idx="0">
                  <c:v>1.8272786599956501</c:v>
                </c:pt>
                <c:pt idx="1">
                  <c:v>1.8461900282220101</c:v>
                </c:pt>
                <c:pt idx="2">
                  <c:v>2.5882869050230299</c:v>
                </c:pt>
                <c:pt idx="3">
                  <c:v>2.5331164303974001</c:v>
                </c:pt>
                <c:pt idx="4">
                  <c:v>2.3682018326788099</c:v>
                </c:pt>
                <c:pt idx="5">
                  <c:v>2.4585541896921201</c:v>
                </c:pt>
                <c:pt idx="6">
                  <c:v>2.0467836257309902</c:v>
                </c:pt>
                <c:pt idx="7">
                  <c:v>2.1873035826524201</c:v>
                </c:pt>
                <c:pt idx="8">
                  <c:v>2.42218208860087</c:v>
                </c:pt>
                <c:pt idx="9">
                  <c:v>1.8690431984156499</c:v>
                </c:pt>
                <c:pt idx="10">
                  <c:v>8.8349045201837093</c:v>
                </c:pt>
                <c:pt idx="11">
                  <c:v>15.567194116336101</c:v>
                </c:pt>
                <c:pt idx="12">
                  <c:v>17.837949565936299</c:v>
                </c:pt>
                <c:pt idx="13">
                  <c:v>17.889763779527598</c:v>
                </c:pt>
                <c:pt idx="14">
                  <c:v>15.427394438723001</c:v>
                </c:pt>
                <c:pt idx="15">
                  <c:v>15.1604132680805</c:v>
                </c:pt>
                <c:pt idx="16">
                  <c:v>14.4960130852586</c:v>
                </c:pt>
                <c:pt idx="17">
                  <c:v>14.0098164746052</c:v>
                </c:pt>
                <c:pt idx="18">
                  <c:v>15.889691398555501</c:v>
                </c:pt>
                <c:pt idx="19">
                  <c:v>13.897832152822501</c:v>
                </c:pt>
                <c:pt idx="20">
                  <c:v>15.6092355452076</c:v>
                </c:pt>
                <c:pt idx="21">
                  <c:v>14.090125053902501</c:v>
                </c:pt>
                <c:pt idx="22">
                  <c:v>13.2891660171473</c:v>
                </c:pt>
                <c:pt idx="23">
                  <c:v>12.861301725930501</c:v>
                </c:pt>
                <c:pt idx="24">
                  <c:v>11.5369059656218</c:v>
                </c:pt>
                <c:pt idx="25">
                  <c:v>12.236245316505601</c:v>
                </c:pt>
                <c:pt idx="26">
                  <c:v>12.1621621621622</c:v>
                </c:pt>
                <c:pt idx="27">
                  <c:v>12.579080556727099</c:v>
                </c:pt>
                <c:pt idx="28">
                  <c:v>10.8246903635082</c:v>
                </c:pt>
                <c:pt idx="29">
                  <c:v>8.4396569755281305</c:v>
                </c:pt>
                <c:pt idx="30">
                  <c:v>8.8623640012675597</c:v>
                </c:pt>
                <c:pt idx="31">
                  <c:v>9.2280192157300895</c:v>
                </c:pt>
                <c:pt idx="32">
                  <c:v>12.827359556331499</c:v>
                </c:pt>
                <c:pt idx="33">
                  <c:v>9.6073799077511506</c:v>
                </c:pt>
                <c:pt idx="34">
                  <c:v>8.4849090545672592</c:v>
                </c:pt>
                <c:pt idx="35">
                  <c:v>8.6062870960650706</c:v>
                </c:pt>
                <c:pt idx="36">
                  <c:v>7.3200864820343901</c:v>
                </c:pt>
                <c:pt idx="37">
                  <c:v>6.9620253164557004</c:v>
                </c:pt>
                <c:pt idx="38">
                  <c:v>6.2228204597225103</c:v>
                </c:pt>
                <c:pt idx="39">
                  <c:v>5.6950207468879697</c:v>
                </c:pt>
                <c:pt idx="40">
                  <c:v>5.4933875890132198</c:v>
                </c:pt>
                <c:pt idx="41">
                  <c:v>5.8907315088004903</c:v>
                </c:pt>
                <c:pt idx="42">
                  <c:v>5.1177819470502399</c:v>
                </c:pt>
                <c:pt idx="43">
                  <c:v>6.41481663191463</c:v>
                </c:pt>
                <c:pt idx="44">
                  <c:v>6.2919671723451902</c:v>
                </c:pt>
                <c:pt idx="45">
                  <c:v>6.5800032097576597</c:v>
                </c:pt>
                <c:pt idx="46">
                  <c:v>5.4962366532469797</c:v>
                </c:pt>
                <c:pt idx="47">
                  <c:v>4.7035347776510799</c:v>
                </c:pt>
              </c:numCache>
            </c:numRef>
          </c:yVal>
          <c:smooth val="0"/>
          <c:extLst>
            <c:ext xmlns:c16="http://schemas.microsoft.com/office/drawing/2014/chart" uri="{C3380CC4-5D6E-409C-BE32-E72D297353CC}">
              <c16:uniqueId val="{00000000-ABAD-439D-B222-88880802C3E0}"/>
            </c:ext>
          </c:extLst>
        </c:ser>
        <c:dLbls>
          <c:showLegendKey val="0"/>
          <c:showVal val="0"/>
          <c:showCatName val="0"/>
          <c:showSerName val="0"/>
          <c:showPercent val="0"/>
          <c:showBubbleSize val="0"/>
        </c:dLbls>
        <c:axId val="65404160"/>
        <c:axId val="65405120"/>
      </c:scatterChart>
      <c:valAx>
        <c:axId val="65404160"/>
        <c:scaling>
          <c:orientation val="minMax"/>
          <c:max val="45017"/>
          <c:min val="43586"/>
        </c:scaling>
        <c:delete val="0"/>
        <c:axPos val="b"/>
        <c:majorGridlines>
          <c:spPr>
            <a:ln w="9525" cap="flat" cmpd="sng" algn="ctr">
              <a:solidFill>
                <a:schemeClr val="tx1">
                  <a:lumMod val="15000"/>
                  <a:lumOff val="85000"/>
                </a:schemeClr>
              </a:solidFill>
              <a:round/>
            </a:ln>
            <a:effectLst/>
          </c:spPr>
        </c:majorGridlines>
        <c:numFmt formatCode="mmm\-yyyy" sourceLinked="0"/>
        <c:majorTickMark val="out"/>
        <c:minorTickMark val="none"/>
        <c:tickLblPos val="nextTo"/>
        <c:spPr>
          <a:noFill/>
          <a:ln w="9525" cap="flat" cmpd="sng" algn="ctr">
            <a:solidFill>
              <a:schemeClr val="tx1">
                <a:lumMod val="25000"/>
                <a:lumOff val="75000"/>
              </a:schemeClr>
            </a:solidFill>
            <a:round/>
          </a:ln>
          <a:effectLst/>
        </c:spPr>
        <c:txPr>
          <a:bodyPr rot="0" spcFirstLastPara="1" vertOverflow="ellipsis"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65405120"/>
        <c:crosses val="autoZero"/>
        <c:crossBetween val="midCat"/>
      </c:valAx>
      <c:valAx>
        <c:axId val="6540512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GB"/>
                  <a:t>%</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65404160"/>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aaf35b1-80a8-48e7-9d03-c612add1997b" xsi:nil="true"/>
    <lcf76f155ced4ddcb4097134ff3c332f xmlns="be513f19-814c-4c28-9996-fc2e2d026e91">
      <Terms xmlns="http://schemas.microsoft.com/office/infopath/2007/PartnerControls"/>
    </lcf76f155ced4ddcb4097134ff3c332f>
    <Date xmlns="be513f19-814c-4c28-9996-fc2e2d026e91" xsi:nil="true"/>
    <Date_x0020_2 xmlns="be513f19-814c-4c28-9996-fc2e2d026e91" xsi:nil="true"/>
    <Dates xmlns="be513f19-814c-4c28-9996-fc2e2d026e9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1D8E1DD3432E440A16B3132EDE81070" ma:contentTypeVersion="21" ma:contentTypeDescription="Create a new document." ma:contentTypeScope="" ma:versionID="cfa82a4395fb262ede02ba06eb7ec196">
  <xsd:schema xmlns:xsd="http://www.w3.org/2001/XMLSchema" xmlns:xs="http://www.w3.org/2001/XMLSchema" xmlns:p="http://schemas.microsoft.com/office/2006/metadata/properties" xmlns:ns2="dcc1d67f-308f-4e61-b2ed-48b28749f2dd" xmlns:ns3="be513f19-814c-4c28-9996-fc2e2d026e91" xmlns:ns4="4aaf35b1-80a8-48e7-9d03-c612add1997b" targetNamespace="http://schemas.microsoft.com/office/2006/metadata/properties" ma:root="true" ma:fieldsID="780bc29b971d0e04a8ab30bd468171e5" ns2:_="" ns3:_="" ns4:_="">
    <xsd:import namespace="dcc1d67f-308f-4e61-b2ed-48b28749f2dd"/>
    <xsd:import namespace="be513f19-814c-4c28-9996-fc2e2d026e91"/>
    <xsd:import namespace="4aaf35b1-80a8-48e7-9d03-c612add1997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Date" minOccurs="0"/>
                <xsd:element ref="ns3:Date_x0020_2" minOccurs="0"/>
                <xsd:element ref="ns3:Dates"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4: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c1d67f-308f-4e61-b2ed-48b28749f2d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e513f19-814c-4c28-9996-fc2e2d026e9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Date" ma:index="16" nillable="true" ma:displayName="Date" ma:format="DateOnly" ma:internalName="Date">
      <xsd:simpleType>
        <xsd:restriction base="dms:DateTime"/>
      </xsd:simpleType>
    </xsd:element>
    <xsd:element name="Date_x0020_2" ma:index="17" nillable="true" ma:displayName="Date 2" ma:format="DateOnly" ma:internalName="Date_x0020_2">
      <xsd:simpleType>
        <xsd:restriction base="dms:DateTime"/>
      </xsd:simpleType>
    </xsd:element>
    <xsd:element name="Dates" ma:index="18" nillable="true" ma:displayName="Dates" ma:format="DateOnly" ma:internalName="Dates">
      <xsd:simpleType>
        <xsd:restriction base="dms:DateTime"/>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731d7151-b795-48f9-9207-6285658e27a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aaf35b1-80a8-48e7-9d03-c612add1997b" elementFormDefault="qualified">
    <xsd:import namespace="http://schemas.microsoft.com/office/2006/documentManagement/types"/>
    <xsd:import namespace="http://schemas.microsoft.com/office/infopath/2007/PartnerControls"/>
    <xsd:element name="TaxCatchAll" ma:index="26" nillable="true" ma:displayName="Taxonomy Catch All Column" ma:hidden="true" ma:list="{fc53cd6d-1ec4-4f85-92cf-2caadf14e370}" ma:internalName="TaxCatchAll" ma:showField="CatchAllData" ma:web="dcc1d67f-308f-4e61-b2ed-48b28749f2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ECBF45-C92B-4853-B49A-03EF401E783A}">
  <ds:schemaRefs>
    <ds:schemaRef ds:uri="http://schemas.microsoft.com/office/2006/metadata/properties"/>
    <ds:schemaRef ds:uri="http://schemas.microsoft.com/office/infopath/2007/PartnerControls"/>
    <ds:schemaRef ds:uri="http://schemas.microsoft.com/sharepoint/v3"/>
    <ds:schemaRef ds:uri="8c915ca6-923e-48ff-a97f-2190afec1522"/>
    <ds:schemaRef ds:uri="4aaf35b1-80a8-48e7-9d03-c612add1997b"/>
  </ds:schemaRefs>
</ds:datastoreItem>
</file>

<file path=customXml/itemProps2.xml><?xml version="1.0" encoding="utf-8"?>
<ds:datastoreItem xmlns:ds="http://schemas.openxmlformats.org/officeDocument/2006/customXml" ds:itemID="{A6379391-C857-4213-A7E3-7DF7B09EB654}"/>
</file>

<file path=customXml/itemProps3.xml><?xml version="1.0" encoding="utf-8"?>
<ds:datastoreItem xmlns:ds="http://schemas.openxmlformats.org/officeDocument/2006/customXml" ds:itemID="{BA52DDDD-6B81-4859-BDB1-9916C61F2892}">
  <ds:schemaRefs>
    <ds:schemaRef ds:uri="http://schemas.microsoft.com/sharepoint/v3/contenttype/forms"/>
  </ds:schemaRefs>
</ds:datastoreItem>
</file>

<file path=customXml/itemProps4.xml><?xml version="1.0" encoding="utf-8"?>
<ds:datastoreItem xmlns:ds="http://schemas.openxmlformats.org/officeDocument/2006/customXml" ds:itemID="{B0B8209C-CF40-4989-BE2E-C70A20740D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6511</Words>
  <Characters>37114</Characters>
  <Application>Microsoft Office Word</Application>
  <DocSecurity>0</DocSecurity>
  <Lines>309</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Marina Soley Bori</dc:creator>
  <cp:keywords/>
  <dc:description/>
  <cp:lastModifiedBy>Marina Soley Bori</cp:lastModifiedBy>
  <cp:revision>2</cp:revision>
  <dcterms:created xsi:type="dcterms:W3CDTF">2024-08-27T15:20:00Z</dcterms:created>
  <dcterms:modified xsi:type="dcterms:W3CDTF">2024-08-27T15:20:00Z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0x01010011D8E1DD3432E440A16B3132EDE81070</vt:lpwstr>
  </property>
  <property fmtid="{D5CDD505-2E9C-101B-9397-08002B2CF9AE}" pid="3" name="MediaServiceImageTags">
    <vt:lpwstr/>
  </property>
</Properties>
</file>