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0455D" w14:textId="77777777" w:rsidR="00CC2711" w:rsidRPr="00ED29B8" w:rsidRDefault="00CC2711" w:rsidP="00CC2711">
      <w:pPr>
        <w:widowControl/>
        <w:spacing w:beforeLines="200" w:before="48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29B8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Table 1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:</w:t>
      </w:r>
      <w:r w:rsidRPr="00ED29B8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ED29B8">
        <w:rPr>
          <w:rFonts w:ascii="Times New Roman" w:hAnsi="Times New Roman" w:cs="Times New Roman"/>
          <w:sz w:val="24"/>
          <w:szCs w:val="24"/>
          <w:lang w:val="en-GB"/>
        </w:rPr>
        <w:t>Optimization of Reaction Conditions.</w:t>
      </w:r>
      <w:r w:rsidRPr="00ED29B8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a</w:t>
      </w:r>
    </w:p>
    <w:p w14:paraId="4421E411" w14:textId="77777777" w:rsidR="00CC2711" w:rsidRDefault="00CC2711" w:rsidP="00CC2711">
      <w:pPr>
        <w:widowControl/>
        <w:spacing w:beforeLines="100" w:before="240" w:line="360" w:lineRule="auto"/>
        <w:ind w:firstLineChars="200" w:firstLine="420"/>
        <w:jc w:val="center"/>
      </w:pPr>
      <w:r>
        <w:object w:dxaOrig="7420" w:dyaOrig="5380" w14:anchorId="3C3EC0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.5pt;height:200.5pt;mso-position-vertical:absolute" o:ole="">
            <v:imagedata r:id="rId4" o:title=""/>
          </v:shape>
          <o:OLEObject Type="Embed" ProgID="ChemDraw.Document.6.0" ShapeID="_x0000_i1025" DrawAspect="Content" ObjectID="_1826722039" r:id="rId5"/>
        </w:object>
      </w:r>
    </w:p>
    <w:tbl>
      <w:tblPr>
        <w:tblStyle w:val="TableGrid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3811"/>
        <w:gridCol w:w="1743"/>
      </w:tblGrid>
      <w:tr w:rsidR="00CC2711" w:rsidRPr="00C74F50" w14:paraId="46182BD1" w14:textId="77777777" w:rsidTr="005B18A3">
        <w:trPr>
          <w:trHeight w:val="290"/>
          <w:jc w:val="center"/>
        </w:trPr>
        <w:tc>
          <w:tcPr>
            <w:tcW w:w="683" w:type="dxa"/>
            <w:shd w:val="clear" w:color="auto" w:fill="F2F2F2" w:themeFill="background1" w:themeFillShade="F2"/>
          </w:tcPr>
          <w:p w14:paraId="63372D80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  <w:lang w:eastAsia="zh-CN"/>
              </w:rPr>
              <w:t>E</w:t>
            </w:r>
            <w:r w:rsidRPr="00C74F50">
              <w:rPr>
                <w:rFonts w:ascii="Times New Roman" w:hAnsi="Times New Roman"/>
                <w:sz w:val="21"/>
                <w:szCs w:val="21"/>
              </w:rPr>
              <w:t>ntry</w:t>
            </w:r>
          </w:p>
        </w:tc>
        <w:tc>
          <w:tcPr>
            <w:tcW w:w="3811" w:type="dxa"/>
            <w:shd w:val="clear" w:color="auto" w:fill="F2F2F2" w:themeFill="background1" w:themeFillShade="F2"/>
          </w:tcPr>
          <w:p w14:paraId="56D972B9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Variations of standard condition</w:t>
            </w:r>
          </w:p>
        </w:tc>
        <w:tc>
          <w:tcPr>
            <w:tcW w:w="1743" w:type="dxa"/>
            <w:shd w:val="clear" w:color="auto" w:fill="F2F2F2" w:themeFill="background1" w:themeFillShade="F2"/>
          </w:tcPr>
          <w:p w14:paraId="6F12FA45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Yield (%) of</w:t>
            </w:r>
            <w:r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 xml:space="preserve"> </w:t>
            </w:r>
            <w:r w:rsidRPr="00C74F50">
              <w:rPr>
                <w:rFonts w:ascii="Times New Roman" w:hAnsi="Times New Roman"/>
                <w:b/>
                <w:bCs/>
                <w:sz w:val="21"/>
                <w:szCs w:val="21"/>
              </w:rPr>
              <w:t>2a</w:t>
            </w:r>
          </w:p>
        </w:tc>
      </w:tr>
      <w:tr w:rsidR="00CC2711" w:rsidRPr="00C74F50" w14:paraId="3A71ADDB" w14:textId="77777777" w:rsidTr="005B18A3">
        <w:trPr>
          <w:trHeight w:val="296"/>
          <w:jc w:val="center"/>
        </w:trPr>
        <w:tc>
          <w:tcPr>
            <w:tcW w:w="683" w:type="dxa"/>
          </w:tcPr>
          <w:p w14:paraId="2855C96B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3811" w:type="dxa"/>
          </w:tcPr>
          <w:p w14:paraId="7E1CD533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 xml:space="preserve">with the use of </w:t>
            </w:r>
            <w:r w:rsidRPr="00C74F50">
              <w:rPr>
                <w:rFonts w:ascii="Times New Roman" w:hAnsi="Times New Roman"/>
                <w:b/>
                <w:bCs/>
                <w:sz w:val="21"/>
                <w:szCs w:val="21"/>
              </w:rPr>
              <w:t>1a-1</w:t>
            </w:r>
          </w:p>
        </w:tc>
        <w:tc>
          <w:tcPr>
            <w:tcW w:w="1743" w:type="dxa"/>
          </w:tcPr>
          <w:p w14:paraId="332C02BC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</w:tr>
      <w:tr w:rsidR="00CC2711" w:rsidRPr="00C74F50" w14:paraId="2812FA3D" w14:textId="77777777" w:rsidTr="005B18A3">
        <w:trPr>
          <w:trHeight w:val="290"/>
          <w:jc w:val="center"/>
        </w:trPr>
        <w:tc>
          <w:tcPr>
            <w:tcW w:w="683" w:type="dxa"/>
          </w:tcPr>
          <w:p w14:paraId="36276FF1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3811" w:type="dxa"/>
          </w:tcPr>
          <w:p w14:paraId="21FE5209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 xml:space="preserve">with the use of </w:t>
            </w:r>
            <w:r w:rsidRPr="00C74F50">
              <w:rPr>
                <w:rFonts w:ascii="Times New Roman" w:hAnsi="Times New Roman"/>
                <w:b/>
                <w:bCs/>
                <w:sz w:val="21"/>
                <w:szCs w:val="21"/>
              </w:rPr>
              <w:t>1a-2</w:t>
            </w:r>
          </w:p>
        </w:tc>
        <w:tc>
          <w:tcPr>
            <w:tcW w:w="1743" w:type="dxa"/>
          </w:tcPr>
          <w:p w14:paraId="349DE2CF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NR</w:t>
            </w:r>
          </w:p>
        </w:tc>
      </w:tr>
      <w:tr w:rsidR="00CC2711" w:rsidRPr="00C74F50" w14:paraId="7A54FBA2" w14:textId="77777777" w:rsidTr="005B18A3">
        <w:trPr>
          <w:trHeight w:val="290"/>
          <w:jc w:val="center"/>
        </w:trPr>
        <w:tc>
          <w:tcPr>
            <w:tcW w:w="683" w:type="dxa"/>
          </w:tcPr>
          <w:p w14:paraId="7B16C43B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3811" w:type="dxa"/>
          </w:tcPr>
          <w:p w14:paraId="337315FA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 xml:space="preserve">with the use of </w:t>
            </w:r>
            <w:r w:rsidRPr="00C74F50">
              <w:rPr>
                <w:rFonts w:ascii="Times New Roman" w:hAnsi="Times New Roman"/>
                <w:b/>
                <w:bCs/>
                <w:sz w:val="21"/>
                <w:szCs w:val="21"/>
              </w:rPr>
              <w:t>1a-3</w:t>
            </w:r>
          </w:p>
        </w:tc>
        <w:tc>
          <w:tcPr>
            <w:tcW w:w="1743" w:type="dxa"/>
          </w:tcPr>
          <w:p w14:paraId="611EEC1D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78</w:t>
            </w:r>
          </w:p>
        </w:tc>
      </w:tr>
      <w:tr w:rsidR="00CC2711" w:rsidRPr="00C74F50" w14:paraId="2B0EDD47" w14:textId="77777777" w:rsidTr="005B18A3">
        <w:trPr>
          <w:trHeight w:val="290"/>
          <w:jc w:val="center"/>
        </w:trPr>
        <w:tc>
          <w:tcPr>
            <w:tcW w:w="683" w:type="dxa"/>
          </w:tcPr>
          <w:p w14:paraId="294673A8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3811" w:type="dxa"/>
          </w:tcPr>
          <w:p w14:paraId="0ECFCCF9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FeCl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74F50">
              <w:rPr>
                <w:rFonts w:ascii="Times New Roman" w:hAnsi="Times New Roman"/>
                <w:sz w:val="21"/>
                <w:szCs w:val="21"/>
              </w:rPr>
              <w:t xml:space="preserve"> instead of Fe(OTf)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743" w:type="dxa"/>
          </w:tcPr>
          <w:p w14:paraId="54F7373C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CC2711" w:rsidRPr="00C74F50" w14:paraId="418E3083" w14:textId="77777777" w:rsidTr="005B18A3">
        <w:trPr>
          <w:trHeight w:val="503"/>
          <w:jc w:val="center"/>
        </w:trPr>
        <w:tc>
          <w:tcPr>
            <w:tcW w:w="683" w:type="dxa"/>
          </w:tcPr>
          <w:p w14:paraId="744BB685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3811" w:type="dxa"/>
          </w:tcPr>
          <w:p w14:paraId="17A60255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Iron(III) meso-tetraphenylporphine chloride (Fe(TPP)Cl)</w:t>
            </w:r>
          </w:p>
          <w:p w14:paraId="56B42DA7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instead of Fe(OTf)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743" w:type="dxa"/>
          </w:tcPr>
          <w:p w14:paraId="5948310A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29</w:t>
            </w:r>
          </w:p>
        </w:tc>
      </w:tr>
      <w:tr w:rsidR="00CC2711" w:rsidRPr="00C74F50" w14:paraId="32AD21EE" w14:textId="77777777" w:rsidTr="005B18A3">
        <w:trPr>
          <w:trHeight w:val="290"/>
          <w:jc w:val="center"/>
        </w:trPr>
        <w:tc>
          <w:tcPr>
            <w:tcW w:w="683" w:type="dxa"/>
          </w:tcPr>
          <w:p w14:paraId="06E7F04E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3811" w:type="dxa"/>
          </w:tcPr>
          <w:p w14:paraId="0AFA843B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CuOTf instead of Fe(OTf)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743" w:type="dxa"/>
          </w:tcPr>
          <w:p w14:paraId="47AF7F22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trace</w:t>
            </w:r>
          </w:p>
        </w:tc>
      </w:tr>
      <w:tr w:rsidR="00CC2711" w:rsidRPr="00C74F50" w14:paraId="6098576E" w14:textId="77777777" w:rsidTr="005B18A3">
        <w:trPr>
          <w:trHeight w:val="296"/>
          <w:jc w:val="center"/>
        </w:trPr>
        <w:tc>
          <w:tcPr>
            <w:tcW w:w="683" w:type="dxa"/>
          </w:tcPr>
          <w:p w14:paraId="36FB747D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3811" w:type="dxa"/>
          </w:tcPr>
          <w:p w14:paraId="67B0AEC2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THF instead of EtOAc</w:t>
            </w:r>
          </w:p>
        </w:tc>
        <w:tc>
          <w:tcPr>
            <w:tcW w:w="1743" w:type="dxa"/>
          </w:tcPr>
          <w:p w14:paraId="002D3008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70</w:t>
            </w:r>
          </w:p>
        </w:tc>
      </w:tr>
      <w:tr w:rsidR="00CC2711" w:rsidRPr="00C74F50" w14:paraId="064F74E2" w14:textId="77777777" w:rsidTr="005B18A3">
        <w:trPr>
          <w:trHeight w:val="290"/>
          <w:jc w:val="center"/>
        </w:trPr>
        <w:tc>
          <w:tcPr>
            <w:tcW w:w="683" w:type="dxa"/>
          </w:tcPr>
          <w:p w14:paraId="4F5EFD77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3811" w:type="dxa"/>
          </w:tcPr>
          <w:p w14:paraId="0A2E92AE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w / o Fe salt</w:t>
            </w:r>
          </w:p>
        </w:tc>
        <w:tc>
          <w:tcPr>
            <w:tcW w:w="1743" w:type="dxa"/>
          </w:tcPr>
          <w:p w14:paraId="37BDC586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</w:tr>
      <w:tr w:rsidR="00CC2711" w:rsidRPr="00C74F50" w14:paraId="417276E2" w14:textId="77777777" w:rsidTr="005B18A3">
        <w:trPr>
          <w:trHeight w:val="290"/>
          <w:jc w:val="center"/>
        </w:trPr>
        <w:tc>
          <w:tcPr>
            <w:tcW w:w="683" w:type="dxa"/>
          </w:tcPr>
          <w:p w14:paraId="3143B55B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9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  <w:lang w:eastAsia="zh-CN"/>
              </w:rPr>
              <w:t>[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</w:rPr>
              <w:t>b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  <w:lang w:eastAsia="zh-CN"/>
              </w:rPr>
              <w:t>]</w:t>
            </w:r>
          </w:p>
        </w:tc>
        <w:tc>
          <w:tcPr>
            <w:tcW w:w="3811" w:type="dxa"/>
          </w:tcPr>
          <w:p w14:paraId="0D9120D4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under N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74F50">
              <w:rPr>
                <w:rFonts w:ascii="Times New Roman" w:hAnsi="Times New Roman"/>
                <w:sz w:val="21"/>
                <w:szCs w:val="21"/>
              </w:rPr>
              <w:t xml:space="preserve"> atmosphere</w:t>
            </w:r>
          </w:p>
        </w:tc>
        <w:tc>
          <w:tcPr>
            <w:tcW w:w="1743" w:type="dxa"/>
          </w:tcPr>
          <w:p w14:paraId="13A52468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</w:tr>
      <w:tr w:rsidR="00CC2711" w:rsidRPr="00C74F50" w14:paraId="6657B7C6" w14:textId="77777777" w:rsidTr="005B18A3">
        <w:trPr>
          <w:trHeight w:val="290"/>
          <w:jc w:val="center"/>
        </w:trPr>
        <w:tc>
          <w:tcPr>
            <w:tcW w:w="683" w:type="dxa"/>
            <w:tcBorders>
              <w:bottom w:val="single" w:sz="4" w:space="0" w:color="auto"/>
            </w:tcBorders>
          </w:tcPr>
          <w:p w14:paraId="5F47926B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10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  <w:lang w:eastAsia="zh-CN"/>
              </w:rPr>
              <w:t>[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</w:rPr>
              <w:t>c</w:t>
            </w:r>
            <w:r w:rsidRPr="00C74F50">
              <w:rPr>
                <w:rFonts w:ascii="Times New Roman" w:hAnsi="Times New Roman"/>
                <w:sz w:val="21"/>
                <w:szCs w:val="21"/>
                <w:vertAlign w:val="superscript"/>
                <w:lang w:eastAsia="zh-CN"/>
              </w:rPr>
              <w:t>]</w:t>
            </w: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57C8F64D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under O</w:t>
            </w:r>
            <w:r w:rsidRPr="00C74F50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74F50">
              <w:rPr>
                <w:rFonts w:ascii="Times New Roman" w:hAnsi="Times New Roman"/>
                <w:sz w:val="21"/>
                <w:szCs w:val="21"/>
              </w:rPr>
              <w:t xml:space="preserve"> atmosphere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539DC33C" w14:textId="77777777" w:rsidR="00CC2711" w:rsidRPr="00C74F50" w:rsidRDefault="00CC2711" w:rsidP="005B18A3">
            <w:pPr>
              <w:pStyle w:val="TCTableBody"/>
              <w:rPr>
                <w:rFonts w:ascii="Times New Roman" w:hAnsi="Times New Roman"/>
                <w:sz w:val="21"/>
                <w:szCs w:val="21"/>
              </w:rPr>
            </w:pPr>
            <w:r w:rsidRPr="00C74F50">
              <w:rPr>
                <w:rFonts w:ascii="Times New Roman" w:hAnsi="Times New Roman"/>
                <w:sz w:val="21"/>
                <w:szCs w:val="21"/>
              </w:rPr>
              <w:t>69</w:t>
            </w:r>
          </w:p>
        </w:tc>
      </w:tr>
    </w:tbl>
    <w:p w14:paraId="4E32251C" w14:textId="77777777" w:rsidR="00CC2711" w:rsidRPr="00FF1055" w:rsidRDefault="00CC2711" w:rsidP="00CC2711">
      <w:pPr>
        <w:widowControl/>
        <w:spacing w:beforeLines="100" w:before="240" w:line="360" w:lineRule="auto"/>
        <w:rPr>
          <w:rFonts w:ascii="Times New Roman" w:hAnsi="Times New Roman" w:cs="Times New Roman"/>
          <w:sz w:val="24"/>
          <w:szCs w:val="24"/>
        </w:rPr>
      </w:pPr>
      <w:r w:rsidRPr="00C74F50">
        <w:rPr>
          <w:rFonts w:ascii="Times New Roman" w:hAnsi="Times New Roman" w:cs="Times New Roman"/>
        </w:rPr>
        <w:t xml:space="preserve">[a] Reaction conditions: </w:t>
      </w:r>
      <w:r w:rsidRPr="00C74F50">
        <w:rPr>
          <w:rFonts w:ascii="Times New Roman" w:hAnsi="Times New Roman" w:cs="Times New Roman"/>
          <w:b/>
          <w:bCs/>
        </w:rPr>
        <w:t>1a</w:t>
      </w:r>
      <w:r w:rsidRPr="00C74F50">
        <w:rPr>
          <w:rFonts w:ascii="Times New Roman" w:hAnsi="Times New Roman" w:cs="Times New Roman"/>
        </w:rPr>
        <w:t xml:space="preserve"> (0.2 mmol) was stirred under neat condition and under air for 1.5 h, followed by addition of Fe(OTf)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 (10 mol%) and EtOAc (2 mL), then the reaction was stirred for 12 h under N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; isolated yields. [b] </w:t>
      </w:r>
      <w:r w:rsidRPr="00C74F50">
        <w:rPr>
          <w:rFonts w:ascii="Times New Roman" w:hAnsi="Times New Roman" w:cs="Times New Roman"/>
          <w:b/>
          <w:bCs/>
        </w:rPr>
        <w:t>1a</w:t>
      </w:r>
      <w:r w:rsidRPr="00C74F50">
        <w:rPr>
          <w:rFonts w:ascii="Times New Roman" w:hAnsi="Times New Roman" w:cs="Times New Roman"/>
        </w:rPr>
        <w:t xml:space="preserve"> was stirred under neat condition and under N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 atmosphere for 1.5 h, followed by addition of Fe(OTf)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 and EtOAc, then the reaction was stirred under N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. [c] </w:t>
      </w:r>
      <w:r w:rsidRPr="00C74F50">
        <w:rPr>
          <w:rFonts w:ascii="Times New Roman" w:hAnsi="Times New Roman" w:cs="Times New Roman"/>
          <w:b/>
          <w:bCs/>
        </w:rPr>
        <w:t>1a</w:t>
      </w:r>
      <w:r w:rsidRPr="00C74F50">
        <w:rPr>
          <w:rFonts w:ascii="Times New Roman" w:hAnsi="Times New Roman" w:cs="Times New Roman"/>
        </w:rPr>
        <w:t xml:space="preserve"> was stirred under neat condition and under O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 atmosphere for 1.5 h, followed by addition of Fe(OTf)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 xml:space="preserve"> and EtOAc, then the reaction was stirred under N</w:t>
      </w:r>
      <w:r w:rsidRPr="00C74F50">
        <w:rPr>
          <w:rFonts w:ascii="Times New Roman" w:hAnsi="Times New Roman" w:cs="Times New Roman"/>
          <w:vertAlign w:val="subscript"/>
        </w:rPr>
        <w:t>2</w:t>
      </w:r>
      <w:r w:rsidRPr="00C74F50">
        <w:rPr>
          <w:rFonts w:ascii="Times New Roman" w:hAnsi="Times New Roman" w:cs="Times New Roman"/>
        </w:rPr>
        <w:t>.</w:t>
      </w:r>
    </w:p>
    <w:p w14:paraId="6AF3B21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711"/>
    <w:rsid w:val="005C0D39"/>
    <w:rsid w:val="006A37CF"/>
    <w:rsid w:val="0070406C"/>
    <w:rsid w:val="00724754"/>
    <w:rsid w:val="00C321FA"/>
    <w:rsid w:val="00CC2711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3C974"/>
  <w15:chartTrackingRefBased/>
  <w15:docId w15:val="{9C86F2DD-49C5-4E81-8BD8-A1E83D9FE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71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71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71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71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71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71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71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71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71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71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71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2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71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2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71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2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71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2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71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7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CC2711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CTableBody">
    <w:name w:val="TC_Table_Body"/>
    <w:basedOn w:val="Normal"/>
    <w:next w:val="Normal"/>
    <w:link w:val="TCTableBodyChar"/>
    <w:autoRedefine/>
    <w:rsid w:val="00CC2711"/>
    <w:pPr>
      <w:widowControl/>
      <w:spacing w:before="20" w:after="60"/>
      <w:jc w:val="center"/>
    </w:pPr>
    <w:rPr>
      <w:rFonts w:ascii="Arno Pro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C2711"/>
    <w:rPr>
      <w:rFonts w:ascii="Arno Pro" w:eastAsiaTheme="minorEastAsia" w:hAnsi="Arno Pro" w:cs="Times New Roman"/>
      <w:kern w:val="20"/>
      <w:sz w:val="18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869</Characters>
  <Application>Microsoft Office Word</Application>
  <DocSecurity>0</DocSecurity>
  <Lines>13</Lines>
  <Paragraphs>4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2025-12-08T12:30:00Z</dcterms:created>
  <dcterms:modified xsi:type="dcterms:W3CDTF">2025-12-08T12:31:00Z</dcterms:modified>
</cp:coreProperties>
</file>