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678E7" w14:textId="77777777" w:rsidR="00094419" w:rsidRPr="0062097C" w:rsidRDefault="00094419" w:rsidP="00094419">
      <w:pPr>
        <w:bidi w:val="0"/>
        <w:spacing w:after="0" w:line="240" w:lineRule="auto"/>
        <w:rPr>
          <w:rFonts w:asciiTheme="majorBidi" w:eastAsia="David" w:hAnsiTheme="majorBidi" w:cstheme="majorBidi"/>
          <w:b/>
          <w:sz w:val="20"/>
          <w:szCs w:val="20"/>
        </w:rPr>
      </w:pPr>
      <w:r w:rsidRPr="00F565A5">
        <w:rPr>
          <w:rFonts w:asciiTheme="majorBidi" w:hAnsiTheme="majorBidi" w:cstheme="majorBidi"/>
          <w:b/>
          <w:bCs/>
          <w:sz w:val="20"/>
          <w:szCs w:val="20"/>
        </w:rPr>
        <w:t>Table 1.</w:t>
      </w:r>
      <w:r w:rsidRPr="0062097C">
        <w:rPr>
          <w:rFonts w:asciiTheme="majorBidi" w:eastAsia="David" w:hAnsiTheme="majorBidi" w:cstheme="majorBidi"/>
          <w:b/>
          <w:sz w:val="20"/>
          <w:szCs w:val="20"/>
        </w:rPr>
        <w:t xml:space="preserve"> </w:t>
      </w:r>
    </w:p>
    <w:p w14:paraId="2F78EA98" w14:textId="77777777" w:rsidR="00094419" w:rsidRPr="00F565A5" w:rsidRDefault="00094419" w:rsidP="00094419">
      <w:pPr>
        <w:bidi w:val="0"/>
        <w:spacing w:after="0" w:line="240" w:lineRule="auto"/>
        <w:rPr>
          <w:rFonts w:asciiTheme="majorBidi" w:eastAsia="David" w:hAnsiTheme="majorBidi" w:cstheme="majorBidi"/>
          <w:sz w:val="20"/>
          <w:szCs w:val="20"/>
        </w:rPr>
      </w:pPr>
      <w:bookmarkStart w:id="0" w:name="_Hlk159357041"/>
      <w:r w:rsidRPr="00F565A5">
        <w:rPr>
          <w:rFonts w:asciiTheme="majorBidi" w:eastAsia="David" w:hAnsiTheme="majorBidi" w:cstheme="majorBidi"/>
          <w:sz w:val="20"/>
          <w:szCs w:val="20"/>
        </w:rPr>
        <w:t xml:space="preserve"> Participant characteristics, adherence and acceptability </w:t>
      </w:r>
      <w:bookmarkEnd w:id="0"/>
      <w:r w:rsidRPr="00F565A5">
        <w:rPr>
          <w:rFonts w:asciiTheme="majorBidi" w:eastAsia="David" w:hAnsiTheme="majorBidi" w:cstheme="majorBidi"/>
          <w:sz w:val="20"/>
          <w:szCs w:val="20"/>
        </w:rPr>
        <w:t>(N=5).</w:t>
      </w:r>
    </w:p>
    <w:p w14:paraId="4CCC974B" w14:textId="77777777" w:rsidR="00094419" w:rsidRDefault="00094419" w:rsidP="00094419">
      <w:pPr>
        <w:bidi w:val="0"/>
        <w:spacing w:after="0" w:line="480" w:lineRule="auto"/>
        <w:rPr>
          <w:rFonts w:asciiTheme="majorBidi" w:eastAsia="Times New Roman" w:hAnsiTheme="majorBidi" w:cstheme="majorBidi"/>
          <w:sz w:val="20"/>
          <w:szCs w:val="20"/>
        </w:rPr>
      </w:pPr>
    </w:p>
    <w:p w14:paraId="5FD4FC6C" w14:textId="77777777" w:rsidR="00094419" w:rsidRDefault="00094419" w:rsidP="00094419">
      <w:pPr>
        <w:bidi w:val="0"/>
        <w:spacing w:after="0" w:line="480" w:lineRule="auto"/>
        <w:rPr>
          <w:rFonts w:asciiTheme="majorBidi" w:eastAsia="Times New Roman" w:hAnsiTheme="majorBidi" w:cstheme="majorBidi"/>
          <w:sz w:val="20"/>
          <w:szCs w:val="20"/>
        </w:rPr>
      </w:pPr>
    </w:p>
    <w:tbl>
      <w:tblPr>
        <w:tblStyle w:val="TableGrid"/>
        <w:bidiVisual/>
        <w:tblW w:w="9671" w:type="dxa"/>
        <w:jc w:val="center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750"/>
        <w:gridCol w:w="750"/>
        <w:gridCol w:w="1496"/>
        <w:gridCol w:w="1710"/>
        <w:gridCol w:w="540"/>
        <w:gridCol w:w="900"/>
        <w:gridCol w:w="630"/>
        <w:gridCol w:w="720"/>
        <w:gridCol w:w="360"/>
        <w:gridCol w:w="450"/>
        <w:gridCol w:w="446"/>
      </w:tblGrid>
      <w:tr w:rsidR="00094419" w14:paraId="0C9DACFF" w14:textId="77777777" w:rsidTr="001D30AB">
        <w:trPr>
          <w:trHeight w:val="1498"/>
          <w:jc w:val="center"/>
        </w:trPr>
        <w:tc>
          <w:tcPr>
            <w:tcW w:w="919" w:type="dxa"/>
            <w:textDirection w:val="btLr"/>
            <w:vAlign w:val="center"/>
          </w:tcPr>
          <w:p w14:paraId="08E4B5D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750" w:type="dxa"/>
            <w:textDirection w:val="btLr"/>
            <w:vAlign w:val="center"/>
          </w:tcPr>
          <w:p w14:paraId="491FF30F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1:05</w:t>
            </w:r>
          </w:p>
        </w:tc>
        <w:tc>
          <w:tcPr>
            <w:tcW w:w="750" w:type="dxa"/>
            <w:textDirection w:val="btLr"/>
            <w:vAlign w:val="center"/>
          </w:tcPr>
          <w:p w14:paraId="69BC620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496" w:type="dxa"/>
            <w:textDirection w:val="btLr"/>
            <w:vAlign w:val="center"/>
          </w:tcPr>
          <w:p w14:paraId="7B08E594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1710" w:type="dxa"/>
            <w:textDirection w:val="btLr"/>
            <w:vAlign w:val="center"/>
          </w:tcPr>
          <w:p w14:paraId="1F5C4C77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Chemotherapy</w:t>
            </w:r>
          </w:p>
          <w:p w14:paraId="32EE21B6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40" w:type="dxa"/>
            <w:textDirection w:val="btLr"/>
            <w:vAlign w:val="center"/>
          </w:tcPr>
          <w:p w14:paraId="74900A99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00" w:type="dxa"/>
            <w:textDirection w:val="btLr"/>
            <w:vAlign w:val="center"/>
          </w:tcPr>
          <w:p w14:paraId="54F3745C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Lymphoma Hodgkin’s</w:t>
            </w:r>
          </w:p>
        </w:tc>
        <w:tc>
          <w:tcPr>
            <w:tcW w:w="630" w:type="dxa"/>
            <w:textDirection w:val="btLr"/>
            <w:vAlign w:val="center"/>
          </w:tcPr>
          <w:p w14:paraId="1AC3D31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Not working</w:t>
            </w:r>
          </w:p>
        </w:tc>
        <w:tc>
          <w:tcPr>
            <w:tcW w:w="720" w:type="dxa"/>
            <w:textDirection w:val="btLr"/>
            <w:vAlign w:val="center"/>
          </w:tcPr>
          <w:p w14:paraId="65865294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Bachelor’s degree</w:t>
            </w:r>
          </w:p>
        </w:tc>
        <w:tc>
          <w:tcPr>
            <w:tcW w:w="360" w:type="dxa"/>
            <w:textDirection w:val="btLr"/>
            <w:vAlign w:val="center"/>
          </w:tcPr>
          <w:p w14:paraId="6D1AD234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38FEF7F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</w:t>
            </w:r>
            <w:r w:rsidRPr="00DC0D8B">
              <w:rPr>
                <w:rFonts w:asciiTheme="majorBidi" w:hAnsiTheme="majorBidi" w:cstheme="majorBidi"/>
                <w:sz w:val="20"/>
                <w:szCs w:val="20"/>
              </w:rPr>
              <w:t>ale</w:t>
            </w:r>
          </w:p>
        </w:tc>
        <w:tc>
          <w:tcPr>
            <w:tcW w:w="446" w:type="dxa"/>
            <w:tcBorders>
              <w:left w:val="single" w:sz="4" w:space="0" w:color="auto"/>
            </w:tcBorders>
            <w:textDirection w:val="btLr"/>
            <w:vAlign w:val="center"/>
          </w:tcPr>
          <w:p w14:paraId="287ADDD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</w:tr>
      <w:tr w:rsidR="00094419" w14:paraId="6040AAF0" w14:textId="77777777" w:rsidTr="001D30AB">
        <w:trPr>
          <w:trHeight w:val="1340"/>
          <w:jc w:val="center"/>
        </w:trPr>
        <w:tc>
          <w:tcPr>
            <w:tcW w:w="919" w:type="dxa"/>
            <w:textDirection w:val="btLr"/>
            <w:vAlign w:val="center"/>
          </w:tcPr>
          <w:p w14:paraId="180259F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2.9</w:t>
            </w:r>
          </w:p>
        </w:tc>
        <w:tc>
          <w:tcPr>
            <w:tcW w:w="750" w:type="dxa"/>
            <w:textDirection w:val="btLr"/>
            <w:vAlign w:val="center"/>
          </w:tcPr>
          <w:p w14:paraId="2D428D29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09:44**</w:t>
            </w:r>
          </w:p>
        </w:tc>
        <w:tc>
          <w:tcPr>
            <w:tcW w:w="750" w:type="dxa"/>
            <w:textDirection w:val="btLr"/>
            <w:vAlign w:val="center"/>
          </w:tcPr>
          <w:p w14:paraId="6D2E205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5*</w:t>
            </w:r>
          </w:p>
        </w:tc>
        <w:tc>
          <w:tcPr>
            <w:tcW w:w="1496" w:type="dxa"/>
            <w:textDirection w:val="btLr"/>
            <w:vAlign w:val="center"/>
          </w:tcPr>
          <w:p w14:paraId="1D9C215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710" w:type="dxa"/>
            <w:textDirection w:val="btLr"/>
            <w:vAlign w:val="center"/>
          </w:tcPr>
          <w:p w14:paraId="09B70DC0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Chemotherapy</w:t>
            </w:r>
          </w:p>
          <w:p w14:paraId="4E9732C0" w14:textId="77777777" w:rsidR="00094419" w:rsidRPr="00F565A5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Surgery</w:t>
            </w:r>
          </w:p>
          <w:p w14:paraId="1982CBD7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Radiation</w:t>
            </w:r>
          </w:p>
          <w:p w14:paraId="49D2B3A6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Hormonal therapy</w:t>
            </w:r>
          </w:p>
        </w:tc>
        <w:tc>
          <w:tcPr>
            <w:tcW w:w="540" w:type="dxa"/>
            <w:textDirection w:val="btLr"/>
            <w:vAlign w:val="center"/>
          </w:tcPr>
          <w:p w14:paraId="3342B827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00" w:type="dxa"/>
            <w:textDirection w:val="btLr"/>
            <w:vAlign w:val="center"/>
          </w:tcPr>
          <w:p w14:paraId="219F89A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Breast</w:t>
            </w:r>
          </w:p>
        </w:tc>
        <w:tc>
          <w:tcPr>
            <w:tcW w:w="630" w:type="dxa"/>
            <w:textDirection w:val="btLr"/>
            <w:vAlign w:val="center"/>
          </w:tcPr>
          <w:p w14:paraId="006FE10D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Beyond full time</w:t>
            </w:r>
          </w:p>
        </w:tc>
        <w:tc>
          <w:tcPr>
            <w:tcW w:w="720" w:type="dxa"/>
            <w:textDirection w:val="btLr"/>
            <w:vAlign w:val="center"/>
          </w:tcPr>
          <w:p w14:paraId="5F1950FD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Doctor of Medicine</w:t>
            </w:r>
          </w:p>
        </w:tc>
        <w:tc>
          <w:tcPr>
            <w:tcW w:w="360" w:type="dxa"/>
            <w:textDirection w:val="btLr"/>
            <w:vAlign w:val="center"/>
          </w:tcPr>
          <w:p w14:paraId="6944ECA0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14369EF4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0D8B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446" w:type="dxa"/>
            <w:tcBorders>
              <w:left w:val="single" w:sz="4" w:space="0" w:color="auto"/>
            </w:tcBorders>
            <w:textDirection w:val="btLr"/>
            <w:vAlign w:val="center"/>
          </w:tcPr>
          <w:p w14:paraId="0E7CAE8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</w:tr>
      <w:tr w:rsidR="00094419" w14:paraId="6695CD6A" w14:textId="77777777" w:rsidTr="001D30AB">
        <w:trPr>
          <w:trHeight w:val="1340"/>
          <w:jc w:val="center"/>
        </w:trPr>
        <w:tc>
          <w:tcPr>
            <w:tcW w:w="919" w:type="dxa"/>
            <w:textDirection w:val="btLr"/>
            <w:vAlign w:val="center"/>
          </w:tcPr>
          <w:p w14:paraId="2BEAABFB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4.2</w:t>
            </w:r>
          </w:p>
        </w:tc>
        <w:tc>
          <w:tcPr>
            <w:tcW w:w="750" w:type="dxa"/>
            <w:textDirection w:val="btLr"/>
            <w:vAlign w:val="center"/>
          </w:tcPr>
          <w:p w14:paraId="64D47A2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13:48**</w:t>
            </w:r>
          </w:p>
        </w:tc>
        <w:tc>
          <w:tcPr>
            <w:tcW w:w="750" w:type="dxa"/>
            <w:textDirection w:val="btLr"/>
            <w:vAlign w:val="center"/>
          </w:tcPr>
          <w:p w14:paraId="465EE5F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6*</w:t>
            </w:r>
          </w:p>
        </w:tc>
        <w:tc>
          <w:tcPr>
            <w:tcW w:w="1496" w:type="dxa"/>
            <w:textDirection w:val="btLr"/>
            <w:vAlign w:val="center"/>
          </w:tcPr>
          <w:p w14:paraId="41A8E64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710" w:type="dxa"/>
            <w:textDirection w:val="btLr"/>
            <w:vAlign w:val="center"/>
          </w:tcPr>
          <w:p w14:paraId="07964E4B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Surgery</w:t>
            </w:r>
          </w:p>
          <w:p w14:paraId="2C463E55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Radiation</w:t>
            </w:r>
          </w:p>
        </w:tc>
        <w:tc>
          <w:tcPr>
            <w:tcW w:w="540" w:type="dxa"/>
            <w:textDirection w:val="btLr"/>
            <w:vAlign w:val="center"/>
          </w:tcPr>
          <w:p w14:paraId="1DD2075E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900" w:type="dxa"/>
            <w:textDirection w:val="btLr"/>
            <w:vAlign w:val="center"/>
          </w:tcPr>
          <w:p w14:paraId="1D715560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Breast</w:t>
            </w:r>
          </w:p>
        </w:tc>
        <w:tc>
          <w:tcPr>
            <w:tcW w:w="630" w:type="dxa"/>
            <w:textDirection w:val="btLr"/>
            <w:vAlign w:val="center"/>
          </w:tcPr>
          <w:p w14:paraId="1FE50E8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Part time</w:t>
            </w:r>
          </w:p>
        </w:tc>
        <w:tc>
          <w:tcPr>
            <w:tcW w:w="720" w:type="dxa"/>
            <w:textDirection w:val="btLr"/>
            <w:vAlign w:val="center"/>
          </w:tcPr>
          <w:p w14:paraId="316A4168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Master’s degree</w:t>
            </w:r>
          </w:p>
        </w:tc>
        <w:tc>
          <w:tcPr>
            <w:tcW w:w="360" w:type="dxa"/>
            <w:textDirection w:val="btLr"/>
            <w:vAlign w:val="center"/>
          </w:tcPr>
          <w:p w14:paraId="545C04C0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692F2F03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0D8B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446" w:type="dxa"/>
            <w:tcBorders>
              <w:left w:val="single" w:sz="4" w:space="0" w:color="auto"/>
            </w:tcBorders>
            <w:textDirection w:val="btLr"/>
            <w:vAlign w:val="center"/>
          </w:tcPr>
          <w:p w14:paraId="522B6A31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094419" w14:paraId="388E1FFF" w14:textId="77777777" w:rsidTr="001D30AB">
        <w:trPr>
          <w:trHeight w:val="1462"/>
          <w:jc w:val="center"/>
        </w:trPr>
        <w:tc>
          <w:tcPr>
            <w:tcW w:w="919" w:type="dxa"/>
            <w:textDirection w:val="btLr"/>
            <w:vAlign w:val="center"/>
          </w:tcPr>
          <w:p w14:paraId="1BF63FC4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4.7</w:t>
            </w:r>
          </w:p>
        </w:tc>
        <w:tc>
          <w:tcPr>
            <w:tcW w:w="750" w:type="dxa"/>
            <w:textDirection w:val="btLr"/>
            <w:vAlign w:val="center"/>
          </w:tcPr>
          <w:p w14:paraId="50F8F707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3:07</w:t>
            </w:r>
          </w:p>
        </w:tc>
        <w:tc>
          <w:tcPr>
            <w:tcW w:w="750" w:type="dxa"/>
            <w:textDirection w:val="btLr"/>
            <w:vAlign w:val="center"/>
          </w:tcPr>
          <w:p w14:paraId="7A29A38D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6*</w:t>
            </w:r>
          </w:p>
        </w:tc>
        <w:tc>
          <w:tcPr>
            <w:tcW w:w="1496" w:type="dxa"/>
            <w:textDirection w:val="btLr"/>
            <w:vAlign w:val="center"/>
          </w:tcPr>
          <w:p w14:paraId="2A745A8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1710" w:type="dxa"/>
            <w:textDirection w:val="btLr"/>
            <w:vAlign w:val="center"/>
          </w:tcPr>
          <w:p w14:paraId="4CC19BB9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Chemotherapy</w:t>
            </w:r>
          </w:p>
          <w:p w14:paraId="3A7FE844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Surgery</w:t>
            </w:r>
          </w:p>
          <w:p w14:paraId="57FE4D4C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Biological treatment</w:t>
            </w:r>
          </w:p>
        </w:tc>
        <w:tc>
          <w:tcPr>
            <w:tcW w:w="540" w:type="dxa"/>
            <w:textDirection w:val="btLr"/>
            <w:vAlign w:val="center"/>
          </w:tcPr>
          <w:p w14:paraId="51E83938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77</w:t>
            </w:r>
          </w:p>
        </w:tc>
        <w:tc>
          <w:tcPr>
            <w:tcW w:w="900" w:type="dxa"/>
            <w:textDirection w:val="btLr"/>
            <w:vAlign w:val="center"/>
          </w:tcPr>
          <w:p w14:paraId="54E806A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Thyroid gland and abdominal</w:t>
            </w:r>
          </w:p>
        </w:tc>
        <w:tc>
          <w:tcPr>
            <w:tcW w:w="630" w:type="dxa"/>
            <w:textDirection w:val="btLr"/>
            <w:vAlign w:val="center"/>
          </w:tcPr>
          <w:p w14:paraId="6454821F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Not working</w:t>
            </w:r>
          </w:p>
        </w:tc>
        <w:tc>
          <w:tcPr>
            <w:tcW w:w="720" w:type="dxa"/>
            <w:textDirection w:val="btLr"/>
            <w:vAlign w:val="center"/>
          </w:tcPr>
          <w:p w14:paraId="1910BB5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High School</w:t>
            </w:r>
          </w:p>
        </w:tc>
        <w:tc>
          <w:tcPr>
            <w:tcW w:w="360" w:type="dxa"/>
            <w:textDirection w:val="btLr"/>
            <w:vAlign w:val="center"/>
          </w:tcPr>
          <w:p w14:paraId="31F0283D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65447D01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C0D8B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446" w:type="dxa"/>
            <w:tcBorders>
              <w:left w:val="single" w:sz="4" w:space="0" w:color="auto"/>
            </w:tcBorders>
            <w:textDirection w:val="btLr"/>
            <w:vAlign w:val="center"/>
          </w:tcPr>
          <w:p w14:paraId="0F7C8F3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094419" w14:paraId="7F012547" w14:textId="77777777" w:rsidTr="001D30AB">
        <w:trPr>
          <w:trHeight w:val="1340"/>
          <w:jc w:val="center"/>
        </w:trPr>
        <w:tc>
          <w:tcPr>
            <w:tcW w:w="919" w:type="dxa"/>
            <w:textDirection w:val="btLr"/>
            <w:vAlign w:val="center"/>
          </w:tcPr>
          <w:p w14:paraId="3F6E4145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4.8</w:t>
            </w:r>
          </w:p>
        </w:tc>
        <w:tc>
          <w:tcPr>
            <w:tcW w:w="750" w:type="dxa"/>
            <w:textDirection w:val="btLr"/>
            <w:vAlign w:val="center"/>
          </w:tcPr>
          <w:p w14:paraId="03CAC06C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6:41</w:t>
            </w:r>
          </w:p>
        </w:tc>
        <w:tc>
          <w:tcPr>
            <w:tcW w:w="750" w:type="dxa"/>
            <w:textDirection w:val="btLr"/>
            <w:vAlign w:val="center"/>
          </w:tcPr>
          <w:p w14:paraId="1444A63C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6*</w:t>
            </w:r>
          </w:p>
        </w:tc>
        <w:tc>
          <w:tcPr>
            <w:tcW w:w="1496" w:type="dxa"/>
            <w:textDirection w:val="btLr"/>
            <w:vAlign w:val="center"/>
          </w:tcPr>
          <w:p w14:paraId="28AA0BB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1710" w:type="dxa"/>
            <w:textDirection w:val="btLr"/>
            <w:vAlign w:val="center"/>
          </w:tcPr>
          <w:p w14:paraId="1E901CA3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Radiation</w:t>
            </w:r>
          </w:p>
          <w:p w14:paraId="19A752B0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Hormonal therapy</w:t>
            </w:r>
          </w:p>
          <w:p w14:paraId="431BE9A0" w14:textId="77777777" w:rsidR="00094419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40" w:type="dxa"/>
            <w:textDirection w:val="btLr"/>
            <w:vAlign w:val="center"/>
          </w:tcPr>
          <w:p w14:paraId="20DE881A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132</w:t>
            </w:r>
          </w:p>
        </w:tc>
        <w:tc>
          <w:tcPr>
            <w:tcW w:w="900" w:type="dxa"/>
            <w:textDirection w:val="btLr"/>
            <w:vAlign w:val="center"/>
          </w:tcPr>
          <w:p w14:paraId="14181348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Breast</w:t>
            </w:r>
          </w:p>
        </w:tc>
        <w:tc>
          <w:tcPr>
            <w:tcW w:w="630" w:type="dxa"/>
            <w:textDirection w:val="btLr"/>
            <w:vAlign w:val="center"/>
          </w:tcPr>
          <w:p w14:paraId="7AA86FB8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Beyond Full time</w:t>
            </w:r>
          </w:p>
        </w:tc>
        <w:tc>
          <w:tcPr>
            <w:tcW w:w="720" w:type="dxa"/>
            <w:textDirection w:val="btLr"/>
            <w:vAlign w:val="center"/>
          </w:tcPr>
          <w:p w14:paraId="2AD2D963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2097C">
              <w:rPr>
                <w:rFonts w:asciiTheme="majorBidi" w:hAnsiTheme="majorBidi" w:cstheme="majorBidi"/>
                <w:sz w:val="20"/>
                <w:szCs w:val="20"/>
              </w:rPr>
              <w:t>Master’s degree</w:t>
            </w:r>
          </w:p>
        </w:tc>
        <w:tc>
          <w:tcPr>
            <w:tcW w:w="360" w:type="dxa"/>
            <w:textDirection w:val="btLr"/>
            <w:vAlign w:val="center"/>
          </w:tcPr>
          <w:p w14:paraId="75EA6209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3BBFE084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446" w:type="dxa"/>
            <w:tcBorders>
              <w:left w:val="single" w:sz="4" w:space="0" w:color="auto"/>
            </w:tcBorders>
            <w:textDirection w:val="btLr"/>
            <w:vAlign w:val="center"/>
          </w:tcPr>
          <w:p w14:paraId="4B14FB7F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094419" w14:paraId="168FC6CB" w14:textId="77777777" w:rsidTr="001D30AB">
        <w:trPr>
          <w:trHeight w:val="1340"/>
          <w:jc w:val="center"/>
        </w:trPr>
        <w:tc>
          <w:tcPr>
            <w:tcW w:w="919" w:type="dxa"/>
            <w:textDirection w:val="btLr"/>
            <w:vAlign w:val="center"/>
          </w:tcPr>
          <w:p w14:paraId="6A001571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Overall satisfaction</w:t>
            </w:r>
          </w:p>
        </w:tc>
        <w:tc>
          <w:tcPr>
            <w:tcW w:w="750" w:type="dxa"/>
            <w:textDirection w:val="btLr"/>
            <w:vAlign w:val="center"/>
          </w:tcPr>
          <w:p w14:paraId="20438B9C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CCT (hours)</w:t>
            </w:r>
          </w:p>
          <w:p w14:paraId="5A4FA74D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50" w:type="dxa"/>
            <w:textDirection w:val="btLr"/>
            <w:vAlign w:val="center"/>
          </w:tcPr>
          <w:p w14:paraId="3CD227B0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CO-OP (sessions)</w:t>
            </w:r>
          </w:p>
          <w:p w14:paraId="6549684C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96" w:type="dxa"/>
            <w:textDirection w:val="btLr"/>
            <w:vAlign w:val="center"/>
          </w:tcPr>
          <w:p w14:paraId="4C3311E3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MOCA Score</w:t>
            </w:r>
          </w:p>
          <w:p w14:paraId="5E4208FB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textDirection w:val="btLr"/>
            <w:vAlign w:val="center"/>
          </w:tcPr>
          <w:p w14:paraId="265F6505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Type of treatments</w:t>
            </w:r>
          </w:p>
          <w:p w14:paraId="34B33082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40" w:type="dxa"/>
            <w:textDirection w:val="btLr"/>
            <w:vAlign w:val="center"/>
          </w:tcPr>
          <w:p w14:paraId="5958ADD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Time since last treatment (months)</w:t>
            </w:r>
          </w:p>
          <w:p w14:paraId="3A11D6F0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textDirection w:val="btLr"/>
            <w:vAlign w:val="center"/>
          </w:tcPr>
          <w:p w14:paraId="596F9A1D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Disease site</w:t>
            </w:r>
          </w:p>
        </w:tc>
        <w:tc>
          <w:tcPr>
            <w:tcW w:w="630" w:type="dxa"/>
            <w:textDirection w:val="btLr"/>
            <w:vAlign w:val="center"/>
          </w:tcPr>
          <w:p w14:paraId="29783E14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Work status</w:t>
            </w:r>
          </w:p>
        </w:tc>
        <w:tc>
          <w:tcPr>
            <w:tcW w:w="720" w:type="dxa"/>
            <w:textDirection w:val="btLr"/>
            <w:vAlign w:val="center"/>
          </w:tcPr>
          <w:p w14:paraId="04F23C31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Level of education</w:t>
            </w:r>
          </w:p>
        </w:tc>
        <w:tc>
          <w:tcPr>
            <w:tcW w:w="360" w:type="dxa"/>
            <w:textDirection w:val="btLr"/>
            <w:vAlign w:val="center"/>
          </w:tcPr>
          <w:p w14:paraId="5BFBDCBF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</w:tc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6850670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sex</w:t>
            </w:r>
          </w:p>
        </w:tc>
        <w:tc>
          <w:tcPr>
            <w:tcW w:w="446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6F8D30A3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Participant</w:t>
            </w:r>
          </w:p>
        </w:tc>
      </w:tr>
      <w:tr w:rsidR="00094419" w14:paraId="63746DC3" w14:textId="77777777" w:rsidTr="001D30AB">
        <w:trPr>
          <w:trHeight w:val="1520"/>
          <w:jc w:val="center"/>
        </w:trPr>
        <w:tc>
          <w:tcPr>
            <w:tcW w:w="919" w:type="dxa"/>
            <w:textDirection w:val="btLr"/>
            <w:vAlign w:val="center"/>
          </w:tcPr>
          <w:p w14:paraId="24CA0AAD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Acceptability</w:t>
            </w:r>
          </w:p>
        </w:tc>
        <w:tc>
          <w:tcPr>
            <w:tcW w:w="1500" w:type="dxa"/>
            <w:gridSpan w:val="2"/>
            <w:textDirection w:val="btLr"/>
            <w:vAlign w:val="center"/>
          </w:tcPr>
          <w:p w14:paraId="760859C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Adherence</w:t>
            </w:r>
          </w:p>
        </w:tc>
        <w:tc>
          <w:tcPr>
            <w:tcW w:w="1496" w:type="dxa"/>
            <w:textDirection w:val="btLr"/>
            <w:vAlign w:val="center"/>
          </w:tcPr>
          <w:p w14:paraId="3968F359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Cognitive status</w:t>
            </w:r>
          </w:p>
        </w:tc>
        <w:tc>
          <w:tcPr>
            <w:tcW w:w="3150" w:type="dxa"/>
            <w:gridSpan w:val="3"/>
            <w:textDirection w:val="btLr"/>
            <w:vAlign w:val="center"/>
          </w:tcPr>
          <w:p w14:paraId="0A4C5EE6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Medical data</w:t>
            </w:r>
          </w:p>
        </w:tc>
        <w:tc>
          <w:tcPr>
            <w:tcW w:w="2160" w:type="dxa"/>
            <w:gridSpan w:val="4"/>
            <w:tcBorders>
              <w:right w:val="single" w:sz="4" w:space="0" w:color="auto"/>
            </w:tcBorders>
            <w:textDirection w:val="btLr"/>
            <w:vAlign w:val="center"/>
          </w:tcPr>
          <w:p w14:paraId="2EE14E8F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5168D">
              <w:rPr>
                <w:rFonts w:asciiTheme="majorBidi" w:hAnsiTheme="majorBidi" w:cstheme="majorBidi"/>
                <w:sz w:val="20"/>
                <w:szCs w:val="20"/>
              </w:rPr>
              <w:t>Personal characteristics</w:t>
            </w:r>
          </w:p>
        </w:tc>
        <w:tc>
          <w:tcPr>
            <w:tcW w:w="446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14:paraId="148F95D9" w14:textId="77777777" w:rsidR="00094419" w:rsidRPr="00D5168D" w:rsidRDefault="00094419" w:rsidP="001D30AB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</w:tbl>
    <w:p w14:paraId="04A3BA12" w14:textId="77777777" w:rsidR="00094419" w:rsidRPr="00F565A5" w:rsidRDefault="00094419" w:rsidP="00094419">
      <w:pPr>
        <w:bidi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D5168D">
        <w:rPr>
          <w:rFonts w:asciiTheme="majorBidi" w:hAnsiTheme="majorBidi" w:cstheme="majorBidi"/>
          <w:i/>
          <w:iCs/>
          <w:sz w:val="20"/>
          <w:szCs w:val="20"/>
        </w:rPr>
        <w:t xml:space="preserve">Notes. </w:t>
      </w:r>
      <w:r w:rsidRPr="00D5168D">
        <w:rPr>
          <w:rFonts w:asciiTheme="majorBidi" w:hAnsiTheme="majorBidi" w:cstheme="majorBidi"/>
          <w:sz w:val="20"/>
          <w:szCs w:val="20"/>
        </w:rPr>
        <w:t>* Indicated full adherence to CO-OP in five or more sessions.</w:t>
      </w:r>
      <w:r w:rsidRPr="00D5168D"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  <w:r w:rsidRPr="00D5168D">
        <w:rPr>
          <w:rFonts w:asciiTheme="majorBidi" w:hAnsiTheme="majorBidi" w:cstheme="majorBidi"/>
          <w:sz w:val="20"/>
          <w:szCs w:val="20"/>
        </w:rPr>
        <w:t xml:space="preserve">** </w:t>
      </w:r>
      <w:bookmarkStart w:id="1" w:name="_Hlk153923302"/>
      <w:r w:rsidRPr="00D5168D">
        <w:rPr>
          <w:rFonts w:asciiTheme="majorBidi" w:hAnsiTheme="majorBidi" w:cstheme="majorBidi"/>
          <w:sz w:val="20"/>
          <w:szCs w:val="20"/>
        </w:rPr>
        <w:t>Indicated full adherence to</w:t>
      </w:r>
      <w:bookmarkEnd w:id="1"/>
      <w:r w:rsidRPr="00D5168D">
        <w:rPr>
          <w:rFonts w:asciiTheme="majorBidi" w:hAnsiTheme="majorBidi" w:cstheme="majorBidi"/>
          <w:sz w:val="20"/>
          <w:szCs w:val="20"/>
        </w:rPr>
        <w:t xml:space="preserve"> CCT ≥</w:t>
      </w:r>
      <w:r w:rsidRPr="00D5168D">
        <w:rPr>
          <w:rFonts w:asciiTheme="majorBidi" w:hAnsiTheme="majorBidi" w:cstheme="majorBidi"/>
          <w:sz w:val="20"/>
          <w:szCs w:val="20"/>
          <w:rtl/>
        </w:rPr>
        <w:t>8</w:t>
      </w:r>
      <w:r w:rsidRPr="00D5168D">
        <w:rPr>
          <w:rFonts w:asciiTheme="majorBidi" w:hAnsiTheme="majorBidi" w:cstheme="majorBidi"/>
          <w:sz w:val="20"/>
          <w:szCs w:val="20"/>
        </w:rPr>
        <w:t xml:space="preserve"> hours. Satisfaction questionnaire score range: 1-5 points.</w:t>
      </w:r>
    </w:p>
    <w:p w14:paraId="1825EB0E" w14:textId="77777777" w:rsidR="00094419" w:rsidRDefault="00094419" w:rsidP="00094419">
      <w:pPr>
        <w:bidi w:val="0"/>
        <w:spacing w:after="0" w:line="480" w:lineRule="auto"/>
        <w:rPr>
          <w:rFonts w:asciiTheme="majorBidi" w:eastAsia="Times New Roman" w:hAnsiTheme="majorBidi" w:cstheme="majorBidi"/>
          <w:sz w:val="20"/>
          <w:szCs w:val="20"/>
        </w:rPr>
      </w:pPr>
    </w:p>
    <w:p w14:paraId="01B73981" w14:textId="77777777" w:rsidR="00094419" w:rsidRDefault="00094419" w:rsidP="00094419">
      <w:pPr>
        <w:bidi w:val="0"/>
        <w:spacing w:after="0" w:line="480" w:lineRule="auto"/>
        <w:rPr>
          <w:rFonts w:asciiTheme="majorBidi" w:eastAsia="Times New Roman" w:hAnsiTheme="majorBidi" w:cstheme="majorBidi"/>
          <w:sz w:val="20"/>
          <w:szCs w:val="20"/>
        </w:rPr>
      </w:pPr>
    </w:p>
    <w:p w14:paraId="3EE0066A" w14:textId="77777777" w:rsidR="00755780" w:rsidRDefault="00755780"/>
    <w:p w14:paraId="0BEE7413" w14:textId="77777777" w:rsidR="00094419" w:rsidRPr="0062097C" w:rsidRDefault="00094419" w:rsidP="00094419">
      <w:pPr>
        <w:bidi w:val="0"/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62097C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2.</w:t>
      </w:r>
    </w:p>
    <w:p w14:paraId="55E7A5F6" w14:textId="77777777" w:rsidR="00094419" w:rsidRPr="00DA6DCB" w:rsidRDefault="00094419" w:rsidP="00094419">
      <w:pPr>
        <w:bidi w:val="0"/>
        <w:spacing w:after="0" w:line="240" w:lineRule="auto"/>
        <w:rPr>
          <w:rFonts w:asciiTheme="majorBidi" w:eastAsia="David" w:hAnsiTheme="majorBidi" w:cstheme="majorBidi"/>
          <w:sz w:val="20"/>
          <w:szCs w:val="20"/>
        </w:rPr>
      </w:pPr>
      <w:bookmarkStart w:id="2" w:name="_Hlk159357171"/>
      <w:r w:rsidRPr="00DA6DCB">
        <w:rPr>
          <w:rFonts w:asciiTheme="majorBidi" w:eastAsia="David" w:hAnsiTheme="majorBidi" w:cstheme="majorBidi"/>
          <w:color w:val="000000"/>
          <w:sz w:val="20"/>
          <w:szCs w:val="20"/>
        </w:rPr>
        <w:t xml:space="preserve">Changes in primary and secondary outcome measures from baseline to post intervention </w:t>
      </w:r>
    </w:p>
    <w:bookmarkEnd w:id="2"/>
    <w:p w14:paraId="32D6BCE3" w14:textId="77777777" w:rsidR="00094419" w:rsidRDefault="00094419" w:rsidP="00094419">
      <w:pPr>
        <w:bidi w:val="0"/>
        <w:spacing w:after="0" w:line="480" w:lineRule="auto"/>
        <w:rPr>
          <w:rFonts w:asciiTheme="majorBidi" w:eastAsia="Times New Roman" w:hAnsiTheme="majorBidi" w:cstheme="majorBidi"/>
          <w:sz w:val="20"/>
          <w:szCs w:val="20"/>
        </w:rPr>
      </w:pPr>
    </w:p>
    <w:tbl>
      <w:tblPr>
        <w:tblW w:w="9825" w:type="dxa"/>
        <w:jc w:val="center"/>
        <w:tblBorders>
          <w:top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145"/>
        <w:gridCol w:w="2250"/>
        <w:gridCol w:w="2165"/>
        <w:gridCol w:w="810"/>
        <w:gridCol w:w="720"/>
        <w:gridCol w:w="735"/>
      </w:tblGrid>
      <w:tr w:rsidR="00094419" w:rsidRPr="00DA6DCB" w14:paraId="4E7B9AE6" w14:textId="77777777" w:rsidTr="001D30AB">
        <w:trPr>
          <w:trHeight w:val="530"/>
          <w:jc w:val="center"/>
        </w:trPr>
        <w:tc>
          <w:tcPr>
            <w:tcW w:w="3145" w:type="dxa"/>
            <w:tcBorders>
              <w:top w:val="single" w:sz="4" w:space="0" w:color="auto"/>
            </w:tcBorders>
          </w:tcPr>
          <w:p w14:paraId="7319273B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Outcome measure (Possible range of scores)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2702E950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Baseline</w:t>
            </w:r>
          </w:p>
        </w:tc>
        <w:tc>
          <w:tcPr>
            <w:tcW w:w="2165" w:type="dxa"/>
            <w:tcBorders>
              <w:top w:val="single" w:sz="4" w:space="0" w:color="auto"/>
            </w:tcBorders>
          </w:tcPr>
          <w:p w14:paraId="35BD64AD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Post intervention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DCC06AE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7292623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</w:tcBorders>
          </w:tcPr>
          <w:p w14:paraId="60A90041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94419" w:rsidRPr="00DA6DCB" w14:paraId="3F424FC1" w14:textId="77777777" w:rsidTr="001D30AB">
        <w:trPr>
          <w:trHeight w:val="377"/>
          <w:jc w:val="center"/>
        </w:trPr>
        <w:tc>
          <w:tcPr>
            <w:tcW w:w="3145" w:type="dxa"/>
            <w:tcBorders>
              <w:top w:val="nil"/>
              <w:bottom w:val="single" w:sz="4" w:space="0" w:color="auto"/>
            </w:tcBorders>
          </w:tcPr>
          <w:p w14:paraId="76F248DC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47E221EC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Median (IQR)</w:t>
            </w:r>
          </w:p>
        </w:tc>
        <w:tc>
          <w:tcPr>
            <w:tcW w:w="2165" w:type="dxa"/>
            <w:tcBorders>
              <w:top w:val="nil"/>
              <w:bottom w:val="single" w:sz="4" w:space="0" w:color="auto"/>
            </w:tcBorders>
          </w:tcPr>
          <w:p w14:paraId="493C3A45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Median (IQR)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2694333F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z 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E7ECAFC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i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i/>
                <w:sz w:val="20"/>
                <w:szCs w:val="20"/>
              </w:rPr>
              <w:t>p</w:t>
            </w:r>
          </w:p>
        </w:tc>
        <w:tc>
          <w:tcPr>
            <w:tcW w:w="735" w:type="dxa"/>
            <w:tcBorders>
              <w:top w:val="nil"/>
              <w:bottom w:val="single" w:sz="4" w:space="0" w:color="auto"/>
            </w:tcBorders>
          </w:tcPr>
          <w:p w14:paraId="013DE9E3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r(ES)</w:t>
            </w:r>
          </w:p>
        </w:tc>
      </w:tr>
      <w:tr w:rsidR="00094419" w:rsidRPr="00DA6DCB" w14:paraId="4E2900A2" w14:textId="77777777" w:rsidTr="001D30AB">
        <w:trPr>
          <w:trHeight w:val="584"/>
          <w:jc w:val="center"/>
        </w:trPr>
        <w:tc>
          <w:tcPr>
            <w:tcW w:w="3145" w:type="dxa"/>
            <w:tcBorders>
              <w:top w:val="single" w:sz="4" w:space="0" w:color="auto"/>
            </w:tcBorders>
          </w:tcPr>
          <w:p w14:paraId="6DFA71FC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sz w:val="20"/>
                <w:szCs w:val="20"/>
              </w:rPr>
              <w:t>COPM (occupational performance) (1-10)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3BF3B1CE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single" w:sz="4" w:space="0" w:color="auto"/>
            </w:tcBorders>
          </w:tcPr>
          <w:p w14:paraId="0EF8FCFD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10E1E87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5B5BF64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i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87C2875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94419" w:rsidRPr="00DA6DCB" w14:paraId="5AF3237A" w14:textId="77777777" w:rsidTr="001D30AB">
        <w:trPr>
          <w:trHeight w:val="350"/>
          <w:jc w:val="center"/>
        </w:trPr>
        <w:tc>
          <w:tcPr>
            <w:tcW w:w="3145" w:type="dxa"/>
          </w:tcPr>
          <w:p w14:paraId="160A2D48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Performance</w:t>
            </w:r>
          </w:p>
        </w:tc>
        <w:tc>
          <w:tcPr>
            <w:tcW w:w="2250" w:type="dxa"/>
          </w:tcPr>
          <w:p w14:paraId="1F77E24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3.3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(2.3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-4)</w:t>
            </w:r>
          </w:p>
        </w:tc>
        <w:tc>
          <w:tcPr>
            <w:tcW w:w="2165" w:type="dxa"/>
          </w:tcPr>
          <w:p w14:paraId="552F627A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4.7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(3.85-7.15)</w:t>
            </w:r>
          </w:p>
        </w:tc>
        <w:tc>
          <w:tcPr>
            <w:tcW w:w="810" w:type="dxa"/>
          </w:tcPr>
          <w:p w14:paraId="15E1C92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2.02</w:t>
            </w:r>
          </w:p>
        </w:tc>
        <w:tc>
          <w:tcPr>
            <w:tcW w:w="720" w:type="dxa"/>
          </w:tcPr>
          <w:p w14:paraId="11ED8C32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iCs/>
                <w:sz w:val="20"/>
                <w:szCs w:val="20"/>
              </w:rPr>
              <w:t>0.04</w:t>
            </w:r>
          </w:p>
        </w:tc>
        <w:tc>
          <w:tcPr>
            <w:tcW w:w="735" w:type="dxa"/>
            <w:shd w:val="clear" w:color="auto" w:fill="auto"/>
          </w:tcPr>
          <w:p w14:paraId="61281D2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0.90</w:t>
            </w:r>
          </w:p>
        </w:tc>
      </w:tr>
      <w:tr w:rsidR="00094419" w:rsidRPr="00DA6DCB" w14:paraId="20DF88CB" w14:textId="77777777" w:rsidTr="001D30AB">
        <w:trPr>
          <w:trHeight w:val="350"/>
          <w:jc w:val="center"/>
        </w:trPr>
        <w:tc>
          <w:tcPr>
            <w:tcW w:w="3145" w:type="dxa"/>
          </w:tcPr>
          <w:p w14:paraId="3CA4F602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Satisfaction</w:t>
            </w:r>
          </w:p>
        </w:tc>
        <w:tc>
          <w:tcPr>
            <w:tcW w:w="2250" w:type="dxa"/>
          </w:tcPr>
          <w:p w14:paraId="1F7E79C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2.7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(1.8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-3.8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</w:tcPr>
          <w:p w14:paraId="521292F8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4.3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(3.2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-7.65)</w:t>
            </w:r>
          </w:p>
        </w:tc>
        <w:tc>
          <w:tcPr>
            <w:tcW w:w="810" w:type="dxa"/>
          </w:tcPr>
          <w:p w14:paraId="2D9D1F78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2.02</w:t>
            </w:r>
          </w:p>
        </w:tc>
        <w:tc>
          <w:tcPr>
            <w:tcW w:w="720" w:type="dxa"/>
          </w:tcPr>
          <w:p w14:paraId="7FCCFD3B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iCs/>
                <w:sz w:val="20"/>
                <w:szCs w:val="20"/>
              </w:rPr>
              <w:t>0.04</w:t>
            </w:r>
          </w:p>
        </w:tc>
        <w:tc>
          <w:tcPr>
            <w:tcW w:w="735" w:type="dxa"/>
            <w:shd w:val="clear" w:color="auto" w:fill="auto"/>
          </w:tcPr>
          <w:p w14:paraId="761BBAF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0.90</w:t>
            </w:r>
          </w:p>
        </w:tc>
      </w:tr>
      <w:tr w:rsidR="00094419" w:rsidRPr="00DA6DCB" w14:paraId="60468753" w14:textId="77777777" w:rsidTr="001D30AB">
        <w:trPr>
          <w:trHeight w:val="557"/>
          <w:jc w:val="center"/>
        </w:trPr>
        <w:tc>
          <w:tcPr>
            <w:tcW w:w="3145" w:type="dxa"/>
          </w:tcPr>
          <w:p w14:paraId="3A8F941C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PQRS </w:t>
            </w:r>
            <w:r w:rsidRPr="00DA6DCB">
              <w:rPr>
                <w:rFonts w:asciiTheme="majorBidi" w:hAnsiTheme="majorBidi" w:cstheme="majorBidi"/>
                <w:b/>
                <w:sz w:val="20"/>
                <w:szCs w:val="20"/>
              </w:rPr>
              <w:t>(occupational performance)</w:t>
            </w:r>
            <w:r w:rsidRPr="00DA6DC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(1-10)</w:t>
            </w:r>
          </w:p>
        </w:tc>
        <w:tc>
          <w:tcPr>
            <w:tcW w:w="2250" w:type="dxa"/>
          </w:tcPr>
          <w:p w14:paraId="3131D12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4 (3-4.85)</w:t>
            </w:r>
          </w:p>
        </w:tc>
        <w:tc>
          <w:tcPr>
            <w:tcW w:w="2165" w:type="dxa"/>
          </w:tcPr>
          <w:p w14:paraId="5F30F2D2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5 (4-7.3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73E04A9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2.03</w:t>
            </w:r>
          </w:p>
        </w:tc>
        <w:tc>
          <w:tcPr>
            <w:tcW w:w="720" w:type="dxa"/>
          </w:tcPr>
          <w:p w14:paraId="7E9A56B2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iCs/>
                <w:sz w:val="20"/>
                <w:szCs w:val="20"/>
              </w:rPr>
              <w:t>0.04</w:t>
            </w:r>
          </w:p>
        </w:tc>
        <w:tc>
          <w:tcPr>
            <w:tcW w:w="735" w:type="dxa"/>
            <w:shd w:val="clear" w:color="auto" w:fill="auto"/>
          </w:tcPr>
          <w:p w14:paraId="01FCF4C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0.9</w:t>
            </w:r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</w:rPr>
              <w:t>1</w:t>
            </w:r>
          </w:p>
        </w:tc>
      </w:tr>
      <w:tr w:rsidR="00094419" w:rsidRPr="00DA6DCB" w14:paraId="4B0C308E" w14:textId="77777777" w:rsidTr="001D30AB">
        <w:trPr>
          <w:trHeight w:val="350"/>
          <w:jc w:val="center"/>
        </w:trPr>
        <w:tc>
          <w:tcPr>
            <w:tcW w:w="3145" w:type="dxa"/>
          </w:tcPr>
          <w:p w14:paraId="0CC2549F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sz w:val="20"/>
                <w:szCs w:val="20"/>
              </w:rPr>
              <w:t>ACE (cognitive assessment evaluation)</w:t>
            </w:r>
          </w:p>
        </w:tc>
        <w:tc>
          <w:tcPr>
            <w:tcW w:w="2250" w:type="dxa"/>
          </w:tcPr>
          <w:p w14:paraId="16351D99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5" w:type="dxa"/>
          </w:tcPr>
          <w:p w14:paraId="0EBD352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BACBFF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</w:tcPr>
          <w:p w14:paraId="7D4DDD7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735" w:type="dxa"/>
            <w:shd w:val="clear" w:color="auto" w:fill="auto"/>
          </w:tcPr>
          <w:p w14:paraId="2F3623E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094419" w:rsidRPr="00DA6DCB" w14:paraId="40D6177A" w14:textId="77777777" w:rsidTr="001D30AB">
        <w:trPr>
          <w:trHeight w:val="350"/>
          <w:jc w:val="center"/>
        </w:trPr>
        <w:tc>
          <w:tcPr>
            <w:tcW w:w="3145" w:type="dxa"/>
          </w:tcPr>
          <w:p w14:paraId="2DAF970C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  <w:t>Triangle Trace (dual tasking)</w:t>
            </w:r>
          </w:p>
        </w:tc>
        <w:tc>
          <w:tcPr>
            <w:tcW w:w="2250" w:type="dxa"/>
          </w:tcPr>
          <w:p w14:paraId="44426A92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622.8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(538.22-687.42)</w:t>
            </w:r>
          </w:p>
        </w:tc>
        <w:tc>
          <w:tcPr>
            <w:tcW w:w="2165" w:type="dxa"/>
          </w:tcPr>
          <w:p w14:paraId="42FF3A41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639.05 (422.7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-665.9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546AB9F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-1.0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7</w:t>
            </w:r>
          </w:p>
        </w:tc>
        <w:tc>
          <w:tcPr>
            <w:tcW w:w="720" w:type="dxa"/>
          </w:tcPr>
          <w:p w14:paraId="1D6BFC5D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0.2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9</w:t>
            </w:r>
          </w:p>
        </w:tc>
        <w:tc>
          <w:tcPr>
            <w:tcW w:w="735" w:type="dxa"/>
            <w:shd w:val="clear" w:color="auto" w:fill="auto"/>
          </w:tcPr>
          <w:p w14:paraId="52BD3CE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-0.48</w:t>
            </w:r>
          </w:p>
        </w:tc>
      </w:tr>
      <w:tr w:rsidR="00094419" w:rsidRPr="00DA6DCB" w14:paraId="017E1EF9" w14:textId="77777777" w:rsidTr="001D30AB">
        <w:trPr>
          <w:trHeight w:val="350"/>
          <w:jc w:val="center"/>
        </w:trPr>
        <w:tc>
          <w:tcPr>
            <w:tcW w:w="3145" w:type="dxa"/>
          </w:tcPr>
          <w:p w14:paraId="704F6794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  <w:t>Stroop/ Color Tricker (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Response inhibition)</w:t>
            </w:r>
          </w:p>
        </w:tc>
        <w:tc>
          <w:tcPr>
            <w:tcW w:w="2250" w:type="dxa"/>
          </w:tcPr>
          <w:p w14:paraId="314584D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.93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.57-1.16)</w:t>
            </w:r>
          </w:p>
        </w:tc>
        <w:tc>
          <w:tcPr>
            <w:tcW w:w="2165" w:type="dxa"/>
          </w:tcPr>
          <w:p w14:paraId="5304F6B4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1.1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8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4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-1.85)</w:t>
            </w:r>
          </w:p>
        </w:tc>
        <w:tc>
          <w:tcPr>
            <w:tcW w:w="810" w:type="dxa"/>
          </w:tcPr>
          <w:p w14:paraId="00793AC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.73</w:t>
            </w:r>
          </w:p>
        </w:tc>
        <w:tc>
          <w:tcPr>
            <w:tcW w:w="720" w:type="dxa"/>
          </w:tcPr>
          <w:p w14:paraId="45CF85AE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0.4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7</w:t>
            </w:r>
          </w:p>
        </w:tc>
        <w:tc>
          <w:tcPr>
            <w:tcW w:w="735" w:type="dxa"/>
            <w:shd w:val="clear" w:color="auto" w:fill="auto"/>
          </w:tcPr>
          <w:p w14:paraId="45484B5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</w:t>
            </w: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  <w:t>3</w:t>
            </w:r>
          </w:p>
        </w:tc>
      </w:tr>
      <w:tr w:rsidR="00094419" w:rsidRPr="00DA6DCB" w14:paraId="4513B582" w14:textId="77777777" w:rsidTr="001D30AB">
        <w:trPr>
          <w:trHeight w:val="350"/>
          <w:jc w:val="center"/>
        </w:trPr>
        <w:tc>
          <w:tcPr>
            <w:tcW w:w="3145" w:type="dxa"/>
          </w:tcPr>
          <w:p w14:paraId="5E76E0F1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  <w:t>Sun and Moon (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Task switching)</w:t>
            </w:r>
          </w:p>
        </w:tc>
        <w:tc>
          <w:tcPr>
            <w:tcW w:w="2250" w:type="dxa"/>
          </w:tcPr>
          <w:p w14:paraId="11A05705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1.15 (0.93-1.58)</w:t>
            </w:r>
          </w:p>
        </w:tc>
        <w:tc>
          <w:tcPr>
            <w:tcW w:w="2165" w:type="dxa"/>
          </w:tcPr>
          <w:p w14:paraId="4F37151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1.4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4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.95-2.02)</w:t>
            </w:r>
          </w:p>
        </w:tc>
        <w:tc>
          <w:tcPr>
            <w:tcW w:w="810" w:type="dxa"/>
          </w:tcPr>
          <w:p w14:paraId="0F31B92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1.46</w:t>
            </w:r>
          </w:p>
        </w:tc>
        <w:tc>
          <w:tcPr>
            <w:tcW w:w="720" w:type="dxa"/>
          </w:tcPr>
          <w:p w14:paraId="0198C8D1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735" w:type="dxa"/>
            <w:shd w:val="clear" w:color="auto" w:fill="auto"/>
          </w:tcPr>
          <w:p w14:paraId="5D5C9D84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0.65</w:t>
            </w:r>
          </w:p>
        </w:tc>
      </w:tr>
      <w:tr w:rsidR="00094419" w:rsidRPr="00DA6DCB" w14:paraId="7BEA44B1" w14:textId="77777777" w:rsidTr="001D30AB">
        <w:trPr>
          <w:trHeight w:val="350"/>
          <w:jc w:val="center"/>
        </w:trPr>
        <w:tc>
          <w:tcPr>
            <w:tcW w:w="3145" w:type="dxa"/>
          </w:tcPr>
          <w:p w14:paraId="20271864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6DCB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  <w:t>Flanker (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Selective attention and interference resolution)</w:t>
            </w:r>
          </w:p>
        </w:tc>
        <w:tc>
          <w:tcPr>
            <w:tcW w:w="2250" w:type="dxa"/>
          </w:tcPr>
          <w:p w14:paraId="16DF77D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1.57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2.10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</w:tcPr>
          <w:p w14:paraId="16053FD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1.7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3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(1.19-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2.33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626EA83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.3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7</w:t>
            </w:r>
          </w:p>
        </w:tc>
        <w:tc>
          <w:tcPr>
            <w:tcW w:w="720" w:type="dxa"/>
          </w:tcPr>
          <w:p w14:paraId="4A383E04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iCs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0.7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2</w:t>
            </w:r>
          </w:p>
        </w:tc>
        <w:tc>
          <w:tcPr>
            <w:tcW w:w="735" w:type="dxa"/>
            <w:shd w:val="clear" w:color="auto" w:fill="auto"/>
          </w:tcPr>
          <w:p w14:paraId="6AAFF8D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</w:t>
            </w:r>
          </w:p>
        </w:tc>
      </w:tr>
      <w:tr w:rsidR="00094419" w:rsidRPr="00DA6DCB" w14:paraId="7759B4C9" w14:textId="77777777" w:rsidTr="001D30AB">
        <w:trPr>
          <w:trHeight w:val="350"/>
          <w:jc w:val="center"/>
        </w:trPr>
        <w:tc>
          <w:tcPr>
            <w:tcW w:w="3145" w:type="dxa"/>
          </w:tcPr>
          <w:p w14:paraId="655A2C6A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A6DCB">
              <w:rPr>
                <w:rFonts w:asciiTheme="majorBidi" w:hAnsiTheme="majorBidi" w:cstheme="majorBidi"/>
                <w:b/>
                <w:sz w:val="20"/>
                <w:szCs w:val="20"/>
              </w:rPr>
              <w:t>FACT-Cog (Perceived cognitive function)</w:t>
            </w:r>
          </w:p>
        </w:tc>
        <w:tc>
          <w:tcPr>
            <w:tcW w:w="2250" w:type="dxa"/>
          </w:tcPr>
          <w:p w14:paraId="4F66D0E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65" w:type="dxa"/>
          </w:tcPr>
          <w:p w14:paraId="3669D59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1533ABE5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</w:tcPr>
          <w:p w14:paraId="7A561FD8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35" w:type="dxa"/>
            <w:shd w:val="clear" w:color="auto" w:fill="auto"/>
          </w:tcPr>
          <w:p w14:paraId="55108F6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094419" w:rsidRPr="00DA6DCB" w14:paraId="2206BDAA" w14:textId="77777777" w:rsidTr="001D30AB">
        <w:trPr>
          <w:trHeight w:val="350"/>
          <w:jc w:val="center"/>
        </w:trPr>
        <w:tc>
          <w:tcPr>
            <w:tcW w:w="3145" w:type="dxa"/>
          </w:tcPr>
          <w:p w14:paraId="47796B78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Perceived cognitive impairments (PCI) (0-72)</w:t>
            </w:r>
          </w:p>
        </w:tc>
        <w:tc>
          <w:tcPr>
            <w:tcW w:w="2250" w:type="dxa"/>
          </w:tcPr>
          <w:p w14:paraId="181CBC8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37.00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28.50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50.50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</w:tcPr>
          <w:p w14:paraId="21794A08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41.00 (29-64.5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4519D738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1.21</w:t>
            </w:r>
          </w:p>
        </w:tc>
        <w:tc>
          <w:tcPr>
            <w:tcW w:w="720" w:type="dxa"/>
          </w:tcPr>
          <w:p w14:paraId="0B624FA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0.2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3</w:t>
            </w:r>
          </w:p>
        </w:tc>
        <w:tc>
          <w:tcPr>
            <w:tcW w:w="735" w:type="dxa"/>
            <w:shd w:val="clear" w:color="auto" w:fill="auto"/>
          </w:tcPr>
          <w:p w14:paraId="5597222B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0.54</w:t>
            </w:r>
          </w:p>
        </w:tc>
      </w:tr>
      <w:tr w:rsidR="00094419" w:rsidRPr="00DA6DCB" w14:paraId="0755381F" w14:textId="77777777" w:rsidTr="001D30AB">
        <w:trPr>
          <w:trHeight w:val="350"/>
          <w:jc w:val="center"/>
        </w:trPr>
        <w:tc>
          <w:tcPr>
            <w:tcW w:w="3145" w:type="dxa"/>
          </w:tcPr>
          <w:p w14:paraId="77A6E7C4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Impact of perceived cognitive impairments of quality of life (QoL) (0-16)</w:t>
            </w:r>
          </w:p>
        </w:tc>
        <w:tc>
          <w:tcPr>
            <w:tcW w:w="2250" w:type="dxa"/>
          </w:tcPr>
          <w:p w14:paraId="59162F35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7.00 (3-11)</w:t>
            </w:r>
          </w:p>
        </w:tc>
        <w:tc>
          <w:tcPr>
            <w:tcW w:w="2165" w:type="dxa"/>
          </w:tcPr>
          <w:p w14:paraId="431DD86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8.00 (5-10.5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6B039A38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.4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</w:t>
            </w:r>
          </w:p>
        </w:tc>
        <w:tc>
          <w:tcPr>
            <w:tcW w:w="720" w:type="dxa"/>
          </w:tcPr>
          <w:p w14:paraId="04403608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  <w:tc>
          <w:tcPr>
            <w:tcW w:w="735" w:type="dxa"/>
            <w:shd w:val="clear" w:color="auto" w:fill="auto"/>
          </w:tcPr>
          <w:p w14:paraId="2E6582B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</w:tr>
      <w:tr w:rsidR="00094419" w:rsidRPr="00DA6DCB" w14:paraId="203A0C73" w14:textId="77777777" w:rsidTr="001D30AB">
        <w:trPr>
          <w:trHeight w:val="350"/>
          <w:jc w:val="center"/>
        </w:trPr>
        <w:tc>
          <w:tcPr>
            <w:tcW w:w="3145" w:type="dxa"/>
          </w:tcPr>
          <w:p w14:paraId="6B56BE39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Comments from others (Oth) (0-16)</w:t>
            </w:r>
          </w:p>
        </w:tc>
        <w:tc>
          <w:tcPr>
            <w:tcW w:w="2250" w:type="dxa"/>
          </w:tcPr>
          <w:p w14:paraId="79CC7D0D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15.00 (12.5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-16)</w:t>
            </w:r>
          </w:p>
        </w:tc>
        <w:tc>
          <w:tcPr>
            <w:tcW w:w="2165" w:type="dxa"/>
          </w:tcPr>
          <w:p w14:paraId="34E64EBD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15.00 (12-16)</w:t>
            </w:r>
          </w:p>
        </w:tc>
        <w:tc>
          <w:tcPr>
            <w:tcW w:w="810" w:type="dxa"/>
          </w:tcPr>
          <w:p w14:paraId="02677B9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.4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5</w:t>
            </w:r>
          </w:p>
        </w:tc>
        <w:tc>
          <w:tcPr>
            <w:tcW w:w="720" w:type="dxa"/>
          </w:tcPr>
          <w:p w14:paraId="56FDC612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0.6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6</w:t>
            </w:r>
          </w:p>
        </w:tc>
        <w:tc>
          <w:tcPr>
            <w:tcW w:w="735" w:type="dxa"/>
            <w:shd w:val="clear" w:color="auto" w:fill="auto"/>
          </w:tcPr>
          <w:p w14:paraId="60A4756F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</w:t>
            </w: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  <w:t>0</w:t>
            </w:r>
          </w:p>
        </w:tc>
      </w:tr>
      <w:tr w:rsidR="00094419" w:rsidRPr="00DA6DCB" w14:paraId="09F08B89" w14:textId="77777777" w:rsidTr="001D30AB">
        <w:trPr>
          <w:trHeight w:val="431"/>
          <w:jc w:val="center"/>
        </w:trPr>
        <w:tc>
          <w:tcPr>
            <w:tcW w:w="3145" w:type="dxa"/>
          </w:tcPr>
          <w:p w14:paraId="6DFC6B8B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Perceived cognitive abilities (PCA) (0-28)</w:t>
            </w:r>
          </w:p>
        </w:tc>
        <w:tc>
          <w:tcPr>
            <w:tcW w:w="2250" w:type="dxa"/>
          </w:tcPr>
          <w:p w14:paraId="07B6B68D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11.00 (10.5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-20.5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</w:tcPr>
          <w:p w14:paraId="0785E6DD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15.00 (8.5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-22.5)</w:t>
            </w:r>
          </w:p>
        </w:tc>
        <w:tc>
          <w:tcPr>
            <w:tcW w:w="810" w:type="dxa"/>
          </w:tcPr>
          <w:p w14:paraId="36F66322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.7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4</w:t>
            </w:r>
          </w:p>
        </w:tc>
        <w:tc>
          <w:tcPr>
            <w:tcW w:w="720" w:type="dxa"/>
          </w:tcPr>
          <w:p w14:paraId="2545E7B2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735" w:type="dxa"/>
            <w:shd w:val="clear" w:color="auto" w:fill="auto"/>
          </w:tcPr>
          <w:p w14:paraId="05D6511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</w:t>
            </w: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  <w:t>3</w:t>
            </w:r>
          </w:p>
        </w:tc>
      </w:tr>
      <w:tr w:rsidR="00094419" w:rsidRPr="00DA6DCB" w14:paraId="4661DAC6" w14:textId="77777777" w:rsidTr="001D30AB">
        <w:trPr>
          <w:trHeight w:val="350"/>
          <w:jc w:val="center"/>
        </w:trPr>
        <w:tc>
          <w:tcPr>
            <w:tcW w:w="3145" w:type="dxa"/>
          </w:tcPr>
          <w:p w14:paraId="6C25CD80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Total score (0-148)</w:t>
            </w:r>
          </w:p>
        </w:tc>
        <w:tc>
          <w:tcPr>
            <w:tcW w:w="2250" w:type="dxa"/>
          </w:tcPr>
          <w:p w14:paraId="0149935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75.00 (65-106)</w:t>
            </w:r>
          </w:p>
        </w:tc>
        <w:tc>
          <w:tcPr>
            <w:tcW w:w="2165" w:type="dxa"/>
          </w:tcPr>
          <w:p w14:paraId="7EA5994F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93.00 (59.5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-125)</w:t>
            </w:r>
          </w:p>
        </w:tc>
        <w:tc>
          <w:tcPr>
            <w:tcW w:w="810" w:type="dxa"/>
          </w:tcPr>
          <w:p w14:paraId="31F77AD1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1.21</w:t>
            </w:r>
          </w:p>
        </w:tc>
        <w:tc>
          <w:tcPr>
            <w:tcW w:w="720" w:type="dxa"/>
          </w:tcPr>
          <w:p w14:paraId="7E2F6064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0.2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3</w:t>
            </w:r>
          </w:p>
        </w:tc>
        <w:tc>
          <w:tcPr>
            <w:tcW w:w="735" w:type="dxa"/>
            <w:shd w:val="clear" w:color="auto" w:fill="auto"/>
          </w:tcPr>
          <w:p w14:paraId="7A91CC91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0.54</w:t>
            </w:r>
          </w:p>
        </w:tc>
      </w:tr>
      <w:tr w:rsidR="00094419" w:rsidRPr="00DA6DCB" w14:paraId="08566D3A" w14:textId="77777777" w:rsidTr="001D30AB">
        <w:trPr>
          <w:jc w:val="center"/>
        </w:trPr>
        <w:tc>
          <w:tcPr>
            <w:tcW w:w="3145" w:type="dxa"/>
          </w:tcPr>
          <w:p w14:paraId="3312C0C3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FACT-GP (Quality of life) </w:t>
            </w:r>
          </w:p>
        </w:tc>
        <w:tc>
          <w:tcPr>
            <w:tcW w:w="2250" w:type="dxa"/>
          </w:tcPr>
          <w:p w14:paraId="7179C2B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65" w:type="dxa"/>
          </w:tcPr>
          <w:p w14:paraId="672FEA6D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810" w:type="dxa"/>
          </w:tcPr>
          <w:p w14:paraId="344152DB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color w:val="010205"/>
                <w:sz w:val="20"/>
                <w:szCs w:val="20"/>
                <w:highlight w:val="yellow"/>
              </w:rPr>
            </w:pPr>
          </w:p>
        </w:tc>
        <w:tc>
          <w:tcPr>
            <w:tcW w:w="720" w:type="dxa"/>
          </w:tcPr>
          <w:p w14:paraId="49146DAE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10205"/>
                <w:sz w:val="20"/>
                <w:szCs w:val="20"/>
                <w:highlight w:val="yellow"/>
              </w:rPr>
            </w:pPr>
          </w:p>
        </w:tc>
        <w:tc>
          <w:tcPr>
            <w:tcW w:w="735" w:type="dxa"/>
            <w:shd w:val="clear" w:color="auto" w:fill="auto"/>
          </w:tcPr>
          <w:p w14:paraId="2FC0890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94419" w:rsidRPr="00DA6DCB" w14:paraId="6342F283" w14:textId="77777777" w:rsidTr="001D30AB">
        <w:trPr>
          <w:jc w:val="center"/>
        </w:trPr>
        <w:tc>
          <w:tcPr>
            <w:tcW w:w="3145" w:type="dxa"/>
          </w:tcPr>
          <w:p w14:paraId="76A8F1B4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Physical well-being (PWB) (0-24)</w:t>
            </w:r>
          </w:p>
        </w:tc>
        <w:tc>
          <w:tcPr>
            <w:tcW w:w="2250" w:type="dxa"/>
          </w:tcPr>
          <w:p w14:paraId="4A4D89F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16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10.50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20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</w:tcPr>
          <w:p w14:paraId="1BB2A11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21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12.50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21.50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2EDA0F4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1.89</w:t>
            </w:r>
          </w:p>
        </w:tc>
        <w:tc>
          <w:tcPr>
            <w:tcW w:w="720" w:type="dxa"/>
          </w:tcPr>
          <w:p w14:paraId="7E89B5B1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</w:t>
            </w:r>
            <w:r w:rsidRPr="00DA6DC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735" w:type="dxa"/>
            <w:shd w:val="clear" w:color="auto" w:fill="auto"/>
          </w:tcPr>
          <w:p w14:paraId="040C346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3" w:name="_Hlk154853471"/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0.8</w:t>
            </w:r>
            <w:bookmarkEnd w:id="3"/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</w:rPr>
              <w:t>5</w:t>
            </w:r>
          </w:p>
        </w:tc>
      </w:tr>
      <w:tr w:rsidR="00094419" w:rsidRPr="00DA6DCB" w14:paraId="0C68AE1C" w14:textId="77777777" w:rsidTr="001D30AB">
        <w:trPr>
          <w:jc w:val="center"/>
        </w:trPr>
        <w:tc>
          <w:tcPr>
            <w:tcW w:w="3145" w:type="dxa"/>
          </w:tcPr>
          <w:p w14:paraId="1A5E740B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Social/family well-being (SWB) (0-20)</w:t>
            </w:r>
          </w:p>
        </w:tc>
        <w:tc>
          <w:tcPr>
            <w:tcW w:w="2250" w:type="dxa"/>
          </w:tcPr>
          <w:p w14:paraId="3496856A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14.00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-17.75)</w:t>
            </w:r>
          </w:p>
        </w:tc>
        <w:tc>
          <w:tcPr>
            <w:tcW w:w="2165" w:type="dxa"/>
          </w:tcPr>
          <w:p w14:paraId="0D890EE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12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-16.6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3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5E0E3E49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.73</w:t>
            </w:r>
          </w:p>
        </w:tc>
        <w:tc>
          <w:tcPr>
            <w:tcW w:w="720" w:type="dxa"/>
          </w:tcPr>
          <w:p w14:paraId="63786C74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0.4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7</w:t>
            </w:r>
          </w:p>
        </w:tc>
        <w:tc>
          <w:tcPr>
            <w:tcW w:w="735" w:type="dxa"/>
            <w:shd w:val="clear" w:color="auto" w:fill="auto"/>
          </w:tcPr>
          <w:p w14:paraId="1DE59A99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.3</w:t>
            </w: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  <w:t>3</w:t>
            </w:r>
          </w:p>
        </w:tc>
      </w:tr>
      <w:tr w:rsidR="00094419" w:rsidRPr="00DA6DCB" w14:paraId="6B8397BF" w14:textId="77777777" w:rsidTr="001D30AB">
        <w:trPr>
          <w:jc w:val="center"/>
        </w:trPr>
        <w:tc>
          <w:tcPr>
            <w:tcW w:w="3145" w:type="dxa"/>
          </w:tcPr>
          <w:p w14:paraId="26EC2970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Emotional well-being (EMB) (0-16)</w:t>
            </w:r>
          </w:p>
        </w:tc>
        <w:tc>
          <w:tcPr>
            <w:tcW w:w="2250" w:type="dxa"/>
          </w:tcPr>
          <w:p w14:paraId="4CFE692E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9.00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5.50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11.50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</w:tcPr>
          <w:p w14:paraId="5715EC17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11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7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12.50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7F0F1B2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.68</w:t>
            </w:r>
          </w:p>
        </w:tc>
        <w:tc>
          <w:tcPr>
            <w:tcW w:w="720" w:type="dxa"/>
          </w:tcPr>
          <w:p w14:paraId="0191771F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50</w:t>
            </w:r>
          </w:p>
        </w:tc>
        <w:tc>
          <w:tcPr>
            <w:tcW w:w="735" w:type="dxa"/>
            <w:shd w:val="clear" w:color="auto" w:fill="auto"/>
          </w:tcPr>
          <w:p w14:paraId="44938C8B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</w:t>
            </w:r>
          </w:p>
        </w:tc>
      </w:tr>
      <w:tr w:rsidR="00094419" w:rsidRPr="00DA6DCB" w14:paraId="3EDAC108" w14:textId="77777777" w:rsidTr="001D30AB">
        <w:trPr>
          <w:jc w:val="center"/>
        </w:trPr>
        <w:tc>
          <w:tcPr>
            <w:tcW w:w="3145" w:type="dxa"/>
          </w:tcPr>
          <w:p w14:paraId="32616B3B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Functional well-being (FWB) (0-24)</w:t>
            </w:r>
          </w:p>
        </w:tc>
        <w:tc>
          <w:tcPr>
            <w:tcW w:w="2250" w:type="dxa"/>
          </w:tcPr>
          <w:p w14:paraId="5E5B7F30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13.00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6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19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</w:tcPr>
          <w:p w14:paraId="772B3C9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14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9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18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14:paraId="50C032C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1.13</w:t>
            </w:r>
          </w:p>
        </w:tc>
        <w:tc>
          <w:tcPr>
            <w:tcW w:w="720" w:type="dxa"/>
          </w:tcPr>
          <w:p w14:paraId="78684ECF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10205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0.2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6</w:t>
            </w:r>
          </w:p>
        </w:tc>
        <w:tc>
          <w:tcPr>
            <w:tcW w:w="735" w:type="dxa"/>
            <w:shd w:val="clear" w:color="auto" w:fill="auto"/>
          </w:tcPr>
          <w:p w14:paraId="54A45196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4" w:name="_Hlk154853558"/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0.5</w:t>
            </w:r>
            <w:bookmarkEnd w:id="4"/>
            <w:r w:rsidRPr="00DA6DC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</w:rPr>
              <w:t>1</w:t>
            </w:r>
          </w:p>
        </w:tc>
      </w:tr>
      <w:tr w:rsidR="00094419" w:rsidRPr="00DA6DCB" w14:paraId="1ECC90B0" w14:textId="77777777" w:rsidTr="001D30AB">
        <w:trPr>
          <w:jc w:val="center"/>
        </w:trPr>
        <w:tc>
          <w:tcPr>
            <w:tcW w:w="3145" w:type="dxa"/>
            <w:tcBorders>
              <w:bottom w:val="nil"/>
            </w:tcBorders>
          </w:tcPr>
          <w:p w14:paraId="692C2C11" w14:textId="77777777" w:rsidR="00094419" w:rsidRPr="00DA6DCB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Total score (0-84)</w:t>
            </w:r>
          </w:p>
        </w:tc>
        <w:tc>
          <w:tcPr>
            <w:tcW w:w="2250" w:type="dxa"/>
            <w:tcBorders>
              <w:bottom w:val="nil"/>
            </w:tcBorders>
          </w:tcPr>
          <w:p w14:paraId="5EA3720C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49.00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 xml:space="preserve"> (37.25-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65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165" w:type="dxa"/>
            <w:tcBorders>
              <w:bottom w:val="nil"/>
            </w:tcBorders>
          </w:tcPr>
          <w:p w14:paraId="3F5B297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57.25 (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44.50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64</w:t>
            </w:r>
            <w:r w:rsidRPr="00DA6DC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bottom w:val="nil"/>
            </w:tcBorders>
          </w:tcPr>
          <w:p w14:paraId="2751FA9E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10205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  <w:tc>
          <w:tcPr>
            <w:tcW w:w="720" w:type="dxa"/>
            <w:tcBorders>
              <w:bottom w:val="nil"/>
            </w:tcBorders>
          </w:tcPr>
          <w:p w14:paraId="0F085113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color w:val="010205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10205"/>
                <w:sz w:val="20"/>
                <w:szCs w:val="20"/>
                <w:rtl/>
              </w:rPr>
              <w:t>0.50</w:t>
            </w:r>
          </w:p>
        </w:tc>
        <w:tc>
          <w:tcPr>
            <w:tcW w:w="735" w:type="dxa"/>
            <w:tcBorders>
              <w:bottom w:val="nil"/>
            </w:tcBorders>
            <w:shd w:val="clear" w:color="auto" w:fill="auto"/>
          </w:tcPr>
          <w:p w14:paraId="4D1AF8EE" w14:textId="77777777" w:rsidR="00094419" w:rsidRPr="00DA6DCB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</w:t>
            </w:r>
          </w:p>
        </w:tc>
      </w:tr>
      <w:tr w:rsidR="00094419" w:rsidRPr="00DA6DCB" w:rsidDel="000540FA" w14:paraId="11435FD9" w14:textId="77777777" w:rsidTr="001D30AB">
        <w:trPr>
          <w:trHeight w:val="314"/>
          <w:jc w:val="center"/>
        </w:trPr>
        <w:tc>
          <w:tcPr>
            <w:tcW w:w="3145" w:type="dxa"/>
            <w:tcBorders>
              <w:top w:val="nil"/>
              <w:bottom w:val="single" w:sz="4" w:space="0" w:color="auto"/>
            </w:tcBorders>
          </w:tcPr>
          <w:p w14:paraId="28D77BB1" w14:textId="77777777" w:rsidR="00094419" w:rsidRPr="00DA6DCB" w:rsidDel="000540FA" w:rsidRDefault="00094419" w:rsidP="001D30AB">
            <w:pPr>
              <w:bidi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A6DCB" w:rsidDel="000540FA">
              <w:rPr>
                <w:rFonts w:asciiTheme="majorBidi" w:hAnsiTheme="majorBidi" w:cstheme="majorBidi"/>
                <w:b/>
                <w:sz w:val="20"/>
                <w:szCs w:val="20"/>
              </w:rPr>
              <w:lastRenderedPageBreak/>
              <w:t>UCLA loneliness scale (20-80)</w:t>
            </w: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6DB10147" w14:textId="77777777" w:rsidR="00094419" w:rsidRPr="00DA6DCB" w:rsidDel="000540FA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 w:rsidDel="000540FA">
              <w:rPr>
                <w:rFonts w:asciiTheme="majorBidi" w:hAnsiTheme="majorBidi" w:cstheme="majorBidi"/>
                <w:sz w:val="20"/>
                <w:szCs w:val="20"/>
              </w:rPr>
              <w:t>30.00 (21.5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0</w:t>
            </w:r>
            <w:r w:rsidRPr="00DA6DCB" w:rsidDel="000540FA">
              <w:rPr>
                <w:rFonts w:asciiTheme="majorBidi" w:hAnsiTheme="majorBidi" w:cstheme="majorBidi"/>
                <w:sz w:val="20"/>
                <w:szCs w:val="20"/>
              </w:rPr>
              <w:t>-52)</w:t>
            </w:r>
          </w:p>
        </w:tc>
        <w:tc>
          <w:tcPr>
            <w:tcW w:w="2165" w:type="dxa"/>
            <w:tcBorders>
              <w:top w:val="nil"/>
              <w:bottom w:val="single" w:sz="4" w:space="0" w:color="auto"/>
            </w:tcBorders>
          </w:tcPr>
          <w:p w14:paraId="3A8AE1AD" w14:textId="77777777" w:rsidR="00094419" w:rsidRPr="00DA6DCB" w:rsidDel="000540FA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 w:rsidDel="000540FA">
              <w:rPr>
                <w:rFonts w:asciiTheme="majorBidi" w:hAnsiTheme="majorBidi" w:cstheme="majorBidi"/>
                <w:sz w:val="20"/>
                <w:szCs w:val="20"/>
              </w:rPr>
              <w:t>31.00 (23-48)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7D007E70" w14:textId="77777777" w:rsidR="00094419" w:rsidRPr="00DA6DCB" w:rsidDel="000540FA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DA6DCB"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 w:rsidRPr="00DA6DCB" w:rsidDel="000540FA">
              <w:rPr>
                <w:rFonts w:asciiTheme="majorBidi" w:hAnsiTheme="majorBidi" w:cstheme="majorBidi"/>
                <w:sz w:val="20"/>
                <w:szCs w:val="20"/>
              </w:rPr>
              <w:t>.6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8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6FF91AA" w14:textId="77777777" w:rsidR="00094419" w:rsidRPr="00DA6DCB" w:rsidDel="000540FA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 w:rsidDel="000540FA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 w:rsidRPr="00DA6DCB">
              <w:rPr>
                <w:rFonts w:asciiTheme="majorBidi" w:hAnsiTheme="majorBidi" w:cstheme="majorBidi"/>
                <w:sz w:val="20"/>
                <w:szCs w:val="20"/>
                <w:rtl/>
              </w:rPr>
              <w:t>50</w:t>
            </w:r>
          </w:p>
        </w:tc>
        <w:tc>
          <w:tcPr>
            <w:tcW w:w="7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583EDB7" w14:textId="77777777" w:rsidR="00094419" w:rsidRPr="00DA6DCB" w:rsidDel="000540FA" w:rsidRDefault="00094419" w:rsidP="001D30AB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A6DCB" w:rsidDel="000540F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</w:t>
            </w:r>
            <w:r w:rsidRPr="00DA6DCB"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  <w:t>0</w:t>
            </w:r>
          </w:p>
        </w:tc>
      </w:tr>
    </w:tbl>
    <w:p w14:paraId="60C0BD8E" w14:textId="77777777" w:rsidR="00094419" w:rsidRDefault="00094419" w:rsidP="00094419">
      <w:pPr>
        <w:bidi w:val="0"/>
        <w:spacing w:after="0" w:line="480" w:lineRule="auto"/>
        <w:rPr>
          <w:rFonts w:asciiTheme="majorBidi" w:eastAsia="Times New Roman" w:hAnsiTheme="majorBidi" w:cstheme="majorBidi"/>
          <w:sz w:val="20"/>
          <w:szCs w:val="20"/>
        </w:rPr>
      </w:pPr>
    </w:p>
    <w:p w14:paraId="5968009A" w14:textId="77777777" w:rsidR="00094419" w:rsidRDefault="00094419"/>
    <w:sectPr w:rsidR="000944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vid">
    <w:charset w:val="00"/>
    <w:family w:val="swiss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419"/>
    <w:rsid w:val="00094419"/>
    <w:rsid w:val="000B33A0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30423"/>
  <w15:chartTrackingRefBased/>
  <w15:docId w15:val="{7FC40BD4-F6F7-49C0-8C75-34124CC2D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19"/>
    <w:pPr>
      <w:bidi/>
    </w:pPr>
    <w:rPr>
      <w:rFonts w:ascii="Calibri" w:eastAsia="Calibri" w:hAnsi="Calibri" w:cs="Calibri"/>
      <w:kern w:val="0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419"/>
    <w:pPr>
      <w:keepNext/>
      <w:keepLines/>
      <w:bidi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419"/>
    <w:pPr>
      <w:keepNext/>
      <w:keepLines/>
      <w:bidi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419"/>
    <w:pPr>
      <w:keepNext/>
      <w:keepLines/>
      <w:bidi w:val="0"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419"/>
    <w:pPr>
      <w:keepNext/>
      <w:keepLines/>
      <w:bidi w:val="0"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419"/>
    <w:pPr>
      <w:keepNext/>
      <w:keepLines/>
      <w:bidi w:val="0"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419"/>
    <w:pPr>
      <w:keepNext/>
      <w:keepLines/>
      <w:bidi w:val="0"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419"/>
    <w:pPr>
      <w:keepNext/>
      <w:keepLines/>
      <w:bidi w:val="0"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419"/>
    <w:pPr>
      <w:keepNext/>
      <w:keepLines/>
      <w:bidi w:val="0"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419"/>
    <w:pPr>
      <w:keepNext/>
      <w:keepLines/>
      <w:bidi w:val="0"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4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4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4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4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4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4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4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4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4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419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4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419"/>
    <w:pPr>
      <w:numPr>
        <w:ilvl w:val="1"/>
      </w:numPr>
      <w:bidi w:val="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4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419"/>
    <w:pPr>
      <w:bidi w:val="0"/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44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419"/>
    <w:pPr>
      <w:bidi w:val="0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44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4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4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41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4419"/>
    <w:pPr>
      <w:bidi/>
      <w:spacing w:after="0" w:line="240" w:lineRule="auto"/>
    </w:pPr>
    <w:rPr>
      <w:rFonts w:ascii="Calibri" w:eastAsia="Calibri" w:hAnsi="Calibri" w:cs="Calibri"/>
      <w:kern w:val="0"/>
      <w:lang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437</Words>
  <Characters>2491</Characters>
  <Application>Microsoft Office Word</Application>
  <DocSecurity>0</DocSecurity>
  <Lines>20</Lines>
  <Paragraphs>5</Paragraphs>
  <ScaleCrop>false</ScaleCrop>
  <Company>Springer Nature</Company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2024-12-20T12:23:00Z</dcterms:created>
  <dcterms:modified xsi:type="dcterms:W3CDTF">2024-12-20T12:24:00Z</dcterms:modified>
</cp:coreProperties>
</file>