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ED62AB" w14:textId="77777777" w:rsidR="004A3CB3" w:rsidRDefault="004A3CB3" w:rsidP="004A3CB3">
      <w:pPr>
        <w:rPr>
          <w:rFonts w:ascii="Arial" w:hAnsi="Arial" w:cs="Arial"/>
          <w:b/>
          <w:color w:val="212121"/>
          <w:shd w:val="clear" w:color="auto" w:fill="FFFFFF"/>
        </w:rPr>
      </w:pPr>
    </w:p>
    <w:p w14:paraId="29EF0EAE" w14:textId="77777777" w:rsidR="004A3CB3" w:rsidRDefault="004A3CB3" w:rsidP="004A3CB3">
      <w:pPr>
        <w:spacing w:line="278" w:lineRule="auto"/>
        <w:rPr>
          <w:rFonts w:ascii="Arial" w:hAnsi="Arial" w:cs="Arial"/>
          <w:b/>
          <w:color w:val="212121"/>
          <w:shd w:val="clear" w:color="auto" w:fill="FFFFFF"/>
        </w:rPr>
      </w:pPr>
      <w:r>
        <w:rPr>
          <w:rFonts w:ascii="Arial" w:hAnsi="Arial" w:cs="Arial"/>
          <w:b/>
          <w:noProof/>
          <w:color w:val="212121"/>
          <w14:ligatures w14:val="standardContextual"/>
        </w:rPr>
        <mc:AlternateContent>
          <mc:Choice Requires="wps">
            <w:drawing>
              <wp:anchor distT="0" distB="0" distL="114300" distR="114300" simplePos="0" relativeHeight="251659264" behindDoc="0" locked="0" layoutInCell="1" allowOverlap="1" wp14:anchorId="47A1187B" wp14:editId="0A350732">
                <wp:simplePos x="0" y="0"/>
                <wp:positionH relativeFrom="column">
                  <wp:posOffset>-390525</wp:posOffset>
                </wp:positionH>
                <wp:positionV relativeFrom="paragraph">
                  <wp:posOffset>3087370</wp:posOffset>
                </wp:positionV>
                <wp:extent cx="5008880" cy="1908175"/>
                <wp:effectExtent l="0" t="0" r="1270" b="0"/>
                <wp:wrapNone/>
                <wp:docPr id="1629281897" name="Text Box 2"/>
                <wp:cNvGraphicFramePr/>
                <a:graphic xmlns:a="http://schemas.openxmlformats.org/drawingml/2006/main">
                  <a:graphicData uri="http://schemas.microsoft.com/office/word/2010/wordprocessingShape">
                    <wps:wsp>
                      <wps:cNvSpPr txBox="1"/>
                      <wps:spPr>
                        <a:xfrm>
                          <a:off x="0" y="0"/>
                          <a:ext cx="5008880" cy="1908175"/>
                        </a:xfrm>
                        <a:prstGeom prst="rect">
                          <a:avLst/>
                        </a:prstGeom>
                        <a:solidFill>
                          <a:schemeClr val="lt1"/>
                        </a:solidFill>
                        <a:ln w="6350">
                          <a:noFill/>
                        </a:ln>
                      </wps:spPr>
                      <wps:txbx>
                        <w:txbxContent>
                          <w:p w14:paraId="20F8B928"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r w:rsidRPr="0086126E">
                              <w:rPr>
                                <w:rFonts w:ascii="Arial" w:hAnsi="Arial" w:cs="Arial"/>
                                <w:b/>
                                <w:color w:val="212121"/>
                                <w:shd w:val="clear" w:color="auto" w:fill="FFFFFF"/>
                              </w:rPr>
                              <w:t>Table 1</w:t>
                            </w:r>
                            <w:r>
                              <w:rPr>
                                <w:rFonts w:ascii="Arial" w:hAnsi="Arial" w:cs="Arial"/>
                                <w:bCs/>
                                <w:color w:val="212121"/>
                                <w:shd w:val="clear" w:color="auto" w:fill="FFFFFF"/>
                              </w:rPr>
                              <w:t xml:space="preserve"> confirms the marked decline in total CS, as well as increases in heparan sulfate and hyaluronan following rhARSB treatment of the A375 cells. Conversely, marked increases are evident following ARSB knockdown, most notable in the marked increase in total chondroitin sulfates. Values from duplicate samples are presented.</w:t>
                            </w:r>
                          </w:p>
                          <w:p w14:paraId="00E3F4CC" w14:textId="77777777" w:rsidR="004A3CB3" w:rsidRDefault="004A3CB3" w:rsidP="004A3C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7A1187B" id="_x0000_t202" coordsize="21600,21600" o:spt="202" path="m,l,21600r21600,l21600,xe">
                <v:stroke joinstyle="miter"/>
                <v:path gradientshapeok="t" o:connecttype="rect"/>
              </v:shapetype>
              <v:shape id="Text Box 2" o:spid="_x0000_s1026" type="#_x0000_t202" style="position:absolute;margin-left:-30.75pt;margin-top:243.1pt;width:394.4pt;height:150.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" fillcolor="white [3201]" stroked="f" strokeweight=".5pt">
                <v:textbox>
                  <w:txbxContent>
                    <w:p w14:paraId="20F8B928"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r w:rsidRPr="0086126E">
                        <w:rPr>
                          <w:rFonts w:ascii="Arial" w:hAnsi="Arial" w:cs="Arial"/>
                          <w:b/>
                          <w:color w:val="212121"/>
                          <w:shd w:val="clear" w:color="auto" w:fill="FFFFFF"/>
                        </w:rPr>
                        <w:t>Table 1</w:t>
                      </w:r>
                      <w:r>
                        <w:rPr>
                          <w:rFonts w:ascii="Arial" w:hAnsi="Arial" w:cs="Arial"/>
                          <w:bCs/>
                          <w:color w:val="212121"/>
                          <w:shd w:val="clear" w:color="auto" w:fill="FFFFFF"/>
                        </w:rPr>
                        <w:t xml:space="preserve"> confirms the marked decline in total CS, as well as increases in heparan sulfate and hyaluronan following rhARSB treatment of the A375 cells. Conversely, marked increases are evident following ARSB knockdown, most notable in the marked increase in total chondroitin sulfates. Values from duplicate samples are presented.</w:t>
                      </w:r>
                    </w:p>
                    <w:p w14:paraId="00E3F4CC" w14:textId="77777777" w:rsidR="004A3CB3" w:rsidRDefault="004A3CB3" w:rsidP="004A3CB3"/>
                  </w:txbxContent>
                </v:textbox>
              </v:shape>
            </w:pict>
          </mc:Fallback>
        </mc:AlternateContent>
      </w:r>
      <w:r w:rsidRPr="00656F55">
        <w:rPr>
          <w:rFonts w:ascii="Arial" w:hAnsi="Arial" w:cs="Arial"/>
          <w:b/>
          <w:noProof/>
          <w:color w:val="212121"/>
          <w:shd w:val="clear" w:color="auto" w:fill="FFFFFF"/>
        </w:rPr>
        <w:drawing>
          <wp:inline distT="0" distB="0" distL="0" distR="0" wp14:anchorId="2F61BAD8" wp14:editId="5349B45A">
            <wp:extent cx="3876817" cy="2906202"/>
            <wp:effectExtent l="0" t="0" r="0" b="8890"/>
            <wp:docPr id="2087116564" name="Picture 1" descr="A table with numbers and text&#10;&#10;Description automatically generated">
              <a:extLst xmlns:a="http://schemas.openxmlformats.org/drawingml/2006/main">
                <a:ext uri="{FF2B5EF4-FFF2-40B4-BE49-F238E27FC236}">
                  <a16:creationId xmlns:a16="http://schemas.microsoft.com/office/drawing/2014/main" id="{BE99CB3F-558B-1117-1FE5-FFE1757F8F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116564" name="Picture 1" descr="A table with numbers and text&#10;&#10;Description automatically generated">
                      <a:extLst>
                        <a:ext uri="{FF2B5EF4-FFF2-40B4-BE49-F238E27FC236}">
                          <a16:creationId xmlns:a16="http://schemas.microsoft.com/office/drawing/2014/main" id="{BE99CB3F-558B-1117-1FE5-FFE1757F8F5F}"/>
                        </a:ext>
                      </a:extLst>
                    </pic:cNvPr>
                    <pic:cNvPicPr>
                      <a:picLocks noChangeAspect="1"/>
                    </pic:cNvPicPr>
                  </pic:nvPicPr>
                  <pic:blipFill>
                    <a:blip r:embed="rId4"/>
                    <a:stretch>
                      <a:fillRect/>
                    </a:stretch>
                  </pic:blipFill>
                  <pic:spPr>
                    <a:xfrm>
                      <a:off x="0" y="0"/>
                      <a:ext cx="3885200" cy="2912486"/>
                    </a:xfrm>
                    <a:prstGeom prst="rect">
                      <a:avLst/>
                    </a:prstGeom>
                  </pic:spPr>
                </pic:pic>
              </a:graphicData>
            </a:graphic>
          </wp:inline>
        </w:drawing>
      </w:r>
    </w:p>
    <w:p w14:paraId="5312EF28" w14:textId="77777777" w:rsidR="004A3CB3" w:rsidRDefault="004A3CB3" w:rsidP="004A3CB3">
      <w:pPr>
        <w:spacing w:line="278" w:lineRule="auto"/>
        <w:rPr>
          <w:rFonts w:ascii="Arial" w:hAnsi="Arial" w:cs="Arial"/>
          <w:b/>
          <w:color w:val="212121"/>
          <w:shd w:val="clear" w:color="auto" w:fill="FFFFFF"/>
        </w:rPr>
      </w:pPr>
      <w:r>
        <w:rPr>
          <w:rFonts w:ascii="Arial" w:hAnsi="Arial" w:cs="Arial"/>
          <w:b/>
          <w:color w:val="212121"/>
          <w:shd w:val="clear" w:color="auto" w:fill="FFFFFF"/>
        </w:rPr>
        <w:br w:type="page"/>
      </w:r>
    </w:p>
    <w:p w14:paraId="186DADBC" w14:textId="77777777" w:rsidR="004A3CB3" w:rsidRDefault="004A3CB3" w:rsidP="004A3CB3">
      <w:pPr>
        <w:spacing w:line="278" w:lineRule="auto"/>
        <w:rPr>
          <w:rFonts w:ascii="Arial" w:hAnsi="Arial" w:cs="Arial"/>
          <w:b/>
          <w:color w:val="212121"/>
          <w:shd w:val="clear" w:color="auto" w:fill="FFFFFF"/>
        </w:rPr>
      </w:pPr>
      <w:r>
        <w:rPr>
          <w:rFonts w:ascii="Arial" w:hAnsi="Arial" w:cs="Arial"/>
          <w:b/>
          <w:noProof/>
          <w:color w:val="212121"/>
          <w14:ligatures w14:val="standardContextual"/>
        </w:rPr>
        <w:lastRenderedPageBreak/>
        <mc:AlternateContent>
          <mc:Choice Requires="wps">
            <w:drawing>
              <wp:anchor distT="0" distB="0" distL="114300" distR="114300" simplePos="0" relativeHeight="251660288" behindDoc="0" locked="0" layoutInCell="1" allowOverlap="1" wp14:anchorId="4D98D043" wp14:editId="7A7A85EF">
                <wp:simplePos x="0" y="0"/>
                <wp:positionH relativeFrom="margin">
                  <wp:align>right</wp:align>
                </wp:positionH>
                <wp:positionV relativeFrom="paragraph">
                  <wp:posOffset>2897505</wp:posOffset>
                </wp:positionV>
                <wp:extent cx="5676900" cy="1701165"/>
                <wp:effectExtent l="0" t="0" r="0" b="0"/>
                <wp:wrapNone/>
                <wp:docPr id="1723707656" name="Text Box 3"/>
                <wp:cNvGraphicFramePr/>
                <a:graphic xmlns:a="http://schemas.openxmlformats.org/drawingml/2006/main">
                  <a:graphicData uri="http://schemas.microsoft.com/office/word/2010/wordprocessingShape">
                    <wps:wsp>
                      <wps:cNvSpPr txBox="1"/>
                      <wps:spPr>
                        <a:xfrm>
                          <a:off x="0" y="0"/>
                          <a:ext cx="5676900" cy="1701165"/>
                        </a:xfrm>
                        <a:prstGeom prst="rect">
                          <a:avLst/>
                        </a:prstGeom>
                        <a:solidFill>
                          <a:schemeClr val="lt1"/>
                        </a:solidFill>
                        <a:ln w="6350">
                          <a:noFill/>
                        </a:ln>
                      </wps:spPr>
                      <wps:txbx>
                        <w:txbxContent>
                          <w:p w14:paraId="716B8353" w14:textId="77777777" w:rsidR="004A3CB3" w:rsidRPr="00D27E68" w:rsidRDefault="004A3CB3" w:rsidP="004A3CB3">
                            <w:pPr>
                              <w:autoSpaceDE w:val="0"/>
                              <w:autoSpaceDN w:val="0"/>
                              <w:adjustRightInd w:val="0"/>
                              <w:spacing w:line="480" w:lineRule="auto"/>
                              <w:ind w:left="360" w:firstLine="10"/>
                              <w:rPr>
                                <w:rFonts w:ascii="Arial" w:hAnsi="Arial" w:cs="Arial"/>
                                <w:bCs/>
                                <w:color w:val="212121"/>
                                <w:shd w:val="clear" w:color="auto" w:fill="FFFFFF"/>
                              </w:rPr>
                            </w:pPr>
                            <w:r w:rsidRPr="005A042C">
                              <w:rPr>
                                <w:rFonts w:ascii="Arial" w:hAnsi="Arial" w:cs="Arial"/>
                                <w:b/>
                                <w:color w:val="212121"/>
                                <w:shd w:val="clear" w:color="auto" w:fill="FFFFFF"/>
                              </w:rPr>
                              <w:t>Table 2</w:t>
                            </w:r>
                            <w:r>
                              <w:rPr>
                                <w:rFonts w:ascii="Arial" w:hAnsi="Arial" w:cs="Arial"/>
                                <w:bCs/>
                                <w:color w:val="212121"/>
                                <w:shd w:val="clear" w:color="auto" w:fill="FFFFFF"/>
                              </w:rPr>
                              <w:t xml:space="preserve"> indicates the change in the % of each disaccharide following rhARSB or ARSB siRNA, compared to the control value. </w:t>
                            </w:r>
                            <w:r w:rsidRPr="00D27E68">
                              <w:rPr>
                                <w:rFonts w:ascii="Arial" w:hAnsi="Arial" w:cs="Arial"/>
                                <w:bCs/>
                                <w:color w:val="212121"/>
                                <w:shd w:val="clear" w:color="auto" w:fill="FFFFFF"/>
                              </w:rPr>
                              <w:t>Disaccharides are designated as: 0S: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 4S: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UA-GalNAc4S; 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UA-GalNAc6S; 2S: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 2S4S: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UA2S-Gal-NAc4S; 2S6S: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UA2S-GalNAc6S; 4S6S: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UA-GalNAc4S6S; TriS: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 xml:space="preserve">UA2S-GalNAc4S6S. </w:t>
                            </w:r>
                          </w:p>
                          <w:p w14:paraId="4499FF6A"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p>
                          <w:p w14:paraId="62E84D83" w14:textId="77777777" w:rsidR="004A3CB3" w:rsidRDefault="004A3CB3" w:rsidP="004A3C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98D043" id="Text Box 3" o:spid="_x0000_s1027" type="#_x0000_t202" style="position:absolute;margin-left:395.8pt;margin-top:228.15pt;width:447pt;height:133.95pt;z-index:25166028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" fillcolor="white [3201]" stroked="f" strokeweight=".5pt">
                <v:textbox>
                  <w:txbxContent>
                    <w:p w14:paraId="716B8353" w14:textId="77777777" w:rsidR="004A3CB3" w:rsidRPr="00D27E68" w:rsidRDefault="004A3CB3" w:rsidP="004A3CB3">
                      <w:pPr>
                        <w:autoSpaceDE w:val="0"/>
                        <w:autoSpaceDN w:val="0"/>
                        <w:adjustRightInd w:val="0"/>
                        <w:spacing w:line="480" w:lineRule="auto"/>
                        <w:ind w:left="360" w:firstLine="10"/>
                        <w:rPr>
                          <w:rFonts w:ascii="Arial" w:hAnsi="Arial" w:cs="Arial"/>
                          <w:bCs/>
                          <w:color w:val="212121"/>
                          <w:shd w:val="clear" w:color="auto" w:fill="FFFFFF"/>
                        </w:rPr>
                      </w:pPr>
                      <w:r w:rsidRPr="005A042C">
                        <w:rPr>
                          <w:rFonts w:ascii="Arial" w:hAnsi="Arial" w:cs="Arial"/>
                          <w:b/>
                          <w:color w:val="212121"/>
                          <w:shd w:val="clear" w:color="auto" w:fill="FFFFFF"/>
                        </w:rPr>
                        <w:t>Table 2</w:t>
                      </w:r>
                      <w:r>
                        <w:rPr>
                          <w:rFonts w:ascii="Arial" w:hAnsi="Arial" w:cs="Arial"/>
                          <w:bCs/>
                          <w:color w:val="212121"/>
                          <w:shd w:val="clear" w:color="auto" w:fill="FFFFFF"/>
                        </w:rPr>
                        <w:t xml:space="preserve"> indicates the change in the % of each disaccharide following rhARSB or ARSB siRNA, compared to the control value. </w:t>
                      </w:r>
                      <w:r w:rsidRPr="00D27E68">
                        <w:rPr>
                          <w:rFonts w:ascii="Arial" w:hAnsi="Arial" w:cs="Arial"/>
                          <w:bCs/>
                          <w:color w:val="212121"/>
                          <w:shd w:val="clear" w:color="auto" w:fill="FFFFFF"/>
                        </w:rPr>
                        <w:t>Disaccharides are designated as: 0S: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 4S: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UA-GalNAc4S; 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UA-GalNAc6S; 2S: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 2S4S: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UA2S-Gal-NAc4S; 2S6S: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UA2S-GalNAc6S; 4S6S: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UA-GalNAc4S6S; TriS:</w:t>
                      </w:r>
                      <w:r w:rsidRPr="00D27E68">
                        <w:rPr>
                          <w:rFonts w:ascii="Arial" w:hAnsi="Arial" w:cs="Arial" w:hint="eastAsia"/>
                          <w:bCs/>
                          <w:color w:val="212121"/>
                          <w:shd w:val="clear" w:color="auto" w:fill="FFFFFF"/>
                        </w:rPr>
                        <w:sym w:font="Symbol" w:char="F044"/>
                      </w:r>
                      <w:r w:rsidRPr="00D27E68">
                        <w:rPr>
                          <w:rFonts w:ascii="Arial" w:hAnsi="Arial" w:cs="Arial"/>
                          <w:bCs/>
                          <w:color w:val="212121"/>
                          <w:shd w:val="clear" w:color="auto" w:fill="FFFFFF"/>
                        </w:rPr>
                        <w:t xml:space="preserve">UA2S-GalNAc4S6S. </w:t>
                      </w:r>
                    </w:p>
                    <w:p w14:paraId="4499FF6A"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p>
                    <w:p w14:paraId="62E84D83" w14:textId="77777777" w:rsidR="004A3CB3" w:rsidRDefault="004A3CB3" w:rsidP="004A3CB3"/>
                  </w:txbxContent>
                </v:textbox>
                <w10:wrap anchorx="margin"/>
              </v:shape>
            </w:pict>
          </mc:Fallback>
        </mc:AlternateContent>
      </w:r>
      <w:r w:rsidRPr="00E22036">
        <w:rPr>
          <w:rFonts w:ascii="Arial" w:hAnsi="Arial" w:cs="Arial"/>
          <w:b/>
          <w:noProof/>
          <w:color w:val="212121"/>
          <w:shd w:val="clear" w:color="auto" w:fill="FFFFFF"/>
        </w:rPr>
        <w:drawing>
          <wp:inline distT="0" distB="0" distL="0" distR="0" wp14:anchorId="49711BBB" wp14:editId="1341C328">
            <wp:extent cx="5943600" cy="3776980"/>
            <wp:effectExtent l="0" t="0" r="0" b="0"/>
            <wp:docPr id="1011049924" name="Picture 2" descr="A screenshot of a graph&#10;&#10;Description automatically generated">
              <a:extLst xmlns:a="http://schemas.openxmlformats.org/drawingml/2006/main">
                <a:ext uri="{FF2B5EF4-FFF2-40B4-BE49-F238E27FC236}">
                  <a16:creationId xmlns:a16="http://schemas.microsoft.com/office/drawing/2014/main" id="{DA3008E9-2529-D2D9-6D1F-79D4794802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49924" name="Picture 2" descr="A screenshot of a graph&#10;&#10;Description automatically generated">
                      <a:extLst>
                        <a:ext uri="{FF2B5EF4-FFF2-40B4-BE49-F238E27FC236}">
                          <a16:creationId xmlns:a16="http://schemas.microsoft.com/office/drawing/2014/main" id="{DA3008E9-2529-D2D9-6D1F-79D479480211}"/>
                        </a:ext>
                      </a:extLst>
                    </pic:cNvPr>
                    <pic:cNvPicPr>
                      <a:picLocks noChangeAspect="1"/>
                    </pic:cNvPicPr>
                  </pic:nvPicPr>
                  <pic:blipFill>
                    <a:blip r:embed="rId5"/>
                    <a:stretch>
                      <a:fillRect/>
                    </a:stretch>
                  </pic:blipFill>
                  <pic:spPr>
                    <a:xfrm>
                      <a:off x="0" y="0"/>
                      <a:ext cx="5943600" cy="3776980"/>
                    </a:xfrm>
                    <a:prstGeom prst="rect">
                      <a:avLst/>
                    </a:prstGeom>
                  </pic:spPr>
                </pic:pic>
              </a:graphicData>
            </a:graphic>
          </wp:inline>
        </w:drawing>
      </w:r>
    </w:p>
    <w:p w14:paraId="42AEB926" w14:textId="77777777" w:rsidR="004A3CB3" w:rsidRDefault="004A3CB3" w:rsidP="004A3CB3">
      <w:pPr>
        <w:spacing w:line="278" w:lineRule="auto"/>
        <w:rPr>
          <w:rFonts w:ascii="Arial" w:hAnsi="Arial" w:cs="Arial"/>
          <w:b/>
          <w:color w:val="212121"/>
          <w:shd w:val="clear" w:color="auto" w:fill="FFFFFF"/>
        </w:rPr>
      </w:pPr>
      <w:r>
        <w:rPr>
          <w:rFonts w:ascii="Arial" w:hAnsi="Arial" w:cs="Arial"/>
          <w:b/>
          <w:color w:val="212121"/>
          <w:shd w:val="clear" w:color="auto" w:fill="FFFFFF"/>
        </w:rPr>
        <w:br w:type="page"/>
      </w:r>
    </w:p>
    <w:p w14:paraId="4401B4F4" w14:textId="77777777" w:rsidR="004A3CB3" w:rsidRDefault="004A3CB3" w:rsidP="004A3CB3">
      <w:pPr>
        <w:spacing w:line="278" w:lineRule="auto"/>
        <w:rPr>
          <w:rFonts w:ascii="Arial" w:hAnsi="Arial" w:cs="Arial"/>
          <w:b/>
          <w:color w:val="212121"/>
          <w:shd w:val="clear" w:color="auto" w:fill="FFFFFF"/>
        </w:rPr>
      </w:pPr>
      <w:r w:rsidRPr="00E22036">
        <w:rPr>
          <w:rFonts w:ascii="Arial" w:hAnsi="Arial" w:cs="Arial"/>
          <w:b/>
          <w:noProof/>
          <w:color w:val="212121"/>
          <w:shd w:val="clear" w:color="auto" w:fill="FFFFFF"/>
        </w:rPr>
        <w:lastRenderedPageBreak/>
        <w:drawing>
          <wp:inline distT="0" distB="0" distL="0" distR="0" wp14:anchorId="5CE8906C" wp14:editId="60F97698">
            <wp:extent cx="5943600" cy="2851785"/>
            <wp:effectExtent l="0" t="0" r="0" b="0"/>
            <wp:docPr id="1443231217" name="Picture 2" descr="A screenshot of a graph&#10;&#10;Description automatically generated">
              <a:extLst xmlns:a="http://schemas.openxmlformats.org/drawingml/2006/main">
                <a:ext uri="{FF2B5EF4-FFF2-40B4-BE49-F238E27FC236}">
                  <a16:creationId xmlns:a16="http://schemas.microsoft.com/office/drawing/2014/main" id="{5D605106-5B5C-2E2B-C6BD-7B84461922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231217" name="Picture 2" descr="A screenshot of a graph&#10;&#10;Description automatically generated">
                      <a:extLst>
                        <a:ext uri="{FF2B5EF4-FFF2-40B4-BE49-F238E27FC236}">
                          <a16:creationId xmlns:a16="http://schemas.microsoft.com/office/drawing/2014/main" id="{5D605106-5B5C-2E2B-C6BD-7B844619223F}"/>
                        </a:ext>
                      </a:extLst>
                    </pic:cNvPr>
                    <pic:cNvPicPr>
                      <a:picLocks noChangeAspect="1"/>
                    </pic:cNvPicPr>
                  </pic:nvPicPr>
                  <pic:blipFill>
                    <a:blip r:embed="rId6"/>
                    <a:stretch>
                      <a:fillRect/>
                    </a:stretch>
                  </pic:blipFill>
                  <pic:spPr>
                    <a:xfrm>
                      <a:off x="0" y="0"/>
                      <a:ext cx="5943600" cy="2851785"/>
                    </a:xfrm>
                    <a:prstGeom prst="rect">
                      <a:avLst/>
                    </a:prstGeom>
                  </pic:spPr>
                </pic:pic>
              </a:graphicData>
            </a:graphic>
          </wp:inline>
        </w:drawing>
      </w:r>
    </w:p>
    <w:p w14:paraId="1087DFCB" w14:textId="77777777" w:rsidR="004A3CB3" w:rsidRDefault="004A3CB3" w:rsidP="004A3CB3">
      <w:pPr>
        <w:spacing w:line="278" w:lineRule="auto"/>
        <w:rPr>
          <w:rFonts w:ascii="Arial" w:hAnsi="Arial" w:cs="Arial"/>
          <w:b/>
          <w:color w:val="212121"/>
          <w:shd w:val="clear" w:color="auto" w:fill="FFFFFF"/>
        </w:rPr>
      </w:pPr>
      <w:r>
        <w:rPr>
          <w:rFonts w:ascii="Arial" w:hAnsi="Arial" w:cs="Arial"/>
          <w:b/>
          <w:noProof/>
          <w:color w:val="212121"/>
          <w14:ligatures w14:val="standardContextual"/>
        </w:rPr>
        <mc:AlternateContent>
          <mc:Choice Requires="wps">
            <w:drawing>
              <wp:anchor distT="0" distB="0" distL="114300" distR="114300" simplePos="0" relativeHeight="251661312" behindDoc="0" locked="0" layoutInCell="1" allowOverlap="1" wp14:anchorId="5D478C9E" wp14:editId="1CEA7CB7">
                <wp:simplePos x="0" y="0"/>
                <wp:positionH relativeFrom="column">
                  <wp:posOffset>131197</wp:posOffset>
                </wp:positionH>
                <wp:positionV relativeFrom="paragraph">
                  <wp:posOffset>118248</wp:posOffset>
                </wp:positionV>
                <wp:extent cx="5498326" cy="306125"/>
                <wp:effectExtent l="0" t="0" r="7620" b="0"/>
                <wp:wrapNone/>
                <wp:docPr id="976630265" name="Text Box 5"/>
                <wp:cNvGraphicFramePr/>
                <a:graphic xmlns:a="http://schemas.openxmlformats.org/drawingml/2006/main">
                  <a:graphicData uri="http://schemas.microsoft.com/office/word/2010/wordprocessingShape">
                    <wps:wsp>
                      <wps:cNvSpPr txBox="1"/>
                      <wps:spPr>
                        <a:xfrm>
                          <a:off x="0" y="0"/>
                          <a:ext cx="5498326" cy="306125"/>
                        </a:xfrm>
                        <a:prstGeom prst="rect">
                          <a:avLst/>
                        </a:prstGeom>
                        <a:solidFill>
                          <a:schemeClr val="lt1"/>
                        </a:solidFill>
                        <a:ln w="6350">
                          <a:noFill/>
                        </a:ln>
                      </wps:spPr>
                      <wps:txbx>
                        <w:txbxContent>
                          <w:p w14:paraId="679CACC6"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r w:rsidRPr="005A042C">
                              <w:rPr>
                                <w:rFonts w:ascii="Arial" w:hAnsi="Arial" w:cs="Arial"/>
                                <w:b/>
                                <w:color w:val="212121"/>
                                <w:shd w:val="clear" w:color="auto" w:fill="FFFFFF"/>
                              </w:rPr>
                              <w:t>Table 3</w:t>
                            </w:r>
                            <w:r>
                              <w:rPr>
                                <w:rFonts w:ascii="Arial" w:hAnsi="Arial" w:cs="Arial"/>
                                <w:bCs/>
                                <w:color w:val="212121"/>
                                <w:shd w:val="clear" w:color="auto" w:fill="FFFFFF"/>
                              </w:rPr>
                              <w:t xml:space="preserve"> expresses the quantity of each disaccharide (ng) per ml of sample.</w:t>
                            </w:r>
                          </w:p>
                          <w:p w14:paraId="009D1016" w14:textId="77777777" w:rsidR="004A3CB3" w:rsidRDefault="004A3CB3" w:rsidP="004A3C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478C9E" id="Text Box 5" o:spid="_x0000_s1028" type="#_x0000_t202" style="position:absolute;margin-left:10.35pt;margin-top:9.3pt;width:432.95pt;height:24.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" fillcolor="white [3201]" stroked="f" strokeweight=".5pt">
                <v:textbox>
                  <w:txbxContent>
                    <w:p w14:paraId="679CACC6"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r w:rsidRPr="005A042C">
                        <w:rPr>
                          <w:rFonts w:ascii="Arial" w:hAnsi="Arial" w:cs="Arial"/>
                          <w:b/>
                          <w:color w:val="212121"/>
                          <w:shd w:val="clear" w:color="auto" w:fill="FFFFFF"/>
                        </w:rPr>
                        <w:t>Table 3</w:t>
                      </w:r>
                      <w:r>
                        <w:rPr>
                          <w:rFonts w:ascii="Arial" w:hAnsi="Arial" w:cs="Arial"/>
                          <w:bCs/>
                          <w:color w:val="212121"/>
                          <w:shd w:val="clear" w:color="auto" w:fill="FFFFFF"/>
                        </w:rPr>
                        <w:t xml:space="preserve"> expresses the quantity of each disaccharide (ng) per ml of sample.</w:t>
                      </w:r>
                    </w:p>
                    <w:p w14:paraId="009D1016" w14:textId="77777777" w:rsidR="004A3CB3" w:rsidRDefault="004A3CB3" w:rsidP="004A3CB3"/>
                  </w:txbxContent>
                </v:textbox>
              </v:shape>
            </w:pict>
          </mc:Fallback>
        </mc:AlternateContent>
      </w:r>
      <w:r>
        <w:rPr>
          <w:rFonts w:ascii="Arial" w:hAnsi="Arial" w:cs="Arial"/>
          <w:b/>
          <w:color w:val="212121"/>
          <w:shd w:val="clear" w:color="auto" w:fill="FFFFFF"/>
        </w:rPr>
        <w:br w:type="page"/>
      </w:r>
    </w:p>
    <w:p w14:paraId="6F53663A" w14:textId="1499D661" w:rsidR="00755780" w:rsidRDefault="004A3CB3">
      <w:r w:rsidRPr="00E22036">
        <w:rPr>
          <w:rFonts w:ascii="Arial" w:hAnsi="Arial" w:cs="Arial"/>
          <w:b/>
          <w:noProof/>
          <w:color w:val="212121"/>
          <w:shd w:val="clear" w:color="auto" w:fill="FFFFFF"/>
        </w:rPr>
        <w:lastRenderedPageBreak/>
        <w:drawing>
          <wp:inline distT="0" distB="0" distL="0" distR="0" wp14:anchorId="6CC1F192" wp14:editId="5FB591D6">
            <wp:extent cx="5943600" cy="1407251"/>
            <wp:effectExtent l="0" t="0" r="0" b="0"/>
            <wp:docPr id="601221656" name="Picture 2" descr="A screenshot of a cell phone&#10;&#10;Description automatically generated">
              <a:extLst xmlns:a="http://schemas.openxmlformats.org/drawingml/2006/main">
                <a:ext uri="{FF2B5EF4-FFF2-40B4-BE49-F238E27FC236}">
                  <a16:creationId xmlns:a16="http://schemas.microsoft.com/office/drawing/2014/main" id="{405D24D9-8F50-1F62-535A-C7F1C394D7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221656" name="Picture 2" descr="A screenshot of a cell phone&#10;&#10;Description automatically generated">
                      <a:extLst>
                        <a:ext uri="{FF2B5EF4-FFF2-40B4-BE49-F238E27FC236}">
                          <a16:creationId xmlns:a16="http://schemas.microsoft.com/office/drawing/2014/main" id="{405D24D9-8F50-1F62-535A-C7F1C394D7C1}"/>
                        </a:ext>
                      </a:extLst>
                    </pic:cNvPr>
                    <pic:cNvPicPr>
                      <a:picLocks noChangeAspect="1"/>
                    </pic:cNvPicPr>
                  </pic:nvPicPr>
                  <pic:blipFill rotWithShape="1">
                    <a:blip r:embed="rId7"/>
                    <a:srcRect b="30609"/>
                    <a:stretch/>
                  </pic:blipFill>
                  <pic:spPr bwMode="auto">
                    <a:xfrm>
                      <a:off x="0" y="0"/>
                      <a:ext cx="5943600" cy="1407251"/>
                    </a:xfrm>
                    <a:prstGeom prst="rect">
                      <a:avLst/>
                    </a:prstGeom>
                    <a:ln>
                      <a:noFill/>
                    </a:ln>
                    <a:extLst>
                      <a:ext uri="{53640926-AAD7-44D8-BBD7-CCE9431645EC}">
                        <a14:shadowObscured xmlns:a14="http://schemas.microsoft.com/office/drawing/2010/main"/>
                      </a:ext>
                    </a:extLst>
                  </pic:spPr>
                </pic:pic>
              </a:graphicData>
            </a:graphic>
          </wp:inline>
        </w:drawing>
      </w:r>
    </w:p>
    <w:p w14:paraId="6E1E4CCC" w14:textId="77777777" w:rsidR="004A3CB3" w:rsidRDefault="004A3CB3"/>
    <w:p w14:paraId="76202B9B" w14:textId="72234308" w:rsidR="004A3CB3" w:rsidRDefault="004A3CB3">
      <w:r>
        <w:rPr>
          <w:rFonts w:ascii="Arial" w:hAnsi="Arial" w:cs="Arial"/>
          <w:b/>
          <w:noProof/>
          <w:color w:val="212121"/>
          <w14:ligatures w14:val="standardContextual"/>
        </w:rPr>
        <mc:AlternateContent>
          <mc:Choice Requires="wps">
            <w:drawing>
              <wp:anchor distT="0" distB="0" distL="114300" distR="114300" simplePos="0" relativeHeight="251663360" behindDoc="0" locked="0" layoutInCell="1" allowOverlap="1" wp14:anchorId="4DCF73EE" wp14:editId="2A9F4C33">
                <wp:simplePos x="0" y="0"/>
                <wp:positionH relativeFrom="margin">
                  <wp:posOffset>0</wp:posOffset>
                </wp:positionH>
                <wp:positionV relativeFrom="paragraph">
                  <wp:posOffset>-635</wp:posOffset>
                </wp:positionV>
                <wp:extent cx="4909930" cy="2214438"/>
                <wp:effectExtent l="0" t="0" r="5080" b="0"/>
                <wp:wrapNone/>
                <wp:docPr id="1951357410" name="Text Box 4"/>
                <wp:cNvGraphicFramePr/>
                <a:graphic xmlns:a="http://schemas.openxmlformats.org/drawingml/2006/main">
                  <a:graphicData uri="http://schemas.microsoft.com/office/word/2010/wordprocessingShape">
                    <wps:wsp>
                      <wps:cNvSpPr txBox="1"/>
                      <wps:spPr>
                        <a:xfrm>
                          <a:off x="0" y="0"/>
                          <a:ext cx="4909930" cy="2214438"/>
                        </a:xfrm>
                        <a:prstGeom prst="rect">
                          <a:avLst/>
                        </a:prstGeom>
                        <a:solidFill>
                          <a:schemeClr val="lt1"/>
                        </a:solidFill>
                        <a:ln w="6350">
                          <a:noFill/>
                        </a:ln>
                      </wps:spPr>
                      <wps:txbx>
                        <w:txbxContent>
                          <w:p w14:paraId="4B35C25C" w14:textId="77777777" w:rsidR="004A3CB3" w:rsidRPr="00D27E68" w:rsidRDefault="004A3CB3" w:rsidP="004A3CB3">
                            <w:pPr>
                              <w:autoSpaceDE w:val="0"/>
                              <w:autoSpaceDN w:val="0"/>
                              <w:adjustRightInd w:val="0"/>
                              <w:spacing w:line="480" w:lineRule="auto"/>
                              <w:ind w:left="360" w:firstLine="10"/>
                              <w:jc w:val="both"/>
                              <w:rPr>
                                <w:rFonts w:ascii="Arial" w:hAnsi="Arial" w:cs="Arial"/>
                                <w:bCs/>
                                <w:color w:val="212121"/>
                                <w:shd w:val="clear" w:color="auto" w:fill="FFFFFF"/>
                              </w:rPr>
                            </w:pPr>
                            <w:r>
                              <w:rPr>
                                <w:rFonts w:ascii="Arial" w:hAnsi="Arial" w:cs="Arial"/>
                                <w:b/>
                                <w:color w:val="212121"/>
                                <w:shd w:val="clear" w:color="auto" w:fill="FFFFFF"/>
                              </w:rPr>
                              <w:t xml:space="preserve">Table </w:t>
                            </w:r>
                            <w:r w:rsidRPr="003A7F27">
                              <w:rPr>
                                <w:rFonts w:ascii="Arial" w:hAnsi="Arial" w:cs="Arial"/>
                                <w:bCs/>
                                <w:color w:val="212121"/>
                                <w:shd w:val="clear" w:color="auto" w:fill="FFFFFF"/>
                              </w:rPr>
                              <w:t xml:space="preserve">4 indicates the total </w:t>
                            </w:r>
                            <w:r>
                              <w:rPr>
                                <w:rFonts w:ascii="Arial" w:hAnsi="Arial" w:cs="Arial"/>
                                <w:bCs/>
                                <w:color w:val="212121"/>
                                <w:shd w:val="clear" w:color="auto" w:fill="FFFFFF"/>
                              </w:rPr>
                              <w:t>ng</w:t>
                            </w:r>
                            <w:r w:rsidRPr="003A7F27">
                              <w:rPr>
                                <w:rFonts w:ascii="Arial" w:hAnsi="Arial" w:cs="Arial"/>
                                <w:bCs/>
                                <w:color w:val="212121"/>
                                <w:shd w:val="clear" w:color="auto" w:fill="FFFFFF"/>
                              </w:rPr>
                              <w:t xml:space="preserve"> per m</w:t>
                            </w:r>
                            <w:r>
                              <w:rPr>
                                <w:rFonts w:ascii="Arial" w:hAnsi="Arial" w:cs="Arial"/>
                                <w:bCs/>
                                <w:color w:val="212121"/>
                                <w:shd w:val="clear" w:color="auto" w:fill="FFFFFF"/>
                              </w:rPr>
                              <w:t>g of protein</w:t>
                            </w:r>
                            <w:r w:rsidRPr="003A7F27">
                              <w:rPr>
                                <w:rFonts w:ascii="Arial" w:hAnsi="Arial" w:cs="Arial"/>
                                <w:bCs/>
                                <w:color w:val="212121"/>
                                <w:shd w:val="clear" w:color="auto" w:fill="FFFFFF"/>
                              </w:rPr>
                              <w:t xml:space="preserve"> in samples</w:t>
                            </w:r>
                            <w:r>
                              <w:rPr>
                                <w:rFonts w:ascii="Arial" w:hAnsi="Arial" w:cs="Arial"/>
                                <w:bCs/>
                                <w:color w:val="212121"/>
                                <w:shd w:val="clear" w:color="auto" w:fill="FFFFFF"/>
                              </w:rPr>
                              <w:t>, using the mg protein / ml of replicate samples to</w:t>
                            </w:r>
                            <w:r w:rsidRPr="003A7F27">
                              <w:rPr>
                                <w:rFonts w:ascii="Arial" w:hAnsi="Arial" w:cs="Arial"/>
                                <w:bCs/>
                                <w:color w:val="212121"/>
                                <w:shd w:val="clear" w:color="auto" w:fill="FFFFFF"/>
                              </w:rPr>
                              <w:t xml:space="preserve"> calculate the </w:t>
                            </w:r>
                            <w:r>
                              <w:rPr>
                                <w:rFonts w:ascii="Arial" w:hAnsi="Arial" w:cs="Arial"/>
                                <w:bCs/>
                                <w:color w:val="212121"/>
                                <w:shd w:val="clear" w:color="auto" w:fill="FFFFFF"/>
                              </w:rPr>
                              <w:t>disaccharides (</w:t>
                            </w:r>
                            <w:r w:rsidRPr="003A7F27">
                              <w:rPr>
                                <w:rFonts w:ascii="Arial" w:hAnsi="Arial" w:cs="Arial"/>
                                <w:bCs/>
                                <w:color w:val="212121"/>
                                <w:shd w:val="clear" w:color="auto" w:fill="FFFFFF"/>
                              </w:rPr>
                              <w:t>µg</w:t>
                            </w:r>
                            <w:r>
                              <w:rPr>
                                <w:rFonts w:ascii="Arial" w:hAnsi="Arial" w:cs="Arial"/>
                                <w:bCs/>
                                <w:color w:val="212121"/>
                                <w:shd w:val="clear" w:color="auto" w:fill="FFFFFF"/>
                              </w:rPr>
                              <w:t xml:space="preserve">) </w:t>
                            </w:r>
                            <w:r w:rsidRPr="003A7F27">
                              <w:rPr>
                                <w:rFonts w:ascii="Arial" w:hAnsi="Arial" w:cs="Arial"/>
                                <w:bCs/>
                                <w:color w:val="212121"/>
                                <w:shd w:val="clear" w:color="auto" w:fill="FFFFFF"/>
                              </w:rPr>
                              <w:t>/</w:t>
                            </w:r>
                            <w:r>
                              <w:rPr>
                                <w:rFonts w:ascii="Arial" w:hAnsi="Arial" w:cs="Arial"/>
                                <w:bCs/>
                                <w:color w:val="212121"/>
                                <w:shd w:val="clear" w:color="auto" w:fill="FFFFFF"/>
                              </w:rPr>
                              <w:t xml:space="preserve"> </w:t>
                            </w:r>
                            <w:r w:rsidRPr="003A7F27">
                              <w:rPr>
                                <w:rFonts w:ascii="Arial" w:hAnsi="Arial" w:cs="Arial"/>
                                <w:bCs/>
                                <w:color w:val="212121"/>
                                <w:shd w:val="clear" w:color="auto" w:fill="FFFFFF"/>
                              </w:rPr>
                              <w:t>mg protein in the samples.</w:t>
                            </w:r>
                            <w:r>
                              <w:rPr>
                                <w:rFonts w:ascii="Arial" w:hAnsi="Arial" w:cs="Arial"/>
                                <w:bCs/>
                                <w:color w:val="212121"/>
                                <w:shd w:val="clear" w:color="auto" w:fill="FFFFFF"/>
                              </w:rPr>
                              <w:t xml:space="preserve"> </w:t>
                            </w:r>
                            <w:r w:rsidRPr="00D27E68">
                              <w:rPr>
                                <w:rFonts w:ascii="Arial" w:hAnsi="Arial" w:cs="Arial"/>
                                <w:bCs/>
                                <w:color w:val="212121"/>
                                <w:shd w:val="clear" w:color="auto" w:fill="FFFFFF"/>
                              </w:rPr>
                              <w:t>Mean values were used to calculate disaccharide content as µg/mg protein using values of total protein obtained in replicate samples: 1.586 mg protein/ml control; 2.1095 mg protein/ml rhARSB</w:t>
                            </w:r>
                            <w:r>
                              <w:rPr>
                                <w:rFonts w:ascii="Arial" w:hAnsi="Arial" w:cs="Arial"/>
                                <w:bCs/>
                                <w:color w:val="212121"/>
                                <w:shd w:val="clear" w:color="auto" w:fill="FFFFFF"/>
                              </w:rPr>
                              <w:t>;</w:t>
                            </w:r>
                            <w:r w:rsidRPr="00D27E68">
                              <w:rPr>
                                <w:rFonts w:ascii="Arial" w:hAnsi="Arial" w:cs="Arial"/>
                                <w:bCs/>
                                <w:color w:val="212121"/>
                                <w:shd w:val="clear" w:color="auto" w:fill="FFFFFF"/>
                              </w:rPr>
                              <w:t xml:space="preserve"> 1.2255 mg/ml control si</w:t>
                            </w:r>
                            <w:r>
                              <w:rPr>
                                <w:rFonts w:ascii="Arial" w:hAnsi="Arial" w:cs="Arial"/>
                                <w:bCs/>
                                <w:color w:val="212121"/>
                                <w:shd w:val="clear" w:color="auto" w:fill="FFFFFF"/>
                              </w:rPr>
                              <w:t>;</w:t>
                            </w:r>
                            <w:r w:rsidRPr="00D27E68">
                              <w:rPr>
                                <w:rFonts w:ascii="Arial" w:hAnsi="Arial" w:cs="Arial"/>
                                <w:bCs/>
                                <w:color w:val="212121"/>
                                <w:shd w:val="clear" w:color="auto" w:fill="FFFFFF"/>
                              </w:rPr>
                              <w:t xml:space="preserve"> 2.162 mg/ml ARSB siRNA.</w:t>
                            </w:r>
                          </w:p>
                          <w:p w14:paraId="686E105F"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p>
                          <w:p w14:paraId="6176FB41" w14:textId="77777777" w:rsidR="004A3CB3" w:rsidRDefault="004A3CB3" w:rsidP="004A3C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CF73EE" id="Text Box 4" o:spid="_x0000_s1029" type="#_x0000_t202" style="position:absolute;margin-left:0;margin-top:-.05pt;width:386.6pt;height:174.3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" fillcolor="white [3201]" stroked="f" strokeweight=".5pt">
                <v:textbox>
                  <w:txbxContent>
                    <w:p w14:paraId="4B35C25C" w14:textId="77777777" w:rsidR="004A3CB3" w:rsidRPr="00D27E68" w:rsidRDefault="004A3CB3" w:rsidP="004A3CB3">
                      <w:pPr>
                        <w:autoSpaceDE w:val="0"/>
                        <w:autoSpaceDN w:val="0"/>
                        <w:adjustRightInd w:val="0"/>
                        <w:spacing w:line="480" w:lineRule="auto"/>
                        <w:ind w:left="360" w:firstLine="10"/>
                        <w:jc w:val="both"/>
                        <w:rPr>
                          <w:rFonts w:ascii="Arial" w:hAnsi="Arial" w:cs="Arial"/>
                          <w:bCs/>
                          <w:color w:val="212121"/>
                          <w:shd w:val="clear" w:color="auto" w:fill="FFFFFF"/>
                        </w:rPr>
                      </w:pPr>
                      <w:r>
                        <w:rPr>
                          <w:rFonts w:ascii="Arial" w:hAnsi="Arial" w:cs="Arial"/>
                          <w:b/>
                          <w:color w:val="212121"/>
                          <w:shd w:val="clear" w:color="auto" w:fill="FFFFFF"/>
                        </w:rPr>
                        <w:t xml:space="preserve">Table </w:t>
                      </w:r>
                      <w:r w:rsidRPr="003A7F27">
                        <w:rPr>
                          <w:rFonts w:ascii="Arial" w:hAnsi="Arial" w:cs="Arial"/>
                          <w:bCs/>
                          <w:color w:val="212121"/>
                          <w:shd w:val="clear" w:color="auto" w:fill="FFFFFF"/>
                        </w:rPr>
                        <w:t xml:space="preserve">4 indicates the total </w:t>
                      </w:r>
                      <w:r>
                        <w:rPr>
                          <w:rFonts w:ascii="Arial" w:hAnsi="Arial" w:cs="Arial"/>
                          <w:bCs/>
                          <w:color w:val="212121"/>
                          <w:shd w:val="clear" w:color="auto" w:fill="FFFFFF"/>
                        </w:rPr>
                        <w:t>ng</w:t>
                      </w:r>
                      <w:r w:rsidRPr="003A7F27">
                        <w:rPr>
                          <w:rFonts w:ascii="Arial" w:hAnsi="Arial" w:cs="Arial"/>
                          <w:bCs/>
                          <w:color w:val="212121"/>
                          <w:shd w:val="clear" w:color="auto" w:fill="FFFFFF"/>
                        </w:rPr>
                        <w:t xml:space="preserve"> per m</w:t>
                      </w:r>
                      <w:r>
                        <w:rPr>
                          <w:rFonts w:ascii="Arial" w:hAnsi="Arial" w:cs="Arial"/>
                          <w:bCs/>
                          <w:color w:val="212121"/>
                          <w:shd w:val="clear" w:color="auto" w:fill="FFFFFF"/>
                        </w:rPr>
                        <w:t>g of protein</w:t>
                      </w:r>
                      <w:r w:rsidRPr="003A7F27">
                        <w:rPr>
                          <w:rFonts w:ascii="Arial" w:hAnsi="Arial" w:cs="Arial"/>
                          <w:bCs/>
                          <w:color w:val="212121"/>
                          <w:shd w:val="clear" w:color="auto" w:fill="FFFFFF"/>
                        </w:rPr>
                        <w:t xml:space="preserve"> in samples</w:t>
                      </w:r>
                      <w:r>
                        <w:rPr>
                          <w:rFonts w:ascii="Arial" w:hAnsi="Arial" w:cs="Arial"/>
                          <w:bCs/>
                          <w:color w:val="212121"/>
                          <w:shd w:val="clear" w:color="auto" w:fill="FFFFFF"/>
                        </w:rPr>
                        <w:t>, using the mg protein / ml of replicate samples to</w:t>
                      </w:r>
                      <w:r w:rsidRPr="003A7F27">
                        <w:rPr>
                          <w:rFonts w:ascii="Arial" w:hAnsi="Arial" w:cs="Arial"/>
                          <w:bCs/>
                          <w:color w:val="212121"/>
                          <w:shd w:val="clear" w:color="auto" w:fill="FFFFFF"/>
                        </w:rPr>
                        <w:t xml:space="preserve"> calculate the </w:t>
                      </w:r>
                      <w:r>
                        <w:rPr>
                          <w:rFonts w:ascii="Arial" w:hAnsi="Arial" w:cs="Arial"/>
                          <w:bCs/>
                          <w:color w:val="212121"/>
                          <w:shd w:val="clear" w:color="auto" w:fill="FFFFFF"/>
                        </w:rPr>
                        <w:t>disaccharides (</w:t>
                      </w:r>
                      <w:r w:rsidRPr="003A7F27">
                        <w:rPr>
                          <w:rFonts w:ascii="Arial" w:hAnsi="Arial" w:cs="Arial"/>
                          <w:bCs/>
                          <w:color w:val="212121"/>
                          <w:shd w:val="clear" w:color="auto" w:fill="FFFFFF"/>
                        </w:rPr>
                        <w:t>µg</w:t>
                      </w:r>
                      <w:r>
                        <w:rPr>
                          <w:rFonts w:ascii="Arial" w:hAnsi="Arial" w:cs="Arial"/>
                          <w:bCs/>
                          <w:color w:val="212121"/>
                          <w:shd w:val="clear" w:color="auto" w:fill="FFFFFF"/>
                        </w:rPr>
                        <w:t xml:space="preserve">) </w:t>
                      </w:r>
                      <w:r w:rsidRPr="003A7F27">
                        <w:rPr>
                          <w:rFonts w:ascii="Arial" w:hAnsi="Arial" w:cs="Arial"/>
                          <w:bCs/>
                          <w:color w:val="212121"/>
                          <w:shd w:val="clear" w:color="auto" w:fill="FFFFFF"/>
                        </w:rPr>
                        <w:t>/</w:t>
                      </w:r>
                      <w:r>
                        <w:rPr>
                          <w:rFonts w:ascii="Arial" w:hAnsi="Arial" w:cs="Arial"/>
                          <w:bCs/>
                          <w:color w:val="212121"/>
                          <w:shd w:val="clear" w:color="auto" w:fill="FFFFFF"/>
                        </w:rPr>
                        <w:t xml:space="preserve"> </w:t>
                      </w:r>
                      <w:r w:rsidRPr="003A7F27">
                        <w:rPr>
                          <w:rFonts w:ascii="Arial" w:hAnsi="Arial" w:cs="Arial"/>
                          <w:bCs/>
                          <w:color w:val="212121"/>
                          <w:shd w:val="clear" w:color="auto" w:fill="FFFFFF"/>
                        </w:rPr>
                        <w:t>mg protein in the samples.</w:t>
                      </w:r>
                      <w:r>
                        <w:rPr>
                          <w:rFonts w:ascii="Arial" w:hAnsi="Arial" w:cs="Arial"/>
                          <w:bCs/>
                          <w:color w:val="212121"/>
                          <w:shd w:val="clear" w:color="auto" w:fill="FFFFFF"/>
                        </w:rPr>
                        <w:t xml:space="preserve"> </w:t>
                      </w:r>
                      <w:r w:rsidRPr="00D27E68">
                        <w:rPr>
                          <w:rFonts w:ascii="Arial" w:hAnsi="Arial" w:cs="Arial"/>
                          <w:bCs/>
                          <w:color w:val="212121"/>
                          <w:shd w:val="clear" w:color="auto" w:fill="FFFFFF"/>
                        </w:rPr>
                        <w:t>Mean values were used to calculate disaccharide content as µg/mg protein using values of total protein obtained in replicate samples: 1.586 mg protein/ml control; 2.1095 mg protein/ml rhARSB</w:t>
                      </w:r>
                      <w:r>
                        <w:rPr>
                          <w:rFonts w:ascii="Arial" w:hAnsi="Arial" w:cs="Arial"/>
                          <w:bCs/>
                          <w:color w:val="212121"/>
                          <w:shd w:val="clear" w:color="auto" w:fill="FFFFFF"/>
                        </w:rPr>
                        <w:t>;</w:t>
                      </w:r>
                      <w:r w:rsidRPr="00D27E68">
                        <w:rPr>
                          <w:rFonts w:ascii="Arial" w:hAnsi="Arial" w:cs="Arial"/>
                          <w:bCs/>
                          <w:color w:val="212121"/>
                          <w:shd w:val="clear" w:color="auto" w:fill="FFFFFF"/>
                        </w:rPr>
                        <w:t xml:space="preserve"> 1.2255 mg/ml control si</w:t>
                      </w:r>
                      <w:r>
                        <w:rPr>
                          <w:rFonts w:ascii="Arial" w:hAnsi="Arial" w:cs="Arial"/>
                          <w:bCs/>
                          <w:color w:val="212121"/>
                          <w:shd w:val="clear" w:color="auto" w:fill="FFFFFF"/>
                        </w:rPr>
                        <w:t>;</w:t>
                      </w:r>
                      <w:r w:rsidRPr="00D27E68">
                        <w:rPr>
                          <w:rFonts w:ascii="Arial" w:hAnsi="Arial" w:cs="Arial"/>
                          <w:bCs/>
                          <w:color w:val="212121"/>
                          <w:shd w:val="clear" w:color="auto" w:fill="FFFFFF"/>
                        </w:rPr>
                        <w:t xml:space="preserve"> 2.162 mg/ml ARSB siRNA.</w:t>
                      </w:r>
                    </w:p>
                    <w:p w14:paraId="686E105F" w14:textId="77777777" w:rsidR="004A3CB3" w:rsidRDefault="004A3CB3" w:rsidP="004A3CB3">
                      <w:pPr>
                        <w:autoSpaceDE w:val="0"/>
                        <w:autoSpaceDN w:val="0"/>
                        <w:adjustRightInd w:val="0"/>
                        <w:spacing w:after="0" w:line="480" w:lineRule="auto"/>
                        <w:ind w:left="360" w:firstLine="10"/>
                        <w:jc w:val="both"/>
                        <w:rPr>
                          <w:rFonts w:ascii="Arial" w:hAnsi="Arial" w:cs="Arial"/>
                          <w:bCs/>
                          <w:color w:val="212121"/>
                          <w:shd w:val="clear" w:color="auto" w:fill="FFFFFF"/>
                        </w:rPr>
                      </w:pPr>
                    </w:p>
                    <w:p w14:paraId="6176FB41" w14:textId="77777777" w:rsidR="004A3CB3" w:rsidRDefault="004A3CB3" w:rsidP="004A3CB3"/>
                  </w:txbxContent>
                </v:textbox>
                <w10:wrap anchorx="margin"/>
              </v:shape>
            </w:pict>
          </mc:Fallback>
        </mc:AlternateContent>
      </w:r>
    </w:p>
    <w:sectPr w:rsidR="004A3C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CB3"/>
    <w:rsid w:val="00331A6B"/>
    <w:rsid w:val="004A3CB3"/>
    <w:rsid w:val="00755780"/>
    <w:rsid w:val="00857596"/>
    <w:rsid w:val="00C57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88547"/>
  <w15:chartTrackingRefBased/>
  <w15:docId w15:val="{0F4D94C5-DEBD-4D43-8D9B-A8789A3F6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CB3"/>
    <w:rPr>
      <w:kern w:val="0"/>
      <w14:ligatures w14:val="none"/>
    </w:rPr>
  </w:style>
  <w:style w:type="paragraph" w:styleId="Heading1">
    <w:name w:val="heading 1"/>
    <w:basedOn w:val="Normal"/>
    <w:next w:val="Normal"/>
    <w:link w:val="Heading1Char"/>
    <w:uiPriority w:val="9"/>
    <w:qFormat/>
    <w:rsid w:val="004A3CB3"/>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A3CB3"/>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A3CB3"/>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A3CB3"/>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A3CB3"/>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A3CB3"/>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A3CB3"/>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A3CB3"/>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A3CB3"/>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C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3C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C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C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C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C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C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C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CB3"/>
    <w:rPr>
      <w:rFonts w:eastAsiaTheme="majorEastAsia" w:cstheme="majorBidi"/>
      <w:color w:val="272727" w:themeColor="text1" w:themeTint="D8"/>
    </w:rPr>
  </w:style>
  <w:style w:type="paragraph" w:styleId="Title">
    <w:name w:val="Title"/>
    <w:basedOn w:val="Normal"/>
    <w:next w:val="Normal"/>
    <w:link w:val="TitleChar"/>
    <w:uiPriority w:val="10"/>
    <w:qFormat/>
    <w:rsid w:val="004A3CB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A3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CB3"/>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A3C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CB3"/>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A3CB3"/>
    <w:rPr>
      <w:i/>
      <w:iCs/>
      <w:color w:val="404040" w:themeColor="text1" w:themeTint="BF"/>
    </w:rPr>
  </w:style>
  <w:style w:type="paragraph" w:styleId="ListParagraph">
    <w:name w:val="List Paragraph"/>
    <w:basedOn w:val="Normal"/>
    <w:uiPriority w:val="34"/>
    <w:qFormat/>
    <w:rsid w:val="004A3CB3"/>
    <w:pPr>
      <w:ind w:left="720"/>
      <w:contextualSpacing/>
    </w:pPr>
    <w:rPr>
      <w:kern w:val="2"/>
      <w14:ligatures w14:val="standardContextual"/>
    </w:rPr>
  </w:style>
  <w:style w:type="character" w:styleId="IntenseEmphasis">
    <w:name w:val="Intense Emphasis"/>
    <w:basedOn w:val="DefaultParagraphFont"/>
    <w:uiPriority w:val="21"/>
    <w:qFormat/>
    <w:rsid w:val="004A3CB3"/>
    <w:rPr>
      <w:i/>
      <w:iCs/>
      <w:color w:val="0F4761" w:themeColor="accent1" w:themeShade="BF"/>
    </w:rPr>
  </w:style>
  <w:style w:type="paragraph" w:styleId="IntenseQuote">
    <w:name w:val="Intense Quote"/>
    <w:basedOn w:val="Normal"/>
    <w:next w:val="Normal"/>
    <w:link w:val="IntenseQuoteChar"/>
    <w:uiPriority w:val="30"/>
    <w:qFormat/>
    <w:rsid w:val="004A3C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A3CB3"/>
    <w:rPr>
      <w:i/>
      <w:iCs/>
      <w:color w:val="0F4761" w:themeColor="accent1" w:themeShade="BF"/>
    </w:rPr>
  </w:style>
  <w:style w:type="character" w:styleId="IntenseReference">
    <w:name w:val="Intense Reference"/>
    <w:basedOn w:val="DefaultParagraphFont"/>
    <w:uiPriority w:val="32"/>
    <w:qFormat/>
    <w:rsid w:val="004A3C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Words>
  <Characters>18</Characters>
  <Application>Microsoft Office Word</Application>
  <DocSecurity>0</DocSecurity>
  <Lines>1</Lines>
  <Paragraphs>1</Paragraphs>
  <ScaleCrop>false</ScaleCrop>
  <Company>Springer Nature</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2024-12-03T06:30:00Z</dcterms:created>
  <dcterms:modified xsi:type="dcterms:W3CDTF">2024-12-03T06:31:00Z</dcterms:modified>
</cp:coreProperties>
</file>