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7385DD" w14:textId="77777777" w:rsidR="00FE447B" w:rsidRPr="006B25B6" w:rsidRDefault="00E963D8" w:rsidP="00C33D74">
      <w:pPr>
        <w:spacing w:line="480" w:lineRule="auto"/>
        <w:rPr>
          <w:rFonts w:ascii="Times New Roman" w:eastAsia="SimSun" w:hAnsi="Times New Roman" w:cs="Times New Roman"/>
          <w:b/>
          <w:sz w:val="22"/>
        </w:rPr>
      </w:pPr>
      <w:r w:rsidRPr="006B25B6">
        <w:rPr>
          <w:rFonts w:ascii="Times New Roman" w:eastAsia="SimSun" w:hAnsi="Times New Roman" w:cs="Times New Roman"/>
          <w:b/>
          <w:sz w:val="22"/>
        </w:rPr>
        <w:t>Supplementary Figures</w:t>
      </w:r>
    </w:p>
    <w:p w14:paraId="26E356C3" w14:textId="77777777" w:rsidR="00E963D8" w:rsidRPr="006B25B6" w:rsidRDefault="00C33D74" w:rsidP="00C33D74">
      <w:pPr>
        <w:jc w:val="center"/>
      </w:pPr>
      <w:r w:rsidRPr="006B25B6">
        <w:rPr>
          <w:rFonts w:hint="eastAsia"/>
          <w:noProof/>
        </w:rPr>
        <w:drawing>
          <wp:inline distT="0" distB="0" distL="0" distR="0" wp14:anchorId="0D286DBA" wp14:editId="63063FC0">
            <wp:extent cx="5278755" cy="2813685"/>
            <wp:effectExtent l="0" t="0" r="0" b="571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281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44AD5" w14:textId="77777777" w:rsidR="00C528C0" w:rsidRPr="006B25B6" w:rsidRDefault="00C33D74" w:rsidP="00C33D74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6B25B6">
        <w:rPr>
          <w:rFonts w:ascii="Times New Roman" w:hAnsi="Times New Roman" w:cs="Times New Roman"/>
          <w:b/>
          <w:kern w:val="0"/>
          <w:sz w:val="22"/>
          <w:szCs w:val="21"/>
        </w:rPr>
        <w:t>Figure S</w:t>
      </w:r>
      <w:r w:rsidRPr="006B25B6">
        <w:rPr>
          <w:rFonts w:ascii="Times New Roman" w:hAnsi="Times New Roman" w:cs="Times New Roman" w:hint="eastAsia"/>
          <w:b/>
          <w:kern w:val="0"/>
          <w:sz w:val="22"/>
          <w:szCs w:val="21"/>
        </w:rPr>
        <w:t>1:</w:t>
      </w:r>
      <w:r w:rsidR="00C528C0" w:rsidRPr="006B25B6">
        <w:rPr>
          <w:rFonts w:ascii="Times New Roman" w:hAnsi="Times New Roman" w:cs="Times New Roman"/>
          <w:b/>
          <w:bCs/>
          <w:szCs w:val="21"/>
        </w:rPr>
        <w:t xml:space="preserve"> Flow cytometry was used to detect the expression of CD9 in AML cell lines</w:t>
      </w:r>
      <w:r w:rsidRPr="006B25B6">
        <w:rPr>
          <w:rFonts w:ascii="Times New Roman" w:hAnsi="Times New Roman" w:cs="Times New Roman" w:hint="eastAsia"/>
          <w:b/>
          <w:bCs/>
          <w:szCs w:val="21"/>
        </w:rPr>
        <w:t>.</w:t>
      </w:r>
      <w:r w:rsidR="00C528C0" w:rsidRPr="006B25B6">
        <w:rPr>
          <w:rFonts w:ascii="Times New Roman" w:hAnsi="Times New Roman" w:cs="Times New Roman"/>
          <w:b/>
          <w:bCs/>
          <w:szCs w:val="21"/>
        </w:rPr>
        <w:t xml:space="preserve"> </w:t>
      </w:r>
    </w:p>
    <w:p w14:paraId="4037BEF8" w14:textId="77777777" w:rsidR="00C33D74" w:rsidRPr="006B25B6" w:rsidRDefault="00C33D74" w:rsidP="00C528C0">
      <w:pPr>
        <w:rPr>
          <w:rFonts w:ascii="Times New Roman" w:hAnsi="Times New Roman" w:cs="Times New Roman"/>
          <w:b/>
          <w:bCs/>
          <w:szCs w:val="21"/>
        </w:rPr>
      </w:pPr>
    </w:p>
    <w:p w14:paraId="35A61805" w14:textId="77777777" w:rsidR="00C33D74" w:rsidRPr="006B25B6" w:rsidRDefault="00C33D74" w:rsidP="00C33D74">
      <w:pPr>
        <w:jc w:val="center"/>
        <w:rPr>
          <w:rFonts w:ascii="Times New Roman" w:hAnsi="Times New Roman" w:cs="Times New Roman"/>
          <w:b/>
          <w:szCs w:val="21"/>
        </w:rPr>
      </w:pPr>
      <w:r w:rsidRPr="006B25B6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01C89806" wp14:editId="077CC78B">
            <wp:extent cx="5278755" cy="2491740"/>
            <wp:effectExtent l="0" t="0" r="0" b="381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44F2F" w14:textId="77777777" w:rsidR="00CB523D" w:rsidRPr="006B25B6" w:rsidRDefault="00C33D74" w:rsidP="00C33D74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6B25B6">
        <w:rPr>
          <w:rFonts w:ascii="Times New Roman" w:hAnsi="Times New Roman" w:cs="Times New Roman"/>
          <w:b/>
          <w:kern w:val="0"/>
          <w:sz w:val="22"/>
          <w:szCs w:val="21"/>
        </w:rPr>
        <w:t>Figure S</w:t>
      </w:r>
      <w:r w:rsidRPr="006B25B6">
        <w:rPr>
          <w:rFonts w:ascii="Times New Roman" w:hAnsi="Times New Roman" w:cs="Times New Roman" w:hint="eastAsia"/>
          <w:b/>
          <w:kern w:val="0"/>
          <w:sz w:val="22"/>
          <w:szCs w:val="21"/>
        </w:rPr>
        <w:t>2: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Flow cytometry detects the cell cycle of CD9</w:t>
      </w:r>
      <w:r w:rsidR="00CB523D" w:rsidRPr="006B25B6">
        <w:rPr>
          <w:rFonts w:ascii="Times New Roman" w:hAnsi="Times New Roman" w:cs="Times New Roman"/>
          <w:b/>
          <w:bCs/>
          <w:szCs w:val="21"/>
          <w:vertAlign w:val="superscript"/>
        </w:rPr>
        <w:t>+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and CD9</w:t>
      </w:r>
      <w:r w:rsidR="00CB523D" w:rsidRPr="006B25B6">
        <w:rPr>
          <w:rFonts w:ascii="Times New Roman" w:hAnsi="Times New Roman" w:cs="Times New Roman"/>
          <w:b/>
          <w:bCs/>
          <w:szCs w:val="21"/>
          <w:vertAlign w:val="superscript"/>
        </w:rPr>
        <w:t>-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cells.</w:t>
      </w:r>
      <w:r w:rsidR="00CB523D" w:rsidRPr="006B25B6">
        <w:rPr>
          <w:rFonts w:ascii="Times New Roman" w:hAnsi="Times New Roman" w:cs="Times New Roman"/>
          <w:b/>
          <w:szCs w:val="21"/>
        </w:rPr>
        <w:t xml:space="preserve"> 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>*p&lt;0.05, **p&lt;0.01, ***p&lt;0.001.</w:t>
      </w:r>
    </w:p>
    <w:p w14:paraId="1A8E8FF9" w14:textId="77777777" w:rsidR="00C33D74" w:rsidRPr="006B25B6" w:rsidRDefault="00C33D74" w:rsidP="00C33D74">
      <w:pPr>
        <w:jc w:val="center"/>
        <w:rPr>
          <w:rFonts w:ascii="Times New Roman" w:hAnsi="Times New Roman" w:cs="Times New Roman"/>
          <w:b/>
          <w:szCs w:val="21"/>
        </w:rPr>
      </w:pPr>
      <w:r w:rsidRPr="006B25B6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58FFDD2A" wp14:editId="6AD47188">
            <wp:extent cx="3697266" cy="263842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904" cy="2638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60B63" w14:textId="77777777" w:rsidR="00CB523D" w:rsidRPr="006B25B6" w:rsidRDefault="00C33D74" w:rsidP="00C33D74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6B25B6">
        <w:rPr>
          <w:rFonts w:ascii="Times New Roman" w:hAnsi="Times New Roman" w:cs="Times New Roman"/>
          <w:b/>
          <w:kern w:val="0"/>
          <w:sz w:val="22"/>
          <w:szCs w:val="21"/>
        </w:rPr>
        <w:t>Figure S</w:t>
      </w:r>
      <w:r w:rsidRPr="006B25B6">
        <w:rPr>
          <w:rFonts w:ascii="Times New Roman" w:hAnsi="Times New Roman" w:cs="Times New Roman" w:hint="eastAsia"/>
          <w:b/>
          <w:kern w:val="0"/>
          <w:sz w:val="22"/>
          <w:szCs w:val="21"/>
        </w:rPr>
        <w:t>3: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Survival curve of mice transplanted with CD9</w:t>
      </w:r>
      <w:r w:rsidR="00CB523D" w:rsidRPr="006B25B6">
        <w:rPr>
          <w:rFonts w:ascii="Times New Roman" w:hAnsi="Times New Roman" w:cs="Times New Roman"/>
          <w:b/>
          <w:bCs/>
          <w:szCs w:val="21"/>
          <w:vertAlign w:val="superscript"/>
        </w:rPr>
        <w:t>+</w:t>
      </w:r>
      <w:r w:rsidR="00E17A7B" w:rsidRPr="006B25B6">
        <w:rPr>
          <w:rFonts w:ascii="Times New Roman" w:hAnsi="Times New Roman" w:cs="Times New Roman"/>
          <w:b/>
          <w:bCs/>
          <w:szCs w:val="21"/>
        </w:rPr>
        <w:t xml:space="preserve"> THP-1 cell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and CD9</w:t>
      </w:r>
      <w:r w:rsidR="00CB523D" w:rsidRPr="006B25B6">
        <w:rPr>
          <w:rFonts w:ascii="Times New Roman" w:hAnsi="Times New Roman" w:cs="Times New Roman"/>
          <w:b/>
          <w:bCs/>
          <w:szCs w:val="21"/>
          <w:vertAlign w:val="superscript"/>
        </w:rPr>
        <w:t>-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THP-1 cells (n=7) (1X10</w:t>
      </w:r>
      <w:r w:rsidR="00CB523D" w:rsidRPr="006B25B6">
        <w:rPr>
          <w:rFonts w:ascii="Times New Roman" w:hAnsi="Times New Roman" w:cs="Times New Roman"/>
          <w:b/>
          <w:bCs/>
          <w:szCs w:val="21"/>
          <w:vertAlign w:val="superscript"/>
        </w:rPr>
        <w:t>6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cells/mouse).</w:t>
      </w:r>
    </w:p>
    <w:p w14:paraId="365FBD31" w14:textId="77777777" w:rsidR="00C33D74" w:rsidRPr="006B25B6" w:rsidRDefault="00C33D74" w:rsidP="00CB523D">
      <w:pPr>
        <w:rPr>
          <w:rFonts w:ascii="Times New Roman" w:hAnsi="Times New Roman" w:cs="Times New Roman"/>
          <w:b/>
          <w:bCs/>
          <w:szCs w:val="21"/>
        </w:rPr>
      </w:pPr>
    </w:p>
    <w:p w14:paraId="11E9CDAE" w14:textId="77777777" w:rsidR="00C33D74" w:rsidRPr="006B25B6" w:rsidRDefault="00C33D74" w:rsidP="00CB523D">
      <w:pPr>
        <w:rPr>
          <w:rFonts w:ascii="Times New Roman" w:hAnsi="Times New Roman" w:cs="Times New Roman"/>
          <w:b/>
          <w:bCs/>
          <w:szCs w:val="21"/>
        </w:rPr>
      </w:pPr>
    </w:p>
    <w:p w14:paraId="51844D9F" w14:textId="77777777" w:rsidR="00C33D74" w:rsidRPr="006B25B6" w:rsidRDefault="00C33D74" w:rsidP="00C33D74">
      <w:pPr>
        <w:jc w:val="center"/>
        <w:rPr>
          <w:rFonts w:ascii="Times New Roman" w:hAnsi="Times New Roman" w:cs="Times New Roman"/>
          <w:b/>
          <w:szCs w:val="21"/>
        </w:rPr>
      </w:pPr>
      <w:r w:rsidRPr="006B25B6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731464CA" wp14:editId="706B9948">
            <wp:extent cx="3102864" cy="2709672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2864" cy="270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2BC8E" w14:textId="77777777" w:rsidR="0066696B" w:rsidRPr="006B25B6" w:rsidRDefault="00C33D74" w:rsidP="00C33D74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6B25B6">
        <w:rPr>
          <w:rFonts w:ascii="Times New Roman" w:hAnsi="Times New Roman" w:cs="Times New Roman"/>
          <w:b/>
          <w:kern w:val="0"/>
          <w:sz w:val="22"/>
          <w:szCs w:val="21"/>
        </w:rPr>
        <w:t>Figure S4</w:t>
      </w:r>
      <w:r w:rsidRPr="006B25B6">
        <w:rPr>
          <w:rFonts w:ascii="Times New Roman" w:hAnsi="Times New Roman" w:cs="Times New Roman" w:hint="eastAsia"/>
          <w:b/>
          <w:kern w:val="0"/>
          <w:sz w:val="22"/>
          <w:szCs w:val="21"/>
        </w:rPr>
        <w:t>:</w:t>
      </w:r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 w:rsidR="00CB523D" w:rsidRPr="006B25B6">
        <w:rPr>
          <w:rFonts w:ascii="Times New Roman" w:hAnsi="Times New Roman" w:cs="Times New Roman"/>
          <w:b/>
          <w:bCs/>
          <w:szCs w:val="21"/>
        </w:rPr>
        <w:t>ChIP</w:t>
      </w:r>
      <w:proofErr w:type="spellEnd"/>
      <w:r w:rsidR="00CB523D" w:rsidRPr="006B25B6">
        <w:rPr>
          <w:rFonts w:ascii="Times New Roman" w:hAnsi="Times New Roman" w:cs="Times New Roman"/>
          <w:b/>
          <w:bCs/>
          <w:szCs w:val="21"/>
        </w:rPr>
        <w:t xml:space="preserve"> was used to verify the binding of transcription factor EGR1 to the promoter of CD9. *p&lt;0.05, **p&lt;0.01, ***p&lt;0.001.</w:t>
      </w:r>
    </w:p>
    <w:sectPr w:rsidR="0066696B" w:rsidRPr="006B25B6" w:rsidSect="00C33D74">
      <w:pgSz w:w="11907" w:h="1683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5D744" w14:textId="77777777" w:rsidR="007A3D1C" w:rsidRDefault="007A3D1C" w:rsidP="00784839">
      <w:r>
        <w:separator/>
      </w:r>
    </w:p>
  </w:endnote>
  <w:endnote w:type="continuationSeparator" w:id="0">
    <w:p w14:paraId="75B62EE8" w14:textId="77777777" w:rsidR="007A3D1C" w:rsidRDefault="007A3D1C" w:rsidP="00784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A76CBF" w14:textId="77777777" w:rsidR="007A3D1C" w:rsidRDefault="007A3D1C" w:rsidP="00784839">
      <w:r>
        <w:separator/>
      </w:r>
    </w:p>
  </w:footnote>
  <w:footnote w:type="continuationSeparator" w:id="0">
    <w:p w14:paraId="5BF3D5CA" w14:textId="77777777" w:rsidR="007A3D1C" w:rsidRDefault="007A3D1C" w:rsidP="00784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609"/>
    <w:rsid w:val="00364F7B"/>
    <w:rsid w:val="003E5EEB"/>
    <w:rsid w:val="0066696B"/>
    <w:rsid w:val="006B25B6"/>
    <w:rsid w:val="00784839"/>
    <w:rsid w:val="007A3D1C"/>
    <w:rsid w:val="007F0F16"/>
    <w:rsid w:val="00901F2E"/>
    <w:rsid w:val="00C33D74"/>
    <w:rsid w:val="00C528C0"/>
    <w:rsid w:val="00CA7A53"/>
    <w:rsid w:val="00CB523D"/>
    <w:rsid w:val="00D713E0"/>
    <w:rsid w:val="00E17A7B"/>
    <w:rsid w:val="00E46FA0"/>
    <w:rsid w:val="00E963D8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68E0B"/>
  <w15:docId w15:val="{1F6B9596-AE21-470E-A845-C92506F4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8483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84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84839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8483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96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9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0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</Pages>
  <Words>70</Words>
  <Characters>401</Characters>
  <Application>Microsoft Office Word</Application>
  <DocSecurity>0</DocSecurity>
  <Lines>3</Lines>
  <Paragraphs>1</Paragraphs>
  <ScaleCrop>false</ScaleCrop>
  <Company>china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Kevin Rynn</cp:lastModifiedBy>
  <cp:revision>8</cp:revision>
  <dcterms:created xsi:type="dcterms:W3CDTF">2020-12-23T02:45:00Z</dcterms:created>
  <dcterms:modified xsi:type="dcterms:W3CDTF">2021-01-14T22:43:00Z</dcterms:modified>
</cp:coreProperties>
</file>