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8A07FD" w14:textId="77777777" w:rsidR="006328AF" w:rsidRDefault="006328AF" w:rsidP="006328AF">
      <w:pPr>
        <w:spacing w:line="360" w:lineRule="auto"/>
        <w:jc w:val="both"/>
        <w:rPr>
          <w:b/>
          <w:sz w:val="20"/>
          <w:szCs w:val="20"/>
        </w:rPr>
      </w:pPr>
      <w:r>
        <w:rPr>
          <w:b/>
          <w:noProof/>
          <w:sz w:val="20"/>
          <w:szCs w:val="20"/>
        </w:rPr>
        <w:drawing>
          <wp:inline distT="0" distB="0" distL="0" distR="0" wp14:anchorId="7ED0FD98" wp14:editId="329DA2C9">
            <wp:extent cx="3095646" cy="7627620"/>
            <wp:effectExtent l="0" t="0" r="9525" b="0"/>
            <wp:docPr id="849865010" name="Picture 8" descr="A collage of images of red sp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865010" name="Picture 8" descr="A collage of images of red spots&#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97174" cy="7631385"/>
                    </a:xfrm>
                    <a:prstGeom prst="rect">
                      <a:avLst/>
                    </a:prstGeom>
                    <a:noFill/>
                    <a:ln>
                      <a:noFill/>
                    </a:ln>
                  </pic:spPr>
                </pic:pic>
              </a:graphicData>
            </a:graphic>
          </wp:inline>
        </w:drawing>
      </w:r>
    </w:p>
    <w:p w14:paraId="76612E27" w14:textId="77777777" w:rsidR="006328AF" w:rsidRDefault="006328AF" w:rsidP="006328AF">
      <w:pPr>
        <w:spacing w:line="360" w:lineRule="auto"/>
        <w:jc w:val="both"/>
        <w:rPr>
          <w:sz w:val="20"/>
          <w:szCs w:val="20"/>
        </w:rPr>
      </w:pPr>
      <w:r>
        <w:rPr>
          <w:b/>
          <w:sz w:val="20"/>
          <w:szCs w:val="20"/>
        </w:rPr>
        <w:t xml:space="preserve">Extended Data Figure 1. </w:t>
      </w:r>
      <w:r w:rsidRPr="00402C2A">
        <w:rPr>
          <w:b/>
          <w:sz w:val="20"/>
          <w:szCs w:val="20"/>
        </w:rPr>
        <w:t xml:space="preserve">Representative </w:t>
      </w:r>
      <w:proofErr w:type="spellStart"/>
      <w:r w:rsidRPr="00402C2A">
        <w:rPr>
          <w:b/>
          <w:sz w:val="20"/>
          <w:szCs w:val="20"/>
        </w:rPr>
        <w:t>GenomeFISH</w:t>
      </w:r>
      <w:proofErr w:type="spellEnd"/>
      <w:r w:rsidRPr="00402C2A">
        <w:rPr>
          <w:b/>
          <w:sz w:val="20"/>
          <w:szCs w:val="20"/>
        </w:rPr>
        <w:t xml:space="preserve"> micrographs for in-house cultured isolates.</w:t>
      </w:r>
      <w:r>
        <w:rPr>
          <w:bCs/>
          <w:sz w:val="20"/>
          <w:szCs w:val="20"/>
        </w:rPr>
        <w:t xml:space="preserve"> </w:t>
      </w:r>
      <w:proofErr w:type="spellStart"/>
      <w:r>
        <w:rPr>
          <w:bCs/>
          <w:sz w:val="20"/>
          <w:szCs w:val="20"/>
        </w:rPr>
        <w:t>GenomeFISH</w:t>
      </w:r>
      <w:proofErr w:type="spellEnd"/>
      <w:r>
        <w:rPr>
          <w:bCs/>
          <w:sz w:val="20"/>
          <w:szCs w:val="20"/>
        </w:rPr>
        <w:t xml:space="preserve"> micrographs show </w:t>
      </w:r>
      <w:r>
        <w:rPr>
          <w:bCs/>
          <w:i/>
          <w:iCs/>
          <w:sz w:val="20"/>
          <w:szCs w:val="20"/>
        </w:rPr>
        <w:t xml:space="preserve">Escherichia coli </w:t>
      </w:r>
      <w:r>
        <w:rPr>
          <w:bCs/>
          <w:sz w:val="20"/>
          <w:szCs w:val="20"/>
        </w:rPr>
        <w:t xml:space="preserve">strains (CFT073, EDL933, UQ950, and C43), </w:t>
      </w:r>
      <w:r>
        <w:rPr>
          <w:bCs/>
          <w:i/>
          <w:iCs/>
          <w:sz w:val="20"/>
          <w:szCs w:val="20"/>
        </w:rPr>
        <w:t xml:space="preserve">Escherichia </w:t>
      </w:r>
      <w:proofErr w:type="spellStart"/>
      <w:r>
        <w:rPr>
          <w:bCs/>
          <w:i/>
          <w:iCs/>
          <w:sz w:val="20"/>
          <w:szCs w:val="20"/>
        </w:rPr>
        <w:lastRenderedPageBreak/>
        <w:t>fergusonii</w:t>
      </w:r>
      <w:proofErr w:type="spellEnd"/>
      <w:r>
        <w:rPr>
          <w:bCs/>
          <w:sz w:val="20"/>
          <w:szCs w:val="20"/>
        </w:rPr>
        <w:t xml:space="preserve">, </w:t>
      </w:r>
      <w:r>
        <w:rPr>
          <w:bCs/>
          <w:i/>
          <w:iCs/>
          <w:sz w:val="20"/>
          <w:szCs w:val="20"/>
        </w:rPr>
        <w:t>Klebsiella aerogenes</w:t>
      </w:r>
      <w:r>
        <w:rPr>
          <w:bCs/>
          <w:sz w:val="20"/>
          <w:szCs w:val="20"/>
        </w:rPr>
        <w:t xml:space="preserve">, </w:t>
      </w:r>
      <w:r>
        <w:rPr>
          <w:bCs/>
          <w:i/>
          <w:iCs/>
          <w:sz w:val="20"/>
          <w:szCs w:val="20"/>
        </w:rPr>
        <w:t>Pseudomonas aeruginosa</w:t>
      </w:r>
      <w:r>
        <w:rPr>
          <w:bCs/>
          <w:sz w:val="20"/>
          <w:szCs w:val="20"/>
        </w:rPr>
        <w:t xml:space="preserve">, </w:t>
      </w:r>
      <w:proofErr w:type="spellStart"/>
      <w:r>
        <w:rPr>
          <w:bCs/>
          <w:i/>
          <w:iCs/>
          <w:sz w:val="20"/>
          <w:szCs w:val="20"/>
        </w:rPr>
        <w:t>Megamonas</w:t>
      </w:r>
      <w:proofErr w:type="spellEnd"/>
      <w:r>
        <w:rPr>
          <w:bCs/>
          <w:i/>
          <w:iCs/>
          <w:sz w:val="20"/>
          <w:szCs w:val="20"/>
        </w:rPr>
        <w:t xml:space="preserve"> </w:t>
      </w:r>
      <w:proofErr w:type="spellStart"/>
      <w:r>
        <w:rPr>
          <w:bCs/>
          <w:i/>
          <w:iCs/>
          <w:sz w:val="20"/>
          <w:szCs w:val="20"/>
        </w:rPr>
        <w:t>funiformis</w:t>
      </w:r>
      <w:proofErr w:type="spellEnd"/>
      <w:r>
        <w:rPr>
          <w:bCs/>
          <w:sz w:val="20"/>
          <w:szCs w:val="20"/>
        </w:rPr>
        <w:t xml:space="preserve">, </w:t>
      </w:r>
      <w:r>
        <w:rPr>
          <w:bCs/>
          <w:i/>
          <w:iCs/>
          <w:sz w:val="20"/>
          <w:szCs w:val="20"/>
        </w:rPr>
        <w:t>Bacillus subtilis</w:t>
      </w:r>
      <w:r>
        <w:rPr>
          <w:bCs/>
          <w:sz w:val="20"/>
          <w:szCs w:val="20"/>
        </w:rPr>
        <w:t xml:space="preserve">, and </w:t>
      </w:r>
      <w:proofErr w:type="spellStart"/>
      <w:r>
        <w:rPr>
          <w:bCs/>
          <w:i/>
          <w:iCs/>
          <w:sz w:val="20"/>
          <w:szCs w:val="20"/>
        </w:rPr>
        <w:t>Agathobacter</w:t>
      </w:r>
      <w:proofErr w:type="spellEnd"/>
      <w:r>
        <w:rPr>
          <w:bCs/>
          <w:i/>
          <w:iCs/>
          <w:sz w:val="20"/>
          <w:szCs w:val="20"/>
        </w:rPr>
        <w:t xml:space="preserve"> </w:t>
      </w:r>
      <w:proofErr w:type="spellStart"/>
      <w:r>
        <w:rPr>
          <w:bCs/>
          <w:i/>
          <w:iCs/>
          <w:sz w:val="20"/>
          <w:szCs w:val="20"/>
        </w:rPr>
        <w:t>rectalis</w:t>
      </w:r>
      <w:proofErr w:type="spellEnd"/>
      <w:r>
        <w:rPr>
          <w:bCs/>
          <w:sz w:val="20"/>
          <w:szCs w:val="20"/>
        </w:rPr>
        <w:t xml:space="preserve"> hybridised with their respective </w:t>
      </w:r>
      <w:proofErr w:type="spellStart"/>
      <w:r>
        <w:rPr>
          <w:bCs/>
          <w:sz w:val="20"/>
          <w:szCs w:val="20"/>
        </w:rPr>
        <w:t>GenomeFISH</w:t>
      </w:r>
      <w:proofErr w:type="spellEnd"/>
      <w:r>
        <w:rPr>
          <w:bCs/>
          <w:sz w:val="20"/>
          <w:szCs w:val="20"/>
        </w:rPr>
        <w:t xml:space="preserve"> probes. Scale bars are </w:t>
      </w:r>
      <w:r>
        <w:rPr>
          <w:sz w:val="20"/>
          <w:szCs w:val="20"/>
        </w:rPr>
        <w:t>5 µm.</w:t>
      </w:r>
    </w:p>
    <w:p w14:paraId="093485AF" w14:textId="77777777" w:rsidR="006328AF" w:rsidRPr="007E016C" w:rsidRDefault="006328AF" w:rsidP="006328AF">
      <w:pPr>
        <w:spacing w:line="360" w:lineRule="auto"/>
        <w:jc w:val="both"/>
        <w:rPr>
          <w:bCs/>
          <w:sz w:val="20"/>
          <w:szCs w:val="20"/>
        </w:rPr>
      </w:pPr>
    </w:p>
    <w:p w14:paraId="3EF93343" w14:textId="77777777" w:rsidR="006328AF" w:rsidRDefault="006328AF" w:rsidP="006328AF">
      <w:pPr>
        <w:spacing w:line="360" w:lineRule="auto"/>
        <w:jc w:val="both"/>
        <w:rPr>
          <w:b/>
          <w:sz w:val="20"/>
          <w:szCs w:val="20"/>
        </w:rPr>
      </w:pPr>
      <w:r>
        <w:rPr>
          <w:b/>
          <w:noProof/>
          <w:sz w:val="20"/>
          <w:szCs w:val="20"/>
        </w:rPr>
        <w:drawing>
          <wp:inline distT="0" distB="0" distL="0" distR="0" wp14:anchorId="647AC884" wp14:editId="5DD1665C">
            <wp:extent cx="5724525" cy="5562600"/>
            <wp:effectExtent l="0" t="0" r="9525" b="0"/>
            <wp:docPr id="682538585"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538585" name="Picture 5" descr="A screenshot of a computer scree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24525" cy="5562600"/>
                    </a:xfrm>
                    <a:prstGeom prst="rect">
                      <a:avLst/>
                    </a:prstGeom>
                    <a:noFill/>
                    <a:ln>
                      <a:noFill/>
                    </a:ln>
                  </pic:spPr>
                </pic:pic>
              </a:graphicData>
            </a:graphic>
          </wp:inline>
        </w:drawing>
      </w:r>
    </w:p>
    <w:p w14:paraId="79305D04" w14:textId="77777777" w:rsidR="006328AF" w:rsidRDefault="006328AF" w:rsidP="006328AF">
      <w:pPr>
        <w:spacing w:line="360" w:lineRule="auto"/>
        <w:jc w:val="both"/>
        <w:rPr>
          <w:sz w:val="20"/>
          <w:szCs w:val="20"/>
        </w:rPr>
      </w:pPr>
      <w:r>
        <w:rPr>
          <w:b/>
          <w:sz w:val="20"/>
          <w:szCs w:val="20"/>
        </w:rPr>
        <w:t>Extended Data Figure 2.</w:t>
      </w:r>
      <w:r>
        <w:rPr>
          <w:sz w:val="20"/>
          <w:szCs w:val="20"/>
        </w:rPr>
        <w:t xml:space="preserve"> </w:t>
      </w:r>
      <w:r w:rsidRPr="002E2CE9">
        <w:rPr>
          <w:b/>
          <w:sz w:val="20"/>
          <w:szCs w:val="20"/>
        </w:rPr>
        <w:t xml:space="preserve">Comparison of signal intensities </w:t>
      </w:r>
      <w:r w:rsidRPr="002E2CE9">
        <w:rPr>
          <w:b/>
          <w:bCs/>
          <w:sz w:val="20"/>
          <w:szCs w:val="20"/>
        </w:rPr>
        <w:t xml:space="preserve">of traditional FISH and </w:t>
      </w:r>
      <w:proofErr w:type="spellStart"/>
      <w:r w:rsidRPr="002E2CE9">
        <w:rPr>
          <w:b/>
          <w:bCs/>
          <w:sz w:val="20"/>
          <w:szCs w:val="20"/>
        </w:rPr>
        <w:t>GenomeFISH</w:t>
      </w:r>
      <w:proofErr w:type="spellEnd"/>
      <w:r w:rsidRPr="002E2CE9">
        <w:rPr>
          <w:b/>
          <w:bCs/>
          <w:sz w:val="20"/>
          <w:szCs w:val="20"/>
        </w:rPr>
        <w:t xml:space="preserve"> performed on isolates.</w:t>
      </w:r>
      <w:r>
        <w:rPr>
          <w:sz w:val="20"/>
          <w:szCs w:val="20"/>
        </w:rPr>
        <w:t xml:space="preserve"> Representative micrographs show signal intensities for </w:t>
      </w:r>
      <w:r>
        <w:rPr>
          <w:i/>
          <w:sz w:val="20"/>
          <w:szCs w:val="20"/>
        </w:rPr>
        <w:t>Escherichia coli</w:t>
      </w:r>
      <w:r>
        <w:rPr>
          <w:sz w:val="20"/>
          <w:szCs w:val="20"/>
        </w:rPr>
        <w:t xml:space="preserve"> strain EDL933 (top panels), </w:t>
      </w:r>
      <w:r>
        <w:rPr>
          <w:i/>
          <w:iCs/>
          <w:sz w:val="20"/>
          <w:szCs w:val="20"/>
        </w:rPr>
        <w:t xml:space="preserve">Klebsiella aerogenes </w:t>
      </w:r>
      <w:r>
        <w:rPr>
          <w:sz w:val="20"/>
          <w:szCs w:val="20"/>
        </w:rPr>
        <w:t xml:space="preserve">(middle panels), and </w:t>
      </w:r>
      <w:r>
        <w:rPr>
          <w:i/>
          <w:iCs/>
          <w:sz w:val="20"/>
          <w:szCs w:val="20"/>
        </w:rPr>
        <w:t xml:space="preserve">Bacillus subtilis </w:t>
      </w:r>
      <w:r>
        <w:rPr>
          <w:sz w:val="20"/>
          <w:szCs w:val="20"/>
        </w:rPr>
        <w:t xml:space="preserve">(bottom panels). Traditional FISH probes (left panels) and </w:t>
      </w:r>
      <w:proofErr w:type="spellStart"/>
      <w:r>
        <w:rPr>
          <w:sz w:val="20"/>
          <w:szCs w:val="20"/>
        </w:rPr>
        <w:t>GenomeFISH</w:t>
      </w:r>
      <w:proofErr w:type="spellEnd"/>
      <w:r>
        <w:rPr>
          <w:sz w:val="20"/>
          <w:szCs w:val="20"/>
        </w:rPr>
        <w:t xml:space="preserve"> probes (right panels) were applied to targeted cells under respective optimal conditions and images for comparison were acquired using the same settings on the microscope for each species. Scale bars are 5 µm.</w:t>
      </w:r>
    </w:p>
    <w:p w14:paraId="4F6D4DD3" w14:textId="77777777" w:rsidR="006328AF" w:rsidRDefault="006328AF" w:rsidP="006328AF">
      <w:pPr>
        <w:spacing w:line="360" w:lineRule="auto"/>
        <w:jc w:val="both"/>
        <w:rPr>
          <w:sz w:val="20"/>
          <w:szCs w:val="20"/>
        </w:rPr>
      </w:pPr>
    </w:p>
    <w:p w14:paraId="2F4F7CBB" w14:textId="77777777" w:rsidR="006328AF" w:rsidRDefault="006328AF" w:rsidP="006328AF">
      <w:pPr>
        <w:spacing w:line="360" w:lineRule="auto"/>
        <w:jc w:val="both"/>
        <w:rPr>
          <w:sz w:val="20"/>
          <w:szCs w:val="20"/>
        </w:rPr>
      </w:pPr>
    </w:p>
    <w:p w14:paraId="1770ED0D" w14:textId="77777777" w:rsidR="006328AF" w:rsidRDefault="006328AF" w:rsidP="006328AF">
      <w:pPr>
        <w:spacing w:line="360" w:lineRule="auto"/>
        <w:jc w:val="both"/>
        <w:rPr>
          <w:sz w:val="20"/>
          <w:szCs w:val="20"/>
        </w:rPr>
      </w:pPr>
      <w:r>
        <w:rPr>
          <w:noProof/>
          <w:sz w:val="20"/>
          <w:szCs w:val="20"/>
        </w:rPr>
        <w:lastRenderedPageBreak/>
        <w:drawing>
          <wp:inline distT="0" distB="0" distL="0" distR="0" wp14:anchorId="141F72B3" wp14:editId="4550C21F">
            <wp:extent cx="3475506" cy="7833360"/>
            <wp:effectExtent l="0" t="0" r="0" b="0"/>
            <wp:docPr id="1224892451" name="Picture 1" descr="A collage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892451" name="Picture 1" descr="A collage of different colored squares&#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82522" cy="7849174"/>
                    </a:xfrm>
                    <a:prstGeom prst="rect">
                      <a:avLst/>
                    </a:prstGeom>
                    <a:noFill/>
                    <a:ln>
                      <a:noFill/>
                    </a:ln>
                  </pic:spPr>
                </pic:pic>
              </a:graphicData>
            </a:graphic>
          </wp:inline>
        </w:drawing>
      </w:r>
    </w:p>
    <w:p w14:paraId="6242BA67" w14:textId="77777777" w:rsidR="006328AF" w:rsidRPr="00560A27" w:rsidRDefault="006328AF" w:rsidP="006328AF">
      <w:pPr>
        <w:spacing w:line="360" w:lineRule="auto"/>
        <w:jc w:val="both"/>
        <w:rPr>
          <w:b/>
          <w:bCs/>
          <w:sz w:val="20"/>
          <w:szCs w:val="20"/>
        </w:rPr>
      </w:pPr>
      <w:r>
        <w:rPr>
          <w:b/>
          <w:bCs/>
          <w:sz w:val="20"/>
          <w:szCs w:val="20"/>
        </w:rPr>
        <w:lastRenderedPageBreak/>
        <w:t>Extended Data Figure 3</w:t>
      </w:r>
      <w:r w:rsidRPr="00560A27">
        <w:rPr>
          <w:b/>
          <w:bCs/>
          <w:sz w:val="20"/>
          <w:szCs w:val="20"/>
        </w:rPr>
        <w:t>.</w:t>
      </w:r>
      <w:r w:rsidRPr="00560A27">
        <w:rPr>
          <w:sz w:val="20"/>
          <w:szCs w:val="20"/>
        </w:rPr>
        <w:t xml:space="preserve"> </w:t>
      </w:r>
      <w:r w:rsidRPr="002E2CE9">
        <w:rPr>
          <w:b/>
          <w:sz w:val="20"/>
          <w:szCs w:val="20"/>
        </w:rPr>
        <w:t xml:space="preserve">Representative </w:t>
      </w:r>
      <w:proofErr w:type="spellStart"/>
      <w:r w:rsidRPr="002E2CE9">
        <w:rPr>
          <w:b/>
          <w:sz w:val="20"/>
          <w:szCs w:val="20"/>
        </w:rPr>
        <w:t>GenomeFISH</w:t>
      </w:r>
      <w:proofErr w:type="spellEnd"/>
      <w:r w:rsidRPr="002E2CE9">
        <w:rPr>
          <w:b/>
          <w:sz w:val="20"/>
          <w:szCs w:val="20"/>
        </w:rPr>
        <w:t xml:space="preserve"> </w:t>
      </w:r>
      <w:r w:rsidRPr="002E2CE9">
        <w:rPr>
          <w:b/>
          <w:bCs/>
          <w:sz w:val="20"/>
          <w:szCs w:val="20"/>
        </w:rPr>
        <w:t xml:space="preserve">micrographs for Figure 3A. </w:t>
      </w:r>
      <w:proofErr w:type="spellStart"/>
      <w:r>
        <w:rPr>
          <w:sz w:val="20"/>
          <w:szCs w:val="20"/>
        </w:rPr>
        <w:t>GenomeFISH</w:t>
      </w:r>
      <w:proofErr w:type="spellEnd"/>
      <w:r>
        <w:rPr>
          <w:sz w:val="20"/>
          <w:szCs w:val="20"/>
        </w:rPr>
        <w:t xml:space="preserve"> micrographs show the DAPI signal and signal intensity of probes generated from </w:t>
      </w:r>
      <w:r>
        <w:rPr>
          <w:i/>
          <w:iCs/>
          <w:sz w:val="20"/>
          <w:szCs w:val="20"/>
        </w:rPr>
        <w:t xml:space="preserve">E. coli </w:t>
      </w:r>
      <w:r>
        <w:rPr>
          <w:sz w:val="20"/>
          <w:szCs w:val="20"/>
        </w:rPr>
        <w:t xml:space="preserve">strain CFT073 when hybridised to </w:t>
      </w:r>
      <w:r w:rsidRPr="003B2598">
        <w:rPr>
          <w:sz w:val="20"/>
          <w:szCs w:val="20"/>
        </w:rPr>
        <w:t>four bacteria with ANI values between 74.6% and 96.6%</w:t>
      </w:r>
      <w:r>
        <w:rPr>
          <w:sz w:val="20"/>
          <w:szCs w:val="20"/>
        </w:rPr>
        <w:t xml:space="preserve">. </w:t>
      </w:r>
      <w:r w:rsidRPr="00EC2AD1">
        <w:rPr>
          <w:sz w:val="20"/>
          <w:szCs w:val="20"/>
        </w:rPr>
        <w:t xml:space="preserve">Scale bar is 5 </w:t>
      </w:r>
      <w:proofErr w:type="gramStart"/>
      <w:r>
        <w:rPr>
          <w:sz w:val="20"/>
          <w:szCs w:val="20"/>
        </w:rPr>
        <w:t>u</w:t>
      </w:r>
      <w:r w:rsidRPr="00EC2AD1">
        <w:rPr>
          <w:sz w:val="20"/>
          <w:szCs w:val="20"/>
        </w:rPr>
        <w:t>m</w:t>
      </w:r>
      <w:proofErr w:type="gramEnd"/>
      <w:r w:rsidRPr="00EC2AD1">
        <w:rPr>
          <w:sz w:val="20"/>
          <w:szCs w:val="20"/>
        </w:rPr>
        <w:t>.</w:t>
      </w:r>
      <w:r w:rsidRPr="00560A27">
        <w:rPr>
          <w:b/>
          <w:bCs/>
          <w:sz w:val="20"/>
          <w:szCs w:val="20"/>
        </w:rPr>
        <w:br w:type="page"/>
      </w:r>
    </w:p>
    <w:p w14:paraId="34F5E17A" w14:textId="77777777" w:rsidR="006328AF" w:rsidRDefault="006328AF" w:rsidP="006328AF">
      <w:pPr>
        <w:spacing w:line="360" w:lineRule="auto"/>
        <w:jc w:val="both"/>
        <w:rPr>
          <w:sz w:val="22"/>
          <w:szCs w:val="22"/>
        </w:rPr>
      </w:pPr>
      <w:r>
        <w:rPr>
          <w:noProof/>
          <w:sz w:val="22"/>
          <w:szCs w:val="22"/>
        </w:rPr>
        <w:lastRenderedPageBreak/>
        <w:drawing>
          <wp:inline distT="0" distB="0" distL="0" distR="0" wp14:anchorId="6A3CDF62" wp14:editId="4633EBEA">
            <wp:extent cx="5730240" cy="6187440"/>
            <wp:effectExtent l="0" t="0" r="0" b="0"/>
            <wp:docPr id="366902212" name="Picture 12" descr="A collage of images of a graph and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902212" name="Picture 12" descr="A collage of images of a graph and a 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0240" cy="6187440"/>
                    </a:xfrm>
                    <a:prstGeom prst="rect">
                      <a:avLst/>
                    </a:prstGeom>
                    <a:noFill/>
                    <a:ln>
                      <a:noFill/>
                    </a:ln>
                  </pic:spPr>
                </pic:pic>
              </a:graphicData>
            </a:graphic>
          </wp:inline>
        </w:drawing>
      </w:r>
    </w:p>
    <w:p w14:paraId="57D7D9EA" w14:textId="77777777" w:rsidR="006328AF" w:rsidRDefault="006328AF" w:rsidP="006328AF">
      <w:pPr>
        <w:spacing w:line="360" w:lineRule="auto"/>
        <w:jc w:val="both"/>
        <w:rPr>
          <w:sz w:val="20"/>
          <w:szCs w:val="20"/>
        </w:rPr>
      </w:pPr>
      <w:r>
        <w:rPr>
          <w:b/>
          <w:sz w:val="20"/>
          <w:szCs w:val="20"/>
        </w:rPr>
        <w:t xml:space="preserve">Extended Data Figure 4. Relationship between the </w:t>
      </w:r>
      <w:proofErr w:type="spellStart"/>
      <w:r>
        <w:rPr>
          <w:b/>
          <w:sz w:val="20"/>
          <w:szCs w:val="20"/>
        </w:rPr>
        <w:t>GenomeFISH</w:t>
      </w:r>
      <w:proofErr w:type="spellEnd"/>
      <w:r>
        <w:rPr>
          <w:b/>
          <w:sz w:val="20"/>
          <w:szCs w:val="20"/>
        </w:rPr>
        <w:t xml:space="preserve"> and DAPI signal in a target population</w:t>
      </w:r>
      <w:r>
        <w:rPr>
          <w:sz w:val="20"/>
          <w:szCs w:val="20"/>
        </w:rPr>
        <w:t xml:space="preserve"> A) </w:t>
      </w:r>
      <w:proofErr w:type="spellStart"/>
      <w:r>
        <w:rPr>
          <w:sz w:val="20"/>
          <w:szCs w:val="20"/>
        </w:rPr>
        <w:t>GenomeFISH</w:t>
      </w:r>
      <w:proofErr w:type="spellEnd"/>
      <w:r>
        <w:rPr>
          <w:sz w:val="20"/>
          <w:szCs w:val="20"/>
        </w:rPr>
        <w:t xml:space="preserve"> micrographs showing the signal variation within a single </w:t>
      </w:r>
      <w:r>
        <w:rPr>
          <w:i/>
          <w:sz w:val="20"/>
          <w:szCs w:val="20"/>
        </w:rPr>
        <w:t>Escherichia coli</w:t>
      </w:r>
      <w:r>
        <w:rPr>
          <w:sz w:val="20"/>
          <w:szCs w:val="20"/>
        </w:rPr>
        <w:t xml:space="preserve"> strain EDL933 population. The left micrograph shows the </w:t>
      </w:r>
      <w:proofErr w:type="spellStart"/>
      <w:r>
        <w:rPr>
          <w:sz w:val="20"/>
          <w:szCs w:val="20"/>
        </w:rPr>
        <w:t>GenomeFISH</w:t>
      </w:r>
      <w:proofErr w:type="spellEnd"/>
      <w:r>
        <w:rPr>
          <w:sz w:val="20"/>
          <w:szCs w:val="20"/>
        </w:rPr>
        <w:t xml:space="preserve"> signal, the right micrograph shows the DAPI signal. Scale bar is 5 µm. B) Correlation between </w:t>
      </w:r>
      <w:proofErr w:type="spellStart"/>
      <w:r>
        <w:rPr>
          <w:sz w:val="20"/>
          <w:szCs w:val="20"/>
        </w:rPr>
        <w:t>GenomeFISH</w:t>
      </w:r>
      <w:proofErr w:type="spellEnd"/>
      <w:r>
        <w:rPr>
          <w:sz w:val="20"/>
          <w:szCs w:val="20"/>
        </w:rPr>
        <w:t xml:space="preserve"> and DAPI signal intensity. Each grey dot represents a single </w:t>
      </w:r>
      <w:r>
        <w:rPr>
          <w:i/>
          <w:sz w:val="20"/>
          <w:szCs w:val="20"/>
        </w:rPr>
        <w:t xml:space="preserve">E. coli </w:t>
      </w:r>
      <w:r>
        <w:rPr>
          <w:sz w:val="20"/>
          <w:szCs w:val="20"/>
        </w:rPr>
        <w:t>EDL933 cell as seen in Panel A. C) Relationship</w:t>
      </w:r>
      <w:r w:rsidRPr="007E016C">
        <w:rPr>
          <w:sz w:val="20"/>
          <w:szCs w:val="20"/>
        </w:rPr>
        <w:t xml:space="preserve"> between the </w:t>
      </w:r>
      <w:proofErr w:type="spellStart"/>
      <w:r w:rsidRPr="007E016C">
        <w:rPr>
          <w:sz w:val="20"/>
          <w:szCs w:val="20"/>
        </w:rPr>
        <w:t>GenomeFISH</w:t>
      </w:r>
      <w:proofErr w:type="spellEnd"/>
      <w:r w:rsidRPr="007E016C">
        <w:rPr>
          <w:sz w:val="20"/>
          <w:szCs w:val="20"/>
        </w:rPr>
        <w:t xml:space="preserve"> and DAPI signal across growth phases of </w:t>
      </w:r>
      <w:r w:rsidRPr="007E016C">
        <w:rPr>
          <w:i/>
          <w:iCs/>
          <w:sz w:val="20"/>
          <w:szCs w:val="20"/>
        </w:rPr>
        <w:t>E. coli</w:t>
      </w:r>
      <w:r>
        <w:rPr>
          <w:sz w:val="20"/>
          <w:szCs w:val="20"/>
        </w:rPr>
        <w:t>.</w:t>
      </w:r>
    </w:p>
    <w:p w14:paraId="0ECFC29F" w14:textId="77777777" w:rsidR="006328AF" w:rsidRDefault="006328AF" w:rsidP="006328AF">
      <w:pPr>
        <w:spacing w:line="360" w:lineRule="auto"/>
        <w:jc w:val="both"/>
        <w:rPr>
          <w:sz w:val="20"/>
          <w:szCs w:val="20"/>
        </w:rPr>
      </w:pPr>
    </w:p>
    <w:p w14:paraId="536A14B8" w14:textId="77777777" w:rsidR="006328AF" w:rsidRDefault="006328AF" w:rsidP="006328AF">
      <w:pPr>
        <w:spacing w:line="360" w:lineRule="auto"/>
        <w:jc w:val="both"/>
        <w:rPr>
          <w:sz w:val="20"/>
          <w:szCs w:val="20"/>
        </w:rPr>
      </w:pPr>
    </w:p>
    <w:p w14:paraId="27A9B136" w14:textId="77777777" w:rsidR="006328AF" w:rsidRDefault="006328AF" w:rsidP="006328AF">
      <w:pPr>
        <w:spacing w:line="360" w:lineRule="auto"/>
        <w:jc w:val="both"/>
        <w:rPr>
          <w:sz w:val="20"/>
          <w:szCs w:val="20"/>
        </w:rPr>
      </w:pPr>
    </w:p>
    <w:p w14:paraId="34001A58" w14:textId="77777777" w:rsidR="006328AF" w:rsidRDefault="006328AF" w:rsidP="006328AF">
      <w:pPr>
        <w:spacing w:line="360" w:lineRule="auto"/>
        <w:jc w:val="both"/>
        <w:rPr>
          <w:sz w:val="20"/>
          <w:szCs w:val="20"/>
        </w:rPr>
      </w:pPr>
    </w:p>
    <w:p w14:paraId="02FF5E84" w14:textId="77777777" w:rsidR="006328AF" w:rsidRPr="007E016C" w:rsidRDefault="006328AF" w:rsidP="006328AF">
      <w:pPr>
        <w:spacing w:line="360" w:lineRule="auto"/>
        <w:jc w:val="both"/>
      </w:pPr>
      <w:r>
        <w:rPr>
          <w:noProof/>
        </w:rPr>
        <w:lastRenderedPageBreak/>
        <w:drawing>
          <wp:inline distT="0" distB="0" distL="0" distR="0" wp14:anchorId="4A40CA6A" wp14:editId="32A22611">
            <wp:extent cx="3657600" cy="3192780"/>
            <wp:effectExtent l="0" t="0" r="0" b="7620"/>
            <wp:docPr id="654927849" name="Picture 13" descr="A graph with black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927849" name="Picture 13" descr="A graph with black dot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57600" cy="3192780"/>
                    </a:xfrm>
                    <a:prstGeom prst="rect">
                      <a:avLst/>
                    </a:prstGeom>
                    <a:noFill/>
                    <a:ln>
                      <a:noFill/>
                    </a:ln>
                  </pic:spPr>
                </pic:pic>
              </a:graphicData>
            </a:graphic>
          </wp:inline>
        </w:drawing>
      </w:r>
    </w:p>
    <w:p w14:paraId="19D99871" w14:textId="77777777" w:rsidR="006328AF" w:rsidRDefault="006328AF" w:rsidP="006328AF">
      <w:pPr>
        <w:spacing w:line="360" w:lineRule="auto"/>
        <w:jc w:val="both"/>
        <w:rPr>
          <w:sz w:val="20"/>
          <w:szCs w:val="20"/>
        </w:rPr>
      </w:pPr>
      <w:r>
        <w:rPr>
          <w:b/>
          <w:bCs/>
          <w:sz w:val="20"/>
          <w:szCs w:val="20"/>
        </w:rPr>
        <w:t>Extended Data Figure 5</w:t>
      </w:r>
      <w:r>
        <w:rPr>
          <w:sz w:val="20"/>
          <w:szCs w:val="20"/>
        </w:rPr>
        <w:t xml:space="preserve">. </w:t>
      </w:r>
      <w:r w:rsidRPr="00534150">
        <w:rPr>
          <w:b/>
          <w:sz w:val="20"/>
          <w:szCs w:val="20"/>
        </w:rPr>
        <w:t xml:space="preserve">Image segmentation </w:t>
      </w:r>
      <w:r>
        <w:rPr>
          <w:b/>
          <w:bCs/>
          <w:sz w:val="20"/>
          <w:szCs w:val="20"/>
        </w:rPr>
        <w:t xml:space="preserve">results </w:t>
      </w:r>
      <w:r w:rsidRPr="00534150">
        <w:rPr>
          <w:b/>
          <w:bCs/>
          <w:sz w:val="20"/>
          <w:szCs w:val="20"/>
        </w:rPr>
        <w:t>of Figure 3C.</w:t>
      </w:r>
      <w:r>
        <w:rPr>
          <w:sz w:val="20"/>
          <w:szCs w:val="20"/>
        </w:rPr>
        <w:t xml:space="preserve"> S</w:t>
      </w:r>
      <w:r w:rsidRPr="00ED403C">
        <w:rPr>
          <w:sz w:val="20"/>
          <w:szCs w:val="20"/>
        </w:rPr>
        <w:t>ignal intensity (RFU, relative fluorescence unit) of Alexa</w:t>
      </w:r>
      <w:r>
        <w:rPr>
          <w:sz w:val="20"/>
          <w:szCs w:val="20"/>
        </w:rPr>
        <w:t>546</w:t>
      </w:r>
      <w:r w:rsidRPr="00ED403C">
        <w:rPr>
          <w:sz w:val="20"/>
          <w:szCs w:val="20"/>
        </w:rPr>
        <w:t xml:space="preserve"> versus Alexa594 for each cell in </w:t>
      </w:r>
      <w:r>
        <w:rPr>
          <w:sz w:val="20"/>
          <w:szCs w:val="20"/>
        </w:rPr>
        <w:t>a</w:t>
      </w:r>
      <w:r w:rsidRPr="00ED403C">
        <w:rPr>
          <w:sz w:val="20"/>
          <w:szCs w:val="20"/>
        </w:rPr>
        <w:t xml:space="preserve"> mock communit</w:t>
      </w:r>
      <w:r>
        <w:rPr>
          <w:sz w:val="20"/>
          <w:szCs w:val="20"/>
        </w:rPr>
        <w:t xml:space="preserve">y consisting of </w:t>
      </w:r>
      <w:r>
        <w:rPr>
          <w:i/>
          <w:iCs/>
          <w:sz w:val="20"/>
          <w:szCs w:val="20"/>
        </w:rPr>
        <w:t xml:space="preserve">Escherichia coli </w:t>
      </w:r>
      <w:r>
        <w:rPr>
          <w:sz w:val="20"/>
          <w:szCs w:val="20"/>
        </w:rPr>
        <w:t xml:space="preserve">strains CFT073 and EDL933, </w:t>
      </w:r>
      <w:r>
        <w:rPr>
          <w:i/>
          <w:iCs/>
          <w:sz w:val="20"/>
          <w:szCs w:val="20"/>
        </w:rPr>
        <w:t xml:space="preserve">Escherichia </w:t>
      </w:r>
      <w:proofErr w:type="spellStart"/>
      <w:r>
        <w:rPr>
          <w:i/>
          <w:iCs/>
          <w:sz w:val="20"/>
          <w:szCs w:val="20"/>
        </w:rPr>
        <w:t>fergusonii</w:t>
      </w:r>
      <w:proofErr w:type="spellEnd"/>
      <w:r>
        <w:rPr>
          <w:sz w:val="20"/>
          <w:szCs w:val="20"/>
        </w:rPr>
        <w:t xml:space="preserve">, and </w:t>
      </w:r>
      <w:r>
        <w:rPr>
          <w:i/>
          <w:iCs/>
          <w:sz w:val="20"/>
          <w:szCs w:val="20"/>
        </w:rPr>
        <w:t>Pseudomonas aeruginosa</w:t>
      </w:r>
      <w:r>
        <w:rPr>
          <w:sz w:val="20"/>
          <w:szCs w:val="20"/>
        </w:rPr>
        <w:t xml:space="preserve">. Cells were hybridised with </w:t>
      </w:r>
      <w:proofErr w:type="spellStart"/>
      <w:r>
        <w:rPr>
          <w:sz w:val="20"/>
          <w:szCs w:val="20"/>
        </w:rPr>
        <w:t>GenomeFISH</w:t>
      </w:r>
      <w:proofErr w:type="spellEnd"/>
      <w:r>
        <w:rPr>
          <w:sz w:val="20"/>
          <w:szCs w:val="20"/>
        </w:rPr>
        <w:t xml:space="preserve"> probes generated from </w:t>
      </w:r>
      <w:r>
        <w:rPr>
          <w:i/>
          <w:iCs/>
          <w:sz w:val="20"/>
          <w:szCs w:val="20"/>
        </w:rPr>
        <w:t xml:space="preserve">E. coli </w:t>
      </w:r>
      <w:r>
        <w:rPr>
          <w:sz w:val="20"/>
          <w:szCs w:val="20"/>
        </w:rPr>
        <w:t xml:space="preserve">CFT073 in Alexa546 and from </w:t>
      </w:r>
      <w:r>
        <w:rPr>
          <w:i/>
          <w:iCs/>
          <w:sz w:val="20"/>
          <w:szCs w:val="20"/>
        </w:rPr>
        <w:t xml:space="preserve">E. coli </w:t>
      </w:r>
      <w:r>
        <w:rPr>
          <w:sz w:val="20"/>
          <w:szCs w:val="20"/>
        </w:rPr>
        <w:t>EDL933 in Alexa594.</w:t>
      </w:r>
    </w:p>
    <w:p w14:paraId="4BB9DA27" w14:textId="77777777" w:rsidR="006328AF" w:rsidRDefault="006328AF" w:rsidP="006328AF">
      <w:pPr>
        <w:spacing w:after="160" w:line="259" w:lineRule="auto"/>
        <w:rPr>
          <w:sz w:val="20"/>
          <w:szCs w:val="20"/>
        </w:rPr>
      </w:pPr>
      <w:r>
        <w:rPr>
          <w:sz w:val="20"/>
          <w:szCs w:val="20"/>
        </w:rPr>
        <w:br w:type="page"/>
      </w:r>
    </w:p>
    <w:p w14:paraId="33F2F65E" w14:textId="77777777" w:rsidR="006328AF" w:rsidRDefault="006328AF" w:rsidP="006328AF">
      <w:pPr>
        <w:spacing w:line="360" w:lineRule="auto"/>
        <w:jc w:val="both"/>
        <w:rPr>
          <w:sz w:val="20"/>
          <w:szCs w:val="20"/>
        </w:rPr>
      </w:pPr>
      <w:r>
        <w:rPr>
          <w:noProof/>
          <w:sz w:val="20"/>
          <w:szCs w:val="20"/>
        </w:rPr>
        <w:lastRenderedPageBreak/>
        <w:drawing>
          <wp:inline distT="0" distB="0" distL="0" distR="0" wp14:anchorId="119B20B0" wp14:editId="7B6BA7BB">
            <wp:extent cx="5715000" cy="4410075"/>
            <wp:effectExtent l="0" t="0" r="0" b="9525"/>
            <wp:docPr id="49347562" name="Picture 6"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47562" name="Picture 6" descr="A collage of graph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15000" cy="4410075"/>
                    </a:xfrm>
                    <a:prstGeom prst="rect">
                      <a:avLst/>
                    </a:prstGeom>
                    <a:noFill/>
                    <a:ln>
                      <a:noFill/>
                    </a:ln>
                  </pic:spPr>
                </pic:pic>
              </a:graphicData>
            </a:graphic>
          </wp:inline>
        </w:drawing>
      </w:r>
    </w:p>
    <w:p w14:paraId="0AE232B8" w14:textId="77777777" w:rsidR="006328AF" w:rsidRDefault="006328AF" w:rsidP="006328AF">
      <w:pPr>
        <w:spacing w:line="360" w:lineRule="auto"/>
        <w:jc w:val="both"/>
        <w:rPr>
          <w:sz w:val="20"/>
          <w:szCs w:val="20"/>
        </w:rPr>
      </w:pPr>
      <w:r>
        <w:rPr>
          <w:b/>
          <w:bCs/>
          <w:sz w:val="20"/>
          <w:szCs w:val="20"/>
        </w:rPr>
        <w:t>Extended Data Figure 6</w:t>
      </w:r>
      <w:r>
        <w:rPr>
          <w:b/>
          <w:sz w:val="20"/>
          <w:szCs w:val="20"/>
        </w:rPr>
        <w:t xml:space="preserve">. </w:t>
      </w:r>
      <w:r w:rsidRPr="00F95033">
        <w:rPr>
          <w:b/>
          <w:bCs/>
          <w:sz w:val="20"/>
          <w:szCs w:val="20"/>
        </w:rPr>
        <w:t xml:space="preserve">The effect of </w:t>
      </w:r>
      <w:r>
        <w:rPr>
          <w:b/>
          <w:bCs/>
          <w:sz w:val="20"/>
          <w:szCs w:val="20"/>
        </w:rPr>
        <w:t xml:space="preserve">GC content on the hybridisation efficiency of </w:t>
      </w:r>
      <w:proofErr w:type="spellStart"/>
      <w:r>
        <w:rPr>
          <w:b/>
          <w:bCs/>
          <w:sz w:val="20"/>
          <w:szCs w:val="20"/>
        </w:rPr>
        <w:t>GenomeFISH</w:t>
      </w:r>
      <w:proofErr w:type="spellEnd"/>
      <w:r>
        <w:rPr>
          <w:b/>
          <w:bCs/>
          <w:sz w:val="20"/>
          <w:szCs w:val="20"/>
        </w:rPr>
        <w:t xml:space="preserve"> probes</w:t>
      </w:r>
      <w:r w:rsidRPr="00F95033">
        <w:rPr>
          <w:b/>
          <w:bCs/>
          <w:sz w:val="20"/>
          <w:szCs w:val="20"/>
        </w:rPr>
        <w:t>.</w:t>
      </w:r>
      <w:r>
        <w:rPr>
          <w:b/>
          <w:sz w:val="20"/>
          <w:szCs w:val="20"/>
        </w:rPr>
        <w:t xml:space="preserve"> </w:t>
      </w:r>
      <w:r>
        <w:rPr>
          <w:sz w:val="20"/>
          <w:szCs w:val="20"/>
        </w:rPr>
        <w:t xml:space="preserve">Formamide dissociation curves for four microbial species with varying GC content, including </w:t>
      </w:r>
      <w:proofErr w:type="spellStart"/>
      <w:r>
        <w:rPr>
          <w:i/>
          <w:sz w:val="20"/>
          <w:szCs w:val="20"/>
        </w:rPr>
        <w:t>Megamonas</w:t>
      </w:r>
      <w:proofErr w:type="spellEnd"/>
      <w:r>
        <w:rPr>
          <w:i/>
          <w:sz w:val="20"/>
          <w:szCs w:val="20"/>
        </w:rPr>
        <w:t xml:space="preserve"> </w:t>
      </w:r>
      <w:proofErr w:type="spellStart"/>
      <w:r>
        <w:rPr>
          <w:i/>
          <w:sz w:val="20"/>
          <w:szCs w:val="20"/>
        </w:rPr>
        <w:t>funiformis</w:t>
      </w:r>
      <w:proofErr w:type="spellEnd"/>
      <w:r>
        <w:rPr>
          <w:i/>
          <w:sz w:val="20"/>
          <w:szCs w:val="20"/>
        </w:rPr>
        <w:t xml:space="preserve"> </w:t>
      </w:r>
      <w:r>
        <w:rPr>
          <w:sz w:val="20"/>
          <w:szCs w:val="20"/>
        </w:rPr>
        <w:t xml:space="preserve">(top left, 32% GC content), </w:t>
      </w:r>
      <w:r>
        <w:rPr>
          <w:i/>
          <w:sz w:val="20"/>
          <w:szCs w:val="20"/>
        </w:rPr>
        <w:t xml:space="preserve">Escherichia coli </w:t>
      </w:r>
      <w:r>
        <w:rPr>
          <w:sz w:val="20"/>
          <w:szCs w:val="20"/>
        </w:rPr>
        <w:t xml:space="preserve">strain CFT073 (top right, 50% GC), </w:t>
      </w:r>
      <w:r>
        <w:rPr>
          <w:i/>
          <w:sz w:val="20"/>
          <w:szCs w:val="20"/>
        </w:rPr>
        <w:t xml:space="preserve">Klebsiella aerogenes </w:t>
      </w:r>
      <w:r>
        <w:rPr>
          <w:sz w:val="20"/>
          <w:szCs w:val="20"/>
        </w:rPr>
        <w:t xml:space="preserve">(bottom left, 55% GC), and </w:t>
      </w:r>
      <w:r>
        <w:rPr>
          <w:i/>
          <w:sz w:val="20"/>
          <w:szCs w:val="20"/>
        </w:rPr>
        <w:t xml:space="preserve">Pseudomonas aeruginosa </w:t>
      </w:r>
      <w:r>
        <w:rPr>
          <w:sz w:val="20"/>
          <w:szCs w:val="20"/>
        </w:rPr>
        <w:t xml:space="preserve">(bottom right, 66% GC). Each microorganism was hybridised with their respective </w:t>
      </w:r>
      <w:proofErr w:type="spellStart"/>
      <w:r>
        <w:rPr>
          <w:sz w:val="20"/>
          <w:szCs w:val="20"/>
        </w:rPr>
        <w:t>GenomeFISH</w:t>
      </w:r>
      <w:proofErr w:type="spellEnd"/>
      <w:r>
        <w:rPr>
          <w:sz w:val="20"/>
          <w:szCs w:val="20"/>
        </w:rPr>
        <w:t xml:space="preserve"> probes. Normalised signal intensities are shown (</w:t>
      </w:r>
      <w:proofErr w:type="spellStart"/>
      <w:r>
        <w:rPr>
          <w:sz w:val="20"/>
          <w:szCs w:val="20"/>
        </w:rPr>
        <w:t>GenomeFISH</w:t>
      </w:r>
      <w:proofErr w:type="spellEnd"/>
      <w:r>
        <w:rPr>
          <w:sz w:val="20"/>
          <w:szCs w:val="20"/>
        </w:rPr>
        <w:t xml:space="preserve">/DAPI signal intensities). Optimal formamide concentrations for the application of </w:t>
      </w:r>
      <w:proofErr w:type="spellStart"/>
      <w:r>
        <w:rPr>
          <w:sz w:val="20"/>
          <w:szCs w:val="20"/>
        </w:rPr>
        <w:t>GenomeFISH</w:t>
      </w:r>
      <w:proofErr w:type="spellEnd"/>
      <w:r>
        <w:rPr>
          <w:sz w:val="20"/>
          <w:szCs w:val="20"/>
        </w:rPr>
        <w:t xml:space="preserve"> on mixed microbial communities are highlighted in green.</w:t>
      </w:r>
    </w:p>
    <w:p w14:paraId="22C063A9" w14:textId="77777777" w:rsidR="006328AF" w:rsidRPr="00ED403C" w:rsidRDefault="006328AF" w:rsidP="006328AF">
      <w:pPr>
        <w:spacing w:line="360" w:lineRule="auto"/>
        <w:jc w:val="both"/>
        <w:rPr>
          <w:sz w:val="20"/>
          <w:szCs w:val="20"/>
        </w:rPr>
      </w:pPr>
    </w:p>
    <w:p w14:paraId="49BC0151" w14:textId="77777777" w:rsidR="006328AF" w:rsidRDefault="006328AF" w:rsidP="006328AF">
      <w:pPr>
        <w:spacing w:line="360" w:lineRule="auto"/>
        <w:jc w:val="both"/>
        <w:rPr>
          <w:sz w:val="20"/>
          <w:szCs w:val="20"/>
        </w:rPr>
      </w:pPr>
    </w:p>
    <w:p w14:paraId="4C8B5FBC" w14:textId="77777777" w:rsidR="006328AF" w:rsidRDefault="006328AF" w:rsidP="006328AF">
      <w:pPr>
        <w:spacing w:line="360" w:lineRule="auto"/>
        <w:jc w:val="both"/>
        <w:rPr>
          <w:sz w:val="20"/>
          <w:szCs w:val="20"/>
        </w:rPr>
      </w:pPr>
    </w:p>
    <w:p w14:paraId="19E48AF0" w14:textId="77777777" w:rsidR="006328AF" w:rsidRDefault="006328AF" w:rsidP="006328AF">
      <w:pPr>
        <w:spacing w:line="360" w:lineRule="auto"/>
        <w:jc w:val="both"/>
        <w:rPr>
          <w:sz w:val="20"/>
          <w:szCs w:val="20"/>
        </w:rPr>
      </w:pPr>
    </w:p>
    <w:p w14:paraId="6FB2D248" w14:textId="77777777" w:rsidR="006328AF" w:rsidRDefault="006328AF" w:rsidP="006328AF">
      <w:pPr>
        <w:spacing w:line="360" w:lineRule="auto"/>
        <w:jc w:val="both"/>
        <w:rPr>
          <w:sz w:val="20"/>
          <w:szCs w:val="20"/>
        </w:rPr>
      </w:pPr>
    </w:p>
    <w:p w14:paraId="3A39FDBB" w14:textId="77777777" w:rsidR="006328AF" w:rsidRDefault="006328AF" w:rsidP="006328AF">
      <w:pPr>
        <w:spacing w:line="360" w:lineRule="auto"/>
        <w:jc w:val="both"/>
        <w:rPr>
          <w:sz w:val="20"/>
          <w:szCs w:val="20"/>
        </w:rPr>
      </w:pPr>
    </w:p>
    <w:p w14:paraId="5DC7C639" w14:textId="77777777" w:rsidR="006328AF" w:rsidRDefault="006328AF" w:rsidP="006328AF">
      <w:pPr>
        <w:spacing w:line="360" w:lineRule="auto"/>
        <w:jc w:val="both"/>
        <w:rPr>
          <w:sz w:val="20"/>
          <w:szCs w:val="20"/>
        </w:rPr>
      </w:pPr>
    </w:p>
    <w:p w14:paraId="540C69FF" w14:textId="77777777" w:rsidR="006328AF" w:rsidRDefault="006328AF" w:rsidP="006328AF">
      <w:pPr>
        <w:spacing w:line="360" w:lineRule="auto"/>
        <w:jc w:val="both"/>
        <w:rPr>
          <w:sz w:val="20"/>
          <w:szCs w:val="20"/>
        </w:rPr>
      </w:pPr>
      <w:r>
        <w:rPr>
          <w:noProof/>
          <w:sz w:val="20"/>
          <w:szCs w:val="20"/>
        </w:rPr>
        <w:lastRenderedPageBreak/>
        <w:drawing>
          <wp:inline distT="0" distB="0" distL="0" distR="0" wp14:anchorId="7E1CA038" wp14:editId="6C0EB76D">
            <wp:extent cx="5734050" cy="3933825"/>
            <wp:effectExtent l="0" t="0" r="0" b="9525"/>
            <wp:docPr id="1148320020" name="Picture 7" descr="A graph of a graph with number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320020" name="Picture 7" descr="A graph of a graph with numbers and lines&#10;&#10;Description automatically generated with medium confidenc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4050" cy="3933825"/>
                    </a:xfrm>
                    <a:prstGeom prst="rect">
                      <a:avLst/>
                    </a:prstGeom>
                    <a:noFill/>
                    <a:ln>
                      <a:noFill/>
                    </a:ln>
                  </pic:spPr>
                </pic:pic>
              </a:graphicData>
            </a:graphic>
          </wp:inline>
        </w:drawing>
      </w:r>
    </w:p>
    <w:p w14:paraId="7B4B4E0D" w14:textId="77777777" w:rsidR="006328AF" w:rsidRDefault="006328AF" w:rsidP="006328AF">
      <w:pPr>
        <w:spacing w:line="360" w:lineRule="auto"/>
        <w:jc w:val="both"/>
        <w:rPr>
          <w:sz w:val="20"/>
          <w:szCs w:val="20"/>
        </w:rPr>
      </w:pPr>
      <w:r>
        <w:rPr>
          <w:b/>
          <w:bCs/>
          <w:sz w:val="20"/>
          <w:szCs w:val="20"/>
        </w:rPr>
        <w:t xml:space="preserve">Extended Data Figure 7. The effect of SAG coverage on the specificity and sensitivity of </w:t>
      </w:r>
      <w:proofErr w:type="spellStart"/>
      <w:r>
        <w:rPr>
          <w:b/>
          <w:bCs/>
          <w:sz w:val="20"/>
          <w:szCs w:val="20"/>
        </w:rPr>
        <w:t>GenomeFISH</w:t>
      </w:r>
      <w:proofErr w:type="spellEnd"/>
      <w:r>
        <w:rPr>
          <w:b/>
          <w:bCs/>
          <w:sz w:val="20"/>
          <w:szCs w:val="20"/>
        </w:rPr>
        <w:t xml:space="preserve">. </w:t>
      </w:r>
      <w:r w:rsidRPr="00BA7DE4">
        <w:rPr>
          <w:sz w:val="20"/>
          <w:szCs w:val="20"/>
        </w:rPr>
        <w:t xml:space="preserve">Relationship between normalised </w:t>
      </w:r>
      <w:proofErr w:type="spellStart"/>
      <w:r w:rsidRPr="00BA7DE4">
        <w:rPr>
          <w:sz w:val="20"/>
          <w:szCs w:val="20"/>
        </w:rPr>
        <w:t>GenomeFISH</w:t>
      </w:r>
      <w:proofErr w:type="spellEnd"/>
      <w:r w:rsidRPr="00BA7DE4">
        <w:rPr>
          <w:sz w:val="20"/>
          <w:szCs w:val="20"/>
        </w:rPr>
        <w:t xml:space="preserve"> signal intensity (</w:t>
      </w:r>
      <w:proofErr w:type="spellStart"/>
      <w:r w:rsidRPr="00BA7DE4">
        <w:rPr>
          <w:sz w:val="20"/>
          <w:szCs w:val="20"/>
        </w:rPr>
        <w:t>GenomeFISH</w:t>
      </w:r>
      <w:proofErr w:type="spellEnd"/>
      <w:r w:rsidRPr="00BA7DE4">
        <w:rPr>
          <w:sz w:val="20"/>
          <w:szCs w:val="20"/>
        </w:rPr>
        <w:t xml:space="preserve">/DAPI signal intensity) and </w:t>
      </w:r>
      <w:r>
        <w:rPr>
          <w:sz w:val="20"/>
          <w:szCs w:val="20"/>
        </w:rPr>
        <w:t>single amplified genome (SAG) coverage</w:t>
      </w:r>
      <w:r w:rsidRPr="00BA7DE4">
        <w:rPr>
          <w:sz w:val="20"/>
          <w:szCs w:val="20"/>
        </w:rPr>
        <w:t xml:space="preserve"> when </w:t>
      </w:r>
      <w:proofErr w:type="spellStart"/>
      <w:r w:rsidRPr="00BA7DE4">
        <w:rPr>
          <w:sz w:val="20"/>
          <w:szCs w:val="20"/>
        </w:rPr>
        <w:t>GenomeFISH</w:t>
      </w:r>
      <w:proofErr w:type="spellEnd"/>
      <w:r w:rsidRPr="00BA7DE4">
        <w:rPr>
          <w:sz w:val="20"/>
          <w:szCs w:val="20"/>
        </w:rPr>
        <w:t xml:space="preserve"> probes </w:t>
      </w:r>
      <w:r>
        <w:rPr>
          <w:sz w:val="20"/>
          <w:szCs w:val="20"/>
        </w:rPr>
        <w:t>generated</w:t>
      </w:r>
      <w:r w:rsidRPr="00BA7DE4">
        <w:rPr>
          <w:sz w:val="20"/>
          <w:szCs w:val="20"/>
        </w:rPr>
        <w:t xml:space="preserve"> from </w:t>
      </w:r>
      <w:r w:rsidRPr="00755BB3">
        <w:rPr>
          <w:i/>
          <w:iCs/>
          <w:sz w:val="20"/>
          <w:szCs w:val="20"/>
        </w:rPr>
        <w:t>Escherichia coli</w:t>
      </w:r>
      <w:r w:rsidRPr="00BA7DE4">
        <w:rPr>
          <w:sz w:val="20"/>
          <w:szCs w:val="20"/>
        </w:rPr>
        <w:t xml:space="preserve"> strain CFT073 </w:t>
      </w:r>
      <w:r>
        <w:rPr>
          <w:sz w:val="20"/>
          <w:szCs w:val="20"/>
        </w:rPr>
        <w:t>SAGs were</w:t>
      </w:r>
      <w:r w:rsidRPr="00BA7DE4">
        <w:rPr>
          <w:sz w:val="20"/>
          <w:szCs w:val="20"/>
        </w:rPr>
        <w:t xml:space="preserve"> hybridised to </w:t>
      </w:r>
      <w:r>
        <w:rPr>
          <w:i/>
          <w:iCs/>
          <w:sz w:val="20"/>
          <w:szCs w:val="20"/>
        </w:rPr>
        <w:t xml:space="preserve">E. coli </w:t>
      </w:r>
      <w:r>
        <w:rPr>
          <w:sz w:val="20"/>
          <w:szCs w:val="20"/>
        </w:rPr>
        <w:t>strains CFT073 and EDL933. A coverage of 0% represents the normalised signal intensity of cells when no probes are added to the hybridisation.</w:t>
      </w:r>
    </w:p>
    <w:p w14:paraId="12FE3094" w14:textId="77777777" w:rsidR="006328AF" w:rsidRDefault="006328AF" w:rsidP="006328AF">
      <w:pPr>
        <w:spacing w:line="360" w:lineRule="auto"/>
        <w:jc w:val="both"/>
        <w:rPr>
          <w:sz w:val="20"/>
          <w:szCs w:val="20"/>
        </w:rPr>
      </w:pPr>
    </w:p>
    <w:p w14:paraId="3C9A47F3" w14:textId="77777777" w:rsidR="006328AF" w:rsidRDefault="006328AF" w:rsidP="006328AF">
      <w:pPr>
        <w:spacing w:line="360" w:lineRule="auto"/>
        <w:jc w:val="both"/>
        <w:rPr>
          <w:sz w:val="22"/>
          <w:szCs w:val="22"/>
        </w:rPr>
      </w:pPr>
      <w:r>
        <w:rPr>
          <w:noProof/>
          <w:sz w:val="22"/>
          <w:szCs w:val="22"/>
        </w:rPr>
        <w:lastRenderedPageBreak/>
        <w:drawing>
          <wp:inline distT="0" distB="0" distL="0" distR="0" wp14:anchorId="265E54EA" wp14:editId="0B9FD29A">
            <wp:extent cx="5724525" cy="5734050"/>
            <wp:effectExtent l="0" t="0" r="9525" b="0"/>
            <wp:docPr id="2005632650" name="Picture 2" descr="A collage of images of red parti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632650" name="Picture 2" descr="A collage of images of red particle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4525" cy="5734050"/>
                    </a:xfrm>
                    <a:prstGeom prst="rect">
                      <a:avLst/>
                    </a:prstGeom>
                    <a:noFill/>
                    <a:ln>
                      <a:noFill/>
                    </a:ln>
                  </pic:spPr>
                </pic:pic>
              </a:graphicData>
            </a:graphic>
          </wp:inline>
        </w:drawing>
      </w:r>
    </w:p>
    <w:p w14:paraId="05C7193C" w14:textId="77777777" w:rsidR="006328AF" w:rsidRDefault="006328AF" w:rsidP="006328AF">
      <w:pPr>
        <w:spacing w:line="360" w:lineRule="auto"/>
        <w:jc w:val="both"/>
        <w:rPr>
          <w:sz w:val="20"/>
          <w:szCs w:val="20"/>
        </w:rPr>
      </w:pPr>
      <w:r>
        <w:rPr>
          <w:b/>
          <w:bCs/>
          <w:sz w:val="20"/>
          <w:szCs w:val="20"/>
        </w:rPr>
        <w:t>Extended Data Figure</w:t>
      </w:r>
      <w:r w:rsidRPr="46AF34E9">
        <w:rPr>
          <w:b/>
          <w:bCs/>
          <w:sz w:val="20"/>
          <w:szCs w:val="20"/>
        </w:rPr>
        <w:t xml:space="preserve"> </w:t>
      </w:r>
      <w:r>
        <w:rPr>
          <w:b/>
          <w:bCs/>
          <w:sz w:val="20"/>
          <w:szCs w:val="20"/>
        </w:rPr>
        <w:t>8</w:t>
      </w:r>
      <w:r w:rsidRPr="46AF34E9">
        <w:rPr>
          <w:b/>
          <w:bCs/>
          <w:sz w:val="20"/>
          <w:szCs w:val="20"/>
        </w:rPr>
        <w:t>.</w:t>
      </w:r>
      <w:r w:rsidRPr="46AF34E9">
        <w:rPr>
          <w:sz w:val="20"/>
          <w:szCs w:val="20"/>
        </w:rPr>
        <w:t xml:space="preserve"> </w:t>
      </w:r>
      <w:proofErr w:type="spellStart"/>
      <w:r w:rsidRPr="00A714F5">
        <w:rPr>
          <w:b/>
          <w:sz w:val="20"/>
          <w:szCs w:val="20"/>
        </w:rPr>
        <w:t>GenomeFISH</w:t>
      </w:r>
      <w:proofErr w:type="spellEnd"/>
      <w:r w:rsidRPr="00A714F5">
        <w:rPr>
          <w:b/>
          <w:sz w:val="20"/>
          <w:szCs w:val="20"/>
        </w:rPr>
        <w:t xml:space="preserve"> </w:t>
      </w:r>
      <w:r w:rsidRPr="00A714F5">
        <w:rPr>
          <w:b/>
          <w:bCs/>
          <w:sz w:val="20"/>
          <w:szCs w:val="20"/>
        </w:rPr>
        <w:t>micrographs of microbial populations in a bioreactor sample.</w:t>
      </w:r>
      <w:r w:rsidRPr="46AF34E9">
        <w:rPr>
          <w:sz w:val="20"/>
          <w:szCs w:val="20"/>
        </w:rPr>
        <w:t xml:space="preserve"> </w:t>
      </w:r>
      <w:proofErr w:type="spellStart"/>
      <w:r w:rsidRPr="46AF34E9">
        <w:rPr>
          <w:sz w:val="20"/>
          <w:szCs w:val="20"/>
        </w:rPr>
        <w:t>GenomeFISH</w:t>
      </w:r>
      <w:proofErr w:type="spellEnd"/>
      <w:r w:rsidRPr="46AF34E9">
        <w:rPr>
          <w:sz w:val="20"/>
          <w:szCs w:val="20"/>
        </w:rPr>
        <w:t xml:space="preserve"> </w:t>
      </w:r>
      <w:r>
        <w:rPr>
          <w:sz w:val="20"/>
          <w:szCs w:val="20"/>
        </w:rPr>
        <w:t>micrographs</w:t>
      </w:r>
      <w:r w:rsidRPr="46AF34E9">
        <w:rPr>
          <w:sz w:val="20"/>
          <w:szCs w:val="20"/>
        </w:rPr>
        <w:t xml:space="preserve"> </w:t>
      </w:r>
      <w:r>
        <w:rPr>
          <w:sz w:val="20"/>
          <w:szCs w:val="20"/>
        </w:rPr>
        <w:t xml:space="preserve">show biomass of a bioreactor sample hybridised with </w:t>
      </w:r>
      <w:proofErr w:type="spellStart"/>
      <w:r>
        <w:rPr>
          <w:sz w:val="20"/>
          <w:szCs w:val="20"/>
        </w:rPr>
        <w:t>GenomeFISH</w:t>
      </w:r>
      <w:proofErr w:type="spellEnd"/>
      <w:r>
        <w:rPr>
          <w:sz w:val="20"/>
          <w:szCs w:val="20"/>
        </w:rPr>
        <w:t xml:space="preserve"> probes generated from </w:t>
      </w:r>
      <w:r w:rsidRPr="46AF34E9">
        <w:rPr>
          <w:sz w:val="20"/>
          <w:szCs w:val="20"/>
        </w:rPr>
        <w:t>‘</w:t>
      </w:r>
      <w:r w:rsidRPr="46AF34E9">
        <w:rPr>
          <w:i/>
          <w:iCs/>
          <w:sz w:val="20"/>
          <w:szCs w:val="20"/>
        </w:rPr>
        <w:t>Ca</w:t>
      </w:r>
      <w:r w:rsidRPr="46AF34E9">
        <w:rPr>
          <w:sz w:val="20"/>
          <w:szCs w:val="20"/>
        </w:rPr>
        <w:t xml:space="preserve">. </w:t>
      </w:r>
      <w:proofErr w:type="spellStart"/>
      <w:r w:rsidRPr="46AF34E9">
        <w:rPr>
          <w:sz w:val="20"/>
          <w:szCs w:val="20"/>
        </w:rPr>
        <w:t>Methanoperedens</w:t>
      </w:r>
      <w:proofErr w:type="spellEnd"/>
      <w:r w:rsidRPr="46AF34E9">
        <w:rPr>
          <w:sz w:val="20"/>
          <w:szCs w:val="20"/>
        </w:rPr>
        <w:t xml:space="preserve"> </w:t>
      </w:r>
      <w:proofErr w:type="spellStart"/>
      <w:r w:rsidRPr="46AF34E9">
        <w:rPr>
          <w:sz w:val="20"/>
          <w:szCs w:val="20"/>
        </w:rPr>
        <w:t>nitroreducens</w:t>
      </w:r>
      <w:proofErr w:type="spellEnd"/>
      <w:r w:rsidRPr="46AF34E9">
        <w:rPr>
          <w:sz w:val="20"/>
          <w:szCs w:val="20"/>
        </w:rPr>
        <w:t>’ (top left), ‘</w:t>
      </w:r>
      <w:r w:rsidRPr="46AF34E9">
        <w:rPr>
          <w:i/>
          <w:iCs/>
          <w:sz w:val="20"/>
          <w:szCs w:val="20"/>
        </w:rPr>
        <w:t xml:space="preserve">Ca. </w:t>
      </w:r>
      <w:proofErr w:type="spellStart"/>
      <w:r w:rsidRPr="46AF34E9">
        <w:rPr>
          <w:sz w:val="20"/>
          <w:szCs w:val="20"/>
        </w:rPr>
        <w:t>Kuenenia</w:t>
      </w:r>
      <w:proofErr w:type="spellEnd"/>
      <w:r w:rsidRPr="46AF34E9">
        <w:rPr>
          <w:sz w:val="20"/>
          <w:szCs w:val="20"/>
        </w:rPr>
        <w:t xml:space="preserve"> </w:t>
      </w:r>
      <w:proofErr w:type="spellStart"/>
      <w:r w:rsidRPr="46AF34E9">
        <w:rPr>
          <w:sz w:val="20"/>
          <w:szCs w:val="20"/>
        </w:rPr>
        <w:t>stuttgartiensis</w:t>
      </w:r>
      <w:proofErr w:type="spellEnd"/>
      <w:r w:rsidRPr="46AF34E9">
        <w:rPr>
          <w:sz w:val="20"/>
          <w:szCs w:val="20"/>
        </w:rPr>
        <w:t xml:space="preserve">’ (top right), </w:t>
      </w:r>
      <w:r w:rsidRPr="000112B3">
        <w:rPr>
          <w:sz w:val="20"/>
          <w:szCs w:val="20"/>
        </w:rPr>
        <w:t>SURF-28 sp003599395</w:t>
      </w:r>
      <w:r w:rsidRPr="46AF34E9">
        <w:rPr>
          <w:i/>
          <w:iCs/>
          <w:sz w:val="20"/>
          <w:szCs w:val="20"/>
        </w:rPr>
        <w:t xml:space="preserve"> </w:t>
      </w:r>
      <w:r w:rsidRPr="46AF34E9">
        <w:rPr>
          <w:sz w:val="20"/>
          <w:szCs w:val="20"/>
        </w:rPr>
        <w:t>(bottom left), and ‘</w:t>
      </w:r>
      <w:r w:rsidRPr="46AF34E9">
        <w:rPr>
          <w:i/>
          <w:iCs/>
          <w:sz w:val="20"/>
          <w:szCs w:val="20"/>
        </w:rPr>
        <w:t>Ca</w:t>
      </w:r>
      <w:r w:rsidRPr="46AF34E9">
        <w:rPr>
          <w:sz w:val="20"/>
          <w:szCs w:val="20"/>
        </w:rPr>
        <w:t xml:space="preserve">. </w:t>
      </w:r>
      <w:proofErr w:type="spellStart"/>
      <w:r w:rsidRPr="46AF34E9">
        <w:rPr>
          <w:sz w:val="20"/>
          <w:szCs w:val="20"/>
        </w:rPr>
        <w:t>Chazhemtobacterium</w:t>
      </w:r>
      <w:proofErr w:type="spellEnd"/>
      <w:r w:rsidRPr="46AF34E9">
        <w:rPr>
          <w:sz w:val="20"/>
          <w:szCs w:val="20"/>
        </w:rPr>
        <w:t xml:space="preserve"> aquaticus’</w:t>
      </w:r>
      <w:r w:rsidRPr="46AF34E9">
        <w:rPr>
          <w:i/>
          <w:iCs/>
          <w:sz w:val="20"/>
          <w:szCs w:val="20"/>
        </w:rPr>
        <w:t xml:space="preserve"> </w:t>
      </w:r>
      <w:r w:rsidRPr="46AF34E9">
        <w:rPr>
          <w:sz w:val="20"/>
          <w:szCs w:val="20"/>
        </w:rPr>
        <w:t xml:space="preserve">(bottom right). </w:t>
      </w:r>
      <w:proofErr w:type="spellStart"/>
      <w:r>
        <w:rPr>
          <w:sz w:val="20"/>
          <w:szCs w:val="20"/>
        </w:rPr>
        <w:t>GenomeFISH</w:t>
      </w:r>
      <w:proofErr w:type="spellEnd"/>
      <w:r>
        <w:rPr>
          <w:sz w:val="20"/>
          <w:szCs w:val="20"/>
        </w:rPr>
        <w:t xml:space="preserve"> signal appears red and </w:t>
      </w:r>
      <w:r w:rsidRPr="46AF34E9">
        <w:rPr>
          <w:sz w:val="20"/>
          <w:szCs w:val="20"/>
        </w:rPr>
        <w:t>DAPI</w:t>
      </w:r>
      <w:r>
        <w:rPr>
          <w:sz w:val="20"/>
          <w:szCs w:val="20"/>
        </w:rPr>
        <w:t xml:space="preserve"> signal</w:t>
      </w:r>
      <w:r w:rsidRPr="46AF34E9">
        <w:rPr>
          <w:sz w:val="20"/>
          <w:szCs w:val="20"/>
        </w:rPr>
        <w:t xml:space="preserve"> grey. </w:t>
      </w:r>
      <w:r w:rsidRPr="46AF34E9">
        <w:rPr>
          <w:color w:val="222222"/>
          <w:sz w:val="20"/>
          <w:szCs w:val="20"/>
        </w:rPr>
        <w:t xml:space="preserve">Scale bars are 5 </w:t>
      </w:r>
      <w:proofErr w:type="spellStart"/>
      <w:r w:rsidRPr="46AF34E9">
        <w:rPr>
          <w:color w:val="222222"/>
          <w:sz w:val="20"/>
          <w:szCs w:val="20"/>
        </w:rPr>
        <w:t>μm</w:t>
      </w:r>
      <w:proofErr w:type="spellEnd"/>
      <w:r w:rsidRPr="46AF34E9">
        <w:rPr>
          <w:color w:val="222222"/>
          <w:sz w:val="20"/>
          <w:szCs w:val="20"/>
        </w:rPr>
        <w:t>.</w:t>
      </w:r>
    </w:p>
    <w:p w14:paraId="421FD21D" w14:textId="77777777" w:rsidR="006328AF" w:rsidRPr="000766DB" w:rsidRDefault="006328AF" w:rsidP="006328AF">
      <w:pPr>
        <w:spacing w:line="360" w:lineRule="auto"/>
        <w:jc w:val="both"/>
        <w:rPr>
          <w:b/>
          <w:bCs/>
          <w:sz w:val="20"/>
          <w:szCs w:val="20"/>
        </w:rPr>
      </w:pPr>
    </w:p>
    <w:p w14:paraId="59CC68AB" w14:textId="77777777" w:rsidR="006328AF" w:rsidRDefault="006328AF" w:rsidP="006328AF">
      <w:pPr>
        <w:spacing w:line="360" w:lineRule="auto"/>
        <w:jc w:val="both"/>
        <w:rPr>
          <w:sz w:val="20"/>
          <w:szCs w:val="20"/>
        </w:rPr>
      </w:pPr>
      <w:r>
        <w:rPr>
          <w:sz w:val="20"/>
          <w:szCs w:val="20"/>
        </w:rPr>
        <w:br/>
      </w:r>
    </w:p>
    <w:p w14:paraId="11D84290" w14:textId="77777777" w:rsidR="006328AF" w:rsidRDefault="006328AF" w:rsidP="006328AF">
      <w:pPr>
        <w:spacing w:line="360" w:lineRule="auto"/>
        <w:jc w:val="both"/>
        <w:rPr>
          <w:sz w:val="20"/>
          <w:szCs w:val="20"/>
        </w:rPr>
      </w:pPr>
    </w:p>
    <w:p w14:paraId="307E4B01" w14:textId="77777777" w:rsidR="006328AF" w:rsidRDefault="006328AF" w:rsidP="006328AF">
      <w:pPr>
        <w:spacing w:line="360" w:lineRule="auto"/>
        <w:jc w:val="both"/>
        <w:rPr>
          <w:sz w:val="20"/>
          <w:szCs w:val="20"/>
        </w:rPr>
      </w:pPr>
      <w:r>
        <w:rPr>
          <w:noProof/>
          <w:sz w:val="20"/>
          <w:szCs w:val="20"/>
        </w:rPr>
        <w:lastRenderedPageBreak/>
        <w:drawing>
          <wp:inline distT="0" distB="0" distL="0" distR="0" wp14:anchorId="05F58892" wp14:editId="0D5F171E">
            <wp:extent cx="5724525" cy="4067175"/>
            <wp:effectExtent l="0" t="0" r="9525" b="9525"/>
            <wp:docPr id="931896393" name="Picture 8" descr="A black and red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1896393" name="Picture 8" descr="A black and red char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4525" cy="4067175"/>
                    </a:xfrm>
                    <a:prstGeom prst="rect">
                      <a:avLst/>
                    </a:prstGeom>
                    <a:noFill/>
                    <a:ln>
                      <a:noFill/>
                    </a:ln>
                  </pic:spPr>
                </pic:pic>
              </a:graphicData>
            </a:graphic>
          </wp:inline>
        </w:drawing>
      </w:r>
    </w:p>
    <w:p w14:paraId="78104425" w14:textId="77777777" w:rsidR="006328AF" w:rsidRDefault="006328AF" w:rsidP="006328AF">
      <w:pPr>
        <w:spacing w:line="360" w:lineRule="auto"/>
        <w:jc w:val="both"/>
        <w:rPr>
          <w:sz w:val="20"/>
          <w:szCs w:val="20"/>
        </w:rPr>
      </w:pPr>
      <w:r>
        <w:rPr>
          <w:b/>
          <w:bCs/>
          <w:sz w:val="20"/>
          <w:szCs w:val="20"/>
        </w:rPr>
        <w:t>Extended Data Figure 9</w:t>
      </w:r>
      <w:r>
        <w:rPr>
          <w:sz w:val="20"/>
          <w:szCs w:val="20"/>
        </w:rPr>
        <w:t xml:space="preserve">. </w:t>
      </w:r>
      <w:r w:rsidRPr="002E2CE9">
        <w:rPr>
          <w:b/>
          <w:sz w:val="20"/>
          <w:szCs w:val="20"/>
        </w:rPr>
        <w:t xml:space="preserve">Comparison of signal intensities of traditional FISH and </w:t>
      </w:r>
      <w:proofErr w:type="spellStart"/>
      <w:r w:rsidRPr="002E2CE9">
        <w:rPr>
          <w:b/>
          <w:sz w:val="20"/>
          <w:szCs w:val="20"/>
        </w:rPr>
        <w:t>GenomeFISH</w:t>
      </w:r>
      <w:proofErr w:type="spellEnd"/>
      <w:r w:rsidRPr="002E2CE9">
        <w:rPr>
          <w:b/>
          <w:sz w:val="20"/>
          <w:szCs w:val="20"/>
        </w:rPr>
        <w:t xml:space="preserve"> </w:t>
      </w:r>
      <w:r w:rsidRPr="002E2CE9">
        <w:rPr>
          <w:b/>
          <w:bCs/>
          <w:sz w:val="20"/>
          <w:szCs w:val="20"/>
        </w:rPr>
        <w:t xml:space="preserve">performed on </w:t>
      </w:r>
      <w:r>
        <w:rPr>
          <w:b/>
          <w:bCs/>
          <w:sz w:val="20"/>
          <w:szCs w:val="20"/>
        </w:rPr>
        <w:t>a bioreactor community</w:t>
      </w:r>
      <w:r w:rsidRPr="002E2CE9">
        <w:rPr>
          <w:b/>
          <w:bCs/>
          <w:sz w:val="20"/>
          <w:szCs w:val="20"/>
        </w:rPr>
        <w:t>.</w:t>
      </w:r>
      <w:r w:rsidRPr="007E016C">
        <w:rPr>
          <w:sz w:val="20"/>
          <w:szCs w:val="20"/>
        </w:rPr>
        <w:t xml:space="preserve"> </w:t>
      </w:r>
      <w:r>
        <w:rPr>
          <w:sz w:val="20"/>
          <w:szCs w:val="20"/>
        </w:rPr>
        <w:t>Representative micrographs show signal intensities for ‘</w:t>
      </w:r>
      <w:r w:rsidRPr="000112B3">
        <w:rPr>
          <w:i/>
          <w:iCs/>
          <w:sz w:val="20"/>
          <w:szCs w:val="20"/>
        </w:rPr>
        <w:t>Ca</w:t>
      </w:r>
      <w:r>
        <w:rPr>
          <w:sz w:val="20"/>
          <w:szCs w:val="20"/>
        </w:rPr>
        <w:t xml:space="preserve">. </w:t>
      </w:r>
      <w:proofErr w:type="spellStart"/>
      <w:r w:rsidRPr="000112B3">
        <w:rPr>
          <w:iCs/>
          <w:sz w:val="20"/>
          <w:szCs w:val="20"/>
        </w:rPr>
        <w:t>Kuenenia</w:t>
      </w:r>
      <w:proofErr w:type="spellEnd"/>
      <w:r w:rsidRPr="000112B3">
        <w:rPr>
          <w:iCs/>
          <w:sz w:val="20"/>
          <w:szCs w:val="20"/>
        </w:rPr>
        <w:t xml:space="preserve"> </w:t>
      </w:r>
      <w:proofErr w:type="spellStart"/>
      <w:r w:rsidRPr="000112B3">
        <w:rPr>
          <w:iCs/>
          <w:sz w:val="20"/>
          <w:szCs w:val="20"/>
        </w:rPr>
        <w:t>stuttgartiensis</w:t>
      </w:r>
      <w:proofErr w:type="spellEnd"/>
      <w:r w:rsidRPr="000112B3">
        <w:rPr>
          <w:iCs/>
          <w:sz w:val="20"/>
          <w:szCs w:val="20"/>
        </w:rPr>
        <w:t>’</w:t>
      </w:r>
      <w:r>
        <w:rPr>
          <w:i/>
          <w:sz w:val="20"/>
          <w:szCs w:val="20"/>
        </w:rPr>
        <w:t xml:space="preserve"> </w:t>
      </w:r>
      <w:r>
        <w:rPr>
          <w:sz w:val="20"/>
          <w:szCs w:val="20"/>
        </w:rPr>
        <w:t xml:space="preserve">(top panels) and </w:t>
      </w:r>
      <w:r w:rsidRPr="00620744">
        <w:rPr>
          <w:sz w:val="20"/>
          <w:szCs w:val="20"/>
        </w:rPr>
        <w:t>SURF sp003599395</w:t>
      </w:r>
      <w:r>
        <w:rPr>
          <w:i/>
          <w:sz w:val="22"/>
          <w:szCs w:val="22"/>
        </w:rPr>
        <w:t xml:space="preserve"> </w:t>
      </w:r>
      <w:r>
        <w:rPr>
          <w:sz w:val="20"/>
          <w:szCs w:val="20"/>
        </w:rPr>
        <w:t xml:space="preserve">(bottom panels). </w:t>
      </w:r>
      <w:r w:rsidRPr="00DA5196">
        <w:rPr>
          <w:sz w:val="20"/>
          <w:szCs w:val="20"/>
        </w:rPr>
        <w:t xml:space="preserve">Traditional FISH probes (left panels) and </w:t>
      </w:r>
      <w:proofErr w:type="spellStart"/>
      <w:r w:rsidRPr="00DA5196">
        <w:rPr>
          <w:sz w:val="20"/>
          <w:szCs w:val="20"/>
        </w:rPr>
        <w:t>GenomeFISH</w:t>
      </w:r>
      <w:proofErr w:type="spellEnd"/>
      <w:r w:rsidRPr="00DA5196">
        <w:rPr>
          <w:sz w:val="20"/>
          <w:szCs w:val="20"/>
        </w:rPr>
        <w:t xml:space="preserve"> probes (right panels) were applied to targeted cells under respective optimal conditions and images</w:t>
      </w:r>
      <w:r>
        <w:rPr>
          <w:sz w:val="20"/>
          <w:szCs w:val="20"/>
        </w:rPr>
        <w:t xml:space="preserve"> for comparison</w:t>
      </w:r>
      <w:r w:rsidRPr="00DA5196">
        <w:rPr>
          <w:sz w:val="20"/>
          <w:szCs w:val="20"/>
        </w:rPr>
        <w:t xml:space="preserve"> were acquired using the same settings on the microscope</w:t>
      </w:r>
      <w:r>
        <w:rPr>
          <w:sz w:val="20"/>
          <w:szCs w:val="20"/>
        </w:rPr>
        <w:t xml:space="preserve"> for each species. Scale bars are 5 µm.</w:t>
      </w:r>
    </w:p>
    <w:p w14:paraId="23133707" w14:textId="77777777" w:rsidR="006328AF" w:rsidRDefault="006328AF" w:rsidP="006328AF">
      <w:pPr>
        <w:spacing w:line="360" w:lineRule="auto"/>
        <w:jc w:val="both"/>
        <w:rPr>
          <w:sz w:val="20"/>
          <w:szCs w:val="20"/>
        </w:rPr>
      </w:pPr>
    </w:p>
    <w:p w14:paraId="3332DD7D" w14:textId="77777777" w:rsidR="006328AF" w:rsidRDefault="006328AF" w:rsidP="006328AF">
      <w:pPr>
        <w:spacing w:line="360" w:lineRule="auto"/>
        <w:jc w:val="both"/>
        <w:rPr>
          <w:sz w:val="20"/>
          <w:szCs w:val="20"/>
        </w:rPr>
      </w:pPr>
    </w:p>
    <w:p w14:paraId="4167C500" w14:textId="77777777" w:rsidR="006328AF" w:rsidRDefault="006328AF" w:rsidP="006328AF">
      <w:pPr>
        <w:spacing w:line="360" w:lineRule="auto"/>
        <w:jc w:val="both"/>
        <w:rPr>
          <w:sz w:val="20"/>
          <w:szCs w:val="20"/>
        </w:rPr>
      </w:pPr>
    </w:p>
    <w:p w14:paraId="44FD5A81" w14:textId="77777777" w:rsidR="006328AF" w:rsidRDefault="006328AF" w:rsidP="006328AF">
      <w:pPr>
        <w:spacing w:after="160" w:line="259" w:lineRule="auto"/>
        <w:rPr>
          <w:sz w:val="20"/>
          <w:szCs w:val="20"/>
        </w:rPr>
      </w:pPr>
      <w:r>
        <w:rPr>
          <w:sz w:val="20"/>
          <w:szCs w:val="20"/>
        </w:rPr>
        <w:br w:type="page"/>
      </w:r>
    </w:p>
    <w:p w14:paraId="4685E7F8" w14:textId="77777777" w:rsidR="006328AF" w:rsidRDefault="006328AF" w:rsidP="006328AF">
      <w:pPr>
        <w:spacing w:line="360" w:lineRule="auto"/>
        <w:jc w:val="both"/>
        <w:rPr>
          <w:sz w:val="20"/>
          <w:szCs w:val="20"/>
        </w:rPr>
      </w:pPr>
      <w:r>
        <w:rPr>
          <w:noProof/>
          <w:sz w:val="20"/>
          <w:szCs w:val="20"/>
        </w:rPr>
        <w:lastRenderedPageBreak/>
        <w:drawing>
          <wp:inline distT="0" distB="0" distL="0" distR="0" wp14:anchorId="058FF1D8" wp14:editId="1406A415">
            <wp:extent cx="5721985" cy="2085340"/>
            <wp:effectExtent l="0" t="0" r="0" b="0"/>
            <wp:docPr id="977393791" name="Picture 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393791" name="Picture 1" descr="A diagram of a graph&#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21985" cy="2085340"/>
                    </a:xfrm>
                    <a:prstGeom prst="rect">
                      <a:avLst/>
                    </a:prstGeom>
                    <a:noFill/>
                    <a:ln>
                      <a:noFill/>
                    </a:ln>
                  </pic:spPr>
                </pic:pic>
              </a:graphicData>
            </a:graphic>
          </wp:inline>
        </w:drawing>
      </w:r>
    </w:p>
    <w:p w14:paraId="1A20FE85" w14:textId="77777777" w:rsidR="006328AF" w:rsidRDefault="006328AF" w:rsidP="006328AF">
      <w:pPr>
        <w:spacing w:line="360" w:lineRule="auto"/>
        <w:jc w:val="both"/>
        <w:rPr>
          <w:sz w:val="20"/>
          <w:szCs w:val="20"/>
        </w:rPr>
      </w:pPr>
      <w:r>
        <w:rPr>
          <w:b/>
          <w:bCs/>
          <w:sz w:val="20"/>
          <w:szCs w:val="20"/>
        </w:rPr>
        <w:t>Extended Data Figure 10</w:t>
      </w:r>
      <w:r>
        <w:rPr>
          <w:sz w:val="20"/>
          <w:szCs w:val="20"/>
        </w:rPr>
        <w:t>.</w:t>
      </w:r>
      <w:r w:rsidRPr="00ED403C">
        <w:rPr>
          <w:sz w:val="20"/>
          <w:szCs w:val="20"/>
        </w:rPr>
        <w:t xml:space="preserve"> </w:t>
      </w:r>
      <w:r w:rsidRPr="00534150">
        <w:rPr>
          <w:b/>
          <w:bCs/>
          <w:sz w:val="20"/>
          <w:szCs w:val="20"/>
        </w:rPr>
        <w:t xml:space="preserve">Image segmentation </w:t>
      </w:r>
      <w:r>
        <w:rPr>
          <w:b/>
          <w:bCs/>
          <w:sz w:val="20"/>
          <w:szCs w:val="20"/>
        </w:rPr>
        <w:t xml:space="preserve">of </w:t>
      </w:r>
      <w:proofErr w:type="spellStart"/>
      <w:r>
        <w:rPr>
          <w:b/>
          <w:bCs/>
          <w:sz w:val="20"/>
          <w:szCs w:val="20"/>
        </w:rPr>
        <w:t>GenomeFISH</w:t>
      </w:r>
      <w:proofErr w:type="spellEnd"/>
      <w:r>
        <w:rPr>
          <w:b/>
          <w:bCs/>
          <w:sz w:val="20"/>
          <w:szCs w:val="20"/>
        </w:rPr>
        <w:t xml:space="preserve"> micrographs of </w:t>
      </w:r>
      <w:r>
        <w:rPr>
          <w:b/>
          <w:bCs/>
          <w:i/>
          <w:iCs/>
          <w:sz w:val="20"/>
          <w:szCs w:val="20"/>
        </w:rPr>
        <w:t xml:space="preserve">A. </w:t>
      </w:r>
      <w:proofErr w:type="spellStart"/>
      <w:r>
        <w:rPr>
          <w:b/>
          <w:bCs/>
          <w:i/>
          <w:iCs/>
          <w:sz w:val="20"/>
          <w:szCs w:val="20"/>
        </w:rPr>
        <w:t>rectalis</w:t>
      </w:r>
      <w:proofErr w:type="spellEnd"/>
      <w:r>
        <w:rPr>
          <w:b/>
          <w:bCs/>
          <w:i/>
          <w:iCs/>
          <w:sz w:val="20"/>
          <w:szCs w:val="20"/>
        </w:rPr>
        <w:t xml:space="preserve"> </w:t>
      </w:r>
      <w:r>
        <w:rPr>
          <w:b/>
          <w:bCs/>
          <w:sz w:val="20"/>
          <w:szCs w:val="20"/>
        </w:rPr>
        <w:t>strains in human faecal samples.</w:t>
      </w:r>
      <w:r w:rsidRPr="00ED403C">
        <w:rPr>
          <w:sz w:val="20"/>
          <w:szCs w:val="20"/>
        </w:rPr>
        <w:t xml:space="preserve"> </w:t>
      </w:r>
      <w:r>
        <w:rPr>
          <w:sz w:val="20"/>
          <w:szCs w:val="20"/>
        </w:rPr>
        <w:t>S</w:t>
      </w:r>
      <w:r w:rsidRPr="00ED403C">
        <w:rPr>
          <w:sz w:val="20"/>
          <w:szCs w:val="20"/>
        </w:rPr>
        <w:t xml:space="preserve">ignal intensity (RFU, relative fluorescence unit) of </w:t>
      </w:r>
      <w:r>
        <w:rPr>
          <w:sz w:val="20"/>
          <w:szCs w:val="20"/>
        </w:rPr>
        <w:t xml:space="preserve">cells labelled with </w:t>
      </w:r>
      <w:r w:rsidRPr="00ED403C">
        <w:rPr>
          <w:sz w:val="20"/>
          <w:szCs w:val="20"/>
        </w:rPr>
        <w:t>Alexa</w:t>
      </w:r>
      <w:r>
        <w:rPr>
          <w:sz w:val="20"/>
          <w:szCs w:val="20"/>
        </w:rPr>
        <w:t>546</w:t>
      </w:r>
      <w:r w:rsidRPr="00ED403C">
        <w:rPr>
          <w:sz w:val="20"/>
          <w:szCs w:val="20"/>
        </w:rPr>
        <w:t xml:space="preserve"> versus Alexa</w:t>
      </w:r>
      <w:r>
        <w:rPr>
          <w:sz w:val="20"/>
          <w:szCs w:val="20"/>
        </w:rPr>
        <w:t>647</w:t>
      </w:r>
      <w:r w:rsidRPr="00ED403C">
        <w:rPr>
          <w:sz w:val="20"/>
          <w:szCs w:val="20"/>
        </w:rPr>
        <w:t xml:space="preserve"> for </w:t>
      </w:r>
      <w:r>
        <w:rPr>
          <w:sz w:val="20"/>
          <w:szCs w:val="20"/>
        </w:rPr>
        <w:t>human faecal samples</w:t>
      </w:r>
      <w:r w:rsidRPr="00ED403C">
        <w:rPr>
          <w:sz w:val="20"/>
          <w:szCs w:val="20"/>
        </w:rPr>
        <w:t xml:space="preserve"> </w:t>
      </w:r>
      <w:r>
        <w:rPr>
          <w:sz w:val="20"/>
          <w:szCs w:val="20"/>
        </w:rPr>
        <w:t xml:space="preserve">hybridised with </w:t>
      </w:r>
      <w:proofErr w:type="spellStart"/>
      <w:r>
        <w:rPr>
          <w:sz w:val="20"/>
          <w:szCs w:val="20"/>
        </w:rPr>
        <w:t>GenomeFISH</w:t>
      </w:r>
      <w:proofErr w:type="spellEnd"/>
      <w:r>
        <w:rPr>
          <w:sz w:val="20"/>
          <w:szCs w:val="20"/>
        </w:rPr>
        <w:t xml:space="preserve"> probes from </w:t>
      </w:r>
      <w:proofErr w:type="spellStart"/>
      <w:r>
        <w:rPr>
          <w:i/>
          <w:iCs/>
          <w:sz w:val="20"/>
          <w:szCs w:val="20"/>
        </w:rPr>
        <w:t>Agathobacter</w:t>
      </w:r>
      <w:proofErr w:type="spellEnd"/>
      <w:r>
        <w:rPr>
          <w:i/>
          <w:iCs/>
          <w:sz w:val="20"/>
          <w:szCs w:val="20"/>
        </w:rPr>
        <w:t xml:space="preserve"> </w:t>
      </w:r>
      <w:proofErr w:type="spellStart"/>
      <w:r>
        <w:rPr>
          <w:i/>
          <w:iCs/>
          <w:sz w:val="20"/>
          <w:szCs w:val="20"/>
        </w:rPr>
        <w:t>rectalis</w:t>
      </w:r>
      <w:proofErr w:type="spellEnd"/>
      <w:r>
        <w:rPr>
          <w:i/>
          <w:iCs/>
          <w:sz w:val="20"/>
          <w:szCs w:val="20"/>
        </w:rPr>
        <w:t xml:space="preserve"> </w:t>
      </w:r>
      <w:r>
        <w:rPr>
          <w:sz w:val="20"/>
          <w:szCs w:val="20"/>
        </w:rPr>
        <w:t xml:space="preserve">Strain 1 (in Alexa546) and </w:t>
      </w:r>
      <w:r>
        <w:rPr>
          <w:i/>
          <w:iCs/>
          <w:sz w:val="20"/>
          <w:szCs w:val="20"/>
        </w:rPr>
        <w:t xml:space="preserve">A. </w:t>
      </w:r>
      <w:proofErr w:type="spellStart"/>
      <w:r>
        <w:rPr>
          <w:i/>
          <w:iCs/>
          <w:sz w:val="20"/>
          <w:szCs w:val="20"/>
        </w:rPr>
        <w:t>rectalis</w:t>
      </w:r>
      <w:proofErr w:type="spellEnd"/>
      <w:r>
        <w:rPr>
          <w:i/>
          <w:iCs/>
          <w:sz w:val="20"/>
          <w:szCs w:val="20"/>
        </w:rPr>
        <w:t xml:space="preserve"> </w:t>
      </w:r>
      <w:r>
        <w:rPr>
          <w:sz w:val="20"/>
          <w:szCs w:val="20"/>
        </w:rPr>
        <w:t xml:space="preserve">Strain 2 (in Alexa647). A and B) Signal intensities for two individual faecal samples, each containing one strain of </w:t>
      </w:r>
      <w:r>
        <w:rPr>
          <w:i/>
          <w:iCs/>
          <w:sz w:val="20"/>
          <w:szCs w:val="20"/>
        </w:rPr>
        <w:t xml:space="preserve">A. </w:t>
      </w:r>
      <w:proofErr w:type="spellStart"/>
      <w:r>
        <w:rPr>
          <w:i/>
          <w:iCs/>
          <w:sz w:val="20"/>
          <w:szCs w:val="20"/>
        </w:rPr>
        <w:t>rectalis</w:t>
      </w:r>
      <w:proofErr w:type="spellEnd"/>
      <w:r>
        <w:rPr>
          <w:sz w:val="20"/>
          <w:szCs w:val="20"/>
        </w:rPr>
        <w:t xml:space="preserve">. Plot A shows the first faecal sample that was </w:t>
      </w:r>
      <w:proofErr w:type="gramStart"/>
      <w:r>
        <w:rPr>
          <w:sz w:val="20"/>
          <w:szCs w:val="20"/>
        </w:rPr>
        <w:t>collected</w:t>
      </w:r>
      <w:proofErr w:type="gramEnd"/>
      <w:r>
        <w:rPr>
          <w:sz w:val="20"/>
          <w:szCs w:val="20"/>
        </w:rPr>
        <w:t xml:space="preserve"> and Plot B shows the second faecal sample that was collected from the same donor 11 months later. C) Signal intensities of cells in</w:t>
      </w:r>
      <w:r w:rsidRPr="00ED403C">
        <w:rPr>
          <w:sz w:val="20"/>
          <w:szCs w:val="20"/>
        </w:rPr>
        <w:t xml:space="preserve"> </w:t>
      </w:r>
      <w:r>
        <w:rPr>
          <w:sz w:val="20"/>
          <w:szCs w:val="20"/>
        </w:rPr>
        <w:t xml:space="preserve">a mixture of two human faecal samples containing two </w:t>
      </w:r>
      <w:r>
        <w:rPr>
          <w:i/>
          <w:iCs/>
          <w:sz w:val="20"/>
          <w:szCs w:val="20"/>
        </w:rPr>
        <w:t xml:space="preserve">A. </w:t>
      </w:r>
      <w:proofErr w:type="spellStart"/>
      <w:r>
        <w:rPr>
          <w:i/>
          <w:iCs/>
          <w:sz w:val="20"/>
          <w:szCs w:val="20"/>
        </w:rPr>
        <w:t>rectalis</w:t>
      </w:r>
      <w:proofErr w:type="spellEnd"/>
      <w:r>
        <w:rPr>
          <w:i/>
          <w:iCs/>
          <w:sz w:val="20"/>
          <w:szCs w:val="20"/>
        </w:rPr>
        <w:t xml:space="preserve"> </w:t>
      </w:r>
      <w:r>
        <w:rPr>
          <w:sz w:val="20"/>
          <w:szCs w:val="20"/>
        </w:rPr>
        <w:t xml:space="preserve">strains. All samples (Plot A-C) were hybridised with </w:t>
      </w:r>
      <w:proofErr w:type="spellStart"/>
      <w:r>
        <w:rPr>
          <w:sz w:val="20"/>
          <w:szCs w:val="20"/>
        </w:rPr>
        <w:t>GenomeFISH</w:t>
      </w:r>
      <w:proofErr w:type="spellEnd"/>
      <w:r>
        <w:rPr>
          <w:sz w:val="20"/>
          <w:szCs w:val="20"/>
        </w:rPr>
        <w:t xml:space="preserve"> probes generated from both Strain 1 and 2. For each plot, signal intensities were measured for five fields of view.</w:t>
      </w:r>
    </w:p>
    <w:p w14:paraId="3A707DA8" w14:textId="77777777" w:rsidR="00222F56" w:rsidRDefault="00222F56"/>
    <w:sectPr w:rsidR="00222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8AF"/>
    <w:rsid w:val="00222F56"/>
    <w:rsid w:val="006328AF"/>
    <w:rsid w:val="00887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84285"/>
  <w15:chartTrackingRefBased/>
  <w15:docId w15:val="{D8C222B9-5710-4218-BF3F-14A06B11B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8AF"/>
    <w:pPr>
      <w:spacing w:after="0" w:line="240" w:lineRule="auto"/>
    </w:pPr>
    <w:rPr>
      <w:rFonts w:ascii="Times New Roman" w:eastAsia="Times New Roman" w:hAnsi="Times New Roman" w:cs="Times New Roman"/>
      <w:kern w:val="0"/>
      <w:sz w:val="24"/>
      <w:szCs w:val="24"/>
      <w:lang w:val="en-AU" w:eastAsia="ja-JP"/>
      <w14:ligatures w14:val="none"/>
    </w:rPr>
  </w:style>
  <w:style w:type="paragraph" w:styleId="Heading1">
    <w:name w:val="heading 1"/>
    <w:basedOn w:val="Normal"/>
    <w:next w:val="Normal"/>
    <w:link w:val="Heading1Char"/>
    <w:uiPriority w:val="9"/>
    <w:qFormat/>
    <w:rsid w:val="006328A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6328A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6328AF"/>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6328AF"/>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6328AF"/>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6328AF"/>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6328AF"/>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6328AF"/>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6328AF"/>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8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28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28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28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28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28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28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28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28AF"/>
    <w:rPr>
      <w:rFonts w:eastAsiaTheme="majorEastAsia" w:cstheme="majorBidi"/>
      <w:color w:val="272727" w:themeColor="text1" w:themeTint="D8"/>
    </w:rPr>
  </w:style>
  <w:style w:type="paragraph" w:styleId="Title">
    <w:name w:val="Title"/>
    <w:basedOn w:val="Normal"/>
    <w:next w:val="Normal"/>
    <w:link w:val="TitleChar"/>
    <w:uiPriority w:val="10"/>
    <w:qFormat/>
    <w:rsid w:val="006328AF"/>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6328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28A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6328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28AF"/>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6328AF"/>
    <w:rPr>
      <w:i/>
      <w:iCs/>
      <w:color w:val="404040" w:themeColor="text1" w:themeTint="BF"/>
    </w:rPr>
  </w:style>
  <w:style w:type="paragraph" w:styleId="ListParagraph">
    <w:name w:val="List Paragraph"/>
    <w:basedOn w:val="Normal"/>
    <w:uiPriority w:val="34"/>
    <w:qFormat/>
    <w:rsid w:val="006328AF"/>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6328AF"/>
    <w:rPr>
      <w:i/>
      <w:iCs/>
      <w:color w:val="0F4761" w:themeColor="accent1" w:themeShade="BF"/>
    </w:rPr>
  </w:style>
  <w:style w:type="paragraph" w:styleId="IntenseQuote">
    <w:name w:val="Intense Quote"/>
    <w:basedOn w:val="Normal"/>
    <w:next w:val="Normal"/>
    <w:link w:val="IntenseQuoteChar"/>
    <w:uiPriority w:val="30"/>
    <w:qFormat/>
    <w:rsid w:val="006328A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6328AF"/>
    <w:rPr>
      <w:i/>
      <w:iCs/>
      <w:color w:val="0F4761" w:themeColor="accent1" w:themeShade="BF"/>
    </w:rPr>
  </w:style>
  <w:style w:type="character" w:styleId="IntenseReference">
    <w:name w:val="Intense Reference"/>
    <w:basedOn w:val="DefaultParagraphFont"/>
    <w:uiPriority w:val="32"/>
    <w:qFormat/>
    <w:rsid w:val="006328A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788</Words>
  <Characters>4492</Characters>
  <Application>Microsoft Office Word</Application>
  <DocSecurity>0</DocSecurity>
  <Lines>37</Lines>
  <Paragraphs>10</Paragraphs>
  <ScaleCrop>false</ScaleCrop>
  <Company>Springer Nature</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2024-12-17T15:59:00Z</dcterms:created>
  <dcterms:modified xsi:type="dcterms:W3CDTF">2024-12-17T15:59:00Z</dcterms:modified>
</cp:coreProperties>
</file>