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4F0B" w14:textId="77777777" w:rsidR="001F4B0A" w:rsidRDefault="0005113E">
      <w:pPr>
        <w:rPr>
          <w:lang w:val="en-US"/>
        </w:rPr>
      </w:pPr>
      <w:r>
        <w:rPr>
          <w:lang w:val="en-US"/>
        </w:rPr>
        <w:t>Paramedic wellbeing study: Interview distress protocol</w:t>
      </w:r>
    </w:p>
    <w:p w14:paraId="470A2B58" w14:textId="77777777" w:rsidR="0005113E" w:rsidRDefault="0005113E">
      <w:pPr>
        <w:rPr>
          <w:lang w:val="en-US"/>
        </w:rPr>
      </w:pPr>
      <w:r>
        <w:rPr>
          <w:lang w:val="en-US"/>
        </w:rPr>
        <w:t>Adapted from Draucker et al. (2009)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111"/>
        <w:gridCol w:w="2693"/>
      </w:tblGrid>
      <w:tr w:rsidR="0005113E" w14:paraId="457F1FFA" w14:textId="77777777" w:rsidTr="008242E6">
        <w:tc>
          <w:tcPr>
            <w:tcW w:w="2830" w:type="dxa"/>
          </w:tcPr>
          <w:p w14:paraId="6C2D9A58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Indications of distress</w:t>
            </w:r>
          </w:p>
        </w:tc>
        <w:tc>
          <w:tcPr>
            <w:tcW w:w="4253" w:type="dxa"/>
          </w:tcPr>
          <w:p w14:paraId="2C8717D5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Follow-up questions</w:t>
            </w:r>
          </w:p>
        </w:tc>
        <w:tc>
          <w:tcPr>
            <w:tcW w:w="4111" w:type="dxa"/>
          </w:tcPr>
          <w:p w14:paraId="55AA1594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 xml:space="preserve">Participant response or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</w:tc>
        <w:tc>
          <w:tcPr>
            <w:tcW w:w="2693" w:type="dxa"/>
          </w:tcPr>
          <w:p w14:paraId="790AA860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1. Acute emotional distress or safety concern (Y/N)</w:t>
            </w:r>
          </w:p>
          <w:p w14:paraId="28EA745F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2. Imminent danger (Y/N)</w:t>
            </w:r>
          </w:p>
        </w:tc>
      </w:tr>
      <w:tr w:rsidR="0005113E" w14:paraId="48C4D7B4" w14:textId="77777777" w:rsidTr="008242E6">
        <w:tc>
          <w:tcPr>
            <w:tcW w:w="2830" w:type="dxa"/>
          </w:tcPr>
          <w:p w14:paraId="38FA8DE4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 xml:space="preserve">1. High level of stress or emotional distress </w:t>
            </w:r>
          </w:p>
          <w:p w14:paraId="7F223605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Behaviours</w:t>
            </w:r>
            <w:proofErr w:type="spellEnd"/>
            <w:r>
              <w:rPr>
                <w:lang w:val="en-US"/>
              </w:rPr>
              <w:t xml:space="preserve"> such as uncontrolled crying, trouble speaking, possible flashbacks</w:t>
            </w:r>
          </w:p>
        </w:tc>
        <w:tc>
          <w:tcPr>
            <w:tcW w:w="4253" w:type="dxa"/>
          </w:tcPr>
          <w:p w14:paraId="5E7F67FC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1. Stop interview</w:t>
            </w:r>
          </w:p>
          <w:p w14:paraId="58C50649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2. “It’s okay”; “would you like to take a minute to regroup?”</w:t>
            </w:r>
          </w:p>
          <w:p w14:paraId="198F1343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3. Assess state:</w:t>
            </w:r>
          </w:p>
          <w:p w14:paraId="20E2A4AB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“Tell me what your thoughts are.”</w:t>
            </w:r>
          </w:p>
          <w:p w14:paraId="31D3F7DC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“What are your feelings now?”</w:t>
            </w:r>
          </w:p>
          <w:p w14:paraId="2BD86E31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“Do you feel able to go on with your day?”</w:t>
            </w:r>
          </w:p>
          <w:p w14:paraId="29081B47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>4. “Do you feel safe?” if NO – consider: Is the distress beyond what would be normal for an interview about this topic</w:t>
            </w:r>
          </w:p>
          <w:p w14:paraId="370B4597" w14:textId="77777777" w:rsidR="0005113E" w:rsidRDefault="0005113E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67980AE" w14:textId="77777777" w:rsidR="0005113E" w:rsidRDefault="000511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E4A7059" w14:textId="77777777" w:rsidR="0005113E" w:rsidRDefault="0005113E">
            <w:pPr>
              <w:rPr>
                <w:lang w:val="en-US"/>
              </w:rPr>
            </w:pPr>
          </w:p>
        </w:tc>
      </w:tr>
      <w:tr w:rsidR="0005113E" w14:paraId="757EA148" w14:textId="77777777" w:rsidTr="008242E6">
        <w:tc>
          <w:tcPr>
            <w:tcW w:w="2830" w:type="dxa"/>
          </w:tcPr>
          <w:p w14:paraId="4293F845" w14:textId="77777777" w:rsidR="0005113E" w:rsidRDefault="0005113E">
            <w:pPr>
              <w:rPr>
                <w:lang w:val="en-US"/>
              </w:rPr>
            </w:pPr>
            <w:r>
              <w:rPr>
                <w:lang w:val="en-US"/>
              </w:rPr>
              <w:t xml:space="preserve">Indication they are thinking of hurting </w:t>
            </w:r>
            <w:r w:rsidR="000F6415">
              <w:rPr>
                <w:lang w:val="en-US"/>
              </w:rPr>
              <w:t>themselves</w:t>
            </w:r>
          </w:p>
        </w:tc>
        <w:tc>
          <w:tcPr>
            <w:tcW w:w="4253" w:type="dxa"/>
          </w:tcPr>
          <w:p w14:paraId="41A84DC7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1. Stop interview</w:t>
            </w:r>
          </w:p>
          <w:p w14:paraId="70BC958B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2. “It’s okay”; “would you like to take a minute to regroup?”</w:t>
            </w:r>
          </w:p>
          <w:p w14:paraId="0DC1F5ED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3. Safety assessment</w:t>
            </w:r>
          </w:p>
          <w:p w14:paraId="65044576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“Tell me what your thoughts are.”</w:t>
            </w:r>
          </w:p>
          <w:p w14:paraId="6FE99AD4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“Do you intend to harm yourself?”</w:t>
            </w:r>
          </w:p>
          <w:p w14:paraId="6FE5A47C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“How?”</w:t>
            </w:r>
          </w:p>
          <w:p w14:paraId="57E4116C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“When?”</w:t>
            </w:r>
          </w:p>
          <w:p w14:paraId="637D371F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“Do you have the means?”</w:t>
            </w:r>
          </w:p>
          <w:p w14:paraId="55B886C3" w14:textId="77777777" w:rsidR="000F6415" w:rsidRDefault="000F6415" w:rsidP="000F6415">
            <w:pPr>
              <w:rPr>
                <w:lang w:val="en-US"/>
              </w:rPr>
            </w:pPr>
            <w:r>
              <w:rPr>
                <w:lang w:val="en-US"/>
              </w:rPr>
              <w:t>4. Consider if there is an imminent danger to self</w:t>
            </w:r>
          </w:p>
          <w:p w14:paraId="2316D343" w14:textId="77777777" w:rsidR="0005113E" w:rsidRDefault="0005113E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DB384CF" w14:textId="77777777" w:rsidR="0005113E" w:rsidRDefault="000511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AFAE061" w14:textId="77777777" w:rsidR="0005113E" w:rsidRDefault="0005113E">
            <w:pPr>
              <w:rPr>
                <w:lang w:val="en-US"/>
              </w:rPr>
            </w:pPr>
          </w:p>
        </w:tc>
      </w:tr>
    </w:tbl>
    <w:p w14:paraId="15FE4244" w14:textId="77777777" w:rsidR="0005113E" w:rsidRDefault="0005113E">
      <w:pPr>
        <w:rPr>
          <w:lang w:val="en-US"/>
        </w:rPr>
      </w:pPr>
    </w:p>
    <w:p w14:paraId="5640EEF6" w14:textId="77777777" w:rsidR="000F6415" w:rsidRPr="000F6415" w:rsidRDefault="000F6415" w:rsidP="000F6415">
      <w:pPr>
        <w:rPr>
          <w:u w:val="single"/>
          <w:lang w:val="en-US"/>
        </w:rPr>
      </w:pPr>
      <w:r w:rsidRPr="000F6415">
        <w:rPr>
          <w:u w:val="single"/>
          <w:lang w:val="en-US"/>
        </w:rPr>
        <w:t>Level 1</w:t>
      </w:r>
    </w:p>
    <w:p w14:paraId="141C3F6B" w14:textId="77777777" w:rsidR="000F6415" w:rsidRDefault="000F6415" w:rsidP="000F6415">
      <w:pPr>
        <w:rPr>
          <w:lang w:val="en-US"/>
        </w:rPr>
      </w:pPr>
      <w:r>
        <w:rPr>
          <w:lang w:val="en-US"/>
        </w:rPr>
        <w:t xml:space="preserve">If the participant’s reaction is expected, </w:t>
      </w:r>
      <w:proofErr w:type="gramStart"/>
      <w:r>
        <w:rPr>
          <w:lang w:val="en-US"/>
        </w:rPr>
        <w:t>taking into account</w:t>
      </w:r>
      <w:proofErr w:type="gramEnd"/>
      <w:r>
        <w:rPr>
          <w:lang w:val="en-US"/>
        </w:rPr>
        <w:t xml:space="preserve"> the topic and nature of the interview, allow the participant autonomy in deciding how to proceed: 1) stop the interview; 2) take a minute to regroup</w:t>
      </w:r>
      <w:r w:rsidR="003A3D87">
        <w:rPr>
          <w:lang w:val="en-US"/>
        </w:rPr>
        <w:t xml:space="preserve"> and resume</w:t>
      </w:r>
      <w:r>
        <w:rPr>
          <w:lang w:val="en-US"/>
        </w:rPr>
        <w:t>; 3) continue.</w:t>
      </w:r>
    </w:p>
    <w:p w14:paraId="1AB99C81" w14:textId="77777777" w:rsidR="000F6415" w:rsidRPr="000F6415" w:rsidRDefault="000F6415" w:rsidP="000F6415">
      <w:pPr>
        <w:rPr>
          <w:u w:val="single"/>
          <w:lang w:val="en-US"/>
        </w:rPr>
      </w:pPr>
      <w:r w:rsidRPr="000F6415">
        <w:rPr>
          <w:u w:val="single"/>
          <w:lang w:val="en-US"/>
        </w:rPr>
        <w:t>Level 2</w:t>
      </w:r>
    </w:p>
    <w:p w14:paraId="5DB5AFEB" w14:textId="77777777" w:rsidR="000F6415" w:rsidRDefault="000F6415" w:rsidP="000F6415">
      <w:pPr>
        <w:rPr>
          <w:lang w:val="en-US"/>
        </w:rPr>
      </w:pPr>
      <w:r>
        <w:rPr>
          <w:lang w:val="en-US"/>
        </w:rPr>
        <w:t>If the participant’s response is evaluated as acute distress or a safety concern (beyond what is expected) but NOT imminent danger:</w:t>
      </w:r>
    </w:p>
    <w:p w14:paraId="1E2AA6E9" w14:textId="77777777" w:rsidR="000F6415" w:rsidRPr="003A3D87" w:rsidRDefault="000F6415" w:rsidP="003A3D87">
      <w:pPr>
        <w:pStyle w:val="ListParagraph"/>
        <w:numPr>
          <w:ilvl w:val="0"/>
          <w:numId w:val="4"/>
        </w:numPr>
        <w:rPr>
          <w:lang w:val="en-US"/>
        </w:rPr>
      </w:pPr>
      <w:r w:rsidRPr="003A3D87">
        <w:rPr>
          <w:lang w:val="en-US"/>
        </w:rPr>
        <w:t>Encourage participant to contact their personal mental health provider, VU student counselling, or the study psychologist</w:t>
      </w:r>
    </w:p>
    <w:p w14:paraId="6551F8A2" w14:textId="77777777" w:rsidR="000F6415" w:rsidRPr="003A3D87" w:rsidRDefault="000F6415" w:rsidP="003A3D87">
      <w:pPr>
        <w:pStyle w:val="ListParagraph"/>
        <w:numPr>
          <w:ilvl w:val="0"/>
          <w:numId w:val="4"/>
        </w:numPr>
        <w:rPr>
          <w:lang w:val="en-US"/>
        </w:rPr>
      </w:pPr>
      <w:r w:rsidRPr="003A3D87">
        <w:rPr>
          <w:lang w:val="en-US"/>
        </w:rPr>
        <w:t>Provide contact details for Lifeline, Beyond Blue, in addition to above.</w:t>
      </w:r>
    </w:p>
    <w:p w14:paraId="14BC3D57" w14:textId="77777777" w:rsidR="000F6415" w:rsidRPr="003A3D87" w:rsidRDefault="000F6415" w:rsidP="003A3D87">
      <w:pPr>
        <w:pStyle w:val="ListParagraph"/>
        <w:numPr>
          <w:ilvl w:val="0"/>
          <w:numId w:val="4"/>
        </w:numPr>
        <w:rPr>
          <w:lang w:val="en-US"/>
        </w:rPr>
      </w:pPr>
      <w:r w:rsidRPr="003A3D87">
        <w:rPr>
          <w:lang w:val="en-US"/>
        </w:rPr>
        <w:t>With the participant’s permission, offer to have someone from student counselling or the study psychologist check in with them to see if they are okay.</w:t>
      </w:r>
    </w:p>
    <w:p w14:paraId="1489E7F5" w14:textId="77777777" w:rsidR="003A3D87" w:rsidRPr="003A3D87" w:rsidRDefault="003A3D87" w:rsidP="003A3D87">
      <w:pPr>
        <w:pStyle w:val="ListParagraph"/>
        <w:numPr>
          <w:ilvl w:val="0"/>
          <w:numId w:val="4"/>
        </w:numPr>
        <w:rPr>
          <w:lang w:val="en-US"/>
        </w:rPr>
      </w:pPr>
      <w:r w:rsidRPr="003A3D87">
        <w:rPr>
          <w:lang w:val="en-US"/>
        </w:rPr>
        <w:t>Discuss with the participant a friend, family member, or other supportive person that they could call.</w:t>
      </w:r>
    </w:p>
    <w:p w14:paraId="09946212" w14:textId="77777777" w:rsidR="003A3D87" w:rsidRPr="003A3D87" w:rsidRDefault="003A3D87" w:rsidP="003A3D87">
      <w:pPr>
        <w:rPr>
          <w:u w:val="single"/>
          <w:lang w:val="en-US"/>
        </w:rPr>
      </w:pPr>
      <w:r w:rsidRPr="003A3D87">
        <w:rPr>
          <w:u w:val="single"/>
          <w:lang w:val="en-US"/>
        </w:rPr>
        <w:t>Level 3</w:t>
      </w:r>
    </w:p>
    <w:p w14:paraId="1C830BA2" w14:textId="77777777" w:rsidR="003A3D87" w:rsidRDefault="003A3D87" w:rsidP="003A3D87">
      <w:pPr>
        <w:rPr>
          <w:lang w:val="en-US"/>
        </w:rPr>
      </w:pPr>
      <w:r>
        <w:rPr>
          <w:lang w:val="en-US"/>
        </w:rPr>
        <w:t>If participant is deemed to be in imminent danger:</w:t>
      </w:r>
    </w:p>
    <w:p w14:paraId="6A61F714" w14:textId="77777777" w:rsidR="003A3D87" w:rsidRPr="003A3D87" w:rsidRDefault="003A3D87" w:rsidP="003A3D87">
      <w:pPr>
        <w:pStyle w:val="ListParagraph"/>
        <w:numPr>
          <w:ilvl w:val="0"/>
          <w:numId w:val="2"/>
        </w:numPr>
        <w:rPr>
          <w:lang w:val="en-US"/>
        </w:rPr>
      </w:pPr>
      <w:r w:rsidRPr="003A3D87">
        <w:rPr>
          <w:lang w:val="en-US"/>
        </w:rPr>
        <w:t>Discuss with participant how to get to the emergency room (friend, family member who can take them?). If this cannot be arranged, dial 000 and ask for a welfare check or ambulance.</w:t>
      </w:r>
    </w:p>
    <w:p w14:paraId="4B50A111" w14:textId="77777777" w:rsidR="003A3D87" w:rsidRPr="003A3D87" w:rsidRDefault="003A3D87" w:rsidP="003A3D87">
      <w:pPr>
        <w:pStyle w:val="ListParagraph"/>
        <w:numPr>
          <w:ilvl w:val="0"/>
          <w:numId w:val="2"/>
        </w:numPr>
        <w:rPr>
          <w:lang w:val="en-US"/>
        </w:rPr>
      </w:pPr>
      <w:r w:rsidRPr="003A3D87">
        <w:rPr>
          <w:lang w:val="en-US"/>
        </w:rPr>
        <w:t>With the participant’s permission, offer to have someone from student counselling or the study psychologist check in with them to see if they are okay.</w:t>
      </w:r>
    </w:p>
    <w:p w14:paraId="6F3FEB1B" w14:textId="77777777" w:rsidR="000F6415" w:rsidRPr="0005113E" w:rsidRDefault="000F6415">
      <w:pPr>
        <w:rPr>
          <w:lang w:val="en-US"/>
        </w:rPr>
      </w:pPr>
    </w:p>
    <w:sectPr w:rsidR="000F6415" w:rsidRPr="0005113E" w:rsidSect="000511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6053" w14:textId="77777777" w:rsidR="00EB3837" w:rsidRDefault="00EB3837" w:rsidP="003A3D87">
      <w:pPr>
        <w:spacing w:after="0" w:line="240" w:lineRule="auto"/>
      </w:pPr>
      <w:r>
        <w:separator/>
      </w:r>
    </w:p>
  </w:endnote>
  <w:endnote w:type="continuationSeparator" w:id="0">
    <w:p w14:paraId="12BB079A" w14:textId="77777777" w:rsidR="00EB3837" w:rsidRDefault="00EB3837" w:rsidP="003A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5429" w14:textId="77777777" w:rsidR="00EB3837" w:rsidRDefault="00EB3837" w:rsidP="003A3D87">
      <w:pPr>
        <w:spacing w:after="0" w:line="240" w:lineRule="auto"/>
      </w:pPr>
      <w:r>
        <w:separator/>
      </w:r>
    </w:p>
  </w:footnote>
  <w:footnote w:type="continuationSeparator" w:id="0">
    <w:p w14:paraId="53486B5B" w14:textId="77777777" w:rsidR="00EB3837" w:rsidRDefault="00EB3837" w:rsidP="003A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D61"/>
    <w:multiLevelType w:val="hybridMultilevel"/>
    <w:tmpl w:val="0082F0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0E0F"/>
    <w:multiLevelType w:val="hybridMultilevel"/>
    <w:tmpl w:val="35684C4E"/>
    <w:lvl w:ilvl="0" w:tplc="0B9E2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C6275"/>
    <w:multiLevelType w:val="hybridMultilevel"/>
    <w:tmpl w:val="DA8607FC"/>
    <w:lvl w:ilvl="0" w:tplc="0B9E2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406FA"/>
    <w:multiLevelType w:val="hybridMultilevel"/>
    <w:tmpl w:val="C4E41A4C"/>
    <w:lvl w:ilvl="0" w:tplc="0B9E2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87046">
    <w:abstractNumId w:val="0"/>
  </w:num>
  <w:num w:numId="2" w16cid:durableId="1642541740">
    <w:abstractNumId w:val="2"/>
  </w:num>
  <w:num w:numId="3" w16cid:durableId="1354919814">
    <w:abstractNumId w:val="3"/>
  </w:num>
  <w:num w:numId="4" w16cid:durableId="208787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3E"/>
    <w:rsid w:val="0005113E"/>
    <w:rsid w:val="000E3C2E"/>
    <w:rsid w:val="000F6415"/>
    <w:rsid w:val="001F4B0A"/>
    <w:rsid w:val="00234963"/>
    <w:rsid w:val="003A3D87"/>
    <w:rsid w:val="007B5DCB"/>
    <w:rsid w:val="007D6F27"/>
    <w:rsid w:val="008242E6"/>
    <w:rsid w:val="008F56C4"/>
    <w:rsid w:val="00940026"/>
    <w:rsid w:val="009C10A6"/>
    <w:rsid w:val="00AC77D7"/>
    <w:rsid w:val="00B94482"/>
    <w:rsid w:val="00E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F3EF4"/>
  <w15:chartTrackingRefBased/>
  <w15:docId w15:val="{D3C4BFA7-D733-48B1-89E5-FAA4448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Chapin</dc:creator>
  <cp:keywords/>
  <dc:description/>
  <cp:lastModifiedBy>Laurie Chapin (She/Her)</cp:lastModifiedBy>
  <cp:revision>2</cp:revision>
  <dcterms:created xsi:type="dcterms:W3CDTF">2025-03-07T19:40:00Z</dcterms:created>
  <dcterms:modified xsi:type="dcterms:W3CDTF">2025-03-07T19:40:00Z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2023-06-08T20:48:11Z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b3036702-b21c-4015-a1b5-2c2147ce8a5c</vt:lpwstr>
  </property>
  <property fmtid="{D5CDD505-2E9C-101B-9397-08002B2CF9AE}" pid="8" name="MSIP_Label_d7dc88d9-fa17-47eb-a208-3e66f59d50e5_ContentBits">
    <vt:lpwstr>0</vt:lpwstr>
  </property>
</Properties>
</file>