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1406F" w14:textId="5C78AC4F" w:rsidR="007B317D" w:rsidRDefault="007B317D" w:rsidP="007B317D">
      <w:pPr>
        <w:rPr>
          <w:rFonts w:ascii="Times New Roman" w:hAnsi="Times New Roman" w:cs="Times New Roman"/>
          <w:b/>
          <w:bCs/>
          <w:sz w:val="28"/>
          <w:szCs w:val="32"/>
        </w:rPr>
      </w:pPr>
      <w:bookmarkStart w:id="0" w:name="_Hlk72062873"/>
      <w:r w:rsidRPr="007B317D">
        <w:rPr>
          <w:rFonts w:ascii="Times New Roman" w:hAnsi="Times New Roman" w:cs="Times New Roman"/>
          <w:b/>
          <w:bCs/>
          <w:sz w:val="28"/>
          <w:szCs w:val="32"/>
        </w:rPr>
        <w:t>Supplementary</w:t>
      </w:r>
      <w:r>
        <w:rPr>
          <w:rFonts w:ascii="Times New Roman" w:hAnsi="Times New Roman" w:cs="Times New Roman"/>
          <w:b/>
          <w:bCs/>
          <w:sz w:val="28"/>
          <w:szCs w:val="32"/>
        </w:rPr>
        <w:t xml:space="preserve"> </w:t>
      </w:r>
    </w:p>
    <w:p w14:paraId="1C774797" w14:textId="4B15EBF9" w:rsidR="0003204E" w:rsidRPr="0003204E" w:rsidRDefault="0003204E" w:rsidP="0003204E">
      <w:pPr>
        <w:spacing w:line="360" w:lineRule="auto"/>
        <w:jc w:val="left"/>
        <w:rPr>
          <w:b/>
          <w:color w:val="231F20"/>
          <w:spacing w:val="-22"/>
          <w:w w:val="90"/>
          <w:sz w:val="40"/>
          <w:szCs w:val="24"/>
        </w:rPr>
      </w:pPr>
      <w:r w:rsidRPr="0003204E">
        <w:rPr>
          <w:rFonts w:ascii="Times New Roman" w:hAnsi="Times New Roman" w:cs="Times New Roman"/>
          <w:b/>
          <w:bCs/>
          <w:color w:val="000000" w:themeColor="text1"/>
          <w:sz w:val="24"/>
          <w:szCs w:val="28"/>
        </w:rPr>
        <w:t xml:space="preserve">Correction to: </w:t>
      </w:r>
      <w:bookmarkStart w:id="1" w:name="OLE_LINK240"/>
      <w:bookmarkStart w:id="2" w:name="OLE_LINK241"/>
      <w:bookmarkStart w:id="3" w:name="OLE_LINK33"/>
      <w:r w:rsidRPr="0003204E">
        <w:rPr>
          <w:rFonts w:ascii="Times New Roman" w:hAnsi="Times New Roman" w:cs="Times New Roman"/>
          <w:b/>
          <w:bCs/>
          <w:color w:val="000000" w:themeColor="text1"/>
          <w:sz w:val="24"/>
          <w:szCs w:val="28"/>
        </w:rPr>
        <w:t>Landscape-level and stand-</w:t>
      </w:r>
      <w:r w:rsidRPr="0003204E">
        <w:rPr>
          <w:rFonts w:ascii="Times New Roman" w:hAnsi="Times New Roman" w:cs="Times New Roman" w:hint="eastAsia"/>
          <w:b/>
          <w:bCs/>
          <w:color w:val="000000" w:themeColor="text1"/>
          <w:sz w:val="24"/>
          <w:szCs w:val="28"/>
        </w:rPr>
        <w:t>level</w:t>
      </w:r>
      <w:r w:rsidRPr="0003204E">
        <w:rPr>
          <w:rFonts w:ascii="Times New Roman" w:hAnsi="Times New Roman" w:cs="Times New Roman"/>
          <w:b/>
          <w:bCs/>
          <w:color w:val="000000" w:themeColor="text1"/>
          <w:sz w:val="24"/>
          <w:szCs w:val="28"/>
        </w:rPr>
        <w:t xml:space="preserve"> factors play diverse roles during different periods of </w:t>
      </w:r>
      <w:proofErr w:type="spellStart"/>
      <w:r w:rsidRPr="0003204E">
        <w:rPr>
          <w:rFonts w:ascii="Times New Roman" w:hAnsi="Times New Roman" w:cs="Times New Roman"/>
          <w:b/>
          <w:bCs/>
          <w:i/>
          <w:iCs/>
          <w:color w:val="000000" w:themeColor="text1"/>
          <w:sz w:val="24"/>
          <w:szCs w:val="28"/>
        </w:rPr>
        <w:t>Dendroctonus</w:t>
      </w:r>
      <w:proofErr w:type="spellEnd"/>
      <w:r w:rsidRPr="0003204E">
        <w:rPr>
          <w:rFonts w:ascii="Times New Roman" w:hAnsi="Times New Roman" w:cs="Times New Roman"/>
          <w:b/>
          <w:bCs/>
          <w:i/>
          <w:iCs/>
          <w:color w:val="000000" w:themeColor="text1"/>
          <w:sz w:val="24"/>
          <w:szCs w:val="28"/>
        </w:rPr>
        <w:t xml:space="preserve"> </w:t>
      </w:r>
      <w:proofErr w:type="spellStart"/>
      <w:r w:rsidRPr="0003204E">
        <w:rPr>
          <w:rFonts w:ascii="Times New Roman" w:hAnsi="Times New Roman" w:cs="Times New Roman"/>
          <w:b/>
          <w:bCs/>
          <w:i/>
          <w:iCs/>
          <w:color w:val="000000" w:themeColor="text1"/>
          <w:sz w:val="24"/>
          <w:szCs w:val="28"/>
        </w:rPr>
        <w:t>valens</w:t>
      </w:r>
      <w:proofErr w:type="spellEnd"/>
      <w:r w:rsidRPr="0003204E">
        <w:rPr>
          <w:rFonts w:ascii="Times New Roman" w:hAnsi="Times New Roman" w:cs="Times New Roman"/>
          <w:b/>
          <w:bCs/>
          <w:color w:val="000000" w:themeColor="text1"/>
          <w:sz w:val="24"/>
          <w:szCs w:val="28"/>
        </w:rPr>
        <w:t xml:space="preserve"> invasion in North China</w:t>
      </w:r>
      <w:bookmarkEnd w:id="1"/>
      <w:bookmarkEnd w:id="2"/>
      <w:bookmarkEnd w:id="3"/>
      <w:r w:rsidRPr="0003204E">
        <w:rPr>
          <w:rFonts w:ascii="Times New Roman" w:hAnsi="Times New Roman" w:cs="Times New Roman"/>
          <w:b/>
          <w:bCs/>
          <w:color w:val="000000" w:themeColor="text1"/>
          <w:sz w:val="24"/>
          <w:szCs w:val="28"/>
        </w:rPr>
        <w:t xml:space="preserve"> </w:t>
      </w:r>
    </w:p>
    <w:bookmarkEnd w:id="0"/>
    <w:p w14:paraId="41524E31" w14:textId="41E45662" w:rsidR="007B317D" w:rsidRPr="00F62932" w:rsidRDefault="007B317D" w:rsidP="00F62932">
      <w:pPr>
        <w:rPr>
          <w:rFonts w:ascii="Times New Roman" w:hAnsi="Times New Roman" w:cs="Times New Roman"/>
          <w:b/>
          <w:bCs/>
          <w:sz w:val="28"/>
          <w:szCs w:val="32"/>
        </w:rPr>
      </w:pPr>
      <w:r w:rsidRPr="00F62932">
        <w:rPr>
          <w:rFonts w:ascii="Times New Roman" w:hAnsi="Times New Roman" w:cs="Times New Roman"/>
          <w:b/>
          <w:bCs/>
          <w:sz w:val="28"/>
          <w:szCs w:val="32"/>
        </w:rPr>
        <w:t>1 Image preprocessing and classification</w:t>
      </w:r>
    </w:p>
    <w:p w14:paraId="0D8E8A91" w14:textId="7C919C3C" w:rsidR="007B317D" w:rsidRPr="0099084B" w:rsidRDefault="007B317D" w:rsidP="0003204E">
      <w:pPr>
        <w:spacing w:line="360" w:lineRule="auto"/>
        <w:ind w:firstLineChars="100" w:firstLine="240"/>
        <w:rPr>
          <w:rFonts w:ascii="Times New Roman" w:hAnsi="Times New Roman" w:cs="Times New Roman"/>
          <w:sz w:val="24"/>
          <w:szCs w:val="28"/>
        </w:rPr>
      </w:pPr>
      <w:r w:rsidRPr="0099084B">
        <w:rPr>
          <w:rFonts w:ascii="Times New Roman" w:hAnsi="Times New Roman" w:cs="Times New Roman"/>
          <w:sz w:val="24"/>
          <w:szCs w:val="28"/>
        </w:rPr>
        <w:t xml:space="preserve">GF2, </w:t>
      </w:r>
      <w:bookmarkStart w:id="4" w:name="OLE_LINK7"/>
      <w:bookmarkStart w:id="5" w:name="OLE_LINK6"/>
      <w:r w:rsidRPr="0099084B">
        <w:rPr>
          <w:rFonts w:ascii="Times New Roman" w:hAnsi="Times New Roman" w:cs="Times New Roman"/>
          <w:sz w:val="24"/>
          <w:szCs w:val="28"/>
        </w:rPr>
        <w:t>China’s new-generation satellite launched in August 2014, provided high-resolution images for earth observation</w:t>
      </w:r>
      <w:bookmarkEnd w:id="4"/>
      <w:bookmarkEnd w:id="5"/>
      <w:r w:rsidRPr="0099084B">
        <w:rPr>
          <w:rFonts w:ascii="Times New Roman" w:hAnsi="Times New Roman" w:cs="Times New Roman"/>
          <w:sz w:val="24"/>
          <w:szCs w:val="28"/>
        </w:rPr>
        <w:t xml:space="preserve">. According to the calibration parameters given on the official website </w:t>
      </w:r>
      <w:r w:rsidR="00C56801">
        <w:rPr>
          <w:rFonts w:ascii="TimesNewRomanPSMT" w:hAnsi="TimesNewRomanPSMT" w:cs="TimesNewRomanPSMT"/>
          <w:color w:val="231F20"/>
          <w:kern w:val="0"/>
          <w:sz w:val="24"/>
          <w:szCs w:val="24"/>
        </w:rPr>
        <w:t>(</w:t>
      </w:r>
      <w:r w:rsidR="00C56801" w:rsidRPr="009D343F">
        <w:rPr>
          <w:rFonts w:ascii="TimesNewRomanPSMT" w:hAnsi="TimesNewRomanPSMT" w:cs="TimesNewRomanPSMT"/>
          <w:color w:val="231F20"/>
          <w:kern w:val="0"/>
          <w:sz w:val="24"/>
          <w:szCs w:val="24"/>
        </w:rPr>
        <w:t>China Centre for Resources Satellite Data and Application, 2020</w:t>
      </w:r>
      <w:r w:rsidR="00C56801">
        <w:rPr>
          <w:rFonts w:ascii="TimesNewRomanPSMT" w:hAnsi="TimesNewRomanPSMT" w:cs="TimesNewRomanPSMT"/>
          <w:color w:val="231F20"/>
          <w:kern w:val="0"/>
          <w:sz w:val="24"/>
          <w:szCs w:val="24"/>
        </w:rPr>
        <w:t>)</w:t>
      </w:r>
      <w:r w:rsidRPr="0099084B">
        <w:rPr>
          <w:rFonts w:ascii="Times New Roman" w:hAnsi="Times New Roman" w:cs="Times New Roman"/>
          <w:sz w:val="24"/>
          <w:szCs w:val="28"/>
        </w:rPr>
        <w:t xml:space="preserve">, </w:t>
      </w:r>
      <w:bookmarkStart w:id="6" w:name="OLE_LINK9"/>
      <w:r w:rsidRPr="0099084B">
        <w:rPr>
          <w:rFonts w:ascii="Times New Roman" w:hAnsi="Times New Roman" w:cs="Times New Roman"/>
          <w:sz w:val="24"/>
          <w:szCs w:val="28"/>
        </w:rPr>
        <w:t>we carried out radiometric calibration and atmospheric correction (FLAASH) for GF2 images (processing level: L1A) to convert the original digital number (DN) values to radiation values or reflectance</w:t>
      </w:r>
      <w:bookmarkEnd w:id="6"/>
      <w:r w:rsidRPr="0099084B">
        <w:rPr>
          <w:rFonts w:ascii="Times New Roman" w:hAnsi="Times New Roman" w:cs="Times New Roman"/>
          <w:sz w:val="24"/>
          <w:szCs w:val="28"/>
        </w:rPr>
        <w:t xml:space="preserve">. The satellite scenes were orthorectified using digital elevation model (DEM) data. Pan-sharpened 1 m resolution GF2 images were created by fusing the 4 m </w:t>
      </w:r>
      <w:bookmarkStart w:id="7" w:name="OLE_LINK167"/>
      <w:bookmarkStart w:id="8" w:name="OLE_LINK168"/>
      <w:r w:rsidRPr="0099084B">
        <w:rPr>
          <w:rFonts w:ascii="Times New Roman" w:hAnsi="Times New Roman" w:cs="Times New Roman"/>
          <w:sz w:val="24"/>
          <w:szCs w:val="28"/>
        </w:rPr>
        <w:t>multispectral</w:t>
      </w:r>
      <w:bookmarkEnd w:id="7"/>
      <w:bookmarkEnd w:id="8"/>
      <w:r w:rsidRPr="0099084B">
        <w:rPr>
          <w:rFonts w:ascii="Times New Roman" w:hAnsi="Times New Roman" w:cs="Times New Roman"/>
          <w:sz w:val="24"/>
          <w:szCs w:val="28"/>
        </w:rPr>
        <w:t xml:space="preserve"> GF2 images with the 1 m panchromatic GF2 images using the nearest-neighbor diffusion (</w:t>
      </w:r>
      <w:proofErr w:type="spellStart"/>
      <w:r w:rsidRPr="0099084B">
        <w:rPr>
          <w:rFonts w:ascii="Times New Roman" w:hAnsi="Times New Roman" w:cs="Times New Roman"/>
          <w:sz w:val="24"/>
          <w:szCs w:val="28"/>
        </w:rPr>
        <w:t>NNDiffuse</w:t>
      </w:r>
      <w:proofErr w:type="spellEnd"/>
      <w:r w:rsidRPr="0099084B">
        <w:rPr>
          <w:rFonts w:ascii="Times New Roman" w:hAnsi="Times New Roman" w:cs="Times New Roman"/>
          <w:sz w:val="24"/>
          <w:szCs w:val="28"/>
        </w:rPr>
        <w:t>) algorithm.</w:t>
      </w:r>
    </w:p>
    <w:p w14:paraId="68F74260" w14:textId="77777777" w:rsidR="007B317D" w:rsidRPr="0035735C" w:rsidRDefault="007B317D" w:rsidP="0003204E">
      <w:pPr>
        <w:spacing w:line="360" w:lineRule="auto"/>
        <w:ind w:firstLineChars="100" w:firstLine="240"/>
        <w:rPr>
          <w:rFonts w:ascii="Times New Roman" w:hAnsi="Times New Roman" w:cs="Times New Roman"/>
          <w:sz w:val="24"/>
          <w:szCs w:val="28"/>
        </w:rPr>
      </w:pPr>
      <w:bookmarkStart w:id="9" w:name="OLE_LINK86"/>
      <w:bookmarkStart w:id="10" w:name="OLE_LINK94"/>
      <w:bookmarkStart w:id="11" w:name="OLE_LINK151"/>
      <w:bookmarkStart w:id="12" w:name="OLE_LINK165"/>
      <w:r w:rsidRPr="0099084B">
        <w:rPr>
          <w:rFonts w:ascii="Times New Roman" w:hAnsi="Times New Roman" w:cs="Times New Roman"/>
          <w:sz w:val="24"/>
          <w:szCs w:val="28"/>
        </w:rPr>
        <w:t>We classified the GF2 images</w:t>
      </w:r>
      <w:bookmarkStart w:id="13" w:name="OLE_LINK101"/>
      <w:bookmarkEnd w:id="9"/>
      <w:bookmarkEnd w:id="10"/>
      <w:r w:rsidRPr="0099084B">
        <w:rPr>
          <w:rFonts w:ascii="Times New Roman" w:hAnsi="Times New Roman" w:cs="Times New Roman"/>
          <w:sz w:val="24"/>
          <w:szCs w:val="28"/>
        </w:rPr>
        <w:t xml:space="preserve"> based on object</w:t>
      </w:r>
      <w:bookmarkEnd w:id="13"/>
      <w:r w:rsidRPr="0099084B">
        <w:rPr>
          <w:rFonts w:ascii="Times New Roman" w:hAnsi="Times New Roman" w:cs="Times New Roman"/>
          <w:sz w:val="24"/>
          <w:szCs w:val="28"/>
        </w:rPr>
        <w:t xml:space="preserve"> methods</w:t>
      </w:r>
      <w:bookmarkEnd w:id="11"/>
      <w:bookmarkEnd w:id="12"/>
      <w:r w:rsidRPr="0099084B">
        <w:rPr>
          <w:rFonts w:ascii="Times New Roman" w:hAnsi="Times New Roman" w:cs="Times New Roman"/>
          <w:sz w:val="24"/>
          <w:szCs w:val="28"/>
        </w:rPr>
        <w:t xml:space="preserve"> and RF (random forest) (</w:t>
      </w:r>
      <w:proofErr w:type="spellStart"/>
      <w:r w:rsidRPr="0099084B">
        <w:rPr>
          <w:rFonts w:ascii="Times New Roman" w:hAnsi="Times New Roman" w:cs="Times New Roman"/>
          <w:sz w:val="24"/>
          <w:szCs w:val="28"/>
        </w:rPr>
        <w:t>Breiman</w:t>
      </w:r>
      <w:proofErr w:type="spellEnd"/>
      <w:r w:rsidRPr="0099084B">
        <w:rPr>
          <w:rFonts w:ascii="Times New Roman" w:hAnsi="Times New Roman" w:cs="Times New Roman"/>
          <w:sz w:val="24"/>
          <w:szCs w:val="28"/>
        </w:rPr>
        <w:t xml:space="preserve">, 2001) algorithm. </w:t>
      </w:r>
      <w:bookmarkStart w:id="14" w:name="OLE_LINK122"/>
      <w:bookmarkStart w:id="15" w:name="OLE_LINK123"/>
      <w:r w:rsidRPr="0099084B">
        <w:rPr>
          <w:rFonts w:ascii="Times New Roman" w:hAnsi="Times New Roman" w:cs="Times New Roman"/>
          <w:sz w:val="24"/>
          <w:szCs w:val="28"/>
        </w:rPr>
        <w:t xml:space="preserve">The multiresolution segmentation was used to segment the GF2 1 m resolution images into objects in </w:t>
      </w:r>
      <w:proofErr w:type="spellStart"/>
      <w:r w:rsidRPr="0099084B">
        <w:rPr>
          <w:rFonts w:ascii="Times New Roman" w:hAnsi="Times New Roman" w:cs="Times New Roman"/>
          <w:sz w:val="24"/>
          <w:szCs w:val="28"/>
        </w:rPr>
        <w:t>eCognition</w:t>
      </w:r>
      <w:proofErr w:type="spellEnd"/>
      <w:r w:rsidRPr="0099084B">
        <w:rPr>
          <w:rFonts w:ascii="Times New Roman" w:hAnsi="Times New Roman" w:cs="Times New Roman"/>
          <w:sz w:val="24"/>
          <w:szCs w:val="28"/>
        </w:rPr>
        <w:t xml:space="preserve"> developer software</w:t>
      </w:r>
      <w:bookmarkEnd w:id="14"/>
      <w:bookmarkEnd w:id="15"/>
      <w:r w:rsidRPr="0099084B">
        <w:rPr>
          <w:rFonts w:ascii="Times New Roman" w:hAnsi="Times New Roman" w:cs="Times New Roman"/>
          <w:sz w:val="24"/>
          <w:szCs w:val="28"/>
        </w:rPr>
        <w:t xml:space="preserve"> </w:t>
      </w:r>
      <w:r w:rsidRPr="0099084B">
        <w:rPr>
          <w:rFonts w:ascii="Times New Roman" w:hAnsi="Times New Roman" w:cs="Times New Roman"/>
          <w:sz w:val="24"/>
          <w:szCs w:val="28"/>
        </w:rPr>
        <w:fldChar w:fldCharType="begin"/>
      </w:r>
      <w:r w:rsidRPr="0099084B">
        <w:rPr>
          <w:rFonts w:ascii="Times New Roman" w:hAnsi="Times New Roman" w:cs="Times New Roman"/>
          <w:sz w:val="24"/>
          <w:szCs w:val="28"/>
        </w:rPr>
        <w:instrText xml:space="preserve"> ADDIN EN.CITE &lt;EndNote&gt;&lt;Cite&gt;&lt;Author&gt;Benz&lt;/Author&gt;&lt;Year&gt;2004&lt;/Year&gt;&lt;RecNum&gt;56&lt;/RecNum&gt;&lt;DisplayText&gt;(Benz et al., 2004)&lt;/DisplayText&gt;&lt;record&gt;&lt;rec-number&gt;56&lt;/rec-number&gt;&lt;foreign-keys&gt;&lt;key app="EN" db-id="xxp5wvtzi599wzexp9sp2wfb2tas2sedv92f" timestamp="1618713728"&gt;56&lt;/key&gt;&lt;/foreign-keys&gt;&lt;ref-type name="Journal Article"&gt;17&lt;/ref-type&gt;&lt;contributors&gt;&lt;authors&gt;&lt;author&gt;Benz, Ursula C.&lt;/author&gt;&lt;author&gt;Hofmann, Peter&lt;/author&gt;&lt;author&gt;Willhauck, Gregor&lt;/author&gt;&lt;author&gt;Lingenfelder, Iris&lt;/author&gt;&lt;author&gt;Heynen, Markus&lt;/author&gt;&lt;/authors&gt;&lt;/contributors&gt;&lt;titles&gt;&lt;title&gt;Multi-resolution, object-oriented fuzzy analysis of remote sensing data for GIS-ready information&lt;/title&gt;&lt;secondary-title&gt;ISPRS Journal of Photogrammetry and Remote Sensing&lt;/secondary-title&gt;&lt;/titles&gt;&lt;periodical&gt;&lt;full-title&gt;ISPRS Journal of Photogrammetry and Remote Sensing&lt;/full-title&gt;&lt;/periodical&gt;&lt;pages&gt;239-258&lt;/pages&gt;&lt;volume&gt;58&lt;/volume&gt;&lt;number&gt;3&lt;/number&gt;&lt;keywords&gt;&lt;keyword&gt;object-oriented image analysis&lt;/keyword&gt;&lt;keyword&gt;remote sensing&lt;/keyword&gt;&lt;keyword&gt;multi-resolution segmentation&lt;/keyword&gt;&lt;keyword&gt;fuzzy classification&lt;/keyword&gt;&lt;keyword&gt;GIS&lt;/keyword&gt;&lt;/keywords&gt;&lt;dates&gt;&lt;year&gt;2004&lt;/year&gt;&lt;pub-dates&gt;&lt;date&gt;2004/01/01/&lt;/date&gt;&lt;/pub-dates&gt;&lt;/dates&gt;&lt;isbn&gt;0924-2716&lt;/isbn&gt;&lt;urls&gt;&lt;related-urls&gt;&lt;url&gt;https://www.sciencedirect.com/science/article/pii/S0924271603000601&lt;/url&gt;&lt;/related-urls&gt;&lt;/urls&gt;&lt;electronic-resource-num&gt;https://doi.org/10.1016/j.isprsjprs.2003.10.002&lt;/electronic-resource-num&gt;&lt;/record&gt;&lt;/Cite&gt;&lt;/EndNote&gt;</w:instrText>
      </w:r>
      <w:r w:rsidRPr="0099084B">
        <w:rPr>
          <w:rFonts w:ascii="Times New Roman" w:hAnsi="Times New Roman" w:cs="Times New Roman"/>
          <w:sz w:val="24"/>
          <w:szCs w:val="28"/>
        </w:rPr>
        <w:fldChar w:fldCharType="separate"/>
      </w:r>
      <w:r w:rsidRPr="0099084B">
        <w:rPr>
          <w:rFonts w:ascii="Times New Roman" w:hAnsi="Times New Roman" w:cs="Times New Roman"/>
          <w:noProof/>
          <w:sz w:val="24"/>
          <w:szCs w:val="28"/>
        </w:rPr>
        <w:t>(Benz et al., 2004)</w:t>
      </w:r>
      <w:r w:rsidRPr="0099084B">
        <w:rPr>
          <w:rFonts w:ascii="Times New Roman" w:hAnsi="Times New Roman" w:cs="Times New Roman"/>
          <w:sz w:val="24"/>
          <w:szCs w:val="28"/>
        </w:rPr>
        <w:fldChar w:fldCharType="end"/>
      </w:r>
      <w:r w:rsidRPr="0099084B">
        <w:rPr>
          <w:rFonts w:ascii="Times New Roman" w:hAnsi="Times New Roman" w:cs="Times New Roman"/>
          <w:sz w:val="24"/>
          <w:szCs w:val="28"/>
        </w:rPr>
        <w:t>. The best segmentation parameters were assessed by the scale of tree crowns. We used multiple levels of detail to iteratively optimize segmentation and adjust the shape and compactness parameters. The final scale parameter was 10, and default homogeneity criteria were 0.1 and 0.5 for shape and compactness, respectively.</w:t>
      </w:r>
    </w:p>
    <w:p w14:paraId="3344D6FB" w14:textId="77777777" w:rsidR="007B317D" w:rsidRPr="0003204E" w:rsidRDefault="007B317D" w:rsidP="007B317D">
      <w:pPr>
        <w:autoSpaceDE w:val="0"/>
        <w:autoSpaceDN w:val="0"/>
        <w:adjustRightInd w:val="0"/>
        <w:spacing w:line="360" w:lineRule="auto"/>
        <w:jc w:val="center"/>
        <w:rPr>
          <w:rFonts w:ascii="Times New Roman" w:hAnsi="Times New Roman" w:cs="Times New Roman"/>
          <w:color w:val="231F20"/>
          <w:kern w:val="0"/>
          <w:sz w:val="20"/>
          <w:szCs w:val="20"/>
        </w:rPr>
      </w:pPr>
      <w:r w:rsidRPr="0003204E">
        <w:rPr>
          <w:rFonts w:ascii="Times New Roman" w:eastAsia="Lato-Bold" w:hAnsi="Times New Roman" w:cs="Times New Roman"/>
          <w:b/>
          <w:bCs/>
          <w:kern w:val="0"/>
          <w:sz w:val="20"/>
          <w:szCs w:val="20"/>
        </w:rPr>
        <w:t>Table 1</w:t>
      </w:r>
      <w:r w:rsidRPr="0003204E">
        <w:rPr>
          <w:rFonts w:ascii="Times New Roman" w:eastAsia="Lato-Bold" w:hAnsi="Times New Roman" w:cs="Times New Roman"/>
          <w:kern w:val="0"/>
          <w:sz w:val="20"/>
          <w:szCs w:val="20"/>
        </w:rPr>
        <w:t xml:space="preserve"> </w:t>
      </w:r>
      <w:r w:rsidRPr="0003204E">
        <w:rPr>
          <w:rFonts w:ascii="Times New Roman" w:hAnsi="Times New Roman" w:cs="Times New Roman"/>
          <w:sz w:val="20"/>
          <w:szCs w:val="20"/>
        </w:rPr>
        <w:t>Confusion matrix of GF2 images based on the object method and RF algorithm.</w:t>
      </w:r>
    </w:p>
    <w:tbl>
      <w:tblPr>
        <w:tblW w:w="8029" w:type="dxa"/>
        <w:jc w:val="center"/>
        <w:tblBorders>
          <w:top w:val="single" w:sz="4" w:space="0" w:color="auto"/>
          <w:bottom w:val="single" w:sz="4" w:space="0" w:color="auto"/>
        </w:tblBorders>
        <w:tblLook w:val="04A0" w:firstRow="1" w:lastRow="0" w:firstColumn="1" w:lastColumn="0" w:noHBand="0" w:noVBand="1"/>
      </w:tblPr>
      <w:tblGrid>
        <w:gridCol w:w="946"/>
        <w:gridCol w:w="959"/>
        <w:gridCol w:w="818"/>
        <w:gridCol w:w="1090"/>
        <w:gridCol w:w="953"/>
        <w:gridCol w:w="831"/>
        <w:gridCol w:w="946"/>
        <w:gridCol w:w="726"/>
        <w:gridCol w:w="760"/>
      </w:tblGrid>
      <w:tr w:rsidR="007B317D" w:rsidRPr="0099084B" w14:paraId="55603F87" w14:textId="77777777" w:rsidTr="001F1499">
        <w:trPr>
          <w:trHeight w:val="74"/>
          <w:jc w:val="center"/>
        </w:trPr>
        <w:tc>
          <w:tcPr>
            <w:tcW w:w="946" w:type="dxa"/>
            <w:tcBorders>
              <w:top w:val="single" w:sz="4" w:space="0" w:color="auto"/>
              <w:bottom w:val="single" w:sz="4" w:space="0" w:color="auto"/>
            </w:tcBorders>
            <w:shd w:val="clear" w:color="auto" w:fill="auto"/>
            <w:noWrap/>
            <w:vAlign w:val="center"/>
            <w:hideMark/>
          </w:tcPr>
          <w:p w14:paraId="72F82955" w14:textId="77777777" w:rsidR="007B317D" w:rsidRPr="00912F05" w:rsidRDefault="007B317D" w:rsidP="001F1499">
            <w:pPr>
              <w:jc w:val="center"/>
              <w:rPr>
                <w:rFonts w:ascii="Times New Roman" w:eastAsia="宋体" w:hAnsi="Times New Roman" w:cs="Times New Roman"/>
                <w:sz w:val="16"/>
                <w:szCs w:val="20"/>
              </w:rPr>
            </w:pPr>
          </w:p>
        </w:tc>
        <w:tc>
          <w:tcPr>
            <w:tcW w:w="959" w:type="dxa"/>
            <w:tcBorders>
              <w:top w:val="single" w:sz="4" w:space="0" w:color="auto"/>
              <w:bottom w:val="single" w:sz="4" w:space="0" w:color="auto"/>
            </w:tcBorders>
            <w:shd w:val="clear" w:color="auto" w:fill="auto"/>
            <w:noWrap/>
            <w:vAlign w:val="center"/>
            <w:hideMark/>
          </w:tcPr>
          <w:p w14:paraId="35568D07"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China pine</w:t>
            </w:r>
          </w:p>
        </w:tc>
        <w:tc>
          <w:tcPr>
            <w:tcW w:w="818" w:type="dxa"/>
            <w:tcBorders>
              <w:top w:val="single" w:sz="4" w:space="0" w:color="auto"/>
              <w:bottom w:val="single" w:sz="4" w:space="0" w:color="auto"/>
            </w:tcBorders>
            <w:shd w:val="clear" w:color="auto" w:fill="auto"/>
            <w:noWrap/>
            <w:vAlign w:val="center"/>
            <w:hideMark/>
          </w:tcPr>
          <w:p w14:paraId="546D15CA"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hAnsi="Times New Roman" w:cs="Times New Roman"/>
                <w:color w:val="231F20"/>
                <w:kern w:val="0"/>
                <w:sz w:val="16"/>
                <w:szCs w:val="20"/>
              </w:rPr>
              <w:t>Larch</w:t>
            </w:r>
          </w:p>
        </w:tc>
        <w:tc>
          <w:tcPr>
            <w:tcW w:w="1090" w:type="dxa"/>
            <w:tcBorders>
              <w:top w:val="single" w:sz="4" w:space="0" w:color="auto"/>
              <w:bottom w:val="single" w:sz="4" w:space="0" w:color="auto"/>
            </w:tcBorders>
            <w:shd w:val="clear" w:color="auto" w:fill="auto"/>
            <w:noWrap/>
            <w:vAlign w:val="center"/>
            <w:hideMark/>
          </w:tcPr>
          <w:p w14:paraId="77E9D4D3"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hAnsi="Times New Roman" w:cs="Times New Roman"/>
                <w:color w:val="231F20"/>
                <w:kern w:val="0"/>
                <w:sz w:val="16"/>
                <w:szCs w:val="20"/>
              </w:rPr>
              <w:t>Broadleaf tree</w:t>
            </w:r>
          </w:p>
        </w:tc>
        <w:tc>
          <w:tcPr>
            <w:tcW w:w="953" w:type="dxa"/>
            <w:tcBorders>
              <w:top w:val="single" w:sz="4" w:space="0" w:color="auto"/>
              <w:bottom w:val="single" w:sz="4" w:space="0" w:color="auto"/>
            </w:tcBorders>
            <w:shd w:val="clear" w:color="auto" w:fill="auto"/>
            <w:noWrap/>
            <w:vAlign w:val="center"/>
            <w:hideMark/>
          </w:tcPr>
          <w:p w14:paraId="609698D0"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hAnsi="Times New Roman" w:cs="Times New Roman"/>
                <w:color w:val="231F20"/>
                <w:kern w:val="0"/>
                <w:sz w:val="16"/>
                <w:szCs w:val="20"/>
              </w:rPr>
              <w:t>Grassland</w:t>
            </w:r>
          </w:p>
        </w:tc>
        <w:tc>
          <w:tcPr>
            <w:tcW w:w="831" w:type="dxa"/>
            <w:tcBorders>
              <w:top w:val="single" w:sz="4" w:space="0" w:color="auto"/>
              <w:bottom w:val="single" w:sz="4" w:space="0" w:color="auto"/>
            </w:tcBorders>
            <w:vAlign w:val="center"/>
          </w:tcPr>
          <w:p w14:paraId="0C714EA3"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Farmland</w:t>
            </w:r>
          </w:p>
        </w:tc>
        <w:tc>
          <w:tcPr>
            <w:tcW w:w="946" w:type="dxa"/>
            <w:tcBorders>
              <w:top w:val="single" w:sz="4" w:space="0" w:color="auto"/>
              <w:bottom w:val="single" w:sz="4" w:space="0" w:color="auto"/>
            </w:tcBorders>
            <w:vAlign w:val="center"/>
          </w:tcPr>
          <w:p w14:paraId="71E28C58" w14:textId="77777777" w:rsidR="007B317D" w:rsidRPr="00912F05" w:rsidRDefault="007B317D" w:rsidP="001F1499">
            <w:pPr>
              <w:jc w:val="center"/>
              <w:rPr>
                <w:rFonts w:ascii="Times New Roman" w:eastAsia="宋体" w:hAnsi="Times New Roman" w:cs="Times New Roman"/>
                <w:sz w:val="16"/>
                <w:szCs w:val="20"/>
              </w:rPr>
            </w:pPr>
            <w:bookmarkStart w:id="16" w:name="_Hlk69636022"/>
            <w:r w:rsidRPr="00912F05">
              <w:rPr>
                <w:rFonts w:ascii="Times New Roman" w:eastAsia="宋体" w:hAnsi="Times New Roman" w:cs="Times New Roman"/>
                <w:sz w:val="16"/>
                <w:szCs w:val="20"/>
              </w:rPr>
              <w:t>Residence community</w:t>
            </w:r>
            <w:bookmarkEnd w:id="16"/>
          </w:p>
        </w:tc>
        <w:tc>
          <w:tcPr>
            <w:tcW w:w="726" w:type="dxa"/>
            <w:tcBorders>
              <w:top w:val="single" w:sz="4" w:space="0" w:color="auto"/>
              <w:bottom w:val="single" w:sz="4" w:space="0" w:color="auto"/>
            </w:tcBorders>
            <w:vAlign w:val="center"/>
          </w:tcPr>
          <w:p w14:paraId="1B2EF09A"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Total</w:t>
            </w:r>
          </w:p>
        </w:tc>
        <w:tc>
          <w:tcPr>
            <w:tcW w:w="760" w:type="dxa"/>
            <w:tcBorders>
              <w:top w:val="single" w:sz="4" w:space="0" w:color="auto"/>
              <w:bottom w:val="single" w:sz="4" w:space="0" w:color="auto"/>
            </w:tcBorders>
            <w:shd w:val="clear" w:color="auto" w:fill="auto"/>
            <w:noWrap/>
            <w:vAlign w:val="center"/>
            <w:hideMark/>
          </w:tcPr>
          <w:p w14:paraId="72D0F552"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UA</w:t>
            </w:r>
          </w:p>
        </w:tc>
      </w:tr>
      <w:tr w:rsidR="007B317D" w:rsidRPr="0099084B" w14:paraId="363D4E2F" w14:textId="77777777" w:rsidTr="001F1499">
        <w:trPr>
          <w:trHeight w:val="78"/>
          <w:jc w:val="center"/>
        </w:trPr>
        <w:tc>
          <w:tcPr>
            <w:tcW w:w="946" w:type="dxa"/>
            <w:tcBorders>
              <w:top w:val="single" w:sz="4" w:space="0" w:color="auto"/>
            </w:tcBorders>
            <w:shd w:val="clear" w:color="auto" w:fill="auto"/>
            <w:noWrap/>
            <w:vAlign w:val="center"/>
            <w:hideMark/>
          </w:tcPr>
          <w:p w14:paraId="6871F7E1"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China pine</w:t>
            </w:r>
          </w:p>
        </w:tc>
        <w:tc>
          <w:tcPr>
            <w:tcW w:w="959" w:type="dxa"/>
            <w:tcBorders>
              <w:top w:val="single" w:sz="4" w:space="0" w:color="auto"/>
            </w:tcBorders>
            <w:shd w:val="clear" w:color="auto" w:fill="auto"/>
            <w:noWrap/>
            <w:vAlign w:val="center"/>
          </w:tcPr>
          <w:p w14:paraId="773F6AC5"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131</w:t>
            </w:r>
          </w:p>
        </w:tc>
        <w:tc>
          <w:tcPr>
            <w:tcW w:w="818" w:type="dxa"/>
            <w:tcBorders>
              <w:top w:val="single" w:sz="4" w:space="0" w:color="auto"/>
            </w:tcBorders>
            <w:shd w:val="clear" w:color="auto" w:fill="auto"/>
            <w:noWrap/>
            <w:vAlign w:val="center"/>
          </w:tcPr>
          <w:p w14:paraId="56F00751"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8</w:t>
            </w:r>
          </w:p>
        </w:tc>
        <w:tc>
          <w:tcPr>
            <w:tcW w:w="1090" w:type="dxa"/>
            <w:tcBorders>
              <w:top w:val="single" w:sz="4" w:space="0" w:color="auto"/>
            </w:tcBorders>
            <w:shd w:val="clear" w:color="auto" w:fill="auto"/>
            <w:noWrap/>
            <w:vAlign w:val="center"/>
          </w:tcPr>
          <w:p w14:paraId="5155A317"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16</w:t>
            </w:r>
          </w:p>
        </w:tc>
        <w:tc>
          <w:tcPr>
            <w:tcW w:w="953" w:type="dxa"/>
            <w:tcBorders>
              <w:top w:val="single" w:sz="4" w:space="0" w:color="auto"/>
            </w:tcBorders>
            <w:shd w:val="clear" w:color="auto" w:fill="auto"/>
            <w:noWrap/>
            <w:vAlign w:val="center"/>
          </w:tcPr>
          <w:p w14:paraId="5D5E7C13"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5</w:t>
            </w:r>
          </w:p>
        </w:tc>
        <w:tc>
          <w:tcPr>
            <w:tcW w:w="831" w:type="dxa"/>
            <w:tcBorders>
              <w:top w:val="single" w:sz="4" w:space="0" w:color="auto"/>
            </w:tcBorders>
            <w:vAlign w:val="center"/>
          </w:tcPr>
          <w:p w14:paraId="0CCAD320"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2</w:t>
            </w:r>
          </w:p>
        </w:tc>
        <w:tc>
          <w:tcPr>
            <w:tcW w:w="946" w:type="dxa"/>
            <w:tcBorders>
              <w:top w:val="single" w:sz="4" w:space="0" w:color="auto"/>
            </w:tcBorders>
            <w:vAlign w:val="center"/>
          </w:tcPr>
          <w:p w14:paraId="5C122D84"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0</w:t>
            </w:r>
          </w:p>
        </w:tc>
        <w:tc>
          <w:tcPr>
            <w:tcW w:w="726" w:type="dxa"/>
            <w:tcBorders>
              <w:top w:val="single" w:sz="4" w:space="0" w:color="auto"/>
            </w:tcBorders>
            <w:vAlign w:val="center"/>
          </w:tcPr>
          <w:p w14:paraId="40691850"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162</w:t>
            </w:r>
          </w:p>
        </w:tc>
        <w:tc>
          <w:tcPr>
            <w:tcW w:w="760" w:type="dxa"/>
            <w:tcBorders>
              <w:top w:val="single" w:sz="4" w:space="0" w:color="auto"/>
            </w:tcBorders>
            <w:shd w:val="clear" w:color="auto" w:fill="auto"/>
            <w:noWrap/>
            <w:vAlign w:val="center"/>
          </w:tcPr>
          <w:p w14:paraId="1AD69C77"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80.86%</w:t>
            </w:r>
          </w:p>
        </w:tc>
      </w:tr>
      <w:tr w:rsidR="007B317D" w:rsidRPr="0099084B" w14:paraId="76BC3E5D" w14:textId="77777777" w:rsidTr="001F1499">
        <w:trPr>
          <w:trHeight w:val="109"/>
          <w:jc w:val="center"/>
        </w:trPr>
        <w:tc>
          <w:tcPr>
            <w:tcW w:w="946" w:type="dxa"/>
            <w:shd w:val="clear" w:color="auto" w:fill="auto"/>
            <w:noWrap/>
            <w:vAlign w:val="center"/>
            <w:hideMark/>
          </w:tcPr>
          <w:p w14:paraId="68ED2974"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hAnsi="Times New Roman" w:cs="Times New Roman"/>
                <w:color w:val="231F20"/>
                <w:kern w:val="0"/>
                <w:sz w:val="16"/>
                <w:szCs w:val="20"/>
              </w:rPr>
              <w:t>Larch</w:t>
            </w:r>
          </w:p>
        </w:tc>
        <w:tc>
          <w:tcPr>
            <w:tcW w:w="959" w:type="dxa"/>
            <w:shd w:val="clear" w:color="auto" w:fill="auto"/>
            <w:noWrap/>
            <w:vAlign w:val="center"/>
          </w:tcPr>
          <w:p w14:paraId="6D5C32CF"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6</w:t>
            </w:r>
          </w:p>
        </w:tc>
        <w:tc>
          <w:tcPr>
            <w:tcW w:w="818" w:type="dxa"/>
            <w:shd w:val="clear" w:color="auto" w:fill="auto"/>
            <w:noWrap/>
            <w:vAlign w:val="center"/>
          </w:tcPr>
          <w:p w14:paraId="05163014"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95</w:t>
            </w:r>
          </w:p>
        </w:tc>
        <w:tc>
          <w:tcPr>
            <w:tcW w:w="1090" w:type="dxa"/>
            <w:shd w:val="clear" w:color="auto" w:fill="auto"/>
            <w:noWrap/>
            <w:vAlign w:val="center"/>
          </w:tcPr>
          <w:p w14:paraId="3F3F32ED"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15</w:t>
            </w:r>
          </w:p>
        </w:tc>
        <w:tc>
          <w:tcPr>
            <w:tcW w:w="953" w:type="dxa"/>
            <w:shd w:val="clear" w:color="auto" w:fill="auto"/>
            <w:noWrap/>
            <w:vAlign w:val="center"/>
          </w:tcPr>
          <w:p w14:paraId="769188C2"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4</w:t>
            </w:r>
          </w:p>
        </w:tc>
        <w:tc>
          <w:tcPr>
            <w:tcW w:w="831" w:type="dxa"/>
            <w:vAlign w:val="center"/>
          </w:tcPr>
          <w:p w14:paraId="48387270"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2</w:t>
            </w:r>
          </w:p>
        </w:tc>
        <w:tc>
          <w:tcPr>
            <w:tcW w:w="946" w:type="dxa"/>
            <w:vAlign w:val="center"/>
          </w:tcPr>
          <w:p w14:paraId="388B052F"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w:t>
            </w:r>
          </w:p>
        </w:tc>
        <w:tc>
          <w:tcPr>
            <w:tcW w:w="726" w:type="dxa"/>
            <w:vAlign w:val="center"/>
          </w:tcPr>
          <w:p w14:paraId="4852B563"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123</w:t>
            </w:r>
          </w:p>
        </w:tc>
        <w:tc>
          <w:tcPr>
            <w:tcW w:w="760" w:type="dxa"/>
            <w:shd w:val="clear" w:color="auto" w:fill="auto"/>
            <w:noWrap/>
            <w:vAlign w:val="center"/>
          </w:tcPr>
          <w:p w14:paraId="28058496"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77.24%</w:t>
            </w:r>
          </w:p>
        </w:tc>
      </w:tr>
      <w:tr w:rsidR="007B317D" w:rsidRPr="0099084B" w14:paraId="45EEFB6B" w14:textId="77777777" w:rsidTr="001F1499">
        <w:trPr>
          <w:trHeight w:val="112"/>
          <w:jc w:val="center"/>
        </w:trPr>
        <w:tc>
          <w:tcPr>
            <w:tcW w:w="946" w:type="dxa"/>
            <w:shd w:val="clear" w:color="auto" w:fill="auto"/>
            <w:noWrap/>
            <w:vAlign w:val="center"/>
            <w:hideMark/>
          </w:tcPr>
          <w:p w14:paraId="2EB167C1"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hAnsi="Times New Roman" w:cs="Times New Roman"/>
                <w:color w:val="231F20"/>
                <w:kern w:val="0"/>
                <w:sz w:val="16"/>
                <w:szCs w:val="20"/>
              </w:rPr>
              <w:t>Broadleaf tree</w:t>
            </w:r>
          </w:p>
        </w:tc>
        <w:tc>
          <w:tcPr>
            <w:tcW w:w="959" w:type="dxa"/>
            <w:shd w:val="clear" w:color="auto" w:fill="auto"/>
            <w:noWrap/>
            <w:vAlign w:val="center"/>
          </w:tcPr>
          <w:p w14:paraId="66E6153A"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18</w:t>
            </w:r>
          </w:p>
        </w:tc>
        <w:tc>
          <w:tcPr>
            <w:tcW w:w="818" w:type="dxa"/>
            <w:shd w:val="clear" w:color="auto" w:fill="auto"/>
            <w:noWrap/>
            <w:vAlign w:val="center"/>
          </w:tcPr>
          <w:p w14:paraId="23C9422A"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16</w:t>
            </w:r>
          </w:p>
        </w:tc>
        <w:tc>
          <w:tcPr>
            <w:tcW w:w="1090" w:type="dxa"/>
            <w:shd w:val="clear" w:color="auto" w:fill="auto"/>
            <w:noWrap/>
            <w:vAlign w:val="center"/>
          </w:tcPr>
          <w:p w14:paraId="7AFC14E7"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109</w:t>
            </w:r>
          </w:p>
        </w:tc>
        <w:tc>
          <w:tcPr>
            <w:tcW w:w="953" w:type="dxa"/>
            <w:shd w:val="clear" w:color="auto" w:fill="auto"/>
            <w:noWrap/>
            <w:vAlign w:val="center"/>
          </w:tcPr>
          <w:p w14:paraId="33BAE558"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7</w:t>
            </w:r>
          </w:p>
        </w:tc>
        <w:tc>
          <w:tcPr>
            <w:tcW w:w="831" w:type="dxa"/>
            <w:vAlign w:val="center"/>
          </w:tcPr>
          <w:p w14:paraId="23FD2B86"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5</w:t>
            </w:r>
          </w:p>
        </w:tc>
        <w:tc>
          <w:tcPr>
            <w:tcW w:w="946" w:type="dxa"/>
            <w:vAlign w:val="center"/>
          </w:tcPr>
          <w:p w14:paraId="427B8341"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0</w:t>
            </w:r>
          </w:p>
        </w:tc>
        <w:tc>
          <w:tcPr>
            <w:tcW w:w="726" w:type="dxa"/>
            <w:vAlign w:val="center"/>
          </w:tcPr>
          <w:p w14:paraId="17672AB5"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155</w:t>
            </w:r>
          </w:p>
        </w:tc>
        <w:tc>
          <w:tcPr>
            <w:tcW w:w="760" w:type="dxa"/>
            <w:shd w:val="clear" w:color="auto" w:fill="auto"/>
            <w:noWrap/>
            <w:vAlign w:val="center"/>
          </w:tcPr>
          <w:p w14:paraId="6BDE3047"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67.74%</w:t>
            </w:r>
          </w:p>
        </w:tc>
      </w:tr>
      <w:tr w:rsidR="007B317D" w:rsidRPr="0099084B" w14:paraId="128D11A1" w14:textId="77777777" w:rsidTr="001F1499">
        <w:trPr>
          <w:trHeight w:val="121"/>
          <w:jc w:val="center"/>
        </w:trPr>
        <w:tc>
          <w:tcPr>
            <w:tcW w:w="946" w:type="dxa"/>
            <w:shd w:val="clear" w:color="auto" w:fill="auto"/>
            <w:noWrap/>
            <w:vAlign w:val="center"/>
            <w:hideMark/>
          </w:tcPr>
          <w:p w14:paraId="7C3019CD"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hAnsi="Times New Roman" w:cs="Times New Roman"/>
                <w:color w:val="231F20"/>
                <w:kern w:val="0"/>
                <w:sz w:val="16"/>
                <w:szCs w:val="20"/>
              </w:rPr>
              <w:t>Grassland</w:t>
            </w:r>
          </w:p>
        </w:tc>
        <w:tc>
          <w:tcPr>
            <w:tcW w:w="959" w:type="dxa"/>
            <w:shd w:val="clear" w:color="auto" w:fill="auto"/>
            <w:noWrap/>
            <w:vAlign w:val="center"/>
          </w:tcPr>
          <w:p w14:paraId="5C5AB6D2"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5</w:t>
            </w:r>
          </w:p>
        </w:tc>
        <w:tc>
          <w:tcPr>
            <w:tcW w:w="818" w:type="dxa"/>
            <w:shd w:val="clear" w:color="auto" w:fill="auto"/>
            <w:noWrap/>
            <w:vAlign w:val="center"/>
          </w:tcPr>
          <w:p w14:paraId="1F247F1E"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7</w:t>
            </w:r>
          </w:p>
        </w:tc>
        <w:tc>
          <w:tcPr>
            <w:tcW w:w="1090" w:type="dxa"/>
            <w:shd w:val="clear" w:color="auto" w:fill="auto"/>
            <w:noWrap/>
            <w:vAlign w:val="center"/>
          </w:tcPr>
          <w:p w14:paraId="562D59CB"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7</w:t>
            </w:r>
          </w:p>
        </w:tc>
        <w:tc>
          <w:tcPr>
            <w:tcW w:w="953" w:type="dxa"/>
            <w:shd w:val="clear" w:color="auto" w:fill="auto"/>
            <w:noWrap/>
            <w:vAlign w:val="center"/>
          </w:tcPr>
          <w:p w14:paraId="24DAADEB"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205</w:t>
            </w:r>
          </w:p>
        </w:tc>
        <w:tc>
          <w:tcPr>
            <w:tcW w:w="831" w:type="dxa"/>
            <w:vAlign w:val="center"/>
          </w:tcPr>
          <w:p w14:paraId="744EDCCC"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10</w:t>
            </w:r>
          </w:p>
        </w:tc>
        <w:tc>
          <w:tcPr>
            <w:tcW w:w="946" w:type="dxa"/>
            <w:vAlign w:val="center"/>
          </w:tcPr>
          <w:p w14:paraId="10796271"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2</w:t>
            </w:r>
          </w:p>
        </w:tc>
        <w:tc>
          <w:tcPr>
            <w:tcW w:w="726" w:type="dxa"/>
            <w:vAlign w:val="center"/>
          </w:tcPr>
          <w:p w14:paraId="1BC244EC"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236</w:t>
            </w:r>
          </w:p>
        </w:tc>
        <w:tc>
          <w:tcPr>
            <w:tcW w:w="760" w:type="dxa"/>
            <w:shd w:val="clear" w:color="auto" w:fill="auto"/>
            <w:noWrap/>
            <w:vAlign w:val="center"/>
          </w:tcPr>
          <w:p w14:paraId="06DACA3C"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86.86%</w:t>
            </w:r>
          </w:p>
        </w:tc>
      </w:tr>
      <w:tr w:rsidR="007B317D" w:rsidRPr="0099084B" w14:paraId="7EF1FE69" w14:textId="77777777" w:rsidTr="001F1499">
        <w:trPr>
          <w:trHeight w:val="74"/>
          <w:jc w:val="center"/>
        </w:trPr>
        <w:tc>
          <w:tcPr>
            <w:tcW w:w="946" w:type="dxa"/>
            <w:shd w:val="clear" w:color="auto" w:fill="auto"/>
            <w:noWrap/>
            <w:vAlign w:val="center"/>
            <w:hideMark/>
          </w:tcPr>
          <w:p w14:paraId="48E9F8F2"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Farmland</w:t>
            </w:r>
          </w:p>
        </w:tc>
        <w:tc>
          <w:tcPr>
            <w:tcW w:w="959" w:type="dxa"/>
            <w:shd w:val="clear" w:color="auto" w:fill="auto"/>
            <w:noWrap/>
            <w:vAlign w:val="center"/>
          </w:tcPr>
          <w:p w14:paraId="5300433D"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3</w:t>
            </w:r>
          </w:p>
        </w:tc>
        <w:tc>
          <w:tcPr>
            <w:tcW w:w="818" w:type="dxa"/>
            <w:shd w:val="clear" w:color="auto" w:fill="auto"/>
            <w:noWrap/>
            <w:vAlign w:val="center"/>
          </w:tcPr>
          <w:p w14:paraId="4C206782"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3</w:t>
            </w:r>
          </w:p>
        </w:tc>
        <w:tc>
          <w:tcPr>
            <w:tcW w:w="1090" w:type="dxa"/>
            <w:shd w:val="clear" w:color="auto" w:fill="auto"/>
            <w:noWrap/>
            <w:vAlign w:val="center"/>
          </w:tcPr>
          <w:p w14:paraId="122FB2BB"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7</w:t>
            </w:r>
          </w:p>
        </w:tc>
        <w:tc>
          <w:tcPr>
            <w:tcW w:w="953" w:type="dxa"/>
            <w:shd w:val="clear" w:color="auto" w:fill="auto"/>
            <w:noWrap/>
            <w:vAlign w:val="center"/>
          </w:tcPr>
          <w:p w14:paraId="4AE874DE"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8</w:t>
            </w:r>
          </w:p>
        </w:tc>
        <w:tc>
          <w:tcPr>
            <w:tcW w:w="831" w:type="dxa"/>
            <w:vAlign w:val="center"/>
          </w:tcPr>
          <w:p w14:paraId="52D846AF"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146</w:t>
            </w:r>
          </w:p>
        </w:tc>
        <w:tc>
          <w:tcPr>
            <w:tcW w:w="946" w:type="dxa"/>
            <w:vAlign w:val="center"/>
          </w:tcPr>
          <w:p w14:paraId="4E1C7FD7"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9</w:t>
            </w:r>
          </w:p>
        </w:tc>
        <w:tc>
          <w:tcPr>
            <w:tcW w:w="726" w:type="dxa"/>
            <w:vAlign w:val="center"/>
          </w:tcPr>
          <w:p w14:paraId="366133E5"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176</w:t>
            </w:r>
          </w:p>
        </w:tc>
        <w:tc>
          <w:tcPr>
            <w:tcW w:w="760" w:type="dxa"/>
            <w:shd w:val="clear" w:color="auto" w:fill="auto"/>
            <w:noWrap/>
            <w:vAlign w:val="center"/>
          </w:tcPr>
          <w:p w14:paraId="4A10BB65"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82.95%</w:t>
            </w:r>
          </w:p>
        </w:tc>
      </w:tr>
      <w:tr w:rsidR="007B317D" w:rsidRPr="0099084B" w14:paraId="6BC676B4" w14:textId="77777777" w:rsidTr="001F1499">
        <w:trPr>
          <w:trHeight w:val="121"/>
          <w:jc w:val="center"/>
        </w:trPr>
        <w:tc>
          <w:tcPr>
            <w:tcW w:w="946" w:type="dxa"/>
            <w:shd w:val="clear" w:color="auto" w:fill="auto"/>
            <w:noWrap/>
            <w:vAlign w:val="center"/>
            <w:hideMark/>
          </w:tcPr>
          <w:p w14:paraId="24B9F17D"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Residence community</w:t>
            </w:r>
          </w:p>
        </w:tc>
        <w:tc>
          <w:tcPr>
            <w:tcW w:w="959" w:type="dxa"/>
            <w:shd w:val="clear" w:color="auto" w:fill="auto"/>
            <w:noWrap/>
            <w:vAlign w:val="center"/>
          </w:tcPr>
          <w:p w14:paraId="0C721F41"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0</w:t>
            </w:r>
          </w:p>
        </w:tc>
        <w:tc>
          <w:tcPr>
            <w:tcW w:w="818" w:type="dxa"/>
            <w:shd w:val="clear" w:color="auto" w:fill="auto"/>
            <w:noWrap/>
            <w:vAlign w:val="center"/>
          </w:tcPr>
          <w:p w14:paraId="1125C819"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0</w:t>
            </w:r>
          </w:p>
        </w:tc>
        <w:tc>
          <w:tcPr>
            <w:tcW w:w="1090" w:type="dxa"/>
            <w:shd w:val="clear" w:color="auto" w:fill="auto"/>
            <w:noWrap/>
            <w:vAlign w:val="center"/>
          </w:tcPr>
          <w:p w14:paraId="717A257F"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w:t>
            </w:r>
          </w:p>
        </w:tc>
        <w:tc>
          <w:tcPr>
            <w:tcW w:w="953" w:type="dxa"/>
            <w:shd w:val="clear" w:color="auto" w:fill="auto"/>
            <w:noWrap/>
            <w:vAlign w:val="center"/>
          </w:tcPr>
          <w:p w14:paraId="75FD5EBD"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1</w:t>
            </w:r>
          </w:p>
        </w:tc>
        <w:tc>
          <w:tcPr>
            <w:tcW w:w="831" w:type="dxa"/>
            <w:vAlign w:val="center"/>
          </w:tcPr>
          <w:p w14:paraId="14285E31"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4</w:t>
            </w:r>
          </w:p>
        </w:tc>
        <w:tc>
          <w:tcPr>
            <w:tcW w:w="946" w:type="dxa"/>
            <w:vAlign w:val="center"/>
          </w:tcPr>
          <w:p w14:paraId="6BB23612"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74</w:t>
            </w:r>
          </w:p>
        </w:tc>
        <w:tc>
          <w:tcPr>
            <w:tcW w:w="726" w:type="dxa"/>
            <w:vAlign w:val="center"/>
          </w:tcPr>
          <w:p w14:paraId="2ED13A30"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80</w:t>
            </w:r>
          </w:p>
        </w:tc>
        <w:tc>
          <w:tcPr>
            <w:tcW w:w="760" w:type="dxa"/>
            <w:shd w:val="clear" w:color="auto" w:fill="auto"/>
            <w:noWrap/>
            <w:vAlign w:val="center"/>
          </w:tcPr>
          <w:p w14:paraId="2BB221C6"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92.50%</w:t>
            </w:r>
          </w:p>
        </w:tc>
      </w:tr>
      <w:tr w:rsidR="007B317D" w:rsidRPr="0099084B" w14:paraId="3740F2B9" w14:textId="77777777" w:rsidTr="0003204E">
        <w:trPr>
          <w:trHeight w:val="121"/>
          <w:jc w:val="center"/>
        </w:trPr>
        <w:tc>
          <w:tcPr>
            <w:tcW w:w="946" w:type="dxa"/>
            <w:tcBorders>
              <w:bottom w:val="nil"/>
            </w:tcBorders>
            <w:shd w:val="clear" w:color="auto" w:fill="auto"/>
            <w:noWrap/>
            <w:vAlign w:val="center"/>
          </w:tcPr>
          <w:p w14:paraId="37C4C60F"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Total</w:t>
            </w:r>
          </w:p>
        </w:tc>
        <w:tc>
          <w:tcPr>
            <w:tcW w:w="959" w:type="dxa"/>
            <w:tcBorders>
              <w:bottom w:val="nil"/>
            </w:tcBorders>
            <w:shd w:val="clear" w:color="auto" w:fill="auto"/>
            <w:noWrap/>
            <w:vAlign w:val="center"/>
          </w:tcPr>
          <w:p w14:paraId="12EF123B"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fldChar w:fldCharType="begin"/>
            </w:r>
            <w:r w:rsidRPr="00912F05">
              <w:rPr>
                <w:rFonts w:ascii="Times New Roman" w:eastAsia="宋体" w:hAnsi="Times New Roman" w:cs="Times New Roman"/>
                <w:sz w:val="16"/>
                <w:szCs w:val="20"/>
              </w:rPr>
              <w:instrText xml:space="preserve"> =SUM(ABOVE) </w:instrText>
            </w:r>
            <w:r w:rsidRPr="00912F05">
              <w:rPr>
                <w:rFonts w:ascii="Times New Roman" w:eastAsia="宋体" w:hAnsi="Times New Roman" w:cs="Times New Roman"/>
                <w:sz w:val="16"/>
                <w:szCs w:val="20"/>
              </w:rPr>
              <w:fldChar w:fldCharType="separate"/>
            </w:r>
            <w:r w:rsidRPr="00912F05">
              <w:rPr>
                <w:rFonts w:ascii="Times New Roman" w:eastAsia="宋体" w:hAnsi="Times New Roman" w:cs="Times New Roman"/>
                <w:noProof/>
                <w:sz w:val="16"/>
                <w:szCs w:val="20"/>
              </w:rPr>
              <w:t>163</w:t>
            </w:r>
            <w:r w:rsidRPr="00912F05">
              <w:rPr>
                <w:rFonts w:ascii="Times New Roman" w:eastAsia="宋体" w:hAnsi="Times New Roman" w:cs="Times New Roman"/>
                <w:sz w:val="16"/>
                <w:szCs w:val="20"/>
              </w:rPr>
              <w:fldChar w:fldCharType="end"/>
            </w:r>
          </w:p>
        </w:tc>
        <w:tc>
          <w:tcPr>
            <w:tcW w:w="818" w:type="dxa"/>
            <w:tcBorders>
              <w:bottom w:val="nil"/>
            </w:tcBorders>
            <w:shd w:val="clear" w:color="auto" w:fill="auto"/>
            <w:noWrap/>
            <w:vAlign w:val="center"/>
          </w:tcPr>
          <w:p w14:paraId="789B20AC"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fldChar w:fldCharType="begin"/>
            </w:r>
            <w:r w:rsidRPr="00912F05">
              <w:rPr>
                <w:rFonts w:ascii="Times New Roman" w:eastAsia="宋体" w:hAnsi="Times New Roman" w:cs="Times New Roman"/>
                <w:sz w:val="16"/>
                <w:szCs w:val="20"/>
              </w:rPr>
              <w:instrText xml:space="preserve"> =SUM(ABOVE) </w:instrText>
            </w:r>
            <w:r w:rsidRPr="00912F05">
              <w:rPr>
                <w:rFonts w:ascii="Times New Roman" w:eastAsia="宋体" w:hAnsi="Times New Roman" w:cs="Times New Roman"/>
                <w:sz w:val="16"/>
                <w:szCs w:val="20"/>
              </w:rPr>
              <w:fldChar w:fldCharType="separate"/>
            </w:r>
            <w:r w:rsidRPr="00912F05">
              <w:rPr>
                <w:rFonts w:ascii="Times New Roman" w:eastAsia="宋体" w:hAnsi="Times New Roman" w:cs="Times New Roman"/>
                <w:noProof/>
                <w:sz w:val="16"/>
                <w:szCs w:val="20"/>
              </w:rPr>
              <w:t>129</w:t>
            </w:r>
            <w:r w:rsidRPr="00912F05">
              <w:rPr>
                <w:rFonts w:ascii="Times New Roman" w:eastAsia="宋体" w:hAnsi="Times New Roman" w:cs="Times New Roman"/>
                <w:sz w:val="16"/>
                <w:szCs w:val="20"/>
              </w:rPr>
              <w:fldChar w:fldCharType="end"/>
            </w:r>
          </w:p>
        </w:tc>
        <w:tc>
          <w:tcPr>
            <w:tcW w:w="1090" w:type="dxa"/>
            <w:tcBorders>
              <w:bottom w:val="nil"/>
            </w:tcBorders>
            <w:shd w:val="clear" w:color="auto" w:fill="auto"/>
            <w:noWrap/>
            <w:vAlign w:val="center"/>
          </w:tcPr>
          <w:p w14:paraId="72414C02"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fldChar w:fldCharType="begin"/>
            </w:r>
            <w:r w:rsidRPr="00912F05">
              <w:rPr>
                <w:rFonts w:ascii="Times New Roman" w:eastAsia="宋体" w:hAnsi="Times New Roman" w:cs="Times New Roman"/>
                <w:sz w:val="16"/>
                <w:szCs w:val="20"/>
              </w:rPr>
              <w:instrText xml:space="preserve"> =SUM(ABOVE) </w:instrText>
            </w:r>
            <w:r w:rsidRPr="00912F05">
              <w:rPr>
                <w:rFonts w:ascii="Times New Roman" w:eastAsia="宋体" w:hAnsi="Times New Roman" w:cs="Times New Roman"/>
                <w:sz w:val="16"/>
                <w:szCs w:val="20"/>
              </w:rPr>
              <w:fldChar w:fldCharType="separate"/>
            </w:r>
            <w:r w:rsidRPr="00912F05">
              <w:rPr>
                <w:rFonts w:ascii="Times New Roman" w:eastAsia="宋体" w:hAnsi="Times New Roman" w:cs="Times New Roman"/>
                <w:noProof/>
                <w:sz w:val="16"/>
                <w:szCs w:val="20"/>
              </w:rPr>
              <w:t>155</w:t>
            </w:r>
            <w:r w:rsidRPr="00912F05">
              <w:rPr>
                <w:rFonts w:ascii="Times New Roman" w:eastAsia="宋体" w:hAnsi="Times New Roman" w:cs="Times New Roman"/>
                <w:sz w:val="16"/>
                <w:szCs w:val="20"/>
              </w:rPr>
              <w:fldChar w:fldCharType="end"/>
            </w:r>
          </w:p>
        </w:tc>
        <w:tc>
          <w:tcPr>
            <w:tcW w:w="953" w:type="dxa"/>
            <w:tcBorders>
              <w:bottom w:val="nil"/>
            </w:tcBorders>
            <w:shd w:val="clear" w:color="auto" w:fill="auto"/>
            <w:noWrap/>
            <w:vAlign w:val="center"/>
          </w:tcPr>
          <w:p w14:paraId="4E0DEDB9"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fldChar w:fldCharType="begin"/>
            </w:r>
            <w:r w:rsidRPr="00912F05">
              <w:rPr>
                <w:rFonts w:ascii="Times New Roman" w:eastAsia="宋体" w:hAnsi="Times New Roman" w:cs="Times New Roman"/>
                <w:sz w:val="16"/>
                <w:szCs w:val="20"/>
              </w:rPr>
              <w:instrText xml:space="preserve"> =SUM(ABOVE) </w:instrText>
            </w:r>
            <w:r w:rsidRPr="00912F05">
              <w:rPr>
                <w:rFonts w:ascii="Times New Roman" w:eastAsia="宋体" w:hAnsi="Times New Roman" w:cs="Times New Roman"/>
                <w:sz w:val="16"/>
                <w:szCs w:val="20"/>
              </w:rPr>
              <w:fldChar w:fldCharType="separate"/>
            </w:r>
            <w:r w:rsidRPr="00912F05">
              <w:rPr>
                <w:rFonts w:ascii="Times New Roman" w:eastAsia="宋体" w:hAnsi="Times New Roman" w:cs="Times New Roman"/>
                <w:noProof/>
                <w:sz w:val="16"/>
                <w:szCs w:val="20"/>
              </w:rPr>
              <w:t>230</w:t>
            </w:r>
            <w:r w:rsidRPr="00912F05">
              <w:rPr>
                <w:rFonts w:ascii="Times New Roman" w:eastAsia="宋体" w:hAnsi="Times New Roman" w:cs="Times New Roman"/>
                <w:sz w:val="16"/>
                <w:szCs w:val="20"/>
              </w:rPr>
              <w:fldChar w:fldCharType="end"/>
            </w:r>
          </w:p>
        </w:tc>
        <w:tc>
          <w:tcPr>
            <w:tcW w:w="831" w:type="dxa"/>
            <w:tcBorders>
              <w:bottom w:val="nil"/>
            </w:tcBorders>
            <w:vAlign w:val="center"/>
          </w:tcPr>
          <w:p w14:paraId="0765BBEF"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fldChar w:fldCharType="begin"/>
            </w:r>
            <w:r w:rsidRPr="00912F05">
              <w:rPr>
                <w:rFonts w:ascii="Times New Roman" w:eastAsia="宋体" w:hAnsi="Times New Roman" w:cs="Times New Roman"/>
                <w:sz w:val="16"/>
                <w:szCs w:val="20"/>
              </w:rPr>
              <w:instrText xml:space="preserve"> =SUM(ABOVE) </w:instrText>
            </w:r>
            <w:r w:rsidRPr="00912F05">
              <w:rPr>
                <w:rFonts w:ascii="Times New Roman" w:eastAsia="宋体" w:hAnsi="Times New Roman" w:cs="Times New Roman"/>
                <w:sz w:val="16"/>
                <w:szCs w:val="20"/>
              </w:rPr>
              <w:fldChar w:fldCharType="separate"/>
            </w:r>
            <w:r w:rsidRPr="00912F05">
              <w:rPr>
                <w:rFonts w:ascii="Times New Roman" w:eastAsia="宋体" w:hAnsi="Times New Roman" w:cs="Times New Roman"/>
                <w:noProof/>
                <w:sz w:val="16"/>
                <w:szCs w:val="20"/>
              </w:rPr>
              <w:t>169</w:t>
            </w:r>
            <w:r w:rsidRPr="00912F05">
              <w:rPr>
                <w:rFonts w:ascii="Times New Roman" w:eastAsia="宋体" w:hAnsi="Times New Roman" w:cs="Times New Roman"/>
                <w:sz w:val="16"/>
                <w:szCs w:val="20"/>
              </w:rPr>
              <w:fldChar w:fldCharType="end"/>
            </w:r>
          </w:p>
        </w:tc>
        <w:tc>
          <w:tcPr>
            <w:tcW w:w="946" w:type="dxa"/>
            <w:tcBorders>
              <w:bottom w:val="nil"/>
            </w:tcBorders>
            <w:vAlign w:val="center"/>
          </w:tcPr>
          <w:p w14:paraId="64E77E9D"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fldChar w:fldCharType="begin"/>
            </w:r>
            <w:r w:rsidRPr="00912F05">
              <w:rPr>
                <w:rFonts w:ascii="Times New Roman" w:eastAsia="宋体" w:hAnsi="Times New Roman" w:cs="Times New Roman"/>
                <w:sz w:val="16"/>
                <w:szCs w:val="20"/>
              </w:rPr>
              <w:instrText xml:space="preserve"> =SUM(ABOVE) </w:instrText>
            </w:r>
            <w:r w:rsidRPr="00912F05">
              <w:rPr>
                <w:rFonts w:ascii="Times New Roman" w:eastAsia="宋体" w:hAnsi="Times New Roman" w:cs="Times New Roman"/>
                <w:sz w:val="16"/>
                <w:szCs w:val="20"/>
              </w:rPr>
              <w:fldChar w:fldCharType="separate"/>
            </w:r>
            <w:r w:rsidRPr="00912F05">
              <w:rPr>
                <w:rFonts w:ascii="Times New Roman" w:eastAsia="宋体" w:hAnsi="Times New Roman" w:cs="Times New Roman"/>
                <w:noProof/>
                <w:sz w:val="16"/>
                <w:szCs w:val="20"/>
              </w:rPr>
              <w:t>86</w:t>
            </w:r>
            <w:r w:rsidRPr="00912F05">
              <w:rPr>
                <w:rFonts w:ascii="Times New Roman" w:eastAsia="宋体" w:hAnsi="Times New Roman" w:cs="Times New Roman"/>
                <w:sz w:val="16"/>
                <w:szCs w:val="20"/>
              </w:rPr>
              <w:fldChar w:fldCharType="end"/>
            </w:r>
          </w:p>
        </w:tc>
        <w:tc>
          <w:tcPr>
            <w:tcW w:w="726" w:type="dxa"/>
            <w:tcBorders>
              <w:bottom w:val="nil"/>
            </w:tcBorders>
            <w:vAlign w:val="center"/>
          </w:tcPr>
          <w:p w14:paraId="1FF12F1E"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fldChar w:fldCharType="begin"/>
            </w:r>
            <w:r w:rsidRPr="00912F05">
              <w:rPr>
                <w:rFonts w:ascii="Times New Roman" w:eastAsia="宋体" w:hAnsi="Times New Roman" w:cs="Times New Roman"/>
                <w:sz w:val="16"/>
                <w:szCs w:val="20"/>
              </w:rPr>
              <w:instrText xml:space="preserve"> =SUM(ABOVE) </w:instrText>
            </w:r>
            <w:r w:rsidRPr="00912F05">
              <w:rPr>
                <w:rFonts w:ascii="Times New Roman" w:eastAsia="宋体" w:hAnsi="Times New Roman" w:cs="Times New Roman"/>
                <w:sz w:val="16"/>
                <w:szCs w:val="20"/>
              </w:rPr>
              <w:fldChar w:fldCharType="separate"/>
            </w:r>
            <w:r w:rsidRPr="00912F05">
              <w:rPr>
                <w:rFonts w:ascii="Times New Roman" w:eastAsia="宋体" w:hAnsi="Times New Roman" w:cs="Times New Roman"/>
                <w:noProof/>
                <w:sz w:val="16"/>
                <w:szCs w:val="20"/>
              </w:rPr>
              <w:t>932</w:t>
            </w:r>
            <w:r w:rsidRPr="00912F05">
              <w:rPr>
                <w:rFonts w:ascii="Times New Roman" w:eastAsia="宋体" w:hAnsi="Times New Roman" w:cs="Times New Roman"/>
                <w:sz w:val="16"/>
                <w:szCs w:val="20"/>
              </w:rPr>
              <w:fldChar w:fldCharType="end"/>
            </w:r>
          </w:p>
        </w:tc>
        <w:tc>
          <w:tcPr>
            <w:tcW w:w="760" w:type="dxa"/>
            <w:tcBorders>
              <w:bottom w:val="nil"/>
            </w:tcBorders>
            <w:shd w:val="clear" w:color="auto" w:fill="auto"/>
            <w:noWrap/>
            <w:vAlign w:val="center"/>
          </w:tcPr>
          <w:p w14:paraId="02A962D3" w14:textId="77777777" w:rsidR="007B317D" w:rsidRPr="00912F05" w:rsidRDefault="007B317D" w:rsidP="001F1499">
            <w:pPr>
              <w:jc w:val="center"/>
              <w:rPr>
                <w:rFonts w:ascii="Times New Roman" w:eastAsia="宋体" w:hAnsi="Times New Roman" w:cs="Times New Roman"/>
                <w:sz w:val="16"/>
                <w:szCs w:val="20"/>
              </w:rPr>
            </w:pPr>
          </w:p>
        </w:tc>
      </w:tr>
      <w:tr w:rsidR="007B317D" w:rsidRPr="0099084B" w14:paraId="32DA29A9" w14:textId="77777777" w:rsidTr="0003204E">
        <w:trPr>
          <w:trHeight w:val="121"/>
          <w:jc w:val="center"/>
        </w:trPr>
        <w:tc>
          <w:tcPr>
            <w:tcW w:w="946" w:type="dxa"/>
            <w:tcBorders>
              <w:top w:val="nil"/>
              <w:bottom w:val="nil"/>
            </w:tcBorders>
            <w:shd w:val="clear" w:color="auto" w:fill="auto"/>
            <w:noWrap/>
            <w:vAlign w:val="center"/>
          </w:tcPr>
          <w:p w14:paraId="51AC7448"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PA</w:t>
            </w:r>
          </w:p>
        </w:tc>
        <w:tc>
          <w:tcPr>
            <w:tcW w:w="959" w:type="dxa"/>
            <w:tcBorders>
              <w:top w:val="nil"/>
              <w:bottom w:val="nil"/>
            </w:tcBorders>
            <w:shd w:val="clear" w:color="auto" w:fill="auto"/>
            <w:noWrap/>
            <w:vAlign w:val="center"/>
          </w:tcPr>
          <w:p w14:paraId="5FF5CD2A"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81.36%</w:t>
            </w:r>
          </w:p>
        </w:tc>
        <w:tc>
          <w:tcPr>
            <w:tcW w:w="818" w:type="dxa"/>
            <w:tcBorders>
              <w:top w:val="nil"/>
              <w:bottom w:val="nil"/>
            </w:tcBorders>
            <w:shd w:val="clear" w:color="auto" w:fill="auto"/>
            <w:noWrap/>
            <w:vAlign w:val="center"/>
          </w:tcPr>
          <w:p w14:paraId="73CCAA62"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73.64%</w:t>
            </w:r>
          </w:p>
        </w:tc>
        <w:tc>
          <w:tcPr>
            <w:tcW w:w="1090" w:type="dxa"/>
            <w:tcBorders>
              <w:top w:val="nil"/>
              <w:bottom w:val="nil"/>
            </w:tcBorders>
            <w:shd w:val="clear" w:color="auto" w:fill="auto"/>
            <w:noWrap/>
            <w:vAlign w:val="center"/>
          </w:tcPr>
          <w:p w14:paraId="0DB1618C"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70.32%</w:t>
            </w:r>
          </w:p>
        </w:tc>
        <w:tc>
          <w:tcPr>
            <w:tcW w:w="953" w:type="dxa"/>
            <w:tcBorders>
              <w:top w:val="nil"/>
              <w:bottom w:val="nil"/>
            </w:tcBorders>
            <w:shd w:val="clear" w:color="auto" w:fill="auto"/>
            <w:noWrap/>
            <w:vAlign w:val="center"/>
          </w:tcPr>
          <w:p w14:paraId="68F7F9B8"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89.13%</w:t>
            </w:r>
          </w:p>
        </w:tc>
        <w:tc>
          <w:tcPr>
            <w:tcW w:w="831" w:type="dxa"/>
            <w:tcBorders>
              <w:top w:val="nil"/>
              <w:bottom w:val="nil"/>
            </w:tcBorders>
            <w:vAlign w:val="center"/>
          </w:tcPr>
          <w:p w14:paraId="0C33FB16"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86.39%</w:t>
            </w:r>
          </w:p>
        </w:tc>
        <w:tc>
          <w:tcPr>
            <w:tcW w:w="946" w:type="dxa"/>
            <w:tcBorders>
              <w:top w:val="nil"/>
              <w:bottom w:val="nil"/>
            </w:tcBorders>
            <w:vAlign w:val="center"/>
          </w:tcPr>
          <w:p w14:paraId="41343C68"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86.05%</w:t>
            </w:r>
          </w:p>
        </w:tc>
        <w:tc>
          <w:tcPr>
            <w:tcW w:w="726" w:type="dxa"/>
            <w:tcBorders>
              <w:top w:val="nil"/>
              <w:bottom w:val="nil"/>
            </w:tcBorders>
            <w:vAlign w:val="center"/>
          </w:tcPr>
          <w:p w14:paraId="0BFE2B37"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OA</w:t>
            </w:r>
          </w:p>
        </w:tc>
        <w:tc>
          <w:tcPr>
            <w:tcW w:w="760" w:type="dxa"/>
            <w:tcBorders>
              <w:top w:val="nil"/>
              <w:bottom w:val="nil"/>
            </w:tcBorders>
            <w:shd w:val="clear" w:color="auto" w:fill="auto"/>
            <w:noWrap/>
            <w:vAlign w:val="center"/>
          </w:tcPr>
          <w:p w14:paraId="30CC90C2"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81.54%</w:t>
            </w:r>
          </w:p>
        </w:tc>
      </w:tr>
      <w:tr w:rsidR="007B317D" w:rsidRPr="0099084B" w14:paraId="75931845" w14:textId="77777777" w:rsidTr="0003204E">
        <w:trPr>
          <w:trHeight w:val="121"/>
          <w:jc w:val="center"/>
        </w:trPr>
        <w:tc>
          <w:tcPr>
            <w:tcW w:w="946" w:type="dxa"/>
            <w:tcBorders>
              <w:top w:val="nil"/>
              <w:bottom w:val="single" w:sz="4" w:space="0" w:color="auto"/>
            </w:tcBorders>
            <w:shd w:val="clear" w:color="auto" w:fill="auto"/>
            <w:noWrap/>
            <w:vAlign w:val="center"/>
          </w:tcPr>
          <w:p w14:paraId="767D014C" w14:textId="77777777" w:rsidR="007B317D" w:rsidRPr="00912F05" w:rsidRDefault="007B317D" w:rsidP="001F1499">
            <w:pPr>
              <w:jc w:val="center"/>
              <w:rPr>
                <w:rFonts w:ascii="Times New Roman" w:eastAsia="宋体" w:hAnsi="Times New Roman" w:cs="Times New Roman"/>
                <w:sz w:val="16"/>
                <w:szCs w:val="20"/>
              </w:rPr>
            </w:pPr>
          </w:p>
        </w:tc>
        <w:tc>
          <w:tcPr>
            <w:tcW w:w="959" w:type="dxa"/>
            <w:tcBorders>
              <w:top w:val="nil"/>
              <w:bottom w:val="single" w:sz="4" w:space="0" w:color="auto"/>
            </w:tcBorders>
            <w:shd w:val="clear" w:color="auto" w:fill="auto"/>
            <w:noWrap/>
            <w:vAlign w:val="center"/>
          </w:tcPr>
          <w:p w14:paraId="34A7B6B3" w14:textId="77777777" w:rsidR="007B317D" w:rsidRPr="00912F05" w:rsidRDefault="007B317D" w:rsidP="001F1499">
            <w:pPr>
              <w:jc w:val="center"/>
              <w:rPr>
                <w:rFonts w:ascii="Times New Roman" w:eastAsia="宋体" w:hAnsi="Times New Roman" w:cs="Times New Roman"/>
                <w:sz w:val="16"/>
                <w:szCs w:val="20"/>
              </w:rPr>
            </w:pPr>
          </w:p>
        </w:tc>
        <w:tc>
          <w:tcPr>
            <w:tcW w:w="818" w:type="dxa"/>
            <w:tcBorders>
              <w:top w:val="nil"/>
              <w:bottom w:val="single" w:sz="4" w:space="0" w:color="auto"/>
            </w:tcBorders>
            <w:shd w:val="clear" w:color="auto" w:fill="auto"/>
            <w:noWrap/>
            <w:vAlign w:val="center"/>
          </w:tcPr>
          <w:p w14:paraId="2118AEB2" w14:textId="77777777" w:rsidR="007B317D" w:rsidRPr="00912F05" w:rsidRDefault="007B317D" w:rsidP="001F1499">
            <w:pPr>
              <w:jc w:val="center"/>
              <w:rPr>
                <w:rFonts w:ascii="Times New Roman" w:eastAsia="宋体" w:hAnsi="Times New Roman" w:cs="Times New Roman"/>
                <w:sz w:val="16"/>
                <w:szCs w:val="20"/>
              </w:rPr>
            </w:pPr>
          </w:p>
        </w:tc>
        <w:tc>
          <w:tcPr>
            <w:tcW w:w="1090" w:type="dxa"/>
            <w:tcBorders>
              <w:top w:val="nil"/>
              <w:bottom w:val="single" w:sz="4" w:space="0" w:color="auto"/>
            </w:tcBorders>
            <w:shd w:val="clear" w:color="auto" w:fill="auto"/>
            <w:noWrap/>
            <w:vAlign w:val="center"/>
          </w:tcPr>
          <w:p w14:paraId="4AF2A8F2" w14:textId="77777777" w:rsidR="007B317D" w:rsidRPr="00912F05" w:rsidRDefault="007B317D" w:rsidP="001F1499">
            <w:pPr>
              <w:jc w:val="center"/>
              <w:rPr>
                <w:rFonts w:ascii="Times New Roman" w:eastAsia="宋体" w:hAnsi="Times New Roman" w:cs="Times New Roman"/>
                <w:sz w:val="16"/>
                <w:szCs w:val="20"/>
              </w:rPr>
            </w:pPr>
          </w:p>
        </w:tc>
        <w:tc>
          <w:tcPr>
            <w:tcW w:w="953" w:type="dxa"/>
            <w:tcBorders>
              <w:top w:val="nil"/>
              <w:bottom w:val="single" w:sz="4" w:space="0" w:color="auto"/>
            </w:tcBorders>
            <w:shd w:val="clear" w:color="auto" w:fill="auto"/>
            <w:noWrap/>
            <w:vAlign w:val="center"/>
          </w:tcPr>
          <w:p w14:paraId="5A48344A" w14:textId="77777777" w:rsidR="007B317D" w:rsidRPr="00912F05" w:rsidRDefault="007B317D" w:rsidP="001F1499">
            <w:pPr>
              <w:jc w:val="center"/>
              <w:rPr>
                <w:rFonts w:ascii="Times New Roman" w:eastAsia="宋体" w:hAnsi="Times New Roman" w:cs="Times New Roman"/>
                <w:sz w:val="16"/>
                <w:szCs w:val="20"/>
              </w:rPr>
            </w:pPr>
          </w:p>
        </w:tc>
        <w:tc>
          <w:tcPr>
            <w:tcW w:w="831" w:type="dxa"/>
            <w:tcBorders>
              <w:top w:val="nil"/>
              <w:bottom w:val="single" w:sz="4" w:space="0" w:color="auto"/>
            </w:tcBorders>
            <w:vAlign w:val="center"/>
          </w:tcPr>
          <w:p w14:paraId="1F0AD5B3" w14:textId="77777777" w:rsidR="007B317D" w:rsidRPr="00912F05" w:rsidRDefault="007B317D" w:rsidP="001F1499">
            <w:pPr>
              <w:jc w:val="center"/>
              <w:rPr>
                <w:rFonts w:ascii="Times New Roman" w:eastAsia="宋体" w:hAnsi="Times New Roman" w:cs="Times New Roman"/>
                <w:sz w:val="16"/>
                <w:szCs w:val="20"/>
              </w:rPr>
            </w:pPr>
          </w:p>
        </w:tc>
        <w:tc>
          <w:tcPr>
            <w:tcW w:w="946" w:type="dxa"/>
            <w:tcBorders>
              <w:top w:val="nil"/>
              <w:bottom w:val="single" w:sz="4" w:space="0" w:color="auto"/>
            </w:tcBorders>
            <w:vAlign w:val="center"/>
          </w:tcPr>
          <w:p w14:paraId="7DB4ED32" w14:textId="77777777" w:rsidR="007B317D" w:rsidRPr="00912F05" w:rsidRDefault="007B317D" w:rsidP="001F1499">
            <w:pPr>
              <w:jc w:val="center"/>
              <w:rPr>
                <w:rFonts w:ascii="Times New Roman" w:eastAsia="宋体" w:hAnsi="Times New Roman" w:cs="Times New Roman"/>
                <w:sz w:val="16"/>
                <w:szCs w:val="20"/>
              </w:rPr>
            </w:pPr>
          </w:p>
        </w:tc>
        <w:tc>
          <w:tcPr>
            <w:tcW w:w="726" w:type="dxa"/>
            <w:tcBorders>
              <w:top w:val="nil"/>
              <w:bottom w:val="single" w:sz="4" w:space="0" w:color="auto"/>
            </w:tcBorders>
            <w:vAlign w:val="center"/>
          </w:tcPr>
          <w:p w14:paraId="20FC87B5"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KAPPA</w:t>
            </w:r>
          </w:p>
        </w:tc>
        <w:tc>
          <w:tcPr>
            <w:tcW w:w="760" w:type="dxa"/>
            <w:tcBorders>
              <w:top w:val="nil"/>
              <w:bottom w:val="single" w:sz="4" w:space="0" w:color="auto"/>
            </w:tcBorders>
            <w:shd w:val="clear" w:color="auto" w:fill="auto"/>
            <w:noWrap/>
            <w:vAlign w:val="center"/>
          </w:tcPr>
          <w:p w14:paraId="12EEFE01" w14:textId="77777777" w:rsidR="007B317D" w:rsidRPr="00912F05" w:rsidRDefault="007B317D" w:rsidP="001F1499">
            <w:pPr>
              <w:jc w:val="center"/>
              <w:rPr>
                <w:rFonts w:ascii="Times New Roman" w:eastAsia="宋体" w:hAnsi="Times New Roman" w:cs="Times New Roman"/>
                <w:sz w:val="16"/>
                <w:szCs w:val="20"/>
              </w:rPr>
            </w:pPr>
            <w:r w:rsidRPr="00912F05">
              <w:rPr>
                <w:rFonts w:ascii="Times New Roman" w:eastAsia="宋体" w:hAnsi="Times New Roman" w:cs="Times New Roman"/>
                <w:sz w:val="16"/>
                <w:szCs w:val="20"/>
              </w:rPr>
              <w:t>0.78</w:t>
            </w:r>
          </w:p>
        </w:tc>
      </w:tr>
    </w:tbl>
    <w:p w14:paraId="2716F9D7" w14:textId="77777777" w:rsidR="007B317D" w:rsidRDefault="007B317D" w:rsidP="007B317D">
      <w:pPr>
        <w:rPr>
          <w:noProof/>
        </w:rPr>
      </w:pPr>
    </w:p>
    <w:p w14:paraId="18090E32" w14:textId="6E5F7126" w:rsidR="007B317D" w:rsidRDefault="007B317D" w:rsidP="007B317D">
      <w:pPr>
        <w:rPr>
          <w:rFonts w:ascii="Lato-Bold" w:eastAsia="Lato-Bold" w:cs="Lato-Bold"/>
          <w:b/>
          <w:bCs/>
          <w:kern w:val="0"/>
          <w:sz w:val="16"/>
          <w:szCs w:val="16"/>
        </w:rPr>
      </w:pPr>
      <w:r>
        <w:rPr>
          <w:noProof/>
        </w:rPr>
        <w:drawing>
          <wp:inline distT="0" distB="0" distL="0" distR="0" wp14:anchorId="7A438779" wp14:editId="25BD8F5C">
            <wp:extent cx="4671060" cy="33028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78115" cy="3307798"/>
                    </a:xfrm>
                    <a:prstGeom prst="rect">
                      <a:avLst/>
                    </a:prstGeom>
                    <a:noFill/>
                    <a:ln>
                      <a:noFill/>
                    </a:ln>
                  </pic:spPr>
                </pic:pic>
              </a:graphicData>
            </a:graphic>
          </wp:inline>
        </w:drawing>
      </w:r>
    </w:p>
    <w:p w14:paraId="5E84ADC6" w14:textId="6FCF4F0F" w:rsidR="00D019B6" w:rsidRPr="00D019B6" w:rsidRDefault="00D019B6" w:rsidP="007B317D">
      <w:pPr>
        <w:rPr>
          <w:rFonts w:ascii="Times New Roman" w:hAnsi="Times New Roman" w:cs="Times New Roman"/>
          <w:bCs/>
          <w:sz w:val="20"/>
          <w:szCs w:val="20"/>
        </w:rPr>
      </w:pPr>
      <w:r w:rsidRPr="004603A3">
        <w:rPr>
          <w:rFonts w:ascii="Times New Roman" w:eastAsia="Lato-Bold" w:hAnsi="Times New Roman" w:cs="Times New Roman"/>
          <w:b/>
          <w:bCs/>
          <w:kern w:val="0"/>
          <w:sz w:val="20"/>
          <w:szCs w:val="20"/>
        </w:rPr>
        <w:t>Figure</w:t>
      </w:r>
      <w:r w:rsidR="003E2671" w:rsidRPr="004603A3">
        <w:rPr>
          <w:rFonts w:ascii="Times New Roman" w:eastAsia="Lato-Bold" w:hAnsi="Times New Roman" w:cs="Times New Roman"/>
          <w:b/>
          <w:bCs/>
          <w:kern w:val="0"/>
          <w:sz w:val="20"/>
          <w:szCs w:val="20"/>
        </w:rPr>
        <w:t xml:space="preserve"> </w:t>
      </w:r>
      <w:r w:rsidRPr="004603A3">
        <w:rPr>
          <w:rFonts w:ascii="Times New Roman" w:eastAsia="Lato-Bold" w:hAnsi="Times New Roman" w:cs="Times New Roman"/>
          <w:b/>
          <w:bCs/>
          <w:kern w:val="0"/>
          <w:sz w:val="20"/>
          <w:szCs w:val="20"/>
        </w:rPr>
        <w:t>1</w:t>
      </w:r>
      <w:r w:rsidRPr="00912F05">
        <w:rPr>
          <w:rFonts w:ascii="Times New Roman" w:eastAsia="Lato-Bold" w:hAnsi="Times New Roman" w:cs="Times New Roman"/>
          <w:kern w:val="0"/>
          <w:sz w:val="20"/>
          <w:szCs w:val="20"/>
        </w:rPr>
        <w:t xml:space="preserve"> </w:t>
      </w:r>
      <w:bookmarkStart w:id="17" w:name="OLE_LINK1"/>
      <w:bookmarkStart w:id="18" w:name="OLE_LINK2"/>
      <w:r w:rsidRPr="00912F05">
        <w:rPr>
          <w:rFonts w:ascii="Times New Roman" w:hAnsi="Times New Roman" w:cs="Times New Roman"/>
          <w:bCs/>
          <w:sz w:val="20"/>
          <w:szCs w:val="20"/>
        </w:rPr>
        <w:t xml:space="preserve">Feature classification map for landscape analysis. Only classification map of </w:t>
      </w:r>
      <w:proofErr w:type="spellStart"/>
      <w:r w:rsidRPr="00912F05">
        <w:rPr>
          <w:rFonts w:ascii="Times New Roman" w:hAnsi="Times New Roman" w:cs="Times New Roman"/>
          <w:bCs/>
          <w:sz w:val="20"/>
          <w:szCs w:val="20"/>
        </w:rPr>
        <w:t>Heili</w:t>
      </w:r>
      <w:r w:rsidR="00922975">
        <w:rPr>
          <w:rFonts w:ascii="Times New Roman" w:hAnsi="Times New Roman" w:cs="Times New Roman" w:hint="eastAsia"/>
          <w:bCs/>
          <w:sz w:val="20"/>
          <w:szCs w:val="20"/>
        </w:rPr>
        <w:t>he</w:t>
      </w:r>
      <w:proofErr w:type="spellEnd"/>
      <w:r w:rsidRPr="00912F05">
        <w:rPr>
          <w:rFonts w:ascii="Times New Roman" w:hAnsi="Times New Roman" w:cs="Times New Roman"/>
          <w:bCs/>
          <w:sz w:val="20"/>
          <w:szCs w:val="20"/>
        </w:rPr>
        <w:t xml:space="preserve"> area is given.</w:t>
      </w:r>
      <w:bookmarkEnd w:id="17"/>
      <w:bookmarkEnd w:id="18"/>
    </w:p>
    <w:p w14:paraId="2844E4CC" w14:textId="01882AC4" w:rsidR="0099084B" w:rsidRPr="00F62932" w:rsidRDefault="00D019B6" w:rsidP="007B317D">
      <w:pPr>
        <w:rPr>
          <w:rFonts w:ascii="Times New Roman" w:hAnsi="Times New Roman" w:cs="Times New Roman"/>
          <w:b/>
          <w:bCs/>
          <w:sz w:val="28"/>
          <w:szCs w:val="32"/>
        </w:rPr>
      </w:pPr>
      <w:r w:rsidRPr="00F62932">
        <w:rPr>
          <w:rFonts w:ascii="Times New Roman" w:hAnsi="Times New Roman" w:cs="Times New Roman"/>
          <w:b/>
          <w:bCs/>
          <w:sz w:val="28"/>
          <w:szCs w:val="32"/>
        </w:rPr>
        <w:t>2</w:t>
      </w:r>
      <w:r w:rsidR="00F62932">
        <w:rPr>
          <w:rFonts w:ascii="Times New Roman" w:hAnsi="Times New Roman" w:cs="Times New Roman" w:hint="eastAsia"/>
          <w:b/>
          <w:bCs/>
          <w:sz w:val="28"/>
          <w:szCs w:val="32"/>
        </w:rPr>
        <w:t xml:space="preserve"> </w:t>
      </w:r>
      <w:r w:rsidR="00851393" w:rsidRPr="00F62932">
        <w:rPr>
          <w:rFonts w:ascii="Times New Roman" w:hAnsi="Times New Roman" w:cs="Times New Roman"/>
          <w:b/>
          <w:bCs/>
          <w:sz w:val="28"/>
          <w:szCs w:val="32"/>
        </w:rPr>
        <w:t>Multicollinearity assessment</w:t>
      </w:r>
    </w:p>
    <w:p w14:paraId="20048358" w14:textId="3BCE5606" w:rsidR="00455437" w:rsidRDefault="001F38E8" w:rsidP="00AA68D8">
      <w:pPr>
        <w:spacing w:line="360" w:lineRule="auto"/>
        <w:ind w:firstLineChars="100" w:firstLine="240"/>
        <w:rPr>
          <w:rFonts w:ascii="Times New Roman" w:hAnsi="Times New Roman" w:cs="Times New Roman"/>
          <w:color w:val="231F20"/>
          <w:kern w:val="0"/>
          <w:sz w:val="24"/>
          <w:szCs w:val="24"/>
        </w:rPr>
      </w:pPr>
      <w:bookmarkStart w:id="19" w:name="OLE_LINK8"/>
      <w:r w:rsidRPr="001F38E8">
        <w:rPr>
          <w:rFonts w:ascii="Times New Roman" w:hAnsi="Times New Roman" w:cs="Times New Roman"/>
          <w:color w:val="231F20"/>
          <w:kern w:val="0"/>
          <w:sz w:val="24"/>
          <w:szCs w:val="24"/>
        </w:rPr>
        <w:t xml:space="preserve">We </w:t>
      </w:r>
      <w:r w:rsidRPr="00001653">
        <w:rPr>
          <w:rFonts w:ascii="Times New Roman" w:hAnsi="Times New Roman" w:cs="Times New Roman"/>
          <w:sz w:val="24"/>
          <w:szCs w:val="24"/>
        </w:rPr>
        <w:t>separately</w:t>
      </w:r>
      <w:r>
        <w:rPr>
          <w:rFonts w:ascii="Times New Roman" w:hAnsi="Times New Roman" w:cs="Times New Roman"/>
          <w:color w:val="231F20"/>
          <w:kern w:val="0"/>
          <w:sz w:val="24"/>
          <w:szCs w:val="24"/>
        </w:rPr>
        <w:t xml:space="preserve"> </w:t>
      </w:r>
      <w:r w:rsidRPr="001F38E8">
        <w:rPr>
          <w:rFonts w:ascii="Times New Roman" w:hAnsi="Times New Roman" w:cs="Times New Roman"/>
          <w:color w:val="231F20"/>
          <w:kern w:val="0"/>
          <w:sz w:val="24"/>
          <w:szCs w:val="24"/>
        </w:rPr>
        <w:t>evaluated the collinearity of the data from the two in</w:t>
      </w:r>
      <w:r>
        <w:rPr>
          <w:rFonts w:ascii="Times New Roman" w:hAnsi="Times New Roman" w:cs="Times New Roman"/>
          <w:color w:val="231F20"/>
          <w:kern w:val="0"/>
          <w:sz w:val="24"/>
          <w:szCs w:val="24"/>
        </w:rPr>
        <w:t>vas</w:t>
      </w:r>
      <w:r w:rsidRPr="001F38E8">
        <w:rPr>
          <w:rFonts w:ascii="Times New Roman" w:hAnsi="Times New Roman" w:cs="Times New Roman"/>
          <w:color w:val="231F20"/>
          <w:kern w:val="0"/>
          <w:sz w:val="24"/>
          <w:szCs w:val="24"/>
        </w:rPr>
        <w:t>ion areas</w:t>
      </w:r>
      <w:r w:rsidR="001F4991">
        <w:rPr>
          <w:rFonts w:ascii="Times New Roman" w:hAnsi="Times New Roman" w:cs="Times New Roman"/>
          <w:color w:val="231F20"/>
          <w:kern w:val="0"/>
          <w:sz w:val="24"/>
          <w:szCs w:val="24"/>
        </w:rPr>
        <w:t xml:space="preserve"> and c</w:t>
      </w:r>
      <w:r w:rsidR="001F4991" w:rsidRPr="001F4991">
        <w:rPr>
          <w:rFonts w:ascii="Times New Roman" w:hAnsi="Times New Roman" w:cs="Times New Roman"/>
          <w:color w:val="231F20"/>
          <w:kern w:val="0"/>
          <w:sz w:val="24"/>
          <w:szCs w:val="24"/>
        </w:rPr>
        <w:t>ollinear variables were excluded from model fitting</w:t>
      </w:r>
      <w:r w:rsidR="001F4991">
        <w:rPr>
          <w:rFonts w:ascii="Times New Roman" w:hAnsi="Times New Roman" w:cs="Times New Roman"/>
          <w:color w:val="231F20"/>
          <w:kern w:val="0"/>
          <w:sz w:val="24"/>
          <w:szCs w:val="24"/>
        </w:rPr>
        <w:t>.</w:t>
      </w:r>
      <w:r w:rsidR="00663FB3">
        <w:rPr>
          <w:rFonts w:ascii="Times New Roman" w:hAnsi="Times New Roman" w:cs="Times New Roman"/>
          <w:color w:val="231F20"/>
          <w:kern w:val="0"/>
          <w:sz w:val="24"/>
          <w:szCs w:val="24"/>
        </w:rPr>
        <w:t xml:space="preserve"> </w:t>
      </w:r>
      <w:r w:rsidR="000A14EF" w:rsidRPr="000A14EF">
        <w:rPr>
          <w:rFonts w:ascii="Times New Roman" w:hAnsi="Times New Roman" w:cs="Times New Roman"/>
          <w:color w:val="231F20"/>
          <w:kern w:val="0"/>
          <w:sz w:val="24"/>
          <w:szCs w:val="24"/>
        </w:rPr>
        <w:t xml:space="preserve">First, we calculate </w:t>
      </w:r>
      <w:r w:rsidR="000A14EF" w:rsidRPr="00001653">
        <w:rPr>
          <w:rFonts w:ascii="Times New Roman" w:hAnsi="Times New Roman" w:cs="Times New Roman"/>
          <w:sz w:val="24"/>
          <w:szCs w:val="24"/>
        </w:rPr>
        <w:t xml:space="preserve">a correlation matrix (Pearson’s </w:t>
      </w:r>
      <w:r w:rsidR="000A14EF" w:rsidRPr="00001653">
        <w:rPr>
          <w:rFonts w:ascii="Times New Roman" w:hAnsi="Times New Roman" w:cs="Times New Roman"/>
          <w:i/>
          <w:iCs/>
          <w:sz w:val="24"/>
          <w:szCs w:val="24"/>
        </w:rPr>
        <w:t>r</w:t>
      </w:r>
      <w:r w:rsidR="000A14EF" w:rsidRPr="00001653">
        <w:rPr>
          <w:rFonts w:ascii="Times New Roman" w:hAnsi="Times New Roman" w:cs="Times New Roman"/>
          <w:sz w:val="24"/>
          <w:szCs w:val="24"/>
        </w:rPr>
        <w:t>) for the predictors</w:t>
      </w:r>
      <w:r w:rsidR="000A14EF">
        <w:rPr>
          <w:rFonts w:ascii="Times New Roman" w:hAnsi="Times New Roman" w:cs="Times New Roman"/>
          <w:sz w:val="24"/>
          <w:szCs w:val="24"/>
        </w:rPr>
        <w:t xml:space="preserve"> </w:t>
      </w:r>
      <w:r w:rsidR="000A14EF" w:rsidRPr="00001653">
        <w:rPr>
          <w:rFonts w:ascii="Times New Roman" w:hAnsi="Times New Roman" w:cs="Times New Roman"/>
          <w:sz w:val="24"/>
          <w:szCs w:val="24"/>
        </w:rPr>
        <w:t>(</w:t>
      </w:r>
      <w:proofErr w:type="spellStart"/>
      <w:r w:rsidR="000A14EF" w:rsidRPr="00001653">
        <w:rPr>
          <w:rFonts w:ascii="Times New Roman" w:hAnsi="Times New Roman" w:cs="Times New Roman"/>
          <w:sz w:val="24"/>
          <w:szCs w:val="24"/>
        </w:rPr>
        <w:t>Illán</w:t>
      </w:r>
      <w:proofErr w:type="spellEnd"/>
      <w:r w:rsidR="000A14EF" w:rsidRPr="00001653">
        <w:rPr>
          <w:rFonts w:ascii="Times New Roman" w:hAnsi="Times New Roman" w:cs="Times New Roman"/>
          <w:sz w:val="24"/>
          <w:szCs w:val="24"/>
        </w:rPr>
        <w:t xml:space="preserve"> et al., </w:t>
      </w:r>
      <w:r w:rsidR="000A14EF" w:rsidRPr="004C4CED">
        <w:rPr>
          <w:rFonts w:ascii="Times New Roman" w:hAnsi="Times New Roman" w:cs="Times New Roman"/>
          <w:color w:val="231F20"/>
          <w:kern w:val="0"/>
          <w:sz w:val="24"/>
          <w:szCs w:val="24"/>
        </w:rPr>
        <w:t>2019)</w:t>
      </w:r>
      <w:r w:rsidR="000A14EF" w:rsidRPr="004C4CED">
        <w:rPr>
          <w:rFonts w:ascii="Times New Roman" w:hAnsi="Times New Roman" w:cs="Times New Roman" w:hint="eastAsia"/>
          <w:color w:val="231F20"/>
          <w:kern w:val="0"/>
          <w:sz w:val="24"/>
          <w:szCs w:val="24"/>
        </w:rPr>
        <w:t>.</w:t>
      </w:r>
      <w:r w:rsidR="00583021" w:rsidRPr="004C4CED">
        <w:rPr>
          <w:rFonts w:ascii="Times New Roman" w:hAnsi="Times New Roman" w:cs="Times New Roman"/>
          <w:color w:val="231F20"/>
          <w:kern w:val="0"/>
          <w:sz w:val="24"/>
          <w:szCs w:val="24"/>
        </w:rPr>
        <w:t xml:space="preserve"> We observed correlations between </w:t>
      </w:r>
      <w:r w:rsidR="004C4CED" w:rsidRPr="004C4CED">
        <w:rPr>
          <w:rFonts w:ascii="Times New Roman" w:hAnsi="Times New Roman" w:cs="Times New Roman"/>
          <w:color w:val="231F20"/>
          <w:kern w:val="0"/>
          <w:sz w:val="24"/>
          <w:szCs w:val="24"/>
        </w:rPr>
        <w:t>vari</w:t>
      </w:r>
      <w:r w:rsidR="0003204E">
        <w:rPr>
          <w:rFonts w:ascii="Times New Roman" w:hAnsi="Times New Roman" w:cs="Times New Roman"/>
          <w:color w:val="231F20"/>
          <w:kern w:val="0"/>
          <w:sz w:val="24"/>
          <w:szCs w:val="24"/>
        </w:rPr>
        <w:t>a</w:t>
      </w:r>
      <w:r w:rsidR="004C4CED" w:rsidRPr="004C4CED">
        <w:rPr>
          <w:rFonts w:ascii="Times New Roman" w:hAnsi="Times New Roman" w:cs="Times New Roman"/>
          <w:color w:val="231F20"/>
          <w:kern w:val="0"/>
          <w:sz w:val="24"/>
          <w:szCs w:val="24"/>
        </w:rPr>
        <w:t>ble</w:t>
      </w:r>
      <w:r w:rsidR="00583021" w:rsidRPr="004C4CED">
        <w:rPr>
          <w:rFonts w:ascii="Times New Roman" w:hAnsi="Times New Roman" w:cs="Times New Roman"/>
          <w:color w:val="231F20"/>
          <w:kern w:val="0"/>
          <w:sz w:val="24"/>
          <w:szCs w:val="24"/>
        </w:rPr>
        <w:t>s accounting for the (</w:t>
      </w:r>
      <w:proofErr w:type="spellStart"/>
      <w:r w:rsidR="00583021" w:rsidRPr="004C4CED">
        <w:rPr>
          <w:rFonts w:ascii="Times New Roman" w:hAnsi="Times New Roman" w:cs="Times New Roman"/>
          <w:color w:val="231F20"/>
          <w:kern w:val="0"/>
          <w:sz w:val="24"/>
          <w:szCs w:val="24"/>
        </w:rPr>
        <w:t>i</w:t>
      </w:r>
      <w:proofErr w:type="spellEnd"/>
      <w:r w:rsidR="00583021" w:rsidRPr="004C4CED">
        <w:rPr>
          <w:rFonts w:ascii="Times New Roman" w:hAnsi="Times New Roman" w:cs="Times New Roman"/>
          <w:color w:val="231F20"/>
          <w:kern w:val="0"/>
          <w:sz w:val="24"/>
          <w:szCs w:val="24"/>
        </w:rPr>
        <w:t>) ‘</w:t>
      </w:r>
      <w:r w:rsidR="004C4CED" w:rsidRPr="004C4CED">
        <w:rPr>
          <w:rFonts w:ascii="Times New Roman" w:hAnsi="Times New Roman" w:cs="Times New Roman"/>
          <w:color w:val="231F20"/>
          <w:kern w:val="0"/>
          <w:sz w:val="24"/>
          <w:szCs w:val="24"/>
        </w:rPr>
        <w:t>PLAND</w:t>
      </w:r>
      <w:r w:rsidR="00583021" w:rsidRPr="004C4CED">
        <w:rPr>
          <w:rFonts w:ascii="Times New Roman" w:hAnsi="Times New Roman" w:cs="Times New Roman"/>
          <w:color w:val="231F20"/>
          <w:kern w:val="0"/>
          <w:sz w:val="24"/>
          <w:szCs w:val="24"/>
        </w:rPr>
        <w:t>’ and ‘</w:t>
      </w:r>
      <w:r w:rsidR="004C4CED" w:rsidRPr="004C4CED">
        <w:rPr>
          <w:rFonts w:ascii="Times New Roman" w:hAnsi="Times New Roman" w:cs="Times New Roman"/>
          <w:color w:val="231F20"/>
          <w:kern w:val="0"/>
          <w:sz w:val="24"/>
          <w:szCs w:val="24"/>
        </w:rPr>
        <w:t xml:space="preserve">COHESION’ </w:t>
      </w:r>
      <w:r w:rsidR="00583021" w:rsidRPr="004C4CED">
        <w:rPr>
          <w:rFonts w:ascii="Times New Roman" w:hAnsi="Times New Roman" w:cs="Times New Roman"/>
          <w:color w:val="231F20"/>
          <w:kern w:val="0"/>
          <w:sz w:val="24"/>
          <w:szCs w:val="24"/>
        </w:rPr>
        <w:t>and (ii) ‘</w:t>
      </w:r>
      <w:r w:rsidR="004C4CED" w:rsidRPr="004C4CED">
        <w:rPr>
          <w:rFonts w:ascii="Times New Roman" w:hAnsi="Times New Roman" w:cs="Times New Roman"/>
          <w:color w:val="231F20"/>
          <w:kern w:val="0"/>
          <w:sz w:val="24"/>
          <w:szCs w:val="24"/>
        </w:rPr>
        <w:t>soil organic matter</w:t>
      </w:r>
      <w:r w:rsidR="00583021" w:rsidRPr="004C4CED">
        <w:rPr>
          <w:rFonts w:ascii="Times New Roman" w:hAnsi="Times New Roman" w:cs="Times New Roman"/>
          <w:color w:val="231F20"/>
          <w:kern w:val="0"/>
          <w:sz w:val="24"/>
          <w:szCs w:val="24"/>
        </w:rPr>
        <w:t>’ and ‘</w:t>
      </w:r>
      <w:r w:rsidR="004C4CED" w:rsidRPr="004C4CED">
        <w:rPr>
          <w:rFonts w:ascii="Times New Roman" w:hAnsi="Times New Roman" w:cs="Times New Roman"/>
          <w:color w:val="231F20"/>
          <w:kern w:val="0"/>
          <w:sz w:val="24"/>
          <w:szCs w:val="24"/>
        </w:rPr>
        <w:t>soil total nitrogen</w:t>
      </w:r>
      <w:r w:rsidR="00583021" w:rsidRPr="004C4CED">
        <w:rPr>
          <w:rFonts w:ascii="Times New Roman" w:hAnsi="Times New Roman" w:cs="Times New Roman"/>
          <w:color w:val="231F20"/>
          <w:kern w:val="0"/>
          <w:sz w:val="24"/>
          <w:szCs w:val="24"/>
        </w:rPr>
        <w:t xml:space="preserve">’ where r was </w:t>
      </w:r>
      <w:r w:rsidR="00BF1AAC">
        <w:rPr>
          <w:rFonts w:ascii="Times New Roman" w:hAnsi="Times New Roman" w:cs="Times New Roman"/>
          <w:color w:val="231F20"/>
          <w:kern w:val="0"/>
          <w:sz w:val="24"/>
          <w:szCs w:val="24"/>
        </w:rPr>
        <w:t>=</w:t>
      </w:r>
      <w:r w:rsidR="00583021" w:rsidRPr="004C4CED">
        <w:rPr>
          <w:rFonts w:ascii="Times New Roman" w:hAnsi="Times New Roman" w:cs="Times New Roman"/>
          <w:color w:val="231F20"/>
          <w:kern w:val="0"/>
          <w:sz w:val="24"/>
          <w:szCs w:val="24"/>
        </w:rPr>
        <w:t>0.</w:t>
      </w:r>
      <w:r w:rsidR="004C4CED" w:rsidRPr="004C4CED">
        <w:rPr>
          <w:rFonts w:ascii="Times New Roman" w:hAnsi="Times New Roman" w:cs="Times New Roman"/>
          <w:color w:val="231F20"/>
          <w:kern w:val="0"/>
          <w:sz w:val="24"/>
          <w:szCs w:val="24"/>
        </w:rPr>
        <w:t>8</w:t>
      </w:r>
      <w:r w:rsidR="00BF1AAC">
        <w:rPr>
          <w:rFonts w:ascii="Times New Roman" w:hAnsi="Times New Roman" w:cs="Times New Roman"/>
          <w:color w:val="231F20"/>
          <w:kern w:val="0"/>
          <w:sz w:val="24"/>
          <w:szCs w:val="24"/>
        </w:rPr>
        <w:t>86</w:t>
      </w:r>
      <w:r w:rsidR="00583021" w:rsidRPr="004C4CED">
        <w:rPr>
          <w:rFonts w:ascii="Times New Roman" w:hAnsi="Times New Roman" w:cs="Times New Roman"/>
          <w:color w:val="231F20"/>
          <w:kern w:val="0"/>
          <w:sz w:val="24"/>
          <w:szCs w:val="24"/>
        </w:rPr>
        <w:t xml:space="preserve"> (Fig</w:t>
      </w:r>
      <w:r w:rsidR="00455437">
        <w:rPr>
          <w:rFonts w:ascii="Times New Roman" w:hAnsi="Times New Roman" w:cs="Times New Roman"/>
          <w:color w:val="231F20"/>
          <w:kern w:val="0"/>
          <w:sz w:val="24"/>
          <w:szCs w:val="24"/>
        </w:rPr>
        <w:t>ure 1 and 2</w:t>
      </w:r>
      <w:r w:rsidR="00583021" w:rsidRPr="004C4CED">
        <w:rPr>
          <w:rFonts w:ascii="Times New Roman" w:hAnsi="Times New Roman" w:cs="Times New Roman"/>
          <w:color w:val="231F20"/>
          <w:kern w:val="0"/>
          <w:sz w:val="24"/>
          <w:szCs w:val="24"/>
        </w:rPr>
        <w:t>)</w:t>
      </w:r>
      <w:r w:rsidR="00A6017F">
        <w:rPr>
          <w:rFonts w:ascii="Times New Roman" w:hAnsi="Times New Roman" w:cs="Times New Roman"/>
          <w:color w:val="231F20"/>
          <w:kern w:val="0"/>
          <w:sz w:val="24"/>
          <w:szCs w:val="24"/>
        </w:rPr>
        <w:t xml:space="preserve">. </w:t>
      </w:r>
      <w:r w:rsidR="00A6017F" w:rsidRPr="00A6017F">
        <w:rPr>
          <w:rFonts w:ascii="Times New Roman" w:hAnsi="Times New Roman" w:cs="Times New Roman"/>
          <w:color w:val="231F20"/>
          <w:kern w:val="0"/>
          <w:sz w:val="24"/>
          <w:szCs w:val="24"/>
        </w:rPr>
        <w:t>We remove</w:t>
      </w:r>
      <w:r w:rsidR="00A6017F">
        <w:rPr>
          <w:rFonts w:ascii="Times New Roman" w:hAnsi="Times New Roman" w:cs="Times New Roman"/>
          <w:color w:val="231F20"/>
          <w:kern w:val="0"/>
          <w:sz w:val="24"/>
          <w:szCs w:val="24"/>
        </w:rPr>
        <w:t>d</w:t>
      </w:r>
      <w:r w:rsidR="00A6017F" w:rsidRPr="00A6017F">
        <w:rPr>
          <w:rFonts w:ascii="Times New Roman" w:hAnsi="Times New Roman" w:cs="Times New Roman"/>
          <w:color w:val="231F20"/>
          <w:kern w:val="0"/>
          <w:sz w:val="24"/>
          <w:szCs w:val="24"/>
        </w:rPr>
        <w:t xml:space="preserve"> the </w:t>
      </w:r>
      <w:r w:rsidR="00A6017F" w:rsidRPr="004C4CED">
        <w:rPr>
          <w:rFonts w:ascii="Times New Roman" w:hAnsi="Times New Roman" w:cs="Times New Roman"/>
          <w:color w:val="231F20"/>
          <w:kern w:val="0"/>
          <w:sz w:val="24"/>
          <w:szCs w:val="24"/>
        </w:rPr>
        <w:t>PLAND</w:t>
      </w:r>
      <w:r w:rsidR="00A6017F" w:rsidRPr="00A6017F">
        <w:rPr>
          <w:rFonts w:ascii="Times New Roman" w:hAnsi="Times New Roman" w:cs="Times New Roman"/>
          <w:color w:val="231F20"/>
          <w:kern w:val="0"/>
          <w:sz w:val="24"/>
          <w:szCs w:val="24"/>
        </w:rPr>
        <w:t xml:space="preserve"> </w:t>
      </w:r>
      <w:r w:rsidR="00A6017F">
        <w:rPr>
          <w:rFonts w:ascii="Times New Roman" w:hAnsi="Times New Roman" w:cs="Times New Roman"/>
          <w:color w:val="231F20"/>
          <w:kern w:val="0"/>
          <w:sz w:val="24"/>
          <w:szCs w:val="24"/>
        </w:rPr>
        <w:t xml:space="preserve">and </w:t>
      </w:r>
      <w:r w:rsidR="00A6017F" w:rsidRPr="004C4CED">
        <w:rPr>
          <w:rFonts w:ascii="Times New Roman" w:hAnsi="Times New Roman" w:cs="Times New Roman"/>
          <w:color w:val="231F20"/>
          <w:kern w:val="0"/>
          <w:sz w:val="24"/>
          <w:szCs w:val="24"/>
        </w:rPr>
        <w:t>soil organic matter</w:t>
      </w:r>
      <w:r w:rsidR="00A6017F" w:rsidRPr="00A6017F">
        <w:rPr>
          <w:rFonts w:ascii="Times New Roman" w:hAnsi="Times New Roman" w:cs="Times New Roman"/>
          <w:color w:val="231F20"/>
          <w:kern w:val="0"/>
          <w:sz w:val="24"/>
          <w:szCs w:val="24"/>
        </w:rPr>
        <w:t xml:space="preserve"> variable</w:t>
      </w:r>
      <w:r w:rsidR="00A6017F">
        <w:rPr>
          <w:rFonts w:ascii="Times New Roman" w:hAnsi="Times New Roman" w:cs="Times New Roman"/>
          <w:color w:val="231F20"/>
          <w:kern w:val="0"/>
          <w:sz w:val="24"/>
          <w:szCs w:val="24"/>
        </w:rPr>
        <w:t xml:space="preserve">. </w:t>
      </w:r>
      <w:r w:rsidR="00A6017F" w:rsidRPr="00A6017F">
        <w:rPr>
          <w:rFonts w:ascii="Times New Roman" w:hAnsi="Times New Roman" w:cs="Times New Roman"/>
          <w:color w:val="231F20"/>
          <w:kern w:val="0"/>
          <w:sz w:val="24"/>
          <w:szCs w:val="24"/>
        </w:rPr>
        <w:t xml:space="preserve">Then we calculate the variance expansion factor </w:t>
      </w:r>
      <w:r w:rsidR="00A6017F">
        <w:rPr>
          <w:rFonts w:ascii="Times New Roman" w:hAnsi="Times New Roman" w:cs="Times New Roman"/>
          <w:color w:val="231F20"/>
          <w:kern w:val="0"/>
          <w:sz w:val="24"/>
          <w:szCs w:val="24"/>
        </w:rPr>
        <w:t xml:space="preserve">(VIF) </w:t>
      </w:r>
      <w:r w:rsidR="00A6017F" w:rsidRPr="00A6017F">
        <w:rPr>
          <w:rFonts w:ascii="Times New Roman" w:hAnsi="Times New Roman" w:cs="Times New Roman"/>
          <w:color w:val="231F20"/>
          <w:kern w:val="0"/>
          <w:sz w:val="24"/>
          <w:szCs w:val="24"/>
        </w:rPr>
        <w:t>between the remaining variables</w:t>
      </w:r>
      <w:r w:rsidR="00A6017F">
        <w:rPr>
          <w:rFonts w:ascii="Times New Roman" w:hAnsi="Times New Roman" w:cs="Times New Roman"/>
          <w:color w:val="231F20"/>
          <w:kern w:val="0"/>
          <w:sz w:val="24"/>
          <w:szCs w:val="24"/>
        </w:rPr>
        <w:t xml:space="preserve"> </w:t>
      </w:r>
      <w:r w:rsidR="00A6017F">
        <w:rPr>
          <w:rFonts w:ascii="Times New Roman" w:hAnsi="Times New Roman" w:cs="Times New Roman" w:hint="eastAsia"/>
          <w:color w:val="231F20"/>
          <w:kern w:val="0"/>
          <w:sz w:val="24"/>
          <w:szCs w:val="24"/>
        </w:rPr>
        <w:t>and</w:t>
      </w:r>
      <w:r w:rsidR="00A6017F">
        <w:rPr>
          <w:rFonts w:ascii="Times New Roman" w:hAnsi="Times New Roman" w:cs="Times New Roman"/>
          <w:color w:val="231F20"/>
          <w:kern w:val="0"/>
          <w:sz w:val="24"/>
          <w:szCs w:val="24"/>
        </w:rPr>
        <w:t xml:space="preserve"> </w:t>
      </w:r>
      <w:r w:rsidR="00A6017F">
        <w:rPr>
          <w:rFonts w:ascii="Times New Roman" w:hAnsi="Times New Roman" w:cs="Times New Roman" w:hint="eastAsia"/>
          <w:color w:val="231F20"/>
          <w:kern w:val="0"/>
          <w:sz w:val="24"/>
          <w:szCs w:val="24"/>
        </w:rPr>
        <w:t>we</w:t>
      </w:r>
      <w:r w:rsidR="00A6017F">
        <w:rPr>
          <w:rFonts w:ascii="Times New Roman" w:hAnsi="Times New Roman" w:cs="Times New Roman"/>
          <w:color w:val="231F20"/>
          <w:kern w:val="0"/>
          <w:sz w:val="24"/>
          <w:szCs w:val="24"/>
        </w:rPr>
        <w:t xml:space="preserve"> </w:t>
      </w:r>
      <w:r w:rsidR="00A6017F">
        <w:rPr>
          <w:rFonts w:ascii="Times New Roman" w:hAnsi="Times New Roman" w:cs="Times New Roman" w:hint="eastAsia"/>
          <w:color w:val="231F20"/>
          <w:kern w:val="0"/>
          <w:sz w:val="24"/>
          <w:szCs w:val="24"/>
        </w:rPr>
        <w:t>found</w:t>
      </w:r>
      <w:r w:rsidR="00A6017F">
        <w:rPr>
          <w:rFonts w:ascii="Times New Roman" w:hAnsi="Times New Roman" w:cs="Times New Roman"/>
          <w:color w:val="231F20"/>
          <w:kern w:val="0"/>
          <w:sz w:val="24"/>
          <w:szCs w:val="24"/>
        </w:rPr>
        <w:t xml:space="preserve"> </w:t>
      </w:r>
      <w:r w:rsidR="00A6017F">
        <w:rPr>
          <w:rFonts w:ascii="Times New Roman" w:hAnsi="Times New Roman" w:cs="Times New Roman" w:hint="eastAsia"/>
          <w:color w:val="231F20"/>
          <w:kern w:val="0"/>
          <w:sz w:val="24"/>
          <w:szCs w:val="24"/>
        </w:rPr>
        <w:t>that</w:t>
      </w:r>
      <w:r w:rsidR="00A6017F">
        <w:rPr>
          <w:rFonts w:ascii="Times New Roman" w:hAnsi="Times New Roman" w:cs="Times New Roman"/>
          <w:color w:val="231F20"/>
          <w:kern w:val="0"/>
          <w:sz w:val="24"/>
          <w:szCs w:val="24"/>
        </w:rPr>
        <w:t xml:space="preserve"> </w:t>
      </w:r>
      <w:r w:rsidR="00D15E06">
        <w:rPr>
          <w:rFonts w:ascii="Times New Roman" w:hAnsi="Times New Roman" w:cs="Times New Roman"/>
          <w:color w:val="231F20"/>
          <w:kern w:val="0"/>
          <w:sz w:val="24"/>
          <w:szCs w:val="24"/>
        </w:rPr>
        <w:t xml:space="preserve">the VIF </w:t>
      </w:r>
      <w:r w:rsidR="00D15E06">
        <w:rPr>
          <w:rFonts w:ascii="Times New Roman" w:hAnsi="Times New Roman" w:cs="Times New Roman" w:hint="eastAsia"/>
          <w:color w:val="231F20"/>
          <w:kern w:val="0"/>
          <w:sz w:val="24"/>
          <w:szCs w:val="24"/>
        </w:rPr>
        <w:t>value</w:t>
      </w:r>
      <w:r w:rsidR="00D15E06">
        <w:rPr>
          <w:rFonts w:ascii="Times New Roman" w:hAnsi="Times New Roman" w:cs="Times New Roman"/>
          <w:color w:val="231F20"/>
          <w:kern w:val="0"/>
          <w:sz w:val="24"/>
          <w:szCs w:val="24"/>
        </w:rPr>
        <w:t xml:space="preserve">s were less than 3, </w:t>
      </w:r>
      <w:r w:rsidR="00D15E06" w:rsidRPr="00AC26F8">
        <w:rPr>
          <w:rFonts w:ascii="TimesNewRomanPSMT" w:hAnsi="TimesNewRomanPSMT" w:cs="TimesNewRomanPSMT"/>
          <w:color w:val="231F20"/>
          <w:kern w:val="0"/>
          <w:sz w:val="24"/>
          <w:szCs w:val="24"/>
        </w:rPr>
        <w:t>indicating that explanatory variables had a low collinearity</w:t>
      </w:r>
      <w:r w:rsidR="00D15E06">
        <w:rPr>
          <w:rFonts w:ascii="TimesNewRomanPSMT" w:hAnsi="TimesNewRomanPSMT" w:cs="TimesNewRomanPSMT"/>
          <w:color w:val="231F20"/>
          <w:kern w:val="0"/>
          <w:sz w:val="24"/>
          <w:szCs w:val="24"/>
        </w:rPr>
        <w:t xml:space="preserve"> </w:t>
      </w:r>
      <w:r w:rsidR="00D15E06">
        <w:rPr>
          <w:rFonts w:ascii="TimesNewRomanPSMT" w:hAnsi="TimesNewRomanPSMT" w:cs="TimesNewRomanPSMT"/>
          <w:noProof/>
          <w:color w:val="231F20"/>
          <w:kern w:val="0"/>
          <w:sz w:val="24"/>
          <w:szCs w:val="24"/>
        </w:rPr>
        <w:t>(Dormann et al., 2013)</w:t>
      </w:r>
      <w:r w:rsidR="00D15E06">
        <w:rPr>
          <w:rFonts w:ascii="TimesNewRomanPSMT" w:hAnsi="TimesNewRomanPSMT" w:cs="TimesNewRomanPSMT"/>
          <w:color w:val="231F20"/>
          <w:kern w:val="0"/>
          <w:sz w:val="24"/>
          <w:szCs w:val="24"/>
        </w:rPr>
        <w:t>.</w:t>
      </w:r>
    </w:p>
    <w:p w14:paraId="7B3A9A3B" w14:textId="59EB5F0B" w:rsidR="00D15E06" w:rsidRDefault="00455437" w:rsidP="00AA68D8">
      <w:pPr>
        <w:spacing w:line="360" w:lineRule="auto"/>
        <w:jc w:val="center"/>
        <w:rPr>
          <w:rFonts w:ascii="Times New Roman" w:hAnsi="Times New Roman" w:cs="Times New Roman"/>
        </w:rPr>
      </w:pPr>
      <w:r>
        <w:rPr>
          <w:noProof/>
        </w:rPr>
        <w:lastRenderedPageBreak/>
        <w:drawing>
          <wp:inline distT="0" distB="0" distL="0" distR="0" wp14:anchorId="1AD38AEA" wp14:editId="51DA2008">
            <wp:extent cx="5071533" cy="4341883"/>
            <wp:effectExtent l="19050" t="19050" r="15240" b="209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74877" cy="4344746"/>
                    </a:xfrm>
                    <a:prstGeom prst="rect">
                      <a:avLst/>
                    </a:prstGeom>
                    <a:noFill/>
                    <a:ln>
                      <a:solidFill>
                        <a:schemeClr val="tx1"/>
                      </a:solidFill>
                    </a:ln>
                  </pic:spPr>
                </pic:pic>
              </a:graphicData>
            </a:graphic>
          </wp:inline>
        </w:drawing>
      </w:r>
    </w:p>
    <w:p w14:paraId="35A9FFC4" w14:textId="5DF9A154" w:rsidR="00D15E06" w:rsidRPr="00D019B6" w:rsidRDefault="00D15E06" w:rsidP="00D019B6">
      <w:pPr>
        <w:autoSpaceDE w:val="0"/>
        <w:autoSpaceDN w:val="0"/>
        <w:adjustRightInd w:val="0"/>
        <w:spacing w:line="360" w:lineRule="auto"/>
        <w:jc w:val="center"/>
        <w:rPr>
          <w:rFonts w:ascii="Times New Roman" w:eastAsia="Lato-Bold" w:hAnsi="Times New Roman" w:cs="Times New Roman"/>
          <w:kern w:val="0"/>
          <w:szCs w:val="21"/>
        </w:rPr>
      </w:pPr>
      <w:r w:rsidRPr="004603A3">
        <w:rPr>
          <w:rFonts w:ascii="Times New Roman" w:eastAsia="Lato-Bold" w:hAnsi="Times New Roman" w:cs="Times New Roman"/>
          <w:b/>
          <w:bCs/>
          <w:kern w:val="0"/>
          <w:szCs w:val="21"/>
        </w:rPr>
        <w:t xml:space="preserve">Figure </w:t>
      </w:r>
      <w:r w:rsidR="00D019B6" w:rsidRPr="004603A3">
        <w:rPr>
          <w:rFonts w:ascii="Times New Roman" w:eastAsia="Lato-Bold" w:hAnsi="Times New Roman" w:cs="Times New Roman"/>
          <w:b/>
          <w:bCs/>
          <w:kern w:val="0"/>
          <w:szCs w:val="21"/>
        </w:rPr>
        <w:t>2</w:t>
      </w:r>
      <w:r w:rsidRPr="00D019B6">
        <w:rPr>
          <w:rFonts w:ascii="Times New Roman" w:eastAsia="Lato-Bold" w:hAnsi="Times New Roman" w:cs="Times New Roman"/>
          <w:kern w:val="0"/>
          <w:szCs w:val="21"/>
        </w:rPr>
        <w:t xml:space="preserve"> Pearson correlation coefficient for all predictor variables in the early invasion area.</w:t>
      </w:r>
    </w:p>
    <w:p w14:paraId="6C072A34" w14:textId="784DFE27" w:rsidR="00455437" w:rsidRDefault="00455437" w:rsidP="00AA68D8">
      <w:pPr>
        <w:spacing w:line="360" w:lineRule="auto"/>
        <w:jc w:val="center"/>
        <w:rPr>
          <w:rFonts w:ascii="Times New Roman" w:hAnsi="Times New Roman" w:cs="Times New Roman"/>
          <w:highlight w:val="lightGray"/>
        </w:rPr>
      </w:pPr>
      <w:r>
        <w:rPr>
          <w:noProof/>
        </w:rPr>
        <w:lastRenderedPageBreak/>
        <w:drawing>
          <wp:inline distT="0" distB="0" distL="0" distR="0" wp14:anchorId="4084F039" wp14:editId="4BE49F30">
            <wp:extent cx="4933950" cy="4449821"/>
            <wp:effectExtent l="19050" t="19050" r="19050" b="273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48903" cy="4463307"/>
                    </a:xfrm>
                    <a:prstGeom prst="rect">
                      <a:avLst/>
                    </a:prstGeom>
                    <a:noFill/>
                    <a:ln>
                      <a:solidFill>
                        <a:schemeClr val="tx1"/>
                      </a:solidFill>
                    </a:ln>
                  </pic:spPr>
                </pic:pic>
              </a:graphicData>
            </a:graphic>
          </wp:inline>
        </w:drawing>
      </w:r>
    </w:p>
    <w:p w14:paraId="631C1514" w14:textId="4729F0D5" w:rsidR="00D15E06" w:rsidRPr="00D019B6" w:rsidRDefault="00D15E06" w:rsidP="00D019B6">
      <w:pPr>
        <w:autoSpaceDE w:val="0"/>
        <w:autoSpaceDN w:val="0"/>
        <w:adjustRightInd w:val="0"/>
        <w:spacing w:line="360" w:lineRule="auto"/>
        <w:jc w:val="center"/>
        <w:rPr>
          <w:rFonts w:ascii="Times New Roman" w:eastAsia="Lato-Bold" w:hAnsi="Times New Roman" w:cs="Times New Roman"/>
          <w:kern w:val="0"/>
          <w:szCs w:val="21"/>
        </w:rPr>
      </w:pPr>
      <w:r w:rsidRPr="004603A3">
        <w:rPr>
          <w:rFonts w:ascii="Times New Roman" w:eastAsia="Lato-Bold" w:hAnsi="Times New Roman" w:cs="Times New Roman"/>
          <w:b/>
          <w:bCs/>
          <w:kern w:val="0"/>
          <w:szCs w:val="21"/>
        </w:rPr>
        <w:t xml:space="preserve">Figure </w:t>
      </w:r>
      <w:r w:rsidR="00D019B6" w:rsidRPr="004603A3">
        <w:rPr>
          <w:rFonts w:ascii="Times New Roman" w:eastAsia="Lato-Bold" w:hAnsi="Times New Roman" w:cs="Times New Roman"/>
          <w:b/>
          <w:bCs/>
          <w:kern w:val="0"/>
          <w:szCs w:val="21"/>
        </w:rPr>
        <w:t>3</w:t>
      </w:r>
      <w:r w:rsidRPr="004603A3">
        <w:rPr>
          <w:rFonts w:ascii="Times New Roman" w:eastAsia="Lato-Bold" w:hAnsi="Times New Roman" w:cs="Times New Roman"/>
          <w:b/>
          <w:bCs/>
          <w:kern w:val="0"/>
          <w:szCs w:val="21"/>
        </w:rPr>
        <w:t xml:space="preserve"> </w:t>
      </w:r>
      <w:r w:rsidRPr="00D019B6">
        <w:rPr>
          <w:rFonts w:ascii="Times New Roman" w:eastAsia="Lato-Bold" w:hAnsi="Times New Roman" w:cs="Times New Roman"/>
          <w:kern w:val="0"/>
          <w:szCs w:val="21"/>
        </w:rPr>
        <w:t>Pearson correlation coefficient for all predictor variables in the middle</w:t>
      </w:r>
      <w:r w:rsidR="00922975">
        <w:rPr>
          <w:rFonts w:ascii="Times New Roman" w:eastAsia="Lato-Bold" w:hAnsi="Times New Roman" w:cs="Times New Roman"/>
          <w:kern w:val="0"/>
          <w:szCs w:val="21"/>
        </w:rPr>
        <w:t xml:space="preserve"> outbreak</w:t>
      </w:r>
      <w:r w:rsidRPr="00D019B6">
        <w:rPr>
          <w:rFonts w:ascii="Times New Roman" w:eastAsia="Lato-Bold" w:hAnsi="Times New Roman" w:cs="Times New Roman"/>
          <w:kern w:val="0"/>
          <w:szCs w:val="21"/>
        </w:rPr>
        <w:t xml:space="preserve"> area.</w:t>
      </w:r>
    </w:p>
    <w:bookmarkEnd w:id="19"/>
    <w:p w14:paraId="5D9C4416" w14:textId="646B0B04" w:rsidR="00851393" w:rsidRPr="00922975" w:rsidRDefault="00D019B6" w:rsidP="007B317D">
      <w:pPr>
        <w:rPr>
          <w:rFonts w:ascii="Times New Roman" w:hAnsi="Times New Roman" w:cs="Times New Roman"/>
          <w:b/>
          <w:bCs/>
          <w:sz w:val="28"/>
          <w:szCs w:val="32"/>
        </w:rPr>
      </w:pPr>
      <w:r w:rsidRPr="00922975">
        <w:rPr>
          <w:rFonts w:ascii="Times New Roman" w:hAnsi="Times New Roman" w:cs="Times New Roman"/>
          <w:b/>
          <w:bCs/>
          <w:sz w:val="28"/>
          <w:szCs w:val="32"/>
        </w:rPr>
        <w:t>3</w:t>
      </w:r>
      <w:r w:rsidR="00922975" w:rsidRPr="00922975">
        <w:rPr>
          <w:rFonts w:ascii="Times New Roman" w:hAnsi="Times New Roman" w:cs="Times New Roman"/>
          <w:b/>
          <w:bCs/>
          <w:sz w:val="28"/>
          <w:szCs w:val="32"/>
        </w:rPr>
        <w:t xml:space="preserve"> </w:t>
      </w:r>
      <w:r w:rsidR="00851393" w:rsidRPr="00922975">
        <w:rPr>
          <w:rFonts w:ascii="Times New Roman" w:hAnsi="Times New Roman" w:cs="Times New Roman"/>
          <w:b/>
          <w:bCs/>
          <w:sz w:val="28"/>
          <w:szCs w:val="32"/>
        </w:rPr>
        <w:t>GLMs Model selection for 500 and 1000 m landscape scale</w:t>
      </w:r>
    </w:p>
    <w:p w14:paraId="3FAF96C3" w14:textId="3C851089" w:rsidR="00AC3B83" w:rsidRPr="00851393" w:rsidRDefault="00094435" w:rsidP="00AA68D8">
      <w:pPr>
        <w:spacing w:line="360" w:lineRule="auto"/>
        <w:ind w:firstLineChars="100" w:firstLine="240"/>
        <w:rPr>
          <w:rFonts w:ascii="Times New Roman" w:hAnsi="Times New Roman" w:cs="Times New Roman"/>
          <w:sz w:val="24"/>
          <w:szCs w:val="24"/>
        </w:rPr>
      </w:pPr>
      <w:r w:rsidRPr="00AC3B83">
        <w:rPr>
          <w:rFonts w:ascii="Times New Roman" w:hAnsi="Times New Roman" w:cs="Times New Roman"/>
          <w:color w:val="231F20"/>
          <w:kern w:val="0"/>
          <w:sz w:val="24"/>
          <w:szCs w:val="24"/>
        </w:rPr>
        <w:t xml:space="preserve">Because landscape factors did not play a role </w:t>
      </w:r>
      <w:r w:rsidR="000A6C50" w:rsidRPr="000A6C50">
        <w:rPr>
          <w:rFonts w:ascii="Times New Roman" w:hAnsi="Times New Roman" w:cs="Times New Roman"/>
          <w:color w:val="231F20"/>
          <w:kern w:val="0"/>
          <w:sz w:val="24"/>
          <w:szCs w:val="24"/>
        </w:rPr>
        <w:t>in the early stage of RTB</w:t>
      </w:r>
      <w:r w:rsidRPr="00AC3B83">
        <w:rPr>
          <w:rFonts w:ascii="Times New Roman" w:hAnsi="Times New Roman" w:cs="Times New Roman"/>
          <w:color w:val="231F20"/>
          <w:kern w:val="0"/>
          <w:sz w:val="24"/>
          <w:szCs w:val="24"/>
        </w:rPr>
        <w:t xml:space="preserve"> invasion, we did not </w:t>
      </w:r>
      <w:r w:rsidR="00AC3B83" w:rsidRPr="000A6C50">
        <w:rPr>
          <w:rFonts w:ascii="Times New Roman" w:hAnsi="Times New Roman" w:cs="Times New Roman"/>
          <w:color w:val="231F20"/>
          <w:kern w:val="0"/>
          <w:sz w:val="24"/>
          <w:szCs w:val="24"/>
        </w:rPr>
        <w:t>exhibit</w:t>
      </w:r>
      <w:r w:rsidR="00AC3B83" w:rsidRPr="00AC3B83">
        <w:rPr>
          <w:rFonts w:ascii="Times New Roman" w:hAnsi="Times New Roman" w:cs="Times New Roman"/>
          <w:color w:val="231F20"/>
          <w:kern w:val="0"/>
          <w:sz w:val="24"/>
          <w:szCs w:val="24"/>
        </w:rPr>
        <w:t xml:space="preserve"> the model fitting results of the early invasion area (</w:t>
      </w:r>
      <w:proofErr w:type="spellStart"/>
      <w:r w:rsidR="00AC3B83" w:rsidRPr="00AC3B83">
        <w:rPr>
          <w:rFonts w:ascii="Times New Roman" w:hAnsi="Times New Roman" w:cs="Times New Roman"/>
          <w:color w:val="231F20"/>
          <w:kern w:val="0"/>
          <w:sz w:val="24"/>
          <w:szCs w:val="24"/>
        </w:rPr>
        <w:t>Heilihe</w:t>
      </w:r>
      <w:proofErr w:type="spellEnd"/>
      <w:r w:rsidR="00AC3B83" w:rsidRPr="00AC3B83">
        <w:rPr>
          <w:rFonts w:ascii="Times New Roman" w:hAnsi="Times New Roman" w:cs="Times New Roman"/>
          <w:color w:val="231F20"/>
          <w:kern w:val="0"/>
          <w:sz w:val="24"/>
          <w:szCs w:val="24"/>
        </w:rPr>
        <w:t xml:space="preserve"> area) at 500 m and 1000 m landscape scales</w:t>
      </w:r>
      <w:r w:rsidRPr="00AC3B83">
        <w:rPr>
          <w:rFonts w:ascii="Times New Roman" w:hAnsi="Times New Roman" w:cs="Times New Roman"/>
          <w:color w:val="231F20"/>
          <w:kern w:val="0"/>
          <w:sz w:val="24"/>
          <w:szCs w:val="24"/>
        </w:rPr>
        <w:t xml:space="preserve">. </w:t>
      </w:r>
      <w:r w:rsidR="0087396B">
        <w:rPr>
          <w:rFonts w:ascii="Times New Roman" w:hAnsi="Times New Roman" w:cs="Times New Roman"/>
          <w:color w:val="231F20"/>
          <w:kern w:val="0"/>
          <w:sz w:val="24"/>
          <w:szCs w:val="24"/>
        </w:rPr>
        <w:t xml:space="preserve">The </w:t>
      </w:r>
      <w:r w:rsidR="0087396B" w:rsidRPr="0087396B">
        <w:rPr>
          <w:rFonts w:ascii="Times New Roman" w:hAnsi="Times New Roman" w:cs="Times New Roman"/>
          <w:color w:val="231F20"/>
          <w:kern w:val="0"/>
          <w:sz w:val="24"/>
          <w:szCs w:val="24"/>
        </w:rPr>
        <w:t>results of the model averaging</w:t>
      </w:r>
      <w:r w:rsidR="0087396B" w:rsidRPr="00AC3B83">
        <w:rPr>
          <w:rFonts w:ascii="Times New Roman" w:hAnsi="Times New Roman" w:cs="Times New Roman"/>
          <w:color w:val="231F20"/>
          <w:kern w:val="0"/>
          <w:sz w:val="24"/>
          <w:szCs w:val="24"/>
        </w:rPr>
        <w:t xml:space="preserve"> </w:t>
      </w:r>
      <w:r w:rsidR="0087396B" w:rsidRPr="0087396B">
        <w:rPr>
          <w:rFonts w:ascii="Times New Roman" w:hAnsi="Times New Roman" w:cs="Times New Roman"/>
          <w:color w:val="231F20"/>
          <w:kern w:val="0"/>
          <w:sz w:val="24"/>
          <w:szCs w:val="24"/>
        </w:rPr>
        <w:t>procedure</w:t>
      </w:r>
      <w:r w:rsidR="0087396B" w:rsidRPr="00AC3B83">
        <w:rPr>
          <w:rFonts w:ascii="Times New Roman" w:hAnsi="Times New Roman" w:cs="Times New Roman"/>
          <w:color w:val="231F20"/>
          <w:kern w:val="0"/>
          <w:sz w:val="24"/>
          <w:szCs w:val="24"/>
        </w:rPr>
        <w:t xml:space="preserve"> </w:t>
      </w:r>
      <w:r w:rsidRPr="00AC3B83">
        <w:rPr>
          <w:rFonts w:ascii="Times New Roman" w:hAnsi="Times New Roman" w:cs="Times New Roman"/>
          <w:color w:val="231F20"/>
          <w:kern w:val="0"/>
          <w:sz w:val="24"/>
          <w:szCs w:val="24"/>
        </w:rPr>
        <w:t xml:space="preserve">of the middle invasion area </w:t>
      </w:r>
      <w:r w:rsidR="00AC3B83" w:rsidRPr="00AC3B83">
        <w:rPr>
          <w:rFonts w:ascii="Times New Roman" w:hAnsi="Times New Roman" w:cs="Times New Roman"/>
          <w:color w:val="231F20"/>
          <w:kern w:val="0"/>
          <w:sz w:val="24"/>
          <w:szCs w:val="24"/>
        </w:rPr>
        <w:t>(</w:t>
      </w:r>
      <w:proofErr w:type="spellStart"/>
      <w:r w:rsidR="00AC3B83" w:rsidRPr="00AC3B83">
        <w:rPr>
          <w:rFonts w:ascii="Times New Roman" w:hAnsi="Times New Roman" w:cs="Times New Roman"/>
          <w:color w:val="231F20"/>
          <w:kern w:val="0"/>
          <w:sz w:val="24"/>
          <w:szCs w:val="24"/>
        </w:rPr>
        <w:t>Dahebei</w:t>
      </w:r>
      <w:proofErr w:type="spellEnd"/>
      <w:r w:rsidR="00AC3B83" w:rsidRPr="00AC3B83">
        <w:rPr>
          <w:rFonts w:ascii="Times New Roman" w:hAnsi="Times New Roman" w:cs="Times New Roman"/>
          <w:color w:val="231F20"/>
          <w:kern w:val="0"/>
          <w:sz w:val="24"/>
          <w:szCs w:val="24"/>
        </w:rPr>
        <w:t xml:space="preserve"> area) </w:t>
      </w:r>
      <w:r w:rsidRPr="00AC3B83">
        <w:rPr>
          <w:rFonts w:ascii="Times New Roman" w:hAnsi="Times New Roman" w:cs="Times New Roman"/>
          <w:color w:val="231F20"/>
          <w:kern w:val="0"/>
          <w:sz w:val="24"/>
          <w:szCs w:val="24"/>
        </w:rPr>
        <w:t xml:space="preserve">at 500 m and 1000 m </w:t>
      </w:r>
      <w:r w:rsidR="00AC3B83" w:rsidRPr="00AC3B83">
        <w:rPr>
          <w:rFonts w:ascii="Times New Roman" w:hAnsi="Times New Roman" w:cs="Times New Roman"/>
          <w:color w:val="231F20"/>
          <w:kern w:val="0"/>
          <w:sz w:val="24"/>
          <w:szCs w:val="24"/>
        </w:rPr>
        <w:t xml:space="preserve">landscape </w:t>
      </w:r>
      <w:r w:rsidRPr="00AC3B83">
        <w:rPr>
          <w:rFonts w:ascii="Times New Roman" w:hAnsi="Times New Roman" w:cs="Times New Roman"/>
          <w:color w:val="231F20"/>
          <w:kern w:val="0"/>
          <w:sz w:val="24"/>
          <w:szCs w:val="24"/>
        </w:rPr>
        <w:t xml:space="preserve">scales </w:t>
      </w:r>
      <w:r w:rsidR="00AC3B83" w:rsidRPr="00AC3B83">
        <w:rPr>
          <w:rFonts w:ascii="Times New Roman" w:hAnsi="Times New Roman" w:cs="Times New Roman"/>
          <w:color w:val="231F20"/>
          <w:kern w:val="0"/>
          <w:sz w:val="24"/>
          <w:szCs w:val="24"/>
        </w:rPr>
        <w:t xml:space="preserve">were showed in Table </w:t>
      </w:r>
      <w:r w:rsidR="00D019B6">
        <w:rPr>
          <w:rFonts w:ascii="Times New Roman" w:hAnsi="Times New Roman" w:cs="Times New Roman"/>
          <w:color w:val="231F20"/>
          <w:kern w:val="0"/>
          <w:sz w:val="24"/>
          <w:szCs w:val="24"/>
        </w:rPr>
        <w:t>2</w:t>
      </w:r>
      <w:r w:rsidR="00AC3B83" w:rsidRPr="00AC3B83">
        <w:rPr>
          <w:rFonts w:ascii="Times New Roman" w:hAnsi="Times New Roman" w:cs="Times New Roman"/>
          <w:color w:val="231F20"/>
          <w:kern w:val="0"/>
          <w:sz w:val="24"/>
          <w:szCs w:val="24"/>
        </w:rPr>
        <w:t xml:space="preserve"> and </w:t>
      </w:r>
      <w:r w:rsidR="00D019B6">
        <w:rPr>
          <w:rFonts w:ascii="Times New Roman" w:hAnsi="Times New Roman" w:cs="Times New Roman"/>
          <w:color w:val="231F20"/>
          <w:kern w:val="0"/>
          <w:sz w:val="24"/>
          <w:szCs w:val="24"/>
        </w:rPr>
        <w:t>3</w:t>
      </w:r>
      <w:r w:rsidR="00AC3B83" w:rsidRPr="00AC3B83">
        <w:rPr>
          <w:rFonts w:ascii="Times New Roman" w:hAnsi="Times New Roman" w:cs="Times New Roman"/>
          <w:color w:val="231F20"/>
          <w:kern w:val="0"/>
          <w:sz w:val="24"/>
          <w:szCs w:val="24"/>
        </w:rPr>
        <w:t>.</w:t>
      </w:r>
    </w:p>
    <w:p w14:paraId="6ED46001" w14:textId="422CC23F" w:rsidR="00D15E06" w:rsidRPr="00F62932" w:rsidRDefault="00D15E06" w:rsidP="00922975">
      <w:pPr>
        <w:autoSpaceDE w:val="0"/>
        <w:autoSpaceDN w:val="0"/>
        <w:adjustRightInd w:val="0"/>
        <w:spacing w:line="360" w:lineRule="auto"/>
        <w:rPr>
          <w:rFonts w:ascii="Times New Roman" w:eastAsia="Lato-Bold" w:hAnsi="Times New Roman" w:cs="Times New Roman"/>
          <w:kern w:val="0"/>
          <w:szCs w:val="21"/>
        </w:rPr>
      </w:pPr>
      <w:r w:rsidRPr="004603A3">
        <w:rPr>
          <w:rFonts w:ascii="Times New Roman" w:eastAsia="Lato-Bold" w:hAnsi="Times New Roman" w:cs="Times New Roman"/>
          <w:b/>
          <w:bCs/>
          <w:kern w:val="0"/>
          <w:szCs w:val="21"/>
        </w:rPr>
        <w:t xml:space="preserve">Table </w:t>
      </w:r>
      <w:r w:rsidR="00D019B6" w:rsidRPr="004603A3">
        <w:rPr>
          <w:rFonts w:ascii="Times New Roman" w:eastAsia="Lato-Bold" w:hAnsi="Times New Roman" w:cs="Times New Roman"/>
          <w:b/>
          <w:bCs/>
          <w:kern w:val="0"/>
          <w:szCs w:val="21"/>
        </w:rPr>
        <w:t>2</w:t>
      </w:r>
      <w:r w:rsidR="007026D4" w:rsidRPr="004603A3">
        <w:rPr>
          <w:rFonts w:ascii="Times New Roman" w:eastAsia="Lato-Bold" w:hAnsi="Times New Roman" w:cs="Times New Roman"/>
          <w:b/>
          <w:bCs/>
          <w:kern w:val="0"/>
          <w:szCs w:val="21"/>
        </w:rPr>
        <w:t xml:space="preserve"> </w:t>
      </w:r>
      <w:r w:rsidR="0087396B" w:rsidRPr="00F62932">
        <w:rPr>
          <w:rFonts w:ascii="Times New Roman" w:eastAsia="Lato-Bold" w:hAnsi="Times New Roman" w:cs="Times New Roman"/>
          <w:kern w:val="0"/>
          <w:szCs w:val="21"/>
        </w:rPr>
        <w:t>Summary</w:t>
      </w:r>
      <w:bookmarkStart w:id="20" w:name="_Hlk69927482"/>
      <w:r w:rsidR="0087396B" w:rsidRPr="00F62932">
        <w:rPr>
          <w:rFonts w:ascii="Times New Roman" w:eastAsia="Lato-Bold" w:hAnsi="Times New Roman" w:cs="Times New Roman"/>
          <w:kern w:val="0"/>
          <w:szCs w:val="21"/>
        </w:rPr>
        <w:t xml:space="preserve"> results of the model averaging</w:t>
      </w:r>
      <w:bookmarkEnd w:id="20"/>
      <w:r w:rsidR="0087396B" w:rsidRPr="00F62932">
        <w:rPr>
          <w:rFonts w:ascii="Times New Roman" w:eastAsia="Lato-Bold" w:hAnsi="Times New Roman" w:cs="Times New Roman"/>
          <w:kern w:val="0"/>
          <w:szCs w:val="21"/>
        </w:rPr>
        <w:t xml:space="preserve"> procedure assessing effects of stand and landscape level factors on RTB damage </w:t>
      </w:r>
      <w:r w:rsidR="007026D4" w:rsidRPr="00F62932">
        <w:rPr>
          <w:rFonts w:ascii="Times New Roman" w:eastAsia="Lato-Bold" w:hAnsi="Times New Roman" w:cs="Times New Roman"/>
          <w:kern w:val="0"/>
          <w:szCs w:val="21"/>
        </w:rPr>
        <w:t xml:space="preserve">(Landscape scale = 500m). </w:t>
      </w:r>
    </w:p>
    <w:tbl>
      <w:tblPr>
        <w:tblStyle w:val="ae"/>
        <w:tblW w:w="919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1"/>
        <w:gridCol w:w="1310"/>
        <w:gridCol w:w="1209"/>
        <w:gridCol w:w="993"/>
        <w:gridCol w:w="1173"/>
        <w:gridCol w:w="1078"/>
        <w:gridCol w:w="1133"/>
      </w:tblGrid>
      <w:tr w:rsidR="0087396B" w14:paraId="08AFC108" w14:textId="77777777" w:rsidTr="0087396B">
        <w:trPr>
          <w:trHeight w:val="314"/>
          <w:jc w:val="center"/>
        </w:trPr>
        <w:tc>
          <w:tcPr>
            <w:tcW w:w="2301" w:type="dxa"/>
            <w:tcBorders>
              <w:top w:val="single" w:sz="4" w:space="0" w:color="auto"/>
              <w:bottom w:val="single" w:sz="4" w:space="0" w:color="auto"/>
            </w:tcBorders>
          </w:tcPr>
          <w:p w14:paraId="766D6069"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310" w:type="dxa"/>
            <w:tcBorders>
              <w:top w:val="single" w:sz="4" w:space="0" w:color="auto"/>
              <w:bottom w:val="single" w:sz="4" w:space="0" w:color="auto"/>
            </w:tcBorders>
          </w:tcPr>
          <w:p w14:paraId="5D188D5C"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Estimate</w:t>
            </w:r>
          </w:p>
        </w:tc>
        <w:tc>
          <w:tcPr>
            <w:tcW w:w="1209" w:type="dxa"/>
            <w:tcBorders>
              <w:top w:val="single" w:sz="4" w:space="0" w:color="auto"/>
              <w:bottom w:val="single" w:sz="4" w:space="0" w:color="auto"/>
            </w:tcBorders>
          </w:tcPr>
          <w:p w14:paraId="11F3EDF2"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Std. Error</w:t>
            </w:r>
          </w:p>
        </w:tc>
        <w:tc>
          <w:tcPr>
            <w:tcW w:w="993" w:type="dxa"/>
            <w:tcBorders>
              <w:top w:val="single" w:sz="4" w:space="0" w:color="auto"/>
              <w:bottom w:val="single" w:sz="4" w:space="0" w:color="auto"/>
            </w:tcBorders>
          </w:tcPr>
          <w:p w14:paraId="55FC297D"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z-value</w:t>
            </w:r>
          </w:p>
        </w:tc>
        <w:tc>
          <w:tcPr>
            <w:tcW w:w="1173" w:type="dxa"/>
            <w:tcBorders>
              <w:top w:val="single" w:sz="4" w:space="0" w:color="auto"/>
              <w:bottom w:val="single" w:sz="4" w:space="0" w:color="auto"/>
            </w:tcBorders>
          </w:tcPr>
          <w:p w14:paraId="45D092AD"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P-value</w:t>
            </w:r>
          </w:p>
        </w:tc>
        <w:tc>
          <w:tcPr>
            <w:tcW w:w="1078" w:type="dxa"/>
            <w:tcBorders>
              <w:top w:val="single" w:sz="4" w:space="0" w:color="auto"/>
              <w:bottom w:val="single" w:sz="4" w:space="0" w:color="auto"/>
            </w:tcBorders>
          </w:tcPr>
          <w:p w14:paraId="6D97D0C2"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AIC</w:t>
            </w:r>
          </w:p>
        </w:tc>
        <w:tc>
          <w:tcPr>
            <w:tcW w:w="1133" w:type="dxa"/>
            <w:tcBorders>
              <w:top w:val="single" w:sz="4" w:space="0" w:color="auto"/>
              <w:bottom w:val="single" w:sz="4" w:space="0" w:color="auto"/>
            </w:tcBorders>
            <w:vAlign w:val="center"/>
          </w:tcPr>
          <w:p w14:paraId="7430A17A" w14:textId="61E1A122"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D572C8">
              <w:rPr>
                <w:rFonts w:ascii="Times New Roman" w:eastAsia="等线" w:hAnsi="Times New Roman" w:cs="Times New Roman"/>
                <w:color w:val="000000"/>
                <w:kern w:val="0"/>
                <w:sz w:val="22"/>
              </w:rPr>
              <w:t>R</w:t>
            </w:r>
            <w:r w:rsidRPr="0087396B">
              <w:rPr>
                <w:rFonts w:ascii="Times New Roman" w:eastAsia="等线" w:hAnsi="Times New Roman" w:cs="Times New Roman"/>
                <w:color w:val="000000"/>
                <w:kern w:val="0"/>
                <w:sz w:val="22"/>
                <w:vertAlign w:val="superscript"/>
              </w:rPr>
              <w:t>2</w:t>
            </w:r>
          </w:p>
        </w:tc>
      </w:tr>
      <w:tr w:rsidR="0087396B" w14:paraId="1EC14DEF" w14:textId="77777777" w:rsidTr="0087396B">
        <w:trPr>
          <w:trHeight w:val="304"/>
          <w:jc w:val="center"/>
        </w:trPr>
        <w:tc>
          <w:tcPr>
            <w:tcW w:w="2301" w:type="dxa"/>
          </w:tcPr>
          <w:p w14:paraId="0A0D857A" w14:textId="77777777" w:rsidR="0087396B" w:rsidRPr="00D572C8" w:rsidRDefault="0087396B" w:rsidP="0087396B">
            <w:pPr>
              <w:autoSpaceDE w:val="0"/>
              <w:autoSpaceDN w:val="0"/>
              <w:adjustRightInd w:val="0"/>
              <w:jc w:val="center"/>
              <w:rPr>
                <w:rFonts w:ascii="Times New Roman" w:hAnsi="Times New Roman" w:cs="Times New Roman"/>
                <w:b/>
                <w:bCs/>
                <w:color w:val="231F20"/>
                <w:kern w:val="0"/>
                <w:sz w:val="22"/>
              </w:rPr>
            </w:pPr>
            <w:r w:rsidRPr="00D572C8">
              <w:rPr>
                <w:rFonts w:ascii="Times New Roman" w:hAnsi="Times New Roman" w:cs="Times New Roman"/>
                <w:b/>
                <w:bCs/>
                <w:color w:val="231F20"/>
                <w:kern w:val="0"/>
                <w:szCs w:val="21"/>
              </w:rPr>
              <w:t>Middle invasion stage</w:t>
            </w:r>
          </w:p>
        </w:tc>
        <w:tc>
          <w:tcPr>
            <w:tcW w:w="1310" w:type="dxa"/>
          </w:tcPr>
          <w:p w14:paraId="43C64FB8"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209" w:type="dxa"/>
          </w:tcPr>
          <w:p w14:paraId="29ED1ABD"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993" w:type="dxa"/>
          </w:tcPr>
          <w:p w14:paraId="082796C9"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173" w:type="dxa"/>
          </w:tcPr>
          <w:p w14:paraId="71D0537D"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078" w:type="dxa"/>
          </w:tcPr>
          <w:p w14:paraId="601FE4A2" w14:textId="2A58FAB0"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2</w:t>
            </w:r>
            <w:r>
              <w:rPr>
                <w:rFonts w:ascii="Times New Roman" w:hAnsi="Times New Roman" w:cs="Times New Roman"/>
                <w:color w:val="231F20"/>
                <w:kern w:val="0"/>
                <w:sz w:val="22"/>
              </w:rPr>
              <w:t>30.2</w:t>
            </w:r>
          </w:p>
        </w:tc>
        <w:tc>
          <w:tcPr>
            <w:tcW w:w="1133" w:type="dxa"/>
          </w:tcPr>
          <w:p w14:paraId="42930F5D" w14:textId="747EAF28"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.096</w:t>
            </w:r>
          </w:p>
        </w:tc>
      </w:tr>
      <w:tr w:rsidR="0087396B" w14:paraId="34B06E99" w14:textId="77777777" w:rsidTr="0087396B">
        <w:trPr>
          <w:trHeight w:val="304"/>
          <w:jc w:val="center"/>
        </w:trPr>
        <w:tc>
          <w:tcPr>
            <w:tcW w:w="2301" w:type="dxa"/>
          </w:tcPr>
          <w:p w14:paraId="78D799EB"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Intercept</w:t>
            </w:r>
          </w:p>
        </w:tc>
        <w:tc>
          <w:tcPr>
            <w:tcW w:w="1310" w:type="dxa"/>
          </w:tcPr>
          <w:p w14:paraId="0238D33F" w14:textId="6038C58F" w:rsidR="0087396B" w:rsidRPr="00D572C8" w:rsidRDefault="009C4A5D"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color w:val="231F20"/>
                <w:kern w:val="0"/>
                <w:sz w:val="22"/>
              </w:rPr>
              <w:t>11.59</w:t>
            </w:r>
          </w:p>
        </w:tc>
        <w:tc>
          <w:tcPr>
            <w:tcW w:w="1209" w:type="dxa"/>
          </w:tcPr>
          <w:p w14:paraId="590CC990" w14:textId="3A92C487" w:rsidR="0087396B" w:rsidRPr="00D572C8" w:rsidRDefault="009C4A5D"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0.42</w:t>
            </w:r>
          </w:p>
        </w:tc>
        <w:tc>
          <w:tcPr>
            <w:tcW w:w="993" w:type="dxa"/>
          </w:tcPr>
          <w:p w14:paraId="5A9D8390" w14:textId="1CC9EF55" w:rsidR="0087396B" w:rsidRPr="00D572C8" w:rsidRDefault="009C4A5D"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.09</w:t>
            </w:r>
          </w:p>
        </w:tc>
        <w:tc>
          <w:tcPr>
            <w:tcW w:w="1173" w:type="dxa"/>
          </w:tcPr>
          <w:p w14:paraId="67CD0B85" w14:textId="22CD9ACF"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277</w:t>
            </w:r>
          </w:p>
        </w:tc>
        <w:tc>
          <w:tcPr>
            <w:tcW w:w="1078" w:type="dxa"/>
          </w:tcPr>
          <w:p w14:paraId="403FCFD9"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133" w:type="dxa"/>
          </w:tcPr>
          <w:p w14:paraId="6B158C33"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r>
      <w:tr w:rsidR="0087396B" w14:paraId="30D81B87" w14:textId="77777777" w:rsidTr="0087396B">
        <w:trPr>
          <w:trHeight w:val="304"/>
          <w:jc w:val="center"/>
        </w:trPr>
        <w:tc>
          <w:tcPr>
            <w:tcW w:w="2301" w:type="dxa"/>
          </w:tcPr>
          <w:p w14:paraId="6F8FB6FA"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DBH</w:t>
            </w:r>
          </w:p>
        </w:tc>
        <w:tc>
          <w:tcPr>
            <w:tcW w:w="1310" w:type="dxa"/>
          </w:tcPr>
          <w:p w14:paraId="776B7506" w14:textId="225C3760" w:rsidR="0087396B" w:rsidRPr="00D572C8" w:rsidRDefault="009C4A5D"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.87</w:t>
            </w:r>
          </w:p>
        </w:tc>
        <w:tc>
          <w:tcPr>
            <w:tcW w:w="1209" w:type="dxa"/>
          </w:tcPr>
          <w:p w14:paraId="70757012" w14:textId="1A15CFCC"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2</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30</w:t>
            </w:r>
          </w:p>
        </w:tc>
        <w:tc>
          <w:tcPr>
            <w:tcW w:w="993" w:type="dxa"/>
          </w:tcPr>
          <w:p w14:paraId="64595D58" w14:textId="67030B7D"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36</w:t>
            </w:r>
          </w:p>
        </w:tc>
        <w:tc>
          <w:tcPr>
            <w:tcW w:w="1173" w:type="dxa"/>
          </w:tcPr>
          <w:p w14:paraId="535EEE15" w14:textId="28468B15"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718</w:t>
            </w:r>
          </w:p>
        </w:tc>
        <w:tc>
          <w:tcPr>
            <w:tcW w:w="1078" w:type="dxa"/>
          </w:tcPr>
          <w:p w14:paraId="7BE071CB"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133" w:type="dxa"/>
          </w:tcPr>
          <w:p w14:paraId="6C7A749A"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r>
      <w:tr w:rsidR="0087396B" w14:paraId="250CEA7A" w14:textId="77777777" w:rsidTr="0087396B">
        <w:trPr>
          <w:trHeight w:val="304"/>
          <w:jc w:val="center"/>
        </w:trPr>
        <w:tc>
          <w:tcPr>
            <w:tcW w:w="2301" w:type="dxa"/>
          </w:tcPr>
          <w:p w14:paraId="6DA4CCF4"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AF7929">
              <w:rPr>
                <w:rFonts w:ascii="Times New Roman" w:hAnsi="Times New Roman" w:cs="Times New Roman"/>
                <w:color w:val="231F20"/>
                <w:kern w:val="0"/>
                <w:sz w:val="22"/>
              </w:rPr>
              <w:t>Slope</w:t>
            </w:r>
          </w:p>
        </w:tc>
        <w:tc>
          <w:tcPr>
            <w:tcW w:w="1310" w:type="dxa"/>
          </w:tcPr>
          <w:p w14:paraId="66578E58" w14:textId="30D5E546"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41</w:t>
            </w:r>
          </w:p>
        </w:tc>
        <w:tc>
          <w:tcPr>
            <w:tcW w:w="1209" w:type="dxa"/>
          </w:tcPr>
          <w:p w14:paraId="47FCC0C7" w14:textId="022DC26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.0</w:t>
            </w:r>
            <w:r w:rsidR="009C4A5D">
              <w:rPr>
                <w:rFonts w:ascii="Times New Roman" w:hAnsi="Times New Roman" w:cs="Times New Roman"/>
                <w:color w:val="231F20"/>
                <w:kern w:val="0"/>
                <w:sz w:val="22"/>
              </w:rPr>
              <w:t>7</w:t>
            </w:r>
          </w:p>
        </w:tc>
        <w:tc>
          <w:tcPr>
            <w:tcW w:w="993" w:type="dxa"/>
          </w:tcPr>
          <w:p w14:paraId="467C60F8" w14:textId="5EF97F16"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2</w:t>
            </w:r>
            <w:r>
              <w:rPr>
                <w:rFonts w:ascii="Times New Roman" w:hAnsi="Times New Roman" w:cs="Times New Roman"/>
                <w:color w:val="231F20"/>
                <w:kern w:val="0"/>
                <w:sz w:val="22"/>
              </w:rPr>
              <w:t>6</w:t>
            </w:r>
          </w:p>
        </w:tc>
        <w:tc>
          <w:tcPr>
            <w:tcW w:w="1173" w:type="dxa"/>
          </w:tcPr>
          <w:p w14:paraId="2CA0D94B" w14:textId="200671D9"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.2</w:t>
            </w:r>
            <w:r w:rsidR="009C4A5D">
              <w:rPr>
                <w:rFonts w:ascii="Times New Roman" w:hAnsi="Times New Roman" w:cs="Times New Roman"/>
                <w:color w:val="231F20"/>
                <w:kern w:val="0"/>
                <w:sz w:val="22"/>
              </w:rPr>
              <w:t>07</w:t>
            </w:r>
          </w:p>
        </w:tc>
        <w:tc>
          <w:tcPr>
            <w:tcW w:w="1078" w:type="dxa"/>
          </w:tcPr>
          <w:p w14:paraId="31BCEBDD"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133" w:type="dxa"/>
          </w:tcPr>
          <w:p w14:paraId="37B13A0E"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r>
      <w:tr w:rsidR="0087396B" w14:paraId="08AEF6D8" w14:textId="77777777" w:rsidTr="0087396B">
        <w:trPr>
          <w:trHeight w:val="304"/>
          <w:jc w:val="center"/>
        </w:trPr>
        <w:tc>
          <w:tcPr>
            <w:tcW w:w="2301" w:type="dxa"/>
            <w:vAlign w:val="center"/>
          </w:tcPr>
          <w:p w14:paraId="7B8C176B"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AF7929">
              <w:rPr>
                <w:rFonts w:ascii="Times New Roman" w:hAnsi="Times New Roman" w:cs="Times New Roman"/>
                <w:color w:val="231F20"/>
                <w:kern w:val="0"/>
                <w:sz w:val="22"/>
              </w:rPr>
              <w:t>Aspect</w:t>
            </w:r>
          </w:p>
        </w:tc>
        <w:tc>
          <w:tcPr>
            <w:tcW w:w="1310" w:type="dxa"/>
          </w:tcPr>
          <w:p w14:paraId="486B608D" w14:textId="66155C16"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.2</w:t>
            </w:r>
            <w:r w:rsidR="009C4A5D">
              <w:rPr>
                <w:rFonts w:ascii="Times New Roman" w:hAnsi="Times New Roman" w:cs="Times New Roman"/>
                <w:color w:val="231F20"/>
                <w:kern w:val="0"/>
                <w:sz w:val="22"/>
              </w:rPr>
              <w:t>3</w:t>
            </w:r>
          </w:p>
        </w:tc>
        <w:tc>
          <w:tcPr>
            <w:tcW w:w="1209" w:type="dxa"/>
          </w:tcPr>
          <w:p w14:paraId="5A63E4A7" w14:textId="66A0B9E2"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.2</w:t>
            </w:r>
            <w:r w:rsidR="009C4A5D">
              <w:rPr>
                <w:rFonts w:ascii="Times New Roman" w:hAnsi="Times New Roman" w:cs="Times New Roman"/>
                <w:color w:val="231F20"/>
                <w:kern w:val="0"/>
                <w:sz w:val="22"/>
              </w:rPr>
              <w:t>6</w:t>
            </w:r>
          </w:p>
        </w:tc>
        <w:tc>
          <w:tcPr>
            <w:tcW w:w="993" w:type="dxa"/>
          </w:tcPr>
          <w:p w14:paraId="4547B5EE" w14:textId="0BA20E81"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82</w:t>
            </w:r>
          </w:p>
        </w:tc>
        <w:tc>
          <w:tcPr>
            <w:tcW w:w="1173" w:type="dxa"/>
          </w:tcPr>
          <w:p w14:paraId="6B1B4E70" w14:textId="69315ACB"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412</w:t>
            </w:r>
          </w:p>
        </w:tc>
        <w:tc>
          <w:tcPr>
            <w:tcW w:w="1078" w:type="dxa"/>
          </w:tcPr>
          <w:p w14:paraId="119D1CDF"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133" w:type="dxa"/>
          </w:tcPr>
          <w:p w14:paraId="536945FE"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r>
      <w:tr w:rsidR="0087396B" w14:paraId="6B5CFF2F" w14:textId="77777777" w:rsidTr="0087396B">
        <w:trPr>
          <w:trHeight w:val="304"/>
          <w:jc w:val="center"/>
        </w:trPr>
        <w:tc>
          <w:tcPr>
            <w:tcW w:w="2301" w:type="dxa"/>
            <w:vAlign w:val="center"/>
          </w:tcPr>
          <w:p w14:paraId="3B408094"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AF7929">
              <w:rPr>
                <w:rFonts w:ascii="Times New Roman" w:hAnsi="Times New Roman" w:cs="Times New Roman"/>
                <w:color w:val="231F20"/>
                <w:kern w:val="0"/>
                <w:sz w:val="22"/>
              </w:rPr>
              <w:t>Canopy density</w:t>
            </w:r>
          </w:p>
        </w:tc>
        <w:tc>
          <w:tcPr>
            <w:tcW w:w="1310" w:type="dxa"/>
          </w:tcPr>
          <w:p w14:paraId="34918BE0" w14:textId="05D67795" w:rsidR="0087396B" w:rsidRPr="00D572C8" w:rsidRDefault="009C4A5D"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.01</w:t>
            </w:r>
          </w:p>
        </w:tc>
        <w:tc>
          <w:tcPr>
            <w:tcW w:w="1209" w:type="dxa"/>
          </w:tcPr>
          <w:p w14:paraId="4EAFEF9C" w14:textId="5F6464D0" w:rsidR="0087396B" w:rsidRPr="00D572C8" w:rsidRDefault="009C4A5D"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5</w:t>
            </w:r>
            <w:r>
              <w:rPr>
                <w:rFonts w:ascii="Times New Roman" w:hAnsi="Times New Roman" w:cs="Times New Roman"/>
                <w:color w:val="231F20"/>
                <w:kern w:val="0"/>
                <w:sz w:val="22"/>
              </w:rPr>
              <w:t>.86</w:t>
            </w:r>
          </w:p>
        </w:tc>
        <w:tc>
          <w:tcPr>
            <w:tcW w:w="993" w:type="dxa"/>
          </w:tcPr>
          <w:p w14:paraId="4E880857" w14:textId="359628E6"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01</w:t>
            </w:r>
          </w:p>
        </w:tc>
        <w:tc>
          <w:tcPr>
            <w:tcW w:w="1173" w:type="dxa"/>
          </w:tcPr>
          <w:p w14:paraId="53B4D52F" w14:textId="71BCB9EE"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10</w:t>
            </w:r>
          </w:p>
        </w:tc>
        <w:tc>
          <w:tcPr>
            <w:tcW w:w="1078" w:type="dxa"/>
          </w:tcPr>
          <w:p w14:paraId="5B635546"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133" w:type="dxa"/>
          </w:tcPr>
          <w:p w14:paraId="0CCB392C"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r>
      <w:tr w:rsidR="0087396B" w14:paraId="3BDB1C3A" w14:textId="77777777" w:rsidTr="0087396B">
        <w:trPr>
          <w:trHeight w:val="304"/>
          <w:jc w:val="center"/>
        </w:trPr>
        <w:tc>
          <w:tcPr>
            <w:tcW w:w="2301" w:type="dxa"/>
            <w:vAlign w:val="center"/>
          </w:tcPr>
          <w:p w14:paraId="69B6A2BC"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AF7929">
              <w:rPr>
                <w:rFonts w:ascii="Times New Roman" w:hAnsi="Times New Roman" w:cs="Times New Roman"/>
                <w:color w:val="231F20"/>
                <w:kern w:val="0"/>
                <w:sz w:val="22"/>
              </w:rPr>
              <w:lastRenderedPageBreak/>
              <w:t>Elevation</w:t>
            </w:r>
          </w:p>
        </w:tc>
        <w:tc>
          <w:tcPr>
            <w:tcW w:w="1310" w:type="dxa"/>
          </w:tcPr>
          <w:p w14:paraId="1E8DFF75" w14:textId="1E82962B"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w:t>
            </w:r>
            <w:r>
              <w:rPr>
                <w:rFonts w:ascii="Times New Roman" w:hAnsi="Times New Roman" w:cs="Times New Roman"/>
                <w:color w:val="231F20"/>
                <w:kern w:val="0"/>
                <w:sz w:val="22"/>
              </w:rPr>
              <w:t>1</w:t>
            </w:r>
            <w:r w:rsidR="009C4A5D">
              <w:rPr>
                <w:rFonts w:ascii="Times New Roman" w:hAnsi="Times New Roman" w:cs="Times New Roman"/>
                <w:color w:val="231F20"/>
                <w:kern w:val="0"/>
                <w:sz w:val="22"/>
              </w:rPr>
              <w:t>.67</w:t>
            </w:r>
          </w:p>
        </w:tc>
        <w:tc>
          <w:tcPr>
            <w:tcW w:w="1209" w:type="dxa"/>
          </w:tcPr>
          <w:p w14:paraId="488DFA54" w14:textId="39292218"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5</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69</w:t>
            </w:r>
          </w:p>
        </w:tc>
        <w:tc>
          <w:tcPr>
            <w:tcW w:w="993" w:type="dxa"/>
          </w:tcPr>
          <w:p w14:paraId="09C945A8" w14:textId="7D81A639"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.2</w:t>
            </w:r>
            <w:r w:rsidR="009C4A5D">
              <w:rPr>
                <w:rFonts w:ascii="Times New Roman" w:hAnsi="Times New Roman" w:cs="Times New Roman"/>
                <w:color w:val="231F20"/>
                <w:kern w:val="0"/>
                <w:sz w:val="22"/>
              </w:rPr>
              <w:t>8</w:t>
            </w:r>
          </w:p>
        </w:tc>
        <w:tc>
          <w:tcPr>
            <w:tcW w:w="1173" w:type="dxa"/>
          </w:tcPr>
          <w:p w14:paraId="0981E90B" w14:textId="4C9F99C1"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777</w:t>
            </w:r>
          </w:p>
        </w:tc>
        <w:tc>
          <w:tcPr>
            <w:tcW w:w="1078" w:type="dxa"/>
          </w:tcPr>
          <w:p w14:paraId="57D60883"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133" w:type="dxa"/>
          </w:tcPr>
          <w:p w14:paraId="4911684D"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r>
      <w:tr w:rsidR="0087396B" w14:paraId="1FB0FC29" w14:textId="77777777" w:rsidTr="0087396B">
        <w:trPr>
          <w:trHeight w:val="304"/>
          <w:jc w:val="center"/>
        </w:trPr>
        <w:tc>
          <w:tcPr>
            <w:tcW w:w="2301" w:type="dxa"/>
            <w:vAlign w:val="center"/>
          </w:tcPr>
          <w:p w14:paraId="5FD6B722"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AF7929">
              <w:rPr>
                <w:rFonts w:ascii="Times New Roman" w:hAnsi="Times New Roman" w:cs="Times New Roman"/>
                <w:color w:val="231F20"/>
                <w:kern w:val="0"/>
                <w:sz w:val="22"/>
              </w:rPr>
              <w:t>SHAPE_MN</w:t>
            </w:r>
          </w:p>
        </w:tc>
        <w:tc>
          <w:tcPr>
            <w:tcW w:w="1310" w:type="dxa"/>
          </w:tcPr>
          <w:p w14:paraId="4B3C79EE" w14:textId="61B81385"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w:t>
            </w:r>
            <w:r>
              <w:rPr>
                <w:rFonts w:ascii="Times New Roman" w:hAnsi="Times New Roman" w:cs="Times New Roman"/>
                <w:color w:val="231F20"/>
                <w:kern w:val="0"/>
                <w:sz w:val="22"/>
              </w:rPr>
              <w:t>1</w:t>
            </w:r>
            <w:r w:rsidR="009C4A5D">
              <w:rPr>
                <w:rFonts w:ascii="Times New Roman" w:hAnsi="Times New Roman" w:cs="Times New Roman"/>
                <w:color w:val="231F20"/>
                <w:kern w:val="0"/>
                <w:sz w:val="22"/>
              </w:rPr>
              <w:t>1.37</w:t>
            </w:r>
          </w:p>
        </w:tc>
        <w:tc>
          <w:tcPr>
            <w:tcW w:w="1209" w:type="dxa"/>
          </w:tcPr>
          <w:p w14:paraId="6A1E6C7C" w14:textId="4F0F9880"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sidR="009C4A5D">
              <w:rPr>
                <w:rFonts w:ascii="Times New Roman" w:hAnsi="Times New Roman" w:cs="Times New Roman"/>
                <w:color w:val="231F20"/>
                <w:kern w:val="0"/>
                <w:sz w:val="22"/>
              </w:rPr>
              <w:t>1.93</w:t>
            </w:r>
          </w:p>
        </w:tc>
        <w:tc>
          <w:tcPr>
            <w:tcW w:w="993" w:type="dxa"/>
          </w:tcPr>
          <w:p w14:paraId="2C34C6C3" w14:textId="38D0252C"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.9</w:t>
            </w:r>
            <w:r w:rsidR="009C4A5D">
              <w:rPr>
                <w:rFonts w:ascii="Times New Roman" w:hAnsi="Times New Roman" w:cs="Times New Roman"/>
                <w:color w:val="231F20"/>
                <w:kern w:val="0"/>
                <w:sz w:val="22"/>
              </w:rPr>
              <w:t>1</w:t>
            </w:r>
          </w:p>
        </w:tc>
        <w:tc>
          <w:tcPr>
            <w:tcW w:w="1173" w:type="dxa"/>
          </w:tcPr>
          <w:p w14:paraId="7FB9E806" w14:textId="40A57165"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.3</w:t>
            </w:r>
            <w:r w:rsidR="009C4A5D">
              <w:rPr>
                <w:rFonts w:ascii="Times New Roman" w:hAnsi="Times New Roman" w:cs="Times New Roman"/>
                <w:color w:val="231F20"/>
                <w:kern w:val="0"/>
                <w:sz w:val="22"/>
              </w:rPr>
              <w:t>6</w:t>
            </w:r>
          </w:p>
        </w:tc>
        <w:tc>
          <w:tcPr>
            <w:tcW w:w="1078" w:type="dxa"/>
          </w:tcPr>
          <w:p w14:paraId="1A072F6F"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133" w:type="dxa"/>
          </w:tcPr>
          <w:p w14:paraId="20B3758A"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r>
      <w:tr w:rsidR="0087396B" w14:paraId="3B7701AB" w14:textId="77777777" w:rsidTr="0087396B">
        <w:trPr>
          <w:trHeight w:val="304"/>
          <w:jc w:val="center"/>
        </w:trPr>
        <w:tc>
          <w:tcPr>
            <w:tcW w:w="2301" w:type="dxa"/>
            <w:vAlign w:val="center"/>
          </w:tcPr>
          <w:p w14:paraId="63C6803E" w14:textId="0793659E" w:rsidR="0087396B" w:rsidRPr="00D572C8" w:rsidRDefault="009C4A5D"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color w:val="231F20"/>
                <w:kern w:val="0"/>
                <w:sz w:val="22"/>
              </w:rPr>
              <w:t>PLAND</w:t>
            </w:r>
          </w:p>
        </w:tc>
        <w:tc>
          <w:tcPr>
            <w:tcW w:w="1310" w:type="dxa"/>
          </w:tcPr>
          <w:p w14:paraId="5132B213" w14:textId="52AD99A0" w:rsidR="0087396B" w:rsidRPr="00D572C8" w:rsidRDefault="009C4A5D"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.45</w:t>
            </w:r>
          </w:p>
        </w:tc>
        <w:tc>
          <w:tcPr>
            <w:tcW w:w="1209" w:type="dxa"/>
          </w:tcPr>
          <w:p w14:paraId="20E65DCB" w14:textId="30F98D4A" w:rsidR="0087396B" w:rsidRPr="00D572C8" w:rsidRDefault="009C4A5D"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.34</w:t>
            </w:r>
          </w:p>
        </w:tc>
        <w:tc>
          <w:tcPr>
            <w:tcW w:w="993" w:type="dxa"/>
          </w:tcPr>
          <w:p w14:paraId="40A8F4E3" w14:textId="5DA3F37B" w:rsidR="0087396B" w:rsidRPr="00D572C8" w:rsidRDefault="009C4A5D"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.326</w:t>
            </w:r>
          </w:p>
        </w:tc>
        <w:tc>
          <w:tcPr>
            <w:tcW w:w="1173" w:type="dxa"/>
          </w:tcPr>
          <w:p w14:paraId="2CC76E86" w14:textId="624EA213"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745</w:t>
            </w:r>
          </w:p>
        </w:tc>
        <w:tc>
          <w:tcPr>
            <w:tcW w:w="1078" w:type="dxa"/>
          </w:tcPr>
          <w:p w14:paraId="79E7DE26"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133" w:type="dxa"/>
          </w:tcPr>
          <w:p w14:paraId="4F423EFB"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r>
      <w:tr w:rsidR="0087396B" w14:paraId="5E344B66" w14:textId="77777777" w:rsidTr="0087396B">
        <w:trPr>
          <w:trHeight w:val="304"/>
          <w:jc w:val="center"/>
        </w:trPr>
        <w:tc>
          <w:tcPr>
            <w:tcW w:w="2301" w:type="dxa"/>
            <w:tcBorders>
              <w:bottom w:val="single" w:sz="4" w:space="0" w:color="auto"/>
            </w:tcBorders>
          </w:tcPr>
          <w:p w14:paraId="5F87D8D5"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sidRPr="00AF7929">
              <w:rPr>
                <w:rFonts w:ascii="Times New Roman" w:hAnsi="Times New Roman" w:cs="Times New Roman"/>
                <w:color w:val="231F20"/>
                <w:kern w:val="0"/>
                <w:sz w:val="22"/>
              </w:rPr>
              <w:t>SHDI</w:t>
            </w:r>
          </w:p>
        </w:tc>
        <w:tc>
          <w:tcPr>
            <w:tcW w:w="1310" w:type="dxa"/>
            <w:tcBorders>
              <w:bottom w:val="single" w:sz="4" w:space="0" w:color="auto"/>
            </w:tcBorders>
          </w:tcPr>
          <w:p w14:paraId="799649CD" w14:textId="2F92BF7C" w:rsidR="009C4A5D" w:rsidRPr="00D572C8" w:rsidRDefault="0087396B" w:rsidP="009C4A5D">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w:t>
            </w:r>
            <w:r>
              <w:rPr>
                <w:rFonts w:ascii="Times New Roman" w:hAnsi="Times New Roman" w:cs="Times New Roman"/>
                <w:color w:val="231F20"/>
                <w:kern w:val="0"/>
                <w:sz w:val="22"/>
              </w:rPr>
              <w:t>3</w:t>
            </w:r>
            <w:r w:rsidR="009C4A5D">
              <w:rPr>
                <w:rFonts w:ascii="Times New Roman" w:hAnsi="Times New Roman" w:cs="Times New Roman"/>
                <w:color w:val="231F20"/>
                <w:kern w:val="0"/>
                <w:sz w:val="22"/>
              </w:rPr>
              <w:t>4</w:t>
            </w:r>
            <w:r w:rsidR="009C4A5D">
              <w:rPr>
                <w:rFonts w:ascii="Times New Roman" w:hAnsi="Times New Roman" w:cs="Times New Roman" w:hint="eastAsia"/>
                <w:color w:val="231F20"/>
                <w:kern w:val="0"/>
                <w:sz w:val="22"/>
              </w:rPr>
              <w:t>.</w:t>
            </w:r>
            <w:r w:rsidR="009C4A5D">
              <w:rPr>
                <w:rFonts w:ascii="Times New Roman" w:hAnsi="Times New Roman" w:cs="Times New Roman"/>
                <w:color w:val="231F20"/>
                <w:kern w:val="0"/>
                <w:sz w:val="22"/>
              </w:rPr>
              <w:t>91</w:t>
            </w:r>
          </w:p>
        </w:tc>
        <w:tc>
          <w:tcPr>
            <w:tcW w:w="1209" w:type="dxa"/>
            <w:tcBorders>
              <w:bottom w:val="single" w:sz="4" w:space="0" w:color="auto"/>
            </w:tcBorders>
          </w:tcPr>
          <w:p w14:paraId="159A494B" w14:textId="6B50785E"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7.</w:t>
            </w:r>
            <w:r w:rsidR="009C4A5D">
              <w:rPr>
                <w:rFonts w:ascii="Times New Roman" w:hAnsi="Times New Roman" w:cs="Times New Roman"/>
                <w:color w:val="231F20"/>
                <w:kern w:val="0"/>
                <w:sz w:val="22"/>
              </w:rPr>
              <w:t>23</w:t>
            </w:r>
          </w:p>
        </w:tc>
        <w:tc>
          <w:tcPr>
            <w:tcW w:w="993" w:type="dxa"/>
            <w:tcBorders>
              <w:bottom w:val="single" w:sz="4" w:space="0" w:color="auto"/>
            </w:tcBorders>
          </w:tcPr>
          <w:p w14:paraId="5AFA739F" w14:textId="7845E8CB"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w:t>
            </w:r>
            <w:r w:rsidR="009C4A5D">
              <w:rPr>
                <w:rFonts w:ascii="Times New Roman" w:hAnsi="Times New Roman" w:cs="Times New Roman"/>
                <w:color w:val="231F20"/>
                <w:kern w:val="0"/>
                <w:sz w:val="22"/>
              </w:rPr>
              <w:t>95</w:t>
            </w:r>
          </w:p>
        </w:tc>
        <w:tc>
          <w:tcPr>
            <w:tcW w:w="1173" w:type="dxa"/>
            <w:tcBorders>
              <w:bottom w:val="single" w:sz="4" w:space="0" w:color="auto"/>
            </w:tcBorders>
          </w:tcPr>
          <w:p w14:paraId="55328F80" w14:textId="29777DF5"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.0</w:t>
            </w:r>
            <w:r w:rsidR="009C4A5D">
              <w:rPr>
                <w:rFonts w:ascii="Times New Roman" w:hAnsi="Times New Roman" w:cs="Times New Roman"/>
                <w:color w:val="231F20"/>
                <w:kern w:val="0"/>
                <w:sz w:val="22"/>
              </w:rPr>
              <w:t>51</w:t>
            </w:r>
          </w:p>
        </w:tc>
        <w:tc>
          <w:tcPr>
            <w:tcW w:w="1078" w:type="dxa"/>
            <w:tcBorders>
              <w:bottom w:val="single" w:sz="4" w:space="0" w:color="auto"/>
            </w:tcBorders>
          </w:tcPr>
          <w:p w14:paraId="0FB7FB31"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c>
          <w:tcPr>
            <w:tcW w:w="1133" w:type="dxa"/>
            <w:tcBorders>
              <w:bottom w:val="single" w:sz="4" w:space="0" w:color="auto"/>
            </w:tcBorders>
          </w:tcPr>
          <w:p w14:paraId="202C4A8A" w14:textId="77777777" w:rsidR="0087396B" w:rsidRPr="00D572C8" w:rsidRDefault="0087396B" w:rsidP="0087396B">
            <w:pPr>
              <w:autoSpaceDE w:val="0"/>
              <w:autoSpaceDN w:val="0"/>
              <w:adjustRightInd w:val="0"/>
              <w:jc w:val="center"/>
              <w:rPr>
                <w:rFonts w:ascii="Times New Roman" w:hAnsi="Times New Roman" w:cs="Times New Roman"/>
                <w:color w:val="231F20"/>
                <w:kern w:val="0"/>
                <w:sz w:val="22"/>
              </w:rPr>
            </w:pPr>
          </w:p>
        </w:tc>
      </w:tr>
    </w:tbl>
    <w:p w14:paraId="030D0882" w14:textId="00F292D9" w:rsidR="0087396B" w:rsidRPr="00D15E06" w:rsidRDefault="0087396B" w:rsidP="00D15E06">
      <w:pPr>
        <w:autoSpaceDE w:val="0"/>
        <w:autoSpaceDN w:val="0"/>
        <w:adjustRightInd w:val="0"/>
        <w:spacing w:line="360" w:lineRule="auto"/>
        <w:jc w:val="left"/>
        <w:rPr>
          <w:rFonts w:ascii="Times New Roman" w:eastAsia="Lato-Bold" w:hAnsi="Times New Roman" w:cs="Times New Roman"/>
          <w:b/>
          <w:bCs/>
          <w:kern w:val="0"/>
          <w:szCs w:val="21"/>
        </w:rPr>
      </w:pPr>
      <w:r w:rsidRPr="00D15E06">
        <w:rPr>
          <w:rFonts w:ascii="Times New Roman" w:hAnsi="Times New Roman" w:cs="Times New Roman"/>
          <w:kern w:val="0"/>
          <w:szCs w:val="21"/>
        </w:rPr>
        <w:t>R</w:t>
      </w:r>
      <w:r w:rsidRPr="00D15E06">
        <w:rPr>
          <w:rFonts w:ascii="Times New Roman" w:hAnsi="Times New Roman" w:cs="Times New Roman"/>
          <w:kern w:val="0"/>
          <w:szCs w:val="21"/>
          <w:vertAlign w:val="superscript"/>
        </w:rPr>
        <w:t xml:space="preserve">2 </w:t>
      </w:r>
      <w:r w:rsidRPr="00D15E06">
        <w:rPr>
          <w:rFonts w:ascii="Times New Roman" w:eastAsia="CharisSIL" w:hAnsi="Times New Roman" w:cs="Times New Roman"/>
          <w:kern w:val="0"/>
          <w:szCs w:val="21"/>
        </w:rPr>
        <w:t>are presented for best-fit models in the final column</w:t>
      </w:r>
      <w:r w:rsidR="00952D3C" w:rsidRPr="00D15E06">
        <w:rPr>
          <w:rFonts w:ascii="Times New Roman" w:eastAsia="CharisSIL" w:hAnsi="Times New Roman" w:cs="Times New Roman"/>
          <w:kern w:val="0"/>
          <w:szCs w:val="21"/>
        </w:rPr>
        <w:t>.</w:t>
      </w:r>
    </w:p>
    <w:p w14:paraId="3F032429" w14:textId="0142723C" w:rsidR="0087396B" w:rsidRPr="00F62932" w:rsidRDefault="008A6F68" w:rsidP="00922975">
      <w:pPr>
        <w:autoSpaceDE w:val="0"/>
        <w:autoSpaceDN w:val="0"/>
        <w:adjustRightInd w:val="0"/>
        <w:spacing w:line="360" w:lineRule="auto"/>
        <w:rPr>
          <w:rFonts w:ascii="Times New Roman" w:eastAsia="Lato-Bold" w:hAnsi="Times New Roman" w:cs="Times New Roman"/>
          <w:kern w:val="0"/>
          <w:szCs w:val="21"/>
        </w:rPr>
      </w:pPr>
      <w:r w:rsidRPr="004603A3">
        <w:rPr>
          <w:rFonts w:ascii="Times New Roman" w:eastAsia="Lato-Bold" w:hAnsi="Times New Roman" w:cs="Times New Roman"/>
          <w:b/>
          <w:bCs/>
          <w:kern w:val="0"/>
          <w:szCs w:val="21"/>
        </w:rPr>
        <w:t xml:space="preserve">Table </w:t>
      </w:r>
      <w:r w:rsidR="00D019B6" w:rsidRPr="004603A3">
        <w:rPr>
          <w:rFonts w:ascii="Times New Roman" w:eastAsia="Lato-Bold" w:hAnsi="Times New Roman" w:cs="Times New Roman"/>
          <w:b/>
          <w:bCs/>
          <w:kern w:val="0"/>
          <w:szCs w:val="21"/>
        </w:rPr>
        <w:t>3</w:t>
      </w:r>
      <w:r w:rsidR="007026D4" w:rsidRPr="00F62932">
        <w:rPr>
          <w:rFonts w:ascii="Times New Roman" w:eastAsia="Lato-Bold" w:hAnsi="Times New Roman" w:cs="Times New Roman"/>
          <w:kern w:val="0"/>
          <w:szCs w:val="21"/>
        </w:rPr>
        <w:t xml:space="preserve"> </w:t>
      </w:r>
      <w:r w:rsidR="0087396B" w:rsidRPr="00F62932">
        <w:rPr>
          <w:rFonts w:ascii="Times New Roman" w:eastAsia="Lato-Bold" w:hAnsi="Times New Roman" w:cs="Times New Roman"/>
          <w:kern w:val="0"/>
          <w:szCs w:val="21"/>
        </w:rPr>
        <w:t xml:space="preserve">Summary results of the model averaging procedure assessing effects of stand and landscape level factors on RTB damage </w:t>
      </w:r>
      <w:r w:rsidR="007026D4" w:rsidRPr="00F62932">
        <w:rPr>
          <w:rFonts w:ascii="Times New Roman" w:eastAsia="Lato-Bold" w:hAnsi="Times New Roman" w:cs="Times New Roman"/>
          <w:kern w:val="0"/>
          <w:szCs w:val="21"/>
        </w:rPr>
        <w:t xml:space="preserve">(Landscape scale = 1000m). </w:t>
      </w:r>
    </w:p>
    <w:tbl>
      <w:tblPr>
        <w:tblStyle w:val="ae"/>
        <w:tblW w:w="919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1"/>
        <w:gridCol w:w="1310"/>
        <w:gridCol w:w="1209"/>
        <w:gridCol w:w="993"/>
        <w:gridCol w:w="1173"/>
        <w:gridCol w:w="1078"/>
        <w:gridCol w:w="1133"/>
      </w:tblGrid>
      <w:tr w:rsidR="0087396B" w14:paraId="444C2E76" w14:textId="77777777" w:rsidTr="0087396B">
        <w:trPr>
          <w:trHeight w:val="314"/>
          <w:jc w:val="center"/>
        </w:trPr>
        <w:tc>
          <w:tcPr>
            <w:tcW w:w="2301" w:type="dxa"/>
            <w:tcBorders>
              <w:top w:val="single" w:sz="4" w:space="0" w:color="auto"/>
              <w:bottom w:val="single" w:sz="4" w:space="0" w:color="auto"/>
            </w:tcBorders>
          </w:tcPr>
          <w:p w14:paraId="340D2F13"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310" w:type="dxa"/>
            <w:tcBorders>
              <w:top w:val="single" w:sz="4" w:space="0" w:color="auto"/>
              <w:bottom w:val="single" w:sz="4" w:space="0" w:color="auto"/>
            </w:tcBorders>
          </w:tcPr>
          <w:p w14:paraId="78D3AE23"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Estimate</w:t>
            </w:r>
          </w:p>
        </w:tc>
        <w:tc>
          <w:tcPr>
            <w:tcW w:w="1209" w:type="dxa"/>
            <w:tcBorders>
              <w:top w:val="single" w:sz="4" w:space="0" w:color="auto"/>
              <w:bottom w:val="single" w:sz="4" w:space="0" w:color="auto"/>
            </w:tcBorders>
          </w:tcPr>
          <w:p w14:paraId="6BCC646E"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Std. Error</w:t>
            </w:r>
          </w:p>
        </w:tc>
        <w:tc>
          <w:tcPr>
            <w:tcW w:w="993" w:type="dxa"/>
            <w:tcBorders>
              <w:top w:val="single" w:sz="4" w:space="0" w:color="auto"/>
              <w:bottom w:val="single" w:sz="4" w:space="0" w:color="auto"/>
            </w:tcBorders>
          </w:tcPr>
          <w:p w14:paraId="1B35C992"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z-value</w:t>
            </w:r>
          </w:p>
        </w:tc>
        <w:tc>
          <w:tcPr>
            <w:tcW w:w="1173" w:type="dxa"/>
            <w:tcBorders>
              <w:top w:val="single" w:sz="4" w:space="0" w:color="auto"/>
              <w:bottom w:val="single" w:sz="4" w:space="0" w:color="auto"/>
            </w:tcBorders>
          </w:tcPr>
          <w:p w14:paraId="7982B862"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P-value</w:t>
            </w:r>
          </w:p>
        </w:tc>
        <w:tc>
          <w:tcPr>
            <w:tcW w:w="1078" w:type="dxa"/>
            <w:tcBorders>
              <w:top w:val="single" w:sz="4" w:space="0" w:color="auto"/>
              <w:bottom w:val="single" w:sz="4" w:space="0" w:color="auto"/>
            </w:tcBorders>
          </w:tcPr>
          <w:p w14:paraId="26E87958"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AIC</w:t>
            </w:r>
          </w:p>
        </w:tc>
        <w:tc>
          <w:tcPr>
            <w:tcW w:w="1133" w:type="dxa"/>
            <w:tcBorders>
              <w:top w:val="single" w:sz="4" w:space="0" w:color="auto"/>
              <w:bottom w:val="single" w:sz="4" w:space="0" w:color="auto"/>
            </w:tcBorders>
            <w:vAlign w:val="center"/>
          </w:tcPr>
          <w:p w14:paraId="3F83F49E"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D572C8">
              <w:rPr>
                <w:rFonts w:ascii="Times New Roman" w:eastAsia="等线" w:hAnsi="Times New Roman" w:cs="Times New Roman"/>
                <w:color w:val="000000"/>
                <w:kern w:val="0"/>
                <w:sz w:val="22"/>
              </w:rPr>
              <w:t>R</w:t>
            </w:r>
            <w:r w:rsidRPr="0087396B">
              <w:rPr>
                <w:rFonts w:ascii="Times New Roman" w:eastAsia="等线" w:hAnsi="Times New Roman" w:cs="Times New Roman"/>
                <w:color w:val="000000"/>
                <w:kern w:val="0"/>
                <w:sz w:val="22"/>
                <w:vertAlign w:val="superscript"/>
              </w:rPr>
              <w:t>2</w:t>
            </w:r>
          </w:p>
        </w:tc>
      </w:tr>
      <w:tr w:rsidR="0087396B" w14:paraId="293D072C" w14:textId="77777777" w:rsidTr="0087396B">
        <w:trPr>
          <w:trHeight w:val="304"/>
          <w:jc w:val="center"/>
        </w:trPr>
        <w:tc>
          <w:tcPr>
            <w:tcW w:w="2301" w:type="dxa"/>
          </w:tcPr>
          <w:p w14:paraId="399F2F46" w14:textId="77777777" w:rsidR="0087396B" w:rsidRPr="00D572C8" w:rsidRDefault="0087396B" w:rsidP="00851393">
            <w:pPr>
              <w:autoSpaceDE w:val="0"/>
              <w:autoSpaceDN w:val="0"/>
              <w:adjustRightInd w:val="0"/>
              <w:jc w:val="center"/>
              <w:rPr>
                <w:rFonts w:ascii="Times New Roman" w:hAnsi="Times New Roman" w:cs="Times New Roman"/>
                <w:b/>
                <w:bCs/>
                <w:color w:val="231F20"/>
                <w:kern w:val="0"/>
                <w:sz w:val="22"/>
              </w:rPr>
            </w:pPr>
            <w:r w:rsidRPr="00D572C8">
              <w:rPr>
                <w:rFonts w:ascii="Times New Roman" w:hAnsi="Times New Roman" w:cs="Times New Roman"/>
                <w:b/>
                <w:bCs/>
                <w:color w:val="231F20"/>
                <w:kern w:val="0"/>
                <w:szCs w:val="21"/>
              </w:rPr>
              <w:t>Middle invasion stage</w:t>
            </w:r>
          </w:p>
        </w:tc>
        <w:tc>
          <w:tcPr>
            <w:tcW w:w="1310" w:type="dxa"/>
          </w:tcPr>
          <w:p w14:paraId="2AE55212"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209" w:type="dxa"/>
          </w:tcPr>
          <w:p w14:paraId="3A8A3483"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993" w:type="dxa"/>
          </w:tcPr>
          <w:p w14:paraId="630D535D"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173" w:type="dxa"/>
          </w:tcPr>
          <w:p w14:paraId="11440575"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078" w:type="dxa"/>
          </w:tcPr>
          <w:p w14:paraId="799217D7" w14:textId="6CC4EA39"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2</w:t>
            </w:r>
            <w:r>
              <w:rPr>
                <w:rFonts w:ascii="Times New Roman" w:hAnsi="Times New Roman" w:cs="Times New Roman"/>
                <w:color w:val="231F20"/>
                <w:kern w:val="0"/>
                <w:sz w:val="22"/>
              </w:rPr>
              <w:t>31.2</w:t>
            </w:r>
          </w:p>
        </w:tc>
        <w:tc>
          <w:tcPr>
            <w:tcW w:w="1133" w:type="dxa"/>
          </w:tcPr>
          <w:p w14:paraId="74A9981A" w14:textId="055C88AE"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.037</w:t>
            </w:r>
          </w:p>
        </w:tc>
      </w:tr>
      <w:tr w:rsidR="0087396B" w14:paraId="1C07B2C5" w14:textId="77777777" w:rsidTr="0087396B">
        <w:trPr>
          <w:trHeight w:val="304"/>
          <w:jc w:val="center"/>
        </w:trPr>
        <w:tc>
          <w:tcPr>
            <w:tcW w:w="2301" w:type="dxa"/>
          </w:tcPr>
          <w:p w14:paraId="2548E1DA"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Intercept</w:t>
            </w:r>
          </w:p>
        </w:tc>
        <w:tc>
          <w:tcPr>
            <w:tcW w:w="1310" w:type="dxa"/>
          </w:tcPr>
          <w:p w14:paraId="780D2AE1" w14:textId="796F17BD" w:rsidR="0087396B" w:rsidRPr="00D572C8" w:rsidRDefault="00CB6B12"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.26</w:t>
            </w:r>
          </w:p>
        </w:tc>
        <w:tc>
          <w:tcPr>
            <w:tcW w:w="1209" w:type="dxa"/>
          </w:tcPr>
          <w:p w14:paraId="2C32ECE8" w14:textId="6374E28F" w:rsidR="0087396B" w:rsidRPr="00D572C8" w:rsidRDefault="00CB6B12"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5</w:t>
            </w:r>
            <w:r>
              <w:rPr>
                <w:rFonts w:ascii="Times New Roman" w:hAnsi="Times New Roman" w:cs="Times New Roman"/>
                <w:color w:val="231F20"/>
                <w:kern w:val="0"/>
                <w:sz w:val="22"/>
              </w:rPr>
              <w:t>.43</w:t>
            </w:r>
          </w:p>
        </w:tc>
        <w:tc>
          <w:tcPr>
            <w:tcW w:w="993" w:type="dxa"/>
          </w:tcPr>
          <w:p w14:paraId="38B73ACD" w14:textId="3145832B" w:rsidR="0087396B" w:rsidRPr="00D572C8" w:rsidRDefault="0087396B" w:rsidP="0087396B">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sidR="00CB6B12">
              <w:rPr>
                <w:rFonts w:ascii="Times New Roman" w:hAnsi="Times New Roman" w:cs="Times New Roman"/>
                <w:color w:val="231F20"/>
                <w:kern w:val="0"/>
                <w:sz w:val="22"/>
              </w:rPr>
              <w:t>22</w:t>
            </w:r>
          </w:p>
        </w:tc>
        <w:tc>
          <w:tcPr>
            <w:tcW w:w="1173" w:type="dxa"/>
          </w:tcPr>
          <w:p w14:paraId="68579EFD" w14:textId="4A6E5680"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CB6B12">
              <w:rPr>
                <w:rFonts w:ascii="Times New Roman" w:hAnsi="Times New Roman" w:cs="Times New Roman"/>
                <w:color w:val="231F20"/>
                <w:kern w:val="0"/>
                <w:sz w:val="22"/>
              </w:rPr>
              <w:t>823</w:t>
            </w:r>
          </w:p>
        </w:tc>
        <w:tc>
          <w:tcPr>
            <w:tcW w:w="1078" w:type="dxa"/>
          </w:tcPr>
          <w:p w14:paraId="047B4BEC"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133" w:type="dxa"/>
          </w:tcPr>
          <w:p w14:paraId="091C4174"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r>
      <w:tr w:rsidR="0087396B" w14:paraId="41A5784B" w14:textId="77777777" w:rsidTr="0087396B">
        <w:trPr>
          <w:trHeight w:val="304"/>
          <w:jc w:val="center"/>
        </w:trPr>
        <w:tc>
          <w:tcPr>
            <w:tcW w:w="2301" w:type="dxa"/>
          </w:tcPr>
          <w:p w14:paraId="6E61E8CF"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D572C8">
              <w:rPr>
                <w:rFonts w:ascii="Times New Roman" w:hAnsi="Times New Roman" w:cs="Times New Roman"/>
                <w:color w:val="231F20"/>
                <w:kern w:val="0"/>
                <w:sz w:val="22"/>
              </w:rPr>
              <w:t>DBH</w:t>
            </w:r>
          </w:p>
        </w:tc>
        <w:tc>
          <w:tcPr>
            <w:tcW w:w="1310" w:type="dxa"/>
          </w:tcPr>
          <w:p w14:paraId="3D2D44B6" w14:textId="1CB229FF" w:rsidR="0087396B" w:rsidRPr="00D572C8" w:rsidRDefault="00CB6B12"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.59</w:t>
            </w:r>
          </w:p>
        </w:tc>
        <w:tc>
          <w:tcPr>
            <w:tcW w:w="1209" w:type="dxa"/>
          </w:tcPr>
          <w:p w14:paraId="0CB1C92C" w14:textId="172384CF"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2</w:t>
            </w:r>
            <w:r>
              <w:rPr>
                <w:rFonts w:ascii="Times New Roman" w:hAnsi="Times New Roman" w:cs="Times New Roman"/>
                <w:color w:val="231F20"/>
                <w:kern w:val="0"/>
                <w:sz w:val="22"/>
              </w:rPr>
              <w:t>.</w:t>
            </w:r>
            <w:r w:rsidR="00CB6B12">
              <w:rPr>
                <w:rFonts w:ascii="Times New Roman" w:hAnsi="Times New Roman" w:cs="Times New Roman"/>
                <w:color w:val="231F20"/>
                <w:kern w:val="0"/>
                <w:sz w:val="22"/>
              </w:rPr>
              <w:t>18</w:t>
            </w:r>
          </w:p>
        </w:tc>
        <w:tc>
          <w:tcPr>
            <w:tcW w:w="993" w:type="dxa"/>
          </w:tcPr>
          <w:p w14:paraId="1B7F424D" w14:textId="2C8600C2" w:rsidR="0087396B" w:rsidRPr="00D572C8" w:rsidRDefault="00CB6B12"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.70</w:t>
            </w:r>
          </w:p>
        </w:tc>
        <w:tc>
          <w:tcPr>
            <w:tcW w:w="1173" w:type="dxa"/>
          </w:tcPr>
          <w:p w14:paraId="7C1F48FA" w14:textId="09D9D510"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CB6B12">
              <w:rPr>
                <w:rFonts w:ascii="Times New Roman" w:hAnsi="Times New Roman" w:cs="Times New Roman"/>
                <w:color w:val="231F20"/>
                <w:kern w:val="0"/>
                <w:sz w:val="22"/>
              </w:rPr>
              <w:t>484</w:t>
            </w:r>
          </w:p>
        </w:tc>
        <w:tc>
          <w:tcPr>
            <w:tcW w:w="1078" w:type="dxa"/>
          </w:tcPr>
          <w:p w14:paraId="573FAA30"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133" w:type="dxa"/>
          </w:tcPr>
          <w:p w14:paraId="4070C795"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r>
      <w:tr w:rsidR="0087396B" w14:paraId="7E676E1A" w14:textId="77777777" w:rsidTr="0087396B">
        <w:trPr>
          <w:trHeight w:val="304"/>
          <w:jc w:val="center"/>
        </w:trPr>
        <w:tc>
          <w:tcPr>
            <w:tcW w:w="2301" w:type="dxa"/>
          </w:tcPr>
          <w:p w14:paraId="0404B4EF"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AF7929">
              <w:rPr>
                <w:rFonts w:ascii="Times New Roman" w:hAnsi="Times New Roman" w:cs="Times New Roman"/>
                <w:color w:val="231F20"/>
                <w:kern w:val="0"/>
                <w:sz w:val="22"/>
              </w:rPr>
              <w:t>Slope</w:t>
            </w:r>
          </w:p>
        </w:tc>
        <w:tc>
          <w:tcPr>
            <w:tcW w:w="1310" w:type="dxa"/>
          </w:tcPr>
          <w:p w14:paraId="439DE694" w14:textId="1EADCCFC"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CB6B12">
              <w:rPr>
                <w:rFonts w:ascii="Times New Roman" w:hAnsi="Times New Roman" w:cs="Times New Roman"/>
                <w:color w:val="231F20"/>
                <w:kern w:val="0"/>
                <w:sz w:val="22"/>
              </w:rPr>
              <w:t>60</w:t>
            </w:r>
          </w:p>
        </w:tc>
        <w:tc>
          <w:tcPr>
            <w:tcW w:w="1209" w:type="dxa"/>
          </w:tcPr>
          <w:p w14:paraId="1BA3869F" w14:textId="02689066"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w:t>
            </w:r>
            <w:r w:rsidR="00CB6B12">
              <w:rPr>
                <w:rFonts w:ascii="Times New Roman" w:hAnsi="Times New Roman" w:cs="Times New Roman"/>
                <w:color w:val="231F20"/>
                <w:kern w:val="0"/>
                <w:sz w:val="22"/>
              </w:rPr>
              <w:t>05</w:t>
            </w:r>
          </w:p>
        </w:tc>
        <w:tc>
          <w:tcPr>
            <w:tcW w:w="993" w:type="dxa"/>
          </w:tcPr>
          <w:p w14:paraId="6B7046D8" w14:textId="08433D3B"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CB6B12">
              <w:rPr>
                <w:rFonts w:ascii="Times New Roman" w:hAnsi="Times New Roman" w:cs="Times New Roman"/>
                <w:color w:val="231F20"/>
                <w:kern w:val="0"/>
                <w:sz w:val="22"/>
              </w:rPr>
              <w:t>547</w:t>
            </w:r>
          </w:p>
        </w:tc>
        <w:tc>
          <w:tcPr>
            <w:tcW w:w="1173" w:type="dxa"/>
          </w:tcPr>
          <w:p w14:paraId="4D5AB871" w14:textId="5FE6ADB8"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CB6B12">
              <w:rPr>
                <w:rFonts w:ascii="Times New Roman" w:hAnsi="Times New Roman" w:cs="Times New Roman"/>
                <w:color w:val="231F20"/>
                <w:kern w:val="0"/>
                <w:sz w:val="22"/>
              </w:rPr>
              <w:t>584</w:t>
            </w:r>
          </w:p>
        </w:tc>
        <w:tc>
          <w:tcPr>
            <w:tcW w:w="1078" w:type="dxa"/>
          </w:tcPr>
          <w:p w14:paraId="2C629727"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133" w:type="dxa"/>
          </w:tcPr>
          <w:p w14:paraId="5D4D6D50"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r>
      <w:tr w:rsidR="0087396B" w14:paraId="414601DD" w14:textId="77777777" w:rsidTr="0087396B">
        <w:trPr>
          <w:trHeight w:val="304"/>
          <w:jc w:val="center"/>
        </w:trPr>
        <w:tc>
          <w:tcPr>
            <w:tcW w:w="2301" w:type="dxa"/>
            <w:vAlign w:val="center"/>
          </w:tcPr>
          <w:p w14:paraId="60F7C5B1"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AF7929">
              <w:rPr>
                <w:rFonts w:ascii="Times New Roman" w:hAnsi="Times New Roman" w:cs="Times New Roman"/>
                <w:color w:val="231F20"/>
                <w:kern w:val="0"/>
                <w:sz w:val="22"/>
              </w:rPr>
              <w:t>Aspect</w:t>
            </w:r>
          </w:p>
        </w:tc>
        <w:tc>
          <w:tcPr>
            <w:tcW w:w="1310" w:type="dxa"/>
          </w:tcPr>
          <w:p w14:paraId="1C680705" w14:textId="267F8F6F"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.07</w:t>
            </w:r>
          </w:p>
        </w:tc>
        <w:tc>
          <w:tcPr>
            <w:tcW w:w="1209" w:type="dxa"/>
          </w:tcPr>
          <w:p w14:paraId="5DE21DFC" w14:textId="26CA9D6E"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.25</w:t>
            </w:r>
          </w:p>
        </w:tc>
        <w:tc>
          <w:tcPr>
            <w:tcW w:w="993" w:type="dxa"/>
          </w:tcPr>
          <w:p w14:paraId="46A53E37" w14:textId="34A2B253"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.27</w:t>
            </w:r>
          </w:p>
        </w:tc>
        <w:tc>
          <w:tcPr>
            <w:tcW w:w="1173" w:type="dxa"/>
          </w:tcPr>
          <w:p w14:paraId="4C508C83" w14:textId="43EB783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.786</w:t>
            </w:r>
          </w:p>
        </w:tc>
        <w:tc>
          <w:tcPr>
            <w:tcW w:w="1078" w:type="dxa"/>
          </w:tcPr>
          <w:p w14:paraId="492B50D6"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133" w:type="dxa"/>
          </w:tcPr>
          <w:p w14:paraId="1DC8F404"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r>
      <w:tr w:rsidR="0087396B" w14:paraId="2252A727" w14:textId="77777777" w:rsidTr="0087396B">
        <w:trPr>
          <w:trHeight w:val="304"/>
          <w:jc w:val="center"/>
        </w:trPr>
        <w:tc>
          <w:tcPr>
            <w:tcW w:w="2301" w:type="dxa"/>
            <w:vAlign w:val="center"/>
          </w:tcPr>
          <w:p w14:paraId="35C24EE8"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AF7929">
              <w:rPr>
                <w:rFonts w:ascii="Times New Roman" w:hAnsi="Times New Roman" w:cs="Times New Roman"/>
                <w:color w:val="231F20"/>
                <w:kern w:val="0"/>
                <w:sz w:val="22"/>
              </w:rPr>
              <w:t>Canopy density</w:t>
            </w:r>
          </w:p>
        </w:tc>
        <w:tc>
          <w:tcPr>
            <w:tcW w:w="1310" w:type="dxa"/>
          </w:tcPr>
          <w:p w14:paraId="7A59E907" w14:textId="14681953"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w:t>
            </w:r>
            <w:r>
              <w:rPr>
                <w:rFonts w:ascii="Times New Roman" w:hAnsi="Times New Roman" w:cs="Times New Roman"/>
                <w:color w:val="231F20"/>
                <w:kern w:val="0"/>
                <w:sz w:val="22"/>
              </w:rPr>
              <w:t>1.32</w:t>
            </w:r>
          </w:p>
        </w:tc>
        <w:tc>
          <w:tcPr>
            <w:tcW w:w="1209" w:type="dxa"/>
          </w:tcPr>
          <w:p w14:paraId="664DAE12" w14:textId="1E4367A2"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5</w:t>
            </w:r>
            <w:r>
              <w:rPr>
                <w:rFonts w:ascii="Times New Roman" w:hAnsi="Times New Roman" w:cs="Times New Roman"/>
                <w:color w:val="231F20"/>
                <w:kern w:val="0"/>
                <w:sz w:val="22"/>
              </w:rPr>
              <w:t>.75</w:t>
            </w:r>
          </w:p>
        </w:tc>
        <w:tc>
          <w:tcPr>
            <w:tcW w:w="993" w:type="dxa"/>
          </w:tcPr>
          <w:p w14:paraId="4D1BE48B" w14:textId="5D138061"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.22</w:t>
            </w:r>
          </w:p>
        </w:tc>
        <w:tc>
          <w:tcPr>
            <w:tcW w:w="1173" w:type="dxa"/>
          </w:tcPr>
          <w:p w14:paraId="421B99F0" w14:textId="0B29C813"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.826</w:t>
            </w:r>
          </w:p>
        </w:tc>
        <w:tc>
          <w:tcPr>
            <w:tcW w:w="1078" w:type="dxa"/>
          </w:tcPr>
          <w:p w14:paraId="37ED662D"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133" w:type="dxa"/>
          </w:tcPr>
          <w:p w14:paraId="2975ABF5"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r>
      <w:tr w:rsidR="0087396B" w14:paraId="086C5A98" w14:textId="77777777" w:rsidTr="0087396B">
        <w:trPr>
          <w:trHeight w:val="304"/>
          <w:jc w:val="center"/>
        </w:trPr>
        <w:tc>
          <w:tcPr>
            <w:tcW w:w="2301" w:type="dxa"/>
            <w:vAlign w:val="center"/>
          </w:tcPr>
          <w:p w14:paraId="57E35224"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AF7929">
              <w:rPr>
                <w:rFonts w:ascii="Times New Roman" w:hAnsi="Times New Roman" w:cs="Times New Roman"/>
                <w:color w:val="231F20"/>
                <w:kern w:val="0"/>
                <w:sz w:val="22"/>
              </w:rPr>
              <w:t>Elevation</w:t>
            </w:r>
          </w:p>
        </w:tc>
        <w:tc>
          <w:tcPr>
            <w:tcW w:w="1310" w:type="dxa"/>
          </w:tcPr>
          <w:p w14:paraId="46D31A27" w14:textId="7A942F86"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2</w:t>
            </w:r>
            <w:r>
              <w:rPr>
                <w:rFonts w:ascii="Times New Roman" w:hAnsi="Times New Roman" w:cs="Times New Roman"/>
                <w:color w:val="231F20"/>
                <w:kern w:val="0"/>
                <w:sz w:val="22"/>
              </w:rPr>
              <w:t>.39</w:t>
            </w:r>
          </w:p>
        </w:tc>
        <w:tc>
          <w:tcPr>
            <w:tcW w:w="1209" w:type="dxa"/>
          </w:tcPr>
          <w:p w14:paraId="2B9F134D" w14:textId="188C8182"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4</w:t>
            </w:r>
            <w:r>
              <w:rPr>
                <w:rFonts w:ascii="Times New Roman" w:hAnsi="Times New Roman" w:cs="Times New Roman"/>
                <w:color w:val="231F20"/>
                <w:kern w:val="0"/>
                <w:sz w:val="22"/>
              </w:rPr>
              <w:t>.71</w:t>
            </w:r>
          </w:p>
        </w:tc>
        <w:tc>
          <w:tcPr>
            <w:tcW w:w="993" w:type="dxa"/>
          </w:tcPr>
          <w:p w14:paraId="10B42F3E" w14:textId="0EADC47B"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.49</w:t>
            </w:r>
          </w:p>
        </w:tc>
        <w:tc>
          <w:tcPr>
            <w:tcW w:w="1173" w:type="dxa"/>
          </w:tcPr>
          <w:p w14:paraId="6B850ED3" w14:textId="4C418B0D"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.626</w:t>
            </w:r>
          </w:p>
        </w:tc>
        <w:tc>
          <w:tcPr>
            <w:tcW w:w="1078" w:type="dxa"/>
          </w:tcPr>
          <w:p w14:paraId="6A96A26C"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133" w:type="dxa"/>
          </w:tcPr>
          <w:p w14:paraId="2FE1E71F"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r>
      <w:tr w:rsidR="0087396B" w14:paraId="104F55DE" w14:textId="77777777" w:rsidTr="0087396B">
        <w:trPr>
          <w:trHeight w:val="304"/>
          <w:jc w:val="center"/>
        </w:trPr>
        <w:tc>
          <w:tcPr>
            <w:tcW w:w="2301" w:type="dxa"/>
            <w:vAlign w:val="center"/>
          </w:tcPr>
          <w:p w14:paraId="3FDC33E3"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AF7929">
              <w:rPr>
                <w:rFonts w:ascii="Times New Roman" w:hAnsi="Times New Roman" w:cs="Times New Roman"/>
                <w:color w:val="231F20"/>
                <w:kern w:val="0"/>
                <w:sz w:val="22"/>
              </w:rPr>
              <w:t>SHAPE_MN</w:t>
            </w:r>
          </w:p>
        </w:tc>
        <w:tc>
          <w:tcPr>
            <w:tcW w:w="1310" w:type="dxa"/>
          </w:tcPr>
          <w:p w14:paraId="7DBF6DEB" w14:textId="0204FFE4"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5</w:t>
            </w:r>
            <w:r>
              <w:rPr>
                <w:rFonts w:ascii="Times New Roman" w:hAnsi="Times New Roman" w:cs="Times New Roman"/>
                <w:color w:val="231F20"/>
                <w:kern w:val="0"/>
                <w:sz w:val="22"/>
              </w:rPr>
              <w:t>.74</w:t>
            </w:r>
          </w:p>
        </w:tc>
        <w:tc>
          <w:tcPr>
            <w:tcW w:w="1209" w:type="dxa"/>
          </w:tcPr>
          <w:p w14:paraId="33E8C423" w14:textId="2154F8D3"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4.88</w:t>
            </w:r>
          </w:p>
        </w:tc>
        <w:tc>
          <w:tcPr>
            <w:tcW w:w="993" w:type="dxa"/>
          </w:tcPr>
          <w:p w14:paraId="03B93E9F" w14:textId="730B4214"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.37</w:t>
            </w:r>
          </w:p>
        </w:tc>
        <w:tc>
          <w:tcPr>
            <w:tcW w:w="1173" w:type="dxa"/>
          </w:tcPr>
          <w:p w14:paraId="74A40D4F" w14:textId="47BA9E00"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.711</w:t>
            </w:r>
          </w:p>
        </w:tc>
        <w:tc>
          <w:tcPr>
            <w:tcW w:w="1078" w:type="dxa"/>
          </w:tcPr>
          <w:p w14:paraId="549F8EB4"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133" w:type="dxa"/>
          </w:tcPr>
          <w:p w14:paraId="083264BD"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r>
      <w:tr w:rsidR="0087396B" w14:paraId="4DEE4A42" w14:textId="77777777" w:rsidTr="0087396B">
        <w:trPr>
          <w:trHeight w:val="304"/>
          <w:jc w:val="center"/>
        </w:trPr>
        <w:tc>
          <w:tcPr>
            <w:tcW w:w="2301" w:type="dxa"/>
            <w:vAlign w:val="center"/>
          </w:tcPr>
          <w:p w14:paraId="4E9DE9C2" w14:textId="339398DB" w:rsidR="0087396B" w:rsidRPr="00D572C8" w:rsidRDefault="00CB6B12"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P</w:t>
            </w:r>
            <w:r>
              <w:rPr>
                <w:rFonts w:ascii="Times New Roman" w:hAnsi="Times New Roman" w:cs="Times New Roman"/>
                <w:color w:val="231F20"/>
                <w:kern w:val="0"/>
                <w:sz w:val="22"/>
              </w:rPr>
              <w:t>LAND</w:t>
            </w:r>
          </w:p>
        </w:tc>
        <w:tc>
          <w:tcPr>
            <w:tcW w:w="1310" w:type="dxa"/>
          </w:tcPr>
          <w:p w14:paraId="1B1D9597" w14:textId="34905E7E" w:rsidR="0087396B" w:rsidRPr="00D572C8" w:rsidRDefault="00CB6B12"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.51</w:t>
            </w:r>
          </w:p>
        </w:tc>
        <w:tc>
          <w:tcPr>
            <w:tcW w:w="1209" w:type="dxa"/>
          </w:tcPr>
          <w:p w14:paraId="59007ABA" w14:textId="3A95E8FF" w:rsidR="0087396B" w:rsidRPr="00D572C8" w:rsidRDefault="00CB6B12"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1</w:t>
            </w:r>
            <w:r>
              <w:rPr>
                <w:rFonts w:ascii="Times New Roman" w:hAnsi="Times New Roman" w:cs="Times New Roman"/>
                <w:color w:val="231F20"/>
                <w:kern w:val="0"/>
                <w:sz w:val="22"/>
              </w:rPr>
              <w:t>.48</w:t>
            </w:r>
          </w:p>
        </w:tc>
        <w:tc>
          <w:tcPr>
            <w:tcW w:w="993" w:type="dxa"/>
          </w:tcPr>
          <w:p w14:paraId="0271063E" w14:textId="6DD48B1E"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CB6B12">
              <w:rPr>
                <w:rFonts w:ascii="Times New Roman" w:hAnsi="Times New Roman" w:cs="Times New Roman"/>
                <w:color w:val="231F20"/>
                <w:kern w:val="0"/>
                <w:sz w:val="22"/>
              </w:rPr>
              <w:t>328</w:t>
            </w:r>
          </w:p>
        </w:tc>
        <w:tc>
          <w:tcPr>
            <w:tcW w:w="1173" w:type="dxa"/>
          </w:tcPr>
          <w:p w14:paraId="450935BD" w14:textId="622C9443"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w:t>
            </w:r>
            <w:r w:rsidR="00CB6B12">
              <w:rPr>
                <w:rFonts w:ascii="Times New Roman" w:hAnsi="Times New Roman" w:cs="Times New Roman"/>
                <w:color w:val="231F20"/>
                <w:kern w:val="0"/>
                <w:sz w:val="22"/>
              </w:rPr>
              <w:t>743</w:t>
            </w:r>
          </w:p>
        </w:tc>
        <w:tc>
          <w:tcPr>
            <w:tcW w:w="1078" w:type="dxa"/>
          </w:tcPr>
          <w:p w14:paraId="0D5F7CDE"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133" w:type="dxa"/>
          </w:tcPr>
          <w:p w14:paraId="2345F5AA"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r>
      <w:tr w:rsidR="0087396B" w14:paraId="566C30B2" w14:textId="77777777" w:rsidTr="0087396B">
        <w:trPr>
          <w:trHeight w:val="304"/>
          <w:jc w:val="center"/>
        </w:trPr>
        <w:tc>
          <w:tcPr>
            <w:tcW w:w="2301" w:type="dxa"/>
            <w:tcBorders>
              <w:bottom w:val="single" w:sz="4" w:space="0" w:color="auto"/>
            </w:tcBorders>
          </w:tcPr>
          <w:p w14:paraId="49A3951A"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sidRPr="00AF7929">
              <w:rPr>
                <w:rFonts w:ascii="Times New Roman" w:hAnsi="Times New Roman" w:cs="Times New Roman"/>
                <w:color w:val="231F20"/>
                <w:kern w:val="0"/>
                <w:sz w:val="22"/>
              </w:rPr>
              <w:t>SHDI</w:t>
            </w:r>
          </w:p>
        </w:tc>
        <w:tc>
          <w:tcPr>
            <w:tcW w:w="1310" w:type="dxa"/>
            <w:tcBorders>
              <w:bottom w:val="single" w:sz="4" w:space="0" w:color="auto"/>
            </w:tcBorders>
          </w:tcPr>
          <w:p w14:paraId="239BD918" w14:textId="40C01271"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3</w:t>
            </w:r>
            <w:r>
              <w:rPr>
                <w:rFonts w:ascii="Times New Roman" w:hAnsi="Times New Roman" w:cs="Times New Roman"/>
                <w:color w:val="231F20"/>
                <w:kern w:val="0"/>
                <w:sz w:val="22"/>
              </w:rPr>
              <w:t>.21</w:t>
            </w:r>
          </w:p>
        </w:tc>
        <w:tc>
          <w:tcPr>
            <w:tcW w:w="1209" w:type="dxa"/>
            <w:tcBorders>
              <w:bottom w:val="single" w:sz="4" w:space="0" w:color="auto"/>
            </w:tcBorders>
          </w:tcPr>
          <w:p w14:paraId="2CE42E9C" w14:textId="3027CA4B"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2</w:t>
            </w:r>
            <w:r>
              <w:rPr>
                <w:rFonts w:ascii="Times New Roman" w:hAnsi="Times New Roman" w:cs="Times New Roman"/>
                <w:color w:val="231F20"/>
                <w:kern w:val="0"/>
                <w:sz w:val="22"/>
              </w:rPr>
              <w:t>0.04</w:t>
            </w:r>
          </w:p>
        </w:tc>
        <w:tc>
          <w:tcPr>
            <w:tcW w:w="993" w:type="dxa"/>
            <w:tcBorders>
              <w:bottom w:val="single" w:sz="4" w:space="0" w:color="auto"/>
            </w:tcBorders>
          </w:tcPr>
          <w:p w14:paraId="48DCD5B0" w14:textId="5F02FC4F"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color w:val="231F20"/>
                <w:kern w:val="0"/>
                <w:sz w:val="22"/>
              </w:rPr>
              <w:t>0.15</w:t>
            </w:r>
          </w:p>
        </w:tc>
        <w:tc>
          <w:tcPr>
            <w:tcW w:w="1173" w:type="dxa"/>
            <w:tcBorders>
              <w:bottom w:val="single" w:sz="4" w:space="0" w:color="auto"/>
            </w:tcBorders>
          </w:tcPr>
          <w:p w14:paraId="5AFE918F" w14:textId="44470AA4" w:rsidR="0087396B" w:rsidRPr="00D572C8" w:rsidRDefault="0087396B" w:rsidP="00851393">
            <w:pPr>
              <w:autoSpaceDE w:val="0"/>
              <w:autoSpaceDN w:val="0"/>
              <w:adjustRightInd w:val="0"/>
              <w:jc w:val="center"/>
              <w:rPr>
                <w:rFonts w:ascii="Times New Roman" w:hAnsi="Times New Roman" w:cs="Times New Roman"/>
                <w:color w:val="231F20"/>
                <w:kern w:val="0"/>
                <w:sz w:val="22"/>
              </w:rPr>
            </w:pPr>
            <w:r>
              <w:rPr>
                <w:rFonts w:ascii="Times New Roman" w:hAnsi="Times New Roman" w:cs="Times New Roman" w:hint="eastAsia"/>
                <w:color w:val="231F20"/>
                <w:kern w:val="0"/>
                <w:sz w:val="22"/>
              </w:rPr>
              <w:t>0</w:t>
            </w:r>
            <w:r>
              <w:rPr>
                <w:rFonts w:ascii="Times New Roman" w:hAnsi="Times New Roman" w:cs="Times New Roman"/>
                <w:color w:val="231F20"/>
                <w:kern w:val="0"/>
                <w:sz w:val="22"/>
              </w:rPr>
              <w:t>.878</w:t>
            </w:r>
          </w:p>
        </w:tc>
        <w:tc>
          <w:tcPr>
            <w:tcW w:w="1078" w:type="dxa"/>
            <w:tcBorders>
              <w:bottom w:val="single" w:sz="4" w:space="0" w:color="auto"/>
            </w:tcBorders>
          </w:tcPr>
          <w:p w14:paraId="732305DE"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c>
          <w:tcPr>
            <w:tcW w:w="1133" w:type="dxa"/>
            <w:tcBorders>
              <w:bottom w:val="single" w:sz="4" w:space="0" w:color="auto"/>
            </w:tcBorders>
          </w:tcPr>
          <w:p w14:paraId="21A51D92" w14:textId="77777777" w:rsidR="0087396B" w:rsidRPr="00D572C8" w:rsidRDefault="0087396B" w:rsidP="00851393">
            <w:pPr>
              <w:autoSpaceDE w:val="0"/>
              <w:autoSpaceDN w:val="0"/>
              <w:adjustRightInd w:val="0"/>
              <w:jc w:val="center"/>
              <w:rPr>
                <w:rFonts w:ascii="Times New Roman" w:hAnsi="Times New Roman" w:cs="Times New Roman"/>
                <w:color w:val="231F20"/>
                <w:kern w:val="0"/>
                <w:sz w:val="22"/>
              </w:rPr>
            </w:pPr>
          </w:p>
        </w:tc>
      </w:tr>
    </w:tbl>
    <w:p w14:paraId="1EA45FDB" w14:textId="74F83DE2" w:rsidR="00D15E06" w:rsidRPr="00AA68D8" w:rsidRDefault="0087396B" w:rsidP="00D15E06">
      <w:pPr>
        <w:autoSpaceDE w:val="0"/>
        <w:autoSpaceDN w:val="0"/>
        <w:adjustRightInd w:val="0"/>
        <w:spacing w:line="360" w:lineRule="auto"/>
        <w:jc w:val="left"/>
        <w:rPr>
          <w:rFonts w:ascii="Times New Roman" w:hAnsi="Times New Roman" w:cs="Times New Roman"/>
          <w:kern w:val="0"/>
          <w:sz w:val="20"/>
          <w:szCs w:val="20"/>
        </w:rPr>
      </w:pPr>
      <w:bookmarkStart w:id="21" w:name="_Hlk69927703"/>
      <w:r w:rsidRPr="00AA68D8">
        <w:rPr>
          <w:rFonts w:ascii="Times New Roman" w:hAnsi="Times New Roman" w:cs="Times New Roman"/>
          <w:kern w:val="0"/>
          <w:sz w:val="20"/>
          <w:szCs w:val="20"/>
        </w:rPr>
        <w:t>R</w:t>
      </w:r>
      <w:r w:rsidRPr="00AA68D8">
        <w:rPr>
          <w:rFonts w:ascii="Times New Roman" w:hAnsi="Times New Roman" w:cs="Times New Roman"/>
          <w:kern w:val="0"/>
          <w:sz w:val="20"/>
          <w:szCs w:val="20"/>
          <w:vertAlign w:val="superscript"/>
        </w:rPr>
        <w:t>2</w:t>
      </w:r>
      <w:r w:rsidRPr="00AA68D8">
        <w:rPr>
          <w:rFonts w:ascii="Times New Roman" w:hAnsi="Times New Roman" w:cs="Times New Roman"/>
          <w:kern w:val="0"/>
          <w:sz w:val="20"/>
          <w:szCs w:val="20"/>
        </w:rPr>
        <w:t xml:space="preserve"> are presented for best-fit models in the final column</w:t>
      </w:r>
      <w:bookmarkEnd w:id="21"/>
      <w:r w:rsidR="00952D3C" w:rsidRPr="00AA68D8">
        <w:rPr>
          <w:rFonts w:ascii="Times New Roman" w:hAnsi="Times New Roman" w:cs="Times New Roman"/>
          <w:kern w:val="0"/>
          <w:sz w:val="20"/>
          <w:szCs w:val="20"/>
        </w:rPr>
        <w:t>.</w:t>
      </w:r>
    </w:p>
    <w:p w14:paraId="0A27892C" w14:textId="29C61BA0" w:rsidR="00D15E06" w:rsidRPr="00D15E06" w:rsidRDefault="00583021" w:rsidP="00D15E06">
      <w:pPr>
        <w:spacing w:line="360" w:lineRule="auto"/>
        <w:rPr>
          <w:rFonts w:ascii="Times New Roman" w:hAnsi="Times New Roman" w:cs="Times New Roman"/>
          <w:b/>
          <w:color w:val="000000" w:themeColor="text1"/>
          <w:sz w:val="28"/>
          <w:szCs w:val="32"/>
        </w:rPr>
      </w:pPr>
      <w:r w:rsidRPr="00D15E06">
        <w:rPr>
          <w:rFonts w:ascii="Times New Roman" w:hAnsi="Times New Roman" w:cs="Times New Roman"/>
          <w:b/>
          <w:color w:val="000000" w:themeColor="text1"/>
          <w:sz w:val="28"/>
          <w:szCs w:val="32"/>
        </w:rPr>
        <w:t>Reference</w:t>
      </w:r>
    </w:p>
    <w:p w14:paraId="1D754E20" w14:textId="43EA84C2" w:rsidR="007B317D" w:rsidRPr="00C56801" w:rsidRDefault="007B317D" w:rsidP="00AA68D8">
      <w:pPr>
        <w:pStyle w:val="EndNoteBibliography"/>
        <w:wordWrap w:val="0"/>
        <w:ind w:left="720" w:hanging="720"/>
        <w:rPr>
          <w:rFonts w:ascii="Times New Roman" w:hAnsi="Times New Roman" w:cs="Times New Roman"/>
        </w:rPr>
      </w:pPr>
      <w:bookmarkStart w:id="22" w:name="_Hlk71282731"/>
      <w:r w:rsidRPr="00C56801">
        <w:rPr>
          <w:rFonts w:ascii="Times New Roman" w:hAnsi="Times New Roman" w:cs="Times New Roman"/>
        </w:rPr>
        <w:t>Benz UC, Hofmann</w:t>
      </w:r>
      <w:r w:rsidR="004603A3" w:rsidRPr="00C56801">
        <w:rPr>
          <w:rFonts w:ascii="Times New Roman" w:hAnsi="Times New Roman" w:cs="Times New Roman"/>
        </w:rPr>
        <w:t xml:space="preserve"> </w:t>
      </w:r>
      <w:r w:rsidRPr="00C56801">
        <w:rPr>
          <w:rFonts w:ascii="Times New Roman" w:hAnsi="Times New Roman" w:cs="Times New Roman"/>
        </w:rPr>
        <w:t>P, Willhauck G</w:t>
      </w:r>
      <w:r w:rsidR="004603A3" w:rsidRPr="00C56801">
        <w:rPr>
          <w:rFonts w:ascii="Times New Roman" w:hAnsi="Times New Roman" w:cs="Times New Roman"/>
        </w:rPr>
        <w:t xml:space="preserve"> et al</w:t>
      </w:r>
      <w:r w:rsidRPr="00C56801">
        <w:rPr>
          <w:rFonts w:ascii="Times New Roman" w:hAnsi="Times New Roman" w:cs="Times New Roman"/>
        </w:rPr>
        <w:t xml:space="preserve"> (2004). Multi-resolution, object-oriented fuzzy analysis of remote sensing data for GIS-ready information. </w:t>
      </w:r>
      <w:r w:rsidR="00C56801" w:rsidRPr="00C56801">
        <w:rPr>
          <w:rFonts w:ascii="Times New Roman" w:hAnsi="Times New Roman" w:cs="Times New Roman"/>
        </w:rPr>
        <w:t xml:space="preserve">ISPRS J Photogramm </w:t>
      </w:r>
      <w:r w:rsidRPr="00C56801">
        <w:rPr>
          <w:rFonts w:ascii="Times New Roman" w:hAnsi="Times New Roman" w:cs="Times New Roman"/>
        </w:rPr>
        <w:t>58</w:t>
      </w:r>
      <w:r w:rsidR="00C56801">
        <w:rPr>
          <w:rFonts w:ascii="Times New Roman" w:hAnsi="Times New Roman" w:cs="Times New Roman"/>
        </w:rPr>
        <w:t>:</w:t>
      </w:r>
      <w:r w:rsidRPr="00C56801">
        <w:rPr>
          <w:rFonts w:ascii="Times New Roman" w:hAnsi="Times New Roman" w:cs="Times New Roman"/>
        </w:rPr>
        <w:t>239-258.</w:t>
      </w:r>
      <w:r w:rsidR="00C56801">
        <w:rPr>
          <w:rFonts w:ascii="Times New Roman" w:hAnsi="Times New Roman" w:cs="Times New Roman"/>
        </w:rPr>
        <w:t xml:space="preserve"> </w:t>
      </w:r>
      <w:hyperlink r:id="rId10" w:history="1">
        <w:r w:rsidRPr="00C56801">
          <w:rPr>
            <w:rStyle w:val="a7"/>
            <w:rFonts w:ascii="Times New Roman" w:hAnsi="Times New Roman" w:cs="Times New Roman"/>
          </w:rPr>
          <w:t>https://doi.org/10.1016/j.isprsjprs.2003.10.002</w:t>
        </w:r>
      </w:hyperlink>
      <w:r w:rsidRPr="00C56801">
        <w:rPr>
          <w:rFonts w:ascii="Times New Roman" w:hAnsi="Times New Roman" w:cs="Times New Roman"/>
        </w:rPr>
        <w:t xml:space="preserve"> </w:t>
      </w:r>
    </w:p>
    <w:p w14:paraId="63D24D82" w14:textId="332CD0B0" w:rsidR="007B317D" w:rsidRDefault="007B317D" w:rsidP="00AA68D8">
      <w:pPr>
        <w:pStyle w:val="EndNoteBibliography"/>
        <w:wordWrap w:val="0"/>
        <w:ind w:left="720" w:hanging="720"/>
        <w:rPr>
          <w:rFonts w:ascii="Times New Roman" w:hAnsi="Times New Roman" w:cs="Times New Roman"/>
        </w:rPr>
      </w:pPr>
      <w:r w:rsidRPr="00C56801">
        <w:rPr>
          <w:rFonts w:ascii="Times New Roman" w:hAnsi="Times New Roman" w:cs="Times New Roman"/>
        </w:rPr>
        <w:t>Breiman L</w:t>
      </w:r>
      <w:r w:rsidR="00C56801">
        <w:rPr>
          <w:rFonts w:ascii="Times New Roman" w:hAnsi="Times New Roman" w:cs="Times New Roman"/>
        </w:rPr>
        <w:t xml:space="preserve"> (2001)</w:t>
      </w:r>
      <w:r w:rsidRPr="00C56801">
        <w:rPr>
          <w:rFonts w:ascii="Times New Roman" w:hAnsi="Times New Roman" w:cs="Times New Roman"/>
        </w:rPr>
        <w:t xml:space="preserve">. Random </w:t>
      </w:r>
      <w:r w:rsidR="00C56801">
        <w:rPr>
          <w:rFonts w:ascii="Times New Roman" w:hAnsi="Times New Roman" w:cs="Times New Roman"/>
        </w:rPr>
        <w:t>F</w:t>
      </w:r>
      <w:r w:rsidRPr="00C56801">
        <w:rPr>
          <w:rFonts w:ascii="Times New Roman" w:hAnsi="Times New Roman" w:cs="Times New Roman"/>
        </w:rPr>
        <w:t>orests. Mach Learn</w:t>
      </w:r>
      <w:r w:rsidR="00C56801">
        <w:rPr>
          <w:rFonts w:ascii="Times New Roman" w:hAnsi="Times New Roman" w:cs="Times New Roman"/>
        </w:rPr>
        <w:t xml:space="preserve"> </w:t>
      </w:r>
      <w:r w:rsidRPr="00C56801">
        <w:rPr>
          <w:rFonts w:ascii="Times New Roman" w:hAnsi="Times New Roman" w:cs="Times New Roman"/>
        </w:rPr>
        <w:t>45</w:t>
      </w:r>
      <w:r w:rsidR="00C56801">
        <w:rPr>
          <w:rFonts w:ascii="Times New Roman" w:hAnsi="Times New Roman" w:cs="Times New Roman"/>
        </w:rPr>
        <w:t>:</w:t>
      </w:r>
      <w:r w:rsidRPr="00C56801">
        <w:rPr>
          <w:rFonts w:ascii="Times New Roman" w:hAnsi="Times New Roman" w:cs="Times New Roman"/>
        </w:rPr>
        <w:t>5-32.</w:t>
      </w:r>
      <w:r w:rsidR="00C56801">
        <w:t xml:space="preserve"> </w:t>
      </w:r>
      <w:hyperlink r:id="rId11" w:history="1">
        <w:r w:rsidR="00C56801" w:rsidRPr="00F55868">
          <w:rPr>
            <w:rStyle w:val="a7"/>
            <w:rFonts w:ascii="Times New Roman" w:hAnsi="Times New Roman" w:cs="Times New Roman"/>
          </w:rPr>
          <w:t>https://doi.org/10.1023/A:1010933404324</w:t>
        </w:r>
      </w:hyperlink>
    </w:p>
    <w:p w14:paraId="5CEE1E43" w14:textId="4351BD36" w:rsidR="00C56801" w:rsidRPr="00C56801" w:rsidRDefault="00C56801" w:rsidP="00C56801">
      <w:pPr>
        <w:autoSpaceDE w:val="0"/>
        <w:autoSpaceDN w:val="0"/>
        <w:adjustRightInd w:val="0"/>
        <w:ind w:left="700" w:hangingChars="350" w:hanging="700"/>
        <w:rPr>
          <w:rFonts w:ascii="Times New Roman" w:eastAsia="等线" w:hAnsi="Times New Roman" w:cs="Times New Roman"/>
          <w:noProof/>
          <w:sz w:val="20"/>
        </w:rPr>
      </w:pPr>
      <w:r w:rsidRPr="00FA0FF7">
        <w:rPr>
          <w:rFonts w:ascii="Times New Roman" w:eastAsia="等线" w:hAnsi="Times New Roman" w:cs="Times New Roman"/>
          <w:noProof/>
          <w:sz w:val="20"/>
        </w:rPr>
        <w:t>China Centre for Resources Satellite Data and Application</w:t>
      </w:r>
      <w:r>
        <w:rPr>
          <w:rFonts w:ascii="Times New Roman" w:eastAsia="等线" w:hAnsi="Times New Roman" w:cs="Times New Roman"/>
          <w:noProof/>
          <w:sz w:val="20"/>
        </w:rPr>
        <w:t xml:space="preserve"> (2020)</w:t>
      </w:r>
      <w:r w:rsidRPr="00FA0FF7">
        <w:rPr>
          <w:rFonts w:ascii="Times New Roman" w:eastAsia="等线" w:hAnsi="Times New Roman" w:cs="Times New Roman"/>
          <w:noProof/>
          <w:sz w:val="20"/>
        </w:rPr>
        <w:t>.</w:t>
      </w:r>
      <w:r>
        <w:rPr>
          <w:rFonts w:ascii="Times New Roman" w:eastAsia="等线" w:hAnsi="Times New Roman" w:cs="Times New Roman"/>
          <w:noProof/>
          <w:sz w:val="20"/>
        </w:rPr>
        <w:t xml:space="preserve"> </w:t>
      </w:r>
      <w:hyperlink r:id="rId12" w:history="1">
        <w:r w:rsidRPr="00F55868">
          <w:rPr>
            <w:rStyle w:val="a7"/>
            <w:rFonts w:ascii="Times New Roman" w:eastAsia="等线" w:hAnsi="Times New Roman" w:cs="Times New Roman"/>
            <w:noProof/>
            <w:sz w:val="20"/>
          </w:rPr>
          <w:t>http://www.cresda.com/CN/</w:t>
        </w:r>
      </w:hyperlink>
      <w:r w:rsidRPr="00FA0FF7">
        <w:rPr>
          <w:rFonts w:ascii="Times New Roman" w:eastAsia="等线" w:hAnsi="Times New Roman" w:cs="Times New Roman"/>
          <w:noProof/>
          <w:sz w:val="20"/>
        </w:rPr>
        <w:t>.</w:t>
      </w:r>
      <w:bookmarkStart w:id="23" w:name="OLE_LINK214"/>
      <w:r>
        <w:rPr>
          <w:rFonts w:ascii="Times New Roman" w:eastAsia="等线" w:hAnsi="Times New Roman" w:cs="Times New Roman"/>
          <w:noProof/>
          <w:sz w:val="20"/>
        </w:rPr>
        <w:t xml:space="preserve"> </w:t>
      </w:r>
      <w:r w:rsidRPr="00FA0FF7">
        <w:rPr>
          <w:rFonts w:ascii="Times New Roman" w:eastAsia="等线" w:hAnsi="Times New Roman" w:cs="Times New Roman"/>
          <w:noProof/>
          <w:sz w:val="20"/>
        </w:rPr>
        <w:t>Accessed 9 June 2020</w:t>
      </w:r>
      <w:bookmarkEnd w:id="23"/>
    </w:p>
    <w:bookmarkEnd w:id="22"/>
    <w:p w14:paraId="6F072B9B" w14:textId="4BE2EAAC" w:rsidR="007B317D" w:rsidRPr="00C56801" w:rsidRDefault="007B317D" w:rsidP="007B317D">
      <w:pPr>
        <w:pStyle w:val="EndNoteBibliography"/>
        <w:wordWrap w:val="0"/>
        <w:ind w:left="720" w:hanging="720"/>
        <w:rPr>
          <w:rFonts w:ascii="Times New Roman" w:hAnsi="Times New Roman" w:cs="Times New Roman"/>
        </w:rPr>
      </w:pPr>
      <w:r w:rsidRPr="00C56801">
        <w:rPr>
          <w:rFonts w:ascii="Times New Roman" w:hAnsi="Times New Roman" w:cs="Times New Roman"/>
        </w:rPr>
        <w:t>Dormann C, Elith J, Bacher S, Buchmann, C</w:t>
      </w:r>
      <w:r w:rsidR="00C56801">
        <w:rPr>
          <w:rFonts w:ascii="Times New Roman" w:hAnsi="Times New Roman" w:cs="Times New Roman"/>
        </w:rPr>
        <w:t xml:space="preserve"> </w:t>
      </w:r>
      <w:r w:rsidRPr="00C56801">
        <w:rPr>
          <w:rFonts w:ascii="Times New Roman" w:hAnsi="Times New Roman" w:cs="Times New Roman"/>
        </w:rPr>
        <w:t>(2013). Collinearity: A review of methods to deal with it and a simulation study evaluating their performance. Ecography, 36</w:t>
      </w:r>
      <w:r w:rsidR="00C56801">
        <w:rPr>
          <w:rFonts w:ascii="Times New Roman" w:hAnsi="Times New Roman" w:cs="Times New Roman"/>
        </w:rPr>
        <w:t>:</w:t>
      </w:r>
      <w:r w:rsidRPr="00C56801">
        <w:rPr>
          <w:rFonts w:ascii="Times New Roman" w:hAnsi="Times New Roman" w:cs="Times New Roman"/>
        </w:rPr>
        <w:t>27-46.</w:t>
      </w:r>
      <w:r w:rsidR="00C56801">
        <w:rPr>
          <w:rFonts w:ascii="Times New Roman" w:hAnsi="Times New Roman" w:cs="Times New Roman"/>
        </w:rPr>
        <w:t xml:space="preserve"> </w:t>
      </w:r>
      <w:bookmarkStart w:id="24" w:name="OLE_LINK225"/>
      <w:r w:rsidR="00C56801" w:rsidRPr="00C56801">
        <w:rPr>
          <w:rFonts w:ascii="Times New Roman" w:hAnsi="Times New Roman" w:cs="Times New Roman"/>
        </w:rPr>
        <w:t>https://doi.org/</w:t>
      </w:r>
      <w:bookmarkEnd w:id="24"/>
      <w:r w:rsidRPr="00C56801">
        <w:rPr>
          <w:rFonts w:ascii="Times New Roman" w:hAnsi="Times New Roman" w:cs="Times New Roman"/>
        </w:rPr>
        <w:t>10.1111/j.1600-0587.2012.07348.x</w:t>
      </w:r>
    </w:p>
    <w:p w14:paraId="550F2279" w14:textId="1B905BFA" w:rsidR="007B317D" w:rsidRPr="00AA68D8" w:rsidRDefault="007B317D" w:rsidP="007B317D">
      <w:pPr>
        <w:pStyle w:val="EndNoteBibliography"/>
        <w:wordWrap w:val="0"/>
        <w:rPr>
          <w:rFonts w:ascii="Times New Roman" w:hAnsi="Times New Roman" w:cs="Times New Roman"/>
        </w:rPr>
      </w:pPr>
      <w:r w:rsidRPr="00C56801">
        <w:rPr>
          <w:rFonts w:ascii="Times New Roman" w:hAnsi="Times New Roman" w:cs="Times New Roman"/>
        </w:rPr>
        <w:t>Illán JG, Bloom EH, Wohleb CH</w:t>
      </w:r>
      <w:r w:rsidR="00C56801">
        <w:rPr>
          <w:rFonts w:ascii="Times New Roman" w:hAnsi="Times New Roman" w:cs="Times New Roman"/>
        </w:rPr>
        <w:t xml:space="preserve"> </w:t>
      </w:r>
      <w:r w:rsidRPr="00C56801">
        <w:rPr>
          <w:rFonts w:ascii="Times New Roman" w:hAnsi="Times New Roman" w:cs="Times New Roman"/>
        </w:rPr>
        <w:t xml:space="preserve">(2020). Landscape structure and climate drive population dynamics of an insect vector within intensely managed agroecosystems. </w:t>
      </w:r>
      <w:bookmarkStart w:id="25" w:name="OLE_LINK224"/>
      <w:r w:rsidRPr="00C56801">
        <w:rPr>
          <w:rFonts w:ascii="Times New Roman" w:hAnsi="Times New Roman" w:cs="Times New Roman"/>
        </w:rPr>
        <w:t>Ecol Appl</w:t>
      </w:r>
      <w:bookmarkEnd w:id="25"/>
      <w:r w:rsidR="0003204E">
        <w:rPr>
          <w:rFonts w:ascii="Times New Roman" w:hAnsi="Times New Roman" w:cs="Times New Roman"/>
        </w:rPr>
        <w:t xml:space="preserve"> </w:t>
      </w:r>
      <w:r w:rsidRPr="00C56801">
        <w:rPr>
          <w:rFonts w:ascii="Times New Roman" w:hAnsi="Times New Roman" w:cs="Times New Roman"/>
        </w:rPr>
        <w:t>30</w:t>
      </w:r>
      <w:r w:rsidR="0003204E">
        <w:rPr>
          <w:rFonts w:ascii="Times New Roman" w:hAnsi="Times New Roman" w:cs="Times New Roman"/>
        </w:rPr>
        <w:t xml:space="preserve">. </w:t>
      </w:r>
      <w:r w:rsidR="0003204E" w:rsidRPr="00C56801">
        <w:rPr>
          <w:rFonts w:ascii="Times New Roman" w:hAnsi="Times New Roman" w:cs="Times New Roman"/>
        </w:rPr>
        <w:t>https://doi.org/</w:t>
      </w:r>
      <w:r w:rsidRPr="00C56801">
        <w:rPr>
          <w:rFonts w:ascii="Times New Roman" w:hAnsi="Times New Roman" w:cs="Times New Roman"/>
        </w:rPr>
        <w:t>10.1002/eap.210</w:t>
      </w:r>
    </w:p>
    <w:sectPr w:rsidR="007B317D" w:rsidRPr="00AA68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BD493" w14:textId="77777777" w:rsidR="00B6773B" w:rsidRDefault="00B6773B" w:rsidP="00401699">
      <w:r>
        <w:separator/>
      </w:r>
    </w:p>
  </w:endnote>
  <w:endnote w:type="continuationSeparator" w:id="0">
    <w:p w14:paraId="74A9C34F" w14:textId="77777777" w:rsidR="00B6773B" w:rsidRDefault="00B6773B" w:rsidP="004016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sig w:usb0="00002003" w:usb1="00000000" w:usb2="00000000" w:usb3="00000000" w:csb0="00000041" w:csb1="00000000"/>
  </w:font>
  <w:font w:name="Lato-Bold">
    <w:altName w:val="微软雅黑"/>
    <w:panose1 w:val="00000000000000000000"/>
    <w:charset w:val="86"/>
    <w:family w:val="auto"/>
    <w:notTrueType/>
    <w:pitch w:val="default"/>
    <w:sig w:usb0="00000081" w:usb1="080E0000" w:usb2="00000010" w:usb3="00000000" w:csb0="00040008" w:csb1="00000000"/>
  </w:font>
  <w:font w:name="CharisSIL">
    <w:altName w:val="Yu Gothic"/>
    <w:panose1 w:val="00000000000000000000"/>
    <w:charset w:val="80"/>
    <w:family w:val="swiss"/>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D57635" w14:textId="77777777" w:rsidR="00B6773B" w:rsidRDefault="00B6773B" w:rsidP="00401699">
      <w:r>
        <w:separator/>
      </w:r>
    </w:p>
  </w:footnote>
  <w:footnote w:type="continuationSeparator" w:id="0">
    <w:p w14:paraId="7DA51F47" w14:textId="77777777" w:rsidR="00B6773B" w:rsidRDefault="00B6773B" w:rsidP="004016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0A245F"/>
    <w:multiLevelType w:val="hybridMultilevel"/>
    <w:tmpl w:val="B54CAC4C"/>
    <w:lvl w:ilvl="0" w:tplc="8E364064">
      <w:start w:val="1"/>
      <w:numFmt w:val="decimal"/>
      <w:lvlText w:val="%1."/>
      <w:lvlJc w:val="left"/>
      <w:pPr>
        <w:ind w:left="420" w:hanging="42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Glob Ecol Biogeogr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xp5wvtzi599wzexp9sp2wfb2tas2sedv92f&quot;&gt;landscape&lt;record-ids&gt;&lt;item&gt;56&lt;/item&gt;&lt;/record-ids&gt;&lt;/item&gt;&lt;/Libraries&gt;"/>
  </w:docVars>
  <w:rsids>
    <w:rsidRoot w:val="008D4B80"/>
    <w:rsid w:val="0003204E"/>
    <w:rsid w:val="00094435"/>
    <w:rsid w:val="000A14EF"/>
    <w:rsid w:val="000A6C50"/>
    <w:rsid w:val="000D6C48"/>
    <w:rsid w:val="001E73AE"/>
    <w:rsid w:val="001F38E8"/>
    <w:rsid w:val="001F4991"/>
    <w:rsid w:val="002D43A0"/>
    <w:rsid w:val="002E3244"/>
    <w:rsid w:val="00301CEA"/>
    <w:rsid w:val="0035735C"/>
    <w:rsid w:val="00374210"/>
    <w:rsid w:val="003C06FF"/>
    <w:rsid w:val="003C26A1"/>
    <w:rsid w:val="003D7F78"/>
    <w:rsid w:val="003E2671"/>
    <w:rsid w:val="00401699"/>
    <w:rsid w:val="00455437"/>
    <w:rsid w:val="004603A3"/>
    <w:rsid w:val="004A3155"/>
    <w:rsid w:val="004C4CED"/>
    <w:rsid w:val="004D65D7"/>
    <w:rsid w:val="004E3E8B"/>
    <w:rsid w:val="00583021"/>
    <w:rsid w:val="006326E0"/>
    <w:rsid w:val="0063693D"/>
    <w:rsid w:val="00663FB3"/>
    <w:rsid w:val="006771F5"/>
    <w:rsid w:val="006D3B8D"/>
    <w:rsid w:val="007026D4"/>
    <w:rsid w:val="007B1A79"/>
    <w:rsid w:val="007B317D"/>
    <w:rsid w:val="007D150B"/>
    <w:rsid w:val="008343A4"/>
    <w:rsid w:val="00851393"/>
    <w:rsid w:val="008520EF"/>
    <w:rsid w:val="0087396B"/>
    <w:rsid w:val="008A6F68"/>
    <w:rsid w:val="008D4B80"/>
    <w:rsid w:val="008E5918"/>
    <w:rsid w:val="0090018C"/>
    <w:rsid w:val="00920879"/>
    <w:rsid w:val="00922975"/>
    <w:rsid w:val="00935F70"/>
    <w:rsid w:val="00952D3C"/>
    <w:rsid w:val="0099084B"/>
    <w:rsid w:val="00996732"/>
    <w:rsid w:val="009C4A5D"/>
    <w:rsid w:val="00A22D4C"/>
    <w:rsid w:val="00A234A9"/>
    <w:rsid w:val="00A42CF4"/>
    <w:rsid w:val="00A6017F"/>
    <w:rsid w:val="00A82110"/>
    <w:rsid w:val="00A932BC"/>
    <w:rsid w:val="00AA68D8"/>
    <w:rsid w:val="00AC3B83"/>
    <w:rsid w:val="00B02A5E"/>
    <w:rsid w:val="00B104CD"/>
    <w:rsid w:val="00B23014"/>
    <w:rsid w:val="00B6773B"/>
    <w:rsid w:val="00BC52A8"/>
    <w:rsid w:val="00BC58F2"/>
    <w:rsid w:val="00BF1AAC"/>
    <w:rsid w:val="00C5225E"/>
    <w:rsid w:val="00C56801"/>
    <w:rsid w:val="00C702F2"/>
    <w:rsid w:val="00C841A5"/>
    <w:rsid w:val="00CA2B51"/>
    <w:rsid w:val="00CB6B12"/>
    <w:rsid w:val="00CF62EB"/>
    <w:rsid w:val="00D019B6"/>
    <w:rsid w:val="00D15E06"/>
    <w:rsid w:val="00D326BC"/>
    <w:rsid w:val="00DB3E0C"/>
    <w:rsid w:val="00DC6FD9"/>
    <w:rsid w:val="00E85F92"/>
    <w:rsid w:val="00EC12A4"/>
    <w:rsid w:val="00F02E62"/>
    <w:rsid w:val="00F076D6"/>
    <w:rsid w:val="00F62932"/>
    <w:rsid w:val="00F97B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23AB6C"/>
  <w15:chartTrackingRefBased/>
  <w15:docId w15:val="{8639797A-7469-4C48-98E9-EF573CEF7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1699"/>
    <w:pPr>
      <w:widowControl w:val="0"/>
      <w:jc w:val="both"/>
    </w:pPr>
  </w:style>
  <w:style w:type="paragraph" w:styleId="1">
    <w:name w:val="heading 1"/>
    <w:basedOn w:val="a"/>
    <w:next w:val="a"/>
    <w:link w:val="10"/>
    <w:uiPriority w:val="9"/>
    <w:qFormat/>
    <w:rsid w:val="0035735C"/>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35735C"/>
    <w:pPr>
      <w:keepNext/>
      <w:keepLines/>
      <w:spacing w:before="260" w:after="260" w:line="416" w:lineRule="auto"/>
      <w:outlineLvl w:val="1"/>
    </w:pPr>
    <w:rPr>
      <w:rFonts w:asciiTheme="majorHAnsi" w:eastAsia="Times New Roman" w:hAnsiTheme="majorHAnsi"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169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01699"/>
    <w:rPr>
      <w:sz w:val="18"/>
      <w:szCs w:val="18"/>
    </w:rPr>
  </w:style>
  <w:style w:type="paragraph" w:styleId="a5">
    <w:name w:val="footer"/>
    <w:basedOn w:val="a"/>
    <w:link w:val="a6"/>
    <w:uiPriority w:val="99"/>
    <w:unhideWhenUsed/>
    <w:rsid w:val="00401699"/>
    <w:pPr>
      <w:tabs>
        <w:tab w:val="center" w:pos="4153"/>
        <w:tab w:val="right" w:pos="8306"/>
      </w:tabs>
      <w:snapToGrid w:val="0"/>
      <w:jc w:val="left"/>
    </w:pPr>
    <w:rPr>
      <w:sz w:val="18"/>
      <w:szCs w:val="18"/>
    </w:rPr>
  </w:style>
  <w:style w:type="character" w:customStyle="1" w:styleId="a6">
    <w:name w:val="页脚 字符"/>
    <w:basedOn w:val="a0"/>
    <w:link w:val="a5"/>
    <w:uiPriority w:val="99"/>
    <w:rsid w:val="00401699"/>
    <w:rPr>
      <w:sz w:val="18"/>
      <w:szCs w:val="18"/>
    </w:rPr>
  </w:style>
  <w:style w:type="paragraph" w:customStyle="1" w:styleId="MDPI31text">
    <w:name w:val="MDPI_3.1_text"/>
    <w:link w:val="MDPI31text0"/>
    <w:qFormat/>
    <w:rsid w:val="008E5918"/>
    <w:pPr>
      <w:adjustRightInd w:val="0"/>
      <w:snapToGrid w:val="0"/>
      <w:spacing w:line="260" w:lineRule="atLeast"/>
      <w:ind w:firstLine="425"/>
      <w:jc w:val="both"/>
    </w:pPr>
    <w:rPr>
      <w:rFonts w:ascii="Palatino Linotype" w:eastAsia="Times New Roman" w:hAnsi="Palatino Linotype" w:cs="Times New Roman"/>
      <w:snapToGrid w:val="0"/>
      <w:color w:val="000000"/>
      <w:kern w:val="0"/>
      <w:sz w:val="20"/>
      <w:lang w:eastAsia="de-DE" w:bidi="en-US"/>
    </w:rPr>
  </w:style>
  <w:style w:type="paragraph" w:customStyle="1" w:styleId="EndNoteBibliographyTitle">
    <w:name w:val="EndNote Bibliography Title"/>
    <w:basedOn w:val="a"/>
    <w:link w:val="EndNoteBibliographyTitle0"/>
    <w:rsid w:val="008520EF"/>
    <w:pPr>
      <w:jc w:val="center"/>
    </w:pPr>
    <w:rPr>
      <w:rFonts w:ascii="等线" w:eastAsia="等线" w:hAnsi="等线"/>
      <w:noProof/>
      <w:sz w:val="20"/>
    </w:rPr>
  </w:style>
  <w:style w:type="character" w:customStyle="1" w:styleId="MDPI31text0">
    <w:name w:val="MDPI_3.1_text 字符"/>
    <w:basedOn w:val="a0"/>
    <w:link w:val="MDPI31text"/>
    <w:rsid w:val="008520EF"/>
    <w:rPr>
      <w:rFonts w:ascii="Palatino Linotype" w:eastAsia="Times New Roman" w:hAnsi="Palatino Linotype" w:cs="Times New Roman"/>
      <w:snapToGrid w:val="0"/>
      <w:color w:val="000000"/>
      <w:kern w:val="0"/>
      <w:sz w:val="20"/>
      <w:lang w:eastAsia="de-DE" w:bidi="en-US"/>
    </w:rPr>
  </w:style>
  <w:style w:type="character" w:customStyle="1" w:styleId="EndNoteBibliographyTitle0">
    <w:name w:val="EndNote Bibliography Title 字符"/>
    <w:basedOn w:val="MDPI31text0"/>
    <w:link w:val="EndNoteBibliographyTitle"/>
    <w:rsid w:val="008520EF"/>
    <w:rPr>
      <w:rFonts w:ascii="等线" w:eastAsia="等线" w:hAnsi="等线" w:cs="Times New Roman"/>
      <w:noProof/>
      <w:snapToGrid/>
      <w:color w:val="000000"/>
      <w:kern w:val="0"/>
      <w:sz w:val="20"/>
      <w:lang w:eastAsia="de-DE" w:bidi="en-US"/>
    </w:rPr>
  </w:style>
  <w:style w:type="paragraph" w:customStyle="1" w:styleId="EndNoteBibliography">
    <w:name w:val="EndNote Bibliography"/>
    <w:basedOn w:val="a"/>
    <w:link w:val="EndNoteBibliography0"/>
    <w:rsid w:val="008520EF"/>
    <w:rPr>
      <w:rFonts w:ascii="等线" w:eastAsia="等线" w:hAnsi="等线"/>
      <w:noProof/>
      <w:sz w:val="20"/>
    </w:rPr>
  </w:style>
  <w:style w:type="character" w:customStyle="1" w:styleId="EndNoteBibliography0">
    <w:name w:val="EndNote Bibliography 字符"/>
    <w:basedOn w:val="MDPI31text0"/>
    <w:link w:val="EndNoteBibliography"/>
    <w:rsid w:val="008520EF"/>
    <w:rPr>
      <w:rFonts w:ascii="等线" w:eastAsia="等线" w:hAnsi="等线" w:cs="Times New Roman"/>
      <w:noProof/>
      <w:snapToGrid/>
      <w:color w:val="000000"/>
      <w:kern w:val="0"/>
      <w:sz w:val="20"/>
      <w:lang w:eastAsia="de-DE" w:bidi="en-US"/>
    </w:rPr>
  </w:style>
  <w:style w:type="character" w:styleId="a7">
    <w:name w:val="Hyperlink"/>
    <w:basedOn w:val="a0"/>
    <w:uiPriority w:val="99"/>
    <w:unhideWhenUsed/>
    <w:rsid w:val="008520EF"/>
    <w:rPr>
      <w:color w:val="0563C1" w:themeColor="hyperlink"/>
      <w:u w:val="single"/>
    </w:rPr>
  </w:style>
  <w:style w:type="character" w:styleId="a8">
    <w:name w:val="Unresolved Mention"/>
    <w:basedOn w:val="a0"/>
    <w:uiPriority w:val="99"/>
    <w:semiHidden/>
    <w:unhideWhenUsed/>
    <w:rsid w:val="008520EF"/>
    <w:rPr>
      <w:color w:val="605E5C"/>
      <w:shd w:val="clear" w:color="auto" w:fill="E1DFDD"/>
    </w:rPr>
  </w:style>
  <w:style w:type="paragraph" w:customStyle="1" w:styleId="MDPI51figurecaption">
    <w:name w:val="MDPI_5.1_figure_caption"/>
    <w:basedOn w:val="a"/>
    <w:qFormat/>
    <w:rsid w:val="008520EF"/>
    <w:pPr>
      <w:widowControl/>
      <w:adjustRightInd w:val="0"/>
      <w:snapToGrid w:val="0"/>
      <w:spacing w:before="120" w:after="240" w:line="260" w:lineRule="atLeast"/>
      <w:ind w:left="425" w:right="425"/>
    </w:pPr>
    <w:rPr>
      <w:rFonts w:ascii="Palatino Linotype" w:eastAsia="Times New Roman" w:hAnsi="Palatino Linotype" w:cs="Times New Roman"/>
      <w:color w:val="000000"/>
      <w:kern w:val="0"/>
      <w:sz w:val="18"/>
      <w:szCs w:val="20"/>
      <w:lang w:eastAsia="de-DE" w:bidi="en-US"/>
    </w:rPr>
  </w:style>
  <w:style w:type="paragraph" w:customStyle="1" w:styleId="MDPI71References">
    <w:name w:val="MDPI_7.1_References"/>
    <w:basedOn w:val="a"/>
    <w:qFormat/>
    <w:rsid w:val="00CF62EB"/>
    <w:pPr>
      <w:widowControl/>
      <w:adjustRightInd w:val="0"/>
      <w:snapToGrid w:val="0"/>
      <w:spacing w:line="260" w:lineRule="atLeast"/>
    </w:pPr>
    <w:rPr>
      <w:rFonts w:ascii="Palatino Linotype" w:eastAsia="Times New Roman" w:hAnsi="Palatino Linotype" w:cs="Times New Roman"/>
      <w:snapToGrid w:val="0"/>
      <w:color w:val="000000"/>
      <w:kern w:val="0"/>
      <w:sz w:val="18"/>
      <w:szCs w:val="20"/>
      <w:lang w:eastAsia="de-DE" w:bidi="en-US"/>
    </w:rPr>
  </w:style>
  <w:style w:type="character" w:styleId="a9">
    <w:name w:val="annotation reference"/>
    <w:basedOn w:val="a0"/>
    <w:uiPriority w:val="99"/>
    <w:semiHidden/>
    <w:unhideWhenUsed/>
    <w:rsid w:val="00DC6FD9"/>
    <w:rPr>
      <w:sz w:val="21"/>
      <w:szCs w:val="21"/>
    </w:rPr>
  </w:style>
  <w:style w:type="paragraph" w:styleId="aa">
    <w:name w:val="annotation text"/>
    <w:basedOn w:val="a"/>
    <w:link w:val="ab"/>
    <w:uiPriority w:val="99"/>
    <w:semiHidden/>
    <w:unhideWhenUsed/>
    <w:rsid w:val="00DC6FD9"/>
    <w:pPr>
      <w:jc w:val="left"/>
    </w:pPr>
  </w:style>
  <w:style w:type="character" w:customStyle="1" w:styleId="ab">
    <w:name w:val="批注文字 字符"/>
    <w:basedOn w:val="a0"/>
    <w:link w:val="aa"/>
    <w:uiPriority w:val="99"/>
    <w:semiHidden/>
    <w:rsid w:val="00DC6FD9"/>
  </w:style>
  <w:style w:type="paragraph" w:styleId="ac">
    <w:name w:val="annotation subject"/>
    <w:basedOn w:val="aa"/>
    <w:next w:val="aa"/>
    <w:link w:val="ad"/>
    <w:uiPriority w:val="99"/>
    <w:semiHidden/>
    <w:unhideWhenUsed/>
    <w:rsid w:val="00DC6FD9"/>
    <w:rPr>
      <w:b/>
      <w:bCs/>
    </w:rPr>
  </w:style>
  <w:style w:type="character" w:customStyle="1" w:styleId="ad">
    <w:name w:val="批注主题 字符"/>
    <w:basedOn w:val="ab"/>
    <w:link w:val="ac"/>
    <w:uiPriority w:val="99"/>
    <w:semiHidden/>
    <w:rsid w:val="00DC6FD9"/>
    <w:rPr>
      <w:b/>
      <w:bCs/>
    </w:rPr>
  </w:style>
  <w:style w:type="character" w:customStyle="1" w:styleId="10">
    <w:name w:val="标题 1 字符"/>
    <w:basedOn w:val="a0"/>
    <w:link w:val="1"/>
    <w:uiPriority w:val="9"/>
    <w:rsid w:val="0035735C"/>
    <w:rPr>
      <w:b/>
      <w:bCs/>
      <w:kern w:val="44"/>
      <w:sz w:val="44"/>
      <w:szCs w:val="44"/>
    </w:rPr>
  </w:style>
  <w:style w:type="character" w:customStyle="1" w:styleId="20">
    <w:name w:val="标题 2 字符"/>
    <w:basedOn w:val="a0"/>
    <w:link w:val="2"/>
    <w:uiPriority w:val="9"/>
    <w:rsid w:val="0035735C"/>
    <w:rPr>
      <w:rFonts w:asciiTheme="majorHAnsi" w:eastAsia="Times New Roman" w:hAnsiTheme="majorHAnsi" w:cstheme="majorBidi"/>
      <w:b/>
      <w:bCs/>
      <w:sz w:val="28"/>
      <w:szCs w:val="32"/>
    </w:rPr>
  </w:style>
  <w:style w:type="table" w:styleId="ae">
    <w:name w:val="Table Grid"/>
    <w:basedOn w:val="a1"/>
    <w:uiPriority w:val="39"/>
    <w:rsid w:val="007026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rmal (Web)"/>
    <w:basedOn w:val="a"/>
    <w:uiPriority w:val="99"/>
    <w:semiHidden/>
    <w:unhideWhenUsed/>
    <w:rsid w:val="004C4CE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535634">
      <w:bodyDiv w:val="1"/>
      <w:marLeft w:val="0"/>
      <w:marRight w:val="0"/>
      <w:marTop w:val="0"/>
      <w:marBottom w:val="0"/>
      <w:divBdr>
        <w:top w:val="none" w:sz="0" w:space="0" w:color="auto"/>
        <w:left w:val="none" w:sz="0" w:space="0" w:color="auto"/>
        <w:bottom w:val="none" w:sz="0" w:space="0" w:color="auto"/>
        <w:right w:val="none" w:sz="0" w:space="0" w:color="auto"/>
      </w:divBdr>
      <w:divsChild>
        <w:div w:id="234433603">
          <w:marLeft w:val="0"/>
          <w:marRight w:val="0"/>
          <w:marTop w:val="0"/>
          <w:marBottom w:val="0"/>
          <w:divBdr>
            <w:top w:val="none" w:sz="0" w:space="0" w:color="auto"/>
            <w:left w:val="none" w:sz="0" w:space="0" w:color="auto"/>
            <w:bottom w:val="none" w:sz="0" w:space="0" w:color="auto"/>
            <w:right w:val="none" w:sz="0" w:space="0" w:color="auto"/>
          </w:divBdr>
          <w:divsChild>
            <w:div w:id="933249879">
              <w:marLeft w:val="0"/>
              <w:marRight w:val="0"/>
              <w:marTop w:val="0"/>
              <w:marBottom w:val="0"/>
              <w:divBdr>
                <w:top w:val="single" w:sz="6" w:space="0" w:color="DEDEDE"/>
                <w:left w:val="single" w:sz="6" w:space="0" w:color="DEDEDE"/>
                <w:bottom w:val="single" w:sz="6" w:space="0" w:color="DEDEDE"/>
                <w:right w:val="single" w:sz="6" w:space="0" w:color="DEDEDE"/>
              </w:divBdr>
              <w:divsChild>
                <w:div w:id="345403261">
                  <w:marLeft w:val="0"/>
                  <w:marRight w:val="0"/>
                  <w:marTop w:val="0"/>
                  <w:marBottom w:val="0"/>
                  <w:divBdr>
                    <w:top w:val="none" w:sz="0" w:space="0" w:color="auto"/>
                    <w:left w:val="none" w:sz="0" w:space="0" w:color="auto"/>
                    <w:bottom w:val="none" w:sz="0" w:space="0" w:color="auto"/>
                    <w:right w:val="none" w:sz="0" w:space="0" w:color="auto"/>
                  </w:divBdr>
                  <w:divsChild>
                    <w:div w:id="666133698">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53106156">
          <w:marLeft w:val="0"/>
          <w:marRight w:val="0"/>
          <w:marTop w:val="0"/>
          <w:marBottom w:val="0"/>
          <w:divBdr>
            <w:top w:val="none" w:sz="0" w:space="0" w:color="auto"/>
            <w:left w:val="none" w:sz="0" w:space="0" w:color="auto"/>
            <w:bottom w:val="none" w:sz="0" w:space="0" w:color="auto"/>
            <w:right w:val="none" w:sz="0" w:space="0" w:color="auto"/>
          </w:divBdr>
          <w:divsChild>
            <w:div w:id="1755398539">
              <w:marLeft w:val="0"/>
              <w:marRight w:val="0"/>
              <w:marTop w:val="0"/>
              <w:marBottom w:val="0"/>
              <w:divBdr>
                <w:top w:val="none" w:sz="0" w:space="0" w:color="auto"/>
                <w:left w:val="none" w:sz="0" w:space="0" w:color="auto"/>
                <w:bottom w:val="none" w:sz="0" w:space="0" w:color="auto"/>
                <w:right w:val="none" w:sz="0" w:space="0" w:color="auto"/>
              </w:divBdr>
              <w:divsChild>
                <w:div w:id="355542355">
                  <w:marLeft w:val="0"/>
                  <w:marRight w:val="0"/>
                  <w:marTop w:val="0"/>
                  <w:marBottom w:val="0"/>
                  <w:divBdr>
                    <w:top w:val="single" w:sz="6" w:space="8" w:color="EEEEEE"/>
                    <w:left w:val="none" w:sz="0" w:space="8" w:color="auto"/>
                    <w:bottom w:val="single" w:sz="6" w:space="8" w:color="EEEEEE"/>
                    <w:right w:val="single" w:sz="6" w:space="8" w:color="EEEEEE"/>
                  </w:divBdr>
                  <w:divsChild>
                    <w:div w:id="68697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1792052">
      <w:bodyDiv w:val="1"/>
      <w:marLeft w:val="0"/>
      <w:marRight w:val="0"/>
      <w:marTop w:val="0"/>
      <w:marBottom w:val="0"/>
      <w:divBdr>
        <w:top w:val="none" w:sz="0" w:space="0" w:color="auto"/>
        <w:left w:val="none" w:sz="0" w:space="0" w:color="auto"/>
        <w:bottom w:val="none" w:sz="0" w:space="0" w:color="auto"/>
        <w:right w:val="none" w:sz="0" w:space="0" w:color="auto"/>
      </w:divBdr>
    </w:div>
    <w:div w:id="209311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cresda.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23/A:1010933404324" TargetMode="External"/><Relationship Id="rId5" Type="http://schemas.openxmlformats.org/officeDocument/2006/relationships/footnotes" Target="footnotes.xml"/><Relationship Id="rId10" Type="http://schemas.openxmlformats.org/officeDocument/2006/relationships/hyperlink" Target="https://doi.org/10.1016/j.isprsjprs.2003.10.002" TargetMode="Externa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5</Pages>
  <Words>1098</Words>
  <Characters>6174</Characters>
  <Application>Microsoft Office Word</Application>
  <DocSecurity>0</DocSecurity>
  <Lines>112</Lines>
  <Paragraphs>49</Paragraphs>
  <ScaleCrop>false</ScaleCrop>
  <Company/>
  <LinksUpToDate>false</LinksUpToDate>
  <CharactersWithSpaces>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dc:creator>
  <cp:keywords/>
  <dc:description/>
  <cp:lastModifiedBy>zhan</cp:lastModifiedBy>
  <cp:revision>5</cp:revision>
  <dcterms:created xsi:type="dcterms:W3CDTF">2021-05-16T02:24:00Z</dcterms:created>
  <dcterms:modified xsi:type="dcterms:W3CDTF">2021-05-16T07:17:00Z</dcterms:modified>
</cp:coreProperties>
</file>