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0D03" w:rsidRPr="001E4CA1" w:rsidRDefault="00370D03" w:rsidP="00370D03">
      <w:pPr>
        <w:spacing w:after="0" w:line="480" w:lineRule="auto"/>
        <w:jc w:val="center"/>
        <w:rPr>
          <w:rFonts w:ascii="Times New Roman" w:hAnsi="Times New Roman" w:cs="Times New Roman"/>
          <w:b/>
          <w:sz w:val="24"/>
          <w:szCs w:val="24"/>
        </w:rPr>
      </w:pPr>
      <w:r w:rsidRPr="001E4CA1">
        <w:rPr>
          <w:rFonts w:ascii="Times New Roman" w:hAnsi="Times New Roman" w:cs="Times New Roman"/>
          <w:b/>
          <w:sz w:val="24"/>
          <w:szCs w:val="24"/>
        </w:rPr>
        <w:t>Biotechnological potential of bacterial endoglucanase from marine and hypersaline environments in saccharification of lignocellulosic biomass pre-treated with alkali or ionic liquid</w:t>
      </w:r>
    </w:p>
    <w:p w:rsidR="00B11CF3" w:rsidRPr="00C5234E" w:rsidRDefault="00B11CF3" w:rsidP="00B11CF3">
      <w:pPr>
        <w:pStyle w:val="ListParagraph"/>
        <w:spacing w:after="0" w:line="480" w:lineRule="auto"/>
        <w:ind w:left="0"/>
        <w:jc w:val="both"/>
        <w:rPr>
          <w:rFonts w:ascii="Times New Roman" w:hAnsi="Times New Roman" w:cs="Times New Roman"/>
          <w:sz w:val="24"/>
          <w:szCs w:val="24"/>
          <w:vertAlign w:val="superscript"/>
        </w:rPr>
      </w:pPr>
    </w:p>
    <w:p w:rsidR="00B11CF3" w:rsidRPr="00C5234E" w:rsidRDefault="00B11CF3" w:rsidP="00B11CF3">
      <w:pPr>
        <w:pStyle w:val="ListParagraph"/>
        <w:spacing w:after="0" w:line="480" w:lineRule="auto"/>
        <w:ind w:left="0"/>
        <w:jc w:val="center"/>
        <w:rPr>
          <w:rFonts w:ascii="Times New Roman" w:hAnsi="Times New Roman" w:cs="Times New Roman"/>
          <w:sz w:val="24"/>
          <w:szCs w:val="24"/>
          <w:vertAlign w:val="superscript"/>
        </w:rPr>
      </w:pPr>
      <w:r>
        <w:rPr>
          <w:rStyle w:val="fontstyle01"/>
        </w:rPr>
        <w:t>SUPPLEMENTARY INFORMATION</w:t>
      </w:r>
    </w:p>
    <w:p w:rsidR="00B11CF3" w:rsidRDefault="00B11CF3" w:rsidP="00B11CF3">
      <w:pPr>
        <w:pStyle w:val="ListParagraph"/>
        <w:spacing w:after="0" w:line="480" w:lineRule="auto"/>
        <w:ind w:left="0"/>
        <w:jc w:val="both"/>
        <w:rPr>
          <w:rFonts w:ascii="Times New Roman" w:hAnsi="Times New Roman" w:cs="Times New Roman"/>
          <w:sz w:val="24"/>
          <w:szCs w:val="24"/>
          <w:vertAlign w:val="superscript"/>
        </w:rPr>
      </w:pPr>
    </w:p>
    <w:p w:rsidR="00B11CF3" w:rsidRDefault="00B11CF3" w:rsidP="00B11CF3">
      <w:pPr>
        <w:pStyle w:val="ListParagraph"/>
        <w:spacing w:after="0" w:line="480" w:lineRule="auto"/>
        <w:ind w:left="0"/>
        <w:jc w:val="both"/>
        <w:rPr>
          <w:rFonts w:ascii="Times New Roman" w:hAnsi="Times New Roman" w:cs="Times New Roman"/>
          <w:sz w:val="24"/>
          <w:szCs w:val="24"/>
          <w:vertAlign w:val="superscript"/>
        </w:rPr>
      </w:pPr>
    </w:p>
    <w:p w:rsidR="00B11CF3" w:rsidRDefault="00B11CF3" w:rsidP="00B11CF3">
      <w:pPr>
        <w:pStyle w:val="ListParagraph"/>
        <w:spacing w:after="0" w:line="480" w:lineRule="auto"/>
        <w:ind w:left="0"/>
        <w:jc w:val="both"/>
        <w:rPr>
          <w:rFonts w:ascii="Times New Roman" w:hAnsi="Times New Roman" w:cs="Times New Roman"/>
          <w:sz w:val="24"/>
          <w:szCs w:val="24"/>
          <w:vertAlign w:val="superscript"/>
        </w:rPr>
      </w:pPr>
    </w:p>
    <w:p w:rsidR="00B11CF3" w:rsidRPr="00C5234E" w:rsidRDefault="00B11CF3" w:rsidP="00B11CF3">
      <w:pPr>
        <w:pStyle w:val="ListParagraph"/>
        <w:spacing w:after="0" w:line="480" w:lineRule="auto"/>
        <w:ind w:left="0"/>
        <w:jc w:val="both"/>
        <w:rPr>
          <w:rFonts w:ascii="Times New Roman" w:hAnsi="Times New Roman" w:cs="Times New Roman"/>
          <w:sz w:val="24"/>
          <w:szCs w:val="24"/>
          <w:vertAlign w:val="superscript"/>
        </w:rPr>
      </w:pPr>
    </w:p>
    <w:p w:rsidR="00B11CF3" w:rsidRPr="00C5234E" w:rsidRDefault="00B11CF3" w:rsidP="00B11CF3">
      <w:pPr>
        <w:pStyle w:val="ListParagraph"/>
        <w:spacing w:after="0" w:line="360" w:lineRule="auto"/>
        <w:ind w:left="0"/>
        <w:jc w:val="both"/>
        <w:rPr>
          <w:rFonts w:ascii="Times New Roman" w:hAnsi="Times New Roman" w:cs="Times New Roman"/>
          <w:color w:val="000000" w:themeColor="text1"/>
          <w:sz w:val="24"/>
          <w:szCs w:val="24"/>
        </w:rPr>
      </w:pPr>
      <w:r w:rsidRPr="00C5234E">
        <w:rPr>
          <w:rFonts w:ascii="Times New Roman" w:hAnsi="Times New Roman" w:cs="Times New Roman"/>
          <w:color w:val="000000" w:themeColor="text1"/>
          <w:sz w:val="24"/>
          <w:szCs w:val="24"/>
          <w:vertAlign w:val="superscript"/>
        </w:rPr>
        <w:t>1</w:t>
      </w:r>
      <w:r w:rsidRPr="00C5234E">
        <w:rPr>
          <w:rFonts w:ascii="Times New Roman" w:hAnsi="Times New Roman" w:cs="Times New Roman"/>
          <w:color w:val="000000" w:themeColor="text1"/>
          <w:sz w:val="24"/>
          <w:szCs w:val="24"/>
        </w:rPr>
        <w:t xml:space="preserve">Microbiology Laboratory, </w:t>
      </w:r>
      <w:r w:rsidRPr="00C5234E">
        <w:rPr>
          <w:rFonts w:ascii="Times New Roman" w:hAnsi="Times New Roman" w:cs="Times New Roman"/>
          <w:color w:val="000000" w:themeColor="text1"/>
          <w:sz w:val="24"/>
          <w:szCs w:val="24"/>
          <w:shd w:val="clear" w:color="auto" w:fill="FFFFFF"/>
        </w:rPr>
        <w:t>Department of Botany (DST-FIST &amp; UGC-DRS Funded), Institute of Science</w:t>
      </w:r>
      <w:r w:rsidRPr="00C5234E">
        <w:rPr>
          <w:rFonts w:ascii="Times New Roman" w:hAnsi="Times New Roman" w:cs="Times New Roman"/>
          <w:color w:val="000000" w:themeColor="text1"/>
          <w:sz w:val="24"/>
          <w:szCs w:val="24"/>
        </w:rPr>
        <w:t xml:space="preserve">, </w:t>
      </w:r>
      <w:r w:rsidRPr="00C5234E">
        <w:rPr>
          <w:rFonts w:ascii="Times New Roman" w:hAnsi="Times New Roman" w:cs="Times New Roman"/>
          <w:color w:val="000000" w:themeColor="text1"/>
          <w:sz w:val="24"/>
          <w:szCs w:val="24"/>
          <w:shd w:val="clear" w:color="auto" w:fill="FFFFFF"/>
        </w:rPr>
        <w:t>Visva-Bharati (A Central University)</w:t>
      </w:r>
      <w:r w:rsidRPr="00C5234E">
        <w:rPr>
          <w:rFonts w:ascii="Times New Roman" w:hAnsi="Times New Roman" w:cs="Times New Roman"/>
          <w:color w:val="000000" w:themeColor="text1"/>
          <w:sz w:val="24"/>
          <w:szCs w:val="24"/>
        </w:rPr>
        <w:t xml:space="preserve">, </w:t>
      </w:r>
      <w:r w:rsidRPr="00C5234E">
        <w:rPr>
          <w:rFonts w:ascii="Times New Roman" w:hAnsi="Times New Roman" w:cs="Times New Roman"/>
          <w:color w:val="000000" w:themeColor="text1"/>
          <w:sz w:val="24"/>
          <w:szCs w:val="24"/>
          <w:shd w:val="clear" w:color="auto" w:fill="FFFFFF"/>
        </w:rPr>
        <w:t>Santiniketan, West Bengal 731235, India</w:t>
      </w:r>
    </w:p>
    <w:p w:rsidR="00B11CF3" w:rsidRPr="00C5234E" w:rsidRDefault="00B11CF3" w:rsidP="00B11CF3">
      <w:pPr>
        <w:pStyle w:val="ListParagraph"/>
        <w:spacing w:after="0" w:line="480" w:lineRule="auto"/>
        <w:ind w:left="0"/>
        <w:jc w:val="both"/>
        <w:rPr>
          <w:rFonts w:ascii="Times New Roman" w:hAnsi="Times New Roman" w:cs="Times New Roman"/>
          <w:b/>
          <w:sz w:val="24"/>
          <w:szCs w:val="24"/>
        </w:rPr>
      </w:pPr>
    </w:p>
    <w:p w:rsidR="00B11CF3" w:rsidRPr="00C5234E" w:rsidRDefault="00B11CF3" w:rsidP="00B11CF3">
      <w:pPr>
        <w:pStyle w:val="ListParagraph"/>
        <w:spacing w:after="0" w:line="480" w:lineRule="auto"/>
        <w:ind w:left="0"/>
        <w:jc w:val="both"/>
        <w:rPr>
          <w:rFonts w:ascii="Times New Roman" w:hAnsi="Times New Roman" w:cs="Times New Roman"/>
          <w:b/>
          <w:sz w:val="24"/>
          <w:szCs w:val="24"/>
        </w:rPr>
      </w:pPr>
    </w:p>
    <w:p w:rsidR="00B11CF3" w:rsidRPr="00C5234E" w:rsidRDefault="00B11CF3" w:rsidP="00B11CF3">
      <w:pPr>
        <w:pStyle w:val="ListParagraph"/>
        <w:spacing w:after="0" w:line="480" w:lineRule="auto"/>
        <w:ind w:left="0"/>
        <w:jc w:val="both"/>
        <w:rPr>
          <w:rFonts w:ascii="Times New Roman" w:hAnsi="Times New Roman" w:cs="Times New Roman"/>
          <w:b/>
          <w:sz w:val="24"/>
          <w:szCs w:val="24"/>
        </w:rPr>
      </w:pPr>
    </w:p>
    <w:p w:rsidR="00B11CF3" w:rsidRPr="00C5234E" w:rsidRDefault="00B11CF3" w:rsidP="00B11CF3">
      <w:pPr>
        <w:spacing w:after="0" w:line="480" w:lineRule="auto"/>
        <w:rPr>
          <w:rFonts w:ascii="Times New Roman" w:hAnsi="Times New Roman" w:cs="Times New Roman"/>
          <w:b/>
          <w:color w:val="000000"/>
          <w:sz w:val="24"/>
          <w:szCs w:val="24"/>
        </w:rPr>
      </w:pPr>
      <w:r w:rsidRPr="00C5234E">
        <w:rPr>
          <w:rFonts w:ascii="Times New Roman" w:hAnsi="Times New Roman" w:cs="Times New Roman"/>
          <w:b/>
          <w:color w:val="000000"/>
          <w:sz w:val="24"/>
          <w:szCs w:val="24"/>
          <w:vertAlign w:val="superscript"/>
        </w:rPr>
        <w:t>*</w:t>
      </w:r>
      <w:r w:rsidRPr="00C5234E">
        <w:rPr>
          <w:rFonts w:ascii="Times New Roman" w:hAnsi="Times New Roman" w:cs="Times New Roman"/>
          <w:b/>
          <w:color w:val="000000"/>
          <w:sz w:val="24"/>
          <w:szCs w:val="24"/>
        </w:rPr>
        <w:t>Corresponding author</w:t>
      </w:r>
    </w:p>
    <w:p w:rsidR="00B11CF3" w:rsidRPr="00C5234E" w:rsidRDefault="00B11CF3" w:rsidP="00B11CF3">
      <w:pPr>
        <w:spacing w:after="0"/>
        <w:rPr>
          <w:rFonts w:ascii="Times New Roman" w:hAnsi="Times New Roman" w:cs="Times New Roman"/>
          <w:color w:val="222222"/>
          <w:sz w:val="24"/>
          <w:szCs w:val="24"/>
          <w:shd w:val="clear" w:color="auto" w:fill="FFFFFF"/>
        </w:rPr>
      </w:pPr>
      <w:r w:rsidRPr="00C5234E">
        <w:rPr>
          <w:rFonts w:ascii="Times New Roman" w:hAnsi="Times New Roman" w:cs="Times New Roman"/>
          <w:color w:val="000000"/>
          <w:sz w:val="24"/>
          <w:szCs w:val="24"/>
        </w:rPr>
        <w:t xml:space="preserve">Mailing address: </w:t>
      </w:r>
      <w:r w:rsidRPr="00C5234E">
        <w:rPr>
          <w:rFonts w:ascii="Times New Roman" w:hAnsi="Times New Roman" w:cs="Times New Roman"/>
          <w:color w:val="222222"/>
          <w:sz w:val="24"/>
          <w:szCs w:val="24"/>
          <w:shd w:val="clear" w:color="auto" w:fill="FFFFFF"/>
        </w:rPr>
        <w:t>Assistant Professor of Microbiology</w:t>
      </w:r>
      <w:r w:rsidRPr="00C5234E">
        <w:rPr>
          <w:rStyle w:val="apple-converted-space"/>
          <w:rFonts w:ascii="Times New Roman" w:hAnsi="Times New Roman" w:cs="Times New Roman"/>
          <w:color w:val="222222"/>
          <w:sz w:val="24"/>
          <w:szCs w:val="24"/>
          <w:shd w:val="clear" w:color="auto" w:fill="FFFFFF"/>
        </w:rPr>
        <w:t> </w:t>
      </w:r>
      <w:r w:rsidRPr="00C5234E">
        <w:rPr>
          <w:rFonts w:ascii="Times New Roman" w:hAnsi="Times New Roman" w:cs="Times New Roman"/>
          <w:color w:val="222222"/>
          <w:sz w:val="24"/>
          <w:szCs w:val="24"/>
        </w:rPr>
        <w:br/>
      </w:r>
      <w:r w:rsidRPr="00C5234E">
        <w:rPr>
          <w:rFonts w:ascii="Times New Roman" w:hAnsi="Times New Roman" w:cs="Times New Roman"/>
          <w:color w:val="222222"/>
          <w:sz w:val="24"/>
          <w:szCs w:val="24"/>
          <w:shd w:val="clear" w:color="auto" w:fill="FFFFFF"/>
        </w:rPr>
        <w:t>Department of Botany, Institute of Science</w:t>
      </w:r>
      <w:r w:rsidRPr="00C5234E">
        <w:rPr>
          <w:rFonts w:ascii="Times New Roman" w:hAnsi="Times New Roman" w:cs="Times New Roman"/>
          <w:color w:val="222222"/>
          <w:sz w:val="24"/>
          <w:szCs w:val="24"/>
        </w:rPr>
        <w:br/>
      </w:r>
      <w:r w:rsidRPr="00C5234E">
        <w:rPr>
          <w:rFonts w:ascii="Times New Roman" w:hAnsi="Times New Roman" w:cs="Times New Roman"/>
          <w:color w:val="222222"/>
          <w:sz w:val="24"/>
          <w:szCs w:val="24"/>
          <w:shd w:val="clear" w:color="auto" w:fill="FFFFFF"/>
        </w:rPr>
        <w:t>Visva-Bharati (A Central University)</w:t>
      </w:r>
    </w:p>
    <w:p w:rsidR="00B11CF3" w:rsidRPr="00C5234E" w:rsidRDefault="00B11CF3" w:rsidP="00B11CF3">
      <w:pPr>
        <w:spacing w:after="0"/>
        <w:rPr>
          <w:rFonts w:ascii="Times New Roman" w:hAnsi="Times New Roman" w:cs="Times New Roman"/>
          <w:sz w:val="24"/>
          <w:szCs w:val="24"/>
        </w:rPr>
      </w:pPr>
      <w:r w:rsidRPr="00C5234E">
        <w:rPr>
          <w:rFonts w:ascii="Times New Roman" w:hAnsi="Times New Roman" w:cs="Times New Roman"/>
          <w:color w:val="222222"/>
          <w:sz w:val="24"/>
          <w:szCs w:val="24"/>
          <w:shd w:val="clear" w:color="auto" w:fill="FFFFFF"/>
        </w:rPr>
        <w:t>Santiniketan, West Bengal 731235, India</w:t>
      </w:r>
    </w:p>
    <w:p w:rsidR="00B11CF3" w:rsidRPr="00C5234E" w:rsidRDefault="00B11CF3" w:rsidP="00B11CF3">
      <w:pPr>
        <w:shd w:val="clear" w:color="auto" w:fill="FFFFFF"/>
        <w:spacing w:after="0"/>
        <w:rPr>
          <w:rFonts w:ascii="Times New Roman" w:hAnsi="Times New Roman" w:cs="Times New Roman"/>
          <w:color w:val="222222"/>
          <w:sz w:val="24"/>
          <w:szCs w:val="24"/>
        </w:rPr>
      </w:pPr>
      <w:r w:rsidRPr="00C5234E">
        <w:rPr>
          <w:rFonts w:ascii="Times New Roman" w:hAnsi="Times New Roman" w:cs="Times New Roman"/>
          <w:color w:val="222222"/>
          <w:sz w:val="24"/>
          <w:szCs w:val="24"/>
        </w:rPr>
        <w:t>Phone: +919475444801</w:t>
      </w:r>
    </w:p>
    <w:p w:rsidR="00B11CF3" w:rsidRPr="00C5234E" w:rsidRDefault="00B11CF3" w:rsidP="00B11CF3">
      <w:pPr>
        <w:shd w:val="clear" w:color="auto" w:fill="FFFFFF"/>
        <w:spacing w:after="0"/>
        <w:outlineLvl w:val="0"/>
        <w:rPr>
          <w:rFonts w:ascii="Times New Roman" w:hAnsi="Times New Roman" w:cs="Times New Roman"/>
          <w:color w:val="222222"/>
          <w:sz w:val="24"/>
          <w:szCs w:val="24"/>
        </w:rPr>
      </w:pPr>
      <w:r w:rsidRPr="00C5234E">
        <w:rPr>
          <w:rFonts w:ascii="Times New Roman" w:eastAsia="Batang" w:hAnsi="Times New Roman" w:cs="Times New Roman"/>
          <w:color w:val="000000"/>
          <w:sz w:val="24"/>
          <w:szCs w:val="24"/>
          <w:lang w:eastAsia="ko-KR"/>
        </w:rPr>
        <w:t xml:space="preserve">Electronic mail address: </w:t>
      </w:r>
      <w:r w:rsidRPr="00C5234E">
        <w:rPr>
          <w:rStyle w:val="apple-converted-space"/>
          <w:rFonts w:ascii="Times New Roman" w:hAnsi="Times New Roman" w:cs="Times New Roman"/>
          <w:color w:val="222222"/>
          <w:sz w:val="24"/>
          <w:szCs w:val="24"/>
        </w:rPr>
        <w:t> </w:t>
      </w:r>
      <w:hyperlink r:id="rId6" w:tgtFrame="_blank" w:history="1">
        <w:r w:rsidRPr="00C5234E">
          <w:rPr>
            <w:rStyle w:val="Hyperlink"/>
            <w:rFonts w:ascii="Times New Roman" w:hAnsi="Times New Roman" w:cs="Times New Roman"/>
            <w:color w:val="1155CC"/>
            <w:sz w:val="24"/>
            <w:szCs w:val="24"/>
          </w:rPr>
          <w:t>bomba.dam@visva-bharati.ac.in</w:t>
        </w:r>
      </w:hyperlink>
    </w:p>
    <w:p w:rsidR="00B11CF3" w:rsidRPr="00C5234E" w:rsidRDefault="00B11CF3" w:rsidP="00B11CF3">
      <w:pPr>
        <w:pStyle w:val="ListParagraph"/>
        <w:spacing w:after="0" w:line="480" w:lineRule="auto"/>
        <w:ind w:left="0"/>
        <w:jc w:val="both"/>
        <w:rPr>
          <w:rFonts w:ascii="Times New Roman" w:hAnsi="Times New Roman" w:cs="Times New Roman"/>
          <w:b/>
          <w:sz w:val="24"/>
          <w:szCs w:val="24"/>
        </w:rPr>
      </w:pPr>
    </w:p>
    <w:p w:rsidR="00B11CF3" w:rsidRDefault="00B11CF3" w:rsidP="00B11CF3">
      <w:pPr>
        <w:jc w:val="both"/>
        <w:rPr>
          <w:rFonts w:ascii="Times New Roman" w:hAnsi="Times New Roman" w:cs="Times New Roman"/>
        </w:rPr>
      </w:pPr>
    </w:p>
    <w:p w:rsidR="00B11CF3" w:rsidRDefault="00B11CF3" w:rsidP="00B11CF3">
      <w:pPr>
        <w:jc w:val="both"/>
        <w:rPr>
          <w:rFonts w:ascii="Times New Roman" w:hAnsi="Times New Roman" w:cs="Times New Roman"/>
        </w:rPr>
      </w:pPr>
    </w:p>
    <w:p w:rsidR="006D691A" w:rsidRDefault="006D691A"/>
    <w:p w:rsidR="00B11CF3" w:rsidRDefault="00B11CF3"/>
    <w:p w:rsidR="00B11CF3" w:rsidRDefault="00B11CF3"/>
    <w:p w:rsidR="00B11CF3" w:rsidRDefault="00B11CF3"/>
    <w:p w:rsidR="00B11CF3" w:rsidRDefault="00B11CF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2"/>
      </w:tblGrid>
      <w:tr w:rsidR="00B11CF3" w:rsidTr="00AF2E65">
        <w:tc>
          <w:tcPr>
            <w:tcW w:w="9242" w:type="dxa"/>
          </w:tcPr>
          <w:p w:rsidR="00B11CF3" w:rsidRDefault="00B11CF3">
            <w:r>
              <w:rPr>
                <w:noProof/>
                <w:lang w:bidi="bn-IN"/>
              </w:rPr>
              <w:drawing>
                <wp:inline distT="0" distB="0" distL="0" distR="0">
                  <wp:extent cx="5731510" cy="2614295"/>
                  <wp:effectExtent l="19050" t="0" r="2540" b="0"/>
                  <wp:docPr id="2" name="Picture 1" descr="Figure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1.tif"/>
                          <pic:cNvPicPr/>
                        </pic:nvPicPr>
                        <pic:blipFill>
                          <a:blip r:embed="rId7"/>
                          <a:stretch>
                            <a:fillRect/>
                          </a:stretch>
                        </pic:blipFill>
                        <pic:spPr>
                          <a:xfrm>
                            <a:off x="0" y="0"/>
                            <a:ext cx="5731510" cy="2614295"/>
                          </a:xfrm>
                          <a:prstGeom prst="rect">
                            <a:avLst/>
                          </a:prstGeom>
                        </pic:spPr>
                      </pic:pic>
                    </a:graphicData>
                  </a:graphic>
                </wp:inline>
              </w:drawing>
            </w:r>
          </w:p>
        </w:tc>
      </w:tr>
      <w:tr w:rsidR="00B11CF3" w:rsidTr="00AF2E65">
        <w:tc>
          <w:tcPr>
            <w:tcW w:w="9242" w:type="dxa"/>
          </w:tcPr>
          <w:p w:rsidR="00B11CF3" w:rsidRDefault="00A05B75" w:rsidP="00AF2E65">
            <w:pPr>
              <w:jc w:val="both"/>
            </w:pPr>
            <w:r>
              <w:rPr>
                <w:rFonts w:ascii="Times New Roman" w:hAnsi="Times New Roman" w:cs="Times New Roman"/>
                <w:b/>
                <w:color w:val="131413"/>
                <w:sz w:val="24"/>
                <w:szCs w:val="24"/>
              </w:rPr>
              <w:t xml:space="preserve">Fig S1. </w:t>
            </w:r>
            <w:r w:rsidRPr="00AF2E65">
              <w:rPr>
                <w:rFonts w:ascii="Times New Roman" w:hAnsi="Times New Roman" w:cs="Times New Roman"/>
                <w:color w:val="131413"/>
                <w:sz w:val="24"/>
                <w:szCs w:val="24"/>
              </w:rPr>
              <w:t>Enumeration of endoglucanase and β-gluc</w:t>
            </w:r>
            <w:r w:rsidR="000B695C">
              <w:rPr>
                <w:rFonts w:ascii="Times New Roman" w:hAnsi="Times New Roman" w:cs="Times New Roman"/>
                <w:color w:val="131413"/>
                <w:sz w:val="24"/>
                <w:szCs w:val="24"/>
              </w:rPr>
              <w:t>osidase positive bacteria of SLW and BP</w:t>
            </w:r>
            <w:r w:rsidRPr="00AF2E65">
              <w:rPr>
                <w:rFonts w:ascii="Times New Roman" w:hAnsi="Times New Roman" w:cs="Times New Roman"/>
                <w:color w:val="131413"/>
                <w:sz w:val="24"/>
                <w:szCs w:val="24"/>
              </w:rPr>
              <w:t xml:space="preserve">W. </w:t>
            </w:r>
            <w:r>
              <w:rPr>
                <w:rFonts w:ascii="Times New Roman" w:hAnsi="Times New Roman" w:cs="Times New Roman"/>
                <w:color w:val="131413"/>
                <w:sz w:val="24"/>
                <w:szCs w:val="24"/>
              </w:rPr>
              <w:t xml:space="preserve"> Ten thousand</w:t>
            </w:r>
            <w:r w:rsidRPr="006B1ABF">
              <w:rPr>
                <w:rFonts w:ascii="Times New Roman" w:hAnsi="Times New Roman" w:cs="Times New Roman"/>
                <w:color w:val="131413"/>
                <w:sz w:val="24"/>
                <w:szCs w:val="24"/>
              </w:rPr>
              <w:t xml:space="preserve"> colonies from both </w:t>
            </w:r>
            <w:r>
              <w:rPr>
                <w:rFonts w:ascii="Times New Roman" w:hAnsi="Times New Roman" w:cs="Times New Roman"/>
                <w:color w:val="131413"/>
                <w:sz w:val="24"/>
                <w:szCs w:val="24"/>
              </w:rPr>
              <w:t xml:space="preserve">samples </w:t>
            </w:r>
            <w:r w:rsidRPr="006B1ABF">
              <w:rPr>
                <w:rFonts w:ascii="Times New Roman" w:hAnsi="Times New Roman" w:cs="Times New Roman"/>
                <w:color w:val="131413"/>
                <w:sz w:val="24"/>
                <w:szCs w:val="24"/>
              </w:rPr>
              <w:t xml:space="preserve">were </w:t>
            </w:r>
            <w:r w:rsidR="00AF2E65" w:rsidRPr="006B1ABF">
              <w:rPr>
                <w:rFonts w:ascii="Times New Roman" w:hAnsi="Times New Roman" w:cs="Times New Roman"/>
                <w:color w:val="131413"/>
                <w:sz w:val="24"/>
                <w:szCs w:val="24"/>
              </w:rPr>
              <w:t>random</w:t>
            </w:r>
            <w:r w:rsidR="00AF2E65">
              <w:rPr>
                <w:rFonts w:ascii="Times New Roman" w:hAnsi="Times New Roman" w:cs="Times New Roman"/>
                <w:color w:val="131413"/>
                <w:sz w:val="24"/>
                <w:szCs w:val="24"/>
              </w:rPr>
              <w:t>ly picked and</w:t>
            </w:r>
            <w:r w:rsidR="00AF2E65" w:rsidRPr="006B1ABF">
              <w:rPr>
                <w:rFonts w:ascii="Times New Roman" w:hAnsi="Times New Roman" w:cs="Times New Roman"/>
                <w:color w:val="131413"/>
                <w:sz w:val="24"/>
                <w:szCs w:val="24"/>
              </w:rPr>
              <w:t xml:space="preserve"> </w:t>
            </w:r>
            <w:r w:rsidRPr="006B1ABF">
              <w:rPr>
                <w:rFonts w:ascii="Times New Roman" w:hAnsi="Times New Roman" w:cs="Times New Roman"/>
                <w:color w:val="131413"/>
                <w:sz w:val="24"/>
                <w:szCs w:val="24"/>
              </w:rPr>
              <w:t>screened for endoglucanase and β-glucosi</w:t>
            </w:r>
            <w:r>
              <w:rPr>
                <w:rFonts w:ascii="Times New Roman" w:hAnsi="Times New Roman" w:cs="Times New Roman"/>
                <w:color w:val="131413"/>
                <w:sz w:val="24"/>
                <w:szCs w:val="24"/>
              </w:rPr>
              <w:t>dase activity by Congo red and e</w:t>
            </w:r>
            <w:r w:rsidRPr="006B1ABF">
              <w:rPr>
                <w:rFonts w:ascii="Times New Roman" w:hAnsi="Times New Roman" w:cs="Times New Roman"/>
                <w:color w:val="131413"/>
                <w:sz w:val="24"/>
                <w:szCs w:val="24"/>
              </w:rPr>
              <w:t>sculin hydrate assay, respectively</w:t>
            </w:r>
            <w:r>
              <w:rPr>
                <w:rFonts w:ascii="Times New Roman" w:hAnsi="Times New Roman" w:cs="Times New Roman"/>
                <w:color w:val="131413"/>
                <w:sz w:val="24"/>
                <w:szCs w:val="24"/>
              </w:rPr>
              <w:t>.</w:t>
            </w:r>
          </w:p>
        </w:tc>
      </w:tr>
    </w:tbl>
    <w:p w:rsidR="00B11CF3" w:rsidRDefault="00B11CF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2"/>
      </w:tblGrid>
      <w:tr w:rsidR="00B11CF3" w:rsidTr="00AF2E65">
        <w:tc>
          <w:tcPr>
            <w:tcW w:w="9242" w:type="dxa"/>
          </w:tcPr>
          <w:p w:rsidR="00B11CF3" w:rsidRDefault="00A05B75">
            <w:r>
              <w:rPr>
                <w:noProof/>
                <w:lang w:bidi="bn-IN"/>
              </w:rPr>
              <w:drawing>
                <wp:inline distT="0" distB="0" distL="0" distR="0">
                  <wp:extent cx="5731510" cy="4309745"/>
                  <wp:effectExtent l="19050" t="0" r="2540" b="0"/>
                  <wp:docPr id="4" name="Picture 3" descr="Supplementary figure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ry figure 1.tif"/>
                          <pic:cNvPicPr/>
                        </pic:nvPicPr>
                        <pic:blipFill>
                          <a:blip r:embed="rId8"/>
                          <a:stretch>
                            <a:fillRect/>
                          </a:stretch>
                        </pic:blipFill>
                        <pic:spPr>
                          <a:xfrm>
                            <a:off x="0" y="0"/>
                            <a:ext cx="5731510" cy="4309745"/>
                          </a:xfrm>
                          <a:prstGeom prst="rect">
                            <a:avLst/>
                          </a:prstGeom>
                        </pic:spPr>
                      </pic:pic>
                    </a:graphicData>
                  </a:graphic>
                </wp:inline>
              </w:drawing>
            </w:r>
          </w:p>
        </w:tc>
      </w:tr>
      <w:tr w:rsidR="00B11CF3" w:rsidTr="00AF2E65">
        <w:tc>
          <w:tcPr>
            <w:tcW w:w="9242" w:type="dxa"/>
          </w:tcPr>
          <w:p w:rsidR="00B11CF3" w:rsidRDefault="00AF2E65" w:rsidP="00CA6653">
            <w:r w:rsidRPr="00AF2E65">
              <w:rPr>
                <w:rFonts w:ascii="Times New Roman" w:hAnsi="Times New Roman" w:cs="Times New Roman"/>
                <w:b/>
                <w:bCs/>
                <w:color w:val="000000"/>
                <w:sz w:val="24"/>
                <w:szCs w:val="24"/>
              </w:rPr>
              <w:t>Fig S</w:t>
            </w:r>
            <w:r w:rsidR="00CA6653">
              <w:rPr>
                <w:rFonts w:ascii="Times New Roman" w:hAnsi="Times New Roman" w:cs="Times New Roman"/>
                <w:b/>
                <w:bCs/>
                <w:color w:val="000000"/>
                <w:sz w:val="24"/>
                <w:szCs w:val="24"/>
              </w:rPr>
              <w:t>2</w:t>
            </w:r>
            <w:r>
              <w:rPr>
                <w:rFonts w:ascii="Times New Roman" w:hAnsi="Times New Roman" w:cs="Times New Roman"/>
                <w:bCs/>
                <w:color w:val="000000"/>
                <w:sz w:val="24"/>
                <w:szCs w:val="24"/>
              </w:rPr>
              <w:t xml:space="preserve">. </w:t>
            </w:r>
            <w:r w:rsidRPr="000963A5">
              <w:rPr>
                <w:rFonts w:ascii="Times New Roman" w:hAnsi="Times New Roman" w:cs="Times New Roman"/>
                <w:bCs/>
                <w:color w:val="000000"/>
                <w:sz w:val="24"/>
                <w:szCs w:val="24"/>
              </w:rPr>
              <w:t>In situ saccharification of</w:t>
            </w:r>
            <w:r w:rsidRPr="000963A5">
              <w:rPr>
                <w:rFonts w:ascii="Times New Roman" w:hAnsi="Times New Roman" w:cs="Times New Roman"/>
                <w:color w:val="000000"/>
                <w:sz w:val="24"/>
                <w:szCs w:val="24"/>
              </w:rPr>
              <w:t xml:space="preserve"> </w:t>
            </w:r>
            <w:r w:rsidRPr="000963A5">
              <w:rPr>
                <w:rFonts w:ascii="Times New Roman" w:hAnsi="Times New Roman" w:cs="Times New Roman"/>
                <w:bCs/>
                <w:color w:val="000000"/>
                <w:sz w:val="24"/>
                <w:szCs w:val="24"/>
              </w:rPr>
              <w:t>alkali pretreated rice straw</w:t>
            </w:r>
            <w:r>
              <w:rPr>
                <w:rFonts w:ascii="Times New Roman" w:hAnsi="Times New Roman" w:cs="Times New Roman"/>
                <w:bCs/>
                <w:color w:val="000000"/>
                <w:sz w:val="24"/>
                <w:szCs w:val="24"/>
              </w:rPr>
              <w:t xml:space="preserve"> with SL1, SL24 and BP6 endoglucanase</w:t>
            </w:r>
            <w:r w:rsidRPr="000963A5">
              <w:rPr>
                <w:rFonts w:ascii="Times New Roman" w:hAnsi="Times New Roman" w:cs="Times New Roman"/>
                <w:bCs/>
                <w:color w:val="000000"/>
                <w:sz w:val="24"/>
                <w:szCs w:val="24"/>
              </w:rPr>
              <w:t>.</w:t>
            </w:r>
          </w:p>
        </w:tc>
      </w:tr>
    </w:tbl>
    <w:p w:rsidR="00B11CF3" w:rsidRDefault="00B11CF3"/>
    <w:p w:rsidR="00A05B75" w:rsidRDefault="00A05B75"/>
    <w:tbl>
      <w:tblPr>
        <w:tblStyle w:val="TableGrid"/>
        <w:tblpPr w:leftFromText="180" w:rightFromText="180" w:vertAnchor="text" w:horzAnchor="margin" w:tblpY="2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2"/>
      </w:tblGrid>
      <w:tr w:rsidR="00AF2E65" w:rsidTr="00AF2E65">
        <w:tc>
          <w:tcPr>
            <w:tcW w:w="9242" w:type="dxa"/>
          </w:tcPr>
          <w:p w:rsidR="00AF2E65" w:rsidRDefault="00AF2E65" w:rsidP="00AF2E65">
            <w:pPr>
              <w:jc w:val="center"/>
            </w:pPr>
            <w:r>
              <w:rPr>
                <w:noProof/>
                <w:lang w:bidi="bn-IN"/>
              </w:rPr>
              <w:drawing>
                <wp:inline distT="0" distB="0" distL="0" distR="0">
                  <wp:extent cx="4501744" cy="3753417"/>
                  <wp:effectExtent l="19050" t="0" r="0" b="0"/>
                  <wp:docPr id="6" name="Picture 4" descr="Supplementary figure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ry figure 2.tif"/>
                          <pic:cNvPicPr/>
                        </pic:nvPicPr>
                        <pic:blipFill>
                          <a:blip r:embed="rId9"/>
                          <a:stretch>
                            <a:fillRect/>
                          </a:stretch>
                        </pic:blipFill>
                        <pic:spPr>
                          <a:xfrm>
                            <a:off x="0" y="0"/>
                            <a:ext cx="4501341" cy="3753081"/>
                          </a:xfrm>
                          <a:prstGeom prst="rect">
                            <a:avLst/>
                          </a:prstGeom>
                        </pic:spPr>
                      </pic:pic>
                    </a:graphicData>
                  </a:graphic>
                </wp:inline>
              </w:drawing>
            </w:r>
          </w:p>
        </w:tc>
      </w:tr>
      <w:tr w:rsidR="00AF2E65" w:rsidTr="00AF2E65">
        <w:tc>
          <w:tcPr>
            <w:tcW w:w="9242" w:type="dxa"/>
          </w:tcPr>
          <w:p w:rsidR="00AF2E65" w:rsidRDefault="00AF2E65" w:rsidP="00CA6653">
            <w:r w:rsidRPr="00AF2E65">
              <w:rPr>
                <w:rFonts w:ascii="Times New Roman" w:hAnsi="Times New Roman" w:cs="Times New Roman"/>
                <w:b/>
                <w:bCs/>
                <w:color w:val="000000"/>
                <w:sz w:val="24"/>
                <w:szCs w:val="24"/>
              </w:rPr>
              <w:t>Fig S</w:t>
            </w:r>
            <w:r w:rsidR="00CA6653">
              <w:rPr>
                <w:rFonts w:ascii="Times New Roman" w:hAnsi="Times New Roman" w:cs="Times New Roman"/>
                <w:b/>
                <w:bCs/>
                <w:color w:val="000000"/>
                <w:sz w:val="24"/>
                <w:szCs w:val="24"/>
              </w:rPr>
              <w:t>3</w:t>
            </w:r>
            <w:r>
              <w:rPr>
                <w:rFonts w:ascii="Times New Roman" w:hAnsi="Times New Roman" w:cs="Times New Roman"/>
                <w:bCs/>
                <w:color w:val="000000"/>
                <w:sz w:val="24"/>
                <w:szCs w:val="24"/>
              </w:rPr>
              <w:t xml:space="preserve">. </w:t>
            </w:r>
            <w:r w:rsidRPr="000963A5">
              <w:rPr>
                <w:rFonts w:ascii="Times New Roman" w:hAnsi="Times New Roman" w:cs="Times New Roman"/>
                <w:bCs/>
                <w:color w:val="000000"/>
                <w:sz w:val="24"/>
                <w:szCs w:val="24"/>
              </w:rPr>
              <w:t>In situ saccharification of</w:t>
            </w:r>
            <w:r w:rsidRPr="000963A5">
              <w:rPr>
                <w:rFonts w:ascii="Times New Roman" w:hAnsi="Times New Roman" w:cs="Times New Roman"/>
                <w:color w:val="000000"/>
                <w:sz w:val="24"/>
                <w:szCs w:val="24"/>
              </w:rPr>
              <w:t xml:space="preserve"> </w:t>
            </w:r>
            <w:r w:rsidRPr="000963A5">
              <w:rPr>
                <w:rFonts w:ascii="Times New Roman" w:hAnsi="Times New Roman" w:cs="Times New Roman"/>
                <w:bCs/>
                <w:color w:val="000000"/>
                <w:sz w:val="24"/>
                <w:szCs w:val="24"/>
              </w:rPr>
              <w:t>[Bmim][Cl] pretreated rice straw</w:t>
            </w:r>
            <w:r>
              <w:rPr>
                <w:rFonts w:ascii="Times New Roman" w:hAnsi="Times New Roman" w:cs="Times New Roman"/>
                <w:bCs/>
                <w:color w:val="000000"/>
                <w:sz w:val="24"/>
                <w:szCs w:val="24"/>
              </w:rPr>
              <w:t xml:space="preserve"> with SL1, SL24 and BP6 endoglucanase</w:t>
            </w:r>
            <w:r w:rsidRPr="000963A5">
              <w:rPr>
                <w:rFonts w:ascii="Times New Roman" w:hAnsi="Times New Roman" w:cs="Times New Roman"/>
                <w:bCs/>
                <w:color w:val="000000"/>
                <w:sz w:val="24"/>
                <w:szCs w:val="24"/>
              </w:rPr>
              <w:t>.</w:t>
            </w:r>
          </w:p>
        </w:tc>
      </w:tr>
    </w:tbl>
    <w:p w:rsidR="00A05B75" w:rsidRDefault="00A05B75"/>
    <w:p w:rsidR="00A05B75" w:rsidRDefault="00AF2E65" w:rsidP="00BB14C2">
      <w:pPr>
        <w:spacing w:after="0"/>
        <w:jc w:val="both"/>
      </w:pPr>
      <w:r w:rsidRPr="00CA6653">
        <w:rPr>
          <w:rFonts w:ascii="Times New Roman" w:hAnsi="Times New Roman" w:cs="Times New Roman"/>
          <w:b/>
          <w:color w:val="131413"/>
          <w:sz w:val="24"/>
          <w:szCs w:val="24"/>
        </w:rPr>
        <w:t xml:space="preserve">Table </w:t>
      </w:r>
      <w:r w:rsidR="00CA6653">
        <w:rPr>
          <w:rFonts w:ascii="Times New Roman" w:hAnsi="Times New Roman" w:cs="Times New Roman"/>
          <w:b/>
          <w:color w:val="131413"/>
          <w:sz w:val="24"/>
          <w:szCs w:val="24"/>
        </w:rPr>
        <w:t>S1</w:t>
      </w:r>
      <w:r w:rsidRPr="006B1ABF">
        <w:rPr>
          <w:rFonts w:ascii="Times New Roman" w:hAnsi="Times New Roman" w:cs="Times New Roman"/>
          <w:color w:val="131413"/>
          <w:sz w:val="24"/>
          <w:szCs w:val="24"/>
        </w:rPr>
        <w:t xml:space="preserve">. Optimum NaCl concentration and pH required for growth of </w:t>
      </w:r>
      <w:r>
        <w:rPr>
          <w:rFonts w:ascii="Times New Roman" w:hAnsi="Times New Roman" w:cs="Times New Roman"/>
          <w:color w:val="131413"/>
          <w:sz w:val="24"/>
          <w:szCs w:val="24"/>
        </w:rPr>
        <w:t>ten best endoglucanase positive</w:t>
      </w:r>
      <w:r w:rsidR="000B695C">
        <w:rPr>
          <w:rFonts w:ascii="Times New Roman" w:hAnsi="Times New Roman" w:cs="Times New Roman"/>
          <w:color w:val="131413"/>
          <w:sz w:val="24"/>
          <w:szCs w:val="24"/>
        </w:rPr>
        <w:t xml:space="preserve"> isolates from both samples, SLW and BP</w:t>
      </w:r>
      <w:r>
        <w:rPr>
          <w:rFonts w:ascii="Times New Roman" w:hAnsi="Times New Roman" w:cs="Times New Roman"/>
          <w:color w:val="131413"/>
          <w:sz w:val="24"/>
          <w:szCs w:val="24"/>
        </w:rPr>
        <w:t>W</w:t>
      </w:r>
      <w:r w:rsidRPr="006B1ABF">
        <w:rPr>
          <w:rFonts w:ascii="Times New Roman" w:hAnsi="Times New Roman" w:cs="Times New Roman"/>
          <w:color w:val="131413"/>
          <w:sz w:val="24"/>
          <w:szCs w:val="24"/>
        </w:rPr>
        <w:t xml:space="preserve">. </w:t>
      </w:r>
      <w:r w:rsidR="00BB14C2">
        <w:rPr>
          <w:rFonts w:ascii="Times New Roman" w:hAnsi="Times New Roman" w:cs="Times New Roman"/>
          <w:color w:val="131413"/>
          <w:sz w:val="24"/>
          <w:szCs w:val="24"/>
        </w:rPr>
        <w:t>I</w:t>
      </w:r>
      <w:r w:rsidR="00BB14C2" w:rsidRPr="00BB14C2">
        <w:rPr>
          <w:rFonts w:ascii="Times New Roman" w:hAnsi="Times New Roman" w:cs="Times New Roman"/>
          <w:color w:val="131413"/>
          <w:sz w:val="24"/>
          <w:szCs w:val="24"/>
        </w:rPr>
        <w:t xml:space="preserve">solates were inoculated in liquid medium with different NaCl concentrations (0–30 %) with an increment of 5%. Similarly, for studying pH tolerance, isolates were inoculated in medium containing different </w:t>
      </w:r>
      <w:bookmarkStart w:id="0" w:name="_GoBack"/>
      <w:bookmarkEnd w:id="0"/>
      <w:r w:rsidR="00BB14C2" w:rsidRPr="00BB14C2">
        <w:rPr>
          <w:rFonts w:ascii="Times New Roman" w:hAnsi="Times New Roman" w:cs="Times New Roman"/>
          <w:color w:val="131413"/>
          <w:sz w:val="24"/>
          <w:szCs w:val="24"/>
        </w:rPr>
        <w:t>pH (6.0, 7.0, 8.0, 9.0, and 10.0). Culture mediums were incubated at 30 ºC with continuous shaking. Samples were withdrawn at regular interval and bacterial growth was measured in spectrophotometer (Hitachi, Tokyo, Japan) at 600 nm. Growth curve were drawn and optimum value for each condition was noted.</w:t>
      </w:r>
    </w:p>
    <w:tbl>
      <w:tblPr>
        <w:tblStyle w:val="LightShading-Accent4"/>
        <w:tblpPr w:leftFromText="180" w:rightFromText="180" w:vertAnchor="text" w:horzAnchor="margin" w:tblpXSpec="center" w:tblpY="193"/>
        <w:tblW w:w="0" w:type="auto"/>
        <w:tblLayout w:type="fixed"/>
        <w:tblLook w:val="04A0" w:firstRow="1" w:lastRow="0" w:firstColumn="1" w:lastColumn="0" w:noHBand="0" w:noVBand="1"/>
      </w:tblPr>
      <w:tblGrid>
        <w:gridCol w:w="1809"/>
        <w:gridCol w:w="2410"/>
        <w:gridCol w:w="567"/>
        <w:gridCol w:w="921"/>
        <w:gridCol w:w="2318"/>
        <w:gridCol w:w="730"/>
      </w:tblGrid>
      <w:tr w:rsidR="00BB14C2" w:rsidRPr="00BB14C2" w:rsidTr="007E6A04">
        <w:trPr>
          <w:cnfStyle w:val="100000000000" w:firstRow="1" w:lastRow="0" w:firstColumn="0" w:lastColumn="0" w:oddVBand="0" w:evenVBand="0" w:oddHBand="0"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809" w:type="dxa"/>
            <w:tcBorders>
              <w:top w:val="single" w:sz="4" w:space="0" w:color="auto"/>
              <w:bottom w:val="single" w:sz="4" w:space="0" w:color="auto"/>
            </w:tcBorders>
            <w:hideMark/>
          </w:tcPr>
          <w:p w:rsidR="00AF2E65" w:rsidRPr="00BB14C2" w:rsidRDefault="00AF2E65" w:rsidP="00BB14C2">
            <w:pPr>
              <w:jc w:val="center"/>
              <w:rPr>
                <w:rFonts w:ascii="Times New Roman" w:hAnsi="Times New Roman" w:cs="Times New Roman"/>
                <w:color w:val="131413"/>
                <w:szCs w:val="24"/>
              </w:rPr>
            </w:pPr>
          </w:p>
        </w:tc>
        <w:tc>
          <w:tcPr>
            <w:tcW w:w="2977" w:type="dxa"/>
            <w:gridSpan w:val="2"/>
            <w:tcBorders>
              <w:top w:val="single" w:sz="4" w:space="0" w:color="auto"/>
              <w:bottom w:val="single" w:sz="4" w:space="0" w:color="auto"/>
              <w:right w:val="single" w:sz="4" w:space="0" w:color="auto"/>
            </w:tcBorders>
            <w:hideMark/>
          </w:tcPr>
          <w:p w:rsidR="00AF2E65" w:rsidRPr="00BB14C2" w:rsidRDefault="000B695C" w:rsidP="007E6A0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131413"/>
                <w:szCs w:val="24"/>
              </w:rPr>
            </w:pPr>
            <w:r>
              <w:rPr>
                <w:rFonts w:ascii="Times New Roman" w:hAnsi="Times New Roman" w:cs="Times New Roman"/>
                <w:color w:val="000000" w:themeColor="text1"/>
                <w:szCs w:val="24"/>
              </w:rPr>
              <w:t>SL</w:t>
            </w:r>
            <w:r w:rsidR="007E6A04" w:rsidRPr="00BB14C2">
              <w:rPr>
                <w:rFonts w:ascii="Times New Roman" w:hAnsi="Times New Roman" w:cs="Times New Roman"/>
                <w:color w:val="000000" w:themeColor="text1"/>
                <w:szCs w:val="24"/>
              </w:rPr>
              <w:t>W</w:t>
            </w:r>
          </w:p>
        </w:tc>
        <w:tc>
          <w:tcPr>
            <w:tcW w:w="921" w:type="dxa"/>
            <w:tcBorders>
              <w:top w:val="single" w:sz="4" w:space="0" w:color="auto"/>
              <w:left w:val="single" w:sz="4" w:space="0" w:color="auto"/>
              <w:bottom w:val="single" w:sz="4" w:space="0" w:color="auto"/>
            </w:tcBorders>
          </w:tcPr>
          <w:p w:rsidR="00AF2E65" w:rsidRPr="00BB14C2" w:rsidRDefault="00AF2E65" w:rsidP="00BB14C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131413"/>
                <w:szCs w:val="24"/>
              </w:rPr>
            </w:pPr>
          </w:p>
        </w:tc>
        <w:tc>
          <w:tcPr>
            <w:tcW w:w="3048" w:type="dxa"/>
            <w:gridSpan w:val="2"/>
            <w:tcBorders>
              <w:top w:val="single" w:sz="4" w:space="0" w:color="auto"/>
              <w:bottom w:val="single" w:sz="4" w:space="0" w:color="auto"/>
            </w:tcBorders>
          </w:tcPr>
          <w:p w:rsidR="00AF2E65" w:rsidRPr="00BB14C2" w:rsidRDefault="000B695C" w:rsidP="007E6A0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131413"/>
                <w:szCs w:val="24"/>
              </w:rPr>
            </w:pPr>
            <w:r>
              <w:rPr>
                <w:rFonts w:ascii="Times New Roman" w:hAnsi="Times New Roman" w:cs="Times New Roman"/>
                <w:color w:val="000000" w:themeColor="text1"/>
                <w:szCs w:val="24"/>
              </w:rPr>
              <w:t>BP</w:t>
            </w:r>
            <w:r w:rsidR="007E6A04" w:rsidRPr="00BB14C2">
              <w:rPr>
                <w:rFonts w:ascii="Times New Roman" w:hAnsi="Times New Roman" w:cs="Times New Roman"/>
                <w:color w:val="000000" w:themeColor="text1"/>
                <w:szCs w:val="24"/>
              </w:rPr>
              <w:t>W</w:t>
            </w:r>
          </w:p>
        </w:tc>
      </w:tr>
      <w:tr w:rsidR="00BB14C2" w:rsidRPr="00BB14C2" w:rsidTr="007E6A04">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809" w:type="dxa"/>
            <w:tcBorders>
              <w:top w:val="nil"/>
              <w:bottom w:val="single" w:sz="4" w:space="0" w:color="auto"/>
            </w:tcBorders>
            <w:hideMark/>
          </w:tcPr>
          <w:p w:rsidR="00AF2E65" w:rsidRPr="00BB14C2" w:rsidRDefault="00AF2E65" w:rsidP="00BB14C2">
            <w:pPr>
              <w:rPr>
                <w:rFonts w:ascii="Times New Roman" w:hAnsi="Times New Roman" w:cs="Times New Roman"/>
                <w:b w:val="0"/>
                <w:color w:val="131413"/>
                <w:szCs w:val="24"/>
              </w:rPr>
            </w:pPr>
            <w:r w:rsidRPr="00BB14C2">
              <w:rPr>
                <w:rFonts w:ascii="Times New Roman" w:hAnsi="Times New Roman" w:cs="Times New Roman"/>
                <w:b w:val="0"/>
                <w:color w:val="131413"/>
                <w:szCs w:val="24"/>
              </w:rPr>
              <w:t>Isolates</w:t>
            </w:r>
          </w:p>
        </w:tc>
        <w:tc>
          <w:tcPr>
            <w:tcW w:w="2410" w:type="dxa"/>
            <w:tcBorders>
              <w:top w:val="nil"/>
              <w:bottom w:val="single" w:sz="4" w:space="0" w:color="auto"/>
            </w:tcBorders>
            <w:hideMark/>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NaCl concentration (%)</w:t>
            </w:r>
          </w:p>
        </w:tc>
        <w:tc>
          <w:tcPr>
            <w:tcW w:w="567" w:type="dxa"/>
            <w:tcBorders>
              <w:top w:val="nil"/>
              <w:bottom w:val="single" w:sz="4" w:space="0" w:color="auto"/>
              <w:right w:val="single" w:sz="4" w:space="0" w:color="auto"/>
            </w:tcBorders>
            <w:hideMark/>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pH</w:t>
            </w:r>
          </w:p>
        </w:tc>
        <w:tc>
          <w:tcPr>
            <w:tcW w:w="921" w:type="dxa"/>
            <w:tcBorders>
              <w:top w:val="nil"/>
              <w:left w:val="single" w:sz="4" w:space="0" w:color="auto"/>
              <w:bottom w:val="single" w:sz="4" w:space="0" w:color="auto"/>
            </w:tcBorders>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Isolates</w:t>
            </w:r>
          </w:p>
        </w:tc>
        <w:tc>
          <w:tcPr>
            <w:tcW w:w="2318" w:type="dxa"/>
            <w:tcBorders>
              <w:top w:val="nil"/>
              <w:bottom w:val="single" w:sz="4" w:space="0" w:color="auto"/>
            </w:tcBorders>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NaCl concentration (%)</w:t>
            </w:r>
          </w:p>
        </w:tc>
        <w:tc>
          <w:tcPr>
            <w:tcW w:w="730" w:type="dxa"/>
            <w:tcBorders>
              <w:top w:val="nil"/>
              <w:bottom w:val="single" w:sz="4" w:space="0" w:color="auto"/>
            </w:tcBorders>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pH</w:t>
            </w:r>
          </w:p>
        </w:tc>
      </w:tr>
      <w:tr w:rsidR="00BB14C2" w:rsidRPr="00BB14C2" w:rsidTr="007E6A04">
        <w:trPr>
          <w:trHeight w:val="261"/>
        </w:trPr>
        <w:tc>
          <w:tcPr>
            <w:cnfStyle w:val="001000000000" w:firstRow="0" w:lastRow="0" w:firstColumn="1" w:lastColumn="0" w:oddVBand="0" w:evenVBand="0" w:oddHBand="0" w:evenHBand="0" w:firstRowFirstColumn="0" w:firstRowLastColumn="0" w:lastRowFirstColumn="0" w:lastRowLastColumn="0"/>
            <w:tcW w:w="1809" w:type="dxa"/>
            <w:tcBorders>
              <w:top w:val="single" w:sz="4" w:space="0" w:color="auto"/>
            </w:tcBorders>
            <w:hideMark/>
          </w:tcPr>
          <w:p w:rsidR="00AF2E65" w:rsidRPr="00BB14C2" w:rsidRDefault="00AF2E65" w:rsidP="00BB14C2">
            <w:pPr>
              <w:jc w:val="both"/>
              <w:rPr>
                <w:rFonts w:ascii="Times New Roman" w:hAnsi="Times New Roman" w:cs="Times New Roman"/>
                <w:color w:val="131413"/>
                <w:szCs w:val="24"/>
              </w:rPr>
            </w:pPr>
            <w:r w:rsidRPr="00BB14C2">
              <w:rPr>
                <w:rFonts w:ascii="Times New Roman" w:hAnsi="Times New Roman" w:cs="Times New Roman"/>
                <w:color w:val="131413"/>
                <w:szCs w:val="24"/>
              </w:rPr>
              <w:t xml:space="preserve">SL1 </w:t>
            </w:r>
          </w:p>
        </w:tc>
        <w:tc>
          <w:tcPr>
            <w:tcW w:w="2410" w:type="dxa"/>
            <w:tcBorders>
              <w:top w:val="single" w:sz="4" w:space="0" w:color="auto"/>
            </w:tcBorders>
            <w:hideMark/>
          </w:tcPr>
          <w:p w:rsidR="00AF2E65" w:rsidRPr="00BB14C2" w:rsidRDefault="00AF2E65" w:rsidP="00BB14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10</w:t>
            </w:r>
          </w:p>
        </w:tc>
        <w:tc>
          <w:tcPr>
            <w:tcW w:w="567" w:type="dxa"/>
            <w:tcBorders>
              <w:top w:val="single" w:sz="4" w:space="0" w:color="auto"/>
              <w:right w:val="single" w:sz="4" w:space="0" w:color="auto"/>
            </w:tcBorders>
            <w:hideMark/>
          </w:tcPr>
          <w:p w:rsidR="00AF2E65" w:rsidRPr="00BB14C2" w:rsidRDefault="00AF2E65" w:rsidP="00BB14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9.0</w:t>
            </w:r>
          </w:p>
        </w:tc>
        <w:tc>
          <w:tcPr>
            <w:tcW w:w="921" w:type="dxa"/>
            <w:tcBorders>
              <w:top w:val="single" w:sz="4" w:space="0" w:color="auto"/>
              <w:left w:val="single" w:sz="4" w:space="0" w:color="auto"/>
              <w:bottom w:val="nil"/>
            </w:tcBorders>
          </w:tcPr>
          <w:p w:rsidR="00AF2E65" w:rsidRPr="00BB14C2" w:rsidRDefault="00AF2E65" w:rsidP="00BB14C2">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b/>
                <w:color w:val="000000" w:themeColor="text1"/>
                <w:sz w:val="22"/>
              </w:rPr>
            </w:pPr>
            <w:r w:rsidRPr="00BB14C2">
              <w:rPr>
                <w:b/>
                <w:bCs/>
                <w:color w:val="000000" w:themeColor="text1"/>
                <w:kern w:val="24"/>
                <w:sz w:val="22"/>
              </w:rPr>
              <w:t>BP4</w:t>
            </w:r>
          </w:p>
        </w:tc>
        <w:tc>
          <w:tcPr>
            <w:tcW w:w="2318" w:type="dxa"/>
            <w:tcBorders>
              <w:top w:val="single" w:sz="4" w:space="0" w:color="auto"/>
            </w:tcBorders>
          </w:tcPr>
          <w:p w:rsidR="00AF2E65" w:rsidRPr="00BB14C2" w:rsidRDefault="00AF2E65" w:rsidP="00BB14C2">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sidRPr="00BB14C2">
              <w:rPr>
                <w:bCs/>
                <w:color w:val="000000" w:themeColor="text1"/>
                <w:kern w:val="24"/>
                <w:sz w:val="22"/>
              </w:rPr>
              <w:t xml:space="preserve">1 </w:t>
            </w:r>
          </w:p>
        </w:tc>
        <w:tc>
          <w:tcPr>
            <w:tcW w:w="730" w:type="dxa"/>
            <w:tcBorders>
              <w:top w:val="single" w:sz="4" w:space="0" w:color="auto"/>
            </w:tcBorders>
          </w:tcPr>
          <w:p w:rsidR="00AF2E65" w:rsidRPr="00BB14C2" w:rsidRDefault="00AF2E65" w:rsidP="00BB14C2">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sidRPr="00BB14C2">
              <w:rPr>
                <w:bCs/>
                <w:color w:val="000000" w:themeColor="text1"/>
                <w:kern w:val="24"/>
                <w:sz w:val="22"/>
              </w:rPr>
              <w:t xml:space="preserve">8.0 </w:t>
            </w:r>
          </w:p>
        </w:tc>
      </w:tr>
      <w:tr w:rsidR="00BB14C2" w:rsidRPr="00BB14C2" w:rsidTr="007E6A04">
        <w:trPr>
          <w:cnfStyle w:val="000000100000" w:firstRow="0" w:lastRow="0" w:firstColumn="0" w:lastColumn="0" w:oddVBand="0" w:evenVBand="0" w:oddHBand="1" w:evenHBand="0" w:firstRowFirstColumn="0" w:firstRowLastColumn="0" w:lastRowFirstColumn="0" w:lastRowLastColumn="0"/>
          <w:trHeight w:val="163"/>
        </w:trPr>
        <w:tc>
          <w:tcPr>
            <w:cnfStyle w:val="001000000000" w:firstRow="0" w:lastRow="0" w:firstColumn="1" w:lastColumn="0" w:oddVBand="0" w:evenVBand="0" w:oddHBand="0" w:evenHBand="0" w:firstRowFirstColumn="0" w:firstRowLastColumn="0" w:lastRowFirstColumn="0" w:lastRowLastColumn="0"/>
            <w:tcW w:w="1809" w:type="dxa"/>
            <w:hideMark/>
          </w:tcPr>
          <w:p w:rsidR="00AF2E65" w:rsidRPr="00BB14C2" w:rsidRDefault="00AF2E65" w:rsidP="00BB14C2">
            <w:pPr>
              <w:jc w:val="both"/>
              <w:rPr>
                <w:rFonts w:ascii="Times New Roman" w:hAnsi="Times New Roman" w:cs="Times New Roman"/>
                <w:color w:val="131413"/>
                <w:szCs w:val="24"/>
              </w:rPr>
            </w:pPr>
            <w:r w:rsidRPr="00BB14C2">
              <w:rPr>
                <w:rFonts w:ascii="Times New Roman" w:hAnsi="Times New Roman" w:cs="Times New Roman"/>
                <w:color w:val="131413"/>
                <w:szCs w:val="24"/>
              </w:rPr>
              <w:t xml:space="preserve">SL2 </w:t>
            </w:r>
          </w:p>
        </w:tc>
        <w:tc>
          <w:tcPr>
            <w:tcW w:w="2410" w:type="dxa"/>
            <w:hideMark/>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15</w:t>
            </w:r>
          </w:p>
        </w:tc>
        <w:tc>
          <w:tcPr>
            <w:tcW w:w="567" w:type="dxa"/>
            <w:tcBorders>
              <w:right w:val="single" w:sz="4" w:space="0" w:color="auto"/>
            </w:tcBorders>
            <w:hideMark/>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9.0</w:t>
            </w:r>
          </w:p>
        </w:tc>
        <w:tc>
          <w:tcPr>
            <w:tcW w:w="921" w:type="dxa"/>
            <w:tcBorders>
              <w:top w:val="nil"/>
              <w:left w:val="single" w:sz="4" w:space="0" w:color="auto"/>
              <w:bottom w:val="nil"/>
            </w:tcBorders>
          </w:tcPr>
          <w:p w:rsidR="00AF2E65" w:rsidRPr="00BB14C2" w:rsidRDefault="00AF2E65" w:rsidP="00BB14C2">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b/>
                <w:color w:val="000000" w:themeColor="text1"/>
                <w:sz w:val="22"/>
              </w:rPr>
            </w:pPr>
            <w:r w:rsidRPr="00BB14C2">
              <w:rPr>
                <w:b/>
                <w:color w:val="000000" w:themeColor="text1"/>
                <w:kern w:val="24"/>
                <w:sz w:val="22"/>
              </w:rPr>
              <w:t>BP6</w:t>
            </w:r>
          </w:p>
        </w:tc>
        <w:tc>
          <w:tcPr>
            <w:tcW w:w="2318" w:type="dxa"/>
          </w:tcPr>
          <w:p w:rsidR="00AF2E65" w:rsidRPr="00BB14C2" w:rsidRDefault="00AF2E65" w:rsidP="00BB14C2">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22"/>
              </w:rPr>
            </w:pPr>
            <w:r w:rsidRPr="00BB14C2">
              <w:rPr>
                <w:color w:val="000000" w:themeColor="text1"/>
                <w:kern w:val="24"/>
                <w:sz w:val="22"/>
              </w:rPr>
              <w:t xml:space="preserve">5 </w:t>
            </w:r>
          </w:p>
        </w:tc>
        <w:tc>
          <w:tcPr>
            <w:tcW w:w="730" w:type="dxa"/>
          </w:tcPr>
          <w:p w:rsidR="00AF2E65" w:rsidRPr="00BB14C2" w:rsidRDefault="00AF2E65" w:rsidP="00BB14C2">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22"/>
              </w:rPr>
            </w:pPr>
            <w:r w:rsidRPr="00BB14C2">
              <w:rPr>
                <w:color w:val="000000" w:themeColor="text1"/>
                <w:kern w:val="24"/>
                <w:sz w:val="22"/>
              </w:rPr>
              <w:t>7.0</w:t>
            </w:r>
          </w:p>
        </w:tc>
      </w:tr>
      <w:tr w:rsidR="00BB14C2" w:rsidRPr="00BB14C2" w:rsidTr="007E6A04">
        <w:trPr>
          <w:trHeight w:val="101"/>
        </w:trPr>
        <w:tc>
          <w:tcPr>
            <w:cnfStyle w:val="001000000000" w:firstRow="0" w:lastRow="0" w:firstColumn="1" w:lastColumn="0" w:oddVBand="0" w:evenVBand="0" w:oddHBand="0" w:evenHBand="0" w:firstRowFirstColumn="0" w:firstRowLastColumn="0" w:lastRowFirstColumn="0" w:lastRowLastColumn="0"/>
            <w:tcW w:w="1809" w:type="dxa"/>
            <w:hideMark/>
          </w:tcPr>
          <w:p w:rsidR="00AF2E65" w:rsidRPr="00BB14C2" w:rsidRDefault="00AF2E65" w:rsidP="00BB14C2">
            <w:pPr>
              <w:jc w:val="both"/>
              <w:rPr>
                <w:rFonts w:ascii="Times New Roman" w:hAnsi="Times New Roman" w:cs="Times New Roman"/>
                <w:color w:val="131413"/>
                <w:szCs w:val="24"/>
              </w:rPr>
            </w:pPr>
            <w:r w:rsidRPr="00BB14C2">
              <w:rPr>
                <w:rFonts w:ascii="Times New Roman" w:hAnsi="Times New Roman" w:cs="Times New Roman"/>
                <w:color w:val="131413"/>
                <w:szCs w:val="24"/>
              </w:rPr>
              <w:t xml:space="preserve">SL8 </w:t>
            </w:r>
          </w:p>
        </w:tc>
        <w:tc>
          <w:tcPr>
            <w:tcW w:w="2410" w:type="dxa"/>
            <w:hideMark/>
          </w:tcPr>
          <w:p w:rsidR="00AF2E65" w:rsidRPr="00BB14C2" w:rsidRDefault="00AF2E65" w:rsidP="00BB14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15</w:t>
            </w:r>
          </w:p>
        </w:tc>
        <w:tc>
          <w:tcPr>
            <w:tcW w:w="567" w:type="dxa"/>
            <w:tcBorders>
              <w:right w:val="single" w:sz="4" w:space="0" w:color="auto"/>
            </w:tcBorders>
            <w:hideMark/>
          </w:tcPr>
          <w:p w:rsidR="00AF2E65" w:rsidRPr="00BB14C2" w:rsidRDefault="00AF2E65" w:rsidP="00BB14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BB14C2">
              <w:rPr>
                <w:rFonts w:ascii="Times New Roman" w:hAnsi="Times New Roman" w:cs="Times New Roman"/>
                <w:color w:val="131413"/>
                <w:szCs w:val="24"/>
              </w:rPr>
              <w:t>9.0</w:t>
            </w:r>
          </w:p>
        </w:tc>
        <w:tc>
          <w:tcPr>
            <w:tcW w:w="921" w:type="dxa"/>
            <w:tcBorders>
              <w:top w:val="nil"/>
              <w:left w:val="single" w:sz="4" w:space="0" w:color="auto"/>
              <w:bottom w:val="nil"/>
            </w:tcBorders>
          </w:tcPr>
          <w:p w:rsidR="00AF2E65" w:rsidRPr="00BB14C2" w:rsidRDefault="00AF2E65" w:rsidP="00BB14C2">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b/>
                <w:color w:val="000000" w:themeColor="text1"/>
                <w:sz w:val="22"/>
              </w:rPr>
            </w:pPr>
            <w:r w:rsidRPr="00BB14C2">
              <w:rPr>
                <w:b/>
                <w:color w:val="000000" w:themeColor="text1"/>
                <w:kern w:val="24"/>
                <w:sz w:val="22"/>
              </w:rPr>
              <w:t>BP10</w:t>
            </w:r>
          </w:p>
        </w:tc>
        <w:tc>
          <w:tcPr>
            <w:tcW w:w="2318" w:type="dxa"/>
          </w:tcPr>
          <w:p w:rsidR="00AF2E65" w:rsidRPr="00BB14C2" w:rsidRDefault="00AF2E65" w:rsidP="00BB14C2">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sidRPr="00BB14C2">
              <w:rPr>
                <w:color w:val="000000" w:themeColor="text1"/>
                <w:kern w:val="24"/>
                <w:sz w:val="22"/>
              </w:rPr>
              <w:t xml:space="preserve">1 </w:t>
            </w:r>
          </w:p>
        </w:tc>
        <w:tc>
          <w:tcPr>
            <w:tcW w:w="730" w:type="dxa"/>
          </w:tcPr>
          <w:p w:rsidR="00AF2E65" w:rsidRPr="00BB14C2" w:rsidRDefault="00AF2E65" w:rsidP="00BB14C2">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sidRPr="00BB14C2">
              <w:rPr>
                <w:color w:val="000000" w:themeColor="text1"/>
                <w:kern w:val="24"/>
                <w:sz w:val="22"/>
              </w:rPr>
              <w:t>7.0</w:t>
            </w:r>
          </w:p>
        </w:tc>
      </w:tr>
      <w:tr w:rsidR="00BB14C2" w:rsidRPr="00BB14C2" w:rsidTr="007E6A04">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809" w:type="dxa"/>
            <w:hideMark/>
          </w:tcPr>
          <w:p w:rsidR="00AF2E65" w:rsidRPr="00BB14C2" w:rsidRDefault="00AF2E65" w:rsidP="00BB14C2">
            <w:pPr>
              <w:jc w:val="both"/>
              <w:rPr>
                <w:rFonts w:ascii="Times New Roman" w:hAnsi="Times New Roman" w:cs="Times New Roman"/>
                <w:color w:val="131413"/>
                <w:szCs w:val="24"/>
              </w:rPr>
            </w:pPr>
            <w:r w:rsidRPr="00BB14C2">
              <w:rPr>
                <w:rFonts w:ascii="Times New Roman" w:hAnsi="Times New Roman" w:cs="Times New Roman"/>
                <w:color w:val="131413"/>
                <w:szCs w:val="24"/>
              </w:rPr>
              <w:t xml:space="preserve">SL14 </w:t>
            </w:r>
          </w:p>
        </w:tc>
        <w:tc>
          <w:tcPr>
            <w:tcW w:w="2410" w:type="dxa"/>
            <w:hideMark/>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15</w:t>
            </w:r>
          </w:p>
        </w:tc>
        <w:tc>
          <w:tcPr>
            <w:tcW w:w="567" w:type="dxa"/>
            <w:tcBorders>
              <w:right w:val="single" w:sz="4" w:space="0" w:color="auto"/>
            </w:tcBorders>
            <w:hideMark/>
          </w:tcPr>
          <w:p w:rsidR="00AF2E65" w:rsidRPr="00BB14C2" w:rsidRDefault="00AF2E65" w:rsidP="00BB14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sidRPr="00BB14C2">
              <w:rPr>
                <w:rFonts w:ascii="Times New Roman" w:hAnsi="Times New Roman" w:cs="Times New Roman"/>
                <w:color w:val="131413"/>
                <w:szCs w:val="24"/>
              </w:rPr>
              <w:t>9.0</w:t>
            </w:r>
          </w:p>
        </w:tc>
        <w:tc>
          <w:tcPr>
            <w:tcW w:w="921" w:type="dxa"/>
            <w:tcBorders>
              <w:top w:val="nil"/>
              <w:left w:val="single" w:sz="4" w:space="0" w:color="auto"/>
              <w:bottom w:val="nil"/>
            </w:tcBorders>
          </w:tcPr>
          <w:p w:rsidR="00AF2E65" w:rsidRPr="00BB14C2" w:rsidRDefault="00AF2E65" w:rsidP="00BB14C2">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b/>
                <w:color w:val="000000" w:themeColor="text1"/>
                <w:sz w:val="22"/>
              </w:rPr>
            </w:pPr>
            <w:r w:rsidRPr="00BB14C2">
              <w:rPr>
                <w:b/>
                <w:color w:val="000000" w:themeColor="text1"/>
                <w:kern w:val="24"/>
                <w:sz w:val="22"/>
              </w:rPr>
              <w:t>BP13</w:t>
            </w:r>
          </w:p>
        </w:tc>
        <w:tc>
          <w:tcPr>
            <w:tcW w:w="2318" w:type="dxa"/>
          </w:tcPr>
          <w:p w:rsidR="00AF2E65" w:rsidRPr="00BB14C2" w:rsidRDefault="00AF2E65" w:rsidP="00BB14C2">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22"/>
              </w:rPr>
            </w:pPr>
            <w:r w:rsidRPr="00BB14C2">
              <w:rPr>
                <w:color w:val="000000" w:themeColor="text1"/>
                <w:kern w:val="24"/>
                <w:sz w:val="22"/>
              </w:rPr>
              <w:t xml:space="preserve">5 </w:t>
            </w:r>
          </w:p>
        </w:tc>
        <w:tc>
          <w:tcPr>
            <w:tcW w:w="730" w:type="dxa"/>
          </w:tcPr>
          <w:p w:rsidR="00AF2E65" w:rsidRPr="00BB14C2" w:rsidRDefault="00AF2E65" w:rsidP="00BB14C2">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22"/>
              </w:rPr>
            </w:pPr>
            <w:r w:rsidRPr="00BB14C2">
              <w:rPr>
                <w:color w:val="000000" w:themeColor="text1"/>
                <w:kern w:val="24"/>
                <w:sz w:val="22"/>
              </w:rPr>
              <w:t>7.0</w:t>
            </w:r>
          </w:p>
        </w:tc>
      </w:tr>
      <w:tr w:rsidR="00BB14C2" w:rsidRPr="00BB14C2" w:rsidTr="007E6A04">
        <w:trPr>
          <w:trHeight w:val="181"/>
        </w:trPr>
        <w:tc>
          <w:tcPr>
            <w:cnfStyle w:val="001000000000" w:firstRow="0" w:lastRow="0" w:firstColumn="1" w:lastColumn="0" w:oddVBand="0" w:evenVBand="0" w:oddHBand="0" w:evenHBand="0" w:firstRowFirstColumn="0" w:firstRowLastColumn="0" w:lastRowFirstColumn="0" w:lastRowLastColumn="0"/>
            <w:tcW w:w="1809" w:type="dxa"/>
            <w:hideMark/>
          </w:tcPr>
          <w:p w:rsidR="00AF2E65" w:rsidRPr="00BB14C2" w:rsidRDefault="00AF2E65" w:rsidP="00BB14C2">
            <w:pPr>
              <w:jc w:val="both"/>
              <w:rPr>
                <w:rFonts w:ascii="Times New Roman" w:hAnsi="Times New Roman" w:cs="Times New Roman"/>
                <w:color w:val="131413"/>
                <w:szCs w:val="24"/>
              </w:rPr>
            </w:pPr>
            <w:r w:rsidRPr="00BB14C2">
              <w:rPr>
                <w:rFonts w:ascii="Times New Roman" w:hAnsi="Times New Roman" w:cs="Times New Roman"/>
                <w:color w:val="131413"/>
                <w:szCs w:val="24"/>
              </w:rPr>
              <w:t xml:space="preserve">SL16 </w:t>
            </w:r>
          </w:p>
        </w:tc>
        <w:tc>
          <w:tcPr>
            <w:tcW w:w="2410" w:type="dxa"/>
            <w:hideMark/>
          </w:tcPr>
          <w:p w:rsidR="00AF2E65" w:rsidRPr="00BB14C2" w:rsidRDefault="00AF2E65" w:rsidP="00BB14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15</w:t>
            </w:r>
          </w:p>
        </w:tc>
        <w:tc>
          <w:tcPr>
            <w:tcW w:w="567" w:type="dxa"/>
            <w:tcBorders>
              <w:right w:val="single" w:sz="4" w:space="0" w:color="auto"/>
            </w:tcBorders>
            <w:hideMark/>
          </w:tcPr>
          <w:p w:rsidR="00AF2E65" w:rsidRPr="00BB14C2" w:rsidRDefault="00AF2E65" w:rsidP="00BB14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BB14C2">
              <w:rPr>
                <w:rFonts w:ascii="Times New Roman" w:hAnsi="Times New Roman" w:cs="Times New Roman"/>
                <w:color w:val="131413"/>
                <w:szCs w:val="24"/>
              </w:rPr>
              <w:t>9.0</w:t>
            </w:r>
          </w:p>
        </w:tc>
        <w:tc>
          <w:tcPr>
            <w:tcW w:w="921" w:type="dxa"/>
            <w:tcBorders>
              <w:top w:val="nil"/>
              <w:left w:val="single" w:sz="4" w:space="0" w:color="auto"/>
              <w:bottom w:val="nil"/>
            </w:tcBorders>
          </w:tcPr>
          <w:p w:rsidR="00AF2E65" w:rsidRPr="00BB14C2" w:rsidRDefault="00AF2E65" w:rsidP="00BB14C2">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b/>
                <w:color w:val="000000" w:themeColor="text1"/>
                <w:sz w:val="22"/>
              </w:rPr>
            </w:pPr>
            <w:r w:rsidRPr="00BB14C2">
              <w:rPr>
                <w:b/>
                <w:color w:val="000000" w:themeColor="text1"/>
                <w:kern w:val="24"/>
                <w:sz w:val="22"/>
              </w:rPr>
              <w:t>BP17</w:t>
            </w:r>
          </w:p>
        </w:tc>
        <w:tc>
          <w:tcPr>
            <w:tcW w:w="2318" w:type="dxa"/>
          </w:tcPr>
          <w:p w:rsidR="00AF2E65" w:rsidRPr="00BB14C2" w:rsidRDefault="00AF2E65" w:rsidP="00BB14C2">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sidRPr="00BB14C2">
              <w:rPr>
                <w:color w:val="000000" w:themeColor="text1"/>
                <w:kern w:val="24"/>
                <w:sz w:val="22"/>
              </w:rPr>
              <w:t xml:space="preserve">5 </w:t>
            </w:r>
          </w:p>
        </w:tc>
        <w:tc>
          <w:tcPr>
            <w:tcW w:w="730" w:type="dxa"/>
          </w:tcPr>
          <w:p w:rsidR="00AF2E65" w:rsidRPr="00BB14C2" w:rsidRDefault="00AF2E65" w:rsidP="00BB14C2">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sidRPr="00BB14C2">
              <w:rPr>
                <w:color w:val="000000" w:themeColor="text1"/>
                <w:kern w:val="24"/>
                <w:sz w:val="22"/>
              </w:rPr>
              <w:t>7.0</w:t>
            </w:r>
          </w:p>
        </w:tc>
      </w:tr>
      <w:tr w:rsidR="00BB14C2" w:rsidRPr="00BB14C2" w:rsidTr="007E6A04">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1809" w:type="dxa"/>
            <w:hideMark/>
          </w:tcPr>
          <w:p w:rsidR="00AF2E65" w:rsidRPr="00BB14C2" w:rsidRDefault="00AF2E65" w:rsidP="00BB14C2">
            <w:pPr>
              <w:jc w:val="both"/>
              <w:rPr>
                <w:rFonts w:ascii="Times New Roman" w:hAnsi="Times New Roman" w:cs="Times New Roman"/>
                <w:color w:val="131413"/>
                <w:szCs w:val="24"/>
              </w:rPr>
            </w:pPr>
            <w:r w:rsidRPr="00BB14C2">
              <w:rPr>
                <w:rFonts w:ascii="Times New Roman" w:hAnsi="Times New Roman" w:cs="Times New Roman"/>
                <w:color w:val="131413"/>
                <w:szCs w:val="24"/>
              </w:rPr>
              <w:t xml:space="preserve">SL22 </w:t>
            </w:r>
          </w:p>
        </w:tc>
        <w:tc>
          <w:tcPr>
            <w:tcW w:w="2410" w:type="dxa"/>
            <w:hideMark/>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10</w:t>
            </w:r>
          </w:p>
        </w:tc>
        <w:tc>
          <w:tcPr>
            <w:tcW w:w="567" w:type="dxa"/>
            <w:tcBorders>
              <w:right w:val="single" w:sz="4" w:space="0" w:color="auto"/>
            </w:tcBorders>
            <w:hideMark/>
          </w:tcPr>
          <w:p w:rsidR="00AF2E65" w:rsidRPr="00BB14C2" w:rsidRDefault="00AF2E65" w:rsidP="00BB14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sidRPr="00BB14C2">
              <w:rPr>
                <w:rFonts w:ascii="Times New Roman" w:hAnsi="Times New Roman" w:cs="Times New Roman"/>
                <w:color w:val="131413"/>
                <w:szCs w:val="24"/>
              </w:rPr>
              <w:t>9.0</w:t>
            </w:r>
          </w:p>
        </w:tc>
        <w:tc>
          <w:tcPr>
            <w:tcW w:w="921" w:type="dxa"/>
            <w:tcBorders>
              <w:top w:val="nil"/>
              <w:left w:val="single" w:sz="4" w:space="0" w:color="auto"/>
              <w:bottom w:val="nil"/>
            </w:tcBorders>
          </w:tcPr>
          <w:p w:rsidR="00AF2E65" w:rsidRPr="00BB14C2" w:rsidRDefault="00AF2E65" w:rsidP="00BB14C2">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b/>
                <w:color w:val="000000" w:themeColor="text1"/>
                <w:sz w:val="22"/>
              </w:rPr>
            </w:pPr>
            <w:r w:rsidRPr="00BB14C2">
              <w:rPr>
                <w:b/>
                <w:color w:val="000000" w:themeColor="text1"/>
                <w:kern w:val="24"/>
                <w:sz w:val="22"/>
              </w:rPr>
              <w:t>BP24</w:t>
            </w:r>
          </w:p>
        </w:tc>
        <w:tc>
          <w:tcPr>
            <w:tcW w:w="2318" w:type="dxa"/>
          </w:tcPr>
          <w:p w:rsidR="00AF2E65" w:rsidRPr="00BB14C2" w:rsidRDefault="00AF2E65" w:rsidP="00BB14C2">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22"/>
              </w:rPr>
            </w:pPr>
            <w:r w:rsidRPr="00BB14C2">
              <w:rPr>
                <w:color w:val="000000" w:themeColor="text1"/>
                <w:kern w:val="24"/>
                <w:sz w:val="22"/>
              </w:rPr>
              <w:t xml:space="preserve">1 </w:t>
            </w:r>
          </w:p>
        </w:tc>
        <w:tc>
          <w:tcPr>
            <w:tcW w:w="730" w:type="dxa"/>
          </w:tcPr>
          <w:p w:rsidR="00AF2E65" w:rsidRPr="00BB14C2" w:rsidRDefault="00AF2E65" w:rsidP="00BB14C2">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22"/>
              </w:rPr>
            </w:pPr>
            <w:r w:rsidRPr="00BB14C2">
              <w:rPr>
                <w:color w:val="000000" w:themeColor="text1"/>
                <w:kern w:val="24"/>
                <w:sz w:val="22"/>
              </w:rPr>
              <w:t>8.0</w:t>
            </w:r>
          </w:p>
        </w:tc>
      </w:tr>
      <w:tr w:rsidR="00BB14C2" w:rsidRPr="00BB14C2" w:rsidTr="007E6A04">
        <w:trPr>
          <w:trHeight w:val="91"/>
        </w:trPr>
        <w:tc>
          <w:tcPr>
            <w:cnfStyle w:val="001000000000" w:firstRow="0" w:lastRow="0" w:firstColumn="1" w:lastColumn="0" w:oddVBand="0" w:evenVBand="0" w:oddHBand="0" w:evenHBand="0" w:firstRowFirstColumn="0" w:firstRowLastColumn="0" w:lastRowFirstColumn="0" w:lastRowLastColumn="0"/>
            <w:tcW w:w="1809" w:type="dxa"/>
            <w:hideMark/>
          </w:tcPr>
          <w:p w:rsidR="00AF2E65" w:rsidRPr="00BB14C2" w:rsidRDefault="00AF2E65" w:rsidP="00BB14C2">
            <w:pPr>
              <w:jc w:val="both"/>
              <w:rPr>
                <w:rFonts w:ascii="Times New Roman" w:hAnsi="Times New Roman" w:cs="Times New Roman"/>
                <w:color w:val="131413"/>
                <w:szCs w:val="24"/>
              </w:rPr>
            </w:pPr>
            <w:r w:rsidRPr="00BB14C2">
              <w:rPr>
                <w:rFonts w:ascii="Times New Roman" w:hAnsi="Times New Roman" w:cs="Times New Roman"/>
                <w:color w:val="131413"/>
                <w:szCs w:val="24"/>
              </w:rPr>
              <w:t xml:space="preserve">SL24 </w:t>
            </w:r>
          </w:p>
        </w:tc>
        <w:tc>
          <w:tcPr>
            <w:tcW w:w="2410" w:type="dxa"/>
            <w:hideMark/>
          </w:tcPr>
          <w:p w:rsidR="00AF2E65" w:rsidRPr="00BB14C2" w:rsidRDefault="00AF2E65" w:rsidP="00BB14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10</w:t>
            </w:r>
          </w:p>
        </w:tc>
        <w:tc>
          <w:tcPr>
            <w:tcW w:w="567" w:type="dxa"/>
            <w:tcBorders>
              <w:right w:val="single" w:sz="4" w:space="0" w:color="auto"/>
            </w:tcBorders>
            <w:hideMark/>
          </w:tcPr>
          <w:p w:rsidR="00AF2E65" w:rsidRPr="00BB14C2" w:rsidRDefault="00AF2E65" w:rsidP="00BB14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BB14C2">
              <w:rPr>
                <w:rFonts w:ascii="Times New Roman" w:hAnsi="Times New Roman" w:cs="Times New Roman"/>
                <w:color w:val="131413"/>
                <w:szCs w:val="24"/>
              </w:rPr>
              <w:t>9.0</w:t>
            </w:r>
          </w:p>
        </w:tc>
        <w:tc>
          <w:tcPr>
            <w:tcW w:w="921" w:type="dxa"/>
            <w:tcBorders>
              <w:top w:val="nil"/>
              <w:left w:val="single" w:sz="4" w:space="0" w:color="auto"/>
              <w:bottom w:val="nil"/>
            </w:tcBorders>
          </w:tcPr>
          <w:p w:rsidR="00AF2E65" w:rsidRPr="00BB14C2" w:rsidRDefault="00AF2E65" w:rsidP="00BB14C2">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b/>
                <w:color w:val="000000" w:themeColor="text1"/>
                <w:sz w:val="22"/>
              </w:rPr>
            </w:pPr>
            <w:r w:rsidRPr="00BB14C2">
              <w:rPr>
                <w:b/>
                <w:color w:val="000000" w:themeColor="text1"/>
                <w:kern w:val="24"/>
                <w:sz w:val="22"/>
              </w:rPr>
              <w:t>BP27</w:t>
            </w:r>
          </w:p>
        </w:tc>
        <w:tc>
          <w:tcPr>
            <w:tcW w:w="2318" w:type="dxa"/>
          </w:tcPr>
          <w:p w:rsidR="00AF2E65" w:rsidRPr="00BB14C2" w:rsidRDefault="00AF2E65" w:rsidP="00BB14C2">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sidRPr="00BB14C2">
              <w:rPr>
                <w:color w:val="000000" w:themeColor="text1"/>
                <w:kern w:val="24"/>
                <w:sz w:val="22"/>
              </w:rPr>
              <w:t xml:space="preserve">1 </w:t>
            </w:r>
          </w:p>
        </w:tc>
        <w:tc>
          <w:tcPr>
            <w:tcW w:w="730" w:type="dxa"/>
          </w:tcPr>
          <w:p w:rsidR="00AF2E65" w:rsidRPr="00BB14C2" w:rsidRDefault="00AF2E65" w:rsidP="00BB14C2">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sidRPr="00BB14C2">
              <w:rPr>
                <w:color w:val="000000" w:themeColor="text1"/>
                <w:kern w:val="24"/>
                <w:sz w:val="22"/>
              </w:rPr>
              <w:t>7.0</w:t>
            </w:r>
          </w:p>
        </w:tc>
      </w:tr>
      <w:tr w:rsidR="00BB14C2" w:rsidRPr="00BB14C2" w:rsidTr="007E6A04">
        <w:trPr>
          <w:cnfStyle w:val="000000100000" w:firstRow="0" w:lastRow="0" w:firstColumn="0" w:lastColumn="0" w:oddVBand="0" w:evenVBand="0" w:oddHBand="1"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1809" w:type="dxa"/>
            <w:hideMark/>
          </w:tcPr>
          <w:p w:rsidR="00AF2E65" w:rsidRPr="00BB14C2" w:rsidRDefault="00AF2E65" w:rsidP="00BB14C2">
            <w:pPr>
              <w:jc w:val="both"/>
              <w:rPr>
                <w:rFonts w:ascii="Times New Roman" w:hAnsi="Times New Roman" w:cs="Times New Roman"/>
                <w:color w:val="131413"/>
                <w:szCs w:val="24"/>
              </w:rPr>
            </w:pPr>
            <w:r w:rsidRPr="00BB14C2">
              <w:rPr>
                <w:rFonts w:ascii="Times New Roman" w:hAnsi="Times New Roman" w:cs="Times New Roman"/>
                <w:color w:val="131413"/>
                <w:szCs w:val="24"/>
              </w:rPr>
              <w:t xml:space="preserve">SL25 </w:t>
            </w:r>
          </w:p>
        </w:tc>
        <w:tc>
          <w:tcPr>
            <w:tcW w:w="2410" w:type="dxa"/>
            <w:hideMark/>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15</w:t>
            </w:r>
          </w:p>
        </w:tc>
        <w:tc>
          <w:tcPr>
            <w:tcW w:w="567" w:type="dxa"/>
            <w:tcBorders>
              <w:right w:val="single" w:sz="4" w:space="0" w:color="auto"/>
            </w:tcBorders>
            <w:hideMark/>
          </w:tcPr>
          <w:p w:rsidR="00AF2E65" w:rsidRPr="00BB14C2" w:rsidRDefault="00AF2E65" w:rsidP="00BB14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sidRPr="00BB14C2">
              <w:rPr>
                <w:rFonts w:ascii="Times New Roman" w:hAnsi="Times New Roman" w:cs="Times New Roman"/>
                <w:color w:val="131413"/>
                <w:szCs w:val="24"/>
              </w:rPr>
              <w:t>9.0</w:t>
            </w:r>
          </w:p>
        </w:tc>
        <w:tc>
          <w:tcPr>
            <w:tcW w:w="921" w:type="dxa"/>
            <w:tcBorders>
              <w:top w:val="nil"/>
              <w:left w:val="single" w:sz="4" w:space="0" w:color="auto"/>
              <w:bottom w:val="nil"/>
            </w:tcBorders>
          </w:tcPr>
          <w:p w:rsidR="00AF2E65" w:rsidRPr="00BB14C2" w:rsidRDefault="00AF2E65" w:rsidP="00BB14C2">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b/>
                <w:color w:val="000000" w:themeColor="text1"/>
                <w:sz w:val="22"/>
              </w:rPr>
            </w:pPr>
            <w:r w:rsidRPr="00BB14C2">
              <w:rPr>
                <w:b/>
                <w:color w:val="000000" w:themeColor="text1"/>
                <w:kern w:val="24"/>
                <w:sz w:val="22"/>
              </w:rPr>
              <w:t>BP31</w:t>
            </w:r>
          </w:p>
        </w:tc>
        <w:tc>
          <w:tcPr>
            <w:tcW w:w="2318" w:type="dxa"/>
          </w:tcPr>
          <w:p w:rsidR="00AF2E65" w:rsidRPr="00BB14C2" w:rsidRDefault="00AF2E65" w:rsidP="00BB14C2">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22"/>
              </w:rPr>
            </w:pPr>
            <w:r w:rsidRPr="00BB14C2">
              <w:rPr>
                <w:color w:val="000000" w:themeColor="text1"/>
                <w:kern w:val="24"/>
                <w:sz w:val="22"/>
              </w:rPr>
              <w:t xml:space="preserve">1 </w:t>
            </w:r>
          </w:p>
        </w:tc>
        <w:tc>
          <w:tcPr>
            <w:tcW w:w="730" w:type="dxa"/>
          </w:tcPr>
          <w:p w:rsidR="00AF2E65" w:rsidRPr="00BB14C2" w:rsidRDefault="00AF2E65" w:rsidP="00BB14C2">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22"/>
              </w:rPr>
            </w:pPr>
            <w:r w:rsidRPr="00BB14C2">
              <w:rPr>
                <w:color w:val="000000" w:themeColor="text1"/>
                <w:kern w:val="24"/>
                <w:sz w:val="22"/>
              </w:rPr>
              <w:t>7.0</w:t>
            </w:r>
          </w:p>
        </w:tc>
      </w:tr>
      <w:tr w:rsidR="00BB14C2" w:rsidRPr="00BB14C2" w:rsidTr="007E6A04">
        <w:trPr>
          <w:trHeight w:val="185"/>
        </w:trPr>
        <w:tc>
          <w:tcPr>
            <w:cnfStyle w:val="001000000000" w:firstRow="0" w:lastRow="0" w:firstColumn="1" w:lastColumn="0" w:oddVBand="0" w:evenVBand="0" w:oddHBand="0" w:evenHBand="0" w:firstRowFirstColumn="0" w:firstRowLastColumn="0" w:lastRowFirstColumn="0" w:lastRowLastColumn="0"/>
            <w:tcW w:w="1809" w:type="dxa"/>
            <w:hideMark/>
          </w:tcPr>
          <w:p w:rsidR="00AF2E65" w:rsidRPr="00BB14C2" w:rsidRDefault="00AF2E65" w:rsidP="00BB14C2">
            <w:pPr>
              <w:jc w:val="both"/>
              <w:rPr>
                <w:rFonts w:ascii="Times New Roman" w:hAnsi="Times New Roman" w:cs="Times New Roman"/>
                <w:color w:val="131413"/>
                <w:szCs w:val="24"/>
              </w:rPr>
            </w:pPr>
            <w:r w:rsidRPr="00BB14C2">
              <w:rPr>
                <w:rFonts w:ascii="Times New Roman" w:hAnsi="Times New Roman" w:cs="Times New Roman"/>
                <w:color w:val="131413"/>
                <w:szCs w:val="24"/>
              </w:rPr>
              <w:t xml:space="preserve">SL46 </w:t>
            </w:r>
          </w:p>
        </w:tc>
        <w:tc>
          <w:tcPr>
            <w:tcW w:w="2410" w:type="dxa"/>
            <w:hideMark/>
          </w:tcPr>
          <w:p w:rsidR="00AF2E65" w:rsidRPr="00BB14C2" w:rsidRDefault="00AF2E65" w:rsidP="00BB14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10</w:t>
            </w:r>
          </w:p>
        </w:tc>
        <w:tc>
          <w:tcPr>
            <w:tcW w:w="567" w:type="dxa"/>
            <w:tcBorders>
              <w:right w:val="single" w:sz="4" w:space="0" w:color="auto"/>
            </w:tcBorders>
            <w:hideMark/>
          </w:tcPr>
          <w:p w:rsidR="00AF2E65" w:rsidRPr="00BB14C2" w:rsidRDefault="00AF2E65" w:rsidP="00BB14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BB14C2">
              <w:rPr>
                <w:rFonts w:ascii="Times New Roman" w:hAnsi="Times New Roman" w:cs="Times New Roman"/>
                <w:color w:val="131413"/>
                <w:szCs w:val="24"/>
              </w:rPr>
              <w:t>9.0</w:t>
            </w:r>
          </w:p>
        </w:tc>
        <w:tc>
          <w:tcPr>
            <w:tcW w:w="921" w:type="dxa"/>
            <w:tcBorders>
              <w:top w:val="nil"/>
              <w:left w:val="single" w:sz="4" w:space="0" w:color="auto"/>
              <w:bottom w:val="nil"/>
            </w:tcBorders>
          </w:tcPr>
          <w:p w:rsidR="00AF2E65" w:rsidRPr="00BB14C2" w:rsidRDefault="00AF2E65" w:rsidP="00BB14C2">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b/>
                <w:color w:val="000000" w:themeColor="text1"/>
                <w:sz w:val="22"/>
              </w:rPr>
            </w:pPr>
            <w:r w:rsidRPr="00BB14C2">
              <w:rPr>
                <w:b/>
                <w:color w:val="000000" w:themeColor="text1"/>
                <w:kern w:val="24"/>
                <w:sz w:val="22"/>
              </w:rPr>
              <w:t>BP40</w:t>
            </w:r>
          </w:p>
        </w:tc>
        <w:tc>
          <w:tcPr>
            <w:tcW w:w="2318" w:type="dxa"/>
          </w:tcPr>
          <w:p w:rsidR="00AF2E65" w:rsidRPr="00BB14C2" w:rsidRDefault="00AF2E65" w:rsidP="00BB14C2">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sidRPr="00BB14C2">
              <w:rPr>
                <w:color w:val="000000" w:themeColor="text1"/>
                <w:kern w:val="24"/>
                <w:sz w:val="22"/>
              </w:rPr>
              <w:t xml:space="preserve">1 </w:t>
            </w:r>
          </w:p>
        </w:tc>
        <w:tc>
          <w:tcPr>
            <w:tcW w:w="730" w:type="dxa"/>
          </w:tcPr>
          <w:p w:rsidR="00AF2E65" w:rsidRPr="00BB14C2" w:rsidRDefault="00AF2E65" w:rsidP="00BB14C2">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color w:val="000000" w:themeColor="text1"/>
                <w:sz w:val="22"/>
              </w:rPr>
            </w:pPr>
            <w:r w:rsidRPr="00BB14C2">
              <w:rPr>
                <w:color w:val="000000" w:themeColor="text1"/>
                <w:kern w:val="24"/>
                <w:sz w:val="22"/>
              </w:rPr>
              <w:t>7.0</w:t>
            </w:r>
          </w:p>
        </w:tc>
      </w:tr>
      <w:tr w:rsidR="00BB14C2" w:rsidRPr="00BB14C2" w:rsidTr="007E6A04">
        <w:trPr>
          <w:cnfStyle w:val="000000100000" w:firstRow="0" w:lastRow="0" w:firstColumn="0" w:lastColumn="0" w:oddVBand="0" w:evenVBand="0" w:oddHBand="1" w:evenHBand="0" w:firstRowFirstColumn="0" w:firstRowLastColumn="0" w:lastRowFirstColumn="0" w:lastRowLastColumn="0"/>
          <w:trHeight w:val="119"/>
        </w:trPr>
        <w:tc>
          <w:tcPr>
            <w:cnfStyle w:val="001000000000" w:firstRow="0" w:lastRow="0" w:firstColumn="1" w:lastColumn="0" w:oddVBand="0" w:evenVBand="0" w:oddHBand="0" w:evenHBand="0" w:firstRowFirstColumn="0" w:firstRowLastColumn="0" w:lastRowFirstColumn="0" w:lastRowLastColumn="0"/>
            <w:tcW w:w="1809" w:type="dxa"/>
            <w:hideMark/>
          </w:tcPr>
          <w:p w:rsidR="00AF2E65" w:rsidRPr="00BB14C2" w:rsidRDefault="00AF2E65" w:rsidP="00BB14C2">
            <w:pPr>
              <w:jc w:val="both"/>
              <w:rPr>
                <w:rFonts w:ascii="Times New Roman" w:hAnsi="Times New Roman" w:cs="Times New Roman"/>
                <w:color w:val="131413"/>
                <w:szCs w:val="24"/>
              </w:rPr>
            </w:pPr>
            <w:r w:rsidRPr="00BB14C2">
              <w:rPr>
                <w:rFonts w:ascii="Times New Roman" w:hAnsi="Times New Roman" w:cs="Times New Roman"/>
                <w:color w:val="131413"/>
                <w:szCs w:val="24"/>
              </w:rPr>
              <w:t xml:space="preserve">SL49 </w:t>
            </w:r>
          </w:p>
        </w:tc>
        <w:tc>
          <w:tcPr>
            <w:tcW w:w="2410" w:type="dxa"/>
            <w:hideMark/>
          </w:tcPr>
          <w:p w:rsidR="00AF2E65" w:rsidRPr="00BB14C2" w:rsidRDefault="00AF2E65" w:rsidP="00BB14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131413"/>
                <w:szCs w:val="24"/>
              </w:rPr>
            </w:pPr>
            <w:r w:rsidRPr="00BB14C2">
              <w:rPr>
                <w:rFonts w:ascii="Times New Roman" w:hAnsi="Times New Roman" w:cs="Times New Roman"/>
                <w:color w:val="131413"/>
                <w:szCs w:val="24"/>
              </w:rPr>
              <w:t>15</w:t>
            </w:r>
          </w:p>
        </w:tc>
        <w:tc>
          <w:tcPr>
            <w:tcW w:w="567" w:type="dxa"/>
            <w:tcBorders>
              <w:right w:val="single" w:sz="4" w:space="0" w:color="auto"/>
            </w:tcBorders>
            <w:hideMark/>
          </w:tcPr>
          <w:p w:rsidR="00AF2E65" w:rsidRPr="00BB14C2" w:rsidRDefault="00AF2E65" w:rsidP="00BB14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sidRPr="00BB14C2">
              <w:rPr>
                <w:rFonts w:ascii="Times New Roman" w:hAnsi="Times New Roman" w:cs="Times New Roman"/>
                <w:color w:val="131413"/>
                <w:szCs w:val="24"/>
              </w:rPr>
              <w:t>9.0</w:t>
            </w:r>
          </w:p>
        </w:tc>
        <w:tc>
          <w:tcPr>
            <w:tcW w:w="921" w:type="dxa"/>
            <w:tcBorders>
              <w:top w:val="nil"/>
              <w:left w:val="single" w:sz="4" w:space="0" w:color="auto"/>
              <w:bottom w:val="single" w:sz="8" w:space="0" w:color="8064A2" w:themeColor="accent4"/>
            </w:tcBorders>
          </w:tcPr>
          <w:p w:rsidR="00AF2E65" w:rsidRPr="00BB14C2" w:rsidRDefault="00AF2E65" w:rsidP="00BB14C2">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b/>
                <w:color w:val="000000" w:themeColor="text1"/>
                <w:sz w:val="22"/>
              </w:rPr>
            </w:pPr>
            <w:r w:rsidRPr="00BB14C2">
              <w:rPr>
                <w:b/>
                <w:color w:val="000000" w:themeColor="text1"/>
                <w:kern w:val="24"/>
                <w:sz w:val="22"/>
              </w:rPr>
              <w:t>BP42</w:t>
            </w:r>
          </w:p>
        </w:tc>
        <w:tc>
          <w:tcPr>
            <w:tcW w:w="2318" w:type="dxa"/>
          </w:tcPr>
          <w:p w:rsidR="00AF2E65" w:rsidRPr="00BB14C2" w:rsidRDefault="00AF2E65" w:rsidP="00BB14C2">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22"/>
              </w:rPr>
            </w:pPr>
            <w:r w:rsidRPr="00BB14C2">
              <w:rPr>
                <w:color w:val="000000" w:themeColor="text1"/>
                <w:kern w:val="24"/>
                <w:sz w:val="22"/>
              </w:rPr>
              <w:t xml:space="preserve">1 </w:t>
            </w:r>
          </w:p>
        </w:tc>
        <w:tc>
          <w:tcPr>
            <w:tcW w:w="730" w:type="dxa"/>
          </w:tcPr>
          <w:p w:rsidR="00AF2E65" w:rsidRPr="00BB14C2" w:rsidRDefault="00AF2E65" w:rsidP="00BB14C2">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color w:val="000000" w:themeColor="text1"/>
                <w:sz w:val="22"/>
              </w:rPr>
            </w:pPr>
            <w:r w:rsidRPr="00BB14C2">
              <w:rPr>
                <w:color w:val="000000" w:themeColor="text1"/>
                <w:kern w:val="24"/>
                <w:sz w:val="22"/>
              </w:rPr>
              <w:t>8.0</w:t>
            </w:r>
          </w:p>
        </w:tc>
      </w:tr>
    </w:tbl>
    <w:p w:rsidR="00AF2E65" w:rsidRDefault="00AF2E65"/>
    <w:sectPr w:rsidR="00AF2E65" w:rsidSect="006D691A">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5AF3" w:rsidRDefault="00C05AF3" w:rsidP="00AF2E65">
      <w:pPr>
        <w:spacing w:after="0" w:line="240" w:lineRule="auto"/>
      </w:pPr>
      <w:r>
        <w:separator/>
      </w:r>
    </w:p>
  </w:endnote>
  <w:endnote w:type="continuationSeparator" w:id="0">
    <w:p w:rsidR="00C05AF3" w:rsidRDefault="00C05AF3" w:rsidP="00AF2E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rinda">
    <w:altName w:val="Courier New"/>
    <w:panose1 w:val="00000400000000000000"/>
    <w:charset w:val="01"/>
    <w:family w:val="roman"/>
    <w:notTrueType/>
    <w:pitch w:val="variable"/>
  </w:font>
  <w:font w:name="TimesNewRomanPS-BoldM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268563"/>
      <w:docPartObj>
        <w:docPartGallery w:val="Page Numbers (Bottom of Page)"/>
        <w:docPartUnique/>
      </w:docPartObj>
    </w:sdtPr>
    <w:sdtEndPr/>
    <w:sdtContent>
      <w:p w:rsidR="00AF2E65" w:rsidRDefault="00C05AF3">
        <w:pPr>
          <w:pStyle w:val="Footer"/>
          <w:jc w:val="center"/>
        </w:pPr>
        <w:r>
          <w:fldChar w:fldCharType="begin"/>
        </w:r>
        <w:r>
          <w:instrText xml:space="preserve"> PAGE   \* MERGEFORMAT </w:instrText>
        </w:r>
        <w:r>
          <w:fldChar w:fldCharType="separate"/>
        </w:r>
        <w:r w:rsidR="008E593A">
          <w:rPr>
            <w:noProof/>
          </w:rPr>
          <w:t>3</w:t>
        </w:r>
        <w:r>
          <w:rPr>
            <w:noProof/>
          </w:rPr>
          <w:fldChar w:fldCharType="end"/>
        </w:r>
      </w:p>
    </w:sdtContent>
  </w:sdt>
  <w:p w:rsidR="00AF2E65" w:rsidRDefault="00AF2E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5AF3" w:rsidRDefault="00C05AF3" w:rsidP="00AF2E65">
      <w:pPr>
        <w:spacing w:after="0" w:line="240" w:lineRule="auto"/>
      </w:pPr>
      <w:r>
        <w:separator/>
      </w:r>
    </w:p>
  </w:footnote>
  <w:footnote w:type="continuationSeparator" w:id="0">
    <w:p w:rsidR="00C05AF3" w:rsidRDefault="00C05AF3" w:rsidP="00AF2E6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docVars>
    <w:docVar w:name="__Grammarly_42____i" w:val="H4sIAAAAAAAEAKtWckksSQxILCpxzi/NK1GyMqwFAAEhoTITAAAA"/>
    <w:docVar w:name="__Grammarly_42___1" w:val="H4sIAAAAAAAEAKtWcslP9kxRslIyNDYyMzM0MTMwNjY0NbIwsDRT0lEKTi0uzszPAykwrAUAegv5JiwAAAA="/>
  </w:docVars>
  <w:rsids>
    <w:rsidRoot w:val="00B11CF3"/>
    <w:rsid w:val="000B695C"/>
    <w:rsid w:val="003260AF"/>
    <w:rsid w:val="00370D03"/>
    <w:rsid w:val="006D691A"/>
    <w:rsid w:val="007E6A04"/>
    <w:rsid w:val="008A6914"/>
    <w:rsid w:val="008E593A"/>
    <w:rsid w:val="00A05B75"/>
    <w:rsid w:val="00AF2E65"/>
    <w:rsid w:val="00B11CF3"/>
    <w:rsid w:val="00BB14C2"/>
    <w:rsid w:val="00C05AF3"/>
    <w:rsid w:val="00CA6653"/>
    <w:rsid w:val="00D53CDC"/>
  </w:rsids>
  <m:mathPr>
    <m:mathFont m:val="Cambria Math"/>
    <m:brkBin m:val="before"/>
    <m:brkBinSub m:val="--"/>
    <m:smallFrac m:val="0"/>
    <m:dispDef/>
    <m:lMargin m:val="0"/>
    <m:rMargin m:val="0"/>
    <m:defJc m:val="centerGroup"/>
    <m:wrapIndent m:val="1440"/>
    <m:intLim m:val="subSup"/>
    <m:naryLim m:val="undOvr"/>
  </m:mathPr>
  <w:themeFontLang w:val="en-IN"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C04041-4DF9-4C76-8E1B-1ABC5700F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69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1CF3"/>
    <w:pPr>
      <w:ind w:left="720"/>
      <w:contextualSpacing/>
    </w:pPr>
    <w:rPr>
      <w:rFonts w:eastAsiaTheme="minorHAnsi"/>
      <w:lang w:val="en-US" w:eastAsia="en-US"/>
    </w:rPr>
  </w:style>
  <w:style w:type="character" w:styleId="Hyperlink">
    <w:name w:val="Hyperlink"/>
    <w:basedOn w:val="DefaultParagraphFont"/>
    <w:uiPriority w:val="99"/>
    <w:unhideWhenUsed/>
    <w:rsid w:val="00B11CF3"/>
    <w:rPr>
      <w:color w:val="0000FF" w:themeColor="hyperlink"/>
      <w:u w:val="single"/>
    </w:rPr>
  </w:style>
  <w:style w:type="character" w:customStyle="1" w:styleId="apple-converted-space">
    <w:name w:val="apple-converted-space"/>
    <w:basedOn w:val="DefaultParagraphFont"/>
    <w:rsid w:val="00B11CF3"/>
  </w:style>
  <w:style w:type="character" w:customStyle="1" w:styleId="fontstyle01">
    <w:name w:val="fontstyle01"/>
    <w:basedOn w:val="DefaultParagraphFont"/>
    <w:rsid w:val="00B11CF3"/>
    <w:rPr>
      <w:rFonts w:ascii="TimesNewRomanPS-BoldMT" w:hAnsi="TimesNewRomanPS-BoldMT" w:hint="default"/>
      <w:b/>
      <w:bCs/>
      <w:i w:val="0"/>
      <w:iCs w:val="0"/>
      <w:color w:val="000000"/>
      <w:sz w:val="32"/>
      <w:szCs w:val="32"/>
    </w:rPr>
  </w:style>
  <w:style w:type="paragraph" w:styleId="BalloonText">
    <w:name w:val="Balloon Text"/>
    <w:basedOn w:val="Normal"/>
    <w:link w:val="BalloonTextChar"/>
    <w:uiPriority w:val="99"/>
    <w:semiHidden/>
    <w:unhideWhenUsed/>
    <w:rsid w:val="00B11C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1CF3"/>
    <w:rPr>
      <w:rFonts w:ascii="Tahoma" w:hAnsi="Tahoma" w:cs="Tahoma"/>
      <w:sz w:val="16"/>
      <w:szCs w:val="16"/>
    </w:rPr>
  </w:style>
  <w:style w:type="table" w:styleId="TableGrid">
    <w:name w:val="Table Grid"/>
    <w:basedOn w:val="TableNormal"/>
    <w:uiPriority w:val="59"/>
    <w:rsid w:val="00B11CF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AF2E6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F2E65"/>
  </w:style>
  <w:style w:type="paragraph" w:styleId="Footer">
    <w:name w:val="footer"/>
    <w:basedOn w:val="Normal"/>
    <w:link w:val="FooterChar"/>
    <w:uiPriority w:val="99"/>
    <w:unhideWhenUsed/>
    <w:rsid w:val="00AF2E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2E65"/>
  </w:style>
  <w:style w:type="paragraph" w:styleId="NormalWeb">
    <w:name w:val="Normal (Web)"/>
    <w:basedOn w:val="Normal"/>
    <w:uiPriority w:val="99"/>
    <w:unhideWhenUsed/>
    <w:rsid w:val="00AF2E65"/>
    <w:pPr>
      <w:spacing w:before="100" w:beforeAutospacing="1" w:after="100" w:afterAutospacing="1" w:line="240" w:lineRule="auto"/>
    </w:pPr>
    <w:rPr>
      <w:rFonts w:ascii="Times New Roman" w:eastAsia="Times New Roman" w:hAnsi="Times New Roman" w:cs="Times New Roman"/>
      <w:sz w:val="24"/>
      <w:szCs w:val="24"/>
    </w:rPr>
  </w:style>
  <w:style w:type="table" w:styleId="LightShading-Accent4">
    <w:name w:val="Light Shading Accent 4"/>
    <w:basedOn w:val="TableNormal"/>
    <w:uiPriority w:val="60"/>
    <w:rsid w:val="00AF2E65"/>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omba.dam@visva-bharati.ac.i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Pages>
  <Words>330</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Abhijit</dc:creator>
  <cp:keywords/>
  <dc:description/>
  <cp:lastModifiedBy>Abhijit</cp:lastModifiedBy>
  <cp:revision>7</cp:revision>
  <dcterms:created xsi:type="dcterms:W3CDTF">2020-05-01T05:34:00Z</dcterms:created>
  <dcterms:modified xsi:type="dcterms:W3CDTF">2021-05-22T08:52:00Z</dcterms:modified>
</cp:coreProperties>
</file>