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Palatino Linotype" w:hAnsi="Palatino Linotype" w:cs="Palatino Linotype"/>
          <w:sz w:val="16"/>
          <w:szCs w:val="16"/>
        </w:rPr>
      </w:pPr>
      <w:r>
        <w:rPr>
          <w:rFonts w:hint="default" w:ascii="Palatino Linotype" w:hAnsi="Palatino Linotype" w:cs="Palatino Linotype"/>
          <w:sz w:val="16"/>
          <w:szCs w:val="16"/>
        </w:rPr>
        <w:t xml:space="preserve">Supplemental Table </w:t>
      </w:r>
      <w:r>
        <w:rPr>
          <w:rFonts w:hint="eastAsia" w:ascii="Palatino Linotype" w:hAnsi="Palatino Linotype" w:cs="Palatino Linotype"/>
          <w:sz w:val="16"/>
          <w:szCs w:val="16"/>
          <w:lang w:val="en-US" w:eastAsia="zh-CN"/>
        </w:rPr>
        <w:t>S6</w:t>
      </w:r>
      <w:r>
        <w:rPr>
          <w:rFonts w:hint="default" w:ascii="Palatino Linotype" w:hAnsi="Palatino Linotype" w:cs="Palatino Linotype"/>
          <w:sz w:val="16"/>
          <w:szCs w:val="16"/>
        </w:rPr>
        <w:t>. List of the protein IDs in Figure 5</w:t>
      </w:r>
      <w:bookmarkStart w:id="5" w:name="_GoBack"/>
      <w:bookmarkEnd w:id="5"/>
    </w:p>
    <w:tbl>
      <w:tblPr>
        <w:tblStyle w:val="6"/>
        <w:tblW w:w="89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1843"/>
        <w:gridCol w:w="2297"/>
        <w:gridCol w:w="4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No.</w:t>
            </w:r>
          </w:p>
        </w:tc>
        <w:tc>
          <w:tcPr>
            <w:tcW w:w="1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Protein ID</w:t>
            </w: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vertAlign w:val="superscript"/>
              </w:rPr>
              <w:t>a</w:t>
            </w:r>
          </w:p>
        </w:tc>
        <w:tc>
          <w:tcPr>
            <w:tcW w:w="229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Protein name (Abbreviation )</w:t>
            </w:r>
          </w:p>
        </w:tc>
        <w:tc>
          <w:tcPr>
            <w:tcW w:w="432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Protein name (Full name)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A0A1J6IUE1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Trx3-1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Thioredoxin-like 3-1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1843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bookmarkStart w:id="0" w:name="OLE_LINK1"/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>731316096</w:t>
            </w:r>
            <w:bookmarkEnd w:id="0"/>
          </w:p>
        </w:tc>
        <w:tc>
          <w:tcPr>
            <w:tcW w:w="2297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Clot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 xml:space="preserve">Thioredoxin-like protein Clot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3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>731312103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TrxH1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>Thioredoxin H-type 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4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A0A0K9QDU1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POD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Peroxidase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5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A0A1S3CE63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RD19A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bookmarkStart w:id="1" w:name="OLE_LINK5"/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Cysteine proteinase RD19a-like</w:t>
            </w:r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6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A0A314V1F4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RNase LE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Extracellular ribonuclease LE-like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7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O50036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HSP70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Heat shock 70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8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A0A0K9RNM7</w:t>
            </w: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/</w:t>
            </w: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>W6JNH5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</w:rPr>
              <w:t>nsLTP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Non-specific lipid-transfer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9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>731313572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DDR48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>Stress protein DDR48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10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A0A161DY72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DUF642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DUF642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11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A0A1R3GZ43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EGF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bookmarkStart w:id="2" w:name="OLE_LINK2"/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EGF</w:t>
            </w:r>
            <w:bookmarkEnd w:id="2"/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-like calcium-binding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12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A0A1D1Y6P4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VSR2</w:t>
            </w:r>
          </w:p>
        </w:tc>
        <w:tc>
          <w:tcPr>
            <w:tcW w:w="4320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Vacuolar-sorting receptor 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13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A0A1U7ZGK1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  <w:shd w:val="clear" w:color="auto" w:fill="FFFFFF"/>
              </w:rPr>
              <w:t>TIM</w:t>
            </w:r>
            <w:r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  <w:shd w:val="clear" w:color="auto" w:fill="FFFFFF"/>
                <w:lang w:val="en-US"/>
              </w:rPr>
              <w:t>8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bookmarkStart w:id="3" w:name="OLE_LINK6"/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Mitochondrial import inner membrane translocase subunit TIM8</w:t>
            </w:r>
            <w:bookmarkEnd w:id="3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14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A0A2P6UZB2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  <w:shd w:val="clear" w:color="auto" w:fill="FFFFFF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TPT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 xml:space="preserve">Triosephosphate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15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>731344143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  <w:shd w:val="clear" w:color="auto" w:fill="FFFFFF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MOM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Mitochondrial outer membrane protein porin of 36 kDa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16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P09559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  <w:shd w:val="clear" w:color="auto" w:fill="FFFFFF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P</w:t>
            </w: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RK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  <w:shd w:val="clear" w:color="auto" w:fill="FFFFFF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Phosphoribulokinase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17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A0A1U8LRP7</w:t>
            </w: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/</w:t>
            </w: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P81760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TL17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Thylakoid lumenal 17.4 kDa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18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>731312686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TL29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>Thylakoid lumenal 29 kDa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19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O24365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CSP41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Chloroplast mRNA-binding protein CSP41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20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>731365676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GRIP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bidi="ar"/>
              </w:rPr>
              <w:t>GRIP and coiled-coil domain-containing protein C27D7.02c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21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A0A1D6GF76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</w:rPr>
              <w:t>Cytb7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Cytochrome b-c1 complex subunit 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22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P12355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Psa-f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Photosystem I reaction center subunit III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23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D7KW69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Fd-1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Ferredoxin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24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A0A0J8E3S1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Fd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Ferredoxin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450" w:type="dxa"/>
          </w:tcPr>
          <w:p>
            <w:pP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 xml:space="preserve"> 25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Q8MC96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 w:eastAsiaTheme="minorEastAsia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ATP synthase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bookmarkStart w:id="4" w:name="OLE_LINK60"/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ATP synthase epsilon chain</w:t>
            </w:r>
            <w:bookmarkEnd w:id="4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26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i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G1E6K5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CA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Carbonic anhydrase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27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i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P10871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RuBisCO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Ribulose bisphosphate carboxylase/oxygenase activase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28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A0A061F296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RuBP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Rubredoxin-like superfamily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29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A0A0K9QU20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FBA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Fructose-bisphosphate aldolase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30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O20252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SBPase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Sedoheptulose-1,7-bisphosphatase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450" w:type="dxa"/>
          </w:tcPr>
          <w:p>
            <w:pPr>
              <w:jc w:val="center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31</w:t>
            </w: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O24360</w:t>
            </w:r>
          </w:p>
        </w:tc>
        <w:tc>
          <w:tcPr>
            <w:tcW w:w="2297" w:type="dxa"/>
            <w:vAlign w:val="center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  <w:lang w:val="en-US"/>
              </w:rPr>
              <w:t>CP12</w:t>
            </w:r>
          </w:p>
        </w:tc>
        <w:tc>
          <w:tcPr>
            <w:tcW w:w="4320" w:type="dxa"/>
          </w:tcPr>
          <w:p>
            <w:pPr>
              <w:jc w:val="left"/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</w:pPr>
            <w:r>
              <w:rPr>
                <w:rFonts w:hint="default" w:ascii="Palatino Linotype" w:hAnsi="Palatino Linotype" w:cs="Palatino Linotype"/>
                <w:color w:val="auto"/>
                <w:sz w:val="16"/>
                <w:szCs w:val="16"/>
                <w:highlight w:val="none"/>
              </w:rPr>
              <w:t>calvin cycle protein CP12</w:t>
            </w:r>
          </w:p>
        </w:tc>
      </w:tr>
    </w:tbl>
    <w:p>
      <w:pPr>
        <w:jc w:val="left"/>
        <w:rPr>
          <w:rFonts w:hint="default" w:ascii="Palatino Linotype" w:hAnsi="Palatino Linotype" w:cs="Palatino Linotype" w:eastAsiaTheme="minorEastAsia"/>
          <w:sz w:val="16"/>
          <w:szCs w:val="16"/>
          <w:shd w:val="clear" w:color="auto" w:fill="FFFFFF"/>
        </w:rPr>
      </w:pPr>
      <w:r>
        <w:rPr>
          <w:rFonts w:hint="default" w:ascii="Palatino Linotype" w:hAnsi="Palatino Linotype" w:cs="Palatino Linotype"/>
          <w:sz w:val="16"/>
          <w:szCs w:val="16"/>
          <w:vertAlign w:val="superscript"/>
        </w:rPr>
        <w:t>a</w:t>
      </w:r>
      <w:r>
        <w:rPr>
          <w:rFonts w:hint="default"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hint="default" w:ascii="Palatino Linotype" w:hAnsi="Palatino Linotype" w:cs="Palatino Linotype"/>
          <w:sz w:val="16"/>
          <w:szCs w:val="16"/>
        </w:rPr>
        <w:t>Protein ID</w:t>
      </w:r>
      <w:r>
        <w:rPr>
          <w:rFonts w:hint="default" w:ascii="Palatino Linotype" w:hAnsi="Palatino Linotype" w:cs="Palatino Linotype"/>
          <w:bCs/>
          <w:sz w:val="16"/>
          <w:szCs w:val="16"/>
          <w:vertAlign w:val="superscript"/>
        </w:rPr>
        <w:t xml:space="preserve"> </w:t>
      </w:r>
      <w:r>
        <w:rPr>
          <w:rFonts w:hint="default" w:ascii="Palatino Linotype" w:hAnsi="Palatino Linotype" w:cs="Palatino Linotype"/>
          <w:bCs/>
          <w:sz w:val="16"/>
          <w:szCs w:val="16"/>
        </w:rPr>
        <w:t xml:space="preserve">, </w:t>
      </w:r>
      <w:r>
        <w:rPr>
          <w:rFonts w:hint="default" w:ascii="Palatino Linotype" w:hAnsi="Palatino Linotype" w:eastAsia="Times New Roman" w:cs="Palatino Linotype"/>
          <w:sz w:val="16"/>
          <w:szCs w:val="16"/>
        </w:rPr>
        <w:t>gi number of NCBI</w:t>
      </w:r>
      <w:r>
        <w:rPr>
          <w:rFonts w:hint="default" w:ascii="Palatino Linotype" w:hAnsi="Palatino Linotype" w:cs="Palatino Linotype" w:eastAsiaTheme="minorEastAsia"/>
          <w:sz w:val="16"/>
          <w:szCs w:val="16"/>
        </w:rPr>
        <w:t>;</w:t>
      </w:r>
    </w:p>
    <w:sectPr>
      <w:footerReference r:id="rId3" w:type="default"/>
      <w:pgSz w:w="12240" w:h="15840"/>
      <w:pgMar w:top="1440" w:right="1440" w:bottom="1440" w:left="1440" w:header="720" w:footer="720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B8D"/>
    <w:rsid w:val="000060C7"/>
    <w:rsid w:val="000318EA"/>
    <w:rsid w:val="000529A8"/>
    <w:rsid w:val="000A500D"/>
    <w:rsid w:val="000B338F"/>
    <w:rsid w:val="000C6C9C"/>
    <w:rsid w:val="000C7D53"/>
    <w:rsid w:val="000D644F"/>
    <w:rsid w:val="000D751E"/>
    <w:rsid w:val="00101329"/>
    <w:rsid w:val="00106043"/>
    <w:rsid w:val="0010633C"/>
    <w:rsid w:val="00124F02"/>
    <w:rsid w:val="00127AE4"/>
    <w:rsid w:val="001346E2"/>
    <w:rsid w:val="0013472A"/>
    <w:rsid w:val="00136EF7"/>
    <w:rsid w:val="00137834"/>
    <w:rsid w:val="00187DDD"/>
    <w:rsid w:val="001A551B"/>
    <w:rsid w:val="001B398B"/>
    <w:rsid w:val="00232F08"/>
    <w:rsid w:val="00240ECC"/>
    <w:rsid w:val="0024743D"/>
    <w:rsid w:val="00264115"/>
    <w:rsid w:val="00274F11"/>
    <w:rsid w:val="002921D0"/>
    <w:rsid w:val="002A084F"/>
    <w:rsid w:val="002A1880"/>
    <w:rsid w:val="002C0B1A"/>
    <w:rsid w:val="002F1F38"/>
    <w:rsid w:val="00303053"/>
    <w:rsid w:val="00324FDF"/>
    <w:rsid w:val="003257FB"/>
    <w:rsid w:val="00331557"/>
    <w:rsid w:val="00360609"/>
    <w:rsid w:val="00370EBB"/>
    <w:rsid w:val="00377F2F"/>
    <w:rsid w:val="003845CB"/>
    <w:rsid w:val="003C083D"/>
    <w:rsid w:val="003E1E97"/>
    <w:rsid w:val="003E2233"/>
    <w:rsid w:val="003F18B4"/>
    <w:rsid w:val="003F250D"/>
    <w:rsid w:val="003F3A33"/>
    <w:rsid w:val="00425C95"/>
    <w:rsid w:val="004318A5"/>
    <w:rsid w:val="004377A7"/>
    <w:rsid w:val="00437ABE"/>
    <w:rsid w:val="00447DCB"/>
    <w:rsid w:val="00453121"/>
    <w:rsid w:val="004575D1"/>
    <w:rsid w:val="004729A3"/>
    <w:rsid w:val="00476DE2"/>
    <w:rsid w:val="00477B1A"/>
    <w:rsid w:val="00482119"/>
    <w:rsid w:val="00497AED"/>
    <w:rsid w:val="004A7548"/>
    <w:rsid w:val="004B3F0C"/>
    <w:rsid w:val="004D5EAD"/>
    <w:rsid w:val="0051577D"/>
    <w:rsid w:val="005204B8"/>
    <w:rsid w:val="00543BD3"/>
    <w:rsid w:val="005469B6"/>
    <w:rsid w:val="00553AA0"/>
    <w:rsid w:val="005805DB"/>
    <w:rsid w:val="005A37FF"/>
    <w:rsid w:val="005D2F52"/>
    <w:rsid w:val="005E1BB4"/>
    <w:rsid w:val="005E210E"/>
    <w:rsid w:val="005E2883"/>
    <w:rsid w:val="005F44A1"/>
    <w:rsid w:val="00603E9C"/>
    <w:rsid w:val="0061036E"/>
    <w:rsid w:val="006115AB"/>
    <w:rsid w:val="006135EA"/>
    <w:rsid w:val="00636BF9"/>
    <w:rsid w:val="00651A0B"/>
    <w:rsid w:val="00662832"/>
    <w:rsid w:val="00665EEE"/>
    <w:rsid w:val="00670B14"/>
    <w:rsid w:val="00673D68"/>
    <w:rsid w:val="00677BD9"/>
    <w:rsid w:val="006A63EF"/>
    <w:rsid w:val="006A6641"/>
    <w:rsid w:val="006B633B"/>
    <w:rsid w:val="006D2B10"/>
    <w:rsid w:val="006D7B87"/>
    <w:rsid w:val="006E0378"/>
    <w:rsid w:val="006E6F3A"/>
    <w:rsid w:val="00707FD7"/>
    <w:rsid w:val="007430FD"/>
    <w:rsid w:val="00757342"/>
    <w:rsid w:val="00762A52"/>
    <w:rsid w:val="00771E2C"/>
    <w:rsid w:val="007750AE"/>
    <w:rsid w:val="007A7BE5"/>
    <w:rsid w:val="007C23B1"/>
    <w:rsid w:val="007C5A00"/>
    <w:rsid w:val="007C66EF"/>
    <w:rsid w:val="007D69B3"/>
    <w:rsid w:val="007E12DB"/>
    <w:rsid w:val="007E63EB"/>
    <w:rsid w:val="00813D6C"/>
    <w:rsid w:val="00817729"/>
    <w:rsid w:val="0084391C"/>
    <w:rsid w:val="00850D4A"/>
    <w:rsid w:val="0085525D"/>
    <w:rsid w:val="00864CA6"/>
    <w:rsid w:val="0089358A"/>
    <w:rsid w:val="008A69EC"/>
    <w:rsid w:val="008C6FB7"/>
    <w:rsid w:val="008F3542"/>
    <w:rsid w:val="008F7DC7"/>
    <w:rsid w:val="00907921"/>
    <w:rsid w:val="00916421"/>
    <w:rsid w:val="00926260"/>
    <w:rsid w:val="00935561"/>
    <w:rsid w:val="00935CFC"/>
    <w:rsid w:val="00940B8D"/>
    <w:rsid w:val="00942270"/>
    <w:rsid w:val="009A725D"/>
    <w:rsid w:val="009A79B5"/>
    <w:rsid w:val="009C2F48"/>
    <w:rsid w:val="009D6BAC"/>
    <w:rsid w:val="009E3690"/>
    <w:rsid w:val="00A02A49"/>
    <w:rsid w:val="00A03679"/>
    <w:rsid w:val="00A14B1F"/>
    <w:rsid w:val="00A15144"/>
    <w:rsid w:val="00A357F1"/>
    <w:rsid w:val="00A54D20"/>
    <w:rsid w:val="00A702C1"/>
    <w:rsid w:val="00A751B8"/>
    <w:rsid w:val="00A9799B"/>
    <w:rsid w:val="00AA1EAC"/>
    <w:rsid w:val="00AE372D"/>
    <w:rsid w:val="00AF0A1C"/>
    <w:rsid w:val="00AF107B"/>
    <w:rsid w:val="00AF6BDC"/>
    <w:rsid w:val="00B11195"/>
    <w:rsid w:val="00B3265F"/>
    <w:rsid w:val="00B34E62"/>
    <w:rsid w:val="00B4649E"/>
    <w:rsid w:val="00B4658D"/>
    <w:rsid w:val="00B50493"/>
    <w:rsid w:val="00B61B78"/>
    <w:rsid w:val="00B926B2"/>
    <w:rsid w:val="00BC495F"/>
    <w:rsid w:val="00BD123D"/>
    <w:rsid w:val="00BE279D"/>
    <w:rsid w:val="00BF74D1"/>
    <w:rsid w:val="00C0768A"/>
    <w:rsid w:val="00C14DAC"/>
    <w:rsid w:val="00C177F0"/>
    <w:rsid w:val="00C253F3"/>
    <w:rsid w:val="00C37178"/>
    <w:rsid w:val="00C50A49"/>
    <w:rsid w:val="00C6326A"/>
    <w:rsid w:val="00C65114"/>
    <w:rsid w:val="00C65FC1"/>
    <w:rsid w:val="00C6662B"/>
    <w:rsid w:val="00C76479"/>
    <w:rsid w:val="00CA42EA"/>
    <w:rsid w:val="00CA63E2"/>
    <w:rsid w:val="00CC6DCF"/>
    <w:rsid w:val="00CE47E9"/>
    <w:rsid w:val="00CF2D00"/>
    <w:rsid w:val="00D07CE8"/>
    <w:rsid w:val="00D3319D"/>
    <w:rsid w:val="00D37BA6"/>
    <w:rsid w:val="00D44826"/>
    <w:rsid w:val="00D630BE"/>
    <w:rsid w:val="00D70ED5"/>
    <w:rsid w:val="00D80135"/>
    <w:rsid w:val="00DA3AA6"/>
    <w:rsid w:val="00DC35D4"/>
    <w:rsid w:val="00DD5E71"/>
    <w:rsid w:val="00E02A77"/>
    <w:rsid w:val="00E128CD"/>
    <w:rsid w:val="00E171BF"/>
    <w:rsid w:val="00E24496"/>
    <w:rsid w:val="00E24F03"/>
    <w:rsid w:val="00E33E63"/>
    <w:rsid w:val="00E46ED5"/>
    <w:rsid w:val="00E82D80"/>
    <w:rsid w:val="00E922EC"/>
    <w:rsid w:val="00EC0F04"/>
    <w:rsid w:val="00EC37D3"/>
    <w:rsid w:val="00EE5058"/>
    <w:rsid w:val="00EF54A7"/>
    <w:rsid w:val="00F07867"/>
    <w:rsid w:val="00F1333F"/>
    <w:rsid w:val="00F1514C"/>
    <w:rsid w:val="00F15665"/>
    <w:rsid w:val="00F44A77"/>
    <w:rsid w:val="00F578BC"/>
    <w:rsid w:val="00F60FA7"/>
    <w:rsid w:val="00F647C9"/>
    <w:rsid w:val="00F8416B"/>
    <w:rsid w:val="00FA2BB6"/>
    <w:rsid w:val="00FA7E3D"/>
    <w:rsid w:val="00FB53CE"/>
    <w:rsid w:val="00FC0C22"/>
    <w:rsid w:val="00FF2423"/>
    <w:rsid w:val="00FF7DCF"/>
    <w:rsid w:val="1CB80482"/>
    <w:rsid w:val="2DCF7FC9"/>
    <w:rsid w:val="3EB91054"/>
    <w:rsid w:val="5412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unhideWhenUsed/>
    <w:uiPriority w:val="99"/>
    <w:pPr>
      <w:widowControl/>
      <w:adjustRightInd w:val="0"/>
      <w:snapToGrid w:val="0"/>
      <w:spacing w:after="200"/>
      <w:jc w:val="left"/>
    </w:pPr>
    <w:rPr>
      <w:rFonts w:ascii="Calibri Light" w:hAnsi="Calibri Light" w:cs="微软雅黑"/>
      <w:kern w:val="0"/>
      <w:sz w:val="20"/>
    </w:rPr>
  </w:style>
  <w:style w:type="paragraph" w:styleId="3">
    <w:name w:val="Balloon Text"/>
    <w:basedOn w:val="1"/>
    <w:link w:val="10"/>
    <w:semiHidden/>
    <w:unhideWhenUsed/>
    <w:uiPriority w:val="99"/>
    <w:rPr>
      <w:rFonts w:ascii="Segoe UI" w:hAnsi="Segoe UI" w:cs="Segoe UI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Calibri Light" w:hAnsi="Calibri Light" w:cs="微软雅黑"/>
      <w:kern w:val="0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680"/>
        <w:tab w:val="right" w:pos="9360"/>
      </w:tabs>
    </w:pPr>
  </w:style>
  <w:style w:type="character" w:styleId="8">
    <w:name w:val="annotation reference"/>
    <w:semiHidden/>
    <w:unhideWhenUsed/>
    <w:uiPriority w:val="99"/>
    <w:rPr>
      <w:sz w:val="16"/>
      <w:szCs w:val="16"/>
    </w:rPr>
  </w:style>
  <w:style w:type="character" w:customStyle="1" w:styleId="9">
    <w:name w:val="Comment Text Char"/>
    <w:basedOn w:val="7"/>
    <w:link w:val="2"/>
    <w:uiPriority w:val="99"/>
    <w:rPr>
      <w:rFonts w:ascii="Calibri Light" w:hAnsi="Calibri Light" w:eastAsia="宋体" w:cs="微软雅黑"/>
      <w:sz w:val="20"/>
      <w:szCs w:val="20"/>
    </w:rPr>
  </w:style>
  <w:style w:type="character" w:customStyle="1" w:styleId="10">
    <w:name w:val="Balloon Text Char"/>
    <w:basedOn w:val="7"/>
    <w:link w:val="3"/>
    <w:semiHidden/>
    <w:uiPriority w:val="99"/>
    <w:rPr>
      <w:rFonts w:ascii="Segoe UI" w:hAnsi="Segoe UI" w:eastAsia="宋体" w:cs="Segoe UI"/>
      <w:kern w:val="2"/>
      <w:sz w:val="18"/>
      <w:szCs w:val="18"/>
    </w:rPr>
  </w:style>
  <w:style w:type="character" w:customStyle="1" w:styleId="11">
    <w:name w:val="Footer Char"/>
    <w:basedOn w:val="7"/>
    <w:link w:val="4"/>
    <w:uiPriority w:val="99"/>
    <w:rPr>
      <w:rFonts w:ascii="Calibri Light" w:hAnsi="Calibri Light" w:eastAsia="宋体" w:cs="微软雅黑"/>
      <w:sz w:val="18"/>
      <w:szCs w:val="18"/>
    </w:rPr>
  </w:style>
  <w:style w:type="character" w:customStyle="1" w:styleId="12">
    <w:name w:val="Header Char"/>
    <w:basedOn w:val="7"/>
    <w:link w:val="5"/>
    <w:uiPriority w:val="99"/>
    <w:rPr>
      <w:rFonts w:ascii="Times New Roman" w:hAnsi="Times New Roman" w:eastAsia="宋体" w:cs="Times New Roman"/>
      <w:kern w:val="2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482</Words>
  <Characters>2749</Characters>
  <Lines>22</Lines>
  <Paragraphs>6</Paragraphs>
  <TotalTime>2</TotalTime>
  <ScaleCrop>false</ScaleCrop>
  <LinksUpToDate>false</LinksUpToDate>
  <CharactersWithSpaces>3225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2016-03-17T03:08:00Z</dcterms:created>
  <dc:creator>Bing Yu</dc:creator>
  <cp:lastModifiedBy>好想笑</cp:lastModifiedBy>
  <dcterms:modified xsi:type="dcterms:W3CDTF">2020-10-29T11:09:43Z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