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F5A2F2" w14:textId="1223DCF8" w:rsidR="00B87320" w:rsidRPr="00B2367F" w:rsidRDefault="00B87320" w:rsidP="00B87320">
      <w:pPr>
        <w:spacing w:before="0" w:line="480" w:lineRule="auto"/>
        <w:jc w:val="left"/>
        <w:rPr>
          <w:rFonts w:cs="Times New Roman"/>
          <w:b/>
          <w:color w:val="000000" w:themeColor="text1"/>
          <w:sz w:val="20"/>
          <w:szCs w:val="20"/>
          <w:lang w:bidi="ar-SA"/>
        </w:rPr>
      </w:pPr>
      <w:bookmarkStart w:id="0" w:name="_Toc534847090"/>
      <w:r w:rsidRPr="00B2367F">
        <w:rPr>
          <w:rFonts w:cs="Times New Roman"/>
          <w:b/>
          <w:color w:val="000000" w:themeColor="text1"/>
          <w:sz w:val="20"/>
          <w:szCs w:val="20"/>
        </w:rPr>
        <w:t>Methane</w:t>
      </w:r>
      <w:r w:rsidRPr="00B2367F">
        <w:rPr>
          <w:rFonts w:cs="Times New Roman"/>
          <w:b/>
          <w:color w:val="000000" w:themeColor="text1"/>
          <w:sz w:val="20"/>
          <w:szCs w:val="20"/>
          <w:lang w:bidi="ar-SA"/>
        </w:rPr>
        <w:t xml:space="preserve"> emission from different rice cultivation systems in Bangladesh: A </w:t>
      </w:r>
      <w:r w:rsidR="00DB4928" w:rsidRPr="00B2367F">
        <w:rPr>
          <w:rFonts w:cs="Times New Roman"/>
          <w:b/>
          <w:color w:val="000000" w:themeColor="text1"/>
          <w:sz w:val="20"/>
          <w:szCs w:val="20"/>
          <w:lang w:bidi="ar-SA"/>
        </w:rPr>
        <w:t>model-based</w:t>
      </w:r>
      <w:r w:rsidRPr="00B2367F">
        <w:rPr>
          <w:rFonts w:cs="Times New Roman"/>
          <w:b/>
          <w:color w:val="000000" w:themeColor="text1"/>
          <w:sz w:val="20"/>
          <w:szCs w:val="20"/>
          <w:lang w:bidi="ar-SA"/>
        </w:rPr>
        <w:t xml:space="preserve"> approach</w:t>
      </w:r>
    </w:p>
    <w:p w14:paraId="6C791A11" w14:textId="77777777" w:rsidR="00B87320" w:rsidRPr="00B2367F" w:rsidRDefault="00B87320" w:rsidP="00B87320">
      <w:pPr>
        <w:spacing w:before="0" w:after="200" w:line="276" w:lineRule="auto"/>
        <w:jc w:val="center"/>
        <w:rPr>
          <w:rFonts w:cs="Times New Roman"/>
          <w:color w:val="000000" w:themeColor="text1"/>
          <w:sz w:val="20"/>
          <w:szCs w:val="20"/>
          <w:vertAlign w:val="superscript"/>
          <w:lang w:bidi="ar-SA"/>
        </w:rPr>
      </w:pPr>
      <w:r w:rsidRPr="00B2367F">
        <w:rPr>
          <w:rFonts w:cs="Times New Roman"/>
          <w:color w:val="000000" w:themeColor="text1"/>
          <w:sz w:val="20"/>
          <w:szCs w:val="20"/>
          <w:lang w:bidi="ar-SA"/>
        </w:rPr>
        <w:t>Milton Kumar Saha</w:t>
      </w:r>
      <w:r w:rsidRPr="00B2367F">
        <w:rPr>
          <w:rFonts w:cs="Times New Roman"/>
          <w:color w:val="000000" w:themeColor="text1"/>
          <w:sz w:val="20"/>
          <w:szCs w:val="20"/>
          <w:vertAlign w:val="superscript"/>
          <w:lang w:bidi="ar-SA"/>
        </w:rPr>
        <w:t>1¥</w:t>
      </w:r>
      <w:r w:rsidRPr="00B2367F">
        <w:rPr>
          <w:rFonts w:cs="Times New Roman"/>
          <w:color w:val="000000" w:themeColor="text1"/>
          <w:sz w:val="20"/>
          <w:szCs w:val="20"/>
          <w:lang w:bidi="ar-SA"/>
        </w:rPr>
        <w:t>, Shamim Mia</w:t>
      </w:r>
      <w:r w:rsidRPr="00B2367F">
        <w:rPr>
          <w:rFonts w:cs="Times New Roman"/>
          <w:color w:val="000000" w:themeColor="text1"/>
          <w:sz w:val="20"/>
          <w:szCs w:val="20"/>
          <w:vertAlign w:val="superscript"/>
          <w:lang w:bidi="ar-SA"/>
        </w:rPr>
        <w:t>2,3,¥,*</w:t>
      </w:r>
      <w:r w:rsidRPr="00B2367F">
        <w:rPr>
          <w:rFonts w:cs="Times New Roman"/>
          <w:color w:val="000000" w:themeColor="text1"/>
          <w:sz w:val="20"/>
          <w:szCs w:val="20"/>
          <w:lang w:bidi="ar-SA"/>
        </w:rPr>
        <w:t>, AKM Abdul Ahad Biswas</w:t>
      </w:r>
      <w:r w:rsidRPr="00B2367F">
        <w:rPr>
          <w:rFonts w:cs="Times New Roman"/>
          <w:color w:val="000000" w:themeColor="text1"/>
          <w:sz w:val="20"/>
          <w:szCs w:val="20"/>
          <w:vertAlign w:val="superscript"/>
          <w:lang w:bidi="ar-SA"/>
        </w:rPr>
        <w:t>1</w:t>
      </w:r>
      <w:r w:rsidRPr="00B2367F">
        <w:rPr>
          <w:rFonts w:cs="Times New Roman"/>
          <w:color w:val="000000" w:themeColor="text1"/>
          <w:sz w:val="20"/>
          <w:szCs w:val="20"/>
          <w:lang w:bidi="ar-SA"/>
        </w:rPr>
        <w:t>, Md. Abdus Sattar</w:t>
      </w:r>
      <w:r w:rsidRPr="00B2367F">
        <w:rPr>
          <w:rFonts w:cs="Times New Roman"/>
          <w:color w:val="000000" w:themeColor="text1"/>
          <w:sz w:val="20"/>
          <w:szCs w:val="20"/>
          <w:vertAlign w:val="superscript"/>
          <w:lang w:bidi="ar-SA"/>
        </w:rPr>
        <w:t>1</w:t>
      </w:r>
      <w:r w:rsidRPr="00B2367F">
        <w:rPr>
          <w:rFonts w:cs="Times New Roman"/>
          <w:color w:val="000000" w:themeColor="text1"/>
          <w:sz w:val="20"/>
          <w:szCs w:val="20"/>
          <w:lang w:bidi="ar-SA"/>
        </w:rPr>
        <w:t xml:space="preserve"> and Feike A. Dijkstra</w:t>
      </w:r>
      <w:r w:rsidRPr="00B2367F">
        <w:rPr>
          <w:rFonts w:cs="Times New Roman"/>
          <w:color w:val="000000" w:themeColor="text1"/>
          <w:sz w:val="20"/>
          <w:szCs w:val="20"/>
          <w:vertAlign w:val="superscript"/>
          <w:lang w:bidi="ar-SA"/>
        </w:rPr>
        <w:t>3</w:t>
      </w:r>
    </w:p>
    <w:p w14:paraId="7CE9FDA0" w14:textId="77777777"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vertAlign w:val="superscript"/>
          <w:lang w:bidi="ar-SA"/>
        </w:rPr>
        <w:t>1</w:t>
      </w:r>
      <w:r w:rsidRPr="00B2367F">
        <w:rPr>
          <w:rFonts w:cs="Times New Roman"/>
          <w:color w:val="000000" w:themeColor="text1"/>
          <w:sz w:val="20"/>
          <w:szCs w:val="20"/>
          <w:lang w:bidi="ar-SA"/>
        </w:rPr>
        <w:t>Department of Disaster Risk Management,</w:t>
      </w:r>
    </w:p>
    <w:p w14:paraId="37B3E247" w14:textId="77777777"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vertAlign w:val="superscript"/>
          <w:lang w:bidi="ar-SA"/>
        </w:rPr>
        <w:t>2</w:t>
      </w:r>
      <w:r w:rsidRPr="00B2367F">
        <w:rPr>
          <w:rFonts w:cs="Times New Roman"/>
          <w:color w:val="000000" w:themeColor="text1"/>
          <w:sz w:val="20"/>
          <w:szCs w:val="20"/>
          <w:lang w:bidi="ar-SA"/>
        </w:rPr>
        <w:t>Department of Agronomy</w:t>
      </w:r>
    </w:p>
    <w:p w14:paraId="0AFCA114" w14:textId="77777777"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lang w:bidi="ar-SA"/>
        </w:rPr>
        <w:t>Patuakhali Science and Technology University, Dumki, Patuakhali.</w:t>
      </w:r>
    </w:p>
    <w:p w14:paraId="18BC233B" w14:textId="77777777"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vertAlign w:val="superscript"/>
          <w:lang w:bidi="ar-SA"/>
        </w:rPr>
        <w:t>3</w:t>
      </w:r>
      <w:r w:rsidRPr="00B2367F">
        <w:rPr>
          <w:rFonts w:cs="Times New Roman"/>
          <w:color w:val="000000" w:themeColor="text1"/>
          <w:sz w:val="20"/>
          <w:szCs w:val="20"/>
          <w:lang w:bidi="ar-SA"/>
        </w:rPr>
        <w:t>Centre for Carbon, Water and Soil, School of Life and Environmental Sciences, The University of Sydney.</w:t>
      </w:r>
    </w:p>
    <w:p w14:paraId="04A0534C" w14:textId="5713CEAD"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vertAlign w:val="superscript"/>
          <w:lang w:bidi="ar-SA"/>
        </w:rPr>
        <w:t>¥</w:t>
      </w:r>
      <w:r w:rsidR="00443CBC" w:rsidRPr="00B2367F">
        <w:rPr>
          <w:rFonts w:cs="Times New Roman"/>
          <w:color w:val="000000" w:themeColor="text1"/>
          <w:sz w:val="20"/>
          <w:szCs w:val="20"/>
          <w:lang w:bidi="ar-SA"/>
        </w:rPr>
        <w:t xml:space="preserve"> Authors</w:t>
      </w:r>
      <w:r w:rsidRPr="00B2367F">
        <w:rPr>
          <w:rFonts w:cs="Times New Roman"/>
          <w:color w:val="000000" w:themeColor="text1"/>
          <w:sz w:val="20"/>
          <w:szCs w:val="20"/>
          <w:lang w:bidi="ar-SA"/>
        </w:rPr>
        <w:t xml:space="preserve"> contributed equally.</w:t>
      </w:r>
    </w:p>
    <w:p w14:paraId="15A83B51" w14:textId="77777777" w:rsidR="00B87320" w:rsidRPr="00B2367F" w:rsidRDefault="00B87320" w:rsidP="00B87320">
      <w:pPr>
        <w:spacing w:before="0" w:after="200" w:line="240" w:lineRule="auto"/>
        <w:jc w:val="center"/>
        <w:rPr>
          <w:rFonts w:cs="Times New Roman"/>
          <w:color w:val="000000" w:themeColor="text1"/>
          <w:sz w:val="20"/>
          <w:szCs w:val="20"/>
          <w:lang w:bidi="ar-SA"/>
        </w:rPr>
      </w:pPr>
      <w:r w:rsidRPr="00B2367F">
        <w:rPr>
          <w:rFonts w:cs="Times New Roman"/>
          <w:color w:val="000000" w:themeColor="text1"/>
          <w:sz w:val="20"/>
          <w:szCs w:val="20"/>
          <w:vertAlign w:val="superscript"/>
          <w:lang w:bidi="ar-SA"/>
        </w:rPr>
        <w:t>*</w:t>
      </w:r>
      <w:r w:rsidRPr="00B2367F">
        <w:rPr>
          <w:rFonts w:cs="Times New Roman"/>
          <w:color w:val="000000" w:themeColor="text1"/>
          <w:sz w:val="20"/>
          <w:szCs w:val="20"/>
          <w:lang w:bidi="ar-SA"/>
        </w:rPr>
        <w:t xml:space="preserve">Corresponding Author’s Email: </w:t>
      </w:r>
      <w:hyperlink r:id="rId7" w:history="1">
        <w:r w:rsidRPr="00B2367F">
          <w:rPr>
            <w:rStyle w:val="Hyperlink"/>
            <w:rFonts w:cs="Times New Roman"/>
            <w:color w:val="000000" w:themeColor="text1"/>
            <w:sz w:val="20"/>
            <w:szCs w:val="20"/>
            <w:lang w:bidi="ar-SA"/>
          </w:rPr>
          <w:t>smia_agr@pstu.ac.bd</w:t>
        </w:r>
      </w:hyperlink>
    </w:p>
    <w:p w14:paraId="0F5FC49F" w14:textId="77777777" w:rsidR="00030858" w:rsidRPr="00B2367F" w:rsidRDefault="00030858" w:rsidP="00D8700F">
      <w:pPr>
        <w:spacing w:before="0" w:after="200" w:line="240" w:lineRule="auto"/>
        <w:jc w:val="left"/>
        <w:rPr>
          <w:rStyle w:val="Hyperlink"/>
          <w:rFonts w:cs="Times New Roman"/>
          <w:b/>
          <w:color w:val="000000" w:themeColor="text1"/>
          <w:sz w:val="20"/>
          <w:szCs w:val="20"/>
          <w:lang w:bidi="ar-SA"/>
        </w:rPr>
      </w:pPr>
    </w:p>
    <w:p w14:paraId="486F7BA0" w14:textId="77777777" w:rsidR="00030858" w:rsidRPr="00B2367F" w:rsidRDefault="00030858" w:rsidP="00D8700F">
      <w:pPr>
        <w:spacing w:before="0" w:after="200" w:line="240" w:lineRule="auto"/>
        <w:jc w:val="left"/>
        <w:rPr>
          <w:rStyle w:val="Hyperlink"/>
          <w:rFonts w:cs="Times New Roman"/>
          <w:b/>
          <w:color w:val="000000" w:themeColor="text1"/>
          <w:sz w:val="20"/>
          <w:szCs w:val="20"/>
          <w:lang w:bidi="ar-SA"/>
        </w:rPr>
      </w:pPr>
    </w:p>
    <w:p w14:paraId="6B2B9267" w14:textId="08147315" w:rsidR="00030858" w:rsidRPr="00B2367F" w:rsidRDefault="00030858" w:rsidP="00366125">
      <w:pPr>
        <w:spacing w:before="0" w:after="200" w:line="240" w:lineRule="auto"/>
        <w:jc w:val="center"/>
        <w:rPr>
          <w:rStyle w:val="Hyperlink"/>
          <w:rFonts w:cs="Times New Roman"/>
          <w:b/>
          <w:color w:val="000000" w:themeColor="text1"/>
          <w:sz w:val="20"/>
          <w:szCs w:val="20"/>
          <w:lang w:bidi="ar-SA"/>
        </w:rPr>
      </w:pPr>
      <w:r w:rsidRPr="00B2367F">
        <w:rPr>
          <w:rStyle w:val="Hyperlink"/>
          <w:rFonts w:cs="Times New Roman"/>
          <w:b/>
          <w:color w:val="000000" w:themeColor="text1"/>
          <w:sz w:val="20"/>
          <w:szCs w:val="20"/>
          <w:lang w:bidi="ar-SA"/>
        </w:rPr>
        <w:t>Supporting information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7030"/>
        <w:gridCol w:w="1315"/>
      </w:tblGrid>
      <w:tr w:rsidR="00B2367F" w:rsidRPr="00B2367F" w14:paraId="28F95A02" w14:textId="77777777" w:rsidTr="007E71CE">
        <w:tc>
          <w:tcPr>
            <w:tcW w:w="671" w:type="dxa"/>
            <w:tcBorders>
              <w:top w:val="single" w:sz="4" w:space="0" w:color="auto"/>
              <w:bottom w:val="single" w:sz="4" w:space="0" w:color="auto"/>
            </w:tcBorders>
          </w:tcPr>
          <w:p w14:paraId="769775DD" w14:textId="15E0D8CE" w:rsidR="0097012D" w:rsidRPr="00B2367F" w:rsidRDefault="0097012D" w:rsidP="00366125">
            <w:pPr>
              <w:spacing w:before="0" w:after="200" w:line="240" w:lineRule="auto"/>
              <w:jc w:val="left"/>
              <w:rPr>
                <w:rStyle w:val="Hyperlink"/>
                <w:rFonts w:cs="Times New Roman"/>
                <w:b/>
                <w:color w:val="000000" w:themeColor="text1"/>
                <w:sz w:val="20"/>
                <w:szCs w:val="20"/>
                <w:u w:val="none"/>
                <w:lang w:bidi="ar-SA"/>
              </w:rPr>
            </w:pPr>
            <w:r w:rsidRPr="00B2367F">
              <w:rPr>
                <w:rStyle w:val="Hyperlink"/>
                <w:rFonts w:cs="Times New Roman"/>
                <w:b/>
                <w:color w:val="000000" w:themeColor="text1"/>
                <w:sz w:val="20"/>
                <w:szCs w:val="20"/>
                <w:u w:val="none"/>
                <w:lang w:bidi="ar-SA"/>
              </w:rPr>
              <w:t>Sl</w:t>
            </w:r>
            <w:r w:rsidR="00366125" w:rsidRPr="00B2367F">
              <w:rPr>
                <w:rStyle w:val="Hyperlink"/>
                <w:rFonts w:cs="Times New Roman"/>
                <w:b/>
                <w:color w:val="000000" w:themeColor="text1"/>
                <w:sz w:val="20"/>
                <w:szCs w:val="20"/>
                <w:u w:val="none"/>
                <w:lang w:bidi="ar-SA"/>
              </w:rPr>
              <w:t>.</w:t>
            </w:r>
            <w:r w:rsidRPr="00B2367F">
              <w:rPr>
                <w:rStyle w:val="Hyperlink"/>
                <w:rFonts w:cs="Times New Roman"/>
                <w:b/>
                <w:color w:val="000000" w:themeColor="text1"/>
                <w:sz w:val="20"/>
                <w:szCs w:val="20"/>
                <w:u w:val="none"/>
                <w:lang w:bidi="ar-SA"/>
              </w:rPr>
              <w:t xml:space="preserve"> N</w:t>
            </w:r>
            <w:r w:rsidR="00366125" w:rsidRPr="00B2367F">
              <w:rPr>
                <w:rStyle w:val="Hyperlink"/>
                <w:rFonts w:cs="Times New Roman"/>
                <w:b/>
                <w:color w:val="000000" w:themeColor="text1"/>
                <w:sz w:val="20"/>
                <w:szCs w:val="20"/>
                <w:u w:val="none"/>
                <w:lang w:bidi="ar-SA"/>
              </w:rPr>
              <w:t>o.</w:t>
            </w:r>
          </w:p>
        </w:tc>
        <w:tc>
          <w:tcPr>
            <w:tcW w:w="7030" w:type="dxa"/>
            <w:tcBorders>
              <w:top w:val="single" w:sz="4" w:space="0" w:color="auto"/>
              <w:bottom w:val="single" w:sz="4" w:space="0" w:color="auto"/>
            </w:tcBorders>
          </w:tcPr>
          <w:p w14:paraId="2B918CE8" w14:textId="6728F127" w:rsidR="0097012D" w:rsidRPr="00B2367F" w:rsidRDefault="0097012D" w:rsidP="00366125">
            <w:pPr>
              <w:spacing w:before="0" w:after="200" w:line="240" w:lineRule="auto"/>
              <w:jc w:val="center"/>
              <w:rPr>
                <w:rStyle w:val="Hyperlink"/>
                <w:rFonts w:cs="Times New Roman"/>
                <w:b/>
                <w:color w:val="000000" w:themeColor="text1"/>
                <w:sz w:val="20"/>
                <w:szCs w:val="20"/>
                <w:u w:val="none"/>
                <w:lang w:bidi="ar-SA"/>
              </w:rPr>
            </w:pPr>
            <w:r w:rsidRPr="00B2367F">
              <w:rPr>
                <w:rStyle w:val="Hyperlink"/>
                <w:rFonts w:cs="Times New Roman"/>
                <w:b/>
                <w:color w:val="000000" w:themeColor="text1"/>
                <w:sz w:val="20"/>
                <w:szCs w:val="20"/>
                <w:u w:val="none"/>
                <w:lang w:bidi="ar-SA"/>
              </w:rPr>
              <w:t>Item</w:t>
            </w:r>
          </w:p>
        </w:tc>
        <w:tc>
          <w:tcPr>
            <w:tcW w:w="1315" w:type="dxa"/>
            <w:tcBorders>
              <w:top w:val="single" w:sz="4" w:space="0" w:color="auto"/>
              <w:bottom w:val="single" w:sz="4" w:space="0" w:color="auto"/>
            </w:tcBorders>
          </w:tcPr>
          <w:p w14:paraId="09D7703C" w14:textId="41D8B193" w:rsidR="0097012D" w:rsidRPr="00B2367F" w:rsidRDefault="0097012D" w:rsidP="005751D2">
            <w:pPr>
              <w:spacing w:before="0" w:after="200" w:line="240" w:lineRule="auto"/>
              <w:jc w:val="center"/>
              <w:rPr>
                <w:rStyle w:val="Hyperlink"/>
                <w:rFonts w:cs="Times New Roman"/>
                <w:b/>
                <w:color w:val="000000" w:themeColor="text1"/>
                <w:sz w:val="20"/>
                <w:szCs w:val="20"/>
                <w:u w:val="none"/>
                <w:lang w:bidi="ar-SA"/>
              </w:rPr>
            </w:pPr>
            <w:r w:rsidRPr="00B2367F">
              <w:rPr>
                <w:rStyle w:val="Hyperlink"/>
                <w:rFonts w:cs="Times New Roman"/>
                <w:b/>
                <w:color w:val="000000" w:themeColor="text1"/>
                <w:sz w:val="20"/>
                <w:szCs w:val="20"/>
                <w:u w:val="none"/>
                <w:lang w:bidi="ar-SA"/>
              </w:rPr>
              <w:t>Page No.</w:t>
            </w:r>
          </w:p>
        </w:tc>
      </w:tr>
      <w:tr w:rsidR="00B2367F" w:rsidRPr="00B2367F" w14:paraId="42DE5385" w14:textId="77777777" w:rsidTr="007E71CE">
        <w:tc>
          <w:tcPr>
            <w:tcW w:w="671" w:type="dxa"/>
            <w:tcBorders>
              <w:top w:val="single" w:sz="4" w:space="0" w:color="auto"/>
            </w:tcBorders>
          </w:tcPr>
          <w:p w14:paraId="00FEB8A6" w14:textId="2A2155D2" w:rsidR="0097012D" w:rsidRPr="00B2367F" w:rsidRDefault="00903EC2"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p>
        </w:tc>
        <w:tc>
          <w:tcPr>
            <w:tcW w:w="7030" w:type="dxa"/>
            <w:tcBorders>
              <w:top w:val="single" w:sz="4" w:space="0" w:color="auto"/>
            </w:tcBorders>
          </w:tcPr>
          <w:p w14:paraId="46FE7B71" w14:textId="74D3EF8D"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cs="Times New Roman"/>
                <w:bCs/>
                <w:color w:val="000000" w:themeColor="text1"/>
                <w:sz w:val="20"/>
                <w:szCs w:val="20"/>
              </w:rPr>
              <w:t>S</w:t>
            </w:r>
            <w:r w:rsidRPr="00B2367F">
              <w:rPr>
                <w:rFonts w:cs="Times New Roman"/>
                <w:color w:val="000000" w:themeColor="text1"/>
                <w:sz w:val="20"/>
                <w:szCs w:val="20"/>
              </w:rPr>
              <w:t>1. Climate and rice cropping systems in Bangladesh</w:t>
            </w:r>
          </w:p>
        </w:tc>
        <w:tc>
          <w:tcPr>
            <w:tcW w:w="1315" w:type="dxa"/>
            <w:tcBorders>
              <w:top w:val="single" w:sz="4" w:space="0" w:color="auto"/>
            </w:tcBorders>
          </w:tcPr>
          <w:p w14:paraId="2BD26E4D" w14:textId="7CA120C9" w:rsidR="0097012D" w:rsidRPr="00B2367F" w:rsidRDefault="00903EC2"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3</w:t>
            </w:r>
            <w:r w:rsidR="00495A75" w:rsidRPr="00B2367F">
              <w:rPr>
                <w:rStyle w:val="Hyperlink"/>
                <w:rFonts w:cs="Times New Roman"/>
                <w:color w:val="000000" w:themeColor="text1"/>
                <w:sz w:val="20"/>
                <w:szCs w:val="20"/>
                <w:u w:val="none"/>
                <w:lang w:bidi="ar-SA"/>
              </w:rPr>
              <w:t>-4</w:t>
            </w:r>
          </w:p>
        </w:tc>
      </w:tr>
      <w:tr w:rsidR="00B2367F" w:rsidRPr="00B2367F" w14:paraId="2337A684" w14:textId="77777777" w:rsidTr="007E71CE">
        <w:tc>
          <w:tcPr>
            <w:tcW w:w="671" w:type="dxa"/>
          </w:tcPr>
          <w:p w14:paraId="6636DD19" w14:textId="4B85D4AA" w:rsidR="0097012D" w:rsidRPr="00B2367F" w:rsidRDefault="00903EC2"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w:t>
            </w:r>
          </w:p>
        </w:tc>
        <w:tc>
          <w:tcPr>
            <w:tcW w:w="7030" w:type="dxa"/>
          </w:tcPr>
          <w:p w14:paraId="61CCE25E" w14:textId="0199EB10"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cs="Times New Roman"/>
                <w:bCs/>
                <w:color w:val="000000" w:themeColor="text1"/>
                <w:sz w:val="20"/>
                <w:szCs w:val="20"/>
              </w:rPr>
              <w:t>S2. Default CH</w:t>
            </w:r>
            <w:r w:rsidRPr="00B2367F">
              <w:rPr>
                <w:rFonts w:cs="Times New Roman"/>
                <w:bCs/>
                <w:color w:val="000000" w:themeColor="text1"/>
                <w:sz w:val="20"/>
                <w:szCs w:val="20"/>
                <w:vertAlign w:val="subscript"/>
              </w:rPr>
              <w:t>4</w:t>
            </w:r>
            <w:r w:rsidRPr="00B2367F">
              <w:rPr>
                <w:rFonts w:cs="Times New Roman"/>
                <w:bCs/>
                <w:color w:val="000000" w:themeColor="text1"/>
                <w:sz w:val="20"/>
                <w:szCs w:val="20"/>
              </w:rPr>
              <w:t xml:space="preserve"> emission scaling factors for water regime during and before the cultivation period relative to continuous flooded fields</w:t>
            </w:r>
          </w:p>
        </w:tc>
        <w:tc>
          <w:tcPr>
            <w:tcW w:w="1315" w:type="dxa"/>
          </w:tcPr>
          <w:p w14:paraId="0C152BA2" w14:textId="5F0DB30E" w:rsidR="0097012D"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4</w:t>
            </w:r>
          </w:p>
        </w:tc>
      </w:tr>
      <w:tr w:rsidR="00B2367F" w:rsidRPr="00B2367F" w14:paraId="027D5939" w14:textId="77777777" w:rsidTr="007E71CE">
        <w:tc>
          <w:tcPr>
            <w:tcW w:w="671" w:type="dxa"/>
          </w:tcPr>
          <w:p w14:paraId="28FBE66E" w14:textId="343C824C" w:rsidR="0097012D" w:rsidRPr="00B2367F" w:rsidRDefault="00903EC2"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3</w:t>
            </w:r>
          </w:p>
        </w:tc>
        <w:tc>
          <w:tcPr>
            <w:tcW w:w="7030" w:type="dxa"/>
          </w:tcPr>
          <w:p w14:paraId="62C3C095" w14:textId="08DB86FA"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cs="Times New Roman"/>
                <w:bCs/>
                <w:color w:val="000000" w:themeColor="text1"/>
                <w:sz w:val="20"/>
                <w:szCs w:val="20"/>
              </w:rPr>
              <w:t>Table S1: Default CH</w:t>
            </w:r>
            <w:r w:rsidRPr="00B2367F">
              <w:rPr>
                <w:rFonts w:cs="Times New Roman"/>
                <w:bCs/>
                <w:color w:val="000000" w:themeColor="text1"/>
                <w:sz w:val="20"/>
                <w:szCs w:val="20"/>
                <w:vertAlign w:val="subscript"/>
              </w:rPr>
              <w:t>4</w:t>
            </w:r>
            <w:r w:rsidRPr="00B2367F">
              <w:rPr>
                <w:rFonts w:cs="Times New Roman"/>
                <w:bCs/>
                <w:color w:val="000000" w:themeColor="text1"/>
                <w:sz w:val="20"/>
                <w:szCs w:val="20"/>
              </w:rPr>
              <w:t xml:space="preserve"> emission scaling factors for water regime during and before the cultivation period relative to continuously flooded fields</w:t>
            </w:r>
          </w:p>
        </w:tc>
        <w:tc>
          <w:tcPr>
            <w:tcW w:w="1315" w:type="dxa"/>
          </w:tcPr>
          <w:p w14:paraId="0ABFFDEE" w14:textId="1EEC5AFB" w:rsidR="0097012D" w:rsidRPr="00B2367F" w:rsidRDefault="00903EC2"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5</w:t>
            </w:r>
          </w:p>
        </w:tc>
      </w:tr>
      <w:tr w:rsidR="00B2367F" w:rsidRPr="00B2367F" w14:paraId="528479BD" w14:textId="77777777" w:rsidTr="007E71CE">
        <w:tc>
          <w:tcPr>
            <w:tcW w:w="671" w:type="dxa"/>
          </w:tcPr>
          <w:p w14:paraId="6279B6C7" w14:textId="6CBD3505" w:rsidR="00FD1914" w:rsidRPr="00B2367F" w:rsidRDefault="00FD1914"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4</w:t>
            </w:r>
          </w:p>
        </w:tc>
        <w:tc>
          <w:tcPr>
            <w:tcW w:w="7030" w:type="dxa"/>
          </w:tcPr>
          <w:p w14:paraId="7265E40E" w14:textId="3434E82E" w:rsidR="00FD1914" w:rsidRPr="00B2367F" w:rsidRDefault="00A20DA4" w:rsidP="00D8700F">
            <w:pPr>
              <w:spacing w:before="0" w:after="200" w:line="240" w:lineRule="auto"/>
              <w:jc w:val="left"/>
              <w:rPr>
                <w:rFonts w:eastAsiaTheme="minorEastAsia" w:cs="Times New Roman"/>
                <w:color w:val="000000" w:themeColor="text1"/>
                <w:sz w:val="20"/>
                <w:szCs w:val="20"/>
              </w:rPr>
            </w:pPr>
            <w:r w:rsidRPr="00B2367F">
              <w:rPr>
                <w:rFonts w:cs="Times New Roman"/>
                <w:bCs/>
                <w:color w:val="000000" w:themeColor="text1"/>
                <w:sz w:val="20"/>
                <w:szCs w:val="20"/>
              </w:rPr>
              <w:t xml:space="preserve">Table S2: </w:t>
            </w:r>
            <w:r w:rsidR="008B5AA3" w:rsidRPr="00B2367F">
              <w:rPr>
                <w:rFonts w:cs="Times New Roman"/>
                <w:bCs/>
                <w:color w:val="000000" w:themeColor="text1"/>
                <w:sz w:val="20"/>
                <w:szCs w:val="20"/>
              </w:rPr>
              <w:t>Description of the selected variables controlling CH</w:t>
            </w:r>
            <w:r w:rsidR="008B5AA3" w:rsidRPr="00B2367F">
              <w:rPr>
                <w:rFonts w:cs="Times New Roman"/>
                <w:bCs/>
                <w:color w:val="000000" w:themeColor="text1"/>
                <w:sz w:val="20"/>
                <w:szCs w:val="20"/>
                <w:vertAlign w:val="subscript"/>
              </w:rPr>
              <w:t xml:space="preserve">4 </w:t>
            </w:r>
            <w:r w:rsidR="008B5AA3" w:rsidRPr="00B2367F">
              <w:rPr>
                <w:rFonts w:cs="Times New Roman"/>
                <w:bCs/>
                <w:color w:val="000000" w:themeColor="text1"/>
                <w:sz w:val="20"/>
                <w:szCs w:val="20"/>
              </w:rPr>
              <w:t>emissions from rice fields</w:t>
            </w:r>
          </w:p>
        </w:tc>
        <w:tc>
          <w:tcPr>
            <w:tcW w:w="1315" w:type="dxa"/>
          </w:tcPr>
          <w:p w14:paraId="49EADF47" w14:textId="50D8B1E5" w:rsidR="00FD1914"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5</w:t>
            </w:r>
          </w:p>
        </w:tc>
      </w:tr>
      <w:tr w:rsidR="00B2367F" w:rsidRPr="00B2367F" w14:paraId="3AE5870B" w14:textId="77777777" w:rsidTr="007E71CE">
        <w:tc>
          <w:tcPr>
            <w:tcW w:w="671" w:type="dxa"/>
          </w:tcPr>
          <w:p w14:paraId="1DD4974E" w14:textId="4AD984F9" w:rsidR="0097012D" w:rsidRPr="00B2367F" w:rsidRDefault="00FD1914"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5</w:t>
            </w:r>
          </w:p>
        </w:tc>
        <w:tc>
          <w:tcPr>
            <w:tcW w:w="7030" w:type="dxa"/>
          </w:tcPr>
          <w:p w14:paraId="7FBD5CA2" w14:textId="68D5E735"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eastAsiaTheme="minorEastAsia" w:cs="Times New Roman"/>
                <w:color w:val="000000" w:themeColor="text1"/>
                <w:sz w:val="20"/>
                <w:szCs w:val="20"/>
              </w:rPr>
              <w:t>S3. Scaling factor for organic amendment</w:t>
            </w:r>
          </w:p>
        </w:tc>
        <w:tc>
          <w:tcPr>
            <w:tcW w:w="1315" w:type="dxa"/>
          </w:tcPr>
          <w:p w14:paraId="1E97A6C5" w14:textId="652FA73F" w:rsidR="0097012D"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6</w:t>
            </w:r>
          </w:p>
        </w:tc>
      </w:tr>
      <w:tr w:rsidR="00B2367F" w:rsidRPr="00B2367F" w14:paraId="7DECFBAD" w14:textId="77777777" w:rsidTr="007E71CE">
        <w:tc>
          <w:tcPr>
            <w:tcW w:w="671" w:type="dxa"/>
          </w:tcPr>
          <w:p w14:paraId="127A82AC" w14:textId="1305B85D" w:rsidR="0097012D" w:rsidRPr="00B2367F" w:rsidRDefault="00FD1914"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6</w:t>
            </w:r>
          </w:p>
        </w:tc>
        <w:tc>
          <w:tcPr>
            <w:tcW w:w="7030" w:type="dxa"/>
          </w:tcPr>
          <w:p w14:paraId="00F3B384" w14:textId="6ABA761F"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cs="Times New Roman"/>
                <w:bCs/>
                <w:color w:val="000000" w:themeColor="text1"/>
                <w:sz w:val="20"/>
                <w:szCs w:val="20"/>
              </w:rPr>
              <w:t>Table S</w:t>
            </w:r>
            <w:r w:rsidR="003F7369" w:rsidRPr="00B2367F">
              <w:rPr>
                <w:rFonts w:cs="Times New Roman"/>
                <w:bCs/>
                <w:color w:val="000000" w:themeColor="text1"/>
                <w:sz w:val="20"/>
                <w:szCs w:val="20"/>
              </w:rPr>
              <w:t>3</w:t>
            </w:r>
            <w:r w:rsidRPr="00B2367F">
              <w:rPr>
                <w:rFonts w:cs="Times New Roman"/>
                <w:bCs/>
                <w:color w:val="000000" w:themeColor="text1"/>
                <w:sz w:val="20"/>
                <w:szCs w:val="20"/>
              </w:rPr>
              <w:t>: Default conversion factor for different types of organic amendment</w:t>
            </w:r>
          </w:p>
        </w:tc>
        <w:tc>
          <w:tcPr>
            <w:tcW w:w="1315" w:type="dxa"/>
          </w:tcPr>
          <w:p w14:paraId="203A76D1" w14:textId="60A1177C" w:rsidR="0097012D"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6</w:t>
            </w:r>
          </w:p>
        </w:tc>
      </w:tr>
      <w:tr w:rsidR="00B2367F" w:rsidRPr="00B2367F" w14:paraId="1A7AC494" w14:textId="77777777" w:rsidTr="007E71CE">
        <w:tc>
          <w:tcPr>
            <w:tcW w:w="671" w:type="dxa"/>
          </w:tcPr>
          <w:p w14:paraId="3FFB2CA0" w14:textId="72D41EFB" w:rsidR="003F7369" w:rsidRPr="00B2367F" w:rsidRDefault="003F7369"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7</w:t>
            </w:r>
          </w:p>
        </w:tc>
        <w:tc>
          <w:tcPr>
            <w:tcW w:w="7030" w:type="dxa"/>
          </w:tcPr>
          <w:p w14:paraId="21EBD43D" w14:textId="3980B47A" w:rsidR="003F7369" w:rsidRPr="00B2367F" w:rsidRDefault="00A20DA4" w:rsidP="00D8700F">
            <w:pPr>
              <w:spacing w:before="0" w:after="200" w:line="240" w:lineRule="auto"/>
              <w:jc w:val="left"/>
              <w:rPr>
                <w:rFonts w:eastAsiaTheme="majorEastAsia" w:cs="Times New Roman"/>
                <w:bCs/>
                <w:color w:val="000000" w:themeColor="text1"/>
                <w:sz w:val="20"/>
                <w:szCs w:val="20"/>
              </w:rPr>
            </w:pPr>
            <w:r w:rsidRPr="00B2367F">
              <w:rPr>
                <w:rFonts w:eastAsiaTheme="majorEastAsia" w:cs="Times New Roman"/>
                <w:bCs/>
                <w:color w:val="000000" w:themeColor="text1"/>
                <w:sz w:val="20"/>
                <w:szCs w:val="20"/>
              </w:rPr>
              <w:t>Table S4: Consideration of conversion factor for straw and compost/FYM in this study</w:t>
            </w:r>
          </w:p>
        </w:tc>
        <w:tc>
          <w:tcPr>
            <w:tcW w:w="1315" w:type="dxa"/>
          </w:tcPr>
          <w:p w14:paraId="6F39E107" w14:textId="4F5BCD9A" w:rsidR="003F7369"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6</w:t>
            </w:r>
          </w:p>
        </w:tc>
      </w:tr>
      <w:tr w:rsidR="00B2367F" w:rsidRPr="00B2367F" w14:paraId="5B8E4669" w14:textId="77777777" w:rsidTr="007E71CE">
        <w:tc>
          <w:tcPr>
            <w:tcW w:w="671" w:type="dxa"/>
          </w:tcPr>
          <w:p w14:paraId="078019B2" w14:textId="38E4A5CF" w:rsidR="0097012D" w:rsidRPr="00B2367F" w:rsidRDefault="003F7369" w:rsidP="00D8700F">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8</w:t>
            </w:r>
          </w:p>
        </w:tc>
        <w:tc>
          <w:tcPr>
            <w:tcW w:w="7030" w:type="dxa"/>
          </w:tcPr>
          <w:p w14:paraId="58666481" w14:textId="1D9508FA" w:rsidR="0097012D" w:rsidRPr="00B2367F" w:rsidRDefault="0097012D" w:rsidP="00D8700F">
            <w:pPr>
              <w:spacing w:before="0" w:after="200" w:line="240" w:lineRule="auto"/>
              <w:jc w:val="left"/>
              <w:rPr>
                <w:rStyle w:val="Hyperlink"/>
                <w:rFonts w:cs="Times New Roman"/>
                <w:color w:val="000000" w:themeColor="text1"/>
                <w:sz w:val="20"/>
                <w:szCs w:val="20"/>
                <w:u w:val="none"/>
                <w:lang w:bidi="ar-SA"/>
              </w:rPr>
            </w:pPr>
            <w:r w:rsidRPr="00B2367F">
              <w:rPr>
                <w:rFonts w:eastAsiaTheme="majorEastAsia" w:cs="Times New Roman"/>
                <w:bCs/>
                <w:color w:val="000000" w:themeColor="text1"/>
                <w:sz w:val="20"/>
                <w:szCs w:val="20"/>
              </w:rPr>
              <w:t xml:space="preserve">S3.1. Calculation of straw incorporation rate </w:t>
            </w:r>
          </w:p>
        </w:tc>
        <w:tc>
          <w:tcPr>
            <w:tcW w:w="1315" w:type="dxa"/>
          </w:tcPr>
          <w:p w14:paraId="6B2A9475" w14:textId="5E914982" w:rsidR="0097012D"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6</w:t>
            </w:r>
          </w:p>
        </w:tc>
      </w:tr>
      <w:tr w:rsidR="00B2367F" w:rsidRPr="00B2367F" w14:paraId="6009266A" w14:textId="77777777" w:rsidTr="007E71CE">
        <w:tc>
          <w:tcPr>
            <w:tcW w:w="671" w:type="dxa"/>
          </w:tcPr>
          <w:p w14:paraId="7C30185C" w14:textId="10358F68"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9</w:t>
            </w:r>
          </w:p>
        </w:tc>
        <w:tc>
          <w:tcPr>
            <w:tcW w:w="7030" w:type="dxa"/>
          </w:tcPr>
          <w:p w14:paraId="5C23890A" w14:textId="5E37BA62"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Fonts w:cs="Times New Roman"/>
                <w:color w:val="000000" w:themeColor="text1"/>
                <w:sz w:val="20"/>
                <w:szCs w:val="20"/>
              </w:rPr>
              <w:t>Fig. S1: Non-linear fitted line for local rice varieties</w:t>
            </w:r>
          </w:p>
        </w:tc>
        <w:tc>
          <w:tcPr>
            <w:tcW w:w="1315" w:type="dxa"/>
          </w:tcPr>
          <w:p w14:paraId="5A4D3C24" w14:textId="3253A9C6" w:rsidR="005751D2"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7</w:t>
            </w:r>
          </w:p>
        </w:tc>
      </w:tr>
      <w:tr w:rsidR="00B2367F" w:rsidRPr="00B2367F" w14:paraId="386AF1C8" w14:textId="77777777" w:rsidTr="007E71CE">
        <w:tc>
          <w:tcPr>
            <w:tcW w:w="671" w:type="dxa"/>
          </w:tcPr>
          <w:p w14:paraId="51FBFFBA" w14:textId="347F79B8"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10</w:t>
            </w:r>
          </w:p>
        </w:tc>
        <w:tc>
          <w:tcPr>
            <w:tcW w:w="7030" w:type="dxa"/>
          </w:tcPr>
          <w:p w14:paraId="4B8E58AA" w14:textId="5F7C6751"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color w:val="000000" w:themeColor="text1"/>
                <w:sz w:val="20"/>
                <w:szCs w:val="20"/>
              </w:rPr>
              <w:t>Fig. S2: Non-linear fitted line for HYV rice varieties</w:t>
            </w:r>
          </w:p>
        </w:tc>
        <w:tc>
          <w:tcPr>
            <w:tcW w:w="1315" w:type="dxa"/>
          </w:tcPr>
          <w:p w14:paraId="2EEC4049" w14:textId="26E96396" w:rsidR="005751D2"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8</w:t>
            </w:r>
          </w:p>
        </w:tc>
      </w:tr>
      <w:tr w:rsidR="00B2367F" w:rsidRPr="00B2367F" w14:paraId="2EE3175C" w14:textId="77777777" w:rsidTr="007E71CE">
        <w:tc>
          <w:tcPr>
            <w:tcW w:w="671" w:type="dxa"/>
          </w:tcPr>
          <w:p w14:paraId="706D0E00" w14:textId="10A31248"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11</w:t>
            </w:r>
          </w:p>
        </w:tc>
        <w:tc>
          <w:tcPr>
            <w:tcW w:w="7030" w:type="dxa"/>
          </w:tcPr>
          <w:p w14:paraId="22BF0472" w14:textId="55FD2182"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color w:val="000000" w:themeColor="text1"/>
                <w:sz w:val="20"/>
                <w:szCs w:val="20"/>
              </w:rPr>
              <w:t>Fig. S3: Non-linear fitted line for Hybrid rice varieties</w:t>
            </w:r>
          </w:p>
        </w:tc>
        <w:tc>
          <w:tcPr>
            <w:tcW w:w="1315" w:type="dxa"/>
          </w:tcPr>
          <w:p w14:paraId="151A595E" w14:textId="6AFB53B6" w:rsidR="005751D2" w:rsidRPr="00B2367F" w:rsidRDefault="005751D2"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9</w:t>
            </w:r>
          </w:p>
        </w:tc>
      </w:tr>
      <w:tr w:rsidR="00B2367F" w:rsidRPr="00B2367F" w14:paraId="0962BE4A" w14:textId="77777777" w:rsidTr="007E71CE">
        <w:tc>
          <w:tcPr>
            <w:tcW w:w="671" w:type="dxa"/>
          </w:tcPr>
          <w:p w14:paraId="14216B1B" w14:textId="405E5D17"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12</w:t>
            </w:r>
          </w:p>
        </w:tc>
        <w:tc>
          <w:tcPr>
            <w:tcW w:w="7030" w:type="dxa"/>
          </w:tcPr>
          <w:p w14:paraId="61169F1C" w14:textId="6FFFDF45" w:rsidR="005751D2" w:rsidRPr="00B2367F" w:rsidRDefault="005751D2" w:rsidP="005751D2">
            <w:pPr>
              <w:spacing w:before="0" w:after="200" w:line="240" w:lineRule="auto"/>
              <w:jc w:val="left"/>
              <w:rPr>
                <w:rFonts w:cs="Times New Roman"/>
                <w:color w:val="000000" w:themeColor="text1"/>
                <w:sz w:val="20"/>
                <w:szCs w:val="20"/>
              </w:rPr>
            </w:pPr>
            <w:r w:rsidRPr="00B2367F">
              <w:rPr>
                <w:rFonts w:eastAsiaTheme="minorEastAsia" w:cs="Times New Roman"/>
                <w:bCs/>
                <w:color w:val="000000" w:themeColor="text1"/>
                <w:sz w:val="20"/>
                <w:szCs w:val="20"/>
              </w:rPr>
              <w:t>S3.2. Fraction of straw left in the rice field</w:t>
            </w:r>
          </w:p>
        </w:tc>
        <w:tc>
          <w:tcPr>
            <w:tcW w:w="1315" w:type="dxa"/>
          </w:tcPr>
          <w:p w14:paraId="3BE2DDC6" w14:textId="0EB1D53A" w:rsidR="005751D2"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9</w:t>
            </w:r>
          </w:p>
        </w:tc>
      </w:tr>
      <w:tr w:rsidR="00B2367F" w:rsidRPr="00B2367F" w14:paraId="230362D4" w14:textId="77777777" w:rsidTr="007E71CE">
        <w:tc>
          <w:tcPr>
            <w:tcW w:w="671" w:type="dxa"/>
          </w:tcPr>
          <w:p w14:paraId="0E77D0A7" w14:textId="74248408" w:rsidR="005751D2" w:rsidRPr="00B2367F" w:rsidRDefault="005751D2"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13</w:t>
            </w:r>
          </w:p>
        </w:tc>
        <w:tc>
          <w:tcPr>
            <w:tcW w:w="7030" w:type="dxa"/>
          </w:tcPr>
          <w:p w14:paraId="258C5D67" w14:textId="20B769D1"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bCs/>
                <w:color w:val="000000" w:themeColor="text1"/>
                <w:sz w:val="20"/>
                <w:szCs w:val="20"/>
              </w:rPr>
              <w:t>Table S5: Predicted straw left after rice harvest from different land types</w:t>
            </w:r>
          </w:p>
        </w:tc>
        <w:tc>
          <w:tcPr>
            <w:tcW w:w="1315" w:type="dxa"/>
          </w:tcPr>
          <w:p w14:paraId="14E7FDE1" w14:textId="3763429B" w:rsidR="005751D2" w:rsidRPr="00B2367F" w:rsidRDefault="005751D2"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10</w:t>
            </w:r>
          </w:p>
        </w:tc>
      </w:tr>
      <w:tr w:rsidR="00B2367F" w:rsidRPr="00B2367F" w14:paraId="2725F012" w14:textId="77777777" w:rsidTr="007E71CE">
        <w:tc>
          <w:tcPr>
            <w:tcW w:w="671" w:type="dxa"/>
          </w:tcPr>
          <w:p w14:paraId="33CC6418" w14:textId="3BA9C240" w:rsidR="007508F3" w:rsidRPr="00B2367F" w:rsidRDefault="003F0AB3"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14</w:t>
            </w:r>
          </w:p>
        </w:tc>
        <w:tc>
          <w:tcPr>
            <w:tcW w:w="7030" w:type="dxa"/>
          </w:tcPr>
          <w:p w14:paraId="4328BE64" w14:textId="22DE2B7F" w:rsidR="007508F3" w:rsidRPr="00B2367F" w:rsidRDefault="009F0ECE" w:rsidP="005751D2">
            <w:pPr>
              <w:spacing w:before="0" w:after="200" w:line="240" w:lineRule="auto"/>
              <w:jc w:val="left"/>
              <w:rPr>
                <w:rFonts w:cs="Times New Roman"/>
                <w:bCs/>
                <w:color w:val="000000" w:themeColor="text1"/>
                <w:sz w:val="20"/>
                <w:szCs w:val="20"/>
              </w:rPr>
            </w:pPr>
            <w:r w:rsidRPr="00B2367F">
              <w:rPr>
                <w:rFonts w:cs="Times New Roman"/>
                <w:bCs/>
                <w:color w:val="000000" w:themeColor="text1"/>
                <w:sz w:val="20"/>
                <w:szCs w:val="20"/>
              </w:rPr>
              <w:t>Table S6. V</w:t>
            </w:r>
            <w:r w:rsidR="003F0AB3" w:rsidRPr="00B2367F">
              <w:rPr>
                <w:rFonts w:cs="Times New Roman"/>
                <w:bCs/>
                <w:color w:val="000000" w:themeColor="text1"/>
                <w:sz w:val="20"/>
                <w:szCs w:val="20"/>
              </w:rPr>
              <w:t>alidation of scaling factors</w:t>
            </w:r>
          </w:p>
        </w:tc>
        <w:tc>
          <w:tcPr>
            <w:tcW w:w="1315" w:type="dxa"/>
          </w:tcPr>
          <w:p w14:paraId="0D1CDBB9" w14:textId="6B80DF4F" w:rsidR="007508F3" w:rsidRPr="00B2367F" w:rsidRDefault="00903448"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10-14</w:t>
            </w:r>
            <w:r w:rsidR="003F0AB3" w:rsidRPr="00B2367F">
              <w:rPr>
                <w:rStyle w:val="Hyperlink"/>
                <w:rFonts w:cs="Times New Roman"/>
                <w:color w:val="000000" w:themeColor="text1"/>
                <w:sz w:val="20"/>
                <w:szCs w:val="20"/>
                <w:u w:val="none"/>
                <w:lang w:bidi="ar-SA"/>
              </w:rPr>
              <w:t xml:space="preserve"> </w:t>
            </w:r>
          </w:p>
        </w:tc>
      </w:tr>
      <w:tr w:rsidR="00B2367F" w:rsidRPr="00B2367F" w14:paraId="33BA5D3A" w14:textId="77777777" w:rsidTr="007E71CE">
        <w:trPr>
          <w:trHeight w:val="699"/>
        </w:trPr>
        <w:tc>
          <w:tcPr>
            <w:tcW w:w="671" w:type="dxa"/>
          </w:tcPr>
          <w:p w14:paraId="1F58BC40" w14:textId="47FFE657"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15</w:t>
            </w:r>
          </w:p>
        </w:tc>
        <w:tc>
          <w:tcPr>
            <w:tcW w:w="7030" w:type="dxa"/>
          </w:tcPr>
          <w:p w14:paraId="2A3AB1ED" w14:textId="75FEF951" w:rsidR="005751D2" w:rsidRPr="00B2367F" w:rsidRDefault="005751D2" w:rsidP="005751D2">
            <w:pPr>
              <w:spacing w:after="0" w:line="480" w:lineRule="auto"/>
              <w:jc w:val="left"/>
              <w:rPr>
                <w:rFonts w:cs="Times New Roman"/>
                <w:bCs/>
                <w:color w:val="000000" w:themeColor="text1"/>
                <w:sz w:val="20"/>
                <w:szCs w:val="20"/>
              </w:rPr>
            </w:pPr>
            <w:r w:rsidRPr="00B2367F">
              <w:rPr>
                <w:rFonts w:cs="Times New Roman"/>
                <w:color w:val="000000" w:themeColor="text1"/>
                <w:sz w:val="20"/>
                <w:szCs w:val="20"/>
              </w:rPr>
              <w:t>Fig. S4: Actual (A) and predicted (B) change in rice acreage of different rice types in Bangladesh from 1977 to 2060</w:t>
            </w:r>
          </w:p>
        </w:tc>
        <w:tc>
          <w:tcPr>
            <w:tcW w:w="1315" w:type="dxa"/>
          </w:tcPr>
          <w:p w14:paraId="28C8A04C" w14:textId="1289B674" w:rsidR="005751D2" w:rsidRPr="00B2367F" w:rsidRDefault="005751D2"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r w:rsidR="00903448" w:rsidRPr="00B2367F">
              <w:rPr>
                <w:rStyle w:val="Hyperlink"/>
                <w:rFonts w:cs="Times New Roman"/>
                <w:color w:val="000000" w:themeColor="text1"/>
                <w:sz w:val="20"/>
                <w:szCs w:val="20"/>
                <w:u w:val="none"/>
                <w:lang w:bidi="ar-SA"/>
              </w:rPr>
              <w:t>5</w:t>
            </w:r>
          </w:p>
        </w:tc>
      </w:tr>
      <w:tr w:rsidR="00B2367F" w:rsidRPr="00B2367F" w14:paraId="5CBA4932" w14:textId="77777777" w:rsidTr="007E71CE">
        <w:tc>
          <w:tcPr>
            <w:tcW w:w="671" w:type="dxa"/>
          </w:tcPr>
          <w:p w14:paraId="2288A2C6" w14:textId="2D9A1B58"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lastRenderedPageBreak/>
              <w:t>16</w:t>
            </w:r>
          </w:p>
        </w:tc>
        <w:tc>
          <w:tcPr>
            <w:tcW w:w="7030" w:type="dxa"/>
          </w:tcPr>
          <w:p w14:paraId="6ED950EE" w14:textId="546BB91B"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color w:val="000000" w:themeColor="text1"/>
                <w:sz w:val="20"/>
                <w:szCs w:val="20"/>
              </w:rPr>
              <w:t xml:space="preserve">Fig. S5: Projection on annual methane emissions from </w:t>
            </w:r>
            <w:r w:rsidRPr="00B2367F">
              <w:rPr>
                <w:rFonts w:cs="Times New Roman"/>
                <w:i/>
                <w:color w:val="000000" w:themeColor="text1"/>
                <w:sz w:val="20"/>
                <w:szCs w:val="20"/>
              </w:rPr>
              <w:t>Aus, Aman</w:t>
            </w:r>
            <w:r w:rsidRPr="00B2367F">
              <w:rPr>
                <w:rFonts w:cs="Times New Roman"/>
                <w:color w:val="000000" w:themeColor="text1"/>
                <w:sz w:val="20"/>
                <w:szCs w:val="20"/>
              </w:rPr>
              <w:t xml:space="preserve"> and </w:t>
            </w:r>
            <w:r w:rsidRPr="00B2367F">
              <w:rPr>
                <w:rFonts w:cs="Times New Roman"/>
                <w:i/>
                <w:color w:val="000000" w:themeColor="text1"/>
                <w:sz w:val="20"/>
                <w:szCs w:val="20"/>
              </w:rPr>
              <w:t>Boro</w:t>
            </w:r>
            <w:r w:rsidRPr="00B2367F">
              <w:rPr>
                <w:rFonts w:cs="Times New Roman"/>
                <w:color w:val="000000" w:themeColor="text1"/>
                <w:sz w:val="20"/>
                <w:szCs w:val="20"/>
              </w:rPr>
              <w:t xml:space="preserve"> rice production during the year of 1977 to 2060, excluding land migration (A, C, E) and including 0.5% land migration (B, D, F).</w:t>
            </w:r>
          </w:p>
        </w:tc>
        <w:tc>
          <w:tcPr>
            <w:tcW w:w="1315" w:type="dxa"/>
          </w:tcPr>
          <w:p w14:paraId="2202B3D9" w14:textId="65D4FE09" w:rsidR="005751D2" w:rsidRPr="00B2367F" w:rsidRDefault="00D30D07"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r w:rsidR="00903448" w:rsidRPr="00B2367F">
              <w:rPr>
                <w:rStyle w:val="Hyperlink"/>
                <w:rFonts w:cs="Times New Roman"/>
                <w:color w:val="000000" w:themeColor="text1"/>
                <w:sz w:val="20"/>
                <w:szCs w:val="20"/>
                <w:u w:val="none"/>
                <w:lang w:bidi="ar-SA"/>
              </w:rPr>
              <w:t>6</w:t>
            </w:r>
          </w:p>
        </w:tc>
      </w:tr>
      <w:tr w:rsidR="00B2367F" w:rsidRPr="00B2367F" w14:paraId="4679BF9C" w14:textId="77777777" w:rsidTr="007E71CE">
        <w:tc>
          <w:tcPr>
            <w:tcW w:w="671" w:type="dxa"/>
          </w:tcPr>
          <w:p w14:paraId="6530B14A" w14:textId="369C9269"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17</w:t>
            </w:r>
          </w:p>
        </w:tc>
        <w:tc>
          <w:tcPr>
            <w:tcW w:w="7030" w:type="dxa"/>
          </w:tcPr>
          <w:p w14:paraId="180E56C0" w14:textId="49564524"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color w:val="000000" w:themeColor="text1"/>
                <w:sz w:val="20"/>
                <w:szCs w:val="20"/>
              </w:rPr>
              <w:t>S4. Spatial distribution of annual 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emissions from different rice types</w:t>
            </w:r>
          </w:p>
        </w:tc>
        <w:tc>
          <w:tcPr>
            <w:tcW w:w="1315" w:type="dxa"/>
          </w:tcPr>
          <w:p w14:paraId="7922C8AE" w14:textId="74DCD73A" w:rsidR="005751D2" w:rsidRPr="00B2367F" w:rsidRDefault="005751D2"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r w:rsidR="00903448" w:rsidRPr="00B2367F">
              <w:rPr>
                <w:rStyle w:val="Hyperlink"/>
                <w:rFonts w:cs="Times New Roman"/>
                <w:color w:val="000000" w:themeColor="text1"/>
                <w:sz w:val="20"/>
                <w:szCs w:val="20"/>
                <w:u w:val="none"/>
                <w:lang w:bidi="ar-SA"/>
              </w:rPr>
              <w:t>7</w:t>
            </w:r>
          </w:p>
        </w:tc>
      </w:tr>
      <w:tr w:rsidR="00B2367F" w:rsidRPr="00B2367F" w14:paraId="1B0E04F0" w14:textId="77777777" w:rsidTr="007E71CE">
        <w:tc>
          <w:tcPr>
            <w:tcW w:w="671" w:type="dxa"/>
          </w:tcPr>
          <w:p w14:paraId="5B3038A2" w14:textId="35CED89C"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18</w:t>
            </w:r>
          </w:p>
        </w:tc>
        <w:tc>
          <w:tcPr>
            <w:tcW w:w="7030" w:type="dxa"/>
          </w:tcPr>
          <w:p w14:paraId="63F98A72" w14:textId="666F9F04" w:rsidR="005751D2" w:rsidRPr="00B2367F" w:rsidRDefault="005751D2" w:rsidP="005751D2">
            <w:pPr>
              <w:spacing w:before="0" w:after="200" w:line="240" w:lineRule="auto"/>
              <w:jc w:val="left"/>
              <w:rPr>
                <w:rFonts w:cs="Times New Roman"/>
                <w:color w:val="000000" w:themeColor="text1"/>
                <w:sz w:val="20"/>
                <w:szCs w:val="20"/>
              </w:rPr>
            </w:pPr>
            <w:r w:rsidRPr="00B2367F">
              <w:rPr>
                <w:rFonts w:cs="Times New Roman"/>
                <w:bCs/>
                <w:color w:val="000000" w:themeColor="text1"/>
                <w:sz w:val="20"/>
                <w:szCs w:val="20"/>
              </w:rPr>
              <w:t>Fig. S6: Spatial variation of emission rates (Gg CH</w:t>
            </w:r>
            <w:r w:rsidRPr="00B2367F">
              <w:rPr>
                <w:rFonts w:cs="Times New Roman"/>
                <w:bCs/>
                <w:color w:val="000000" w:themeColor="text1"/>
                <w:sz w:val="20"/>
                <w:szCs w:val="20"/>
                <w:vertAlign w:val="subscript"/>
              </w:rPr>
              <w:t>4</w:t>
            </w:r>
            <w:r w:rsidRPr="00B2367F">
              <w:rPr>
                <w:rFonts w:cs="Times New Roman"/>
                <w:bCs/>
                <w:color w:val="000000" w:themeColor="text1"/>
                <w:sz w:val="20"/>
                <w:szCs w:val="20"/>
              </w:rPr>
              <w:t xml:space="preserve"> yr</w:t>
            </w:r>
            <w:r w:rsidRPr="00B2367F">
              <w:rPr>
                <w:rFonts w:cs="Times New Roman"/>
                <w:bCs/>
                <w:color w:val="000000" w:themeColor="text1"/>
                <w:sz w:val="20"/>
                <w:szCs w:val="20"/>
                <w:vertAlign w:val="superscript"/>
              </w:rPr>
              <w:t>-1</w:t>
            </w:r>
            <w:r w:rsidRPr="00B2367F">
              <w:rPr>
                <w:rFonts w:cs="Times New Roman"/>
                <w:bCs/>
                <w:color w:val="000000" w:themeColor="text1"/>
                <w:sz w:val="20"/>
                <w:szCs w:val="20"/>
              </w:rPr>
              <w:t xml:space="preserve">) for local rice varieties and HYV during </w:t>
            </w:r>
            <w:r w:rsidRPr="00B2367F">
              <w:rPr>
                <w:rFonts w:cs="Times New Roman"/>
                <w:bCs/>
                <w:i/>
                <w:iCs/>
                <w:color w:val="000000" w:themeColor="text1"/>
                <w:sz w:val="20"/>
                <w:szCs w:val="20"/>
              </w:rPr>
              <w:t>Aus</w:t>
            </w:r>
            <w:r w:rsidRPr="00B2367F">
              <w:rPr>
                <w:rFonts w:cs="Times New Roman"/>
                <w:bCs/>
                <w:color w:val="000000" w:themeColor="text1"/>
                <w:sz w:val="20"/>
                <w:szCs w:val="20"/>
              </w:rPr>
              <w:t xml:space="preserve"> from different districts of Bangladesh. </w:t>
            </w:r>
          </w:p>
        </w:tc>
        <w:tc>
          <w:tcPr>
            <w:tcW w:w="1315" w:type="dxa"/>
          </w:tcPr>
          <w:p w14:paraId="77413152" w14:textId="07D396EB" w:rsidR="005751D2" w:rsidRPr="00B2367F" w:rsidRDefault="005751D2"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r w:rsidR="00903448" w:rsidRPr="00B2367F">
              <w:rPr>
                <w:rStyle w:val="Hyperlink"/>
                <w:rFonts w:cs="Times New Roman"/>
                <w:color w:val="000000" w:themeColor="text1"/>
                <w:sz w:val="20"/>
                <w:szCs w:val="20"/>
                <w:u w:val="none"/>
                <w:lang w:bidi="ar-SA"/>
              </w:rPr>
              <w:t>8</w:t>
            </w:r>
          </w:p>
        </w:tc>
      </w:tr>
      <w:tr w:rsidR="00B2367F" w:rsidRPr="00B2367F" w14:paraId="15D241CC" w14:textId="77777777" w:rsidTr="007E71CE">
        <w:tc>
          <w:tcPr>
            <w:tcW w:w="671" w:type="dxa"/>
          </w:tcPr>
          <w:p w14:paraId="0A17A199" w14:textId="33042888"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19</w:t>
            </w:r>
          </w:p>
        </w:tc>
        <w:tc>
          <w:tcPr>
            <w:tcW w:w="7030" w:type="dxa"/>
          </w:tcPr>
          <w:p w14:paraId="479F1F55" w14:textId="67B72E86" w:rsidR="005751D2" w:rsidRPr="00B2367F" w:rsidRDefault="005751D2" w:rsidP="005751D2">
            <w:pPr>
              <w:spacing w:before="0" w:after="200" w:line="240" w:lineRule="auto"/>
              <w:jc w:val="left"/>
              <w:rPr>
                <w:rFonts w:cs="Times New Roman"/>
                <w:color w:val="000000" w:themeColor="text1"/>
                <w:sz w:val="20"/>
                <w:szCs w:val="20"/>
              </w:rPr>
            </w:pPr>
            <w:r w:rsidRPr="00B2367F">
              <w:rPr>
                <w:rFonts w:eastAsia="Calibri" w:cs="Times New Roman"/>
                <w:bCs/>
                <w:color w:val="000000" w:themeColor="text1"/>
                <w:kern w:val="24"/>
                <w:sz w:val="20"/>
                <w:szCs w:val="20"/>
              </w:rPr>
              <w:t xml:space="preserve">Fig. S7: </w:t>
            </w:r>
            <w:r w:rsidRPr="00B2367F">
              <w:rPr>
                <w:rFonts w:eastAsia="Calibri" w:cs="Times New Roman"/>
                <w:color w:val="000000" w:themeColor="text1"/>
                <w:kern w:val="24"/>
                <w:sz w:val="20"/>
                <w:szCs w:val="20"/>
              </w:rPr>
              <w:t>Spatial variation of emission rates (Gg CH</w:t>
            </w:r>
            <w:r w:rsidRPr="00B2367F">
              <w:rPr>
                <w:rFonts w:eastAsia="Calibri" w:cs="Times New Roman"/>
                <w:color w:val="000000" w:themeColor="text1"/>
                <w:kern w:val="24"/>
                <w:position w:val="-6"/>
                <w:sz w:val="20"/>
                <w:szCs w:val="20"/>
                <w:vertAlign w:val="subscript"/>
              </w:rPr>
              <w:t>4</w:t>
            </w:r>
            <w:r w:rsidRPr="00B2367F">
              <w:rPr>
                <w:rFonts w:eastAsia="Calibri" w:cs="Times New Roman"/>
                <w:color w:val="000000" w:themeColor="text1"/>
                <w:kern w:val="24"/>
                <w:sz w:val="20"/>
                <w:szCs w:val="20"/>
              </w:rPr>
              <w:t xml:space="preserve"> yr</w:t>
            </w:r>
            <w:r w:rsidRPr="00B2367F">
              <w:rPr>
                <w:rFonts w:eastAsia="Calibri" w:cs="Times New Roman"/>
                <w:color w:val="000000" w:themeColor="text1"/>
                <w:kern w:val="24"/>
                <w:position w:val="7"/>
                <w:sz w:val="20"/>
                <w:szCs w:val="20"/>
                <w:vertAlign w:val="superscript"/>
              </w:rPr>
              <w:t>-1</w:t>
            </w:r>
            <w:r w:rsidRPr="00B2367F">
              <w:rPr>
                <w:rFonts w:eastAsia="Calibri" w:cs="Times New Roman"/>
                <w:color w:val="000000" w:themeColor="text1"/>
                <w:kern w:val="24"/>
                <w:sz w:val="20"/>
                <w:szCs w:val="20"/>
              </w:rPr>
              <w:t xml:space="preserve">) for local rice varieties, HYV, and hybrid varieties during </w:t>
            </w:r>
            <w:r w:rsidRPr="00B2367F">
              <w:rPr>
                <w:rFonts w:eastAsia="Calibri" w:cs="Times New Roman"/>
                <w:i/>
                <w:iCs/>
                <w:color w:val="000000" w:themeColor="text1"/>
                <w:kern w:val="24"/>
                <w:sz w:val="20"/>
                <w:szCs w:val="20"/>
              </w:rPr>
              <w:t>Aman</w:t>
            </w:r>
            <w:r w:rsidRPr="00B2367F">
              <w:rPr>
                <w:rFonts w:eastAsia="Calibri" w:cs="Times New Roman"/>
                <w:color w:val="000000" w:themeColor="text1"/>
                <w:kern w:val="24"/>
                <w:sz w:val="20"/>
                <w:szCs w:val="20"/>
              </w:rPr>
              <w:t xml:space="preserve"> from different districts of Bangladesh.</w:t>
            </w:r>
          </w:p>
        </w:tc>
        <w:tc>
          <w:tcPr>
            <w:tcW w:w="1315" w:type="dxa"/>
          </w:tcPr>
          <w:p w14:paraId="3E81D4EC" w14:textId="0905CBC5" w:rsidR="005751D2" w:rsidRPr="00B2367F" w:rsidRDefault="005751D2"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1</w:t>
            </w:r>
            <w:r w:rsidR="00903448" w:rsidRPr="00B2367F">
              <w:rPr>
                <w:rStyle w:val="Hyperlink"/>
                <w:rFonts w:cs="Times New Roman"/>
                <w:color w:val="000000" w:themeColor="text1"/>
                <w:sz w:val="20"/>
                <w:szCs w:val="20"/>
                <w:u w:val="none"/>
                <w:lang w:bidi="ar-SA"/>
              </w:rPr>
              <w:t>9</w:t>
            </w:r>
          </w:p>
        </w:tc>
      </w:tr>
      <w:tr w:rsidR="00B2367F" w:rsidRPr="00B2367F" w14:paraId="7BEE14D1" w14:textId="77777777" w:rsidTr="007E71CE">
        <w:tc>
          <w:tcPr>
            <w:tcW w:w="671" w:type="dxa"/>
          </w:tcPr>
          <w:p w14:paraId="46B0BFE7" w14:textId="561A6B71"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20</w:t>
            </w:r>
          </w:p>
        </w:tc>
        <w:tc>
          <w:tcPr>
            <w:tcW w:w="7030" w:type="dxa"/>
          </w:tcPr>
          <w:p w14:paraId="05BEDDC2" w14:textId="5B7B82B7" w:rsidR="005751D2" w:rsidRPr="00B2367F" w:rsidRDefault="005751D2" w:rsidP="005751D2">
            <w:pPr>
              <w:spacing w:before="0" w:after="200" w:line="240" w:lineRule="auto"/>
              <w:jc w:val="left"/>
              <w:rPr>
                <w:rFonts w:cs="Times New Roman"/>
                <w:color w:val="000000" w:themeColor="text1"/>
                <w:sz w:val="20"/>
                <w:szCs w:val="20"/>
              </w:rPr>
            </w:pPr>
            <w:r w:rsidRPr="00B2367F">
              <w:rPr>
                <w:rFonts w:eastAsia="Calibri" w:cs="Times New Roman"/>
                <w:bCs/>
                <w:color w:val="000000" w:themeColor="text1"/>
                <w:kern w:val="24"/>
                <w:sz w:val="20"/>
                <w:szCs w:val="20"/>
              </w:rPr>
              <w:t xml:space="preserve">Fig. S8: </w:t>
            </w:r>
            <w:r w:rsidRPr="00B2367F">
              <w:rPr>
                <w:rFonts w:eastAsia="Calibri" w:cs="Times New Roman"/>
                <w:color w:val="000000" w:themeColor="text1"/>
                <w:kern w:val="24"/>
                <w:sz w:val="20"/>
                <w:szCs w:val="20"/>
              </w:rPr>
              <w:t>Spatial variation of emission rates (Gg CH</w:t>
            </w:r>
            <w:r w:rsidRPr="00B2367F">
              <w:rPr>
                <w:rFonts w:eastAsia="Calibri" w:cs="Times New Roman"/>
                <w:color w:val="000000" w:themeColor="text1"/>
                <w:kern w:val="24"/>
                <w:position w:val="-6"/>
                <w:sz w:val="20"/>
                <w:szCs w:val="20"/>
                <w:vertAlign w:val="subscript"/>
              </w:rPr>
              <w:t>4</w:t>
            </w:r>
            <w:r w:rsidRPr="00B2367F">
              <w:rPr>
                <w:rFonts w:eastAsia="Calibri" w:cs="Times New Roman"/>
                <w:color w:val="000000" w:themeColor="text1"/>
                <w:kern w:val="24"/>
                <w:sz w:val="20"/>
                <w:szCs w:val="20"/>
              </w:rPr>
              <w:t xml:space="preserve"> yr</w:t>
            </w:r>
            <w:r w:rsidRPr="00B2367F">
              <w:rPr>
                <w:rFonts w:eastAsia="Calibri" w:cs="Times New Roman"/>
                <w:color w:val="000000" w:themeColor="text1"/>
                <w:kern w:val="24"/>
                <w:position w:val="7"/>
                <w:sz w:val="20"/>
                <w:szCs w:val="20"/>
                <w:vertAlign w:val="superscript"/>
              </w:rPr>
              <w:t>-1</w:t>
            </w:r>
            <w:r w:rsidRPr="00B2367F">
              <w:rPr>
                <w:rFonts w:eastAsia="Calibri" w:cs="Times New Roman"/>
                <w:color w:val="000000" w:themeColor="text1"/>
                <w:kern w:val="24"/>
                <w:sz w:val="20"/>
                <w:szCs w:val="20"/>
              </w:rPr>
              <w:t xml:space="preserve">) for local rice varieties, HYV, and hybrid varieties during </w:t>
            </w:r>
            <w:r w:rsidRPr="00B2367F">
              <w:rPr>
                <w:rFonts w:eastAsia="Calibri" w:cs="Times New Roman"/>
                <w:i/>
                <w:iCs/>
                <w:color w:val="000000" w:themeColor="text1"/>
                <w:kern w:val="24"/>
                <w:sz w:val="20"/>
                <w:szCs w:val="20"/>
              </w:rPr>
              <w:t>Boro</w:t>
            </w:r>
            <w:r w:rsidRPr="00B2367F">
              <w:rPr>
                <w:rFonts w:eastAsia="Calibri" w:cs="Times New Roman"/>
                <w:color w:val="000000" w:themeColor="text1"/>
                <w:kern w:val="24"/>
                <w:sz w:val="20"/>
                <w:szCs w:val="20"/>
              </w:rPr>
              <w:t xml:space="preserve"> from different districts of Bangladesh.</w:t>
            </w:r>
          </w:p>
        </w:tc>
        <w:tc>
          <w:tcPr>
            <w:tcW w:w="1315" w:type="dxa"/>
          </w:tcPr>
          <w:p w14:paraId="064E10FB" w14:textId="20B52F06" w:rsidR="005751D2" w:rsidRPr="00B2367F" w:rsidRDefault="00903448"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20</w:t>
            </w:r>
          </w:p>
        </w:tc>
      </w:tr>
      <w:tr w:rsidR="00B2367F" w:rsidRPr="00B2367F" w14:paraId="7C83DCD5" w14:textId="77777777" w:rsidTr="007E71CE">
        <w:tc>
          <w:tcPr>
            <w:tcW w:w="671" w:type="dxa"/>
          </w:tcPr>
          <w:p w14:paraId="36A818B5" w14:textId="5DF37D06"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21</w:t>
            </w:r>
          </w:p>
        </w:tc>
        <w:tc>
          <w:tcPr>
            <w:tcW w:w="7030" w:type="dxa"/>
          </w:tcPr>
          <w:p w14:paraId="69C8A168" w14:textId="746D9752" w:rsidR="005751D2" w:rsidRPr="00B2367F" w:rsidRDefault="005751D2" w:rsidP="005751D2">
            <w:pPr>
              <w:spacing w:before="0" w:after="200" w:line="240" w:lineRule="auto"/>
              <w:jc w:val="left"/>
              <w:rPr>
                <w:rFonts w:eastAsia="Calibri" w:cs="Times New Roman"/>
                <w:bCs/>
                <w:color w:val="000000" w:themeColor="text1"/>
                <w:kern w:val="24"/>
                <w:sz w:val="20"/>
                <w:szCs w:val="20"/>
              </w:rPr>
            </w:pPr>
            <w:r w:rsidRPr="00B2367F">
              <w:rPr>
                <w:rFonts w:cs="Times New Roman"/>
                <w:color w:val="000000" w:themeColor="text1"/>
                <w:sz w:val="20"/>
                <w:szCs w:val="20"/>
              </w:rPr>
              <w:t>Fig. S9: Graphical summary of 20 calculated estimates of the annual 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emission from Bangladesh.</w:t>
            </w:r>
          </w:p>
        </w:tc>
        <w:tc>
          <w:tcPr>
            <w:tcW w:w="1315" w:type="dxa"/>
          </w:tcPr>
          <w:p w14:paraId="50E501D3" w14:textId="28A622A9" w:rsidR="005751D2" w:rsidRPr="00B2367F" w:rsidRDefault="00903448"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21</w:t>
            </w:r>
          </w:p>
        </w:tc>
      </w:tr>
      <w:tr w:rsidR="00B2367F" w:rsidRPr="00B2367F" w14:paraId="75B476DB" w14:textId="77777777" w:rsidTr="007E71CE">
        <w:tc>
          <w:tcPr>
            <w:tcW w:w="671" w:type="dxa"/>
          </w:tcPr>
          <w:p w14:paraId="55848F3C" w14:textId="50600D7C" w:rsidR="0035242A"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22</w:t>
            </w:r>
          </w:p>
        </w:tc>
        <w:tc>
          <w:tcPr>
            <w:tcW w:w="7030" w:type="dxa"/>
          </w:tcPr>
          <w:p w14:paraId="5977CF6E" w14:textId="6061FE7F" w:rsidR="0035242A" w:rsidRPr="00B2367F" w:rsidRDefault="0035242A" w:rsidP="005751D2">
            <w:pPr>
              <w:spacing w:before="0" w:after="200" w:line="240" w:lineRule="auto"/>
              <w:jc w:val="left"/>
              <w:rPr>
                <w:rFonts w:cs="Times New Roman"/>
                <w:color w:val="000000" w:themeColor="text1"/>
                <w:sz w:val="20"/>
                <w:szCs w:val="20"/>
              </w:rPr>
            </w:pPr>
            <w:r w:rsidRPr="00B2367F">
              <w:rPr>
                <w:rFonts w:cs="Times New Roman"/>
                <w:color w:val="000000" w:themeColor="text1"/>
                <w:sz w:val="20"/>
                <w:szCs w:val="20"/>
              </w:rPr>
              <w:t>Fig. S10.</w:t>
            </w:r>
            <w:r w:rsidR="009F0ECE" w:rsidRPr="00B2367F">
              <w:rPr>
                <w:rFonts w:cs="Times New Roman"/>
                <w:color w:val="000000" w:themeColor="text1"/>
                <w:sz w:val="20"/>
                <w:szCs w:val="20"/>
              </w:rPr>
              <w:t xml:space="preserve"> Comparison of model and GIS based estimates</w:t>
            </w:r>
          </w:p>
        </w:tc>
        <w:tc>
          <w:tcPr>
            <w:tcW w:w="1315" w:type="dxa"/>
          </w:tcPr>
          <w:p w14:paraId="645D989C" w14:textId="10D3E9FE" w:rsidR="0035242A" w:rsidRPr="00B2367F" w:rsidRDefault="00903448" w:rsidP="00D30D07">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22</w:t>
            </w:r>
          </w:p>
        </w:tc>
      </w:tr>
      <w:tr w:rsidR="005751D2" w:rsidRPr="00B2367F" w14:paraId="2DF9850C" w14:textId="77777777" w:rsidTr="007E71CE">
        <w:tc>
          <w:tcPr>
            <w:tcW w:w="671" w:type="dxa"/>
            <w:tcBorders>
              <w:bottom w:val="single" w:sz="4" w:space="0" w:color="auto"/>
            </w:tcBorders>
          </w:tcPr>
          <w:p w14:paraId="5C0F793E" w14:textId="57168AF7" w:rsidR="005751D2" w:rsidRPr="00B2367F" w:rsidRDefault="009F0ECE" w:rsidP="005751D2">
            <w:pPr>
              <w:spacing w:before="0" w:after="200" w:line="240" w:lineRule="auto"/>
              <w:jc w:val="left"/>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23</w:t>
            </w:r>
          </w:p>
        </w:tc>
        <w:tc>
          <w:tcPr>
            <w:tcW w:w="7030" w:type="dxa"/>
            <w:tcBorders>
              <w:bottom w:val="single" w:sz="4" w:space="0" w:color="auto"/>
            </w:tcBorders>
          </w:tcPr>
          <w:p w14:paraId="2D29D3C4" w14:textId="77777777" w:rsidR="005751D2" w:rsidRPr="00B2367F" w:rsidRDefault="005751D2" w:rsidP="005751D2">
            <w:pPr>
              <w:keepNext/>
              <w:widowControl w:val="0"/>
              <w:autoSpaceDE w:val="0"/>
              <w:autoSpaceDN w:val="0"/>
              <w:adjustRightInd w:val="0"/>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 xml:space="preserve">Table S6: Annual </w:t>
            </w:r>
            <w:r w:rsidRPr="00B2367F">
              <w:rPr>
                <w:rFonts w:cs="Times New Roman"/>
                <w:color w:val="000000" w:themeColor="text1"/>
                <w:sz w:val="20"/>
                <w:szCs w:val="20"/>
              </w:rPr>
              <w:t>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emission for different rice types from different districts </w:t>
            </w:r>
          </w:p>
          <w:p w14:paraId="58AB329D" w14:textId="615FEDCD" w:rsidR="005751D2" w:rsidRPr="00B2367F" w:rsidRDefault="005751D2" w:rsidP="005751D2">
            <w:pPr>
              <w:spacing w:before="0" w:after="200" w:line="240" w:lineRule="auto"/>
              <w:jc w:val="left"/>
              <w:rPr>
                <w:rFonts w:eastAsia="Calibri" w:cs="Times New Roman"/>
                <w:bCs/>
                <w:color w:val="000000" w:themeColor="text1"/>
                <w:kern w:val="24"/>
                <w:sz w:val="20"/>
                <w:szCs w:val="20"/>
              </w:rPr>
            </w:pPr>
          </w:p>
        </w:tc>
        <w:tc>
          <w:tcPr>
            <w:tcW w:w="1315" w:type="dxa"/>
            <w:tcBorders>
              <w:bottom w:val="single" w:sz="4" w:space="0" w:color="auto"/>
            </w:tcBorders>
          </w:tcPr>
          <w:p w14:paraId="3AC18AE0" w14:textId="75D9BA8D" w:rsidR="005751D2" w:rsidRPr="00B2367F" w:rsidRDefault="00903448" w:rsidP="005751D2">
            <w:pPr>
              <w:spacing w:before="0" w:after="200" w:line="240" w:lineRule="auto"/>
              <w:jc w:val="center"/>
              <w:rPr>
                <w:rStyle w:val="Hyperlink"/>
                <w:rFonts w:cs="Times New Roman"/>
                <w:color w:val="000000" w:themeColor="text1"/>
                <w:sz w:val="20"/>
                <w:szCs w:val="20"/>
                <w:u w:val="none"/>
                <w:lang w:bidi="ar-SA"/>
              </w:rPr>
            </w:pPr>
            <w:r w:rsidRPr="00B2367F">
              <w:rPr>
                <w:rStyle w:val="Hyperlink"/>
                <w:rFonts w:cs="Times New Roman"/>
                <w:color w:val="000000" w:themeColor="text1"/>
                <w:sz w:val="20"/>
                <w:szCs w:val="20"/>
                <w:u w:val="none"/>
                <w:lang w:bidi="ar-SA"/>
              </w:rPr>
              <w:t>23-24</w:t>
            </w:r>
          </w:p>
        </w:tc>
      </w:tr>
    </w:tbl>
    <w:p w14:paraId="138FA128" w14:textId="77777777" w:rsidR="0097012D" w:rsidRPr="00B2367F" w:rsidRDefault="0097012D" w:rsidP="00D8700F">
      <w:pPr>
        <w:spacing w:before="0" w:after="200" w:line="240" w:lineRule="auto"/>
        <w:jc w:val="left"/>
        <w:rPr>
          <w:rStyle w:val="Hyperlink"/>
          <w:rFonts w:cs="Times New Roman"/>
          <w:b/>
          <w:color w:val="000000" w:themeColor="text1"/>
          <w:sz w:val="20"/>
          <w:szCs w:val="20"/>
          <w:lang w:bidi="ar-SA"/>
        </w:rPr>
      </w:pPr>
    </w:p>
    <w:p w14:paraId="4E4EE2CE" w14:textId="77777777" w:rsidR="00030858" w:rsidRPr="00B2367F" w:rsidRDefault="00030858" w:rsidP="00D8700F">
      <w:pPr>
        <w:spacing w:before="0" w:after="200" w:line="240" w:lineRule="auto"/>
        <w:jc w:val="left"/>
        <w:rPr>
          <w:rFonts w:cs="Times New Roman"/>
          <w:b/>
          <w:color w:val="000000" w:themeColor="text1"/>
          <w:sz w:val="20"/>
          <w:szCs w:val="20"/>
          <w:u w:val="single"/>
          <w:lang w:bidi="ar-SA"/>
        </w:rPr>
      </w:pPr>
    </w:p>
    <w:p w14:paraId="38529587" w14:textId="479F89E0" w:rsidR="00505D9A" w:rsidRPr="00B2367F" w:rsidRDefault="00AF1C28" w:rsidP="00D8700F">
      <w:pPr>
        <w:spacing w:before="0" w:after="0" w:line="480" w:lineRule="auto"/>
        <w:jc w:val="left"/>
        <w:rPr>
          <w:rFonts w:cs="Times New Roman"/>
          <w:b/>
          <w:color w:val="000000" w:themeColor="text1"/>
          <w:sz w:val="20"/>
          <w:szCs w:val="20"/>
        </w:rPr>
      </w:pPr>
      <w:r w:rsidRPr="00B2367F">
        <w:rPr>
          <w:rFonts w:cs="Times New Roman"/>
          <w:b/>
          <w:bCs/>
          <w:color w:val="000000" w:themeColor="text1"/>
          <w:sz w:val="20"/>
          <w:szCs w:val="20"/>
        </w:rPr>
        <w:br w:type="column"/>
      </w:r>
      <w:r w:rsidR="0058644E" w:rsidRPr="00B2367F">
        <w:rPr>
          <w:rFonts w:cs="Times New Roman"/>
          <w:b/>
          <w:bCs/>
          <w:color w:val="000000" w:themeColor="text1"/>
          <w:sz w:val="20"/>
          <w:szCs w:val="20"/>
        </w:rPr>
        <w:lastRenderedPageBreak/>
        <w:t>S</w:t>
      </w:r>
      <w:r w:rsidR="00DE682C" w:rsidRPr="00B2367F">
        <w:rPr>
          <w:rFonts w:cs="Times New Roman"/>
          <w:b/>
          <w:color w:val="000000" w:themeColor="text1"/>
          <w:sz w:val="20"/>
          <w:szCs w:val="20"/>
        </w:rPr>
        <w:t xml:space="preserve">1. </w:t>
      </w:r>
      <w:r w:rsidR="00505D9A" w:rsidRPr="00B2367F">
        <w:rPr>
          <w:rFonts w:cs="Times New Roman"/>
          <w:b/>
          <w:color w:val="000000" w:themeColor="text1"/>
          <w:sz w:val="20"/>
          <w:szCs w:val="20"/>
        </w:rPr>
        <w:t xml:space="preserve">Climate and rice cropping </w:t>
      </w:r>
      <w:r w:rsidR="00270B31" w:rsidRPr="00B2367F">
        <w:rPr>
          <w:rFonts w:cs="Times New Roman"/>
          <w:b/>
          <w:color w:val="000000" w:themeColor="text1"/>
          <w:sz w:val="20"/>
          <w:szCs w:val="20"/>
        </w:rPr>
        <w:t>systems</w:t>
      </w:r>
      <w:r w:rsidR="00505D9A" w:rsidRPr="00B2367F">
        <w:rPr>
          <w:rFonts w:cs="Times New Roman"/>
          <w:b/>
          <w:color w:val="000000" w:themeColor="text1"/>
          <w:sz w:val="20"/>
          <w:szCs w:val="20"/>
        </w:rPr>
        <w:t xml:space="preserve"> in Bangladesh</w:t>
      </w:r>
    </w:p>
    <w:p w14:paraId="6F79C86C" w14:textId="3EC13368" w:rsidR="00A3325C" w:rsidRPr="00B2367F" w:rsidRDefault="00505D9A" w:rsidP="00D8700F">
      <w:pPr>
        <w:spacing w:line="480" w:lineRule="auto"/>
        <w:ind w:firstLine="720"/>
        <w:jc w:val="left"/>
        <w:rPr>
          <w:rFonts w:cs="Times New Roman"/>
          <w:color w:val="000000" w:themeColor="text1"/>
          <w:sz w:val="20"/>
          <w:szCs w:val="20"/>
          <w:lang w:bidi="ar-SA"/>
        </w:rPr>
      </w:pPr>
      <w:r w:rsidRPr="00B2367F">
        <w:rPr>
          <w:rFonts w:cs="Times New Roman"/>
          <w:bCs/>
          <w:color w:val="000000" w:themeColor="text1"/>
          <w:sz w:val="20"/>
          <w:szCs w:val="20"/>
        </w:rPr>
        <w:t>Bangladesh has 8.44 million ha of arable land and 7.81 million ha of net cropped area.</w:t>
      </w:r>
      <w:r w:rsidRPr="00B2367F">
        <w:rPr>
          <w:rFonts w:cs="Times New Roman"/>
          <w:color w:val="000000" w:themeColor="text1"/>
          <w:sz w:val="20"/>
          <w:szCs w:val="20"/>
        </w:rPr>
        <w:t xml:space="preserve"> </w:t>
      </w:r>
      <w:r w:rsidRPr="00B2367F">
        <w:rPr>
          <w:rFonts w:cs="Times New Roman"/>
          <w:bCs/>
          <w:color w:val="000000" w:themeColor="text1"/>
          <w:sz w:val="20"/>
          <w:szCs w:val="20"/>
        </w:rPr>
        <w:t>Rice is the staple food crop, covering about 79% of net cultivated area</w:t>
      </w:r>
      <w:r w:rsidR="005641F2" w:rsidRPr="00B2367F">
        <w:rPr>
          <w:rFonts w:cs="Times New Roman"/>
          <w:bCs/>
          <w:i/>
          <w:color w:val="000000" w:themeColor="text1"/>
          <w:sz w:val="20"/>
          <w:szCs w:val="20"/>
        </w:rPr>
        <w:t xml:space="preserve"> </w:t>
      </w:r>
      <w:r w:rsidR="005641F2" w:rsidRPr="00B2367F">
        <w:rPr>
          <w:rFonts w:cs="Times New Roman"/>
          <w:bCs/>
          <w:color w:val="000000" w:themeColor="text1"/>
          <w:sz w:val="20"/>
          <w:szCs w:val="20"/>
        </w:rPr>
        <w:fldChar w:fldCharType="begin" w:fldLock="1"/>
      </w:r>
      <w:r w:rsidR="00323C60" w:rsidRPr="00B2367F">
        <w:rPr>
          <w:rFonts w:cs="Times New Roman"/>
          <w:bCs/>
          <w:color w:val="000000" w:themeColor="text1"/>
          <w:sz w:val="20"/>
          <w:szCs w:val="20"/>
        </w:rPr>
        <w:instrText>ADDIN CSL_CITATION {"citationItems":[{"id":"ITEM-1","itemData":{"ISBN":"0172036070","author":[{"dropping-particle":"","family":"Bangladesh Bureau of Statistics (BBS)","given":"","non-dropping-particle":"","parse-names":false,"suffix":""}],"id":"ITEM-1","issue":"April","issued":{"date-parts":[["2018"]]},"number-of-pages":"1- 588","publisher":"Ministry of Planning, Government of the People’s Republic of Bangladesh","publisher-place":"Dhaka, Bangladesh","title":"Yearbook of Agricultural Statistics-2017","type":"report"},"uris":["http://www.mendeley.com/documents/?uuid=d352e0df-b121-4816-986f-b9a65c7bdb2c"]}],"mendeley":{"formattedCitation":"(Bangladesh Bureau of Statistics (BBS) 2018)","manualFormatting":"(BBS 2018)","plainTextFormattedCitation":"(Bangladesh Bureau of Statistics (BBS) 2018)","previouslyFormattedCitation":"(Bangladesh Bureau of Statistics (BBS) 2018)"},"properties":{"noteIndex":0},"schema":"https://github.com/citation-style-language/schema/raw/master/csl-citation.json"}</w:instrText>
      </w:r>
      <w:r w:rsidR="005641F2" w:rsidRPr="00B2367F">
        <w:rPr>
          <w:rFonts w:cs="Times New Roman"/>
          <w:bCs/>
          <w:color w:val="000000" w:themeColor="text1"/>
          <w:sz w:val="20"/>
          <w:szCs w:val="20"/>
        </w:rPr>
        <w:fldChar w:fldCharType="separate"/>
      </w:r>
      <w:r w:rsidR="005641F2" w:rsidRPr="00B2367F">
        <w:rPr>
          <w:rFonts w:cs="Times New Roman"/>
          <w:bCs/>
          <w:noProof/>
          <w:color w:val="000000" w:themeColor="text1"/>
          <w:sz w:val="20"/>
          <w:szCs w:val="20"/>
        </w:rPr>
        <w:t>(BBS 2018)</w:t>
      </w:r>
      <w:r w:rsidR="005641F2" w:rsidRPr="00B2367F">
        <w:rPr>
          <w:rFonts w:cs="Times New Roman"/>
          <w:bCs/>
          <w:color w:val="000000" w:themeColor="text1"/>
          <w:sz w:val="20"/>
          <w:szCs w:val="20"/>
        </w:rPr>
        <w:fldChar w:fldCharType="end"/>
      </w:r>
      <w:r w:rsidRPr="00B2367F">
        <w:rPr>
          <w:rFonts w:cs="Times New Roman"/>
          <w:bCs/>
          <w:color w:val="000000" w:themeColor="text1"/>
          <w:sz w:val="20"/>
          <w:szCs w:val="20"/>
        </w:rPr>
        <w:t xml:space="preserve">. </w:t>
      </w:r>
      <w:r w:rsidR="00A3325C" w:rsidRPr="00B2367F">
        <w:rPr>
          <w:rFonts w:cs="Times New Roman"/>
          <w:bCs/>
          <w:color w:val="000000" w:themeColor="text1"/>
          <w:sz w:val="20"/>
          <w:szCs w:val="20"/>
          <w:lang w:bidi="ar-SA"/>
        </w:rPr>
        <w:t xml:space="preserve">Bangladesh experiences a tropical humid climate with wide seasonal variations in rainfall, warm temperature, and high humidity </w:t>
      </w:r>
      <w:r w:rsidR="00A3325C" w:rsidRPr="00B2367F">
        <w:rPr>
          <w:rFonts w:cs="Times New Roman"/>
          <w:bCs/>
          <w:color w:val="000000" w:themeColor="text1"/>
          <w:sz w:val="20"/>
          <w:szCs w:val="20"/>
          <w:lang w:bidi="ar-SA"/>
        </w:rPr>
        <w:fldChar w:fldCharType="begin" w:fldLock="1"/>
      </w:r>
      <w:r w:rsidR="00323C60" w:rsidRPr="00B2367F">
        <w:rPr>
          <w:rFonts w:cs="Times New Roman"/>
          <w:bCs/>
          <w:color w:val="000000" w:themeColor="text1"/>
          <w:sz w:val="20"/>
          <w:szCs w:val="20"/>
          <w:lang w:bidi="ar-SA"/>
        </w:rPr>
        <w:instrText>ADDIN CSL_CITATION {"citationItems":[{"id":"ITEM-1","itemData":{"DOI":"10.3354/cr00889","ISBN":"0936-577X","ISSN":"0936577X","abstract":"Rainfall and temperature data recorded at 17 meteorological stations over the time period 1958-2007 were used to assess recent changes in the climate of Bangladesh. The results show increasing mean, mean maximum and mean minimum temperatures at a rate of 0.103, 0.091 and 0.097 degrees C per decade, respectively. More warming was observed for winter compared to other seasons. Increases in annual and pre-monsoon rainfall were also observed at a rate of 5.53 and 2.47 mm yr(-1), respectively. The spatial pattern of rainfall trends shows an increase in annual, monsoon and premonsoon rainfall in the western part of Bangladesh. The findings of the present study are consistent with the results obtained in other parts of the Indian subcontinent.","author":[{"dropping-particle":"","family":"Shahid","given":"Shamsuddin","non-dropping-particle":"","parse-names":false,"suffix":""}],"container-title":"Climate Research","id":"ITEM-1","issue":"3","issued":{"date-parts":[["2010"]]},"page":"185-193","title":"Recent trends in the climate of Bangladesh","type":"article-journal","volume":"42"},"uris":["http://www.mendeley.com/documents/?uuid=a69edf85-8d31-46ae-852f-e59c88f860ba"]}],"mendeley":{"formattedCitation":"(Shahid 2010)","plainTextFormattedCitation":"(Shahid 2010)","previouslyFormattedCitation":"(Shahid 2010)"},"properties":{"noteIndex":0},"schema":"https://github.com/citation-style-language/schema/raw/master/csl-citation.json"}</w:instrText>
      </w:r>
      <w:r w:rsidR="00A3325C" w:rsidRPr="00B2367F">
        <w:rPr>
          <w:rFonts w:cs="Times New Roman"/>
          <w:bCs/>
          <w:color w:val="000000" w:themeColor="text1"/>
          <w:sz w:val="20"/>
          <w:szCs w:val="20"/>
          <w:lang w:bidi="ar-SA"/>
        </w:rPr>
        <w:fldChar w:fldCharType="separate"/>
      </w:r>
      <w:r w:rsidR="00323C60" w:rsidRPr="00B2367F">
        <w:rPr>
          <w:rFonts w:cs="Times New Roman"/>
          <w:bCs/>
          <w:noProof/>
          <w:color w:val="000000" w:themeColor="text1"/>
          <w:sz w:val="20"/>
          <w:szCs w:val="20"/>
          <w:lang w:bidi="ar-SA"/>
        </w:rPr>
        <w:t>(Shahid 2010)</w:t>
      </w:r>
      <w:r w:rsidR="00A3325C" w:rsidRPr="00B2367F">
        <w:rPr>
          <w:rFonts w:cs="Times New Roman"/>
          <w:bCs/>
          <w:color w:val="000000" w:themeColor="text1"/>
          <w:sz w:val="20"/>
          <w:szCs w:val="20"/>
          <w:lang w:bidi="ar-SA"/>
        </w:rPr>
        <w:fldChar w:fldCharType="end"/>
      </w:r>
      <w:r w:rsidR="00A3325C" w:rsidRPr="00B2367F">
        <w:rPr>
          <w:rFonts w:cs="Times New Roman"/>
          <w:bCs/>
          <w:color w:val="000000" w:themeColor="text1"/>
          <w:sz w:val="20"/>
          <w:szCs w:val="20"/>
          <w:lang w:bidi="ar-SA"/>
        </w:rPr>
        <w:t>.</w:t>
      </w:r>
      <w:r w:rsidR="00A3325C" w:rsidRPr="00B2367F">
        <w:rPr>
          <w:rFonts w:cs="Times New Roman"/>
          <w:color w:val="000000" w:themeColor="text1"/>
          <w:sz w:val="20"/>
          <w:szCs w:val="20"/>
          <w:lang w:bidi="ar-SA"/>
        </w:rPr>
        <w:t xml:space="preserve"> </w:t>
      </w:r>
      <w:r w:rsidR="00A3325C" w:rsidRPr="00B2367F">
        <w:rPr>
          <w:rFonts w:cs="Times New Roman"/>
          <w:bCs/>
          <w:color w:val="000000" w:themeColor="text1"/>
          <w:sz w:val="20"/>
          <w:szCs w:val="20"/>
          <w:lang w:bidi="ar-SA"/>
        </w:rPr>
        <w:t xml:space="preserve">Four climatic seasons are recognized: (i) dry winter (December–February), (ii) pre-monsoon (March–May), (iii) monsoon (June–September), and (iv) post monsoon (October–November) </w:t>
      </w:r>
      <w:r w:rsidR="00A3325C" w:rsidRPr="00B2367F">
        <w:rPr>
          <w:rFonts w:cs="Times New Roman"/>
          <w:bCs/>
          <w:color w:val="000000" w:themeColor="text1"/>
          <w:sz w:val="20"/>
          <w:szCs w:val="20"/>
          <w:lang w:bidi="ar-SA"/>
        </w:rPr>
        <w:fldChar w:fldCharType="begin" w:fldLock="1"/>
      </w:r>
      <w:r w:rsidR="00323C60" w:rsidRPr="00B2367F">
        <w:rPr>
          <w:rFonts w:cs="Times New Roman"/>
          <w:bCs/>
          <w:color w:val="000000" w:themeColor="text1"/>
          <w:sz w:val="20"/>
          <w:szCs w:val="20"/>
          <w:lang w:bidi="ar-SA"/>
        </w:rPr>
        <w:instrText>ADDIN CSL_CITATION {"citationItems":[{"id":"ITEM-1","itemData":{"DOI":"10.1111/jawr.12276","ISBN":"1752-1688","ISSN":"1093474X","abstract":"In this paper, a novel automated vision system is introduced to detect and assess the welding defects of gas pipelines from the radiographic films. The proposed vision system was used to capture images for the radiographic films and apply various image processing and computer vision algorithms to detect the welding defects and to calculate necessary information such as length, width, area and perimeter of the defects. A developed software, named AutoWDA, has been fully written in lab using Microsoft Visual C++6 to perform the analysis process. The proposed system offers many advantages such as enhancing the captured images so that the defects appear much clear and eliminating the loss of image details, which occurs due to film deterioration by the time, by transferring the radiographic films into digitized images, which could be saved on magnetic mass storage media. The proposed system is considered quite cheap compared with commercial radiographic image enhancement systems. © 2003 Elsevier Ltd. All rights reserved.","author":[{"dropping-particle":"","family":"Alamgir","given":"Mahiuddin","non-dropping-particle":"","parse-names":false,"suffix":""},{"dropping-particle":"","family":"Shahid","given":"Shamsuddin","non-dropping-particle":"","parse-names":false,"suffix":""},{"dropping-particle":"","family":"Hazarika","given":"Manzul Kumar","non-dropping-particle":"","parse-names":false,"suffix":""},{"dropping-particle":"","family":"Nashrrullah","given":"Syams","non-dropping-particle":"","parse-names":false,"suffix":""},{"dropping-particle":"Bin","family":"Harun","given":"Sobri","non-dropping-particle":"","parse-names":false,"suffix":""},{"dropping-particle":"","family":"Shamsudin","given":"Supiah","non-dropping-particle":"","parse-names":false,"suffix":""}],"container-title":"JAWRA Journal of the American Water Resources Association","id":"ITEM-1","issue":"3","issued":{"date-parts":[["2015","6"]]},"page":"794-806","title":"Analysis of Meteorological Drought Pattern During Different Climatic and Cropping Seasons in Bangladesh","type":"article-journal","volume":"51"},"uris":["http://www.mendeley.com/documents/?uuid=093c3290-1028-4016-8eef-86ae7e53e7ac"]}],"mendeley":{"formattedCitation":"(Alamgir et al. 2015)","plainTextFormattedCitation":"(Alamgir et al. 2015)","previouslyFormattedCitation":"(Alamgir et al. 2015)"},"properties":{"noteIndex":0},"schema":"https://github.com/citation-style-language/schema/raw/master/csl-citation.json"}</w:instrText>
      </w:r>
      <w:r w:rsidR="00A3325C" w:rsidRPr="00B2367F">
        <w:rPr>
          <w:rFonts w:cs="Times New Roman"/>
          <w:bCs/>
          <w:color w:val="000000" w:themeColor="text1"/>
          <w:sz w:val="20"/>
          <w:szCs w:val="20"/>
          <w:lang w:bidi="ar-SA"/>
        </w:rPr>
        <w:fldChar w:fldCharType="separate"/>
      </w:r>
      <w:r w:rsidR="00323C60" w:rsidRPr="00B2367F">
        <w:rPr>
          <w:rFonts w:cs="Times New Roman"/>
          <w:bCs/>
          <w:noProof/>
          <w:color w:val="000000" w:themeColor="text1"/>
          <w:sz w:val="20"/>
          <w:szCs w:val="20"/>
          <w:lang w:bidi="ar-SA"/>
        </w:rPr>
        <w:t>(Alamgir et al. 2015)</w:t>
      </w:r>
      <w:r w:rsidR="00A3325C" w:rsidRPr="00B2367F">
        <w:rPr>
          <w:rFonts w:cs="Times New Roman"/>
          <w:bCs/>
          <w:color w:val="000000" w:themeColor="text1"/>
          <w:sz w:val="20"/>
          <w:szCs w:val="20"/>
          <w:lang w:bidi="ar-SA"/>
        </w:rPr>
        <w:fldChar w:fldCharType="end"/>
      </w:r>
      <w:r w:rsidR="00A3325C" w:rsidRPr="00B2367F">
        <w:rPr>
          <w:rFonts w:cs="Times New Roman"/>
          <w:bCs/>
          <w:color w:val="000000" w:themeColor="text1"/>
          <w:sz w:val="20"/>
          <w:szCs w:val="20"/>
          <w:lang w:bidi="ar-SA"/>
        </w:rPr>
        <w:t>.</w:t>
      </w:r>
      <w:r w:rsidR="00A3325C" w:rsidRPr="00B2367F">
        <w:rPr>
          <w:rFonts w:cs="Times New Roman"/>
          <w:color w:val="000000" w:themeColor="text1"/>
          <w:sz w:val="20"/>
          <w:szCs w:val="20"/>
          <w:lang w:bidi="ar-SA"/>
        </w:rPr>
        <w:t xml:space="preserve"> </w:t>
      </w:r>
      <w:r w:rsidR="00A3325C" w:rsidRPr="00B2367F">
        <w:rPr>
          <w:rFonts w:cs="Times New Roman"/>
          <w:bCs/>
          <w:color w:val="000000" w:themeColor="text1"/>
          <w:sz w:val="20"/>
          <w:szCs w:val="20"/>
          <w:lang w:bidi="ar-SA"/>
        </w:rPr>
        <w:t xml:space="preserve">The three possible rice cultivation seasons in Bangladesh are known </w:t>
      </w:r>
      <w:r w:rsidR="00A3325C" w:rsidRPr="00B2367F">
        <w:rPr>
          <w:rFonts w:cs="Times New Roman"/>
          <w:i/>
          <w:color w:val="000000" w:themeColor="text1"/>
          <w:sz w:val="20"/>
          <w:szCs w:val="20"/>
          <w:lang w:bidi="ar-SA"/>
        </w:rPr>
        <w:t>Aus, Aman,</w:t>
      </w:r>
      <w:r w:rsidR="00A3325C" w:rsidRPr="00B2367F">
        <w:rPr>
          <w:rFonts w:cs="Times New Roman"/>
          <w:color w:val="000000" w:themeColor="text1"/>
          <w:sz w:val="20"/>
          <w:szCs w:val="20"/>
          <w:lang w:bidi="ar-SA"/>
        </w:rPr>
        <w:t xml:space="preserve"> and </w:t>
      </w:r>
      <w:r w:rsidR="00A3325C" w:rsidRPr="00B2367F">
        <w:rPr>
          <w:rFonts w:cs="Times New Roman"/>
          <w:i/>
          <w:color w:val="000000" w:themeColor="text1"/>
          <w:sz w:val="20"/>
          <w:szCs w:val="20"/>
          <w:lang w:bidi="ar-SA"/>
        </w:rPr>
        <w:t>Boro.</w:t>
      </w:r>
      <w:r w:rsidR="00A3325C" w:rsidRPr="00B2367F">
        <w:rPr>
          <w:rFonts w:cs="Times New Roman"/>
          <w:bCs/>
          <w:color w:val="000000" w:themeColor="text1"/>
          <w:sz w:val="20"/>
          <w:szCs w:val="20"/>
          <w:lang w:bidi="ar-SA"/>
        </w:rPr>
        <w:t xml:space="preserve"> </w:t>
      </w:r>
      <w:r w:rsidR="00A3325C" w:rsidRPr="00B2367F">
        <w:rPr>
          <w:rFonts w:cs="Times New Roman"/>
          <w:i/>
          <w:color w:val="000000" w:themeColor="text1"/>
          <w:sz w:val="20"/>
          <w:szCs w:val="20"/>
          <w:lang w:bidi="ar-SA"/>
        </w:rPr>
        <w:t>Aus</w:t>
      </w:r>
      <w:r w:rsidR="00A3325C" w:rsidRPr="00B2367F">
        <w:rPr>
          <w:rFonts w:cs="Times New Roman"/>
          <w:color w:val="000000" w:themeColor="text1"/>
          <w:sz w:val="20"/>
          <w:szCs w:val="20"/>
          <w:lang w:bidi="ar-SA"/>
        </w:rPr>
        <w:t xml:space="preserve"> is the pre-monsoon upland rice growing season </w:t>
      </w:r>
      <w:r w:rsidR="00CD6219" w:rsidRPr="00B2367F">
        <w:rPr>
          <w:rFonts w:cs="Times New Roman"/>
          <w:color w:val="000000" w:themeColor="text1"/>
          <w:sz w:val="20"/>
          <w:szCs w:val="20"/>
          <w:lang w:bidi="ar-SA"/>
        </w:rPr>
        <w:t>when</w:t>
      </w:r>
      <w:r w:rsidR="009D436A" w:rsidRPr="00B2367F">
        <w:rPr>
          <w:rFonts w:cs="Times New Roman"/>
          <w:color w:val="000000" w:themeColor="text1"/>
          <w:sz w:val="20"/>
          <w:szCs w:val="20"/>
          <w:lang w:bidi="ar-SA"/>
        </w:rPr>
        <w:t xml:space="preserve"> rice is</w:t>
      </w:r>
      <w:r w:rsidR="00B91D3C" w:rsidRPr="00B2367F">
        <w:rPr>
          <w:rFonts w:cs="Times New Roman"/>
          <w:color w:val="000000" w:themeColor="text1"/>
          <w:sz w:val="20"/>
          <w:szCs w:val="20"/>
          <w:lang w:bidi="ar-SA"/>
        </w:rPr>
        <w:t xml:space="preserve"> </w:t>
      </w:r>
      <w:r w:rsidR="004A7AF2" w:rsidRPr="00B2367F">
        <w:rPr>
          <w:rFonts w:cs="Times New Roman"/>
          <w:color w:val="000000" w:themeColor="text1"/>
          <w:sz w:val="20"/>
          <w:szCs w:val="20"/>
          <w:lang w:bidi="ar-SA"/>
        </w:rPr>
        <w:t xml:space="preserve">usually cultivated under </w:t>
      </w:r>
      <w:r w:rsidR="00A3325C" w:rsidRPr="00B2367F">
        <w:rPr>
          <w:rFonts w:cs="Times New Roman"/>
          <w:color w:val="000000" w:themeColor="text1"/>
          <w:sz w:val="20"/>
          <w:szCs w:val="20"/>
          <w:lang w:bidi="ar-SA"/>
        </w:rPr>
        <w:t xml:space="preserve">rainfed conditions. The </w:t>
      </w:r>
      <w:r w:rsidR="00A3325C" w:rsidRPr="00B2367F">
        <w:rPr>
          <w:rFonts w:cs="Times New Roman"/>
          <w:i/>
          <w:color w:val="000000" w:themeColor="text1"/>
          <w:sz w:val="20"/>
          <w:szCs w:val="20"/>
          <w:lang w:bidi="ar-SA"/>
        </w:rPr>
        <w:t xml:space="preserve">Aus </w:t>
      </w:r>
      <w:r w:rsidR="00030858" w:rsidRPr="00B2367F">
        <w:rPr>
          <w:rFonts w:cs="Times New Roman"/>
          <w:color w:val="000000" w:themeColor="text1"/>
          <w:sz w:val="20"/>
          <w:szCs w:val="20"/>
          <w:lang w:bidi="ar-SA"/>
        </w:rPr>
        <w:t xml:space="preserve">rice is </w:t>
      </w:r>
      <w:r w:rsidR="00A3325C" w:rsidRPr="00B2367F">
        <w:rPr>
          <w:rFonts w:cs="Times New Roman"/>
          <w:color w:val="000000" w:themeColor="text1"/>
          <w:sz w:val="20"/>
          <w:szCs w:val="20"/>
          <w:lang w:bidi="ar-SA"/>
        </w:rPr>
        <w:t>broadcast seeded</w:t>
      </w:r>
      <w:r w:rsidR="00030858" w:rsidRPr="00B2367F">
        <w:rPr>
          <w:rFonts w:cs="Times New Roman"/>
          <w:color w:val="000000" w:themeColor="text1"/>
          <w:sz w:val="20"/>
          <w:szCs w:val="20"/>
          <w:lang w:bidi="ar-SA"/>
        </w:rPr>
        <w:t xml:space="preserve"> (in case of local) or transplanted (as in case of HYV)</w:t>
      </w:r>
      <w:r w:rsidR="00A3325C" w:rsidRPr="00B2367F">
        <w:rPr>
          <w:rFonts w:cs="Times New Roman"/>
          <w:color w:val="000000" w:themeColor="text1"/>
          <w:sz w:val="20"/>
          <w:szCs w:val="20"/>
          <w:lang w:bidi="ar-SA"/>
        </w:rPr>
        <w:t xml:space="preserve"> during March and April after the pre-monsoon shower and harvested between July and August. This period experienc</w:t>
      </w:r>
      <w:r w:rsidR="009D436A" w:rsidRPr="00B2367F">
        <w:rPr>
          <w:rFonts w:cs="Times New Roman"/>
          <w:color w:val="000000" w:themeColor="text1"/>
          <w:sz w:val="20"/>
          <w:szCs w:val="20"/>
          <w:lang w:bidi="ar-SA"/>
        </w:rPr>
        <w:t>e</w:t>
      </w:r>
      <w:r w:rsidR="00B91D3C" w:rsidRPr="00B2367F">
        <w:rPr>
          <w:rFonts w:cs="Times New Roman"/>
          <w:color w:val="000000" w:themeColor="text1"/>
          <w:sz w:val="20"/>
          <w:szCs w:val="20"/>
          <w:lang w:bidi="ar-SA"/>
        </w:rPr>
        <w:t>s</w:t>
      </w:r>
      <w:r w:rsidR="00A3325C" w:rsidRPr="00B2367F">
        <w:rPr>
          <w:rFonts w:cs="Times New Roman"/>
          <w:color w:val="000000" w:themeColor="text1"/>
          <w:sz w:val="20"/>
          <w:szCs w:val="20"/>
          <w:lang w:bidi="ar-SA"/>
        </w:rPr>
        <w:t xml:space="preserve"> higher temperature with minimum diurnal fluctuation, moderate humidity during the reproductive stage, but with occasional scanty rainfall during the early vegetative growth period. The monsoon-season rainfed rice is the </w:t>
      </w:r>
      <w:r w:rsidR="00A3325C" w:rsidRPr="00B2367F">
        <w:rPr>
          <w:rFonts w:cs="Times New Roman"/>
          <w:i/>
          <w:color w:val="000000" w:themeColor="text1"/>
          <w:sz w:val="20"/>
          <w:szCs w:val="20"/>
          <w:lang w:bidi="ar-SA"/>
        </w:rPr>
        <w:t>Aman</w:t>
      </w:r>
      <w:r w:rsidR="00A3325C" w:rsidRPr="00B2367F">
        <w:rPr>
          <w:rFonts w:cs="Times New Roman"/>
          <w:color w:val="000000" w:themeColor="text1"/>
          <w:sz w:val="20"/>
          <w:szCs w:val="20"/>
          <w:lang w:bidi="ar-SA"/>
        </w:rPr>
        <w:t xml:space="preserve">, which is the most widespread, including along the coastal areas. </w:t>
      </w:r>
      <w:r w:rsidR="00A3325C" w:rsidRPr="00B2367F">
        <w:rPr>
          <w:rFonts w:cs="Times New Roman"/>
          <w:i/>
          <w:color w:val="000000" w:themeColor="text1"/>
          <w:sz w:val="20"/>
          <w:szCs w:val="20"/>
          <w:lang w:bidi="ar-SA"/>
        </w:rPr>
        <w:t>Aman</w:t>
      </w:r>
      <w:r w:rsidR="00A3325C" w:rsidRPr="00B2367F">
        <w:rPr>
          <w:rFonts w:cs="Times New Roman"/>
          <w:color w:val="000000" w:themeColor="text1"/>
          <w:sz w:val="20"/>
          <w:szCs w:val="20"/>
          <w:lang w:bidi="ar-SA"/>
        </w:rPr>
        <w:t xml:space="preserve"> is planted in two ways: broadcasted or transplanted between the month of July and August. Both types are harvested from November through December. This season experiences high rainfall and temperature during the vegetative stage and low temperature often associated with drought during the reproductive stage. </w:t>
      </w:r>
      <w:r w:rsidR="00A3325C" w:rsidRPr="00B2367F">
        <w:rPr>
          <w:rFonts w:cs="Times New Roman"/>
          <w:i/>
          <w:color w:val="000000" w:themeColor="text1"/>
          <w:sz w:val="20"/>
          <w:szCs w:val="20"/>
          <w:lang w:bidi="ar-SA"/>
        </w:rPr>
        <w:t>Boro</w:t>
      </w:r>
      <w:r w:rsidR="00A3325C" w:rsidRPr="00B2367F">
        <w:rPr>
          <w:rFonts w:cs="Times New Roman"/>
          <w:color w:val="000000" w:themeColor="text1"/>
          <w:sz w:val="20"/>
          <w:szCs w:val="20"/>
          <w:lang w:bidi="ar-SA"/>
        </w:rPr>
        <w:t xml:space="preserve"> is the dry-season irrigated rice</w:t>
      </w:r>
      <w:r w:rsidR="0059043D" w:rsidRPr="00B2367F">
        <w:rPr>
          <w:rFonts w:cs="Times New Roman"/>
          <w:color w:val="000000" w:themeColor="text1"/>
          <w:sz w:val="20"/>
          <w:szCs w:val="20"/>
          <w:lang w:bidi="ar-SA"/>
        </w:rPr>
        <w:t xml:space="preserve"> planted from December to early </w:t>
      </w:r>
      <w:r w:rsidR="00A3325C" w:rsidRPr="00B2367F">
        <w:rPr>
          <w:rFonts w:cs="Times New Roman"/>
          <w:color w:val="000000" w:themeColor="text1"/>
          <w:sz w:val="20"/>
          <w:szCs w:val="20"/>
          <w:lang w:bidi="ar-SA"/>
        </w:rPr>
        <w:t>February and harvested between April and June. This season experienc</w:t>
      </w:r>
      <w:r w:rsidR="009D436A" w:rsidRPr="00B2367F">
        <w:rPr>
          <w:rFonts w:cs="Times New Roman"/>
          <w:color w:val="000000" w:themeColor="text1"/>
          <w:sz w:val="20"/>
          <w:szCs w:val="20"/>
          <w:lang w:bidi="ar-SA"/>
        </w:rPr>
        <w:t>es</w:t>
      </w:r>
      <w:r w:rsidR="00A3325C" w:rsidRPr="00B2367F">
        <w:rPr>
          <w:rFonts w:cs="Times New Roman"/>
          <w:color w:val="000000" w:themeColor="text1"/>
          <w:sz w:val="20"/>
          <w:szCs w:val="20"/>
          <w:lang w:bidi="ar-SA"/>
        </w:rPr>
        <w:t xml:space="preserve"> low temperature during the early vegetative stage and </w:t>
      </w:r>
      <w:r w:rsidR="00FA343A" w:rsidRPr="00B2367F">
        <w:rPr>
          <w:rFonts w:cs="Times New Roman"/>
          <w:color w:val="000000" w:themeColor="text1"/>
          <w:sz w:val="20"/>
          <w:szCs w:val="20"/>
          <w:lang w:bidi="ar-SA"/>
        </w:rPr>
        <w:t xml:space="preserve">thus, </w:t>
      </w:r>
      <w:r w:rsidR="00A3325C" w:rsidRPr="00B2367F">
        <w:rPr>
          <w:rFonts w:cs="Times New Roman"/>
          <w:color w:val="000000" w:themeColor="text1"/>
          <w:sz w:val="20"/>
          <w:szCs w:val="20"/>
          <w:lang w:bidi="ar-SA"/>
        </w:rPr>
        <w:t xml:space="preserve">growth </w:t>
      </w:r>
      <w:r w:rsidR="009D436A" w:rsidRPr="00B2367F">
        <w:rPr>
          <w:rFonts w:cs="Times New Roman"/>
          <w:color w:val="000000" w:themeColor="text1"/>
          <w:sz w:val="20"/>
          <w:szCs w:val="20"/>
          <w:lang w:bidi="ar-SA"/>
        </w:rPr>
        <w:t>period</w:t>
      </w:r>
      <w:r w:rsidR="00FA343A" w:rsidRPr="00B2367F">
        <w:rPr>
          <w:rFonts w:cs="Times New Roman"/>
          <w:color w:val="000000" w:themeColor="text1"/>
          <w:sz w:val="20"/>
          <w:szCs w:val="20"/>
          <w:lang w:bidi="ar-SA"/>
        </w:rPr>
        <w:t xml:space="preserve"> is a bit longer</w:t>
      </w:r>
      <w:r w:rsidR="00A3325C" w:rsidRPr="00B2367F">
        <w:rPr>
          <w:rFonts w:cs="Times New Roman"/>
          <w:color w:val="000000" w:themeColor="text1"/>
          <w:sz w:val="20"/>
          <w:szCs w:val="20"/>
          <w:lang w:bidi="ar-SA"/>
        </w:rPr>
        <w:t xml:space="preserve"> </w:t>
      </w:r>
      <w:r w:rsidR="00A3325C" w:rsidRPr="00B2367F">
        <w:rPr>
          <w:rFonts w:cs="Times New Roman"/>
          <w:bCs/>
          <w:color w:val="000000" w:themeColor="text1"/>
          <w:sz w:val="20"/>
          <w:szCs w:val="20"/>
          <w:lang w:bidi="ar-SA"/>
        </w:rPr>
        <w:fldChar w:fldCharType="begin" w:fldLock="1"/>
      </w:r>
      <w:r w:rsidR="00323C60" w:rsidRPr="00B2367F">
        <w:rPr>
          <w:rFonts w:cs="Times New Roman"/>
          <w:bCs/>
          <w:color w:val="000000" w:themeColor="text1"/>
          <w:sz w:val="20"/>
          <w:szCs w:val="20"/>
          <w:lang w:bidi="ar-SA"/>
        </w:rPr>
        <w:instrText>ADDIN CSL_CITATION {"citationItems":[{"id":"ITEM-1","itemData":{"DOI":"10.3390/rs6031938","ISBN":"10.3390/rs6031938","ISSN":"2072-4292","abstract":"Rice is one of the staple foods across the world, thus information about its production is essential for ensuring food security. Here, our objective was to develop a method for mapping “boro” rice (i.e., cultivated during the months January to May) in a Bangladeshi context. In this paper, we used a Moderate Resolution Imaging Spectroradiometer (MODIS)-derived 16-day composite of normalized difference vegetation index (NDVI) at 250 m spatial resolution in conjunction with ancillary datasets (i.e., land use map, crop calendar, and ground-based rice production information) during the period 2007–2012. The proposed method consisted of three procedures: (i) ISODATA clustering and determining the boro rice signatures in temporal dimension using data from the period 2007–2009; (ii) formulating a mathematical model for extracting the boro rice areas using data from the period 2007–2009; and (iii) model calibration using data from the period 2007–2009 and its validation using data from the period 2010–2012. The implementation of the abovementioned procedures revealed reasonable agreements between the model (i.e., MODIS-based) and ground-based estimates of boro rice area at both country (i.e., percentage error in the range −0.83–1.42%) and district levels (i.e., r2 in the range 0.69–0.89) during the period 2010–2012. Our proposed method demonstrated its effectiveness in mapping rice system at the regional/country scale.","author":[{"dropping-particle":"","family":"Mosleh","given":"Mostafa","non-dropping-particle":"","parse-names":false,"suffix":""},{"dropping-particle":"","family":"Hassan","given":"Quazi","non-dropping-particle":"","parse-names":false,"suffix":""}],"container-title":"Remote Sensing","id":"ITEM-1","issue":"3","issued":{"date-parts":[["2014","3","3"]]},"page":"1938-1953","title":"Development of a Remote Sensing-Based “Boro” Rice Mapping System","type":"article-journal","volume":"6"},"uris":["http://www.mendeley.com/documents/?uuid=fe9fab77-124b-4b94-b03a-11d0a3c7a523"]},{"id":"ITEM-2","itemData":{"DOI":"10.1017/S1742170517000473","ISSN":"1742-1705","abstract":"This paper uses the framework of the Just–Pope production function to evaluate the impacts of climate change on yields of the rainfed Aman rice crop in Bangladesh. It analyses disaggregated district-level data on climate variables and Aman rice yield over a 48 year time horizon. The results reveal that changes in maximum temperatures have had positive and negative effects on yield in the linear and quadratic functional forms, respectively. However, the elasticity values in the variance function confirm that maximum temperature is risk-increasing for Aman rice while minimum temperature is likely to decrease yield variability. Rainfall has become risk-increasing for Aman rice. Based on three climate change scenarios, this paper also reveals that future climate change is expected to increase the variability of Aman rice yields. Finally, statistically significant dummies for different in-country climate zones require zone-specific adaptation policies to reduce the adverse impacts of climate change.","author":[{"dropping-particle":"","family":"Sarker","given":"Md. Abdur Rashid","non-dropping-particle":"","parse-names":false,"suffix":""},{"dropping-particle":"","family":"Alam","given":"Khorshed","non-dropping-particle":"","parse-names":false,"suffix":""},{"dropping-particle":"","family":"Gow","given":"Jeff","non-dropping-particle":"","parse-names":false,"suffix":""}],"container-title":"Renewable Agriculture and Food Systems","id":"ITEM-2","issued":{"date-parts":[["2017","9","27"]]},"page":"1-9","title":"Performance of rain-fed Aman rice yield in Bangladesh in the presence of climate change","type":"article-journal"},"uris":["http://www.mendeley.com/documents/?uuid=5a6dd0f2-82be-49e6-a541-4d887dc3d420"]}],"mendeley":{"formattedCitation":"(Mosleh and Hassan 2014; Sarker et al. 2017)","manualFormatting":"(Mosleh and Hassan 2014;  Sarker et al. 2017)","plainTextFormattedCitation":"(Mosleh and Hassan 2014; Sarker et al. 2017)","previouslyFormattedCitation":"(Mosleh and Hassan 2014; Sarker et al. 2017)"},"properties":{"noteIndex":0},"schema":"https://github.com/citation-style-language/schema/raw/master/csl-citation.json"}</w:instrText>
      </w:r>
      <w:r w:rsidR="00A3325C" w:rsidRPr="00B2367F">
        <w:rPr>
          <w:rFonts w:cs="Times New Roman"/>
          <w:bCs/>
          <w:color w:val="000000" w:themeColor="text1"/>
          <w:sz w:val="20"/>
          <w:szCs w:val="20"/>
          <w:lang w:bidi="ar-SA"/>
        </w:rPr>
        <w:fldChar w:fldCharType="separate"/>
      </w:r>
      <w:r w:rsidR="00A3325C" w:rsidRPr="00B2367F">
        <w:rPr>
          <w:rFonts w:cs="Times New Roman"/>
          <w:bCs/>
          <w:noProof/>
          <w:color w:val="000000" w:themeColor="text1"/>
          <w:sz w:val="20"/>
          <w:szCs w:val="20"/>
          <w:lang w:bidi="ar-SA"/>
        </w:rPr>
        <w:t xml:space="preserve">(Mosleh </w:t>
      </w:r>
      <w:r w:rsidR="000E3821" w:rsidRPr="00B2367F">
        <w:rPr>
          <w:rFonts w:cs="Times New Roman"/>
          <w:bCs/>
          <w:noProof/>
          <w:color w:val="000000" w:themeColor="text1"/>
          <w:sz w:val="20"/>
          <w:szCs w:val="20"/>
          <w:lang w:bidi="ar-SA"/>
        </w:rPr>
        <w:t>and</w:t>
      </w:r>
      <w:r w:rsidR="00323C60" w:rsidRPr="00B2367F">
        <w:rPr>
          <w:rFonts w:cs="Times New Roman"/>
          <w:bCs/>
          <w:noProof/>
          <w:color w:val="000000" w:themeColor="text1"/>
          <w:sz w:val="20"/>
          <w:szCs w:val="20"/>
          <w:lang w:bidi="ar-SA"/>
        </w:rPr>
        <w:t xml:space="preserve"> Hassan 2014;  Sarker et al.</w:t>
      </w:r>
      <w:r w:rsidR="00A3325C" w:rsidRPr="00B2367F">
        <w:rPr>
          <w:rFonts w:cs="Times New Roman"/>
          <w:bCs/>
          <w:noProof/>
          <w:color w:val="000000" w:themeColor="text1"/>
          <w:sz w:val="20"/>
          <w:szCs w:val="20"/>
          <w:lang w:bidi="ar-SA"/>
        </w:rPr>
        <w:t xml:space="preserve"> 2017)</w:t>
      </w:r>
      <w:r w:rsidR="00A3325C" w:rsidRPr="00B2367F">
        <w:rPr>
          <w:rFonts w:cs="Times New Roman"/>
          <w:bCs/>
          <w:color w:val="000000" w:themeColor="text1"/>
          <w:sz w:val="20"/>
          <w:szCs w:val="20"/>
          <w:lang w:bidi="ar-SA"/>
        </w:rPr>
        <w:fldChar w:fldCharType="end"/>
      </w:r>
      <w:r w:rsidR="00A3325C" w:rsidRPr="00B2367F">
        <w:rPr>
          <w:rFonts w:cs="Times New Roman"/>
          <w:bCs/>
          <w:color w:val="000000" w:themeColor="text1"/>
          <w:sz w:val="20"/>
          <w:szCs w:val="20"/>
          <w:lang w:bidi="ar-SA"/>
        </w:rPr>
        <w:t>.</w:t>
      </w:r>
    </w:p>
    <w:p w14:paraId="5F4223DC" w14:textId="4716941A" w:rsidR="0062083A" w:rsidRPr="00B2367F" w:rsidRDefault="00A3325C" w:rsidP="00D8700F">
      <w:pPr>
        <w:spacing w:before="0" w:after="200" w:line="480" w:lineRule="auto"/>
        <w:ind w:firstLine="720"/>
        <w:jc w:val="left"/>
        <w:rPr>
          <w:rFonts w:cs="Times New Roman"/>
          <w:bCs/>
          <w:color w:val="000000" w:themeColor="text1"/>
          <w:sz w:val="20"/>
          <w:szCs w:val="20"/>
          <w:lang w:bidi="ar-SA"/>
        </w:rPr>
      </w:pPr>
      <w:r w:rsidRPr="00B2367F">
        <w:rPr>
          <w:rFonts w:cs="Times New Roman"/>
          <w:bCs/>
          <w:color w:val="000000" w:themeColor="text1"/>
          <w:sz w:val="20"/>
          <w:szCs w:val="20"/>
          <w:lang w:bidi="ar-SA"/>
        </w:rPr>
        <w:t>The rice types grown in different seasons are categorised as local land races (hence after local rice), inbred modern varieties known as HYV</w:t>
      </w:r>
      <w:r w:rsidR="00FA343A" w:rsidRPr="00B2367F">
        <w:rPr>
          <w:rFonts w:cs="Times New Roman"/>
          <w:bCs/>
          <w:color w:val="000000" w:themeColor="text1"/>
          <w:sz w:val="20"/>
          <w:szCs w:val="20"/>
          <w:lang w:bidi="ar-SA"/>
        </w:rPr>
        <w:t xml:space="preserve"> (high yielding varieties)</w:t>
      </w:r>
      <w:r w:rsidRPr="00B2367F">
        <w:rPr>
          <w:rFonts w:cs="Times New Roman"/>
          <w:bCs/>
          <w:color w:val="000000" w:themeColor="text1"/>
          <w:sz w:val="20"/>
          <w:szCs w:val="20"/>
          <w:lang w:bidi="ar-SA"/>
        </w:rPr>
        <w:t xml:space="preserve"> and, heterosis exploring rice, the hybrid. Moreover, crop establishment methods are also different. </w:t>
      </w:r>
      <w:r w:rsidR="009D436A" w:rsidRPr="00B2367F">
        <w:rPr>
          <w:rFonts w:eastAsiaTheme="minorEastAsia" w:cs="Times New Roman"/>
          <w:bCs/>
          <w:color w:val="000000" w:themeColor="text1"/>
          <w:sz w:val="20"/>
          <w:szCs w:val="20"/>
        </w:rPr>
        <w:t xml:space="preserve">The three different rice types are grown during all three seasons, except for hybrid varieties that are usually not grown during </w:t>
      </w:r>
      <w:r w:rsidR="009D436A" w:rsidRPr="00B2367F">
        <w:rPr>
          <w:rFonts w:eastAsiaTheme="minorEastAsia" w:cs="Times New Roman"/>
          <w:bCs/>
          <w:i/>
          <w:color w:val="000000" w:themeColor="text1"/>
          <w:sz w:val="20"/>
          <w:szCs w:val="20"/>
        </w:rPr>
        <w:t>Aus</w:t>
      </w:r>
      <w:r w:rsidR="009D436A" w:rsidRPr="00B2367F">
        <w:rPr>
          <w:rFonts w:eastAsiaTheme="minorEastAsia" w:cs="Times New Roman"/>
          <w:bCs/>
          <w:color w:val="000000" w:themeColor="text1"/>
          <w:sz w:val="20"/>
          <w:szCs w:val="20"/>
        </w:rPr>
        <w:t xml:space="preserve">. </w:t>
      </w:r>
      <w:r w:rsidRPr="00B2367F">
        <w:rPr>
          <w:rFonts w:cs="Times New Roman"/>
          <w:bCs/>
          <w:color w:val="000000" w:themeColor="text1"/>
          <w:sz w:val="20"/>
          <w:szCs w:val="20"/>
          <w:lang w:bidi="ar-SA"/>
        </w:rPr>
        <w:t>Among the different rice types, local</w:t>
      </w:r>
      <w:r w:rsidR="009D436A" w:rsidRPr="00B2367F">
        <w:rPr>
          <w:rFonts w:cs="Times New Roman"/>
          <w:bCs/>
          <w:color w:val="000000" w:themeColor="text1"/>
          <w:sz w:val="20"/>
          <w:szCs w:val="20"/>
          <w:lang w:bidi="ar-SA"/>
        </w:rPr>
        <w:t xml:space="preserve"> land races in</w:t>
      </w:r>
      <w:r w:rsidRPr="00B2367F">
        <w:rPr>
          <w:rFonts w:cs="Times New Roman"/>
          <w:bCs/>
          <w:color w:val="000000" w:themeColor="text1"/>
          <w:sz w:val="20"/>
          <w:szCs w:val="20"/>
          <w:lang w:bidi="ar-SA"/>
        </w:rPr>
        <w:t xml:space="preserve"> </w:t>
      </w:r>
      <w:r w:rsidRPr="00B2367F">
        <w:rPr>
          <w:rFonts w:cs="Times New Roman"/>
          <w:bCs/>
          <w:i/>
          <w:color w:val="000000" w:themeColor="text1"/>
          <w:sz w:val="20"/>
          <w:szCs w:val="20"/>
          <w:lang w:bidi="ar-SA"/>
        </w:rPr>
        <w:t>Aus</w:t>
      </w:r>
      <w:r w:rsidR="004A7AF2" w:rsidRPr="00B2367F">
        <w:rPr>
          <w:rFonts w:cs="Times New Roman"/>
          <w:bCs/>
          <w:color w:val="000000" w:themeColor="text1"/>
          <w:sz w:val="20"/>
          <w:szCs w:val="20"/>
          <w:lang w:bidi="ar-SA"/>
        </w:rPr>
        <w:t xml:space="preserve"> </w:t>
      </w:r>
      <w:r w:rsidR="00FA343A" w:rsidRPr="00B2367F">
        <w:rPr>
          <w:rFonts w:cs="Times New Roman"/>
          <w:bCs/>
          <w:color w:val="000000" w:themeColor="text1"/>
          <w:sz w:val="20"/>
          <w:szCs w:val="20"/>
          <w:lang w:bidi="ar-SA"/>
        </w:rPr>
        <w:t xml:space="preserve">season </w:t>
      </w:r>
      <w:r w:rsidR="009D436A" w:rsidRPr="00B2367F">
        <w:rPr>
          <w:rFonts w:cs="Times New Roman"/>
          <w:bCs/>
          <w:color w:val="000000" w:themeColor="text1"/>
          <w:sz w:val="20"/>
          <w:szCs w:val="20"/>
          <w:lang w:bidi="ar-SA"/>
        </w:rPr>
        <w:t>are</w:t>
      </w:r>
      <w:r w:rsidR="004A7AF2" w:rsidRPr="00B2367F">
        <w:rPr>
          <w:rFonts w:cs="Times New Roman"/>
          <w:bCs/>
          <w:color w:val="000000" w:themeColor="text1"/>
          <w:sz w:val="20"/>
          <w:szCs w:val="20"/>
          <w:lang w:bidi="ar-SA"/>
        </w:rPr>
        <w:t xml:space="preserve"> usually cultivated </w:t>
      </w:r>
      <w:r w:rsidR="009D436A" w:rsidRPr="00B2367F">
        <w:rPr>
          <w:rFonts w:cs="Times New Roman"/>
          <w:bCs/>
          <w:color w:val="000000" w:themeColor="text1"/>
          <w:sz w:val="20"/>
          <w:szCs w:val="20"/>
          <w:lang w:bidi="ar-SA"/>
        </w:rPr>
        <w:t>under</w:t>
      </w:r>
      <w:r w:rsidRPr="00B2367F">
        <w:rPr>
          <w:rFonts w:cs="Times New Roman"/>
          <w:bCs/>
          <w:color w:val="000000" w:themeColor="text1"/>
          <w:sz w:val="20"/>
          <w:szCs w:val="20"/>
          <w:lang w:bidi="ar-SA"/>
        </w:rPr>
        <w:t xml:space="preserve"> rainfed condition</w:t>
      </w:r>
      <w:r w:rsidR="009D436A" w:rsidRPr="00B2367F">
        <w:rPr>
          <w:rFonts w:cs="Times New Roman"/>
          <w:bCs/>
          <w:color w:val="000000" w:themeColor="text1"/>
          <w:sz w:val="20"/>
          <w:szCs w:val="20"/>
          <w:lang w:bidi="ar-SA"/>
        </w:rPr>
        <w:t>s</w:t>
      </w:r>
      <w:r w:rsidRPr="00B2367F">
        <w:rPr>
          <w:rFonts w:cs="Times New Roman"/>
          <w:bCs/>
          <w:color w:val="000000" w:themeColor="text1"/>
          <w:sz w:val="20"/>
          <w:szCs w:val="20"/>
          <w:lang w:bidi="ar-SA"/>
        </w:rPr>
        <w:t xml:space="preserve"> during the months of March to June when soil moisture is less than required</w:t>
      </w:r>
      <w:r w:rsidR="00FA343A" w:rsidRPr="00B2367F">
        <w:rPr>
          <w:rFonts w:cs="Times New Roman"/>
          <w:bCs/>
          <w:color w:val="000000" w:themeColor="text1"/>
          <w:sz w:val="20"/>
          <w:szCs w:val="20"/>
          <w:lang w:bidi="ar-SA"/>
        </w:rPr>
        <w:t xml:space="preserve">. The preseason </w:t>
      </w:r>
      <w:r w:rsidR="00A20DA4" w:rsidRPr="00B2367F">
        <w:rPr>
          <w:rFonts w:cs="Times New Roman"/>
          <w:bCs/>
          <w:color w:val="000000" w:themeColor="text1"/>
          <w:sz w:val="20"/>
          <w:szCs w:val="20"/>
          <w:lang w:bidi="ar-SA"/>
        </w:rPr>
        <w:t xml:space="preserve">water regime </w:t>
      </w:r>
      <w:r w:rsidR="00FA343A" w:rsidRPr="00B2367F">
        <w:rPr>
          <w:rFonts w:cs="Times New Roman"/>
          <w:bCs/>
          <w:color w:val="000000" w:themeColor="text1"/>
          <w:sz w:val="20"/>
          <w:szCs w:val="20"/>
          <w:lang w:bidi="ar-SA"/>
        </w:rPr>
        <w:t>is</w:t>
      </w:r>
      <w:r w:rsidR="00A20DA4" w:rsidRPr="00B2367F">
        <w:rPr>
          <w:rFonts w:cs="Times New Roman"/>
          <w:bCs/>
          <w:color w:val="000000" w:themeColor="text1"/>
          <w:sz w:val="20"/>
          <w:szCs w:val="20"/>
          <w:lang w:bidi="ar-SA"/>
        </w:rPr>
        <w:t xml:space="preserve"> long drainage </w:t>
      </w:r>
      <w:r w:rsidR="00FA343A" w:rsidRPr="00B2367F">
        <w:rPr>
          <w:rFonts w:cs="Times New Roman"/>
          <w:bCs/>
          <w:color w:val="000000" w:themeColor="text1"/>
          <w:sz w:val="20"/>
          <w:szCs w:val="20"/>
          <w:lang w:bidi="ar-SA"/>
        </w:rPr>
        <w:t xml:space="preserve">since November to Aprils receives minimal rainfall accompanied with high temperature. The in season water regime is </w:t>
      </w:r>
      <w:r w:rsidR="00A20DA4" w:rsidRPr="00B2367F">
        <w:rPr>
          <w:rFonts w:cs="Times New Roman"/>
          <w:bCs/>
          <w:color w:val="000000" w:themeColor="text1"/>
          <w:sz w:val="20"/>
          <w:szCs w:val="20"/>
          <w:lang w:bidi="ar-SA"/>
        </w:rPr>
        <w:t>drought prone</w:t>
      </w:r>
      <w:r w:rsidR="00F2366B" w:rsidRPr="00B2367F">
        <w:rPr>
          <w:rFonts w:cs="Times New Roman"/>
          <w:bCs/>
          <w:color w:val="000000" w:themeColor="text1"/>
          <w:sz w:val="20"/>
          <w:szCs w:val="20"/>
          <w:lang w:bidi="ar-SA"/>
        </w:rPr>
        <w:t xml:space="preserve"> since it is grown as rainfed and rainfall is sporadic</w:t>
      </w:r>
      <w:r w:rsidR="00A20DA4" w:rsidRPr="00B2367F">
        <w:rPr>
          <w:rFonts w:cs="Times New Roman"/>
          <w:bCs/>
          <w:color w:val="000000" w:themeColor="text1"/>
          <w:sz w:val="20"/>
          <w:szCs w:val="20"/>
          <w:lang w:bidi="ar-SA"/>
        </w:rPr>
        <w:t xml:space="preserve"> (Table S2).</w:t>
      </w:r>
      <w:r w:rsidR="00921DE7" w:rsidRPr="00B2367F">
        <w:rPr>
          <w:rFonts w:cs="Times New Roman"/>
          <w:bCs/>
          <w:color w:val="000000" w:themeColor="text1"/>
          <w:sz w:val="20"/>
          <w:szCs w:val="20"/>
          <w:lang w:bidi="ar-SA"/>
        </w:rPr>
        <w:t xml:space="preserve"> </w:t>
      </w:r>
      <w:r w:rsidR="000A7F21" w:rsidRPr="00B2367F">
        <w:rPr>
          <w:rFonts w:cs="Times New Roman"/>
          <w:bCs/>
          <w:color w:val="000000" w:themeColor="text1"/>
          <w:sz w:val="20"/>
          <w:szCs w:val="20"/>
          <w:lang w:bidi="ar-SA"/>
        </w:rPr>
        <w:t xml:space="preserve">Similarly, </w:t>
      </w:r>
      <w:r w:rsidRPr="00B2367F">
        <w:rPr>
          <w:rFonts w:cs="Times New Roman"/>
          <w:bCs/>
          <w:color w:val="000000" w:themeColor="text1"/>
          <w:sz w:val="20"/>
          <w:szCs w:val="20"/>
          <w:lang w:bidi="ar-SA"/>
        </w:rPr>
        <w:t>the HYV</w:t>
      </w:r>
      <w:r w:rsidR="009D436A" w:rsidRPr="00B2367F">
        <w:rPr>
          <w:rFonts w:cs="Times New Roman"/>
          <w:bCs/>
          <w:color w:val="000000" w:themeColor="text1"/>
          <w:sz w:val="20"/>
          <w:szCs w:val="20"/>
          <w:lang w:bidi="ar-SA"/>
        </w:rPr>
        <w:t xml:space="preserve"> in</w:t>
      </w:r>
      <w:r w:rsidRPr="00B2367F">
        <w:rPr>
          <w:rFonts w:cs="Times New Roman"/>
          <w:bCs/>
          <w:color w:val="000000" w:themeColor="text1"/>
          <w:sz w:val="20"/>
          <w:szCs w:val="20"/>
          <w:lang w:bidi="ar-SA"/>
        </w:rPr>
        <w:t xml:space="preserve"> </w:t>
      </w:r>
      <w:r w:rsidRPr="00B2367F">
        <w:rPr>
          <w:rFonts w:cs="Times New Roman"/>
          <w:bCs/>
          <w:i/>
          <w:color w:val="000000" w:themeColor="text1"/>
          <w:sz w:val="20"/>
          <w:szCs w:val="20"/>
          <w:lang w:bidi="ar-SA"/>
        </w:rPr>
        <w:t>Aus</w:t>
      </w:r>
      <w:r w:rsidRPr="00B2367F">
        <w:rPr>
          <w:rFonts w:cs="Times New Roman"/>
          <w:bCs/>
          <w:color w:val="000000" w:themeColor="text1"/>
          <w:sz w:val="20"/>
          <w:szCs w:val="20"/>
          <w:lang w:bidi="ar-SA"/>
        </w:rPr>
        <w:t xml:space="preserve"> </w:t>
      </w:r>
      <w:r w:rsidR="009D436A" w:rsidRPr="00B2367F">
        <w:rPr>
          <w:rFonts w:cs="Times New Roman"/>
          <w:bCs/>
          <w:color w:val="000000" w:themeColor="text1"/>
          <w:sz w:val="20"/>
          <w:szCs w:val="20"/>
          <w:lang w:bidi="ar-SA"/>
        </w:rPr>
        <w:t xml:space="preserve">are </w:t>
      </w:r>
      <w:r w:rsidRPr="00B2367F">
        <w:rPr>
          <w:rFonts w:cs="Times New Roman"/>
          <w:bCs/>
          <w:color w:val="000000" w:themeColor="text1"/>
          <w:sz w:val="20"/>
          <w:szCs w:val="20"/>
          <w:lang w:bidi="ar-SA"/>
        </w:rPr>
        <w:t>generally cultivated</w:t>
      </w:r>
      <w:r w:rsidR="00EA4DD7" w:rsidRPr="00B2367F">
        <w:rPr>
          <w:rFonts w:cs="Times New Roman"/>
          <w:bCs/>
          <w:color w:val="000000" w:themeColor="text1"/>
          <w:sz w:val="20"/>
          <w:szCs w:val="20"/>
          <w:lang w:bidi="ar-SA"/>
        </w:rPr>
        <w:t xml:space="preserve"> as transplanted</w:t>
      </w:r>
      <w:r w:rsidRPr="00B2367F">
        <w:rPr>
          <w:rFonts w:cs="Times New Roman"/>
          <w:bCs/>
          <w:color w:val="000000" w:themeColor="text1"/>
          <w:sz w:val="20"/>
          <w:szCs w:val="20"/>
          <w:lang w:bidi="ar-SA"/>
        </w:rPr>
        <w:t xml:space="preserve"> </w:t>
      </w:r>
      <w:r w:rsidR="009D436A" w:rsidRPr="00B2367F">
        <w:rPr>
          <w:rFonts w:cs="Times New Roman"/>
          <w:bCs/>
          <w:color w:val="000000" w:themeColor="text1"/>
          <w:sz w:val="20"/>
          <w:szCs w:val="20"/>
          <w:lang w:bidi="ar-SA"/>
        </w:rPr>
        <w:t xml:space="preserve">in </w:t>
      </w:r>
      <w:r w:rsidRPr="00B2367F">
        <w:rPr>
          <w:rFonts w:cs="Times New Roman"/>
          <w:bCs/>
          <w:color w:val="000000" w:themeColor="text1"/>
          <w:sz w:val="20"/>
          <w:szCs w:val="20"/>
          <w:lang w:bidi="ar-SA"/>
        </w:rPr>
        <w:t>rainfed lowland area</w:t>
      </w:r>
      <w:r w:rsidR="009D436A" w:rsidRPr="00B2367F">
        <w:rPr>
          <w:rFonts w:cs="Times New Roman"/>
          <w:bCs/>
          <w:color w:val="000000" w:themeColor="text1"/>
          <w:sz w:val="20"/>
          <w:szCs w:val="20"/>
          <w:lang w:bidi="ar-SA"/>
        </w:rPr>
        <w:t>s</w:t>
      </w:r>
      <w:r w:rsidRPr="00B2367F">
        <w:rPr>
          <w:rFonts w:cs="Times New Roman"/>
          <w:bCs/>
          <w:color w:val="000000" w:themeColor="text1"/>
          <w:sz w:val="20"/>
          <w:szCs w:val="20"/>
          <w:lang w:bidi="ar-SA"/>
        </w:rPr>
        <w:t xml:space="preserve"> during</w:t>
      </w:r>
      <w:r w:rsidR="000A7F21" w:rsidRPr="00B2367F">
        <w:rPr>
          <w:rFonts w:cs="Times New Roman"/>
          <w:bCs/>
          <w:color w:val="000000" w:themeColor="text1"/>
          <w:sz w:val="20"/>
          <w:szCs w:val="20"/>
          <w:lang w:bidi="ar-SA"/>
        </w:rPr>
        <w:t xml:space="preserve"> the months of April to August </w:t>
      </w:r>
      <w:r w:rsidR="00A20DA4" w:rsidRPr="00B2367F">
        <w:rPr>
          <w:rFonts w:cs="Times New Roman"/>
          <w:bCs/>
          <w:color w:val="000000" w:themeColor="text1"/>
          <w:sz w:val="20"/>
          <w:szCs w:val="20"/>
          <w:lang w:bidi="ar-SA"/>
        </w:rPr>
        <w:t>while the water regime before the cultivation is short drainage and during the cultivation</w:t>
      </w:r>
      <w:r w:rsidR="00F2366B" w:rsidRPr="00B2367F">
        <w:rPr>
          <w:rFonts w:cs="Times New Roman"/>
          <w:bCs/>
          <w:color w:val="000000" w:themeColor="text1"/>
          <w:sz w:val="20"/>
          <w:szCs w:val="20"/>
          <w:lang w:bidi="ar-SA"/>
        </w:rPr>
        <w:t xml:space="preserve"> it</w:t>
      </w:r>
      <w:r w:rsidR="00A20DA4" w:rsidRPr="00B2367F">
        <w:rPr>
          <w:rFonts w:cs="Times New Roman"/>
          <w:bCs/>
          <w:color w:val="000000" w:themeColor="text1"/>
          <w:sz w:val="20"/>
          <w:szCs w:val="20"/>
          <w:lang w:bidi="ar-SA"/>
        </w:rPr>
        <w:t xml:space="preserve"> is regular rainfed (Table S2).</w:t>
      </w:r>
      <w:r w:rsidR="00921DE7" w:rsidRPr="00B2367F">
        <w:rPr>
          <w:rFonts w:cs="Times New Roman"/>
          <w:bCs/>
          <w:color w:val="000000" w:themeColor="text1"/>
          <w:sz w:val="20"/>
          <w:szCs w:val="20"/>
          <w:lang w:bidi="ar-SA"/>
        </w:rPr>
        <w:t xml:space="preserve"> </w:t>
      </w:r>
      <w:r w:rsidRPr="00B2367F">
        <w:rPr>
          <w:rFonts w:cs="Times New Roman"/>
          <w:bCs/>
          <w:color w:val="000000" w:themeColor="text1"/>
          <w:sz w:val="20"/>
          <w:szCs w:val="20"/>
          <w:lang w:bidi="ar-SA"/>
        </w:rPr>
        <w:t xml:space="preserve">On the other hand, local, HYV, and Hybrid </w:t>
      </w:r>
      <w:r w:rsidR="009D436A" w:rsidRPr="00B2367F">
        <w:rPr>
          <w:rFonts w:cs="Times New Roman"/>
          <w:bCs/>
          <w:color w:val="000000" w:themeColor="text1"/>
          <w:sz w:val="20"/>
          <w:szCs w:val="20"/>
          <w:lang w:bidi="ar-SA"/>
        </w:rPr>
        <w:t xml:space="preserve">varieties in </w:t>
      </w:r>
      <w:r w:rsidRPr="00B2367F">
        <w:rPr>
          <w:rFonts w:cs="Times New Roman"/>
          <w:bCs/>
          <w:i/>
          <w:color w:val="000000" w:themeColor="text1"/>
          <w:sz w:val="20"/>
          <w:szCs w:val="20"/>
          <w:lang w:bidi="ar-SA"/>
        </w:rPr>
        <w:t>Aman</w:t>
      </w:r>
      <w:r w:rsidRPr="00B2367F">
        <w:rPr>
          <w:rFonts w:cs="Times New Roman"/>
          <w:bCs/>
          <w:color w:val="000000" w:themeColor="text1"/>
          <w:sz w:val="20"/>
          <w:szCs w:val="20"/>
          <w:lang w:bidi="ar-SA"/>
        </w:rPr>
        <w:t xml:space="preserve"> </w:t>
      </w:r>
      <w:r w:rsidR="009D436A" w:rsidRPr="00B2367F">
        <w:rPr>
          <w:rFonts w:cs="Times New Roman"/>
          <w:bCs/>
          <w:color w:val="000000" w:themeColor="text1"/>
          <w:sz w:val="20"/>
          <w:szCs w:val="20"/>
          <w:lang w:bidi="ar-SA"/>
        </w:rPr>
        <w:t xml:space="preserve">are </w:t>
      </w:r>
      <w:r w:rsidRPr="00B2367F">
        <w:rPr>
          <w:rFonts w:cs="Times New Roman"/>
          <w:bCs/>
          <w:color w:val="000000" w:themeColor="text1"/>
          <w:sz w:val="20"/>
          <w:szCs w:val="20"/>
          <w:lang w:bidi="ar-SA"/>
        </w:rPr>
        <w:t xml:space="preserve">mostly cultivated </w:t>
      </w:r>
      <w:r w:rsidR="009D436A" w:rsidRPr="00B2367F">
        <w:rPr>
          <w:rFonts w:cs="Times New Roman"/>
          <w:bCs/>
          <w:color w:val="000000" w:themeColor="text1"/>
          <w:sz w:val="20"/>
          <w:szCs w:val="20"/>
          <w:lang w:bidi="ar-SA"/>
        </w:rPr>
        <w:t>in</w:t>
      </w:r>
      <w:r w:rsidRPr="00B2367F">
        <w:rPr>
          <w:rFonts w:cs="Times New Roman"/>
          <w:bCs/>
          <w:color w:val="000000" w:themeColor="text1"/>
          <w:sz w:val="20"/>
          <w:szCs w:val="20"/>
          <w:lang w:bidi="ar-SA"/>
        </w:rPr>
        <w:t xml:space="preserve"> rainfed lowland</w:t>
      </w:r>
      <w:r w:rsidR="009D436A" w:rsidRPr="00B2367F">
        <w:rPr>
          <w:rFonts w:cs="Times New Roman"/>
          <w:bCs/>
          <w:color w:val="000000" w:themeColor="text1"/>
          <w:sz w:val="20"/>
          <w:szCs w:val="20"/>
          <w:lang w:bidi="ar-SA"/>
        </w:rPr>
        <w:t xml:space="preserve"> areas and</w:t>
      </w:r>
      <w:r w:rsidR="002338D9" w:rsidRPr="00B2367F">
        <w:rPr>
          <w:rFonts w:cs="Times New Roman"/>
          <w:bCs/>
          <w:color w:val="000000" w:themeColor="text1"/>
          <w:sz w:val="20"/>
          <w:szCs w:val="20"/>
          <w:lang w:bidi="ar-SA"/>
        </w:rPr>
        <w:t>,</w:t>
      </w:r>
      <w:r w:rsidRPr="00B2367F">
        <w:rPr>
          <w:rFonts w:cs="Times New Roman"/>
          <w:bCs/>
          <w:color w:val="000000" w:themeColor="text1"/>
          <w:sz w:val="20"/>
          <w:szCs w:val="20"/>
          <w:lang w:bidi="ar-SA"/>
        </w:rPr>
        <w:t xml:space="preserve"> tidal wetland area</w:t>
      </w:r>
      <w:r w:rsidR="009D436A" w:rsidRPr="00B2367F">
        <w:rPr>
          <w:rFonts w:cs="Times New Roman"/>
          <w:bCs/>
          <w:color w:val="000000" w:themeColor="text1"/>
          <w:sz w:val="20"/>
          <w:szCs w:val="20"/>
          <w:lang w:bidi="ar-SA"/>
        </w:rPr>
        <w:t>s</w:t>
      </w:r>
      <w:r w:rsidRPr="00B2367F">
        <w:rPr>
          <w:rFonts w:cs="Times New Roman"/>
          <w:bCs/>
          <w:color w:val="000000" w:themeColor="text1"/>
          <w:sz w:val="20"/>
          <w:szCs w:val="20"/>
          <w:lang w:bidi="ar-SA"/>
        </w:rPr>
        <w:t xml:space="preserve"> during the months of July to December</w:t>
      </w:r>
      <w:r w:rsidR="000A7F21" w:rsidRPr="00B2367F">
        <w:rPr>
          <w:rFonts w:cs="Times New Roman"/>
          <w:bCs/>
          <w:color w:val="000000" w:themeColor="text1"/>
          <w:sz w:val="20"/>
          <w:szCs w:val="20"/>
          <w:lang w:bidi="ar-SA"/>
        </w:rPr>
        <w:t xml:space="preserve"> </w:t>
      </w:r>
      <w:r w:rsidR="00A20DA4" w:rsidRPr="00B2367F">
        <w:rPr>
          <w:rFonts w:cs="Times New Roman"/>
          <w:bCs/>
          <w:color w:val="000000" w:themeColor="text1"/>
          <w:sz w:val="20"/>
          <w:szCs w:val="20"/>
          <w:lang w:bidi="ar-SA"/>
        </w:rPr>
        <w:t xml:space="preserve">where the water regime before the cultivation is regular </w:t>
      </w:r>
      <w:r w:rsidR="00A20DA4" w:rsidRPr="00B2367F">
        <w:rPr>
          <w:rFonts w:cs="Times New Roman"/>
          <w:bCs/>
          <w:color w:val="000000" w:themeColor="text1"/>
          <w:sz w:val="20"/>
          <w:szCs w:val="20"/>
          <w:lang w:bidi="ar-SA"/>
        </w:rPr>
        <w:lastRenderedPageBreak/>
        <w:t>rainfed and during the cult</w:t>
      </w:r>
      <w:r w:rsidR="00921DE7" w:rsidRPr="00B2367F">
        <w:rPr>
          <w:rFonts w:cs="Times New Roman"/>
          <w:bCs/>
          <w:color w:val="000000" w:themeColor="text1"/>
          <w:sz w:val="20"/>
          <w:szCs w:val="20"/>
          <w:lang w:bidi="ar-SA"/>
        </w:rPr>
        <w:t>ivation</w:t>
      </w:r>
      <w:r w:rsidR="00F2366B" w:rsidRPr="00B2367F">
        <w:rPr>
          <w:rFonts w:cs="Times New Roman"/>
          <w:bCs/>
          <w:color w:val="000000" w:themeColor="text1"/>
          <w:sz w:val="20"/>
          <w:szCs w:val="20"/>
          <w:lang w:bidi="ar-SA"/>
        </w:rPr>
        <w:t xml:space="preserve"> it is flooded (Table S2). In constrast,</w:t>
      </w:r>
      <w:r w:rsidRPr="00B2367F">
        <w:rPr>
          <w:rFonts w:cs="Times New Roman"/>
          <w:bCs/>
          <w:color w:val="000000" w:themeColor="text1"/>
          <w:sz w:val="20"/>
          <w:szCs w:val="20"/>
          <w:lang w:bidi="ar-SA"/>
        </w:rPr>
        <w:t xml:space="preserve"> local</w:t>
      </w:r>
      <w:r w:rsidR="009D436A" w:rsidRPr="00B2367F">
        <w:rPr>
          <w:rFonts w:cs="Times New Roman"/>
          <w:bCs/>
          <w:color w:val="000000" w:themeColor="text1"/>
          <w:sz w:val="20"/>
          <w:szCs w:val="20"/>
          <w:lang w:bidi="ar-SA"/>
        </w:rPr>
        <w:t xml:space="preserve"> land </w:t>
      </w:r>
      <w:r w:rsidR="00F2366B" w:rsidRPr="00B2367F">
        <w:rPr>
          <w:rFonts w:cs="Times New Roman"/>
          <w:bCs/>
          <w:color w:val="000000" w:themeColor="text1"/>
          <w:sz w:val="20"/>
          <w:szCs w:val="20"/>
          <w:lang w:bidi="ar-SA"/>
        </w:rPr>
        <w:t xml:space="preserve">races grown </w:t>
      </w:r>
      <w:r w:rsidR="009D436A" w:rsidRPr="00B2367F">
        <w:rPr>
          <w:rFonts w:cs="Times New Roman"/>
          <w:bCs/>
          <w:color w:val="000000" w:themeColor="text1"/>
          <w:sz w:val="20"/>
          <w:szCs w:val="20"/>
          <w:lang w:bidi="ar-SA"/>
        </w:rPr>
        <w:t>in</w:t>
      </w:r>
      <w:r w:rsidRPr="00B2367F">
        <w:rPr>
          <w:rFonts w:cs="Times New Roman"/>
          <w:bCs/>
          <w:color w:val="000000" w:themeColor="text1"/>
          <w:sz w:val="20"/>
          <w:szCs w:val="20"/>
          <w:lang w:bidi="ar-SA"/>
        </w:rPr>
        <w:t xml:space="preserve"> </w:t>
      </w:r>
      <w:r w:rsidRPr="00B2367F">
        <w:rPr>
          <w:rFonts w:cs="Times New Roman"/>
          <w:bCs/>
          <w:i/>
          <w:color w:val="000000" w:themeColor="text1"/>
          <w:sz w:val="20"/>
          <w:szCs w:val="20"/>
          <w:lang w:bidi="ar-SA"/>
        </w:rPr>
        <w:t>Boro</w:t>
      </w:r>
      <w:r w:rsidRPr="00B2367F">
        <w:rPr>
          <w:rFonts w:cs="Times New Roman"/>
          <w:bCs/>
          <w:color w:val="000000" w:themeColor="text1"/>
          <w:sz w:val="20"/>
          <w:szCs w:val="20"/>
          <w:lang w:bidi="ar-SA"/>
        </w:rPr>
        <w:t xml:space="preserve"> </w:t>
      </w:r>
      <w:r w:rsidR="009D436A" w:rsidRPr="00B2367F">
        <w:rPr>
          <w:rFonts w:cs="Times New Roman"/>
          <w:bCs/>
          <w:color w:val="000000" w:themeColor="text1"/>
          <w:sz w:val="20"/>
          <w:szCs w:val="20"/>
          <w:lang w:bidi="ar-SA"/>
        </w:rPr>
        <w:t xml:space="preserve">are </w:t>
      </w:r>
      <w:r w:rsidRPr="00B2367F">
        <w:rPr>
          <w:rFonts w:cs="Times New Roman"/>
          <w:bCs/>
          <w:color w:val="000000" w:themeColor="text1"/>
          <w:sz w:val="20"/>
          <w:szCs w:val="20"/>
          <w:lang w:bidi="ar-SA"/>
        </w:rPr>
        <w:t xml:space="preserve">usually cultivated </w:t>
      </w:r>
      <w:r w:rsidR="009D436A" w:rsidRPr="00B2367F">
        <w:rPr>
          <w:rFonts w:cs="Times New Roman"/>
          <w:bCs/>
          <w:color w:val="000000" w:themeColor="text1"/>
          <w:sz w:val="20"/>
          <w:szCs w:val="20"/>
          <w:lang w:bidi="ar-SA"/>
        </w:rPr>
        <w:t xml:space="preserve">in </w:t>
      </w:r>
      <w:r w:rsidRPr="00B2367F">
        <w:rPr>
          <w:rFonts w:cs="Times New Roman"/>
          <w:bCs/>
          <w:color w:val="000000" w:themeColor="text1"/>
          <w:sz w:val="20"/>
          <w:szCs w:val="20"/>
          <w:lang w:bidi="ar-SA"/>
        </w:rPr>
        <w:t>low-lying lands where flood water accumulates during</w:t>
      </w:r>
      <w:r w:rsidR="009D436A" w:rsidRPr="00B2367F">
        <w:rPr>
          <w:rFonts w:cs="Times New Roman"/>
          <w:bCs/>
          <w:color w:val="000000" w:themeColor="text1"/>
          <w:sz w:val="20"/>
          <w:szCs w:val="20"/>
          <w:lang w:bidi="ar-SA"/>
        </w:rPr>
        <w:t xml:space="preserve"> the</w:t>
      </w:r>
      <w:r w:rsidRPr="00B2367F">
        <w:rPr>
          <w:rFonts w:cs="Times New Roman"/>
          <w:bCs/>
          <w:color w:val="000000" w:themeColor="text1"/>
          <w:sz w:val="20"/>
          <w:szCs w:val="20"/>
          <w:lang w:bidi="ar-SA"/>
        </w:rPr>
        <w:t xml:space="preserve"> rainy season and standing water depth varies from 50 cm to more than 3 m during the months of November to May</w:t>
      </w:r>
      <w:r w:rsidR="00F2366B" w:rsidRPr="00B2367F">
        <w:rPr>
          <w:rFonts w:cs="Times New Roman"/>
          <w:bCs/>
          <w:color w:val="000000" w:themeColor="text1"/>
          <w:sz w:val="20"/>
          <w:szCs w:val="20"/>
          <w:lang w:bidi="ar-SA"/>
        </w:rPr>
        <w:t xml:space="preserve">. Therefore, </w:t>
      </w:r>
      <w:r w:rsidR="00A20DA4" w:rsidRPr="00B2367F">
        <w:rPr>
          <w:rFonts w:cs="Times New Roman"/>
          <w:bCs/>
          <w:color w:val="000000" w:themeColor="text1"/>
          <w:sz w:val="20"/>
          <w:szCs w:val="20"/>
          <w:lang w:bidi="ar-SA"/>
        </w:rPr>
        <w:t xml:space="preserve">the water regime before the cultivation is </w:t>
      </w:r>
      <w:r w:rsidR="00366125" w:rsidRPr="00B2367F">
        <w:rPr>
          <w:rFonts w:cs="Times New Roman"/>
          <w:bCs/>
          <w:color w:val="000000" w:themeColor="text1"/>
          <w:sz w:val="20"/>
          <w:szCs w:val="20"/>
          <w:lang w:bidi="ar-SA"/>
        </w:rPr>
        <w:t>flooded</w:t>
      </w:r>
      <w:r w:rsidR="00F2366B" w:rsidRPr="00B2367F">
        <w:rPr>
          <w:rFonts w:cs="Times New Roman"/>
          <w:bCs/>
          <w:color w:val="000000" w:themeColor="text1"/>
          <w:sz w:val="20"/>
          <w:szCs w:val="20"/>
          <w:lang w:bidi="ar-SA"/>
        </w:rPr>
        <w:t xml:space="preserve"> while in season water regime is </w:t>
      </w:r>
      <w:r w:rsidR="00366125" w:rsidRPr="00B2367F">
        <w:rPr>
          <w:rFonts w:cs="Times New Roman"/>
          <w:bCs/>
          <w:color w:val="000000" w:themeColor="text1"/>
          <w:sz w:val="20"/>
          <w:szCs w:val="20"/>
          <w:lang w:bidi="ar-SA"/>
        </w:rPr>
        <w:t xml:space="preserve">deep-water </w:t>
      </w:r>
      <w:r w:rsidR="00A20DA4" w:rsidRPr="00B2367F">
        <w:rPr>
          <w:rFonts w:cs="Times New Roman"/>
          <w:bCs/>
          <w:color w:val="000000" w:themeColor="text1"/>
          <w:sz w:val="20"/>
          <w:szCs w:val="20"/>
          <w:lang w:bidi="ar-SA"/>
        </w:rPr>
        <w:t>(Table S2).</w:t>
      </w:r>
      <w:r w:rsidR="00921DE7" w:rsidRPr="00B2367F">
        <w:rPr>
          <w:rFonts w:cs="Times New Roman"/>
          <w:bCs/>
          <w:color w:val="000000" w:themeColor="text1"/>
          <w:sz w:val="20"/>
          <w:szCs w:val="20"/>
          <w:lang w:bidi="ar-SA"/>
        </w:rPr>
        <w:t xml:space="preserve"> </w:t>
      </w:r>
      <w:r w:rsidR="00C010C3" w:rsidRPr="00B2367F">
        <w:rPr>
          <w:rFonts w:cs="Times New Roman"/>
          <w:bCs/>
          <w:color w:val="000000" w:themeColor="text1"/>
          <w:sz w:val="20"/>
          <w:szCs w:val="20"/>
          <w:lang w:bidi="ar-SA"/>
        </w:rPr>
        <w:t>On the other hand, the</w:t>
      </w:r>
      <w:r w:rsidRPr="00B2367F">
        <w:rPr>
          <w:rFonts w:cs="Times New Roman"/>
          <w:bCs/>
          <w:color w:val="000000" w:themeColor="text1"/>
          <w:sz w:val="20"/>
          <w:szCs w:val="20"/>
          <w:lang w:bidi="ar-SA"/>
        </w:rPr>
        <w:t xml:space="preserve"> HYV and hybrid </w:t>
      </w:r>
      <w:r w:rsidR="009D436A" w:rsidRPr="00B2367F">
        <w:rPr>
          <w:rFonts w:cs="Times New Roman"/>
          <w:bCs/>
          <w:color w:val="000000" w:themeColor="text1"/>
          <w:sz w:val="20"/>
          <w:szCs w:val="20"/>
          <w:lang w:bidi="ar-SA"/>
        </w:rPr>
        <w:t xml:space="preserve">varieties in </w:t>
      </w:r>
      <w:r w:rsidRPr="00B2367F">
        <w:rPr>
          <w:rFonts w:cs="Times New Roman"/>
          <w:bCs/>
          <w:i/>
          <w:color w:val="000000" w:themeColor="text1"/>
          <w:sz w:val="20"/>
          <w:szCs w:val="20"/>
          <w:lang w:bidi="ar-SA"/>
        </w:rPr>
        <w:t>Boro</w:t>
      </w:r>
      <w:r w:rsidRPr="00B2367F">
        <w:rPr>
          <w:rFonts w:cs="Times New Roman"/>
          <w:bCs/>
          <w:color w:val="000000" w:themeColor="text1"/>
          <w:sz w:val="20"/>
          <w:szCs w:val="20"/>
          <w:lang w:bidi="ar-SA"/>
        </w:rPr>
        <w:t xml:space="preserve"> </w:t>
      </w:r>
      <w:r w:rsidR="009D436A" w:rsidRPr="00B2367F">
        <w:rPr>
          <w:rFonts w:cs="Times New Roman"/>
          <w:bCs/>
          <w:color w:val="000000" w:themeColor="text1"/>
          <w:sz w:val="20"/>
          <w:szCs w:val="20"/>
          <w:lang w:bidi="ar-SA"/>
        </w:rPr>
        <w:t xml:space="preserve">are </w:t>
      </w:r>
      <w:r w:rsidRPr="00B2367F">
        <w:rPr>
          <w:rFonts w:cs="Times New Roman"/>
          <w:bCs/>
          <w:color w:val="000000" w:themeColor="text1"/>
          <w:sz w:val="20"/>
          <w:szCs w:val="20"/>
          <w:lang w:bidi="ar-SA"/>
        </w:rPr>
        <w:t xml:space="preserve">grown </w:t>
      </w:r>
      <w:r w:rsidR="00C010C3" w:rsidRPr="00B2367F">
        <w:rPr>
          <w:rFonts w:cs="Times New Roman"/>
          <w:bCs/>
          <w:color w:val="000000" w:themeColor="text1"/>
          <w:sz w:val="20"/>
          <w:szCs w:val="20"/>
          <w:lang w:bidi="ar-SA"/>
        </w:rPr>
        <w:t xml:space="preserve">in medium highland to very lowland </w:t>
      </w:r>
      <w:r w:rsidR="009D436A" w:rsidRPr="00B2367F">
        <w:rPr>
          <w:rFonts w:cs="Times New Roman"/>
          <w:bCs/>
          <w:color w:val="000000" w:themeColor="text1"/>
          <w:sz w:val="20"/>
          <w:szCs w:val="20"/>
          <w:lang w:bidi="ar-SA"/>
        </w:rPr>
        <w:t xml:space="preserve">with </w:t>
      </w:r>
      <w:r w:rsidRPr="00B2367F">
        <w:rPr>
          <w:rFonts w:cs="Times New Roman"/>
          <w:bCs/>
          <w:color w:val="000000" w:themeColor="text1"/>
          <w:sz w:val="20"/>
          <w:szCs w:val="20"/>
          <w:lang w:bidi="ar-SA"/>
        </w:rPr>
        <w:t>irrigat</w:t>
      </w:r>
      <w:r w:rsidR="009D436A" w:rsidRPr="00B2367F">
        <w:rPr>
          <w:rFonts w:cs="Times New Roman"/>
          <w:bCs/>
          <w:color w:val="000000" w:themeColor="text1"/>
          <w:sz w:val="20"/>
          <w:szCs w:val="20"/>
          <w:lang w:bidi="ar-SA"/>
        </w:rPr>
        <w:t>io</w:t>
      </w:r>
      <w:r w:rsidR="00B91D3C" w:rsidRPr="00B2367F">
        <w:rPr>
          <w:rFonts w:cs="Times New Roman"/>
          <w:bCs/>
          <w:color w:val="000000" w:themeColor="text1"/>
          <w:sz w:val="20"/>
          <w:szCs w:val="20"/>
          <w:lang w:bidi="ar-SA"/>
        </w:rPr>
        <w:t>n</w:t>
      </w:r>
      <w:r w:rsidRPr="00B2367F">
        <w:rPr>
          <w:rFonts w:cs="Times New Roman"/>
          <w:bCs/>
          <w:color w:val="000000" w:themeColor="text1"/>
          <w:sz w:val="20"/>
          <w:szCs w:val="20"/>
          <w:lang w:bidi="ar-SA"/>
        </w:rPr>
        <w:t xml:space="preserve"> during</w:t>
      </w:r>
      <w:r w:rsidR="00C010C3" w:rsidRPr="00B2367F">
        <w:rPr>
          <w:rFonts w:cs="Times New Roman"/>
          <w:bCs/>
          <w:color w:val="000000" w:themeColor="text1"/>
          <w:sz w:val="20"/>
          <w:szCs w:val="20"/>
          <w:lang w:bidi="ar-SA"/>
        </w:rPr>
        <w:t xml:space="preserve"> the months of December to June, </w:t>
      </w:r>
      <w:r w:rsidR="00A20DA4" w:rsidRPr="00B2367F">
        <w:rPr>
          <w:rFonts w:cs="Times New Roman"/>
          <w:bCs/>
          <w:color w:val="000000" w:themeColor="text1"/>
          <w:sz w:val="20"/>
          <w:szCs w:val="20"/>
          <w:lang w:bidi="ar-SA"/>
        </w:rPr>
        <w:t xml:space="preserve">whereas the preseason </w:t>
      </w:r>
      <w:r w:rsidR="00A323BB" w:rsidRPr="00B2367F">
        <w:rPr>
          <w:rFonts w:cs="Times New Roman"/>
          <w:bCs/>
          <w:color w:val="000000" w:themeColor="text1"/>
          <w:sz w:val="20"/>
          <w:szCs w:val="20"/>
          <w:lang w:bidi="ar-SA"/>
        </w:rPr>
        <w:t xml:space="preserve">water regime </w:t>
      </w:r>
      <w:r w:rsidR="00A20DA4" w:rsidRPr="00B2367F">
        <w:rPr>
          <w:rFonts w:cs="Times New Roman"/>
          <w:bCs/>
          <w:color w:val="000000" w:themeColor="text1"/>
          <w:sz w:val="20"/>
          <w:szCs w:val="20"/>
          <w:lang w:bidi="ar-SA"/>
        </w:rPr>
        <w:t xml:space="preserve">of those types of land are either short drainage (if rice cultivated in highland to medium lowland) or flooded (if rice cultivated in low land and very lowland) (Table S2). Although the preseason of HYV and hybrid </w:t>
      </w:r>
      <w:r w:rsidR="00A20DA4" w:rsidRPr="00B2367F">
        <w:rPr>
          <w:rFonts w:cs="Times New Roman"/>
          <w:bCs/>
          <w:i/>
          <w:color w:val="000000" w:themeColor="text1"/>
          <w:sz w:val="20"/>
          <w:szCs w:val="20"/>
          <w:lang w:bidi="ar-SA"/>
        </w:rPr>
        <w:t>Boro</w:t>
      </w:r>
      <w:r w:rsidR="00A20DA4" w:rsidRPr="00B2367F">
        <w:rPr>
          <w:rFonts w:cs="Times New Roman"/>
          <w:bCs/>
          <w:color w:val="000000" w:themeColor="text1"/>
          <w:sz w:val="20"/>
          <w:szCs w:val="20"/>
          <w:lang w:bidi="ar-SA"/>
        </w:rPr>
        <w:t xml:space="preserve"> rice cultivation is varied due to diverse land type, for this, we have developed the following scheme (Eq. 1S) according to experts' opinion to calculate pre-season cultivation status.  </w:t>
      </w:r>
    </w:p>
    <w:p w14:paraId="0BFC1393" w14:textId="77777777" w:rsidR="00640BEC" w:rsidRPr="00B2367F" w:rsidRDefault="00640BEC" w:rsidP="00640BEC">
      <w:pPr>
        <w:spacing w:before="0" w:after="200" w:line="276" w:lineRule="auto"/>
        <w:jc w:val="left"/>
        <w:rPr>
          <w:rFonts w:cs="Times New Roman"/>
          <w:color w:val="000000" w:themeColor="text1"/>
          <w:sz w:val="20"/>
          <w:szCs w:val="20"/>
          <w:lang w:bidi="ar-SA"/>
        </w:rPr>
      </w:pPr>
      <m:oMathPara>
        <m:oMath>
          <m:r>
            <w:rPr>
              <w:rFonts w:ascii="Cambria Math" w:hAnsi="Cambria Math" w:cs="Times New Roman"/>
              <w:color w:val="000000" w:themeColor="text1"/>
              <w:sz w:val="20"/>
              <w:szCs w:val="20"/>
              <w:lang w:bidi="ar-SA"/>
            </w:rPr>
            <m:t>Water regime before the rice cultivation=</m:t>
          </m:r>
          <m:nary>
            <m:naryPr>
              <m:chr m:val="∑"/>
              <m:limLoc m:val="subSup"/>
              <m:ctrlPr>
                <w:rPr>
                  <w:rFonts w:ascii="Cambria Math" w:hAnsi="Cambria Math" w:cs="Times New Roman"/>
                  <w:i/>
                  <w:color w:val="000000" w:themeColor="text1"/>
                  <w:sz w:val="20"/>
                  <w:szCs w:val="20"/>
                  <w:lang w:bidi="ar-SA"/>
                </w:rPr>
              </m:ctrlPr>
            </m:naryPr>
            <m:sub>
              <m:r>
                <w:rPr>
                  <w:rFonts w:ascii="Cambria Math" w:hAnsi="Cambria Math" w:cs="Times New Roman"/>
                  <w:color w:val="000000" w:themeColor="text1"/>
                  <w:sz w:val="20"/>
                  <w:szCs w:val="20"/>
                  <w:lang w:bidi="ar-SA"/>
                </w:rPr>
                <m:t>i=1</m:t>
              </m:r>
            </m:sub>
            <m:sup>
              <m:r>
                <w:rPr>
                  <w:rFonts w:ascii="Cambria Math" w:hAnsi="Cambria Math" w:cs="Times New Roman"/>
                  <w:color w:val="000000" w:themeColor="text1"/>
                  <w:sz w:val="20"/>
                  <w:szCs w:val="20"/>
                  <w:lang w:bidi="ar-SA"/>
                </w:rPr>
                <m:t>n</m:t>
              </m:r>
            </m:sup>
            <m:e>
              <m:d>
                <m:dPr>
                  <m:ctrlPr>
                    <w:rPr>
                      <w:rFonts w:ascii="Cambria Math" w:hAnsi="Cambria Math" w:cs="Times New Roman"/>
                      <w:i/>
                      <w:color w:val="000000" w:themeColor="text1"/>
                      <w:sz w:val="20"/>
                      <w:szCs w:val="20"/>
                      <w:lang w:bidi="ar-SA"/>
                    </w:rPr>
                  </m:ctrlPr>
                </m:dPr>
                <m:e>
                  <m:f>
                    <m:fPr>
                      <m:ctrlPr>
                        <w:rPr>
                          <w:rFonts w:ascii="Cambria Math" w:hAnsi="Cambria Math" w:cs="Times New Roman"/>
                          <w:i/>
                          <w:color w:val="000000" w:themeColor="text1"/>
                          <w:sz w:val="20"/>
                          <w:szCs w:val="20"/>
                          <w:lang w:bidi="ar-SA"/>
                        </w:rPr>
                      </m:ctrlPr>
                    </m:fPr>
                    <m:num>
                      <m:r>
                        <w:rPr>
                          <w:rFonts w:ascii="Cambria Math" w:hAnsi="Cambria Math" w:cs="Times New Roman"/>
                          <w:color w:val="000000" w:themeColor="text1"/>
                          <w:sz w:val="20"/>
                          <w:szCs w:val="20"/>
                          <w:lang w:bidi="ar-SA"/>
                        </w:rPr>
                        <m:t>Water regime ×Land area</m:t>
                      </m:r>
                    </m:num>
                    <m:den>
                      <m:r>
                        <w:rPr>
                          <w:rFonts w:ascii="Cambria Math" w:hAnsi="Cambria Math" w:cs="Times New Roman"/>
                          <w:color w:val="000000" w:themeColor="text1"/>
                          <w:sz w:val="20"/>
                          <w:szCs w:val="20"/>
                          <w:lang w:bidi="ar-SA"/>
                        </w:rPr>
                        <m:t>Land area</m:t>
                      </m:r>
                    </m:den>
                  </m:f>
                </m:e>
              </m:d>
            </m:e>
          </m:nary>
        </m:oMath>
      </m:oMathPara>
    </w:p>
    <w:p w14:paraId="37DE14FC" w14:textId="296C7530" w:rsidR="00FD4E5D" w:rsidRPr="00B2367F" w:rsidRDefault="0058644E" w:rsidP="00D30D07">
      <w:pPr>
        <w:spacing w:after="200" w:line="480" w:lineRule="auto"/>
        <w:jc w:val="left"/>
        <w:rPr>
          <w:rFonts w:cs="Times New Roman"/>
          <w:b/>
          <w:bCs/>
          <w:color w:val="000000" w:themeColor="text1"/>
          <w:sz w:val="20"/>
          <w:szCs w:val="20"/>
        </w:rPr>
      </w:pPr>
      <w:r w:rsidRPr="00B2367F">
        <w:rPr>
          <w:rFonts w:cs="Times New Roman"/>
          <w:b/>
          <w:bCs/>
          <w:color w:val="000000" w:themeColor="text1"/>
          <w:sz w:val="20"/>
          <w:szCs w:val="20"/>
        </w:rPr>
        <w:t>S</w:t>
      </w:r>
      <w:r w:rsidR="00076884" w:rsidRPr="00B2367F">
        <w:rPr>
          <w:rFonts w:cs="Times New Roman"/>
          <w:b/>
          <w:bCs/>
          <w:color w:val="000000" w:themeColor="text1"/>
          <w:sz w:val="20"/>
          <w:szCs w:val="20"/>
        </w:rPr>
        <w:t>2</w:t>
      </w:r>
      <w:r w:rsidR="00DE682C" w:rsidRPr="00B2367F">
        <w:rPr>
          <w:rFonts w:cs="Times New Roman"/>
          <w:b/>
          <w:bCs/>
          <w:color w:val="000000" w:themeColor="text1"/>
          <w:sz w:val="20"/>
          <w:szCs w:val="20"/>
        </w:rPr>
        <w:t xml:space="preserve">. </w:t>
      </w:r>
      <w:r w:rsidR="00FD4E5D" w:rsidRPr="00B2367F">
        <w:rPr>
          <w:rFonts w:cs="Times New Roman"/>
          <w:b/>
          <w:bCs/>
          <w:color w:val="000000" w:themeColor="text1"/>
          <w:sz w:val="20"/>
          <w:szCs w:val="20"/>
        </w:rPr>
        <w:t>Default CH</w:t>
      </w:r>
      <w:r w:rsidR="00FD4E5D" w:rsidRPr="00B2367F">
        <w:rPr>
          <w:rFonts w:cs="Times New Roman"/>
          <w:b/>
          <w:bCs/>
          <w:color w:val="000000" w:themeColor="text1"/>
          <w:sz w:val="20"/>
          <w:szCs w:val="20"/>
          <w:vertAlign w:val="subscript"/>
        </w:rPr>
        <w:t>4</w:t>
      </w:r>
      <w:r w:rsidR="00FD4E5D" w:rsidRPr="00B2367F">
        <w:rPr>
          <w:rFonts w:cs="Times New Roman"/>
          <w:b/>
          <w:bCs/>
          <w:color w:val="000000" w:themeColor="text1"/>
          <w:sz w:val="20"/>
          <w:szCs w:val="20"/>
        </w:rPr>
        <w:t xml:space="preserve"> emission scaling factors for water regime during </w:t>
      </w:r>
      <w:r w:rsidR="00505D9A" w:rsidRPr="00B2367F">
        <w:rPr>
          <w:rFonts w:cs="Times New Roman"/>
          <w:b/>
          <w:bCs/>
          <w:color w:val="000000" w:themeColor="text1"/>
          <w:sz w:val="20"/>
          <w:szCs w:val="20"/>
        </w:rPr>
        <w:t xml:space="preserve">and before </w:t>
      </w:r>
      <w:r w:rsidR="00FD4E5D" w:rsidRPr="00B2367F">
        <w:rPr>
          <w:rFonts w:cs="Times New Roman"/>
          <w:b/>
          <w:bCs/>
          <w:color w:val="000000" w:themeColor="text1"/>
          <w:sz w:val="20"/>
          <w:szCs w:val="20"/>
        </w:rPr>
        <w:t>the cultivation period relative to continuous flooded fields</w:t>
      </w:r>
    </w:p>
    <w:p w14:paraId="5DD7E3EF" w14:textId="016D52D9" w:rsidR="00FD4E5D" w:rsidRPr="00B2367F" w:rsidRDefault="00FD4E5D" w:rsidP="00D8700F">
      <w:pPr>
        <w:widowControl w:val="0"/>
        <w:autoSpaceDE w:val="0"/>
        <w:autoSpaceDN w:val="0"/>
        <w:adjustRightInd w:val="0"/>
        <w:spacing w:line="480" w:lineRule="auto"/>
        <w:ind w:firstLine="720"/>
        <w:jc w:val="left"/>
        <w:rPr>
          <w:rFonts w:cs="Times New Roman"/>
          <w:color w:val="000000" w:themeColor="text1"/>
          <w:sz w:val="20"/>
          <w:szCs w:val="20"/>
        </w:rPr>
      </w:pPr>
      <w:r w:rsidRPr="00B2367F">
        <w:rPr>
          <w:rFonts w:eastAsiaTheme="minorEastAsia" w:cs="Times New Roman"/>
          <w:color w:val="000000" w:themeColor="text1"/>
          <w:sz w:val="20"/>
          <w:szCs w:val="20"/>
        </w:rPr>
        <w:t xml:space="preserve">Default </w:t>
      </w:r>
      <w:r w:rsidR="009D436A" w:rsidRPr="00B2367F">
        <w:rPr>
          <w:rFonts w:eastAsiaTheme="minorEastAsia" w:cs="Times New Roman"/>
          <w:color w:val="000000" w:themeColor="text1"/>
          <w:sz w:val="20"/>
          <w:szCs w:val="20"/>
        </w:rPr>
        <w:t>scaling factors</w:t>
      </w:r>
      <w:r w:rsidRPr="00B2367F">
        <w:rPr>
          <w:rFonts w:eastAsiaTheme="minorEastAsia" w:cs="Times New Roman"/>
          <w:color w:val="000000" w:themeColor="text1"/>
          <w:sz w:val="20"/>
          <w:szCs w:val="20"/>
        </w:rPr>
        <w:t xml:space="preserve"> and error ranges for water regime during and before the rice cultivation period </w:t>
      </w:r>
      <w:r w:rsidR="00CC2AC1" w:rsidRPr="00B2367F">
        <w:rPr>
          <w:rFonts w:eastAsiaTheme="minorEastAsia" w:cs="Times New Roman"/>
          <w:i/>
          <w:color w:val="000000" w:themeColor="text1"/>
          <w:sz w:val="20"/>
          <w:szCs w:val="20"/>
        </w:rPr>
        <w:t>SF</w:t>
      </w:r>
      <w:r w:rsidR="00CC2AC1" w:rsidRPr="00B2367F">
        <w:rPr>
          <w:rFonts w:eastAsiaTheme="minorEastAsia" w:cs="Times New Roman"/>
          <w:i/>
          <w:color w:val="000000" w:themeColor="text1"/>
          <w:sz w:val="20"/>
          <w:szCs w:val="20"/>
          <w:vertAlign w:val="subscript"/>
        </w:rPr>
        <w:t>w</w:t>
      </w:r>
      <w:r w:rsidRPr="00B2367F">
        <w:rPr>
          <w:rFonts w:eastAsiaTheme="minorEastAsia" w:cs="Times New Roman"/>
          <w:i/>
          <w:color w:val="000000" w:themeColor="text1"/>
          <w:sz w:val="20"/>
          <w:szCs w:val="20"/>
        </w:rPr>
        <w:t xml:space="preserve"> </w:t>
      </w:r>
      <w:r w:rsidR="009D436A" w:rsidRPr="00B2367F">
        <w:rPr>
          <w:rFonts w:eastAsiaTheme="minorEastAsia" w:cs="Times New Roman"/>
          <w:color w:val="000000" w:themeColor="text1"/>
          <w:sz w:val="20"/>
          <w:szCs w:val="20"/>
        </w:rPr>
        <w:t>are</w:t>
      </w:r>
      <w:r w:rsidRPr="00B2367F">
        <w:rPr>
          <w:rFonts w:eastAsiaTheme="minorEastAsia" w:cs="Times New Roman"/>
          <w:color w:val="000000" w:themeColor="text1"/>
          <w:sz w:val="20"/>
          <w:szCs w:val="20"/>
        </w:rPr>
        <w:t xml:space="preserve"> available in the IPCC 20</w:t>
      </w:r>
      <w:r w:rsidR="00DB4928" w:rsidRPr="00B2367F">
        <w:rPr>
          <w:rFonts w:eastAsiaTheme="minorEastAsia" w:cs="Times New Roman"/>
          <w:color w:val="000000" w:themeColor="text1"/>
          <w:sz w:val="20"/>
          <w:szCs w:val="20"/>
        </w:rPr>
        <w:t>19</w:t>
      </w:r>
      <w:r w:rsidRPr="00B2367F">
        <w:rPr>
          <w:rFonts w:eastAsiaTheme="minorEastAsia" w:cs="Times New Roman"/>
          <w:color w:val="000000" w:themeColor="text1"/>
          <w:sz w:val="20"/>
          <w:szCs w:val="20"/>
        </w:rPr>
        <w:t xml:space="preserve"> gu</w:t>
      </w:r>
      <w:r w:rsidR="00CC2AC1" w:rsidRPr="00B2367F">
        <w:rPr>
          <w:rFonts w:eastAsiaTheme="minorEastAsia" w:cs="Times New Roman"/>
          <w:color w:val="000000" w:themeColor="text1"/>
          <w:sz w:val="20"/>
          <w:szCs w:val="20"/>
        </w:rPr>
        <w:t xml:space="preserve">idelines for two complex cases, </w:t>
      </w:r>
      <w:r w:rsidR="009D436A" w:rsidRPr="00B2367F">
        <w:rPr>
          <w:rFonts w:eastAsiaTheme="minorEastAsia" w:cs="Times New Roman"/>
          <w:color w:val="000000" w:themeColor="text1"/>
          <w:sz w:val="20"/>
          <w:szCs w:val="20"/>
        </w:rPr>
        <w:t>the</w:t>
      </w:r>
      <w:r w:rsidRPr="00B2367F">
        <w:rPr>
          <w:rFonts w:eastAsiaTheme="minorEastAsia" w:cs="Times New Roman"/>
          <w:color w:val="000000" w:themeColor="text1"/>
          <w:sz w:val="20"/>
          <w:szCs w:val="20"/>
        </w:rPr>
        <w:t xml:space="preserve"> aggregated case and disaggregated case</w:t>
      </w:r>
      <w:r w:rsidR="00323C60" w:rsidRPr="00B2367F">
        <w:rPr>
          <w:rFonts w:eastAsiaTheme="minorEastAsia" w:cs="Times New Roman"/>
          <w:color w:val="000000" w:themeColor="text1"/>
          <w:sz w:val="20"/>
          <w:szCs w:val="20"/>
        </w:rPr>
        <w:t xml:space="preserve"> </w:t>
      </w:r>
      <w:r w:rsidR="00EE2264" w:rsidRPr="00B2367F">
        <w:rPr>
          <w:rFonts w:eastAsiaTheme="minorEastAsia" w:cs="Times New Roman"/>
          <w:color w:val="000000" w:themeColor="text1"/>
          <w:sz w:val="20"/>
          <w:szCs w:val="20"/>
        </w:rPr>
        <w:fldChar w:fldCharType="begin" w:fldLock="1"/>
      </w:r>
      <w:r w:rsidR="00EE2264" w:rsidRPr="00B2367F">
        <w:rPr>
          <w:rFonts w:eastAsiaTheme="minorEastAsia" w:cs="Times New Roman"/>
          <w:color w:val="000000" w:themeColor="text1"/>
          <w:sz w:val="20"/>
          <w:szCs w:val="20"/>
        </w:rPr>
        <w:instrText>ADDIN CSL_CITATION {"citationItems":[{"id":"ITEM-1","itemData":{"ISBN":"4887880324","author":[{"dropping-particle":"","family":"IPCC","given":"","non-dropping-particle":"","parse-names":false,"suffix":""}],"container-title":"IPCC Guidelines for National Greenhouse Gas Inventories","editor":[{"dropping-particle":"","family":"Eggleston","given":"Simon","non-dropping-particle":"","parse-names":false,"suffix":""},{"dropping-particle":"","family":"Buendia","given":"Leandro","non-dropping-particle":"","parse-names":false,"suffix":""},{"dropping-particle":"","family":"Miwa","given":"Kyoko","non-dropping-particle":"","parse-names":false,"suffix":""},{"dropping-particle":"","family":"Ngara","given":"Todd","non-dropping-particle":"","parse-names":false,"suffix":""},{"dropping-particle":"","family":"Tanabe","given":"Kiyoto","non-dropping-particle":"","parse-names":false,"suffix":""}],"id":"ITEM-1","issued":{"date-parts":[["2006"]]},"publisher":"Institute for Global Environmental Strategies","publisher-place":"Japan","title":"2006 IPCC Guidelines for National Greenhouse Gas Inventories","type":"chapter","volume":"4"},"uris":["http://www.mendeley.com/documents/?uuid=b72d74c3-b9f8-4644-8544-924aaf806746"]}],"mendeley":{"formattedCitation":"(IPCC 2006)","plainTextFormattedCitation":"(IPCC 2006)","previouslyFormattedCitation":"(IPCC 2006)"},"properties":{"noteIndex":0},"schema":"https://github.com/citation-style-language/schema/raw/master/csl-citation.json"}</w:instrText>
      </w:r>
      <w:r w:rsidR="00EE2264" w:rsidRPr="00B2367F">
        <w:rPr>
          <w:rFonts w:eastAsiaTheme="minorEastAsia" w:cs="Times New Roman"/>
          <w:color w:val="000000" w:themeColor="text1"/>
          <w:sz w:val="20"/>
          <w:szCs w:val="20"/>
        </w:rPr>
        <w:fldChar w:fldCharType="separate"/>
      </w:r>
      <w:r w:rsidR="006E136A" w:rsidRPr="00B2367F">
        <w:rPr>
          <w:rFonts w:eastAsiaTheme="minorEastAsia" w:cs="Times New Roman"/>
          <w:noProof/>
          <w:color w:val="000000" w:themeColor="text1"/>
          <w:sz w:val="20"/>
          <w:szCs w:val="20"/>
        </w:rPr>
        <w:t>(IPCC 2019</w:t>
      </w:r>
      <w:r w:rsidR="00EE2264" w:rsidRPr="00B2367F">
        <w:rPr>
          <w:rFonts w:eastAsiaTheme="minorEastAsia" w:cs="Times New Roman"/>
          <w:noProof/>
          <w:color w:val="000000" w:themeColor="text1"/>
          <w:sz w:val="20"/>
          <w:szCs w:val="20"/>
        </w:rPr>
        <w:t>)</w:t>
      </w:r>
      <w:r w:rsidR="00EE2264" w:rsidRPr="00B2367F">
        <w:rPr>
          <w:rFonts w:eastAsiaTheme="minorEastAsia" w:cs="Times New Roman"/>
          <w:color w:val="000000" w:themeColor="text1"/>
          <w:sz w:val="20"/>
          <w:szCs w:val="20"/>
        </w:rPr>
        <w:fldChar w:fldCharType="end"/>
      </w:r>
      <w:r w:rsidR="00EE2264" w:rsidRPr="00B2367F">
        <w:rPr>
          <w:rFonts w:eastAsiaTheme="minorEastAsia" w:cs="Times New Roman"/>
          <w:color w:val="000000" w:themeColor="text1"/>
          <w:sz w:val="20"/>
          <w:szCs w:val="20"/>
        </w:rPr>
        <w:t>.</w:t>
      </w:r>
      <w:r w:rsidR="00CC2AC1" w:rsidRPr="00B2367F">
        <w:rPr>
          <w:rFonts w:eastAsiaTheme="minorEastAsia" w:cs="Times New Roman"/>
          <w:color w:val="000000" w:themeColor="text1"/>
          <w:sz w:val="20"/>
          <w:szCs w:val="20"/>
        </w:rPr>
        <w:t xml:space="preserve"> </w:t>
      </w:r>
      <w:r w:rsidRPr="00B2367F">
        <w:rPr>
          <w:rFonts w:eastAsiaTheme="minorEastAsia" w:cs="Times New Roman"/>
          <w:color w:val="000000" w:themeColor="text1"/>
          <w:sz w:val="20"/>
          <w:szCs w:val="20"/>
        </w:rPr>
        <w:t>The aggregated case</w:t>
      </w:r>
      <w:r w:rsidR="00CC2AC1" w:rsidRPr="00B2367F">
        <w:rPr>
          <w:rFonts w:eastAsiaTheme="minorEastAsia" w:cs="Times New Roman"/>
          <w:color w:val="000000" w:themeColor="text1"/>
          <w:sz w:val="20"/>
          <w:szCs w:val="20"/>
        </w:rPr>
        <w:t xml:space="preserve"> </w:t>
      </w:r>
      <w:r w:rsidR="00CC2AC1" w:rsidRPr="00B2367F">
        <w:rPr>
          <w:rFonts w:eastAsiaTheme="minorEastAsia" w:cs="Times New Roman"/>
          <w:i/>
          <w:color w:val="000000" w:themeColor="text1"/>
          <w:sz w:val="20"/>
          <w:szCs w:val="20"/>
        </w:rPr>
        <w:t>SF</w:t>
      </w:r>
      <w:r w:rsidR="00CC2AC1" w:rsidRPr="00B2367F">
        <w:rPr>
          <w:rFonts w:eastAsiaTheme="minorEastAsia" w:cs="Times New Roman"/>
          <w:i/>
          <w:color w:val="000000" w:themeColor="text1"/>
          <w:sz w:val="20"/>
          <w:szCs w:val="20"/>
          <w:vertAlign w:val="subscript"/>
        </w:rPr>
        <w:t>w</w:t>
      </w:r>
      <w:r w:rsidRPr="00B2367F">
        <w:rPr>
          <w:rFonts w:eastAsiaTheme="minorEastAsia" w:cs="Times New Roman"/>
          <w:color w:val="000000" w:themeColor="text1"/>
          <w:sz w:val="20"/>
          <w:szCs w:val="20"/>
        </w:rPr>
        <w:t xml:space="preserve"> </w:t>
      </w:r>
      <w:r w:rsidR="00CA4110" w:rsidRPr="00B2367F">
        <w:rPr>
          <w:rFonts w:eastAsiaTheme="minorEastAsia" w:cs="Times New Roman"/>
          <w:color w:val="000000" w:themeColor="text1"/>
          <w:sz w:val="20"/>
          <w:szCs w:val="20"/>
        </w:rPr>
        <w:t>values are availa</w:t>
      </w:r>
      <w:r w:rsidR="00B91D3C" w:rsidRPr="00B2367F">
        <w:rPr>
          <w:rFonts w:eastAsiaTheme="minorEastAsia" w:cs="Times New Roman"/>
          <w:color w:val="000000" w:themeColor="text1"/>
          <w:sz w:val="20"/>
          <w:szCs w:val="20"/>
        </w:rPr>
        <w:t xml:space="preserve">ble </w:t>
      </w:r>
      <w:r w:rsidRPr="00B2367F">
        <w:rPr>
          <w:rFonts w:eastAsiaTheme="minorEastAsia" w:cs="Times New Roman"/>
          <w:color w:val="000000" w:themeColor="text1"/>
          <w:sz w:val="20"/>
          <w:szCs w:val="20"/>
        </w:rPr>
        <w:t>only for</w:t>
      </w:r>
      <w:r w:rsidR="00175358" w:rsidRPr="00B2367F">
        <w:rPr>
          <w:rFonts w:eastAsiaTheme="minorEastAsia" w:cs="Times New Roman"/>
          <w:color w:val="000000" w:themeColor="text1"/>
          <w:sz w:val="20"/>
          <w:szCs w:val="20"/>
        </w:rPr>
        <w:t xml:space="preserve"> specific</w:t>
      </w:r>
      <w:r w:rsidRPr="00B2367F">
        <w:rPr>
          <w:rFonts w:eastAsiaTheme="minorEastAsia" w:cs="Times New Roman"/>
          <w:color w:val="000000" w:themeColor="text1"/>
          <w:sz w:val="20"/>
          <w:szCs w:val="20"/>
        </w:rPr>
        <w:t xml:space="preserve"> rice ecosystem</w:t>
      </w:r>
      <w:r w:rsidR="0041076A" w:rsidRPr="00B2367F">
        <w:rPr>
          <w:rFonts w:eastAsiaTheme="minorEastAsia" w:cs="Times New Roman"/>
          <w:color w:val="000000" w:themeColor="text1"/>
          <w:sz w:val="20"/>
          <w:szCs w:val="20"/>
        </w:rPr>
        <w:t>s</w:t>
      </w:r>
      <w:r w:rsidR="00B91D3C" w:rsidRPr="00B2367F">
        <w:rPr>
          <w:rFonts w:eastAsiaTheme="minorEastAsia" w:cs="Times New Roman"/>
          <w:color w:val="000000" w:themeColor="text1"/>
          <w:sz w:val="20"/>
          <w:szCs w:val="20"/>
        </w:rPr>
        <w:t xml:space="preserve">; </w:t>
      </w:r>
      <w:r w:rsidRPr="00B2367F">
        <w:rPr>
          <w:rFonts w:eastAsiaTheme="minorEastAsia" w:cs="Times New Roman"/>
          <w:color w:val="000000" w:themeColor="text1"/>
          <w:sz w:val="20"/>
          <w:szCs w:val="20"/>
        </w:rPr>
        <w:t xml:space="preserve">for instance, irrigated rice field and rainfed rice field, </w:t>
      </w:r>
      <w:r w:rsidR="00CA4110" w:rsidRPr="00B2367F">
        <w:rPr>
          <w:rFonts w:eastAsiaTheme="minorEastAsia" w:cs="Times New Roman"/>
          <w:color w:val="000000" w:themeColor="text1"/>
          <w:sz w:val="20"/>
          <w:szCs w:val="20"/>
        </w:rPr>
        <w:t>without</w:t>
      </w:r>
      <w:r w:rsidRPr="00B2367F">
        <w:rPr>
          <w:rFonts w:eastAsiaTheme="minorEastAsia" w:cs="Times New Roman"/>
          <w:color w:val="000000" w:themeColor="text1"/>
          <w:sz w:val="20"/>
          <w:szCs w:val="20"/>
        </w:rPr>
        <w:t xml:space="preserve"> consider</w:t>
      </w:r>
      <w:r w:rsidR="00175358" w:rsidRPr="00B2367F">
        <w:rPr>
          <w:rFonts w:eastAsiaTheme="minorEastAsia" w:cs="Times New Roman"/>
          <w:color w:val="000000" w:themeColor="text1"/>
          <w:sz w:val="20"/>
          <w:szCs w:val="20"/>
        </w:rPr>
        <w:t>ing</w:t>
      </w:r>
      <w:r w:rsidRPr="00B2367F">
        <w:rPr>
          <w:rFonts w:eastAsiaTheme="minorEastAsia" w:cs="Times New Roman"/>
          <w:color w:val="000000" w:themeColor="text1"/>
          <w:sz w:val="20"/>
          <w:szCs w:val="20"/>
        </w:rPr>
        <w:t xml:space="preserve"> flooding pattern</w:t>
      </w:r>
      <w:r w:rsidR="00175358" w:rsidRPr="00B2367F">
        <w:rPr>
          <w:rFonts w:eastAsiaTheme="minorEastAsia" w:cs="Times New Roman"/>
          <w:color w:val="000000" w:themeColor="text1"/>
          <w:sz w:val="20"/>
          <w:szCs w:val="20"/>
        </w:rPr>
        <w:t>s</w:t>
      </w:r>
      <w:r w:rsidRPr="00B2367F">
        <w:rPr>
          <w:rFonts w:eastAsiaTheme="minorEastAsia" w:cs="Times New Roman"/>
          <w:color w:val="000000" w:themeColor="text1"/>
          <w:sz w:val="20"/>
          <w:szCs w:val="20"/>
        </w:rPr>
        <w:t xml:space="preserve">. In the disaggregated case, </w:t>
      </w:r>
      <w:r w:rsidR="004A7AF2" w:rsidRPr="00B2367F">
        <w:rPr>
          <w:rFonts w:eastAsiaTheme="minorEastAsia" w:cs="Times New Roman"/>
          <w:i/>
          <w:color w:val="000000" w:themeColor="text1"/>
          <w:sz w:val="20"/>
          <w:szCs w:val="20"/>
        </w:rPr>
        <w:t>SF</w:t>
      </w:r>
      <w:r w:rsidR="004A7AF2" w:rsidRPr="00B2367F">
        <w:rPr>
          <w:rFonts w:eastAsiaTheme="minorEastAsia" w:cs="Times New Roman"/>
          <w:i/>
          <w:color w:val="000000" w:themeColor="text1"/>
          <w:sz w:val="20"/>
          <w:szCs w:val="20"/>
          <w:vertAlign w:val="subscript"/>
        </w:rPr>
        <w:t>w</w:t>
      </w:r>
      <w:r w:rsidR="004A7AF2" w:rsidRPr="00B2367F">
        <w:rPr>
          <w:rFonts w:eastAsiaTheme="minorEastAsia" w:cs="Times New Roman"/>
          <w:color w:val="000000" w:themeColor="text1"/>
          <w:sz w:val="20"/>
          <w:szCs w:val="20"/>
        </w:rPr>
        <w:t xml:space="preserve"> </w:t>
      </w:r>
      <w:r w:rsidR="00814626" w:rsidRPr="00B2367F">
        <w:rPr>
          <w:rFonts w:eastAsiaTheme="minorEastAsia" w:cs="Times New Roman"/>
          <w:color w:val="000000" w:themeColor="text1"/>
          <w:sz w:val="20"/>
          <w:szCs w:val="20"/>
        </w:rPr>
        <w:t>for</w:t>
      </w:r>
      <w:r w:rsidRPr="00B2367F">
        <w:rPr>
          <w:rFonts w:eastAsiaTheme="minorEastAsia" w:cs="Times New Roman"/>
          <w:color w:val="000000" w:themeColor="text1"/>
          <w:sz w:val="20"/>
          <w:szCs w:val="20"/>
        </w:rPr>
        <w:t xml:space="preserve"> irrigated rice</w:t>
      </w:r>
      <w:r w:rsidR="00B91D3C" w:rsidRPr="00B2367F">
        <w:rPr>
          <w:rFonts w:eastAsiaTheme="minorEastAsia" w:cs="Times New Roman"/>
          <w:color w:val="000000" w:themeColor="text1"/>
          <w:sz w:val="20"/>
          <w:szCs w:val="20"/>
        </w:rPr>
        <w:t xml:space="preserve"> </w:t>
      </w:r>
      <w:r w:rsidRPr="00B2367F">
        <w:rPr>
          <w:rFonts w:eastAsiaTheme="minorEastAsia" w:cs="Times New Roman"/>
          <w:color w:val="000000" w:themeColor="text1"/>
          <w:sz w:val="20"/>
          <w:szCs w:val="20"/>
        </w:rPr>
        <w:t xml:space="preserve">is further distinguished </w:t>
      </w:r>
      <w:r w:rsidR="0033686B" w:rsidRPr="00B2367F">
        <w:rPr>
          <w:rFonts w:eastAsiaTheme="minorEastAsia" w:cs="Times New Roman"/>
          <w:color w:val="000000" w:themeColor="text1"/>
          <w:sz w:val="20"/>
          <w:szCs w:val="20"/>
        </w:rPr>
        <w:t>between</w:t>
      </w:r>
      <w:r w:rsidR="00B91D3C" w:rsidRPr="00B2367F">
        <w:rPr>
          <w:rFonts w:eastAsiaTheme="minorEastAsia" w:cs="Times New Roman"/>
          <w:color w:val="000000" w:themeColor="text1"/>
          <w:sz w:val="20"/>
          <w:szCs w:val="20"/>
        </w:rPr>
        <w:t xml:space="preserve"> </w:t>
      </w:r>
      <w:r w:rsidRPr="00B2367F">
        <w:rPr>
          <w:rFonts w:eastAsiaTheme="minorEastAsia" w:cs="Times New Roman"/>
          <w:color w:val="000000" w:themeColor="text1"/>
          <w:sz w:val="20"/>
          <w:szCs w:val="20"/>
        </w:rPr>
        <w:t>continuous flooding, single drainage, and multiple drainages. Additionally,</w:t>
      </w:r>
      <w:r w:rsidR="00B91D3C" w:rsidRPr="00B2367F">
        <w:rPr>
          <w:rFonts w:eastAsiaTheme="minorEastAsia" w:cs="Times New Roman"/>
          <w:color w:val="000000" w:themeColor="text1"/>
          <w:sz w:val="20"/>
          <w:szCs w:val="20"/>
        </w:rPr>
        <w:t xml:space="preserve"> </w:t>
      </w:r>
      <w:r w:rsidRPr="00B2367F">
        <w:rPr>
          <w:rFonts w:eastAsiaTheme="minorEastAsia" w:cs="Times New Roman"/>
          <w:color w:val="000000" w:themeColor="text1"/>
          <w:sz w:val="20"/>
          <w:szCs w:val="20"/>
        </w:rPr>
        <w:t>for a rainfed rice</w:t>
      </w:r>
      <w:r w:rsidR="00CC2AC1" w:rsidRPr="00B2367F">
        <w:rPr>
          <w:rFonts w:eastAsiaTheme="minorEastAsia" w:cs="Times New Roman"/>
          <w:i/>
          <w:color w:val="000000" w:themeColor="text1"/>
          <w:sz w:val="20"/>
          <w:szCs w:val="20"/>
        </w:rPr>
        <w:t xml:space="preserve"> SF</w:t>
      </w:r>
      <w:r w:rsidR="00CC2AC1" w:rsidRPr="00B2367F">
        <w:rPr>
          <w:rFonts w:eastAsiaTheme="minorEastAsia" w:cs="Times New Roman"/>
          <w:i/>
          <w:color w:val="000000" w:themeColor="text1"/>
          <w:sz w:val="20"/>
          <w:szCs w:val="20"/>
          <w:vertAlign w:val="subscript"/>
        </w:rPr>
        <w:t>w</w:t>
      </w:r>
      <w:r w:rsidR="00672344" w:rsidRPr="00B2367F">
        <w:rPr>
          <w:rFonts w:eastAsiaTheme="minorEastAsia" w:cs="Times New Roman"/>
          <w:color w:val="000000" w:themeColor="text1"/>
          <w:sz w:val="20"/>
          <w:szCs w:val="20"/>
        </w:rPr>
        <w:t xml:space="preserve"> varies between</w:t>
      </w:r>
      <w:r w:rsidRPr="00B2367F">
        <w:rPr>
          <w:rFonts w:eastAsiaTheme="minorEastAsia" w:cs="Times New Roman"/>
          <w:color w:val="000000" w:themeColor="text1"/>
          <w:sz w:val="20"/>
          <w:szCs w:val="20"/>
        </w:rPr>
        <w:t xml:space="preserve"> regular rainfed, drought-prone and deep-water rice fields</w:t>
      </w:r>
      <w:r w:rsidR="00FD484C" w:rsidRPr="00B2367F">
        <w:rPr>
          <w:rFonts w:eastAsiaTheme="minorEastAsia" w:cs="Times New Roman"/>
          <w:color w:val="000000" w:themeColor="text1"/>
          <w:sz w:val="20"/>
          <w:szCs w:val="20"/>
        </w:rPr>
        <w:t xml:space="preserve"> (Table S</w:t>
      </w:r>
      <w:r w:rsidR="00CA32F5" w:rsidRPr="00B2367F">
        <w:rPr>
          <w:rFonts w:eastAsiaTheme="minorEastAsia" w:cs="Times New Roman"/>
          <w:color w:val="000000" w:themeColor="text1"/>
          <w:sz w:val="20"/>
          <w:szCs w:val="20"/>
        </w:rPr>
        <w:t>1</w:t>
      </w:r>
      <w:r w:rsidR="00FD484C" w:rsidRPr="00B2367F">
        <w:rPr>
          <w:rFonts w:eastAsiaTheme="minorEastAsia" w:cs="Times New Roman"/>
          <w:color w:val="000000" w:themeColor="text1"/>
          <w:sz w:val="20"/>
          <w:szCs w:val="20"/>
        </w:rPr>
        <w:t>)</w:t>
      </w:r>
      <w:r w:rsidRPr="00B2367F">
        <w:rPr>
          <w:rFonts w:eastAsiaTheme="minorEastAsia" w:cs="Times New Roman"/>
          <w:color w:val="000000" w:themeColor="text1"/>
          <w:sz w:val="20"/>
          <w:szCs w:val="20"/>
        </w:rPr>
        <w:t xml:space="preserve">. </w:t>
      </w:r>
      <w:r w:rsidR="00B53715" w:rsidRPr="00B2367F">
        <w:rPr>
          <w:rFonts w:eastAsiaTheme="minorEastAsia" w:cs="Times New Roman"/>
          <w:color w:val="000000" w:themeColor="text1"/>
          <w:sz w:val="20"/>
          <w:szCs w:val="20"/>
        </w:rPr>
        <w:t>On the other hand, before</w:t>
      </w:r>
      <w:r w:rsidR="00B91D3C" w:rsidRPr="00B2367F">
        <w:rPr>
          <w:rFonts w:eastAsiaTheme="minorEastAsia" w:cs="Times New Roman"/>
          <w:color w:val="000000" w:themeColor="text1"/>
          <w:sz w:val="20"/>
          <w:szCs w:val="20"/>
        </w:rPr>
        <w:t xml:space="preserve"> </w:t>
      </w:r>
      <w:r w:rsidR="00B53715" w:rsidRPr="00B2367F">
        <w:rPr>
          <w:rFonts w:eastAsiaTheme="minorEastAsia" w:cs="Times New Roman"/>
          <w:color w:val="000000" w:themeColor="text1"/>
          <w:sz w:val="20"/>
          <w:szCs w:val="20"/>
        </w:rPr>
        <w:t xml:space="preserve">rice cultivation, </w:t>
      </w:r>
      <w:r w:rsidR="006E2359" w:rsidRPr="00B2367F">
        <w:rPr>
          <w:rFonts w:eastAsiaTheme="minorEastAsia" w:cs="Times New Roman"/>
          <w:color w:val="000000" w:themeColor="text1"/>
          <w:sz w:val="20"/>
          <w:szCs w:val="20"/>
        </w:rPr>
        <w:t xml:space="preserve">a </w:t>
      </w:r>
      <w:r w:rsidR="00B53715" w:rsidRPr="00B2367F">
        <w:rPr>
          <w:rFonts w:eastAsiaTheme="minorEastAsia" w:cs="Times New Roman"/>
          <w:color w:val="000000" w:themeColor="text1"/>
          <w:sz w:val="20"/>
          <w:szCs w:val="20"/>
        </w:rPr>
        <w:t xml:space="preserve">single </w:t>
      </w:r>
      <m:oMath>
        <m:sSub>
          <m:sSubPr>
            <m:ctrlPr>
              <w:rPr>
                <w:rFonts w:ascii="Cambria Math" w:hAnsi="Cambria Math" w:cs="Times New Roman"/>
                <w:i/>
                <w:color w:val="000000" w:themeColor="text1"/>
                <w:sz w:val="20"/>
                <w:szCs w:val="20"/>
              </w:rPr>
            </m:ctrlPr>
          </m:sSubPr>
          <m:e>
            <m:r>
              <w:rPr>
                <w:rFonts w:ascii="Cambria Math" w:hAnsi="Cambria Math" w:cs="Times New Roman"/>
                <w:color w:val="000000" w:themeColor="text1"/>
                <w:sz w:val="20"/>
                <w:szCs w:val="20"/>
              </w:rPr>
              <m:t>SF</m:t>
            </m:r>
          </m:e>
          <m:sub>
            <m:r>
              <w:rPr>
                <w:rFonts w:ascii="Cambria Math" w:hAnsi="Cambria Math" w:cs="Times New Roman"/>
                <w:color w:val="000000" w:themeColor="text1"/>
                <w:sz w:val="20"/>
                <w:szCs w:val="20"/>
              </w:rPr>
              <m:t xml:space="preserve">p </m:t>
            </m:r>
          </m:sub>
        </m:sSub>
      </m:oMath>
      <w:r w:rsidR="00B53715" w:rsidRPr="00B2367F">
        <w:rPr>
          <w:rFonts w:eastAsiaTheme="minorEastAsia" w:cs="Times New Roman"/>
          <w:color w:val="000000" w:themeColor="text1"/>
          <w:sz w:val="20"/>
          <w:szCs w:val="20"/>
        </w:rPr>
        <w:t xml:space="preserve"> is considered in case of </w:t>
      </w:r>
      <w:r w:rsidR="006E2359" w:rsidRPr="00B2367F">
        <w:rPr>
          <w:rFonts w:eastAsiaTheme="minorEastAsia" w:cs="Times New Roman"/>
          <w:color w:val="000000" w:themeColor="text1"/>
          <w:sz w:val="20"/>
          <w:szCs w:val="20"/>
        </w:rPr>
        <w:t xml:space="preserve">the </w:t>
      </w:r>
      <w:r w:rsidR="00B53715" w:rsidRPr="00B2367F">
        <w:rPr>
          <w:rFonts w:eastAsiaTheme="minorEastAsia" w:cs="Times New Roman"/>
          <w:color w:val="000000" w:themeColor="text1"/>
          <w:sz w:val="20"/>
          <w:szCs w:val="20"/>
        </w:rPr>
        <w:t>aggregated case whereas flooded, short drainage, and long drainage condition</w:t>
      </w:r>
      <w:r w:rsidR="006E2359" w:rsidRPr="00B2367F">
        <w:rPr>
          <w:rFonts w:eastAsiaTheme="minorEastAsia" w:cs="Times New Roman"/>
          <w:color w:val="000000" w:themeColor="text1"/>
          <w:sz w:val="20"/>
          <w:szCs w:val="20"/>
        </w:rPr>
        <w:t>s</w:t>
      </w:r>
      <w:r w:rsidR="00B53715" w:rsidRPr="00B2367F">
        <w:rPr>
          <w:rFonts w:eastAsiaTheme="minorEastAsia" w:cs="Times New Roman"/>
          <w:color w:val="000000" w:themeColor="text1"/>
          <w:sz w:val="20"/>
          <w:szCs w:val="20"/>
        </w:rPr>
        <w:t xml:space="preserve"> w</w:t>
      </w:r>
      <w:r w:rsidR="006E2359" w:rsidRPr="00B2367F">
        <w:rPr>
          <w:rFonts w:eastAsiaTheme="minorEastAsia" w:cs="Times New Roman"/>
          <w:color w:val="000000" w:themeColor="text1"/>
          <w:sz w:val="20"/>
          <w:szCs w:val="20"/>
        </w:rPr>
        <w:t>ere</w:t>
      </w:r>
      <w:r w:rsidR="00B53715" w:rsidRPr="00B2367F">
        <w:rPr>
          <w:rFonts w:eastAsiaTheme="minorEastAsia" w:cs="Times New Roman"/>
          <w:color w:val="000000" w:themeColor="text1"/>
          <w:sz w:val="20"/>
          <w:szCs w:val="20"/>
        </w:rPr>
        <w:t xml:space="preserve"> taken into account in case of </w:t>
      </w:r>
      <w:r w:rsidR="006E2359" w:rsidRPr="00B2367F">
        <w:rPr>
          <w:rFonts w:eastAsiaTheme="minorEastAsia" w:cs="Times New Roman"/>
          <w:color w:val="000000" w:themeColor="text1"/>
          <w:sz w:val="20"/>
          <w:szCs w:val="20"/>
        </w:rPr>
        <w:t xml:space="preserve">the </w:t>
      </w:r>
      <w:r w:rsidR="00B53715" w:rsidRPr="00B2367F">
        <w:rPr>
          <w:rFonts w:eastAsiaTheme="minorEastAsia" w:cs="Times New Roman"/>
          <w:color w:val="000000" w:themeColor="text1"/>
          <w:sz w:val="20"/>
          <w:szCs w:val="20"/>
        </w:rPr>
        <w:t>disaggregated case</w:t>
      </w:r>
      <w:r w:rsidR="00FD484C" w:rsidRPr="00B2367F">
        <w:rPr>
          <w:rFonts w:eastAsiaTheme="minorEastAsia" w:cs="Times New Roman"/>
          <w:color w:val="000000" w:themeColor="text1"/>
          <w:sz w:val="20"/>
          <w:szCs w:val="20"/>
        </w:rPr>
        <w:t xml:space="preserve"> (Table S</w:t>
      </w:r>
      <w:r w:rsidR="00CA32F5" w:rsidRPr="00B2367F">
        <w:rPr>
          <w:rFonts w:eastAsiaTheme="minorEastAsia" w:cs="Times New Roman"/>
          <w:color w:val="000000" w:themeColor="text1"/>
          <w:sz w:val="20"/>
          <w:szCs w:val="20"/>
        </w:rPr>
        <w:t>1</w:t>
      </w:r>
      <w:r w:rsidR="00FD484C" w:rsidRPr="00B2367F">
        <w:rPr>
          <w:rFonts w:eastAsiaTheme="minorEastAsia" w:cs="Times New Roman"/>
          <w:color w:val="000000" w:themeColor="text1"/>
          <w:sz w:val="20"/>
          <w:szCs w:val="20"/>
        </w:rPr>
        <w:t>)</w:t>
      </w:r>
      <w:r w:rsidR="00B53715" w:rsidRPr="00B2367F">
        <w:rPr>
          <w:rFonts w:eastAsiaTheme="minorEastAsia" w:cs="Times New Roman"/>
          <w:color w:val="000000" w:themeColor="text1"/>
          <w:sz w:val="20"/>
          <w:szCs w:val="20"/>
        </w:rPr>
        <w:t xml:space="preserve">. </w:t>
      </w:r>
      <w:r w:rsidR="00FD484C" w:rsidRPr="00B2367F">
        <w:rPr>
          <w:rFonts w:eastAsiaTheme="minorEastAsia" w:cs="Times New Roman"/>
          <w:color w:val="000000" w:themeColor="text1"/>
          <w:sz w:val="20"/>
          <w:szCs w:val="20"/>
        </w:rPr>
        <w:t>The water regime</w:t>
      </w:r>
      <w:r w:rsidR="006E2B09" w:rsidRPr="00B2367F">
        <w:rPr>
          <w:rFonts w:eastAsiaTheme="minorEastAsia" w:cs="Times New Roman"/>
          <w:color w:val="000000" w:themeColor="text1"/>
          <w:sz w:val="20"/>
          <w:szCs w:val="20"/>
        </w:rPr>
        <w:t>s</w:t>
      </w:r>
      <w:r w:rsidR="00FD484C" w:rsidRPr="00B2367F">
        <w:rPr>
          <w:rFonts w:eastAsiaTheme="minorEastAsia" w:cs="Times New Roman"/>
          <w:color w:val="000000" w:themeColor="text1"/>
          <w:sz w:val="20"/>
          <w:szCs w:val="20"/>
        </w:rPr>
        <w:t xml:space="preserve"> during and before the rice cultivation w</w:t>
      </w:r>
      <w:r w:rsidR="00AE0EB9" w:rsidRPr="00B2367F">
        <w:rPr>
          <w:rFonts w:eastAsiaTheme="minorEastAsia" w:cs="Times New Roman"/>
          <w:color w:val="000000" w:themeColor="text1"/>
          <w:sz w:val="20"/>
          <w:szCs w:val="20"/>
        </w:rPr>
        <w:t>ere</w:t>
      </w:r>
      <w:r w:rsidR="00FD484C" w:rsidRPr="00B2367F">
        <w:rPr>
          <w:rFonts w:eastAsiaTheme="minorEastAsia" w:cs="Times New Roman"/>
          <w:color w:val="000000" w:themeColor="text1"/>
          <w:sz w:val="20"/>
          <w:szCs w:val="20"/>
        </w:rPr>
        <w:t xml:space="preserve"> considered based on the studies from</w:t>
      </w:r>
      <w:r w:rsidR="002B3955">
        <w:rPr>
          <w:rFonts w:eastAsiaTheme="minorEastAsia" w:cs="Times New Roman"/>
          <w:color w:val="000000" w:themeColor="text1"/>
          <w:sz w:val="20"/>
          <w:szCs w:val="20"/>
        </w:rPr>
        <w:t xml:space="preserve"> </w:t>
      </w:r>
      <w:r w:rsidR="006E136A" w:rsidRPr="00B2367F">
        <w:rPr>
          <w:rFonts w:eastAsiaTheme="minorEastAsia" w:cs="Times New Roman"/>
          <w:color w:val="000000" w:themeColor="text1"/>
          <w:sz w:val="20"/>
          <w:szCs w:val="20"/>
        </w:rPr>
        <w:t>IPCC (2019)</w:t>
      </w:r>
      <w:r w:rsidR="00B53715" w:rsidRPr="00B2367F">
        <w:rPr>
          <w:rFonts w:eastAsiaTheme="minorEastAsia" w:cs="Times New Roman"/>
          <w:color w:val="000000" w:themeColor="text1"/>
          <w:sz w:val="20"/>
          <w:szCs w:val="20"/>
        </w:rPr>
        <w:t>.</w:t>
      </w:r>
      <w:r w:rsidR="006C44E0" w:rsidRPr="00B2367F">
        <w:rPr>
          <w:rFonts w:cs="Times New Roman"/>
          <w:color w:val="000000" w:themeColor="text1"/>
          <w:sz w:val="20"/>
          <w:szCs w:val="20"/>
        </w:rPr>
        <w:t xml:space="preserve"> </w:t>
      </w:r>
    </w:p>
    <w:p w14:paraId="1C77FB8C" w14:textId="77777777" w:rsidR="005B4F73" w:rsidRPr="00B2367F" w:rsidRDefault="00A323BB" w:rsidP="005B4F73">
      <w:pPr>
        <w:spacing w:before="0" w:after="0" w:line="480" w:lineRule="auto"/>
        <w:jc w:val="left"/>
        <w:rPr>
          <w:rFonts w:cs="Times New Roman"/>
          <w:b/>
          <w:bCs/>
          <w:color w:val="000000" w:themeColor="text1"/>
          <w:sz w:val="20"/>
          <w:szCs w:val="20"/>
        </w:rPr>
      </w:pPr>
      <w:r w:rsidRPr="00B2367F">
        <w:rPr>
          <w:rFonts w:cs="Times New Roman"/>
          <w:b/>
          <w:bCs/>
          <w:color w:val="000000" w:themeColor="text1"/>
          <w:sz w:val="20"/>
          <w:szCs w:val="20"/>
        </w:rPr>
        <w:br w:type="column"/>
      </w:r>
      <w:r w:rsidR="0097012D" w:rsidRPr="00B2367F">
        <w:rPr>
          <w:rFonts w:cs="Times New Roman"/>
          <w:b/>
          <w:bCs/>
          <w:color w:val="000000" w:themeColor="text1"/>
          <w:sz w:val="20"/>
          <w:szCs w:val="20"/>
        </w:rPr>
        <w:lastRenderedPageBreak/>
        <w:t xml:space="preserve">Table </w:t>
      </w:r>
      <w:r w:rsidR="00765C7F" w:rsidRPr="00B2367F">
        <w:rPr>
          <w:rFonts w:cs="Times New Roman"/>
          <w:b/>
          <w:bCs/>
          <w:color w:val="000000" w:themeColor="text1"/>
          <w:sz w:val="20"/>
          <w:szCs w:val="20"/>
        </w:rPr>
        <w:t>S</w:t>
      </w:r>
      <w:r w:rsidR="00076884" w:rsidRPr="00B2367F">
        <w:rPr>
          <w:rFonts w:cs="Times New Roman"/>
          <w:b/>
          <w:bCs/>
          <w:color w:val="000000" w:themeColor="text1"/>
          <w:sz w:val="20"/>
          <w:szCs w:val="20"/>
        </w:rPr>
        <w:t>1</w:t>
      </w:r>
      <w:r w:rsidR="00765C7F" w:rsidRPr="00B2367F">
        <w:rPr>
          <w:rFonts w:cs="Times New Roman"/>
          <w:b/>
          <w:bCs/>
          <w:color w:val="000000" w:themeColor="text1"/>
          <w:sz w:val="20"/>
          <w:szCs w:val="20"/>
        </w:rPr>
        <w:t>: Default CH</w:t>
      </w:r>
      <w:r w:rsidR="00765C7F" w:rsidRPr="00B2367F">
        <w:rPr>
          <w:rFonts w:cs="Times New Roman"/>
          <w:b/>
          <w:bCs/>
          <w:color w:val="000000" w:themeColor="text1"/>
          <w:sz w:val="20"/>
          <w:szCs w:val="20"/>
          <w:vertAlign w:val="subscript"/>
        </w:rPr>
        <w:t>4</w:t>
      </w:r>
      <w:r w:rsidR="00765C7F" w:rsidRPr="00B2367F">
        <w:rPr>
          <w:rFonts w:cs="Times New Roman"/>
          <w:b/>
          <w:bCs/>
          <w:color w:val="000000" w:themeColor="text1"/>
          <w:sz w:val="20"/>
          <w:szCs w:val="20"/>
        </w:rPr>
        <w:t xml:space="preserve"> emission scaling factors for water regime during</w:t>
      </w:r>
      <w:r w:rsidR="00B459C4" w:rsidRPr="00B2367F">
        <w:rPr>
          <w:rFonts w:cs="Times New Roman"/>
          <w:b/>
          <w:bCs/>
          <w:color w:val="000000" w:themeColor="text1"/>
          <w:sz w:val="20"/>
          <w:szCs w:val="20"/>
        </w:rPr>
        <w:t xml:space="preserve"> and before</w:t>
      </w:r>
      <w:r w:rsidR="00765C7F" w:rsidRPr="00B2367F">
        <w:rPr>
          <w:rFonts w:cs="Times New Roman"/>
          <w:b/>
          <w:bCs/>
          <w:color w:val="000000" w:themeColor="text1"/>
          <w:sz w:val="20"/>
          <w:szCs w:val="20"/>
        </w:rPr>
        <w:t xml:space="preserve"> the cultivation period relative to continuous</w:t>
      </w:r>
      <w:r w:rsidR="00B459C4" w:rsidRPr="00B2367F">
        <w:rPr>
          <w:rFonts w:cs="Times New Roman"/>
          <w:b/>
          <w:bCs/>
          <w:color w:val="000000" w:themeColor="text1"/>
          <w:sz w:val="20"/>
          <w:szCs w:val="20"/>
        </w:rPr>
        <w:t>ly</w:t>
      </w:r>
      <w:r w:rsidR="00765C7F" w:rsidRPr="00B2367F">
        <w:rPr>
          <w:rFonts w:cs="Times New Roman"/>
          <w:b/>
          <w:bCs/>
          <w:color w:val="000000" w:themeColor="text1"/>
          <w:sz w:val="20"/>
          <w:szCs w:val="20"/>
        </w:rPr>
        <w:t xml:space="preserve"> flooded fields</w:t>
      </w:r>
      <w:bookmarkEnd w:id="0"/>
      <w:r w:rsidR="000E3821" w:rsidRPr="00B2367F">
        <w:rPr>
          <w:rFonts w:cs="Times New Roman"/>
          <w:b/>
          <w:bCs/>
          <w:color w:val="000000" w:themeColor="text1"/>
          <w:sz w:val="20"/>
          <w:szCs w:val="20"/>
        </w:rPr>
        <w:t xml:space="preserve"> </w:t>
      </w:r>
      <w:r w:rsidR="005B4F73" w:rsidRPr="00B2367F">
        <w:rPr>
          <w:rFonts w:cs="Times New Roman"/>
          <w:bCs/>
          <w:color w:val="000000" w:themeColor="text1"/>
          <w:sz w:val="20"/>
          <w:szCs w:val="20"/>
        </w:rPr>
        <w:t xml:space="preserve">(adopted from </w:t>
      </w:r>
      <w:r w:rsidR="005B4F73" w:rsidRPr="00B2367F">
        <w:rPr>
          <w:rFonts w:eastAsiaTheme="minorEastAsia" w:cs="Times New Roman"/>
          <w:color w:val="000000" w:themeColor="text1"/>
          <w:sz w:val="20"/>
          <w:szCs w:val="20"/>
        </w:rPr>
        <w:t>IPCC 2019 guidelines)</w:t>
      </w:r>
    </w:p>
    <w:tbl>
      <w:tblPr>
        <w:tblStyle w:val="TableGrid1"/>
        <w:tblW w:w="490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7"/>
        <w:gridCol w:w="22"/>
        <w:gridCol w:w="3100"/>
        <w:gridCol w:w="2552"/>
        <w:gridCol w:w="1839"/>
      </w:tblGrid>
      <w:tr w:rsidR="00B2367F" w:rsidRPr="00B2367F" w14:paraId="1239002B" w14:textId="77777777" w:rsidTr="00147B93">
        <w:trPr>
          <w:trHeight w:val="183"/>
        </w:trPr>
        <w:tc>
          <w:tcPr>
            <w:tcW w:w="2579" w:type="pct"/>
            <w:gridSpan w:val="3"/>
            <w:vMerge w:val="restart"/>
            <w:tcBorders>
              <w:top w:val="single" w:sz="4" w:space="0" w:color="auto"/>
            </w:tcBorders>
            <w:shd w:val="clear" w:color="auto" w:fill="auto"/>
          </w:tcPr>
          <w:p w14:paraId="2C35A16E" w14:textId="35FFB7E5" w:rsidR="00147B93"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 xml:space="preserve">Water </w:t>
            </w:r>
            <w:r w:rsidR="00270B31" w:rsidRPr="00B2367F">
              <w:rPr>
                <w:rFonts w:eastAsiaTheme="minorEastAsia" w:cs="Times New Roman"/>
                <w:b/>
                <w:color w:val="000000" w:themeColor="text1"/>
                <w:sz w:val="20"/>
                <w:szCs w:val="20"/>
              </w:rPr>
              <w:t>r</w:t>
            </w:r>
            <w:r w:rsidRPr="00B2367F">
              <w:rPr>
                <w:rFonts w:eastAsiaTheme="minorEastAsia" w:cs="Times New Roman"/>
                <w:b/>
                <w:color w:val="000000" w:themeColor="text1"/>
                <w:sz w:val="20"/>
                <w:szCs w:val="20"/>
              </w:rPr>
              <w:t>egime during the cultivation</w:t>
            </w:r>
          </w:p>
        </w:tc>
        <w:tc>
          <w:tcPr>
            <w:tcW w:w="2421" w:type="pct"/>
            <w:gridSpan w:val="2"/>
            <w:tcBorders>
              <w:top w:val="single" w:sz="4" w:space="0" w:color="auto"/>
              <w:bottom w:val="single" w:sz="4" w:space="0" w:color="auto"/>
            </w:tcBorders>
            <w:shd w:val="clear" w:color="auto" w:fill="auto"/>
          </w:tcPr>
          <w:p w14:paraId="399B347A" w14:textId="7353FD5E"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 xml:space="preserve">Disaggregated </w:t>
            </w:r>
            <w:r w:rsidR="00270B31" w:rsidRPr="00B2367F">
              <w:rPr>
                <w:rFonts w:eastAsiaTheme="minorEastAsia" w:cs="Times New Roman"/>
                <w:b/>
                <w:color w:val="000000" w:themeColor="text1"/>
                <w:sz w:val="20"/>
                <w:szCs w:val="20"/>
              </w:rPr>
              <w:t>c</w:t>
            </w:r>
            <w:r w:rsidRPr="00B2367F">
              <w:rPr>
                <w:rFonts w:eastAsiaTheme="minorEastAsia" w:cs="Times New Roman"/>
                <w:b/>
                <w:color w:val="000000" w:themeColor="text1"/>
                <w:sz w:val="20"/>
                <w:szCs w:val="20"/>
              </w:rPr>
              <w:t>ase</w:t>
            </w:r>
          </w:p>
        </w:tc>
      </w:tr>
      <w:tr w:rsidR="00B2367F" w:rsidRPr="00B2367F" w14:paraId="11B987A7" w14:textId="77777777" w:rsidTr="00147B93">
        <w:trPr>
          <w:trHeight w:val="189"/>
        </w:trPr>
        <w:tc>
          <w:tcPr>
            <w:tcW w:w="2579" w:type="pct"/>
            <w:gridSpan w:val="3"/>
            <w:vMerge/>
            <w:tcBorders>
              <w:bottom w:val="single" w:sz="4" w:space="0" w:color="auto"/>
            </w:tcBorders>
            <w:shd w:val="clear" w:color="auto" w:fill="auto"/>
          </w:tcPr>
          <w:p w14:paraId="2FC82EEA"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p>
        </w:tc>
        <w:tc>
          <w:tcPr>
            <w:tcW w:w="1407" w:type="pct"/>
            <w:tcBorders>
              <w:top w:val="single" w:sz="4" w:space="0" w:color="auto"/>
              <w:bottom w:val="single" w:sz="4" w:space="0" w:color="auto"/>
            </w:tcBorders>
            <w:shd w:val="clear" w:color="auto" w:fill="auto"/>
          </w:tcPr>
          <w:p w14:paraId="2DBC90D0" w14:textId="17D82AA3"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 xml:space="preserve">Scaling </w:t>
            </w:r>
            <w:r w:rsidR="00270B31" w:rsidRPr="00B2367F">
              <w:rPr>
                <w:rFonts w:eastAsiaTheme="minorEastAsia" w:cs="Times New Roman"/>
                <w:b/>
                <w:color w:val="000000" w:themeColor="text1"/>
                <w:sz w:val="20"/>
                <w:szCs w:val="20"/>
              </w:rPr>
              <w:t>f</w:t>
            </w:r>
            <w:r w:rsidRPr="00B2367F">
              <w:rPr>
                <w:rFonts w:eastAsiaTheme="minorEastAsia" w:cs="Times New Roman"/>
                <w:b/>
                <w:color w:val="000000" w:themeColor="text1"/>
                <w:sz w:val="20"/>
                <w:szCs w:val="20"/>
              </w:rPr>
              <w:t>actor (</w:t>
            </w:r>
            <m:oMath>
              <m:sSub>
                <m:sSubPr>
                  <m:ctrlPr>
                    <w:rPr>
                      <w:rFonts w:ascii="Cambria Math" w:hAnsi="Cambria Math" w:cs="Times New Roman"/>
                      <w:b/>
                      <w:color w:val="000000" w:themeColor="text1"/>
                      <w:sz w:val="20"/>
                      <w:szCs w:val="20"/>
                    </w:rPr>
                  </m:ctrlPr>
                </m:sSubPr>
                <m:e>
                  <m:r>
                    <m:rPr>
                      <m:sty m:val="b"/>
                    </m:rPr>
                    <w:rPr>
                      <w:rFonts w:ascii="Cambria Math" w:hAnsi="Cambria Math" w:cs="Times New Roman"/>
                      <w:color w:val="000000" w:themeColor="text1"/>
                      <w:sz w:val="20"/>
                      <w:szCs w:val="20"/>
                    </w:rPr>
                    <m:t>SF</m:t>
                  </m:r>
                </m:e>
                <m:sub>
                  <m:r>
                    <m:rPr>
                      <m:sty m:val="b"/>
                    </m:rPr>
                    <w:rPr>
                      <w:rFonts w:ascii="Cambria Math" w:hAnsi="Cambria Math" w:cs="Times New Roman"/>
                      <w:color w:val="000000" w:themeColor="text1"/>
                      <w:sz w:val="20"/>
                      <w:szCs w:val="20"/>
                    </w:rPr>
                    <m:t>w</m:t>
                  </m:r>
                </m:sub>
              </m:sSub>
            </m:oMath>
            <w:r w:rsidRPr="00B2367F">
              <w:rPr>
                <w:rFonts w:eastAsiaTheme="minorEastAsia" w:cs="Times New Roman"/>
                <w:b/>
                <w:color w:val="000000" w:themeColor="text1"/>
                <w:sz w:val="20"/>
                <w:szCs w:val="20"/>
              </w:rPr>
              <w:t>)</w:t>
            </w:r>
          </w:p>
        </w:tc>
        <w:tc>
          <w:tcPr>
            <w:tcW w:w="1014" w:type="pct"/>
            <w:tcBorders>
              <w:top w:val="single" w:sz="4" w:space="0" w:color="auto"/>
              <w:bottom w:val="single" w:sz="4" w:space="0" w:color="auto"/>
            </w:tcBorders>
            <w:shd w:val="clear" w:color="auto" w:fill="auto"/>
          </w:tcPr>
          <w:p w14:paraId="360C522E" w14:textId="1E479E68"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 xml:space="preserve">Error </w:t>
            </w:r>
            <w:r w:rsidR="00270B31" w:rsidRPr="00B2367F">
              <w:rPr>
                <w:rFonts w:eastAsiaTheme="minorEastAsia" w:cs="Times New Roman"/>
                <w:b/>
                <w:color w:val="000000" w:themeColor="text1"/>
                <w:sz w:val="20"/>
                <w:szCs w:val="20"/>
              </w:rPr>
              <w:t>r</w:t>
            </w:r>
            <w:r w:rsidRPr="00B2367F">
              <w:rPr>
                <w:rFonts w:eastAsiaTheme="minorEastAsia" w:cs="Times New Roman"/>
                <w:b/>
                <w:color w:val="000000" w:themeColor="text1"/>
                <w:sz w:val="20"/>
                <w:szCs w:val="20"/>
              </w:rPr>
              <w:t>ange</w:t>
            </w:r>
          </w:p>
        </w:tc>
      </w:tr>
      <w:tr w:rsidR="00B2367F" w:rsidRPr="00B2367F" w14:paraId="3E71C8AA" w14:textId="77777777" w:rsidTr="00147B93">
        <w:trPr>
          <w:trHeight w:val="165"/>
        </w:trPr>
        <w:tc>
          <w:tcPr>
            <w:tcW w:w="870" w:type="pct"/>
            <w:gridSpan w:val="2"/>
            <w:tcBorders>
              <w:top w:val="single" w:sz="4" w:space="0" w:color="auto"/>
            </w:tcBorders>
            <w:shd w:val="clear" w:color="auto" w:fill="auto"/>
          </w:tcPr>
          <w:p w14:paraId="1595DC73"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p>
        </w:tc>
        <w:tc>
          <w:tcPr>
            <w:tcW w:w="1709" w:type="pct"/>
            <w:tcBorders>
              <w:top w:val="single" w:sz="4" w:space="0" w:color="auto"/>
            </w:tcBorders>
            <w:shd w:val="clear" w:color="auto" w:fill="auto"/>
          </w:tcPr>
          <w:p w14:paraId="3136E5E5"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Upland</w:t>
            </w:r>
          </w:p>
        </w:tc>
        <w:tc>
          <w:tcPr>
            <w:tcW w:w="1407" w:type="pct"/>
            <w:tcBorders>
              <w:top w:val="single" w:sz="4" w:space="0" w:color="auto"/>
              <w:bottom w:val="single" w:sz="4" w:space="0" w:color="auto"/>
            </w:tcBorders>
            <w:shd w:val="clear" w:color="auto" w:fill="auto"/>
          </w:tcPr>
          <w:p w14:paraId="221E4BEC"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w:t>
            </w:r>
          </w:p>
        </w:tc>
        <w:tc>
          <w:tcPr>
            <w:tcW w:w="1014" w:type="pct"/>
            <w:tcBorders>
              <w:top w:val="single" w:sz="4" w:space="0" w:color="auto"/>
              <w:bottom w:val="single" w:sz="4" w:space="0" w:color="auto"/>
            </w:tcBorders>
            <w:shd w:val="clear" w:color="auto" w:fill="auto"/>
          </w:tcPr>
          <w:p w14:paraId="7F536C61"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w:t>
            </w:r>
          </w:p>
        </w:tc>
      </w:tr>
      <w:tr w:rsidR="00B2367F" w:rsidRPr="00B2367F" w14:paraId="53EBA655" w14:textId="77777777" w:rsidTr="00147B93">
        <w:trPr>
          <w:trHeight w:val="155"/>
        </w:trPr>
        <w:tc>
          <w:tcPr>
            <w:tcW w:w="858" w:type="pct"/>
            <w:vMerge w:val="restart"/>
            <w:shd w:val="clear" w:color="auto" w:fill="auto"/>
          </w:tcPr>
          <w:p w14:paraId="2E2BEC50"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Irrigated</w:t>
            </w:r>
          </w:p>
        </w:tc>
        <w:tc>
          <w:tcPr>
            <w:tcW w:w="1721" w:type="pct"/>
            <w:gridSpan w:val="2"/>
            <w:tcBorders>
              <w:top w:val="single" w:sz="4" w:space="0" w:color="auto"/>
              <w:bottom w:val="single" w:sz="4" w:space="0" w:color="auto"/>
            </w:tcBorders>
            <w:shd w:val="clear" w:color="auto" w:fill="auto"/>
          </w:tcPr>
          <w:p w14:paraId="661588A2" w14:textId="2D047676"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 xml:space="preserve">Continuously </w:t>
            </w:r>
            <w:r w:rsidR="00B222A7" w:rsidRPr="00B2367F">
              <w:rPr>
                <w:rFonts w:eastAsiaTheme="minorEastAsia" w:cs="Times New Roman"/>
                <w:color w:val="000000" w:themeColor="text1"/>
                <w:sz w:val="20"/>
                <w:szCs w:val="20"/>
              </w:rPr>
              <w:t>flooded</w:t>
            </w:r>
          </w:p>
        </w:tc>
        <w:tc>
          <w:tcPr>
            <w:tcW w:w="1407" w:type="pct"/>
            <w:tcBorders>
              <w:top w:val="single" w:sz="4" w:space="0" w:color="auto"/>
              <w:bottom w:val="single" w:sz="4" w:space="0" w:color="auto"/>
            </w:tcBorders>
            <w:shd w:val="clear" w:color="auto" w:fill="auto"/>
          </w:tcPr>
          <w:p w14:paraId="6327AB4E"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1</w:t>
            </w:r>
          </w:p>
        </w:tc>
        <w:tc>
          <w:tcPr>
            <w:tcW w:w="1014" w:type="pct"/>
            <w:tcBorders>
              <w:top w:val="single" w:sz="4" w:space="0" w:color="auto"/>
              <w:bottom w:val="single" w:sz="4" w:space="0" w:color="auto"/>
            </w:tcBorders>
            <w:shd w:val="clear" w:color="auto" w:fill="auto"/>
          </w:tcPr>
          <w:p w14:paraId="03E3C43A" w14:textId="0F864A6B"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0.73–1.27</w:t>
            </w:r>
          </w:p>
        </w:tc>
      </w:tr>
      <w:tr w:rsidR="00B2367F" w:rsidRPr="00B2367F" w14:paraId="57271566" w14:textId="77777777" w:rsidTr="00147B93">
        <w:tc>
          <w:tcPr>
            <w:tcW w:w="858" w:type="pct"/>
            <w:vMerge/>
            <w:shd w:val="clear" w:color="auto" w:fill="auto"/>
          </w:tcPr>
          <w:p w14:paraId="1258ECBD"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p>
        </w:tc>
        <w:tc>
          <w:tcPr>
            <w:tcW w:w="1721" w:type="pct"/>
            <w:gridSpan w:val="2"/>
            <w:tcBorders>
              <w:bottom w:val="single" w:sz="4" w:space="0" w:color="auto"/>
            </w:tcBorders>
            <w:shd w:val="clear" w:color="auto" w:fill="auto"/>
          </w:tcPr>
          <w:p w14:paraId="787ECAAD" w14:textId="75D5E50B"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 xml:space="preserve">Single </w:t>
            </w:r>
            <w:r w:rsidR="00B222A7" w:rsidRPr="00B2367F">
              <w:rPr>
                <w:rFonts w:eastAsiaTheme="minorEastAsia" w:cs="Times New Roman"/>
                <w:color w:val="000000" w:themeColor="text1"/>
                <w:sz w:val="20"/>
                <w:szCs w:val="20"/>
              </w:rPr>
              <w:t>drainage</w:t>
            </w:r>
            <w:r w:rsidR="00E43AA0" w:rsidRPr="00B2367F">
              <w:rPr>
                <w:rFonts w:eastAsiaTheme="minorEastAsia" w:cs="Times New Roman"/>
                <w:color w:val="000000" w:themeColor="text1"/>
                <w:sz w:val="20"/>
                <w:szCs w:val="20"/>
              </w:rPr>
              <w:t xml:space="preserve"> period</w:t>
            </w:r>
          </w:p>
        </w:tc>
        <w:tc>
          <w:tcPr>
            <w:tcW w:w="1407" w:type="pct"/>
            <w:tcBorders>
              <w:top w:val="single" w:sz="4" w:space="0" w:color="auto"/>
              <w:bottom w:val="single" w:sz="4" w:space="0" w:color="auto"/>
            </w:tcBorders>
            <w:shd w:val="clear" w:color="auto" w:fill="auto"/>
          </w:tcPr>
          <w:p w14:paraId="33323BA5" w14:textId="50AD6742"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0.71</w:t>
            </w:r>
          </w:p>
        </w:tc>
        <w:tc>
          <w:tcPr>
            <w:tcW w:w="1014" w:type="pct"/>
            <w:tcBorders>
              <w:top w:val="single" w:sz="4" w:space="0" w:color="auto"/>
              <w:bottom w:val="single" w:sz="4" w:space="0" w:color="auto"/>
            </w:tcBorders>
            <w:shd w:val="clear" w:color="auto" w:fill="auto"/>
          </w:tcPr>
          <w:p w14:paraId="2926F8E4" w14:textId="6AEFE9C6"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0.53–0.94</w:t>
            </w:r>
          </w:p>
        </w:tc>
      </w:tr>
      <w:tr w:rsidR="00B2367F" w:rsidRPr="00B2367F" w14:paraId="3E19B98A" w14:textId="77777777" w:rsidTr="00147B93">
        <w:tc>
          <w:tcPr>
            <w:tcW w:w="858" w:type="pct"/>
            <w:vMerge/>
            <w:tcBorders>
              <w:bottom w:val="single" w:sz="4" w:space="0" w:color="auto"/>
            </w:tcBorders>
            <w:shd w:val="clear" w:color="auto" w:fill="auto"/>
          </w:tcPr>
          <w:p w14:paraId="116CCA57"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p>
        </w:tc>
        <w:tc>
          <w:tcPr>
            <w:tcW w:w="1721" w:type="pct"/>
            <w:gridSpan w:val="2"/>
            <w:tcBorders>
              <w:top w:val="single" w:sz="4" w:space="0" w:color="auto"/>
              <w:bottom w:val="single" w:sz="4" w:space="0" w:color="auto"/>
            </w:tcBorders>
            <w:shd w:val="clear" w:color="auto" w:fill="auto"/>
          </w:tcPr>
          <w:p w14:paraId="159B2EBE" w14:textId="0B8BB9F7" w:rsidR="00765C7F" w:rsidRPr="00B2367F" w:rsidRDefault="00B222A7"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Multiple drainage</w:t>
            </w:r>
            <w:r w:rsidR="00E43AA0" w:rsidRPr="00B2367F">
              <w:rPr>
                <w:rFonts w:eastAsiaTheme="minorEastAsia" w:cs="Times New Roman"/>
                <w:color w:val="000000" w:themeColor="text1"/>
                <w:sz w:val="20"/>
                <w:szCs w:val="20"/>
              </w:rPr>
              <w:t xml:space="preserve"> period</w:t>
            </w:r>
          </w:p>
        </w:tc>
        <w:tc>
          <w:tcPr>
            <w:tcW w:w="1407" w:type="pct"/>
            <w:tcBorders>
              <w:top w:val="single" w:sz="4" w:space="0" w:color="auto"/>
              <w:bottom w:val="single" w:sz="4" w:space="0" w:color="auto"/>
            </w:tcBorders>
            <w:shd w:val="clear" w:color="auto" w:fill="auto"/>
          </w:tcPr>
          <w:p w14:paraId="7D5CFF45" w14:textId="43DCE521"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0.55</w:t>
            </w:r>
          </w:p>
        </w:tc>
        <w:tc>
          <w:tcPr>
            <w:tcW w:w="1014" w:type="pct"/>
            <w:tcBorders>
              <w:top w:val="single" w:sz="4" w:space="0" w:color="auto"/>
              <w:bottom w:val="single" w:sz="4" w:space="0" w:color="auto"/>
            </w:tcBorders>
            <w:shd w:val="clear" w:color="auto" w:fill="auto"/>
          </w:tcPr>
          <w:p w14:paraId="73B9E882" w14:textId="5D6DE5D2"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0.41–0.72</w:t>
            </w:r>
          </w:p>
        </w:tc>
      </w:tr>
      <w:tr w:rsidR="00B2367F" w:rsidRPr="00B2367F" w14:paraId="17F1D558" w14:textId="77777777" w:rsidTr="00147B93">
        <w:tc>
          <w:tcPr>
            <w:tcW w:w="858" w:type="pct"/>
            <w:vMerge w:val="restart"/>
            <w:tcBorders>
              <w:top w:val="single" w:sz="4" w:space="0" w:color="auto"/>
              <w:bottom w:val="single" w:sz="4" w:space="0" w:color="auto"/>
            </w:tcBorders>
            <w:shd w:val="clear" w:color="auto" w:fill="auto"/>
          </w:tcPr>
          <w:p w14:paraId="7BEFB5C6" w14:textId="177262AA"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 xml:space="preserve">Rainfed and </w:t>
            </w:r>
            <w:r w:rsidR="00E43AA0" w:rsidRPr="00B2367F">
              <w:rPr>
                <w:rFonts w:eastAsiaTheme="minorEastAsia" w:cs="Times New Roman"/>
                <w:color w:val="000000" w:themeColor="text1"/>
                <w:sz w:val="20"/>
                <w:szCs w:val="20"/>
              </w:rPr>
              <w:t>d</w:t>
            </w:r>
            <w:r w:rsidRPr="00B2367F">
              <w:rPr>
                <w:rFonts w:eastAsiaTheme="minorEastAsia" w:cs="Times New Roman"/>
                <w:color w:val="000000" w:themeColor="text1"/>
                <w:sz w:val="20"/>
                <w:szCs w:val="20"/>
              </w:rPr>
              <w:t>eep water</w:t>
            </w:r>
          </w:p>
        </w:tc>
        <w:tc>
          <w:tcPr>
            <w:tcW w:w="1721" w:type="pct"/>
            <w:gridSpan w:val="2"/>
            <w:tcBorders>
              <w:top w:val="single" w:sz="4" w:space="0" w:color="auto"/>
              <w:bottom w:val="single" w:sz="4" w:space="0" w:color="auto"/>
            </w:tcBorders>
            <w:shd w:val="clear" w:color="auto" w:fill="auto"/>
          </w:tcPr>
          <w:p w14:paraId="361D7A8C"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Regular rainfed</w:t>
            </w:r>
          </w:p>
        </w:tc>
        <w:tc>
          <w:tcPr>
            <w:tcW w:w="1407" w:type="pct"/>
            <w:tcBorders>
              <w:top w:val="single" w:sz="4" w:space="0" w:color="auto"/>
              <w:bottom w:val="single" w:sz="4" w:space="0" w:color="auto"/>
            </w:tcBorders>
            <w:shd w:val="clear" w:color="auto" w:fill="auto"/>
          </w:tcPr>
          <w:p w14:paraId="23F30C07" w14:textId="3CE351D3"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0.54</w:t>
            </w:r>
          </w:p>
        </w:tc>
        <w:tc>
          <w:tcPr>
            <w:tcW w:w="1014" w:type="pct"/>
            <w:tcBorders>
              <w:top w:val="single" w:sz="4" w:space="0" w:color="auto"/>
              <w:bottom w:val="single" w:sz="4" w:space="0" w:color="auto"/>
            </w:tcBorders>
            <w:shd w:val="clear" w:color="auto" w:fill="auto"/>
          </w:tcPr>
          <w:p w14:paraId="3E2120BD" w14:textId="6353A98D"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0.39–0.74</w:t>
            </w:r>
          </w:p>
        </w:tc>
      </w:tr>
      <w:tr w:rsidR="00B2367F" w:rsidRPr="00B2367F" w14:paraId="78871E76" w14:textId="77777777" w:rsidTr="00147B93">
        <w:tc>
          <w:tcPr>
            <w:tcW w:w="858" w:type="pct"/>
            <w:vMerge/>
            <w:tcBorders>
              <w:top w:val="single" w:sz="4" w:space="0" w:color="auto"/>
            </w:tcBorders>
            <w:shd w:val="clear" w:color="auto" w:fill="auto"/>
          </w:tcPr>
          <w:p w14:paraId="33924CEA"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p>
        </w:tc>
        <w:tc>
          <w:tcPr>
            <w:tcW w:w="1721" w:type="pct"/>
            <w:gridSpan w:val="2"/>
            <w:tcBorders>
              <w:top w:val="single" w:sz="4" w:space="0" w:color="auto"/>
              <w:bottom w:val="single" w:sz="4" w:space="0" w:color="auto"/>
            </w:tcBorders>
            <w:shd w:val="clear" w:color="auto" w:fill="auto"/>
          </w:tcPr>
          <w:p w14:paraId="0E9D6C7A"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Drought prone</w:t>
            </w:r>
          </w:p>
        </w:tc>
        <w:tc>
          <w:tcPr>
            <w:tcW w:w="1407" w:type="pct"/>
            <w:tcBorders>
              <w:top w:val="single" w:sz="4" w:space="0" w:color="auto"/>
              <w:bottom w:val="single" w:sz="4" w:space="0" w:color="auto"/>
            </w:tcBorders>
            <w:shd w:val="clear" w:color="auto" w:fill="auto"/>
          </w:tcPr>
          <w:p w14:paraId="48573207" w14:textId="2B98B02D"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0.16</w:t>
            </w:r>
          </w:p>
        </w:tc>
        <w:tc>
          <w:tcPr>
            <w:tcW w:w="1014" w:type="pct"/>
            <w:tcBorders>
              <w:top w:val="single" w:sz="4" w:space="0" w:color="auto"/>
              <w:bottom w:val="single" w:sz="4" w:space="0" w:color="auto"/>
            </w:tcBorders>
            <w:shd w:val="clear" w:color="auto" w:fill="auto"/>
          </w:tcPr>
          <w:p w14:paraId="542708BD" w14:textId="1A69FFFF"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0.11–0.24</w:t>
            </w:r>
          </w:p>
        </w:tc>
      </w:tr>
      <w:tr w:rsidR="00B2367F" w:rsidRPr="00B2367F" w14:paraId="232B6C28" w14:textId="77777777" w:rsidTr="00147B93">
        <w:trPr>
          <w:trHeight w:val="121"/>
        </w:trPr>
        <w:tc>
          <w:tcPr>
            <w:tcW w:w="858" w:type="pct"/>
            <w:vMerge/>
            <w:tcBorders>
              <w:bottom w:val="single" w:sz="4" w:space="0" w:color="auto"/>
            </w:tcBorders>
            <w:shd w:val="clear" w:color="auto" w:fill="auto"/>
          </w:tcPr>
          <w:p w14:paraId="72A892F8"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p>
        </w:tc>
        <w:tc>
          <w:tcPr>
            <w:tcW w:w="1721" w:type="pct"/>
            <w:gridSpan w:val="2"/>
            <w:tcBorders>
              <w:top w:val="single" w:sz="4" w:space="0" w:color="auto"/>
              <w:bottom w:val="single" w:sz="4" w:space="0" w:color="auto"/>
            </w:tcBorders>
            <w:shd w:val="clear" w:color="auto" w:fill="auto"/>
          </w:tcPr>
          <w:p w14:paraId="481B28E8"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Deep water</w:t>
            </w:r>
          </w:p>
        </w:tc>
        <w:tc>
          <w:tcPr>
            <w:tcW w:w="1407" w:type="pct"/>
            <w:tcBorders>
              <w:top w:val="single" w:sz="4" w:space="0" w:color="auto"/>
              <w:bottom w:val="single" w:sz="4" w:space="0" w:color="auto"/>
            </w:tcBorders>
            <w:shd w:val="clear" w:color="auto" w:fill="auto"/>
          </w:tcPr>
          <w:p w14:paraId="54FD2D03" w14:textId="009740C7"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0.06</w:t>
            </w:r>
          </w:p>
        </w:tc>
        <w:tc>
          <w:tcPr>
            <w:tcW w:w="1014" w:type="pct"/>
            <w:tcBorders>
              <w:top w:val="single" w:sz="4" w:space="0" w:color="auto"/>
              <w:bottom w:val="single" w:sz="4" w:space="0" w:color="auto"/>
            </w:tcBorders>
            <w:shd w:val="clear" w:color="auto" w:fill="auto"/>
          </w:tcPr>
          <w:p w14:paraId="0FB4B90A" w14:textId="4DB0E1B6" w:rsidR="00765C7F" w:rsidRPr="00B2367F" w:rsidRDefault="006512A4" w:rsidP="00D8700F">
            <w:pPr>
              <w:widowControl w:val="0"/>
              <w:autoSpaceDE w:val="0"/>
              <w:autoSpaceDN w:val="0"/>
              <w:adjustRightInd w:val="0"/>
              <w:spacing w:before="0" w:after="0" w:line="240" w:lineRule="auto"/>
              <w:jc w:val="left"/>
              <w:rPr>
                <w:rFonts w:eastAsiaTheme="minorEastAsia" w:cs="Times New Roman"/>
                <w:color w:val="000000" w:themeColor="text1"/>
                <w:sz w:val="20"/>
                <w:szCs w:val="20"/>
              </w:rPr>
            </w:pPr>
            <w:r w:rsidRPr="00B2367F">
              <w:rPr>
                <w:rFonts w:eastAsiaTheme="minorEastAsia" w:cs="Times New Roman"/>
                <w:color w:val="000000" w:themeColor="text1"/>
                <w:sz w:val="20"/>
                <w:szCs w:val="20"/>
              </w:rPr>
              <w:t>0.03–0.12</w:t>
            </w:r>
          </w:p>
        </w:tc>
      </w:tr>
      <w:tr w:rsidR="00B2367F" w:rsidRPr="00B2367F" w14:paraId="6514FFA2" w14:textId="77777777" w:rsidTr="00147B93">
        <w:trPr>
          <w:trHeight w:val="121"/>
        </w:trPr>
        <w:tc>
          <w:tcPr>
            <w:tcW w:w="2579" w:type="pct"/>
            <w:gridSpan w:val="3"/>
            <w:tcBorders>
              <w:bottom w:val="single" w:sz="4" w:space="0" w:color="auto"/>
            </w:tcBorders>
            <w:shd w:val="clear" w:color="auto" w:fill="auto"/>
          </w:tcPr>
          <w:p w14:paraId="53E104DC"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Water regime before the rice cultivation</w:t>
            </w:r>
          </w:p>
        </w:tc>
        <w:tc>
          <w:tcPr>
            <w:tcW w:w="1407" w:type="pct"/>
            <w:tcBorders>
              <w:top w:val="single" w:sz="4" w:space="0" w:color="auto"/>
              <w:bottom w:val="single" w:sz="4" w:space="0" w:color="auto"/>
            </w:tcBorders>
            <w:shd w:val="clear" w:color="auto" w:fill="auto"/>
          </w:tcPr>
          <w:p w14:paraId="7A844CF3"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cs="Times New Roman"/>
                <w:b/>
                <w:bCs/>
                <w:color w:val="000000" w:themeColor="text1"/>
                <w:sz w:val="20"/>
                <w:szCs w:val="20"/>
              </w:rPr>
              <w:t xml:space="preserve">Scaling factor </w:t>
            </w:r>
            <m:oMath>
              <m:sSub>
                <m:sSubPr>
                  <m:ctrlPr>
                    <w:rPr>
                      <w:rFonts w:ascii="Cambria Math" w:hAnsi="Cambria Math" w:cs="Times New Roman"/>
                      <w:b/>
                      <w:i/>
                      <w:color w:val="000000" w:themeColor="text1"/>
                      <w:sz w:val="20"/>
                      <w:szCs w:val="20"/>
                    </w:rPr>
                  </m:ctrlPr>
                </m:sSubPr>
                <m:e>
                  <m:r>
                    <m:rPr>
                      <m:sty m:val="bi"/>
                    </m:rPr>
                    <w:rPr>
                      <w:rFonts w:ascii="Cambria Math" w:hAnsi="Cambria Math" w:cs="Times New Roman"/>
                      <w:color w:val="000000" w:themeColor="text1"/>
                      <w:sz w:val="20"/>
                      <w:szCs w:val="20"/>
                    </w:rPr>
                    <m:t>(SF</m:t>
                  </m:r>
                </m:e>
                <m:sub>
                  <m:r>
                    <m:rPr>
                      <m:sty m:val="bi"/>
                    </m:rPr>
                    <w:rPr>
                      <w:rFonts w:ascii="Cambria Math" w:hAnsi="Cambria Math" w:cs="Times New Roman"/>
                      <w:color w:val="000000" w:themeColor="text1"/>
                      <w:sz w:val="20"/>
                      <w:szCs w:val="20"/>
                    </w:rPr>
                    <m:t xml:space="preserve">p </m:t>
                  </m:r>
                </m:sub>
              </m:sSub>
              <m:r>
                <m:rPr>
                  <m:sty m:val="bi"/>
                </m:rPr>
                <w:rPr>
                  <w:rFonts w:ascii="Cambria Math" w:hAnsi="Cambria Math" w:cs="Times New Roman"/>
                  <w:color w:val="000000" w:themeColor="text1"/>
                  <w:sz w:val="20"/>
                  <w:szCs w:val="20"/>
                </w:rPr>
                <m:t>)</m:t>
              </m:r>
            </m:oMath>
          </w:p>
        </w:tc>
        <w:tc>
          <w:tcPr>
            <w:tcW w:w="1014" w:type="pct"/>
            <w:tcBorders>
              <w:top w:val="single" w:sz="4" w:space="0" w:color="auto"/>
              <w:bottom w:val="single" w:sz="4" w:space="0" w:color="auto"/>
            </w:tcBorders>
            <w:shd w:val="clear" w:color="auto" w:fill="auto"/>
          </w:tcPr>
          <w:p w14:paraId="40890F19" w14:textId="77777777" w:rsidR="00765C7F" w:rsidRPr="00B2367F" w:rsidRDefault="00765C7F" w:rsidP="00D8700F">
            <w:pPr>
              <w:widowControl w:val="0"/>
              <w:autoSpaceDE w:val="0"/>
              <w:autoSpaceDN w:val="0"/>
              <w:adjustRightInd w:val="0"/>
              <w:spacing w:before="0" w:after="0" w:line="240" w:lineRule="auto"/>
              <w:jc w:val="left"/>
              <w:rPr>
                <w:rFonts w:eastAsiaTheme="minorEastAsia" w:cs="Times New Roman"/>
                <w:b/>
                <w:color w:val="000000" w:themeColor="text1"/>
                <w:sz w:val="20"/>
                <w:szCs w:val="20"/>
              </w:rPr>
            </w:pPr>
            <w:r w:rsidRPr="00B2367F">
              <w:rPr>
                <w:rFonts w:cs="Times New Roman"/>
                <w:b/>
                <w:bCs/>
                <w:color w:val="000000" w:themeColor="text1"/>
                <w:sz w:val="20"/>
                <w:szCs w:val="20"/>
              </w:rPr>
              <w:t>Error range</w:t>
            </w:r>
          </w:p>
        </w:tc>
      </w:tr>
      <w:tr w:rsidR="00B2367F" w:rsidRPr="00B2367F" w14:paraId="72C7E5B9" w14:textId="77777777" w:rsidTr="00147B93">
        <w:trPr>
          <w:trHeight w:val="121"/>
        </w:trPr>
        <w:tc>
          <w:tcPr>
            <w:tcW w:w="2579" w:type="pct"/>
            <w:gridSpan w:val="3"/>
            <w:tcBorders>
              <w:top w:val="single" w:sz="4" w:space="0" w:color="auto"/>
              <w:bottom w:val="single" w:sz="4" w:space="0" w:color="auto"/>
            </w:tcBorders>
            <w:shd w:val="clear" w:color="auto" w:fill="auto"/>
          </w:tcPr>
          <w:p w14:paraId="719FC39D" w14:textId="4E1BB40D" w:rsidR="00765C7F" w:rsidRPr="00B2367F" w:rsidRDefault="00E43AA0" w:rsidP="00E43AA0">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Non-flooded preseason &lt;180 days</w:t>
            </w:r>
          </w:p>
        </w:tc>
        <w:tc>
          <w:tcPr>
            <w:tcW w:w="1407" w:type="pct"/>
            <w:tcBorders>
              <w:top w:val="single" w:sz="4" w:space="0" w:color="auto"/>
              <w:bottom w:val="single" w:sz="4" w:space="0" w:color="auto"/>
            </w:tcBorders>
            <w:shd w:val="clear" w:color="auto" w:fill="auto"/>
          </w:tcPr>
          <w:p w14:paraId="19204F1B" w14:textId="77777777" w:rsidR="00765C7F" w:rsidRPr="00B2367F" w:rsidRDefault="00765C7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1</w:t>
            </w:r>
          </w:p>
        </w:tc>
        <w:tc>
          <w:tcPr>
            <w:tcW w:w="1014" w:type="pct"/>
            <w:tcBorders>
              <w:top w:val="single" w:sz="4" w:space="0" w:color="auto"/>
              <w:bottom w:val="single" w:sz="4" w:space="0" w:color="auto"/>
            </w:tcBorders>
            <w:shd w:val="clear" w:color="auto" w:fill="auto"/>
          </w:tcPr>
          <w:p w14:paraId="07877609" w14:textId="24CDD664" w:rsidR="00765C7F"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0.88–1.12</w:t>
            </w:r>
          </w:p>
        </w:tc>
      </w:tr>
      <w:tr w:rsidR="00B2367F" w:rsidRPr="00B2367F" w14:paraId="168EB9AC" w14:textId="77777777" w:rsidTr="00147B93">
        <w:trPr>
          <w:trHeight w:val="121"/>
        </w:trPr>
        <w:tc>
          <w:tcPr>
            <w:tcW w:w="2579" w:type="pct"/>
            <w:gridSpan w:val="3"/>
            <w:tcBorders>
              <w:top w:val="single" w:sz="4" w:space="0" w:color="auto"/>
              <w:bottom w:val="single" w:sz="4" w:space="0" w:color="auto"/>
            </w:tcBorders>
            <w:shd w:val="clear" w:color="auto" w:fill="auto"/>
          </w:tcPr>
          <w:p w14:paraId="79C4DBB8" w14:textId="381AF735" w:rsidR="00765C7F" w:rsidRPr="00B2367F" w:rsidRDefault="00E43AA0" w:rsidP="00E43AA0">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Non-flooded preseason &gt;180 days</w:t>
            </w:r>
          </w:p>
        </w:tc>
        <w:tc>
          <w:tcPr>
            <w:tcW w:w="1407" w:type="pct"/>
            <w:tcBorders>
              <w:top w:val="single" w:sz="4" w:space="0" w:color="auto"/>
              <w:bottom w:val="single" w:sz="4" w:space="0" w:color="auto"/>
            </w:tcBorders>
            <w:shd w:val="clear" w:color="auto" w:fill="auto"/>
          </w:tcPr>
          <w:p w14:paraId="102E293E" w14:textId="59ECAE88" w:rsidR="00765C7F"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0.89</w:t>
            </w:r>
          </w:p>
        </w:tc>
        <w:tc>
          <w:tcPr>
            <w:tcW w:w="1014" w:type="pct"/>
            <w:tcBorders>
              <w:top w:val="single" w:sz="4" w:space="0" w:color="auto"/>
              <w:bottom w:val="single" w:sz="4" w:space="0" w:color="auto"/>
            </w:tcBorders>
            <w:shd w:val="clear" w:color="auto" w:fill="auto"/>
          </w:tcPr>
          <w:p w14:paraId="55F0EBB1" w14:textId="7BCE66FE" w:rsidR="00765C7F"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2.13–2.73</w:t>
            </w:r>
          </w:p>
        </w:tc>
      </w:tr>
      <w:tr w:rsidR="00B2367F" w:rsidRPr="00B2367F" w14:paraId="77A8724F" w14:textId="77777777" w:rsidTr="00147B93">
        <w:trPr>
          <w:trHeight w:val="121"/>
        </w:trPr>
        <w:tc>
          <w:tcPr>
            <w:tcW w:w="2579" w:type="pct"/>
            <w:gridSpan w:val="3"/>
            <w:tcBorders>
              <w:top w:val="single" w:sz="4" w:space="0" w:color="auto"/>
              <w:bottom w:val="single" w:sz="4" w:space="0" w:color="auto"/>
            </w:tcBorders>
            <w:shd w:val="clear" w:color="auto" w:fill="auto"/>
          </w:tcPr>
          <w:p w14:paraId="6215C803" w14:textId="3EF38D00" w:rsidR="008D7327" w:rsidRPr="00B2367F" w:rsidRDefault="00E43AA0" w:rsidP="00E43AA0">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Flooded preseason &gt;30 days</w:t>
            </w:r>
          </w:p>
        </w:tc>
        <w:tc>
          <w:tcPr>
            <w:tcW w:w="1407" w:type="pct"/>
            <w:tcBorders>
              <w:top w:val="single" w:sz="4" w:space="0" w:color="auto"/>
              <w:bottom w:val="single" w:sz="4" w:space="0" w:color="auto"/>
            </w:tcBorders>
            <w:shd w:val="clear" w:color="auto" w:fill="auto"/>
          </w:tcPr>
          <w:p w14:paraId="78A70EA0" w14:textId="6DDB06EF" w:rsidR="008D7327"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2.41</w:t>
            </w:r>
          </w:p>
        </w:tc>
        <w:tc>
          <w:tcPr>
            <w:tcW w:w="1014" w:type="pct"/>
            <w:tcBorders>
              <w:top w:val="single" w:sz="4" w:space="0" w:color="auto"/>
              <w:bottom w:val="single" w:sz="4" w:space="0" w:color="auto"/>
            </w:tcBorders>
            <w:shd w:val="clear" w:color="auto" w:fill="auto"/>
          </w:tcPr>
          <w:p w14:paraId="3BE913C6" w14:textId="75FABB26" w:rsidR="008D7327" w:rsidRPr="00B2367F" w:rsidRDefault="008D7327"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1.65-2.18</w:t>
            </w:r>
          </w:p>
        </w:tc>
      </w:tr>
      <w:tr w:rsidR="00B2367F" w:rsidRPr="00B2367F" w14:paraId="1D6FD259" w14:textId="77777777" w:rsidTr="00147B93">
        <w:trPr>
          <w:trHeight w:val="121"/>
        </w:trPr>
        <w:tc>
          <w:tcPr>
            <w:tcW w:w="2579" w:type="pct"/>
            <w:gridSpan w:val="3"/>
            <w:tcBorders>
              <w:top w:val="single" w:sz="4" w:space="0" w:color="auto"/>
              <w:bottom w:val="single" w:sz="4" w:space="0" w:color="auto"/>
            </w:tcBorders>
            <w:shd w:val="clear" w:color="auto" w:fill="auto"/>
          </w:tcPr>
          <w:p w14:paraId="46333604" w14:textId="72C2A596" w:rsidR="00E43AA0" w:rsidRPr="00B2367F" w:rsidRDefault="00E43AA0" w:rsidP="00E43AA0">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Non-flooded preseason &gt;365 days</w:t>
            </w:r>
          </w:p>
        </w:tc>
        <w:tc>
          <w:tcPr>
            <w:tcW w:w="1407" w:type="pct"/>
            <w:tcBorders>
              <w:top w:val="single" w:sz="4" w:space="0" w:color="auto"/>
              <w:bottom w:val="single" w:sz="4" w:space="0" w:color="auto"/>
            </w:tcBorders>
            <w:shd w:val="clear" w:color="auto" w:fill="auto"/>
          </w:tcPr>
          <w:p w14:paraId="35AC1BDC" w14:textId="46021B8E" w:rsidR="00E43AA0"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0.59</w:t>
            </w:r>
          </w:p>
        </w:tc>
        <w:tc>
          <w:tcPr>
            <w:tcW w:w="1014" w:type="pct"/>
            <w:tcBorders>
              <w:top w:val="single" w:sz="4" w:space="0" w:color="auto"/>
              <w:bottom w:val="single" w:sz="4" w:space="0" w:color="auto"/>
            </w:tcBorders>
            <w:shd w:val="clear" w:color="auto" w:fill="auto"/>
          </w:tcPr>
          <w:p w14:paraId="26B589AF" w14:textId="2F016537" w:rsidR="00E43AA0" w:rsidRPr="00B2367F" w:rsidRDefault="00E43AA0"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0.41–0.84</w:t>
            </w:r>
          </w:p>
        </w:tc>
      </w:tr>
    </w:tbl>
    <w:p w14:paraId="4ABF18F6" w14:textId="00ED5870" w:rsidR="005B4F73" w:rsidRPr="00B2367F" w:rsidRDefault="00640BEC" w:rsidP="005B4F73">
      <w:pPr>
        <w:spacing w:before="0" w:after="0" w:line="480" w:lineRule="auto"/>
        <w:jc w:val="left"/>
        <w:rPr>
          <w:rFonts w:cs="Times New Roman"/>
          <w:b/>
          <w:bCs/>
          <w:color w:val="000000" w:themeColor="text1"/>
          <w:sz w:val="20"/>
          <w:szCs w:val="20"/>
        </w:rPr>
      </w:pPr>
      <w:bookmarkStart w:id="1" w:name="_Toc531638406"/>
      <w:bookmarkStart w:id="2" w:name="_Toc532379250"/>
      <w:bookmarkStart w:id="3" w:name="_Toc534847037"/>
      <w:r w:rsidRPr="00B2367F">
        <w:rPr>
          <w:rFonts w:cs="Times New Roman"/>
          <w:b/>
          <w:bCs/>
          <w:color w:val="000000" w:themeColor="text1"/>
          <w:sz w:val="20"/>
          <w:szCs w:val="20"/>
        </w:rPr>
        <w:t>Table S2: Description of the selected variables controlling CH</w:t>
      </w:r>
      <w:r w:rsidRPr="00B2367F">
        <w:rPr>
          <w:rFonts w:cs="Times New Roman"/>
          <w:b/>
          <w:bCs/>
          <w:color w:val="000000" w:themeColor="text1"/>
          <w:sz w:val="20"/>
          <w:szCs w:val="20"/>
          <w:vertAlign w:val="subscript"/>
        </w:rPr>
        <w:t>4</w:t>
      </w:r>
      <w:r w:rsidR="00366125" w:rsidRPr="00B2367F">
        <w:rPr>
          <w:rFonts w:cs="Times New Roman"/>
          <w:b/>
          <w:bCs/>
          <w:color w:val="000000" w:themeColor="text1"/>
          <w:sz w:val="20"/>
          <w:szCs w:val="20"/>
        </w:rPr>
        <w:t xml:space="preserve"> emissions from rice </w:t>
      </w:r>
      <w:r w:rsidRPr="00B2367F">
        <w:rPr>
          <w:rFonts w:cs="Times New Roman"/>
          <w:b/>
          <w:bCs/>
          <w:color w:val="000000" w:themeColor="text1"/>
          <w:sz w:val="20"/>
          <w:szCs w:val="20"/>
        </w:rPr>
        <w:t xml:space="preserve">fields </w:t>
      </w:r>
      <w:r w:rsidR="005B4F73" w:rsidRPr="00B2367F">
        <w:rPr>
          <w:rFonts w:cs="Times New Roman"/>
          <w:bCs/>
          <w:color w:val="000000" w:themeColor="text1"/>
          <w:sz w:val="20"/>
          <w:szCs w:val="20"/>
        </w:rPr>
        <w:t xml:space="preserve">(adopted from </w:t>
      </w:r>
      <w:r w:rsidR="005B4F73" w:rsidRPr="00B2367F">
        <w:rPr>
          <w:rFonts w:eastAsiaTheme="minorEastAsia" w:cs="Times New Roman"/>
          <w:color w:val="000000" w:themeColor="text1"/>
          <w:sz w:val="20"/>
          <w:szCs w:val="20"/>
        </w:rPr>
        <w:t>IPCC 2019 guidelines)</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1854"/>
        <w:gridCol w:w="5953"/>
      </w:tblGrid>
      <w:tr w:rsidR="00B2367F" w:rsidRPr="00B2367F" w14:paraId="3D5FAC3F" w14:textId="77777777" w:rsidTr="00640BEC">
        <w:tc>
          <w:tcPr>
            <w:tcW w:w="9072" w:type="dxa"/>
            <w:gridSpan w:val="3"/>
            <w:tcBorders>
              <w:top w:val="single" w:sz="4" w:space="0" w:color="auto"/>
              <w:bottom w:val="single" w:sz="4" w:space="0" w:color="auto"/>
            </w:tcBorders>
          </w:tcPr>
          <w:p w14:paraId="3ADFF8FC" w14:textId="77777777" w:rsidR="00640BEC" w:rsidRPr="00B2367F" w:rsidRDefault="00640BEC" w:rsidP="00921DE7">
            <w:pPr>
              <w:spacing w:before="0" w:after="0" w:line="276" w:lineRule="auto"/>
              <w:jc w:val="left"/>
              <w:rPr>
                <w:rFonts w:cs="Times New Roman"/>
                <w:b/>
                <w:bCs/>
                <w:color w:val="000000" w:themeColor="text1"/>
                <w:sz w:val="20"/>
                <w:szCs w:val="20"/>
              </w:rPr>
            </w:pPr>
            <w:r w:rsidRPr="00B2367F">
              <w:rPr>
                <w:rFonts w:cs="Times New Roman"/>
                <w:b/>
                <w:bCs/>
                <w:color w:val="000000" w:themeColor="text1"/>
                <w:sz w:val="20"/>
                <w:szCs w:val="20"/>
              </w:rPr>
              <w:t>Water regime during the rice-growing season</w:t>
            </w:r>
          </w:p>
        </w:tc>
      </w:tr>
      <w:tr w:rsidR="00B2367F" w:rsidRPr="00B2367F" w14:paraId="3AAB9681" w14:textId="77777777" w:rsidTr="00F02EB3">
        <w:tc>
          <w:tcPr>
            <w:tcW w:w="1265" w:type="dxa"/>
            <w:vMerge w:val="restart"/>
            <w:tcBorders>
              <w:top w:val="single" w:sz="4" w:space="0" w:color="auto"/>
              <w:bottom w:val="single" w:sz="4" w:space="0" w:color="auto"/>
            </w:tcBorders>
          </w:tcPr>
          <w:p w14:paraId="1A5FB86B"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 xml:space="preserve">Irrigated </w:t>
            </w:r>
          </w:p>
        </w:tc>
        <w:tc>
          <w:tcPr>
            <w:tcW w:w="1854" w:type="dxa"/>
            <w:tcBorders>
              <w:top w:val="single" w:sz="4" w:space="0" w:color="auto"/>
              <w:bottom w:val="single" w:sz="4" w:space="0" w:color="auto"/>
            </w:tcBorders>
          </w:tcPr>
          <w:p w14:paraId="653297F1"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Continuous flooding</w:t>
            </w:r>
          </w:p>
        </w:tc>
        <w:tc>
          <w:tcPr>
            <w:tcW w:w="5953" w:type="dxa"/>
            <w:tcBorders>
              <w:top w:val="single" w:sz="4" w:space="0" w:color="auto"/>
              <w:bottom w:val="single" w:sz="4" w:space="0" w:color="auto"/>
            </w:tcBorders>
          </w:tcPr>
          <w:p w14:paraId="60FBE5CB" w14:textId="4370368A"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Rice is cultivated under continuously flooded condition but sometimes an end-season drainage before rice harvest included.</w:t>
            </w:r>
          </w:p>
        </w:tc>
      </w:tr>
      <w:tr w:rsidR="00B2367F" w:rsidRPr="00B2367F" w14:paraId="386CDC5A" w14:textId="77777777" w:rsidTr="00F02EB3">
        <w:tc>
          <w:tcPr>
            <w:tcW w:w="1265" w:type="dxa"/>
            <w:vMerge/>
            <w:tcBorders>
              <w:top w:val="single" w:sz="4" w:space="0" w:color="auto"/>
            </w:tcBorders>
          </w:tcPr>
          <w:p w14:paraId="63B9B312" w14:textId="77777777" w:rsidR="00640BEC" w:rsidRPr="00B2367F" w:rsidRDefault="00640BEC" w:rsidP="00921DE7">
            <w:pPr>
              <w:spacing w:before="0" w:after="0" w:line="276" w:lineRule="auto"/>
              <w:jc w:val="left"/>
              <w:rPr>
                <w:rFonts w:cs="Times New Roman"/>
                <w:bCs/>
                <w:color w:val="000000" w:themeColor="text1"/>
                <w:sz w:val="20"/>
                <w:szCs w:val="20"/>
              </w:rPr>
            </w:pPr>
          </w:p>
        </w:tc>
        <w:tc>
          <w:tcPr>
            <w:tcW w:w="1854" w:type="dxa"/>
            <w:tcBorders>
              <w:top w:val="single" w:sz="4" w:space="0" w:color="auto"/>
              <w:bottom w:val="single" w:sz="4" w:space="0" w:color="auto"/>
            </w:tcBorders>
          </w:tcPr>
          <w:p w14:paraId="66179C11"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Single drainage</w:t>
            </w:r>
          </w:p>
        </w:tc>
        <w:tc>
          <w:tcPr>
            <w:tcW w:w="5953" w:type="dxa"/>
            <w:tcBorders>
              <w:top w:val="single" w:sz="4" w:space="0" w:color="auto"/>
              <w:bottom w:val="single" w:sz="4" w:space="0" w:color="auto"/>
            </w:tcBorders>
          </w:tcPr>
          <w:p w14:paraId="32CB32E9" w14:textId="2959E00A"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One mid-season drainage and an end-season drainage are adopted over the entire rice-growing season.</w:t>
            </w:r>
          </w:p>
        </w:tc>
      </w:tr>
      <w:tr w:rsidR="00B2367F" w:rsidRPr="00B2367F" w14:paraId="6EAB4EA2" w14:textId="77777777" w:rsidTr="00F02EB3">
        <w:tc>
          <w:tcPr>
            <w:tcW w:w="1265" w:type="dxa"/>
            <w:vMerge/>
            <w:tcBorders>
              <w:bottom w:val="single" w:sz="4" w:space="0" w:color="auto"/>
            </w:tcBorders>
          </w:tcPr>
          <w:p w14:paraId="434E3C04" w14:textId="77777777" w:rsidR="00640BEC" w:rsidRPr="00B2367F" w:rsidRDefault="00640BEC" w:rsidP="00921DE7">
            <w:pPr>
              <w:spacing w:before="0" w:after="0" w:line="276" w:lineRule="auto"/>
              <w:jc w:val="left"/>
              <w:rPr>
                <w:rFonts w:cs="Times New Roman"/>
                <w:bCs/>
                <w:color w:val="000000" w:themeColor="text1"/>
                <w:sz w:val="20"/>
                <w:szCs w:val="20"/>
              </w:rPr>
            </w:pPr>
          </w:p>
        </w:tc>
        <w:tc>
          <w:tcPr>
            <w:tcW w:w="1854" w:type="dxa"/>
            <w:tcBorders>
              <w:top w:val="single" w:sz="4" w:space="0" w:color="auto"/>
              <w:bottom w:val="single" w:sz="4" w:space="0" w:color="auto"/>
            </w:tcBorders>
          </w:tcPr>
          <w:p w14:paraId="2B613EB2"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Multiple drainage</w:t>
            </w:r>
          </w:p>
        </w:tc>
        <w:tc>
          <w:tcPr>
            <w:tcW w:w="5953" w:type="dxa"/>
            <w:tcBorders>
              <w:top w:val="single" w:sz="4" w:space="0" w:color="auto"/>
              <w:bottom w:val="single" w:sz="4" w:space="0" w:color="auto"/>
            </w:tcBorders>
          </w:tcPr>
          <w:p w14:paraId="4CAEF2F4" w14:textId="2FBB0BBB"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Multiple drainage refers to the management water regime, also called 'intermittent irrigation', in which the number of drainage events was not clear, but there are more than one events during the growing season.</w:t>
            </w:r>
          </w:p>
        </w:tc>
      </w:tr>
      <w:tr w:rsidR="00B2367F" w:rsidRPr="00B2367F" w14:paraId="39102556" w14:textId="77777777" w:rsidTr="00F02EB3">
        <w:tc>
          <w:tcPr>
            <w:tcW w:w="1265" w:type="dxa"/>
            <w:vMerge w:val="restart"/>
            <w:tcBorders>
              <w:top w:val="single" w:sz="4" w:space="0" w:color="auto"/>
            </w:tcBorders>
          </w:tcPr>
          <w:p w14:paraId="3CF48E72"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eastAsiaTheme="minorEastAsia" w:cs="Times New Roman"/>
                <w:color w:val="000000" w:themeColor="text1"/>
                <w:sz w:val="20"/>
                <w:szCs w:val="20"/>
              </w:rPr>
              <w:t>Rainfed and Deep water</w:t>
            </w:r>
          </w:p>
        </w:tc>
        <w:tc>
          <w:tcPr>
            <w:tcW w:w="1854" w:type="dxa"/>
            <w:tcBorders>
              <w:top w:val="single" w:sz="4" w:space="0" w:color="auto"/>
              <w:bottom w:val="single" w:sz="4" w:space="0" w:color="auto"/>
            </w:tcBorders>
          </w:tcPr>
          <w:p w14:paraId="0D096CFB" w14:textId="0A3B5409"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Rainfed, wet season (regular rainfed)</w:t>
            </w:r>
          </w:p>
        </w:tc>
        <w:tc>
          <w:tcPr>
            <w:tcW w:w="5953" w:type="dxa"/>
            <w:tcBorders>
              <w:top w:val="single" w:sz="4" w:space="0" w:color="auto"/>
              <w:bottom w:val="single" w:sz="4" w:space="0" w:color="auto"/>
            </w:tcBorders>
          </w:tcPr>
          <w:p w14:paraId="3DA68A30" w14:textId="0DA4A065"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Rice cultivation that relies on rainfall for water, in this case the field is flood prone during the rice-growing season.</w:t>
            </w:r>
          </w:p>
        </w:tc>
      </w:tr>
      <w:tr w:rsidR="00B2367F" w:rsidRPr="00B2367F" w14:paraId="6E87A98C" w14:textId="77777777" w:rsidTr="00F02EB3">
        <w:tc>
          <w:tcPr>
            <w:tcW w:w="1265" w:type="dxa"/>
            <w:vMerge/>
          </w:tcPr>
          <w:p w14:paraId="3B751C2D" w14:textId="77777777" w:rsidR="00640BEC" w:rsidRPr="00B2367F" w:rsidRDefault="00640BEC" w:rsidP="00921DE7">
            <w:pPr>
              <w:spacing w:before="0" w:after="0" w:line="276" w:lineRule="auto"/>
              <w:jc w:val="left"/>
              <w:rPr>
                <w:rFonts w:cs="Times New Roman"/>
                <w:bCs/>
                <w:color w:val="000000" w:themeColor="text1"/>
                <w:sz w:val="20"/>
                <w:szCs w:val="20"/>
              </w:rPr>
            </w:pPr>
          </w:p>
        </w:tc>
        <w:tc>
          <w:tcPr>
            <w:tcW w:w="1854" w:type="dxa"/>
            <w:tcBorders>
              <w:top w:val="single" w:sz="4" w:space="0" w:color="auto"/>
              <w:bottom w:val="single" w:sz="4" w:space="0" w:color="auto"/>
            </w:tcBorders>
          </w:tcPr>
          <w:p w14:paraId="16C6AC36" w14:textId="733E8FC2"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Rainfed, dry season (drought prone)</w:t>
            </w:r>
          </w:p>
        </w:tc>
        <w:tc>
          <w:tcPr>
            <w:tcW w:w="5953" w:type="dxa"/>
            <w:tcBorders>
              <w:top w:val="single" w:sz="4" w:space="0" w:color="auto"/>
              <w:bottom w:val="single" w:sz="4" w:space="0" w:color="auto"/>
            </w:tcBorders>
          </w:tcPr>
          <w:p w14:paraId="5EC9607E" w14:textId="4A8C79D7"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Rice cultivation that relies on rainfall for water, in this case the field is drought prone during the rice-growing season.</w:t>
            </w:r>
          </w:p>
        </w:tc>
      </w:tr>
      <w:tr w:rsidR="00B2367F" w:rsidRPr="00B2367F" w14:paraId="37A2FF82" w14:textId="77777777" w:rsidTr="00F02EB3">
        <w:tc>
          <w:tcPr>
            <w:tcW w:w="1265" w:type="dxa"/>
            <w:vMerge/>
            <w:tcBorders>
              <w:bottom w:val="single" w:sz="4" w:space="0" w:color="auto"/>
            </w:tcBorders>
          </w:tcPr>
          <w:p w14:paraId="65804FA7" w14:textId="77777777" w:rsidR="00640BEC" w:rsidRPr="00B2367F" w:rsidRDefault="00640BEC" w:rsidP="00921DE7">
            <w:pPr>
              <w:spacing w:before="0" w:after="0" w:line="276" w:lineRule="auto"/>
              <w:jc w:val="left"/>
              <w:rPr>
                <w:rFonts w:cs="Times New Roman"/>
                <w:bCs/>
                <w:color w:val="000000" w:themeColor="text1"/>
                <w:sz w:val="20"/>
                <w:szCs w:val="20"/>
              </w:rPr>
            </w:pPr>
          </w:p>
        </w:tc>
        <w:tc>
          <w:tcPr>
            <w:tcW w:w="1854" w:type="dxa"/>
            <w:tcBorders>
              <w:top w:val="single" w:sz="4" w:space="0" w:color="auto"/>
              <w:bottom w:val="single" w:sz="4" w:space="0" w:color="auto"/>
            </w:tcBorders>
          </w:tcPr>
          <w:p w14:paraId="067C93CF"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Deep water</w:t>
            </w:r>
          </w:p>
        </w:tc>
        <w:tc>
          <w:tcPr>
            <w:tcW w:w="5953" w:type="dxa"/>
            <w:tcBorders>
              <w:top w:val="single" w:sz="4" w:space="0" w:color="auto"/>
              <w:bottom w:val="single" w:sz="4" w:space="0" w:color="auto"/>
            </w:tcBorders>
          </w:tcPr>
          <w:p w14:paraId="743F3361" w14:textId="1F9E0769" w:rsidR="00640BEC" w:rsidRPr="00B2367F" w:rsidRDefault="00F02EB3" w:rsidP="00F165E2">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Rice grown in flooded conditions with water depth more than 50 cm deep.</w:t>
            </w:r>
          </w:p>
        </w:tc>
      </w:tr>
      <w:tr w:rsidR="00B2367F" w:rsidRPr="00B2367F" w14:paraId="0728472E" w14:textId="77777777" w:rsidTr="00640BEC">
        <w:tc>
          <w:tcPr>
            <w:tcW w:w="9072" w:type="dxa"/>
            <w:gridSpan w:val="3"/>
            <w:tcBorders>
              <w:top w:val="single" w:sz="4" w:space="0" w:color="auto"/>
              <w:bottom w:val="single" w:sz="4" w:space="0" w:color="auto"/>
            </w:tcBorders>
          </w:tcPr>
          <w:p w14:paraId="0330EE07" w14:textId="77777777" w:rsidR="00640BEC" w:rsidRPr="00B2367F" w:rsidRDefault="00640BEC" w:rsidP="00921DE7">
            <w:pPr>
              <w:spacing w:before="0" w:after="0" w:line="276" w:lineRule="auto"/>
              <w:jc w:val="left"/>
              <w:rPr>
                <w:rFonts w:cs="Times New Roman"/>
                <w:b/>
                <w:bCs/>
                <w:color w:val="000000" w:themeColor="text1"/>
                <w:sz w:val="20"/>
                <w:szCs w:val="20"/>
              </w:rPr>
            </w:pPr>
            <w:r w:rsidRPr="00B2367F">
              <w:rPr>
                <w:rFonts w:cs="Times New Roman"/>
                <w:b/>
                <w:bCs/>
                <w:color w:val="000000" w:themeColor="text1"/>
                <w:sz w:val="20"/>
                <w:szCs w:val="20"/>
              </w:rPr>
              <w:t xml:space="preserve">Water regime before the rice cultivation </w:t>
            </w:r>
          </w:p>
        </w:tc>
      </w:tr>
      <w:tr w:rsidR="00B2367F" w:rsidRPr="00B2367F" w14:paraId="63C59112" w14:textId="77777777" w:rsidTr="00F02EB3">
        <w:tc>
          <w:tcPr>
            <w:tcW w:w="3119" w:type="dxa"/>
            <w:gridSpan w:val="2"/>
            <w:tcBorders>
              <w:top w:val="single" w:sz="4" w:space="0" w:color="auto"/>
              <w:bottom w:val="single" w:sz="4" w:space="0" w:color="auto"/>
            </w:tcBorders>
          </w:tcPr>
          <w:p w14:paraId="32A35393" w14:textId="589737C5" w:rsidR="00F02EB3"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color w:val="000000" w:themeColor="text1"/>
                <w:sz w:val="20"/>
                <w:szCs w:val="20"/>
              </w:rPr>
              <w:t>Non-flooded preseason &lt;180 days</w:t>
            </w:r>
          </w:p>
        </w:tc>
        <w:tc>
          <w:tcPr>
            <w:tcW w:w="5953" w:type="dxa"/>
            <w:tcBorders>
              <w:top w:val="single" w:sz="4" w:space="0" w:color="auto"/>
              <w:bottom w:val="single" w:sz="4" w:space="0" w:color="auto"/>
            </w:tcBorders>
          </w:tcPr>
          <w:p w14:paraId="3EC9EE3E" w14:textId="517D6F16" w:rsidR="00F02EB3"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If rice is planted once a year and the field is not flooded in the non-rice growing season, the preseason water regime is classified as ‘non flooded pre-season &gt;180 days’.</w:t>
            </w:r>
          </w:p>
        </w:tc>
      </w:tr>
      <w:tr w:rsidR="00B2367F" w:rsidRPr="00B2367F" w14:paraId="1344F775" w14:textId="77777777" w:rsidTr="00F02EB3">
        <w:tc>
          <w:tcPr>
            <w:tcW w:w="3119" w:type="dxa"/>
            <w:gridSpan w:val="2"/>
            <w:tcBorders>
              <w:top w:val="single" w:sz="4" w:space="0" w:color="auto"/>
              <w:bottom w:val="single" w:sz="4" w:space="0" w:color="auto"/>
            </w:tcBorders>
          </w:tcPr>
          <w:p w14:paraId="7F8D9E75" w14:textId="47A0DF5D" w:rsidR="00640BEC" w:rsidRPr="00B2367F" w:rsidRDefault="00E43AA0"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Non-flooded pre</w:t>
            </w:r>
            <w:r w:rsidR="00F02EB3" w:rsidRPr="00B2367F">
              <w:rPr>
                <w:rFonts w:cs="Times New Roman"/>
                <w:bCs/>
                <w:color w:val="000000" w:themeColor="text1"/>
                <w:sz w:val="20"/>
                <w:szCs w:val="20"/>
              </w:rPr>
              <w:t>-</w:t>
            </w:r>
            <w:r w:rsidRPr="00B2367F">
              <w:rPr>
                <w:rFonts w:cs="Times New Roman"/>
                <w:bCs/>
                <w:color w:val="000000" w:themeColor="text1"/>
                <w:sz w:val="20"/>
                <w:szCs w:val="20"/>
              </w:rPr>
              <w:t>season &gt;180 days</w:t>
            </w:r>
          </w:p>
        </w:tc>
        <w:tc>
          <w:tcPr>
            <w:tcW w:w="5953" w:type="dxa"/>
            <w:tcBorders>
              <w:top w:val="single" w:sz="4" w:space="0" w:color="auto"/>
              <w:bottom w:val="single" w:sz="4" w:space="0" w:color="auto"/>
            </w:tcBorders>
          </w:tcPr>
          <w:p w14:paraId="7704EEAA" w14:textId="7F64649A"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Rice is planted more than once a year, but there is more than one month of fallow time between the two seasons, ‘non-flooded pre-season &lt;180 days’ usually implies preseason drainage.</w:t>
            </w:r>
          </w:p>
        </w:tc>
      </w:tr>
      <w:tr w:rsidR="00B2367F" w:rsidRPr="00B2367F" w14:paraId="19D5D993" w14:textId="77777777" w:rsidTr="00F02EB3">
        <w:tc>
          <w:tcPr>
            <w:tcW w:w="3119" w:type="dxa"/>
            <w:gridSpan w:val="2"/>
            <w:tcBorders>
              <w:top w:val="single" w:sz="4" w:space="0" w:color="auto"/>
              <w:bottom w:val="single" w:sz="4" w:space="0" w:color="auto"/>
            </w:tcBorders>
          </w:tcPr>
          <w:p w14:paraId="57D5F52E" w14:textId="63AE9552"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 xml:space="preserve">Flooded pre-season (&gt;30 days) </w:t>
            </w:r>
          </w:p>
        </w:tc>
        <w:tc>
          <w:tcPr>
            <w:tcW w:w="5953" w:type="dxa"/>
            <w:tcBorders>
              <w:top w:val="single" w:sz="4" w:space="0" w:color="auto"/>
              <w:bottom w:val="single" w:sz="4" w:space="0" w:color="auto"/>
            </w:tcBorders>
          </w:tcPr>
          <w:p w14:paraId="462BCFF6" w14:textId="28BA6C08"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Permanently flooded rice fields are assumed to have a preseason water regime of ‘flooded pre-season’. Late rice is usually planted</w:t>
            </w:r>
            <w:r w:rsidR="00DB4928" w:rsidRPr="00B2367F">
              <w:rPr>
                <w:rFonts w:cs="Times New Roman"/>
                <w:bCs/>
                <w:color w:val="000000" w:themeColor="text1"/>
                <w:sz w:val="20"/>
                <w:szCs w:val="20"/>
              </w:rPr>
              <w:t xml:space="preserve"> </w:t>
            </w:r>
            <w:r w:rsidRPr="00B2367F">
              <w:rPr>
                <w:rFonts w:cs="Times New Roman"/>
                <w:bCs/>
                <w:color w:val="000000" w:themeColor="text1"/>
                <w:sz w:val="20"/>
                <w:szCs w:val="20"/>
              </w:rPr>
              <w:t>immediately after early rice on the same field and is therefore regarded as having a preseason water regime of ‘flooded pre-season’.</w:t>
            </w:r>
          </w:p>
        </w:tc>
      </w:tr>
      <w:tr w:rsidR="00B2367F" w:rsidRPr="00B2367F" w14:paraId="5C9C24FE" w14:textId="77777777" w:rsidTr="00F02EB3">
        <w:tc>
          <w:tcPr>
            <w:tcW w:w="3119" w:type="dxa"/>
            <w:gridSpan w:val="2"/>
            <w:tcBorders>
              <w:top w:val="single" w:sz="4" w:space="0" w:color="auto"/>
              <w:bottom w:val="single" w:sz="4" w:space="0" w:color="auto"/>
            </w:tcBorders>
          </w:tcPr>
          <w:p w14:paraId="5F00AA1A" w14:textId="01A5D505" w:rsidR="00E43AA0" w:rsidRPr="00B2367F" w:rsidRDefault="00E43AA0"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Non-flooded pre</w:t>
            </w:r>
            <w:r w:rsidR="00F02EB3" w:rsidRPr="00B2367F">
              <w:rPr>
                <w:rFonts w:cs="Times New Roman"/>
                <w:bCs/>
                <w:color w:val="000000" w:themeColor="text1"/>
                <w:sz w:val="20"/>
                <w:szCs w:val="20"/>
              </w:rPr>
              <w:t>-</w:t>
            </w:r>
            <w:r w:rsidRPr="00B2367F">
              <w:rPr>
                <w:rFonts w:cs="Times New Roman"/>
                <w:bCs/>
                <w:color w:val="000000" w:themeColor="text1"/>
                <w:sz w:val="20"/>
                <w:szCs w:val="20"/>
              </w:rPr>
              <w:t>season &gt;365 days</w:t>
            </w:r>
          </w:p>
        </w:tc>
        <w:tc>
          <w:tcPr>
            <w:tcW w:w="5953" w:type="dxa"/>
            <w:tcBorders>
              <w:top w:val="single" w:sz="4" w:space="0" w:color="auto"/>
              <w:bottom w:val="single" w:sz="4" w:space="0" w:color="auto"/>
            </w:tcBorders>
          </w:tcPr>
          <w:p w14:paraId="378AA301" w14:textId="33982CAE" w:rsidR="00E43AA0"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For measurements conducted on rice fields that are preceded by two upland crops or an upland crop and a drained fallow season, the preseason water regime of such experiments is classified as ‘non-flooded pre-season &gt;365 days’.</w:t>
            </w:r>
          </w:p>
        </w:tc>
      </w:tr>
      <w:tr w:rsidR="00B2367F" w:rsidRPr="00B2367F" w14:paraId="322DBDC3" w14:textId="77777777" w:rsidTr="00640BEC">
        <w:tc>
          <w:tcPr>
            <w:tcW w:w="9072" w:type="dxa"/>
            <w:gridSpan w:val="3"/>
            <w:tcBorders>
              <w:top w:val="single" w:sz="4" w:space="0" w:color="auto"/>
              <w:bottom w:val="single" w:sz="4" w:space="0" w:color="auto"/>
            </w:tcBorders>
          </w:tcPr>
          <w:p w14:paraId="3C08A1A3" w14:textId="77777777" w:rsidR="00640BEC" w:rsidRPr="00B2367F" w:rsidRDefault="00640BEC" w:rsidP="00921DE7">
            <w:pPr>
              <w:spacing w:before="0" w:after="0" w:line="276" w:lineRule="auto"/>
              <w:jc w:val="left"/>
              <w:rPr>
                <w:rFonts w:cs="Times New Roman"/>
                <w:b/>
                <w:bCs/>
                <w:color w:val="000000" w:themeColor="text1"/>
                <w:sz w:val="20"/>
                <w:szCs w:val="20"/>
              </w:rPr>
            </w:pPr>
            <w:r w:rsidRPr="00B2367F">
              <w:rPr>
                <w:rFonts w:cs="Times New Roman"/>
                <w:b/>
                <w:bCs/>
                <w:color w:val="000000" w:themeColor="text1"/>
                <w:sz w:val="20"/>
                <w:szCs w:val="20"/>
              </w:rPr>
              <w:t>Organic amendment</w:t>
            </w:r>
          </w:p>
        </w:tc>
      </w:tr>
      <w:tr w:rsidR="00B2367F" w:rsidRPr="00B2367F" w14:paraId="3CBCAED7" w14:textId="77777777" w:rsidTr="00F02EB3">
        <w:tc>
          <w:tcPr>
            <w:tcW w:w="3119" w:type="dxa"/>
            <w:gridSpan w:val="2"/>
            <w:tcBorders>
              <w:top w:val="single" w:sz="4" w:space="0" w:color="auto"/>
              <w:bottom w:val="single" w:sz="4" w:space="0" w:color="auto"/>
            </w:tcBorders>
          </w:tcPr>
          <w:p w14:paraId="1FD5A9A0"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 xml:space="preserve">Straw incorporation shortly (&lt;30 days) before cultivation </w:t>
            </w:r>
          </w:p>
        </w:tc>
        <w:tc>
          <w:tcPr>
            <w:tcW w:w="5953" w:type="dxa"/>
            <w:tcBorders>
              <w:top w:val="single" w:sz="4" w:space="0" w:color="auto"/>
              <w:bottom w:val="single" w:sz="4" w:space="0" w:color="auto"/>
            </w:tcBorders>
          </w:tcPr>
          <w:p w14:paraId="62D9130C" w14:textId="0B59624D"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 xml:space="preserve">Straw applied just before rice transplanting as on-season; straw that is left on the soil surface in the fallow season and incorporated into the </w:t>
            </w:r>
            <w:r w:rsidRPr="00B2367F">
              <w:rPr>
                <w:rFonts w:cs="Times New Roman"/>
                <w:bCs/>
                <w:color w:val="000000" w:themeColor="text1"/>
                <w:sz w:val="20"/>
                <w:szCs w:val="20"/>
              </w:rPr>
              <w:lastRenderedPageBreak/>
              <w:t>soil before the next rice transplanting is also categorized as ‘straw incorporated shortly (&lt;30 days) before cultivation’. The amount of straw return is expressed in dry weight (t ha</w:t>
            </w:r>
            <w:r w:rsidRPr="00B2367F">
              <w:rPr>
                <w:rFonts w:cs="Times New Roman"/>
                <w:bCs/>
                <w:color w:val="000000" w:themeColor="text1"/>
                <w:sz w:val="20"/>
                <w:szCs w:val="20"/>
                <w:vertAlign w:val="superscript"/>
              </w:rPr>
              <w:t>-1</w:t>
            </w:r>
            <w:r w:rsidRPr="00B2367F">
              <w:rPr>
                <w:rFonts w:cs="Times New Roman"/>
                <w:bCs/>
                <w:color w:val="000000" w:themeColor="text1"/>
                <w:sz w:val="20"/>
                <w:szCs w:val="20"/>
              </w:rPr>
              <w:t>).</w:t>
            </w:r>
          </w:p>
        </w:tc>
      </w:tr>
      <w:tr w:rsidR="00B2367F" w:rsidRPr="00B2367F" w14:paraId="620D80A3" w14:textId="77777777" w:rsidTr="00F02EB3">
        <w:tc>
          <w:tcPr>
            <w:tcW w:w="3119" w:type="dxa"/>
            <w:gridSpan w:val="2"/>
            <w:tcBorders>
              <w:top w:val="single" w:sz="4" w:space="0" w:color="auto"/>
              <w:bottom w:val="single" w:sz="4" w:space="0" w:color="auto"/>
            </w:tcBorders>
          </w:tcPr>
          <w:p w14:paraId="2D8C5522"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lastRenderedPageBreak/>
              <w:t>Straw incorporation shortly (&gt;30 days) before cultivation</w:t>
            </w:r>
          </w:p>
        </w:tc>
        <w:tc>
          <w:tcPr>
            <w:tcW w:w="5953" w:type="dxa"/>
            <w:tcBorders>
              <w:top w:val="single" w:sz="4" w:space="0" w:color="auto"/>
              <w:bottom w:val="single" w:sz="4" w:space="0" w:color="auto"/>
            </w:tcBorders>
          </w:tcPr>
          <w:p w14:paraId="7BAAC9D2" w14:textId="6B7933FD"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Straw incorporated into soils in the previous season (upland crop or fallow) is categorized as ‘straw incorporated long (&gt;30 days) before cultivation’. The amount of straw return is expressed in dry weight (t ha</w:t>
            </w:r>
            <w:r w:rsidRPr="00B2367F">
              <w:rPr>
                <w:rFonts w:cs="Times New Roman"/>
                <w:bCs/>
                <w:color w:val="000000" w:themeColor="text1"/>
                <w:sz w:val="20"/>
                <w:szCs w:val="20"/>
                <w:vertAlign w:val="superscript"/>
              </w:rPr>
              <w:t>-1</w:t>
            </w:r>
            <w:r w:rsidRPr="00B2367F">
              <w:rPr>
                <w:rFonts w:cs="Times New Roman"/>
                <w:bCs/>
                <w:color w:val="000000" w:themeColor="text1"/>
                <w:sz w:val="20"/>
                <w:szCs w:val="20"/>
              </w:rPr>
              <w:t>).</w:t>
            </w:r>
          </w:p>
        </w:tc>
      </w:tr>
      <w:tr w:rsidR="00B2367F" w:rsidRPr="00B2367F" w14:paraId="1A20B178" w14:textId="77777777" w:rsidTr="00F02EB3">
        <w:tc>
          <w:tcPr>
            <w:tcW w:w="3119" w:type="dxa"/>
            <w:gridSpan w:val="2"/>
            <w:tcBorders>
              <w:top w:val="single" w:sz="4" w:space="0" w:color="auto"/>
              <w:bottom w:val="single" w:sz="4" w:space="0" w:color="auto"/>
            </w:tcBorders>
          </w:tcPr>
          <w:p w14:paraId="3B0CD717" w14:textId="77777777" w:rsidR="00640BEC" w:rsidRPr="00B2367F" w:rsidRDefault="00640BEC"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Compost, farmyard manure, green manure</w:t>
            </w:r>
          </w:p>
        </w:tc>
        <w:tc>
          <w:tcPr>
            <w:tcW w:w="5953" w:type="dxa"/>
            <w:tcBorders>
              <w:top w:val="single" w:sz="4" w:space="0" w:color="auto"/>
              <w:bottom w:val="single" w:sz="4" w:space="0" w:color="auto"/>
            </w:tcBorders>
          </w:tcPr>
          <w:p w14:paraId="76A45A14" w14:textId="778BEF53" w:rsidR="00640BEC" w:rsidRPr="00B2367F" w:rsidRDefault="00F02EB3" w:rsidP="00921DE7">
            <w:pPr>
              <w:spacing w:before="0" w:after="0" w:line="276" w:lineRule="auto"/>
              <w:jc w:val="left"/>
              <w:rPr>
                <w:rFonts w:cs="Times New Roman"/>
                <w:bCs/>
                <w:color w:val="000000" w:themeColor="text1"/>
                <w:sz w:val="20"/>
                <w:szCs w:val="20"/>
              </w:rPr>
            </w:pPr>
            <w:r w:rsidRPr="00B2367F">
              <w:rPr>
                <w:rFonts w:cs="Times New Roman"/>
                <w:bCs/>
                <w:color w:val="000000" w:themeColor="text1"/>
                <w:sz w:val="20"/>
                <w:szCs w:val="20"/>
              </w:rPr>
              <w:t>The amount of organic materials is expressed in fresh weight (t ha</w:t>
            </w:r>
            <w:r w:rsidRPr="00B2367F">
              <w:rPr>
                <w:rFonts w:cs="Times New Roman"/>
                <w:bCs/>
                <w:color w:val="000000" w:themeColor="text1"/>
                <w:sz w:val="20"/>
                <w:szCs w:val="20"/>
                <w:vertAlign w:val="superscript"/>
              </w:rPr>
              <w:t>-1</w:t>
            </w:r>
            <w:r w:rsidRPr="00B2367F">
              <w:rPr>
                <w:rFonts w:cs="Times New Roman"/>
                <w:bCs/>
                <w:color w:val="000000" w:themeColor="text1"/>
                <w:sz w:val="20"/>
                <w:szCs w:val="20"/>
              </w:rPr>
              <w:t>).</w:t>
            </w:r>
          </w:p>
        </w:tc>
      </w:tr>
    </w:tbl>
    <w:p w14:paraId="510CF05A" w14:textId="6E2FA887" w:rsidR="00076884" w:rsidRPr="00B2367F" w:rsidRDefault="00076884" w:rsidP="00D8700F">
      <w:pPr>
        <w:keepNext/>
        <w:keepLines/>
        <w:spacing w:before="200" w:after="0" w:line="480" w:lineRule="auto"/>
        <w:jc w:val="left"/>
        <w:outlineLvl w:val="2"/>
        <w:rPr>
          <w:rFonts w:eastAsiaTheme="minorEastAsia" w:cs="Times New Roman"/>
          <w:b/>
          <w:color w:val="000000" w:themeColor="text1"/>
          <w:sz w:val="20"/>
          <w:szCs w:val="20"/>
        </w:rPr>
      </w:pPr>
      <w:r w:rsidRPr="00B2367F">
        <w:rPr>
          <w:rFonts w:eastAsiaTheme="minorEastAsia" w:cs="Times New Roman"/>
          <w:b/>
          <w:color w:val="000000" w:themeColor="text1"/>
          <w:sz w:val="20"/>
          <w:szCs w:val="20"/>
        </w:rPr>
        <w:t>S3. Scaling factor for organic amendment</w:t>
      </w:r>
    </w:p>
    <w:p w14:paraId="11FB334E" w14:textId="77777777" w:rsidR="005B4F73" w:rsidRPr="00B2367F" w:rsidRDefault="0097012D" w:rsidP="005B4F73">
      <w:pPr>
        <w:spacing w:before="0" w:after="0" w:line="480" w:lineRule="auto"/>
        <w:jc w:val="left"/>
        <w:rPr>
          <w:rFonts w:cs="Times New Roman"/>
          <w:b/>
          <w:bCs/>
          <w:color w:val="000000" w:themeColor="text1"/>
          <w:sz w:val="20"/>
          <w:szCs w:val="20"/>
        </w:rPr>
      </w:pPr>
      <w:r w:rsidRPr="00B2367F">
        <w:rPr>
          <w:rFonts w:cs="Times New Roman"/>
          <w:b/>
          <w:bCs/>
          <w:color w:val="000000" w:themeColor="text1"/>
          <w:sz w:val="20"/>
          <w:szCs w:val="20"/>
        </w:rPr>
        <w:t xml:space="preserve">Table </w:t>
      </w:r>
      <w:r w:rsidR="00CE159F" w:rsidRPr="00B2367F">
        <w:rPr>
          <w:rFonts w:cs="Times New Roman"/>
          <w:b/>
          <w:bCs/>
          <w:color w:val="000000" w:themeColor="text1"/>
          <w:sz w:val="20"/>
          <w:szCs w:val="20"/>
        </w:rPr>
        <w:t>S</w:t>
      </w:r>
      <w:r w:rsidR="00076884" w:rsidRPr="00B2367F">
        <w:rPr>
          <w:rFonts w:cs="Times New Roman"/>
          <w:b/>
          <w:bCs/>
          <w:color w:val="000000" w:themeColor="text1"/>
          <w:sz w:val="20"/>
          <w:szCs w:val="20"/>
        </w:rPr>
        <w:t>3</w:t>
      </w:r>
      <w:r w:rsidR="00CE159F" w:rsidRPr="00B2367F">
        <w:rPr>
          <w:rFonts w:cs="Times New Roman"/>
          <w:b/>
          <w:bCs/>
          <w:color w:val="000000" w:themeColor="text1"/>
          <w:sz w:val="20"/>
          <w:szCs w:val="20"/>
        </w:rPr>
        <w:t xml:space="preserve">: Default conversion factor for different types of organic </w:t>
      </w:r>
      <w:r w:rsidR="005B4F73" w:rsidRPr="00B2367F">
        <w:rPr>
          <w:rFonts w:cs="Times New Roman"/>
          <w:bCs/>
          <w:color w:val="000000" w:themeColor="text1"/>
          <w:sz w:val="20"/>
          <w:szCs w:val="20"/>
        </w:rPr>
        <w:t xml:space="preserve">(adopted from </w:t>
      </w:r>
      <w:r w:rsidR="005B4F73" w:rsidRPr="00B2367F">
        <w:rPr>
          <w:rFonts w:eastAsiaTheme="minorEastAsia" w:cs="Times New Roman"/>
          <w:color w:val="000000" w:themeColor="text1"/>
          <w:sz w:val="20"/>
          <w:szCs w:val="20"/>
        </w:rPr>
        <w:t>IPCC 2019 guidelines)</w:t>
      </w:r>
    </w:p>
    <w:tbl>
      <w:tblPr>
        <w:tblStyle w:val="TableGrid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1878"/>
        <w:gridCol w:w="1444"/>
      </w:tblGrid>
      <w:tr w:rsidR="00B2367F" w:rsidRPr="00B2367F" w14:paraId="2C381E3A" w14:textId="77777777" w:rsidTr="008F4C3B">
        <w:tc>
          <w:tcPr>
            <w:tcW w:w="3203" w:type="pct"/>
            <w:tcBorders>
              <w:top w:val="single" w:sz="4" w:space="0" w:color="auto"/>
              <w:bottom w:val="single" w:sz="4" w:space="0" w:color="auto"/>
            </w:tcBorders>
            <w:shd w:val="clear" w:color="auto" w:fill="auto"/>
          </w:tcPr>
          <w:p w14:paraId="1FD67B6A" w14:textId="77777777" w:rsidR="00CE159F" w:rsidRPr="00B2367F" w:rsidRDefault="00CE159F" w:rsidP="00D8700F">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Organic amendment</w:t>
            </w:r>
          </w:p>
        </w:tc>
        <w:tc>
          <w:tcPr>
            <w:tcW w:w="1016" w:type="pct"/>
            <w:tcBorders>
              <w:top w:val="single" w:sz="4" w:space="0" w:color="auto"/>
              <w:bottom w:val="single" w:sz="4" w:space="0" w:color="auto"/>
            </w:tcBorders>
            <w:shd w:val="clear" w:color="auto" w:fill="auto"/>
          </w:tcPr>
          <w:p w14:paraId="02495CBE" w14:textId="77777777" w:rsidR="00CE159F" w:rsidRPr="00B2367F" w:rsidRDefault="00CE159F" w:rsidP="00D8700F">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Conversion factor (CFOA)</w:t>
            </w:r>
          </w:p>
        </w:tc>
        <w:tc>
          <w:tcPr>
            <w:tcW w:w="781" w:type="pct"/>
            <w:tcBorders>
              <w:top w:val="single" w:sz="4" w:space="0" w:color="auto"/>
              <w:bottom w:val="single" w:sz="4" w:space="0" w:color="auto"/>
            </w:tcBorders>
            <w:shd w:val="clear" w:color="auto" w:fill="auto"/>
          </w:tcPr>
          <w:p w14:paraId="53778BB9" w14:textId="77777777" w:rsidR="00CE159F" w:rsidRPr="00B2367F" w:rsidRDefault="00CE159F" w:rsidP="00D8700F">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Error range</w:t>
            </w:r>
          </w:p>
        </w:tc>
      </w:tr>
      <w:tr w:rsidR="00B2367F" w:rsidRPr="00B2367F" w14:paraId="18D49A1B" w14:textId="77777777" w:rsidTr="008F4C3B">
        <w:tc>
          <w:tcPr>
            <w:tcW w:w="3203" w:type="pct"/>
            <w:tcBorders>
              <w:top w:val="single" w:sz="4" w:space="0" w:color="auto"/>
              <w:bottom w:val="single" w:sz="4" w:space="0" w:color="auto"/>
            </w:tcBorders>
            <w:shd w:val="clear" w:color="auto" w:fill="auto"/>
          </w:tcPr>
          <w:p w14:paraId="7FEC59FA" w14:textId="77777777" w:rsidR="00CE159F" w:rsidRPr="00B2367F" w:rsidRDefault="00CE159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 xml:space="preserve">Straw incorporation shortly (&lt;30 days) before cultivation </w:t>
            </w:r>
          </w:p>
        </w:tc>
        <w:tc>
          <w:tcPr>
            <w:tcW w:w="1016" w:type="pct"/>
            <w:tcBorders>
              <w:top w:val="single" w:sz="4" w:space="0" w:color="auto"/>
              <w:bottom w:val="single" w:sz="4" w:space="0" w:color="auto"/>
            </w:tcBorders>
            <w:shd w:val="clear" w:color="auto" w:fill="auto"/>
          </w:tcPr>
          <w:p w14:paraId="2944D3E4" w14:textId="1F39A783"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1.00</w:t>
            </w:r>
          </w:p>
        </w:tc>
        <w:tc>
          <w:tcPr>
            <w:tcW w:w="781" w:type="pct"/>
            <w:tcBorders>
              <w:top w:val="single" w:sz="4" w:space="0" w:color="auto"/>
              <w:bottom w:val="single" w:sz="4" w:space="0" w:color="auto"/>
            </w:tcBorders>
            <w:shd w:val="clear" w:color="auto" w:fill="auto"/>
          </w:tcPr>
          <w:p w14:paraId="5081A646" w14:textId="14807990"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0.85–1.17</w:t>
            </w:r>
          </w:p>
        </w:tc>
      </w:tr>
      <w:tr w:rsidR="00B2367F" w:rsidRPr="00B2367F" w14:paraId="5BF0A50C" w14:textId="77777777" w:rsidTr="008F4C3B">
        <w:trPr>
          <w:trHeight w:val="63"/>
        </w:trPr>
        <w:tc>
          <w:tcPr>
            <w:tcW w:w="3203" w:type="pct"/>
            <w:tcBorders>
              <w:top w:val="single" w:sz="4" w:space="0" w:color="auto"/>
              <w:bottom w:val="single" w:sz="4" w:space="0" w:color="auto"/>
            </w:tcBorders>
            <w:shd w:val="clear" w:color="auto" w:fill="auto"/>
          </w:tcPr>
          <w:p w14:paraId="2F28CD02" w14:textId="77777777" w:rsidR="00CE159F" w:rsidRPr="00B2367F" w:rsidRDefault="00CE159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Straw incorporation shortly (&gt;30 days) before cultivation</w:t>
            </w:r>
          </w:p>
        </w:tc>
        <w:tc>
          <w:tcPr>
            <w:tcW w:w="1016" w:type="pct"/>
            <w:tcBorders>
              <w:top w:val="single" w:sz="4" w:space="0" w:color="auto"/>
              <w:bottom w:val="single" w:sz="4" w:space="0" w:color="auto"/>
            </w:tcBorders>
            <w:shd w:val="clear" w:color="auto" w:fill="auto"/>
          </w:tcPr>
          <w:p w14:paraId="4B4D9F57" w14:textId="3B99DD1C"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0.19</w:t>
            </w:r>
          </w:p>
        </w:tc>
        <w:tc>
          <w:tcPr>
            <w:tcW w:w="781" w:type="pct"/>
            <w:tcBorders>
              <w:top w:val="single" w:sz="4" w:space="0" w:color="auto"/>
              <w:bottom w:val="single" w:sz="4" w:space="0" w:color="auto"/>
            </w:tcBorders>
            <w:shd w:val="clear" w:color="auto" w:fill="auto"/>
          </w:tcPr>
          <w:p w14:paraId="7BE6AFBB" w14:textId="2547F43A"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0.11–0.28</w:t>
            </w:r>
          </w:p>
        </w:tc>
      </w:tr>
      <w:tr w:rsidR="00B2367F" w:rsidRPr="00B2367F" w14:paraId="19242CF2" w14:textId="77777777" w:rsidTr="008F4C3B">
        <w:trPr>
          <w:trHeight w:val="63"/>
        </w:trPr>
        <w:tc>
          <w:tcPr>
            <w:tcW w:w="3203" w:type="pct"/>
            <w:tcBorders>
              <w:top w:val="single" w:sz="4" w:space="0" w:color="auto"/>
              <w:bottom w:val="single" w:sz="4" w:space="0" w:color="auto"/>
            </w:tcBorders>
            <w:shd w:val="clear" w:color="auto" w:fill="auto"/>
          </w:tcPr>
          <w:p w14:paraId="39F8B0D3" w14:textId="77777777" w:rsidR="00CE159F" w:rsidRPr="00B2367F" w:rsidRDefault="00CE159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Compost</w:t>
            </w:r>
          </w:p>
        </w:tc>
        <w:tc>
          <w:tcPr>
            <w:tcW w:w="1016" w:type="pct"/>
            <w:tcBorders>
              <w:top w:val="single" w:sz="4" w:space="0" w:color="auto"/>
              <w:bottom w:val="single" w:sz="4" w:space="0" w:color="auto"/>
            </w:tcBorders>
            <w:shd w:val="clear" w:color="auto" w:fill="auto"/>
          </w:tcPr>
          <w:p w14:paraId="14A464F9" w14:textId="66EBE98F"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0.17</w:t>
            </w:r>
          </w:p>
        </w:tc>
        <w:tc>
          <w:tcPr>
            <w:tcW w:w="781" w:type="pct"/>
            <w:tcBorders>
              <w:top w:val="single" w:sz="4" w:space="0" w:color="auto"/>
              <w:bottom w:val="single" w:sz="4" w:space="0" w:color="auto"/>
            </w:tcBorders>
            <w:shd w:val="clear" w:color="auto" w:fill="auto"/>
          </w:tcPr>
          <w:p w14:paraId="01C26187" w14:textId="5A6FDEC3"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0.09–0.29</w:t>
            </w:r>
          </w:p>
        </w:tc>
      </w:tr>
      <w:tr w:rsidR="00B2367F" w:rsidRPr="00B2367F" w14:paraId="1BDF51BA" w14:textId="77777777" w:rsidTr="008F4C3B">
        <w:tc>
          <w:tcPr>
            <w:tcW w:w="3203" w:type="pct"/>
            <w:tcBorders>
              <w:top w:val="single" w:sz="4" w:space="0" w:color="auto"/>
              <w:bottom w:val="single" w:sz="4" w:space="0" w:color="auto"/>
            </w:tcBorders>
            <w:shd w:val="clear" w:color="auto" w:fill="auto"/>
          </w:tcPr>
          <w:p w14:paraId="1BDCFC89" w14:textId="77777777" w:rsidR="00CE159F" w:rsidRPr="00B2367F" w:rsidRDefault="00CE159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Farm yard manure</w:t>
            </w:r>
          </w:p>
        </w:tc>
        <w:tc>
          <w:tcPr>
            <w:tcW w:w="1016" w:type="pct"/>
            <w:tcBorders>
              <w:top w:val="single" w:sz="4" w:space="0" w:color="auto"/>
              <w:bottom w:val="single" w:sz="4" w:space="0" w:color="auto"/>
            </w:tcBorders>
            <w:shd w:val="clear" w:color="auto" w:fill="auto"/>
          </w:tcPr>
          <w:p w14:paraId="07D0DC3B" w14:textId="0BF36E14"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0.21</w:t>
            </w:r>
          </w:p>
        </w:tc>
        <w:tc>
          <w:tcPr>
            <w:tcW w:w="781" w:type="pct"/>
            <w:tcBorders>
              <w:top w:val="single" w:sz="4" w:space="0" w:color="auto"/>
              <w:bottom w:val="single" w:sz="4" w:space="0" w:color="auto"/>
            </w:tcBorders>
            <w:shd w:val="clear" w:color="auto" w:fill="auto"/>
          </w:tcPr>
          <w:p w14:paraId="729D6958" w14:textId="1AD8AE8F"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0.15–0.28</w:t>
            </w:r>
          </w:p>
        </w:tc>
      </w:tr>
      <w:tr w:rsidR="00B2367F" w:rsidRPr="00B2367F" w14:paraId="6AD328D9" w14:textId="77777777" w:rsidTr="008F4C3B">
        <w:trPr>
          <w:trHeight w:val="63"/>
        </w:trPr>
        <w:tc>
          <w:tcPr>
            <w:tcW w:w="3203" w:type="pct"/>
            <w:tcBorders>
              <w:top w:val="single" w:sz="4" w:space="0" w:color="auto"/>
              <w:bottom w:val="single" w:sz="4" w:space="0" w:color="auto"/>
            </w:tcBorders>
            <w:shd w:val="clear" w:color="auto" w:fill="auto"/>
          </w:tcPr>
          <w:p w14:paraId="614F10AE" w14:textId="77777777" w:rsidR="00CE159F" w:rsidRPr="00B2367F" w:rsidRDefault="00CE159F"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Green manure</w:t>
            </w:r>
          </w:p>
        </w:tc>
        <w:tc>
          <w:tcPr>
            <w:tcW w:w="1016" w:type="pct"/>
            <w:tcBorders>
              <w:top w:val="single" w:sz="4" w:space="0" w:color="auto"/>
              <w:bottom w:val="single" w:sz="4" w:space="0" w:color="auto"/>
            </w:tcBorders>
            <w:shd w:val="clear" w:color="auto" w:fill="auto"/>
          </w:tcPr>
          <w:p w14:paraId="313FC152" w14:textId="2EFAFD1D"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0.45</w:t>
            </w:r>
          </w:p>
        </w:tc>
        <w:tc>
          <w:tcPr>
            <w:tcW w:w="781" w:type="pct"/>
            <w:tcBorders>
              <w:top w:val="single" w:sz="4" w:space="0" w:color="auto"/>
              <w:bottom w:val="single" w:sz="4" w:space="0" w:color="auto"/>
            </w:tcBorders>
            <w:shd w:val="clear" w:color="auto" w:fill="auto"/>
          </w:tcPr>
          <w:p w14:paraId="75E84605" w14:textId="247C63E0" w:rsidR="00CE159F" w:rsidRPr="00B2367F" w:rsidRDefault="006512A4"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0.36–0.57</w:t>
            </w:r>
          </w:p>
        </w:tc>
      </w:tr>
    </w:tbl>
    <w:p w14:paraId="67B22A28" w14:textId="77777777" w:rsidR="00640BEC" w:rsidRPr="00B2367F" w:rsidRDefault="00640BEC" w:rsidP="00640BEC">
      <w:pPr>
        <w:spacing w:after="0" w:line="480" w:lineRule="auto"/>
        <w:jc w:val="left"/>
        <w:rPr>
          <w:rFonts w:cs="Times New Roman"/>
          <w:b/>
          <w:bCs/>
          <w:color w:val="000000" w:themeColor="text1"/>
          <w:sz w:val="20"/>
          <w:szCs w:val="20"/>
        </w:rPr>
      </w:pPr>
      <w:r w:rsidRPr="00B2367F">
        <w:rPr>
          <w:rFonts w:cs="Times New Roman"/>
          <w:b/>
          <w:bCs/>
          <w:color w:val="000000" w:themeColor="text1"/>
          <w:sz w:val="20"/>
          <w:szCs w:val="20"/>
        </w:rPr>
        <w:t>Table S4: Consideration of conversion factor for straw and compost/FYM in this study</w:t>
      </w:r>
    </w:p>
    <w:tbl>
      <w:tblPr>
        <w:tblStyle w:val="TableGrid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1878"/>
        <w:gridCol w:w="1444"/>
      </w:tblGrid>
      <w:tr w:rsidR="00B2367F" w:rsidRPr="00B2367F" w14:paraId="42814AFA" w14:textId="77777777" w:rsidTr="00640BEC">
        <w:tc>
          <w:tcPr>
            <w:tcW w:w="3203" w:type="pct"/>
            <w:tcBorders>
              <w:top w:val="single" w:sz="4" w:space="0" w:color="auto"/>
              <w:bottom w:val="single" w:sz="4" w:space="0" w:color="auto"/>
            </w:tcBorders>
            <w:shd w:val="clear" w:color="auto" w:fill="auto"/>
          </w:tcPr>
          <w:p w14:paraId="39083352" w14:textId="77777777" w:rsidR="00640BEC" w:rsidRPr="00B2367F" w:rsidRDefault="00640BEC" w:rsidP="00640BEC">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Organic amendment</w:t>
            </w:r>
          </w:p>
        </w:tc>
        <w:tc>
          <w:tcPr>
            <w:tcW w:w="1016" w:type="pct"/>
            <w:tcBorders>
              <w:top w:val="single" w:sz="4" w:space="0" w:color="auto"/>
              <w:bottom w:val="single" w:sz="4" w:space="0" w:color="auto"/>
            </w:tcBorders>
            <w:shd w:val="clear" w:color="auto" w:fill="auto"/>
          </w:tcPr>
          <w:p w14:paraId="0AA5B51F" w14:textId="77777777" w:rsidR="00640BEC" w:rsidRPr="00B2367F" w:rsidRDefault="00640BEC" w:rsidP="00640BEC">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Conversion factor (CFOA)</w:t>
            </w:r>
          </w:p>
        </w:tc>
        <w:tc>
          <w:tcPr>
            <w:tcW w:w="781" w:type="pct"/>
            <w:tcBorders>
              <w:top w:val="single" w:sz="4" w:space="0" w:color="auto"/>
              <w:bottom w:val="single" w:sz="4" w:space="0" w:color="auto"/>
            </w:tcBorders>
            <w:shd w:val="clear" w:color="auto" w:fill="auto"/>
          </w:tcPr>
          <w:p w14:paraId="1222220F" w14:textId="77777777" w:rsidR="00640BEC" w:rsidRPr="00B2367F" w:rsidRDefault="00640BEC" w:rsidP="00640BEC">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Error range</w:t>
            </w:r>
          </w:p>
        </w:tc>
      </w:tr>
      <w:tr w:rsidR="00B2367F" w:rsidRPr="00B2367F" w14:paraId="11A47777" w14:textId="77777777" w:rsidTr="00640BEC">
        <w:tc>
          <w:tcPr>
            <w:tcW w:w="3203" w:type="pct"/>
            <w:tcBorders>
              <w:top w:val="single" w:sz="4" w:space="0" w:color="auto"/>
              <w:bottom w:val="single" w:sz="4" w:space="0" w:color="auto"/>
            </w:tcBorders>
            <w:shd w:val="clear" w:color="auto" w:fill="auto"/>
          </w:tcPr>
          <w:p w14:paraId="75263521" w14:textId="77777777" w:rsidR="00640BEC" w:rsidRPr="00B2367F" w:rsidRDefault="00640BEC"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 xml:space="preserve">Straw incorporation shortly (&lt;30 days) before cultivation </w:t>
            </w:r>
          </w:p>
        </w:tc>
        <w:tc>
          <w:tcPr>
            <w:tcW w:w="1016" w:type="pct"/>
            <w:tcBorders>
              <w:top w:val="single" w:sz="4" w:space="0" w:color="auto"/>
              <w:bottom w:val="single" w:sz="4" w:space="0" w:color="auto"/>
            </w:tcBorders>
            <w:shd w:val="clear" w:color="auto" w:fill="auto"/>
          </w:tcPr>
          <w:p w14:paraId="55D12ACC" w14:textId="77777777" w:rsidR="00640BEC" w:rsidRPr="00B2367F" w:rsidRDefault="00640BEC"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1</w:t>
            </w:r>
          </w:p>
        </w:tc>
        <w:tc>
          <w:tcPr>
            <w:tcW w:w="781" w:type="pct"/>
            <w:tcBorders>
              <w:top w:val="single" w:sz="4" w:space="0" w:color="auto"/>
              <w:bottom w:val="single" w:sz="4" w:space="0" w:color="auto"/>
            </w:tcBorders>
            <w:shd w:val="clear" w:color="auto" w:fill="auto"/>
          </w:tcPr>
          <w:p w14:paraId="5463BF08" w14:textId="6D24033F" w:rsidR="00640BEC" w:rsidRPr="00B2367F" w:rsidRDefault="006512A4"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0.85–1.17</w:t>
            </w:r>
          </w:p>
        </w:tc>
      </w:tr>
      <w:tr w:rsidR="00B2367F" w:rsidRPr="00B2367F" w14:paraId="1AA009A4" w14:textId="77777777" w:rsidTr="00640BEC">
        <w:trPr>
          <w:trHeight w:val="63"/>
        </w:trPr>
        <w:tc>
          <w:tcPr>
            <w:tcW w:w="3203" w:type="pct"/>
            <w:tcBorders>
              <w:top w:val="single" w:sz="4" w:space="0" w:color="auto"/>
              <w:bottom w:val="single" w:sz="4" w:space="0" w:color="auto"/>
            </w:tcBorders>
            <w:shd w:val="clear" w:color="auto" w:fill="auto"/>
          </w:tcPr>
          <w:p w14:paraId="6D87D6BC" w14:textId="77777777" w:rsidR="00640BEC" w:rsidRPr="00B2367F" w:rsidRDefault="00640BEC"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 xml:space="preserve">Compost/FYM </w:t>
            </w:r>
          </w:p>
        </w:tc>
        <w:tc>
          <w:tcPr>
            <w:tcW w:w="1016" w:type="pct"/>
            <w:tcBorders>
              <w:top w:val="single" w:sz="4" w:space="0" w:color="auto"/>
              <w:bottom w:val="single" w:sz="4" w:space="0" w:color="auto"/>
            </w:tcBorders>
            <w:shd w:val="clear" w:color="auto" w:fill="auto"/>
          </w:tcPr>
          <w:p w14:paraId="0F45E795" w14:textId="77CD69C7" w:rsidR="00640BEC" w:rsidRPr="00B2367F" w:rsidRDefault="00640BEC"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0.1</w:t>
            </w:r>
            <w:r w:rsidR="006512A4" w:rsidRPr="00B2367F">
              <w:rPr>
                <w:rFonts w:cs="Times New Roman"/>
                <w:bCs/>
                <w:color w:val="000000" w:themeColor="text1"/>
                <w:sz w:val="20"/>
                <w:szCs w:val="20"/>
              </w:rPr>
              <w:t>9</w:t>
            </w:r>
          </w:p>
        </w:tc>
        <w:tc>
          <w:tcPr>
            <w:tcW w:w="781" w:type="pct"/>
            <w:tcBorders>
              <w:top w:val="single" w:sz="4" w:space="0" w:color="auto"/>
              <w:bottom w:val="single" w:sz="4" w:space="0" w:color="auto"/>
            </w:tcBorders>
            <w:shd w:val="clear" w:color="auto" w:fill="auto"/>
          </w:tcPr>
          <w:p w14:paraId="07D1E738" w14:textId="7A42F30F" w:rsidR="00640BEC" w:rsidRPr="00B2367F" w:rsidRDefault="00640BEC" w:rsidP="00640BEC">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0.</w:t>
            </w:r>
            <w:r w:rsidR="006512A4" w:rsidRPr="00B2367F">
              <w:rPr>
                <w:rFonts w:cs="Times New Roman"/>
                <w:bCs/>
                <w:color w:val="000000" w:themeColor="text1"/>
                <w:sz w:val="20"/>
                <w:szCs w:val="20"/>
              </w:rPr>
              <w:t>12</w:t>
            </w:r>
            <w:r w:rsidRPr="00B2367F">
              <w:rPr>
                <w:rFonts w:cs="Times New Roman"/>
                <w:bCs/>
                <w:color w:val="000000" w:themeColor="text1"/>
                <w:sz w:val="20"/>
                <w:szCs w:val="20"/>
              </w:rPr>
              <w:t>-0.</w:t>
            </w:r>
            <w:r w:rsidR="006512A4" w:rsidRPr="00B2367F">
              <w:rPr>
                <w:rFonts w:cs="Times New Roman"/>
                <w:bCs/>
                <w:color w:val="000000" w:themeColor="text1"/>
                <w:sz w:val="20"/>
                <w:szCs w:val="20"/>
              </w:rPr>
              <w:t>57</w:t>
            </w:r>
          </w:p>
        </w:tc>
      </w:tr>
    </w:tbl>
    <w:p w14:paraId="36C3977C" w14:textId="22DBD8E6" w:rsidR="006D2464" w:rsidRPr="00B2367F" w:rsidRDefault="0058644E" w:rsidP="00D8700F">
      <w:pPr>
        <w:keepNext/>
        <w:keepLines/>
        <w:spacing w:before="200" w:after="0" w:line="480" w:lineRule="auto"/>
        <w:jc w:val="left"/>
        <w:outlineLvl w:val="2"/>
        <w:rPr>
          <w:rFonts w:eastAsiaTheme="majorEastAsia" w:cs="Times New Roman"/>
          <w:b/>
          <w:bCs/>
          <w:color w:val="000000" w:themeColor="text1"/>
          <w:sz w:val="20"/>
          <w:szCs w:val="20"/>
        </w:rPr>
      </w:pPr>
      <w:r w:rsidRPr="00B2367F">
        <w:rPr>
          <w:rFonts w:eastAsiaTheme="majorEastAsia" w:cs="Times New Roman"/>
          <w:b/>
          <w:bCs/>
          <w:color w:val="000000" w:themeColor="text1"/>
          <w:sz w:val="20"/>
          <w:szCs w:val="20"/>
        </w:rPr>
        <w:t>S</w:t>
      </w:r>
      <w:r w:rsidR="00CE159F" w:rsidRPr="00B2367F">
        <w:rPr>
          <w:rFonts w:eastAsiaTheme="majorEastAsia" w:cs="Times New Roman"/>
          <w:b/>
          <w:bCs/>
          <w:color w:val="000000" w:themeColor="text1"/>
          <w:sz w:val="20"/>
          <w:szCs w:val="20"/>
        </w:rPr>
        <w:t>3.1</w:t>
      </w:r>
      <w:r w:rsidR="006D2464" w:rsidRPr="00B2367F">
        <w:rPr>
          <w:rFonts w:eastAsiaTheme="majorEastAsia" w:cs="Times New Roman"/>
          <w:b/>
          <w:bCs/>
          <w:color w:val="000000" w:themeColor="text1"/>
          <w:sz w:val="20"/>
          <w:szCs w:val="20"/>
        </w:rPr>
        <w:t>. Calculation of</w:t>
      </w:r>
      <w:r w:rsidR="00CE159F" w:rsidRPr="00B2367F">
        <w:rPr>
          <w:rFonts w:eastAsiaTheme="majorEastAsia" w:cs="Times New Roman"/>
          <w:b/>
          <w:bCs/>
          <w:color w:val="000000" w:themeColor="text1"/>
          <w:sz w:val="20"/>
          <w:szCs w:val="20"/>
        </w:rPr>
        <w:t xml:space="preserve"> straw incorporation rate</w:t>
      </w:r>
      <w:bookmarkEnd w:id="1"/>
      <w:bookmarkEnd w:id="2"/>
      <w:bookmarkEnd w:id="3"/>
      <w:r w:rsidR="00CE159F" w:rsidRPr="00B2367F">
        <w:rPr>
          <w:rFonts w:eastAsiaTheme="majorEastAsia" w:cs="Times New Roman"/>
          <w:b/>
          <w:bCs/>
          <w:color w:val="000000" w:themeColor="text1"/>
          <w:sz w:val="20"/>
          <w:szCs w:val="20"/>
        </w:rPr>
        <w:t xml:space="preserve"> </w:t>
      </w:r>
    </w:p>
    <w:p w14:paraId="08974B2A" w14:textId="03030DEA" w:rsidR="006D2464" w:rsidRPr="00B2367F" w:rsidRDefault="006D2464" w:rsidP="00D8700F">
      <w:pPr>
        <w:widowControl w:val="0"/>
        <w:autoSpaceDE w:val="0"/>
        <w:autoSpaceDN w:val="0"/>
        <w:adjustRightInd w:val="0"/>
        <w:spacing w:line="480" w:lineRule="auto"/>
        <w:ind w:firstLine="720"/>
        <w:jc w:val="left"/>
        <w:rPr>
          <w:rFonts w:cs="Times New Roman"/>
          <w:bCs/>
          <w:color w:val="000000" w:themeColor="text1"/>
          <w:sz w:val="20"/>
          <w:szCs w:val="20"/>
        </w:rPr>
      </w:pPr>
      <w:r w:rsidRPr="00B2367F">
        <w:rPr>
          <w:rFonts w:cs="Times New Roman"/>
          <w:bCs/>
          <w:color w:val="000000" w:themeColor="text1"/>
          <w:sz w:val="20"/>
          <w:szCs w:val="20"/>
        </w:rPr>
        <w:t xml:space="preserve">Since </w:t>
      </w:r>
      <w:r w:rsidR="00A148BD" w:rsidRPr="00B2367F">
        <w:rPr>
          <w:rFonts w:cs="Times New Roman"/>
          <w:bCs/>
          <w:color w:val="000000" w:themeColor="text1"/>
          <w:sz w:val="20"/>
          <w:szCs w:val="20"/>
        </w:rPr>
        <w:t xml:space="preserve">the </w:t>
      </w:r>
      <w:r w:rsidRPr="00B2367F">
        <w:rPr>
          <w:rFonts w:cs="Times New Roman"/>
          <w:bCs/>
          <w:color w:val="000000" w:themeColor="text1"/>
          <w:sz w:val="20"/>
          <w:szCs w:val="20"/>
        </w:rPr>
        <w:t>amount of rice straw incorporation is one of the important sources of CH</w:t>
      </w:r>
      <w:r w:rsidRPr="00B2367F">
        <w:rPr>
          <w:rFonts w:cs="Times New Roman"/>
          <w:bCs/>
          <w:color w:val="000000" w:themeColor="text1"/>
          <w:sz w:val="20"/>
          <w:szCs w:val="20"/>
          <w:vertAlign w:val="subscript"/>
        </w:rPr>
        <w:t>4</w:t>
      </w:r>
      <w:r w:rsidRPr="00B2367F">
        <w:rPr>
          <w:rFonts w:cs="Times New Roman"/>
          <w:bCs/>
          <w:color w:val="000000" w:themeColor="text1"/>
          <w:sz w:val="20"/>
          <w:szCs w:val="20"/>
        </w:rPr>
        <w:t xml:space="preserve"> emission, it needs to</w:t>
      </w:r>
      <w:r w:rsidR="00116FFF" w:rsidRPr="00B2367F">
        <w:rPr>
          <w:rFonts w:cs="Times New Roman"/>
          <w:bCs/>
          <w:color w:val="000000" w:themeColor="text1"/>
          <w:sz w:val="20"/>
          <w:szCs w:val="20"/>
        </w:rPr>
        <w:t xml:space="preserve"> be</w:t>
      </w:r>
      <w:r w:rsidRPr="00B2367F">
        <w:rPr>
          <w:rFonts w:cs="Times New Roman"/>
          <w:bCs/>
          <w:color w:val="000000" w:themeColor="text1"/>
          <w:sz w:val="20"/>
          <w:szCs w:val="20"/>
        </w:rPr>
        <w:t xml:space="preserve"> take</w:t>
      </w:r>
      <w:r w:rsidR="00116FFF" w:rsidRPr="00B2367F">
        <w:rPr>
          <w:rFonts w:cs="Times New Roman"/>
          <w:bCs/>
          <w:color w:val="000000" w:themeColor="text1"/>
          <w:sz w:val="20"/>
          <w:szCs w:val="20"/>
        </w:rPr>
        <w:t>n</w:t>
      </w:r>
      <w:r w:rsidRPr="00B2367F">
        <w:rPr>
          <w:rFonts w:cs="Times New Roman"/>
          <w:bCs/>
          <w:color w:val="000000" w:themeColor="text1"/>
          <w:sz w:val="20"/>
          <w:szCs w:val="20"/>
        </w:rPr>
        <w:t xml:space="preserve"> into account for CH</w:t>
      </w:r>
      <w:r w:rsidRPr="00B2367F">
        <w:rPr>
          <w:rFonts w:cs="Times New Roman"/>
          <w:bCs/>
          <w:color w:val="000000" w:themeColor="text1"/>
          <w:sz w:val="20"/>
          <w:szCs w:val="20"/>
          <w:vertAlign w:val="subscript"/>
        </w:rPr>
        <w:t xml:space="preserve">4 </w:t>
      </w:r>
      <w:r w:rsidRPr="00B2367F">
        <w:rPr>
          <w:rFonts w:cs="Times New Roman"/>
          <w:bCs/>
          <w:color w:val="000000" w:themeColor="text1"/>
          <w:sz w:val="20"/>
          <w:szCs w:val="20"/>
        </w:rPr>
        <w:t xml:space="preserve">emission estimation. Although, </w:t>
      </w:r>
      <w:r w:rsidR="00116FFF" w:rsidRPr="00B2367F">
        <w:rPr>
          <w:rFonts w:cs="Times New Roman"/>
          <w:bCs/>
          <w:color w:val="000000" w:themeColor="text1"/>
          <w:sz w:val="20"/>
          <w:szCs w:val="20"/>
        </w:rPr>
        <w:t>these</w:t>
      </w:r>
      <w:r w:rsidRPr="00B2367F">
        <w:rPr>
          <w:rFonts w:cs="Times New Roman"/>
          <w:bCs/>
          <w:color w:val="000000" w:themeColor="text1"/>
          <w:sz w:val="20"/>
          <w:szCs w:val="20"/>
        </w:rPr>
        <w:t xml:space="preserve"> data exist in the literature for other regions in the world, such information was not available in the Department of Agricultural Extension (DAE) or non-governmental agencies in Bangladesh. Therefore, we estimated the straw production rate from the yield data using </w:t>
      </w:r>
      <w:r w:rsidR="002338D9" w:rsidRPr="00B2367F">
        <w:rPr>
          <w:rFonts w:cs="Times New Roman"/>
          <w:bCs/>
          <w:color w:val="000000" w:themeColor="text1"/>
          <w:sz w:val="20"/>
          <w:szCs w:val="20"/>
        </w:rPr>
        <w:t>E</w:t>
      </w:r>
      <w:r w:rsidRPr="00B2367F">
        <w:rPr>
          <w:rFonts w:cs="Times New Roman"/>
          <w:bCs/>
          <w:color w:val="000000" w:themeColor="text1"/>
          <w:sz w:val="20"/>
          <w:szCs w:val="20"/>
        </w:rPr>
        <w:t>q</w:t>
      </w:r>
      <w:r w:rsidR="002338D9" w:rsidRPr="00B2367F">
        <w:rPr>
          <w:rFonts w:cs="Times New Roman"/>
          <w:bCs/>
          <w:color w:val="000000" w:themeColor="text1"/>
          <w:sz w:val="20"/>
          <w:szCs w:val="20"/>
        </w:rPr>
        <w:t>.</w:t>
      </w:r>
      <w:r w:rsidR="00B91D3C" w:rsidRPr="00B2367F">
        <w:rPr>
          <w:rFonts w:cs="Times New Roman"/>
          <w:bCs/>
          <w:color w:val="000000" w:themeColor="text1"/>
          <w:sz w:val="20"/>
          <w:szCs w:val="20"/>
        </w:rPr>
        <w:t xml:space="preserve"> </w:t>
      </w:r>
      <w:r w:rsidR="001A59F7" w:rsidRPr="00B2367F">
        <w:rPr>
          <w:rFonts w:cs="Times New Roman"/>
          <w:bCs/>
          <w:color w:val="000000" w:themeColor="text1"/>
          <w:sz w:val="20"/>
          <w:szCs w:val="20"/>
        </w:rPr>
        <w:t>2</w:t>
      </w:r>
      <w:r w:rsidR="00436155" w:rsidRPr="00B2367F">
        <w:rPr>
          <w:rFonts w:cs="Times New Roman"/>
          <w:bCs/>
          <w:color w:val="000000" w:themeColor="text1"/>
          <w:sz w:val="20"/>
          <w:szCs w:val="20"/>
        </w:rPr>
        <w:t>S</w:t>
      </w:r>
    </w:p>
    <w:p w14:paraId="2F2B38F1" w14:textId="35DC6F13" w:rsidR="006D2464" w:rsidRPr="00B2367F" w:rsidRDefault="006D2464" w:rsidP="00D8700F">
      <w:pPr>
        <w:widowControl w:val="0"/>
        <w:autoSpaceDE w:val="0"/>
        <w:autoSpaceDN w:val="0"/>
        <w:adjustRightInd w:val="0"/>
        <w:spacing w:line="480" w:lineRule="auto"/>
        <w:jc w:val="left"/>
        <w:rPr>
          <w:rFonts w:eastAsiaTheme="minorEastAsia" w:cs="Times New Roman"/>
          <w:bCs/>
          <w:color w:val="000000" w:themeColor="text1"/>
          <w:sz w:val="20"/>
          <w:szCs w:val="20"/>
        </w:rPr>
      </w:pPr>
      <m:oMathPara>
        <m:oMath>
          <m:r>
            <m:rPr>
              <m:sty m:val="p"/>
            </m:rPr>
            <w:rPr>
              <w:rFonts w:ascii="Cambria Math" w:hAnsi="Cambria Math" w:cs="Times New Roman"/>
              <w:color w:val="000000" w:themeColor="text1"/>
              <w:sz w:val="20"/>
              <w:szCs w:val="20"/>
            </w:rPr>
            <m:t>Straw Yield=</m:t>
          </m:r>
          <m:f>
            <m:fPr>
              <m:ctrlPr>
                <w:rPr>
                  <w:rFonts w:ascii="Cambria Math" w:hAnsi="Cambria Math" w:cs="Times New Roman"/>
                  <w:bCs/>
                  <w:color w:val="000000" w:themeColor="text1"/>
                  <w:sz w:val="20"/>
                  <w:szCs w:val="20"/>
                </w:rPr>
              </m:ctrlPr>
            </m:fPr>
            <m:num>
              <m:d>
                <m:dPr>
                  <m:ctrlPr>
                    <w:rPr>
                      <w:rFonts w:ascii="Cambria Math" w:hAnsi="Cambria Math" w:cs="Times New Roman"/>
                      <w:bCs/>
                      <w:color w:val="000000" w:themeColor="text1"/>
                      <w:sz w:val="20"/>
                      <w:szCs w:val="20"/>
                    </w:rPr>
                  </m:ctrlPr>
                </m:dPr>
                <m:e>
                  <m:r>
                    <m:rPr>
                      <m:sty m:val="p"/>
                    </m:rPr>
                    <w:rPr>
                      <w:rFonts w:ascii="Cambria Math" w:hAnsi="Cambria Math" w:cs="Times New Roman"/>
                      <w:color w:val="000000" w:themeColor="text1"/>
                      <w:sz w:val="20"/>
                      <w:szCs w:val="20"/>
                    </w:rPr>
                    <m:t>100×Grain Yield</m:t>
                  </m:r>
                </m:e>
              </m:d>
              <m:r>
                <m:rPr>
                  <m:sty m:val="p"/>
                </m:rPr>
                <w:rPr>
                  <w:rFonts w:ascii="Cambria Math" w:hAnsi="Cambria Math" w:cs="Times New Roman"/>
                  <w:color w:val="000000" w:themeColor="text1"/>
                  <w:sz w:val="20"/>
                  <w:szCs w:val="20"/>
                </w:rPr>
                <m:t>-(HI×Grain Yield)</m:t>
              </m:r>
            </m:num>
            <m:den>
              <m:r>
                <m:rPr>
                  <m:sty m:val="p"/>
                </m:rPr>
                <w:rPr>
                  <w:rFonts w:ascii="Cambria Math" w:hAnsi="Cambria Math" w:cs="Times New Roman"/>
                  <w:color w:val="000000" w:themeColor="text1"/>
                  <w:sz w:val="20"/>
                  <w:szCs w:val="20"/>
                </w:rPr>
                <m:t>HI</m:t>
              </m:r>
            </m:den>
          </m:f>
        </m:oMath>
      </m:oMathPara>
    </w:p>
    <w:p w14:paraId="28342F3F" w14:textId="0695DCED" w:rsidR="006D2464" w:rsidRPr="00B2367F" w:rsidRDefault="00E43C4C" w:rsidP="00D8700F">
      <w:pPr>
        <w:widowControl w:val="0"/>
        <w:autoSpaceDE w:val="0"/>
        <w:autoSpaceDN w:val="0"/>
        <w:adjustRightInd w:val="0"/>
        <w:spacing w:line="480" w:lineRule="auto"/>
        <w:ind w:firstLine="720"/>
        <w:jc w:val="left"/>
        <w:rPr>
          <w:rFonts w:cs="Times New Roman"/>
          <w:bCs/>
          <w:color w:val="000000" w:themeColor="text1"/>
          <w:sz w:val="20"/>
          <w:szCs w:val="20"/>
        </w:rPr>
      </w:pPr>
      <w:r w:rsidRPr="00B2367F">
        <w:rPr>
          <w:rFonts w:cs="Times New Roman"/>
          <w:bCs/>
          <w:color w:val="000000" w:themeColor="text1"/>
          <w:sz w:val="20"/>
          <w:szCs w:val="20"/>
        </w:rPr>
        <w:t>Where, S</w:t>
      </w:r>
      <w:r w:rsidR="006D2464" w:rsidRPr="00B2367F">
        <w:rPr>
          <w:rFonts w:cs="Times New Roman"/>
          <w:bCs/>
          <w:color w:val="000000" w:themeColor="text1"/>
          <w:sz w:val="20"/>
          <w:szCs w:val="20"/>
        </w:rPr>
        <w:t xml:space="preserve">traw </w:t>
      </w:r>
      <w:r w:rsidRPr="00B2367F">
        <w:rPr>
          <w:rFonts w:cs="Times New Roman"/>
          <w:bCs/>
          <w:color w:val="000000" w:themeColor="text1"/>
          <w:sz w:val="20"/>
          <w:szCs w:val="20"/>
        </w:rPr>
        <w:t>y</w:t>
      </w:r>
      <w:r w:rsidR="006D2464" w:rsidRPr="00B2367F">
        <w:rPr>
          <w:rFonts w:cs="Times New Roman"/>
          <w:bCs/>
          <w:color w:val="000000" w:themeColor="text1"/>
          <w:sz w:val="20"/>
          <w:szCs w:val="20"/>
        </w:rPr>
        <w:t>ield</w:t>
      </w:r>
      <w:r w:rsidR="007C69B9" w:rsidRPr="00B2367F">
        <w:rPr>
          <w:rFonts w:cs="Times New Roman"/>
          <w:bCs/>
          <w:color w:val="000000" w:themeColor="text1"/>
          <w:sz w:val="20"/>
          <w:szCs w:val="20"/>
        </w:rPr>
        <w:t xml:space="preserve"> is the straw yield</w:t>
      </w:r>
      <w:r w:rsidR="006D2464" w:rsidRPr="00B2367F">
        <w:rPr>
          <w:rFonts w:cs="Times New Roman"/>
          <w:bCs/>
          <w:color w:val="000000" w:themeColor="text1"/>
          <w:sz w:val="20"/>
          <w:szCs w:val="20"/>
        </w:rPr>
        <w:t xml:space="preserve"> of rice cultivars in t ha</w:t>
      </w:r>
      <w:r w:rsidR="006D2464" w:rsidRPr="00B2367F">
        <w:rPr>
          <w:rFonts w:cs="Times New Roman"/>
          <w:bCs/>
          <w:color w:val="000000" w:themeColor="text1"/>
          <w:sz w:val="20"/>
          <w:szCs w:val="20"/>
          <w:vertAlign w:val="superscript"/>
        </w:rPr>
        <w:t>-1</w:t>
      </w:r>
      <w:r w:rsidR="006D2464" w:rsidRPr="00B2367F">
        <w:rPr>
          <w:rFonts w:cs="Times New Roman"/>
          <w:bCs/>
          <w:color w:val="000000" w:themeColor="text1"/>
          <w:sz w:val="20"/>
          <w:szCs w:val="20"/>
        </w:rPr>
        <w:t xml:space="preserve">, </w:t>
      </w:r>
      <w:r w:rsidRPr="00B2367F">
        <w:rPr>
          <w:rFonts w:cs="Times New Roman"/>
          <w:bCs/>
          <w:color w:val="000000" w:themeColor="text1"/>
          <w:sz w:val="20"/>
          <w:szCs w:val="20"/>
        </w:rPr>
        <w:t>G</w:t>
      </w:r>
      <w:r w:rsidR="006D2464" w:rsidRPr="00B2367F">
        <w:rPr>
          <w:rFonts w:cs="Times New Roman"/>
          <w:bCs/>
          <w:color w:val="000000" w:themeColor="text1"/>
          <w:sz w:val="20"/>
          <w:szCs w:val="20"/>
        </w:rPr>
        <w:t xml:space="preserve">rain </w:t>
      </w:r>
      <w:r w:rsidR="00B222A7" w:rsidRPr="00B2367F">
        <w:rPr>
          <w:rFonts w:cs="Times New Roman"/>
          <w:bCs/>
          <w:color w:val="000000" w:themeColor="text1"/>
          <w:sz w:val="20"/>
          <w:szCs w:val="20"/>
        </w:rPr>
        <w:t>y</w:t>
      </w:r>
      <w:r w:rsidR="006D2464" w:rsidRPr="00B2367F">
        <w:rPr>
          <w:rFonts w:cs="Times New Roman"/>
          <w:bCs/>
          <w:color w:val="000000" w:themeColor="text1"/>
          <w:sz w:val="20"/>
          <w:szCs w:val="20"/>
        </w:rPr>
        <w:t xml:space="preserve">ield </w:t>
      </w:r>
      <w:r w:rsidR="007C69B9" w:rsidRPr="00B2367F">
        <w:rPr>
          <w:rFonts w:cs="Times New Roman"/>
          <w:bCs/>
          <w:color w:val="000000" w:themeColor="text1"/>
          <w:sz w:val="20"/>
          <w:szCs w:val="20"/>
        </w:rPr>
        <w:t xml:space="preserve">is the grain yield </w:t>
      </w:r>
      <w:r w:rsidR="006D2464" w:rsidRPr="00B2367F">
        <w:rPr>
          <w:rFonts w:cs="Times New Roman"/>
          <w:bCs/>
          <w:color w:val="000000" w:themeColor="text1"/>
          <w:sz w:val="20"/>
          <w:szCs w:val="20"/>
        </w:rPr>
        <w:t>of rice cultivars in t ha</w:t>
      </w:r>
      <w:r w:rsidR="006D2464" w:rsidRPr="00B2367F">
        <w:rPr>
          <w:rFonts w:cs="Times New Roman"/>
          <w:bCs/>
          <w:color w:val="000000" w:themeColor="text1"/>
          <w:sz w:val="20"/>
          <w:szCs w:val="20"/>
          <w:vertAlign w:val="superscript"/>
        </w:rPr>
        <w:t>-1</w:t>
      </w:r>
      <w:r w:rsidR="006D2464" w:rsidRPr="00B2367F">
        <w:rPr>
          <w:rFonts w:cs="Times New Roman"/>
          <w:bCs/>
          <w:color w:val="000000" w:themeColor="text1"/>
          <w:sz w:val="20"/>
          <w:szCs w:val="20"/>
        </w:rPr>
        <w:t xml:space="preserve">, and </w:t>
      </w:r>
      <w:r w:rsidR="007C69B9" w:rsidRPr="00B2367F">
        <w:rPr>
          <w:rFonts w:cs="Times New Roman"/>
          <w:bCs/>
          <w:color w:val="000000" w:themeColor="text1"/>
          <w:sz w:val="20"/>
          <w:szCs w:val="20"/>
        </w:rPr>
        <w:t xml:space="preserve">HI is the </w:t>
      </w:r>
      <w:r w:rsidR="006D2464" w:rsidRPr="00B2367F">
        <w:rPr>
          <w:rFonts w:cs="Times New Roman"/>
          <w:bCs/>
          <w:color w:val="000000" w:themeColor="text1"/>
          <w:sz w:val="20"/>
          <w:szCs w:val="20"/>
        </w:rPr>
        <w:t>harvest index</w:t>
      </w:r>
      <w:r w:rsidR="00B91D3C" w:rsidRPr="00B2367F">
        <w:rPr>
          <w:rFonts w:cs="Times New Roman"/>
          <w:bCs/>
          <w:color w:val="000000" w:themeColor="text1"/>
          <w:sz w:val="20"/>
          <w:szCs w:val="20"/>
        </w:rPr>
        <w:t xml:space="preserve"> </w:t>
      </w:r>
      <w:r w:rsidR="006D2464" w:rsidRPr="00B2367F">
        <w:rPr>
          <w:rFonts w:cs="Times New Roman"/>
          <w:bCs/>
          <w:color w:val="000000" w:themeColor="text1"/>
          <w:sz w:val="20"/>
          <w:szCs w:val="20"/>
        </w:rPr>
        <w:t xml:space="preserve">in (%). </w:t>
      </w:r>
    </w:p>
    <w:p w14:paraId="22B90BAF" w14:textId="67701BFB" w:rsidR="00076884" w:rsidRPr="00B2367F" w:rsidRDefault="006D2464" w:rsidP="00D8700F">
      <w:pPr>
        <w:spacing w:before="0" w:after="0" w:line="480" w:lineRule="auto"/>
        <w:ind w:firstLine="720"/>
        <w:jc w:val="left"/>
        <w:rPr>
          <w:rFonts w:cs="Times New Roman"/>
          <w:bCs/>
          <w:color w:val="000000" w:themeColor="text1"/>
          <w:sz w:val="20"/>
          <w:szCs w:val="20"/>
        </w:rPr>
      </w:pPr>
      <w:r w:rsidRPr="00B2367F">
        <w:rPr>
          <w:rFonts w:cs="Times New Roman"/>
          <w:bCs/>
          <w:color w:val="000000" w:themeColor="text1"/>
          <w:sz w:val="20"/>
          <w:szCs w:val="20"/>
        </w:rPr>
        <w:t xml:space="preserve">The yield data were collected from DAE while the HI was projected using available literature. We reviewed 30 recently published articles which cover 121 cultivars/varieties grown in Bangladesh </w:t>
      </w:r>
      <w:r w:rsidRPr="00B2367F">
        <w:rPr>
          <w:rFonts w:eastAsiaTheme="minorEastAsia" w:cs="Times New Roman"/>
          <w:color w:val="000000" w:themeColor="text1"/>
          <w:sz w:val="20"/>
          <w:szCs w:val="20"/>
        </w:rPr>
        <w:t xml:space="preserve">(Table </w:t>
      </w:r>
      <w:r w:rsidR="004E67E7" w:rsidRPr="00B2367F">
        <w:rPr>
          <w:rFonts w:eastAsiaTheme="minorEastAsia" w:cs="Times New Roman"/>
          <w:color w:val="000000" w:themeColor="text1"/>
          <w:sz w:val="20"/>
          <w:szCs w:val="20"/>
        </w:rPr>
        <w:t>S5</w:t>
      </w:r>
      <w:r w:rsidRPr="00B2367F">
        <w:rPr>
          <w:rFonts w:eastAsiaTheme="minorEastAsia" w:cs="Times New Roman"/>
          <w:color w:val="000000" w:themeColor="text1"/>
          <w:sz w:val="20"/>
          <w:szCs w:val="20"/>
        </w:rPr>
        <w:t>).</w:t>
      </w:r>
      <w:r w:rsidRPr="00B2367F">
        <w:rPr>
          <w:rFonts w:cs="Times New Roman"/>
          <w:bCs/>
          <w:color w:val="000000" w:themeColor="text1"/>
          <w:sz w:val="20"/>
          <w:szCs w:val="20"/>
        </w:rPr>
        <w:t xml:space="preserve"> After analysing HI val</w:t>
      </w:r>
      <w:r w:rsidR="00B91D3C" w:rsidRPr="00B2367F">
        <w:rPr>
          <w:rFonts w:cs="Times New Roman"/>
          <w:bCs/>
          <w:color w:val="000000" w:themeColor="text1"/>
          <w:sz w:val="20"/>
          <w:szCs w:val="20"/>
        </w:rPr>
        <w:t xml:space="preserve">ues of these rice cultivars, we </w:t>
      </w:r>
      <w:r w:rsidRPr="00B2367F">
        <w:rPr>
          <w:rFonts w:cs="Times New Roman"/>
          <w:bCs/>
          <w:color w:val="000000" w:themeColor="text1"/>
          <w:sz w:val="20"/>
          <w:szCs w:val="20"/>
        </w:rPr>
        <w:t xml:space="preserve">developed a fitted non-linear line between grain yield and HI aiming to get a general HI value for a group of rice cultivars (Figure </w:t>
      </w:r>
      <w:r w:rsidR="00FF4981" w:rsidRPr="00B2367F">
        <w:rPr>
          <w:rFonts w:cs="Times New Roman"/>
          <w:bCs/>
          <w:color w:val="000000" w:themeColor="text1"/>
          <w:sz w:val="20"/>
          <w:szCs w:val="20"/>
        </w:rPr>
        <w:t>1</w:t>
      </w:r>
      <w:r w:rsidRPr="00B2367F">
        <w:rPr>
          <w:rFonts w:cs="Times New Roman"/>
          <w:bCs/>
          <w:color w:val="000000" w:themeColor="text1"/>
          <w:sz w:val="20"/>
          <w:szCs w:val="20"/>
        </w:rPr>
        <w:t>S-</w:t>
      </w:r>
      <w:r w:rsidR="00FF4981" w:rsidRPr="00B2367F">
        <w:rPr>
          <w:rFonts w:cs="Times New Roman"/>
          <w:bCs/>
          <w:color w:val="000000" w:themeColor="text1"/>
          <w:sz w:val="20"/>
          <w:szCs w:val="20"/>
        </w:rPr>
        <w:t>3</w:t>
      </w:r>
      <w:r w:rsidRPr="00B2367F">
        <w:rPr>
          <w:rFonts w:cs="Times New Roman"/>
          <w:bCs/>
          <w:color w:val="000000" w:themeColor="text1"/>
          <w:sz w:val="20"/>
          <w:szCs w:val="20"/>
        </w:rPr>
        <w:t xml:space="preserve">S). </w:t>
      </w:r>
      <w:bookmarkStart w:id="4" w:name="_Toc532379648"/>
    </w:p>
    <w:bookmarkStart w:id="5" w:name="_Toc534847102"/>
    <w:bookmarkEnd w:id="4"/>
    <w:p w14:paraId="037C6989" w14:textId="3B216248" w:rsidR="00EE2264" w:rsidRPr="00B2367F" w:rsidRDefault="00600D05" w:rsidP="00D8700F">
      <w:pPr>
        <w:spacing w:line="480" w:lineRule="auto"/>
        <w:jc w:val="left"/>
        <w:rPr>
          <w:rFonts w:cs="Times New Roman"/>
          <w:color w:val="000000" w:themeColor="text1"/>
          <w:sz w:val="20"/>
          <w:szCs w:val="20"/>
        </w:rPr>
      </w:pPr>
      <w:r w:rsidRPr="00B2367F">
        <w:rPr>
          <w:rFonts w:cs="Times New Roman"/>
          <w:color w:val="000000" w:themeColor="text1"/>
          <w:sz w:val="20"/>
          <w:szCs w:val="20"/>
        </w:rPr>
        <w:object w:dxaOrig="19518" w:dyaOrig="13736" w14:anchorId="52FD32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17.25pt" o:ole="" o:bordertopcolor="this" o:borderleftcolor="this" o:borderbottomcolor="this" o:borderrightcolor="this">
            <v:imagedata r:id="rId8" o:title=""/>
            <w10:bordertop type="single" width="4"/>
            <w10:borderleft type="single" width="4"/>
            <w10:borderbottom type="single" width="4"/>
            <w10:borderright type="single" width="4"/>
          </v:shape>
          <o:OLEObject Type="Embed" ProgID="SigmaPlotGraphicObject.10" ShapeID="_x0000_i1025" DrawAspect="Content" ObjectID="_1683187748" r:id="rId9"/>
        </w:object>
      </w:r>
      <w:bookmarkEnd w:id="5"/>
      <w:r w:rsidR="005751D2" w:rsidRPr="00B2367F">
        <w:rPr>
          <w:rFonts w:cs="Times New Roman"/>
          <w:b/>
          <w:color w:val="000000" w:themeColor="text1"/>
          <w:sz w:val="20"/>
          <w:szCs w:val="20"/>
        </w:rPr>
        <w:t xml:space="preserve"> Fig. S1:</w:t>
      </w:r>
      <w:r w:rsidR="005751D2" w:rsidRPr="00B2367F">
        <w:rPr>
          <w:rFonts w:cs="Times New Roman"/>
          <w:color w:val="000000" w:themeColor="text1"/>
          <w:sz w:val="20"/>
          <w:szCs w:val="20"/>
        </w:rPr>
        <w:t xml:space="preserve"> Non-linear fitted line for local rice varieties. The graph was made using the data from </w:t>
      </w:r>
      <w:r w:rsidR="005D3507" w:rsidRPr="00B2367F">
        <w:rPr>
          <w:rFonts w:cs="Times New Roman"/>
          <w:color w:val="000000" w:themeColor="text1"/>
          <w:sz w:val="20"/>
          <w:szCs w:val="20"/>
        </w:rPr>
        <w:fldChar w:fldCharType="begin" w:fldLock="1"/>
      </w:r>
      <w:r w:rsidR="005D3507" w:rsidRPr="00B2367F">
        <w:rPr>
          <w:rFonts w:cs="Times New Roman"/>
          <w:color w:val="000000" w:themeColor="text1"/>
          <w:sz w:val="20"/>
          <w:szCs w:val="20"/>
        </w:rPr>
        <w:instrText>ADDIN CSL_CITATION {"citationItems":[{"id":"ITEM-1","itemData":{"DOI":"10.3329/ralf.v2i2.25000","ISSN":"2409-9325","abstract":"&lt;p&gt;&amp;lt;p&amp;gt;For any crop improvement program, it is imperative to assess the grain yield progress of the existing crop varieties to find the further avenue to out yield the existing superior ones. Therefore, an experiment was conducted at the Agronomy Field Laboratory, Bangladesh Agricultural University, Mymensingh from July to December 2013 to find out the genetic variation for grain yield and their associated traits of transplant Aman rice varieties. The experiment consisted of 11 varieties viz. Bashiraj, Binadhan-7, BR10, BR11, BR22, BR23, BRRIdhan32, BRRIdhan39, BRRIdhan49, BRRIdhan57 and IR64. The high yielding Bangladeshi varieties were selected based on their releasing year with a local and one exotic T. Aman rice varieties. Among the varieties, BR10 produced the highest grain yield (3.83 t ha&amp;lt;sup&amp;gt;-1&amp;lt;/sup&amp;gt;). Binadhan-7 rice variety recorded the highest chlorophyll content (39.93 SPAD value) at 29DAT, (44 SPAD value) at 39 DAT and (47.30 SPAD value) at 49 DAT. The highest phenotypic (1491.81) and genotypic (1147.26) variances and genetic advance (61.19) were obtained from spikelets panicle&amp;lt;sup&amp;gt;-1&amp;lt;/sup&amp;gt; and this parameter had greater ability to increase yield. Among the traits, the highest heritability was recorded by effective tillers hill&amp;lt;sup&amp;gt;-1&amp;lt;/sup&amp;gt; (87.91%) which influenced the grain yield. Therefore, it may be concluded that the variety BR10 of transplant Aman rice produced maximum grain yield, spikelets panicle&amp;lt;sup&amp;gt;-1&amp;lt;/sup&amp;gt;, showed high phenotypic and genotypic variances and genetic advance. Bashiraj, BRRIdhan49 and BRRIdhan57 also can be considered as planting materials as their yield performance is close to BR 10. Therefore, the findings of the present study will help the breeders for further yield improvement of rice.&amp;lt;/p&amp;gt;&amp;lt;p&amp;gt;Res. Agric., Livest. Fish.2(2): 207-213, August 2015&amp;lt;/p&amp;gt;&lt;/p&gt;","author":[{"dropping-particle":"","family":"Begum","given":"Mashtura","non-dropping-particle":"","parse-names":false,"suffix":""},{"dropping-particle":"","family":"Hossain","given":"Md Amir","non-dropping-particle":"","parse-names":false,"suffix":""},{"dropping-particle":"","family":"Hossain","given":"Fakir Muhammad Munawar","non-dropping-particle":"","parse-names":false,"suffix":""},{"dropping-particle":"","family":"Hasan","given":"Ahmed Khairul","non-dropping-particle":"","parse-names":false,"suffix":""}],"container-title":"Research in Agriculture Livestock and Fisheries","id":"ITEM-1","issue":"2","issued":{"date-parts":[["2015"]]},"page":"207","title":"Genetic variability for grain yield and yield associated traits in transplant Aman rice (Oryza sativa L.)","type":"article-journal","volume":"2"},"uris":["http://www.mendeley.com/documents/?uuid=2e9493c3-27c8-4eb3-9889-a17b908d8f58"]},{"id":"ITEM-2","itemData":{"DOI":"10.18801/jbar.130117.131","ISSN":"23127945","author":[{"dropping-particle":"","family":"Chowhan","given":"Sushan","non-dropping-particle":"","parse-names":false,"suffix":""},{"dropping-particle":"","family":"Haider","given":"M Raisul","non-dropping-particle":"","parse-names":false,"suffix":""},{"dropping-particle":"","family":"Hasan","given":"A F M Feroj","non-dropping-particle":"","parse-names":false,"suffix":""},{"dropping-particle":"","family":"Hoque","given":"M. I.","non-dropping-particle":"","parse-names":false,"suffix":""},{"dropping-particle":"","family":"Kamruzzaman","given":"M.","non-dropping-particle":"","parse-names":false,"suffix":""},{"dropping-particle":"","family":"Gupta","given":"R.","non-dropping-particle":"","parse-names":false,"suffix":""}],"container-title":"Journal of Bioscience and Agriculture Research","id":"ITEM-2","issue":"1","issued":{"date-parts":[["2017"]]},"page":"1074-1086","title":"Comparative on farm performance of five modern rice varieties with two local cultivars","type":"article-journal","volume":"13"},"uris":["http://www.mendeley.com/documents/?uuid=05d8573d-2623-4c3f-be42-257b7eeed494"]},{"id":"ITEM-3","itemData":{"DOI":"10.9734/IJPSS/2015/13371","ISSN":"23207035","abstract":"A field experiment was carried out during the period from November 2012 to May 2013 in Agroecological Zone 20 (Eastern Surma - Kushiyara Floodplain) in Bangladesh to observe the varietal performances of high yielding and local varieties of Boro rice. Four varieties viz. BRRI dhan28, BRRI dhan 29, Khoiaboro and Begunbichi, and trans planting of three seedling ages viz. 15, 20 and 25 - day - old were included as treatments in the experiment. The experiment was laid out in a factorial randomized complete block design (RCBD) with three replications. The results revealed that BRRI dhan29 prod uced significantly highest grain yield (6.25 t ha - 1 ) attributed by the higher number of effective tillers hill - 1 (18.72), grains panicle - 1 (121.09) and 1000 - grain weight (22.38 g). BRRI dhan28 produced the second highest grain yield (5.37 t ha - 1 ) while the local variety Begunbichi produced the lowest grain yield (2.26 t ha - 1 ) in spite of its highest number of grains panicle - 1 (163.92), because of its small sized grain (12.10 g 1000 grain - 1 ). Total number of spikelets panicle - 1 , number of grains panicle - 1 , u nfilled spikelets panicle - 1 , grain, straw and biological yield varied significantly but other characters like plant height, total number of tillers hill - 1 , number of effective tillers hill - 1 , number of non - effective tillers hill - 1 , length of panicle, 1000 grain weight and harvest index did not among different ages of seedlings. The highest grain yield of 4.49 t ha - 1 was obtained from planting 25 - day - old seedlings ascribed to higher number of grains panicle - 1 . Grain yield of 4.23 t ha - 1 was obtained from pla nting 20 - day - old seedlings which was statistically similar to that of planting 25 and 15 - day - old seedlings. Interaction of variety and seedling age produced significant effect on days to 50% flowering, days to maturity, number of effective tillers hill - 1 , total number of spikelets panicle - 1 , number of grains panicle, number of unfilled spikelets panicle - 1 , 1000 grain weight, straw and biological yield. This indicates that all varieties require planting 25 - day - old seedlings to obtain higher grain yield. Cost and return analysis showed that BRRI dhan29 gave maximum gross return, net return, and benefit cost ratio of US$ 1665.00 ha - 1 , US$ 699.28 ha - 1 and 1.72, re spectively with planting 25 - day - old seedlings. In spite of lower yield of local variety Begunbichi, it gave higher net return …","author":[{"dropping-particle":"","family":"Dey","given":"Ranjan","non-dropping-particle":"","parse-names":false,"suffix":""},{"dropping-particle":"","family":"Biswas","given":"Mrityunjoy","non-dropping-particle":"","parse-names":false,"suffix":""},{"dropping-particle":"","family":"Miah","given":"M N Hossain","non-dropping-particle":"","parse-names":false,"suffix":""},{"dropping-particle":"","family":"Mandal","given":"Palash","non-dropping-particle":"","parse-names":false,"suffix":""}],"container-title":"International Journal of Plant &amp; Soil Science","id":"ITEM-3","issue":"3","issued":{"date-parts":[["2015"]]},"page":"124-139","title":"Agronom ic Performances of Rice Varieties at Different Transplanting Ages","type":"article-journal","volume":"6"},"uris":["http://www.mendeley.com/documents/?uuid=acb151d3-36ab-4996-a24f-e58de8e1d92e"]},{"id":"ITEM-4","itemData":{"DOI":"10.3329/bjpbg.v29i2.33941","ISSN":"2310-8940","abstract":"An investigation was carried out to analysis the genetic diversity of 12 Bangladeshi local Boro rice (Oryza sativa L.) germplasm using morphological traits and molecular markers. Eight morphological traits (viz., days to 50 percent flowering, growth duration, plant height, filled grain/panicle, 1000 grain weight and grain yield) and eight Simple Sequence Repeat (SSR) markers were used for this analysis. The plant morphological traits exhibited more variation among the genotypes tested. Several traits were found to be significantly positive in correlation coefficient analysis and thus those traits can be considered stable as demonstrated by their coefficient of variability. A set of eight SSR primer pairs was used for molecular characterization resulting 49 alleles, where average of allele number was 6.13. The polymorphic information content (PIC) values ranged from 0.67 (RM1) to 0.86 (RM314) with an average of 0.76. The highest PIC value (0.86) was obtained for RM314 which also gave maximum alleles. The PIC value revealed that RM314 was the best marker for 12 genotypes tested. The cluster analysis based on UPGMA system grouped 12 genotypes into four clusters.","author":[{"dropping-particle":"","family":"Halder","given":"T.","non-dropping-particle":"","parse-names":false,"suffix":""},{"dropping-particle":"","family":"Hoque","given":"M. E.","non-dropping-particle":"","parse-names":false,"suffix":""},{"dropping-particle":"","family":"Islam","given":"M. M.","non-dropping-particle":"","parse-names":false,"suffix":""},{"dropping-particle":"","family":"Ali","given":"L.","non-dropping-particle":"","parse-names":false,"suffix":""},{"dropping-particle":"","family":"Chowdhury","given":"A. K.","non-dropping-particle":"","parse-names":false,"suffix":""}],"container-title":"Bangladesh Journal of Plant Breeding and Genetics","id":"ITEM-4","issue":"2","issued":{"date-parts":[["2016","12","31"]]},"page":"01-09","title":"Morphomolecular Characterization of Local Boro Rice (Oryza Sativa L.) Germplasm","type":"article-journal","volume":"29"},"uris":["http://www.mendeley.com/documents/?uuid=f6e2cd2b-4435-4dd9-acf9-069b9b8b2b8e"]},{"id":"ITEM-5","itemData":{"DOI":"10.3329/ajmbr.v1i2.25626","ISSN":"2412-5571","abstract":"&lt;p&gt;&amp;lt;p&amp;gt;An experiment was conducted at a farmer’s field in Bakergonj Upazilla of Barisal district from July 2014 to October 2014 to study the adaptive performance of six aman rice varieties. The varieties included in the study were BRRI dhan62, BINA dhan7, BINA dhan8, BINA dhan10, BINA dhan11, and Maloti (local). The experiment was laid out in a randomized complete block design with three replications. Variety Maloti produced highest plant height (126cm) and BRRI dhan62 produced least plant height (93cm). Variety BINA dhan7 and BINA dhan11 produced highest LAI, total dry matter (g plant&amp;lt;sup&amp;gt;-1&amp;lt;/sup&amp;gt;). Yield of different rice varieties varied significantly. Variety BINA dhan11 gave the highest yield (5.033 t ha&amp;lt;sup&amp;gt;-1&amp;lt;/sup&amp;gt;) which was statistically at par with that of BINA dhan7 (5.00 t ha&amp;lt;sup&amp;gt;-1&amp;lt;/sup&amp;gt;) and BINA dhan8 (4.50 t ha&amp;lt;sup&amp;gt;-1&amp;lt;/sup&amp;gt;), BINA dhan10 (3.933t ha&amp;lt;sup&amp;gt;-1&amp;lt;/sup&amp;gt;), BRRI dhan62 (4.167t ha&amp;lt;sup&amp;gt;-1&amp;lt;/sup&amp;gt;). The highest grain yields of these varieties were obtained to the highest number of bearing tillers m&amp;lt;sup&amp;gt;-2&amp;lt;/sup&amp;gt;. The lowest grain yield (3.50 t ha&amp;lt;sup&amp;gt;-1&amp;lt;/sup&amp;gt;) and straw yield (4.840 t ha&amp;lt;sup&amp;gt;-1&amp;lt;/sup&amp;gt;) were found in Maloti. The shortest period for first flowering (66 days) was observed in BRRI dhan62. Among the varieties, the longest maturity stage (139 days) was observed in local &amp;lt;em&amp;gt;var&amp;lt;/em&amp;gt;. Maloti. While the shortest period was observed in BRRI dhan62 (94.5 days). So, the experiment concluded that BINA dhan11 was the highest performing short duration variety followed by BINA dhan7, while BRRI dhan62 and, BINAdhan8, BINAdhan10 performed better among the short duration varieties respectively during aman season to evade cyclonic effect and for cultivating boro rice in Bakergonj Upazilla of Barisal district.&amp;lt;/p&amp;gt;&amp;lt;p&amp;gt;Asian J. Med. Biol. Res. June &amp;lt;em&amp;gt;2015, 1(2): 304-315&amp;lt;/em&amp;gt;&amp;lt;/p&amp;gt;&amp;lt;p&amp;gt;&amp;lt;em&amp;gt;&amp;lt;br /&amp;gt;&amp;lt;/em&amp;gt;&amp;lt;/p&amp;gt;&lt;/p&gt;","author":[{"dropping-particle":"","family":"Isa","given":"Md","non-dropping-particle":"","parse-names":false,"suffix":""},{"dropping-particle":"","family":"Ghosh","given":"Shepon Chandra","non-dropping-particle":"","parse-names":false,"suffix":""},{"dropping-particle":"Al","family":"Asif","given":"Abdulla","non-dropping-particle":"","parse-names":false,"suffix":""},{"dropping-particle":"","family":"Ahsan","given":"SM","non-dropping-particle":"","parse-names":false,"suffix":""},{"dropping-particle":"","family":"Akram","given":"Soleh","non-dropping-particle":"","parse-names":false,"suffix":""},{"dropping-particle":"","family":"Shahriyar","given":"Sayeed","non-dropping-particle":"","parse-names":false,"suffix":""},{"dropping-particle":"","family":"Ali","given":"Akkas","non-dropping-particle":"","parse-names":false,"suffix":""}],"container-title":"Asian Journal of Medical and Biological Research","id":"ITEM-5","issue":"2","issued":{"date-parts":[["2015"]]},"page":"304","title":"Performances of short growing photo-insensitive rice varieties to evade cyclonic hazard in the coastal region during Aman season","type":"article-journal","volume":"1"},"uris":["http://www.mendeley.com/documents/?uuid=8df21697-ac5d-41be-99a5-7421e8f1db7b"]},{"id":"ITEM-6","itemData":{"DOI":"10.3923/ajps.2004.561.563","ISSN":"16823974","author":[{"dropping-particle":"","family":"Kabir","given":"Md. Enamul","non-dropping-particle":"","parse-names":false,"suffix":""},{"dropping-particle":"","family":"Kabir","given":"Md. Ruhul","non-dropping-particle":"","parse-names":false,"suffix":""},{"dropping-particle":"","family":"Jahan","given":"Md. Sarwar","non-dropping-particle":"","parse-names":false,"suffix":""},{"dropping-particle":"","family":"Das","given":"Gour Gobinda","non-dropping-particle":"","parse-names":false,"suffix":""}],"container-title":"Asian Journal of Plant Sciences","id":"ITEM-6","issue":"5","issued":{"date-parts":[["2004","5","1"]]},"page":"561-563","title":"Yield Performance of Three Aromatic Fine Rices in a Coastal Medium High Land","type":"article-journal","volume":"3"},"uris":["http://www.mendeley.com/documents/?uuid=8a3020c5-de0d-3427-b160-d581cbdf1c46"]},{"id":"ITEM-7","itemData":{"author":[{"dropping-particle":"","family":"Mamun","given":"M A A","non-dropping-particle":"","parse-names":false,"suffix":""},{"dropping-particle":"","family":"Haque","given":"M M","non-dropping-particle":"","parse-names":false,"suffix":""},{"dropping-particle":"","family":"Khaliq","given":"Q A","non-dropping-particle":"","parse-names":false,"suffix":""},{"dropping-particle":"","family":"Karim","given":"M A","non-dropping-particle":"","parse-names":false,"suffix":""},{"dropping-particle":"","family":"Karim","given":"A J M S","non-dropping-particle":"","parse-names":false,"suffix":""},{"dropping-particle":"","family":"Mridha","given":"A J","non-dropping-particle":"","parse-names":false,"suffix":""},{"dropping-particle":"","family":"Saleque","given":"M A","non-dropping-particle":"","parse-names":false,"suffix":""}],"container-title":"Bangladesh agronomy journal","id":"ITEM-7","issue":"2","issued":{"date-parts":[["2016"]]},"page":"39-49","title":"Yield and Nitrogen Use Efficiency of Locally Improved Rice Varieties in Rice Based Tidal Flooded Ecosystem Of Bangladesh","type":"article-journal","volume":"19"},"uris":["http://www.mendeley.com/documents/?uuid=c839d234-73e5-4ab9-a109-23a55e245d66"]},{"id":"ITEM-8","itemData":{"author":[{"dropping-particle":"","family":"Nahida","given":"Islam","non-dropping-particle":"","parse-names":false,"suffix":""},{"dropping-particle":"","family":"Md Yamin","given":"Kabir","non-dropping-particle":"","parse-names":false,"suffix":""},{"dropping-particle":"","family":"Adhikary","given":"Sanjoy Kumar","non-dropping-particle":"","parse-names":false,"suffix":""},{"dropping-particle":"","family":"Md Sarwar","given":"Jahan","non-dropping-particle":"","parse-names":false,"suffix":""}],"container-title":"IOSR Journal of Agriculture and Veterinary Science (IOSR-JAVS)","id":"ITEM-8","issue":"3","issued":{"date-parts":[["2013"]]},"page":"58-62","title":"Yield Performance of Six Local Aromatic Rice Cultivars","type":"article-journal","volume":"6"},"uris":["http://www.mendeley.com/documents/?uuid=ecc562b7-233a-4e9f-8af3-0bc003a533eb"]},{"id":"ITEM-9","itemData":{"author":[{"dropping-particle":"","family":"Rahman","given":"Lutfur","non-dropping-particle":"","parse-names":false,"suffix":""},{"dropping-particle":"","family":"Rahman","given":"Md. Shafikur","non-dropping-particle":"","parse-names":false,"suffix":""},{"dropping-particle":"","family":"Sohag","given":"Md. Kamrul Hasan","non-dropping-particle":"","parse-names":false,"suffix":""},{"dropping-particle":"","family":"Mia","given":"Md. Mintu","non-dropping-particle":"","parse-names":false,"suffix":""}],"id":"ITEM-9","issued":{"date-parts":[["2009"]]},"number-of-pages":"392","publisher":"Seed Wing, Ministry of Agriculture, Government of the People's Republic of Bangladesh","title":"Plant varieties of Bangladesh: Morphological and Molecular Characterization","type":"book","volume":"3"},"uris":["http://www.mendeley.com/documents/?uuid=4ce178dd-f195-40ca-90b6-d2add93083ab"]},{"id":"ITEM-10","itemData":{"author":[{"dropping-particle":"","family":"Rahman","given":"Lutfur","non-dropping-particle":"","parse-names":false,"suffix":""},{"dropping-particle":"","family":"Islam","given":"Mohammad Nazrul","non-dropping-particle":"","parse-names":false,"suffix":""},{"dropping-particle":"","family":"Rahman","given":"Md. Shafikur","non-dropping-particle":"","parse-names":false,"suffix":""},{"dropping-particle":"","family":"Islam","given":"Md. Shofiqul","non-dropping-particle":"","parse-names":false,"suffix":""}],"id":"ITEM-10","issued":{"date-parts":[["2008"]]},"number-of-pages":"300","publisher":"Seed Wing, Ministry of Agriculture, Government of the People's Republic of Bangladesh","title":"Plant varieties of Bangladesh: Morphological and Molecular Characterization","type":"book","volume":"2"},"uris":["http://www.mendeley.com/documents/?uuid=b8f87513-e3f1-46c5-8115-1d32c6833ceb"]},{"id":"ITEM-11","itemData":{"ISSN":"10187081","abstract":"Crop genotypes play a dominant role in crop production systems. They affect crop porductivity by their higher yiled potentials, resistance against insect pest and diseases under different climatic conditions. to evaluate different varieties of rice for their gorwth and yield characteristics, an experimenet was conducted during 2012. For varities including IR-28, NERICA-4, Koshihikari and Nipponbare were evaluated in a randomized complete block design (RCBD) with three replications. All varieties were transplanted at spacing 30x15 cm using 3 seelings per hill. Data on various growth and yield parameters revealed that Koshikari was the tallest (117 cm) and Nipponbare the shortest one (102 cm). Japonica varieties produced high number of tillers/m2, dry weight (t/ha), LAI, number of panicles/m2 ripening ratios and lower nitrogen contents in panicle, stem and leaves. NERICA-4 gave higher vales of SPAD, number of spikelets/panicle (106) and harvest index (0,47). The highest straw weight (11.53 t/ha) and paddy yiels (6.79 t/ha) were obtained from IR-28. The lowest values of harvest index (0.37) were also recorded from IR-28. Japonica and IR-28 produced higher paddy yield than Nerica-4 (5.77t/ha) so they can be cultivated successfully under temperate climatic conditions.","author":[{"dropping-particle":"","family":"Roy","given":"S. K.","non-dropping-particle":"","parse-names":false,"suffix":""},{"dropping-particle":"","family":"Ali","given":"M. Y.","non-dropping-particle":"","parse-names":false,"suffix":""},{"dropping-particle":"","family":"Jahan","given":"M. S.","non-dropping-particle":"","parse-names":false,"suffix":""},{"dropping-particle":"","family":"Saha","given":"U. K.","non-dropping-particle":"","parse-names":false,"suffix":""},{"dropping-particle":"","family":"Ahmad-Hamdani4","given":"M. S.","non-dropping-particle":"","parse-names":false,"suffix":""},{"dropping-particle":"","family":"Hasan","given":"M. M.","non-dropping-particle":"","parse-names":false,"suffix":""},{"dropping-particle":"","family":"Alam","given":"Md. Amirul","non-dropping-particle":"","parse-names":false,"suffix":""}],"container-title":"Life Science Journal","id":"ITEM-11","issue":"4","issued":{"date-parts":[["2014"]]},"page":"122-126","title":"Evaluation of growth and yield attributing characteristics of indigenous Boro rice varieties","type":"article-journal","volume":"11"},"uris":["http://www.mendeley.com/documents/?uuid=6b0a509d-a28a-49f4-9697-e9cb02451d42"]},{"id":"ITEM-12","itemData":{"author":[{"dropping-particle":"","family":"Sarker","given":"B C","non-dropping-particle":"","parse-names":false,"suffix":""},{"dropping-particle":"","family":"Roy","given":"B","non-dropping-particle":"","parse-names":false,"suffix":""},{"dropping-particle":"","family":"Islam","given":"M A","non-dropping-particle":"","parse-names":false,"suffix":""},{"dropping-particle":"","family":"Ara","given":"J","non-dropping-particle":"","parse-names":false,"suffix":""},{"dropping-particle":"","family":"Rahman","given":"M S","non-dropping-particle":"","parse-names":false,"suffix":""}],"container-title":"Journal of Science and Technology","id":"ITEM-12","issue":"June","issued":{"date-parts":[["2015"]]},"page":"35-43","title":"Comparative Studies of Root Growth and Yield Potential of Five Boro Rice Varieties","type":"article-journal","volume":"13"},"uris":["http://www.mendeley.com/documents/?uuid=5b2d3249-2683-46a4-b7e1-ecaa169e774d"]}],"mendeley":{"formattedCitation":"(Kabir et al. 2004; Rahman et al. 2008, 2009; Nahida et al. 2013; Roy et al. 2014; Begum et al. 2015; Sarker et al. 2015; Dey et al. 2015; Isa et al. 2015; Mamun et al. 2016; Halder et al. 2016; Chowhan et al. 2017)","manualFormatting":"Kabir et al. (2004); Rahman et al. (2008, 2009); Nahida et al. (2013); Roy et al. (2014); Begum et al. (2015); Sarker et al. (2015); Dey et al. (2015); Isa et al. (2015); Mamun et al. (2016); Halder et al. (2016); Chowhan et al. (2017)","plainTextFormattedCitation":"(Kabir et al. 2004; Rahman et al. 2008, 2009; Nahida et al. 2013; Roy et al. 2014; Begum et al. 2015; Sarker et al. 2015; Dey et al. 2015; Isa et al. 2015; Mamun et al. 2016; Halder et al. 2016; Chowhan et al. 2017)","previouslyFormattedCitation":"(Kabir et al. 2004; Rahman et al. 2008, 2009; Nahida et al. 2013; Roy et al. 2014; Begum et al. 2015; Sarker et al. 2015; Dey et al. 2015; Isa et al. 2015; Mamun et al. 2016; Halder et al. 2016; Chowhan et al. 2017)"},"properties":{"noteIndex":0},"schema":"https://github.com/citation-style-language/schema/raw/master/csl-citation.json"}</w:instrText>
      </w:r>
      <w:r w:rsidR="005D3507" w:rsidRPr="00B2367F">
        <w:rPr>
          <w:rFonts w:cs="Times New Roman"/>
          <w:color w:val="000000" w:themeColor="text1"/>
          <w:sz w:val="20"/>
          <w:szCs w:val="20"/>
        </w:rPr>
        <w:fldChar w:fldCharType="separate"/>
      </w:r>
      <w:r w:rsidR="005D3507" w:rsidRPr="00B2367F">
        <w:rPr>
          <w:rFonts w:cs="Times New Roman"/>
          <w:noProof/>
          <w:color w:val="000000" w:themeColor="text1"/>
          <w:sz w:val="20"/>
          <w:szCs w:val="20"/>
        </w:rPr>
        <w:t>Kabir et al. (2004); Rahman et al. (2008, 2009); Nahida et al. (2013); Roy et al. (2014); Begum et al. (2015); Sarker et al. (2015); Dey et al. (2015); Isa et al. (2015); Mamun et al. (2016); Halder et al. (2016); Chowhan et al. (2017)</w:t>
      </w:r>
      <w:r w:rsidR="005D3507" w:rsidRPr="00B2367F">
        <w:rPr>
          <w:rFonts w:cs="Times New Roman"/>
          <w:color w:val="000000" w:themeColor="text1"/>
          <w:sz w:val="20"/>
          <w:szCs w:val="20"/>
        </w:rPr>
        <w:fldChar w:fldCharType="end"/>
      </w:r>
    </w:p>
    <w:bookmarkStart w:id="6" w:name="_Toc534847103"/>
    <w:p w14:paraId="3FE6E8A2" w14:textId="341E9C50" w:rsidR="005D3507" w:rsidRPr="00B2367F" w:rsidRDefault="00C970A4" w:rsidP="00D8700F">
      <w:pPr>
        <w:spacing w:line="480" w:lineRule="auto"/>
        <w:jc w:val="left"/>
        <w:rPr>
          <w:rFonts w:cs="Times New Roman"/>
          <w:color w:val="000000" w:themeColor="text1"/>
          <w:sz w:val="20"/>
          <w:szCs w:val="20"/>
        </w:rPr>
      </w:pPr>
      <w:r w:rsidRPr="00B2367F">
        <w:rPr>
          <w:rFonts w:cs="Times New Roman"/>
          <w:color w:val="000000" w:themeColor="text1"/>
          <w:sz w:val="20"/>
          <w:szCs w:val="20"/>
        </w:rPr>
        <w:object w:dxaOrig="19366" w:dyaOrig="13726" w14:anchorId="50A78102">
          <v:shape id="_x0000_i1026" type="#_x0000_t75" style="width:442.5pt;height:312.75pt" o:ole="" o:bordertopcolor="this" o:borderleftcolor="this" o:borderbottomcolor="this" o:borderrightcolor="this">
            <v:imagedata r:id="rId10" o:title=""/>
            <w10:bordertop type="single" width="4"/>
            <w10:borderleft type="single" width="4"/>
            <w10:borderbottom type="single" width="4"/>
            <w10:borderright type="single" width="4"/>
          </v:shape>
          <o:OLEObject Type="Embed" ProgID="SigmaPlotGraphicObject.10" ShapeID="_x0000_i1026" DrawAspect="Content" ObjectID="_1683187749" r:id="rId11"/>
        </w:object>
      </w:r>
      <w:bookmarkEnd w:id="6"/>
      <w:r w:rsidR="005751D2" w:rsidRPr="00B2367F">
        <w:rPr>
          <w:rFonts w:cs="Times New Roman"/>
          <w:b/>
          <w:color w:val="000000" w:themeColor="text1"/>
          <w:sz w:val="20"/>
          <w:szCs w:val="20"/>
        </w:rPr>
        <w:t xml:space="preserve"> Fig. S2:</w:t>
      </w:r>
      <w:r w:rsidR="005751D2" w:rsidRPr="00B2367F">
        <w:rPr>
          <w:rFonts w:cs="Times New Roman"/>
          <w:color w:val="000000" w:themeColor="text1"/>
          <w:sz w:val="20"/>
          <w:szCs w:val="20"/>
        </w:rPr>
        <w:t xml:space="preserve"> </w:t>
      </w:r>
      <w:r w:rsidR="005751D2" w:rsidRPr="00B2367F">
        <w:rPr>
          <w:rFonts w:cs="Times New Roman"/>
          <w:b/>
          <w:color w:val="000000" w:themeColor="text1"/>
          <w:sz w:val="20"/>
          <w:szCs w:val="20"/>
        </w:rPr>
        <w:t>N</w:t>
      </w:r>
      <w:r w:rsidR="005751D2" w:rsidRPr="00B2367F">
        <w:rPr>
          <w:rFonts w:cs="Times New Roman"/>
          <w:color w:val="000000" w:themeColor="text1"/>
          <w:sz w:val="20"/>
          <w:szCs w:val="20"/>
        </w:rPr>
        <w:t xml:space="preserve">on-linear fitted line for HYV rice varieties. The graph was made using the data from </w:t>
      </w:r>
      <w:r w:rsidR="00A8493E" w:rsidRPr="00B2367F">
        <w:rPr>
          <w:rFonts w:cs="Times New Roman"/>
          <w:color w:val="000000" w:themeColor="text1"/>
          <w:sz w:val="20"/>
          <w:szCs w:val="20"/>
        </w:rPr>
        <w:fldChar w:fldCharType="begin" w:fldLock="1"/>
      </w:r>
      <w:r w:rsidR="00A8493E" w:rsidRPr="00B2367F">
        <w:rPr>
          <w:rFonts w:cs="Times New Roman"/>
          <w:color w:val="000000" w:themeColor="text1"/>
          <w:sz w:val="20"/>
          <w:szCs w:val="20"/>
        </w:rPr>
        <w:instrText>ADDIN CSL_CITATION {"citationItems":[{"id":"ITEM-1","itemData":{"ISSN":"15608530","abstract":"A study was undertaken to evaluate the growth performance and grain quality of six aromatic rice varieties BR34, BR38, Kalizira, Chiniatop, Kataribhog and Basmati grown under rainfed conditions. The rice varieties differed significantly (P&lt;0.05) with respect to leaf chlorophyll content, plant height, internode length, thousand grain weight and grain and straw yields. Varieties differed in morphological and yield and yield contributing traits. Thousand grain weight and grain yield both were highest in BR38. Basmati required shorter days to maturity and Kalizira longest days to maturity.","author":[{"dropping-particle":"","family":"Ashrafuzzaman","given":"M.","non-dropping-particle":"","parse-names":false,"suffix":""},{"dropping-particle":"","family":"Rafiqul Islam","given":"M. D.","non-dropping-particle":"","parse-names":false,"suffix":""},{"dropping-particle":"","family":"Ismail","given":"Mohd Razi","non-dropping-particle":"","parse-names":false,"suffix":""},{"dropping-particle":"","family":"Shahidullah","given":"S. M.","non-dropping-particle":"","parse-names":false,"suffix":""},{"dropping-particle":"","family":"Hanafi","given":"M. M.","non-dropping-particle":"","parse-names":false,"suffix":""}],"container-title":"International Journal of Agriculture and Biology","id":"ITEM-1","issue":"5","issued":{"date-parts":[["2009"]]},"page":"616-620","title":"Evaluation of six aromatic rice varieties for yield and yield contributing characters","type":"article-journal","volume":"11"},"uris":["http://www.mendeley.com/documents/?uuid=90223918-2f86-4041-9283-65f76711449f"]},{"id":"ITEM-2","itemData":{"DOI":"10.3329/ralf.v2i2.25000","ISSN":"2409-9325","abstract":"&lt;p&gt;&amp;lt;p&amp;gt;For any crop improvement program, it is imperative to assess the grain yield progress of the existing crop varieties to find the further avenue to out yield the existing superior ones. Therefore, an experiment was conducted at the Agronomy Field Laboratory, Bangladesh Agricultural University, Mymensingh from July to December 2013 to find out the genetic variation for grain yield and their associated traits of transplant Aman rice varieties. The experiment consisted of 11 varieties viz. Bashiraj, Binadhan-7, BR10, BR11, BR22, BR23, BRRIdhan32, BRRIdhan39, BRRIdhan49, BRRIdhan57 and IR64. The high yielding Bangladeshi varieties were selected based on their releasing year with a local and one exotic T. Aman rice varieties. Among the varieties, BR10 produced the highest grain yield (3.83 t ha&amp;lt;sup&amp;gt;-1&amp;lt;/sup&amp;gt;). Binadhan-7 rice variety recorded the highest chlorophyll content (39.93 SPAD value) at 29DAT, (44 SPAD value) at 39 DAT and (47.30 SPAD value) at 49 DAT. The highest phenotypic (1491.81) and genotypic (1147.26) variances and genetic advance (61.19) were obtained from spikelets panicle&amp;lt;sup&amp;gt;-1&amp;lt;/sup&amp;gt; and this parameter had greater ability to increase yield. Among the traits, the highest heritability was recorded by effective tillers hill&amp;lt;sup&amp;gt;-1&amp;lt;/sup&amp;gt; (87.91%) which influenced the grain yield. Therefore, it may be concluded that the variety BR10 of transplant Aman rice produced maximum grain yield, spikelets panicle&amp;lt;sup&amp;gt;-1&amp;lt;/sup&amp;gt;, showed high phenotypic and genotypic variances and genetic advance. Bashiraj, BRRIdhan49 and BRRIdhan57 also can be considered as planting materials as their yield performance is close to BR 10. Therefore, the findings of the present study will help the breeders for further yield improvement of rice.&amp;lt;/p&amp;gt;&amp;lt;p&amp;gt;Res. Agric., Livest. Fish.2(2): 207-213, August 2015&amp;lt;/p&amp;gt;&lt;/p&gt;","author":[{"dropping-particle":"","family":"Begum","given":"Mashtura","non-dropping-particle":"","parse-names":false,"suffix":""},{"dropping-particle":"","family":"Hossain","given":"Md Amir","non-dropping-particle":"","parse-names":false,"suffix":""},{"dropping-particle":"","family":"Hossain","given":"Fakir Muhammad Munawar","non-dropping-particle":"","parse-names":false,"suffix":""},{"dropping-particle":"","family":"Hasan","given":"Ahmed Khairul","non-dropping-particle":"","parse-names":false,"suffix":""}],"container-title":"Research in Agriculture Livestock and Fisheries","id":"ITEM-2","issue":"2","issued":{"date-parts":[["2015"]]},"page":"207","title":"Genetic variability for grain yield and yield associated traits in transplant Aman rice (Oryza sativa L.)","type":"article-journal","volume":"2"},"uris":["http://www.mendeley.com/documents/?uuid=2e9493c3-27c8-4eb3-9889-a17b908d8f58"]},{"id":"ITEM-3","itemData":{"DOI":"10.18801/jbar.130117.131","ISSN":"23127945","author":[{"dropping-particle":"","family":"Chowhan","given":"Sushan","non-dropping-particle":"","parse-names":false,"suffix":""},{"dropping-particle":"","family":"Haider","given":"M Raisul","non-dropping-particle":"","parse-names":false,"suffix":""},{"dropping-particle":"","family":"Hasan","given":"A F M Feroj","non-dropping-particle":"","parse-names":false,"suffix":""},{"dropping-particle":"","family":"Hoque","given":"M. I.","non-dropping-particle":"","parse-names":false,"suffix":""},{"dropping-particle":"","family":"Kamruzzaman","given":"M.","non-dropping-particle":"","parse-names":false,"suffix":""},{"dropping-particle":"","family":"Gupta","given":"R.","non-dropping-particle":"","parse-names":false,"suffix":""}],"container-title":"Journal of Bioscience and Agriculture Research","id":"ITEM-3","issue":"1","issued":{"date-parts":[["2017"]]},"page":"1074-1086","title":"Comparative on farm performance of five modern rice varieties with two local cultivars","type":"article-journal","volume":"13"},"uris":["http://www.mendeley.com/documents/?uuid=05d8573d-2623-4c3f-be42-257b7eeed494"]},{"id":"ITEM-4","itemData":{"DOI":"10.9734/AJAEES/2015/15990","ISSN":"23207027","author":[{"dropping-particle":"","family":"Das","given":"Bishwajit","non-dropping-particle":"","parse-names":false,"suffix":""},{"dropping-particle":"","family":"Haque","given":"Md.","non-dropping-particle":"","parse-names":false,"suffix":""},{"dropping-particle":"","family":"Mannan","given":"Md.","non-dropping-particle":"","parse-names":false,"suffix":""},{"dropping-particle":"","family":"Mazumder","given":"Sheuli","non-dropping-particle":"","parse-names":false,"suffix":""}],"container-title":"Asian Journal of Agricultural Extension, Economics &amp; Sociology","id":"ITEM-4","issue":"3","issued":{"date-parts":[["2015","1","10"]]},"page":"147-157","title":"Performance Study of Koshihikari Rice Variety and Its Economic Prospect in Comparison with Three Popular Rice Varieties of Bangladesh","type":"article-journal","volume":"5"},"uris":["http://www.mendeley.com/documents/?uuid=3014787c-c834-4371-915d-75bf7896e64e"]},{"id":"ITEM-5","itemData":{"DOI":"10.9734/IJPSS/2015/13371","ISSN":"23207035","abstract":"A field experiment was carried out during the period from November 2012 to May 2013 in Agroecological Zone 20 (Eastern Surma - Kushiyara Floodplain) in Bangladesh to observe the varietal performances of high yielding and local varieties of Boro rice. Four varieties viz. BRRI dhan28, BRRI dhan 29, Khoiaboro and Begunbichi, and trans planting of three seedling ages viz. 15, 20 and 25 - day - old were included as treatments in the experiment. The experiment was laid out in a factorial randomized complete block design (RCBD) with three replications. The results revealed that BRRI dhan29 prod uced significantly highest grain yield (6.25 t ha - 1 ) attributed by the higher number of effective tillers hill - 1 (18.72), grains panicle - 1 (121.09) and 1000 - grain weight (22.38 g). BRRI dhan28 produced the second highest grain yield (5.37 t ha - 1 ) while the local variety Begunbichi produced the lowest grain yield (2.26 t ha - 1 ) in spite of its highest number of grains panicle - 1 (163.92), because of its small sized grain (12.10 g 1000 grain - 1 ). Total number of spikelets panicle - 1 , number of grains panicle - 1 , u nfilled spikelets panicle - 1 , grain, straw and biological yield varied significantly but other characters like plant height, total number of tillers hill - 1 , number of effective tillers hill - 1 , number of non - effective tillers hill - 1 , length of panicle, 1000 grain weight and harvest index did not among different ages of seedlings. The highest grain yield of 4.49 t ha - 1 was obtained from planting 25 - day - old seedlings ascribed to higher number of grains panicle - 1 . Grain yield of 4.23 t ha - 1 was obtained from pla nting 20 - day - old seedlings which was statistically similar to that of planting 25 and 15 - day - old seedlings. Interaction of variety and seedling age produced significant effect on days to 50% flowering, days to maturity, number of effective tillers hill - 1 , total number of spikelets panicle - 1 , number of grains panicle, number of unfilled spikelets panicle - 1 , 1000 grain weight, straw and biological yield. This indicates that all varieties require planting 25 - day - old seedlings to obtain higher grain yield. Cost and return analysis showed that BRRI dhan29 gave maximum gross return, net return, and benefit cost ratio of US$ 1665.00 ha - 1 , US$ 699.28 ha - 1 and 1.72, re spectively with planting 25 - day - old seedlings. In spite of lower yield of local variety Begunbichi, it gave higher net return …","author":[{"dropping-particle":"","family":"Dey","given":"Ranjan","non-dropping-particle":"","parse-names":false,"suffix":""},{"dropping-particle":"","family":"Biswas","given":"Mrityunjoy","non-dropping-particle":"","parse-names":false,"suffix":""},{"dropping-particle":"","family":"Miah","given":"M N Hossain","non-dropping-particle":"","parse-names":false,"suffix":""},{"dropping-particle":"","family":"Mandal","given":"Palash","non-dropping-particle":"","parse-names":false,"suffix":""}],"container-title":"International Journal of Plant &amp; Soil Science","id":"ITEM-5","issue":"3","issued":{"date-parts":[["2015"]]},"page":"124-139","title":"Agronom ic Performances of Rice Varieties at Different Transplanting Ages","type":"article-journal","volume":"6"},"uris":["http://www.mendeley.com/documents/?uuid=acb151d3-36ab-4996-a24f-e58de8e1d92e"]},{"id":"ITEM-6","itemData":{"DOI":"10.4236/ajps.2018.93032","ISSN":"2158-2742","abstract":"Rainfed Aus rice is a popular conventional rice cultivation technique that through appropriate variety selection can accelerate the benefits of the farmer. On this context, an experiment was carried out at the research field of Bangabandhu Sheikh Mujibur Rahman Agricultural University, Gazipur1706 from April to August in 2014 to evaluate yield performance of some Aus rice varieties under rainfed condition. The experiment was laid out in a split plot design with three replications. The experiment consisted of two sets of treatments: water regime as irrigated (irrigation when necessary) and rainfed (dependent on rainfall) in the main plot and 15 varieties into sub-plots. It was revealed that yield and yield contributing characters were significantly influenced by water regime, variety and their interaction. The traits like number of effective tillers and non-effective tillers·hill−1, number of filled grains and unfilled grains panicle−1, panicle length, test weight, grain yield and harvest index were higher in irrigated crops compared to rainfed. Considering the performance of yield, the highest grain yield recorded in BRRI dhan27 (irrigated-2.47 t·ha−1 and rainfed-2.26 t·ha−1) followed by BRRI dhan55 (irrigated-1.95 t·ha−1 and rainfed-1.88 t·ha−1), BRRI dhan48 and BRRI dhan43 under both irrigated and rainfed treatment. BRRI dhan27 ranked the top under both irrigated and rainfed conditions, however the relative yield was maximum in BRRI dhan55 (reduction was only 3.59%) followed by Nerica10. Hence, considering the yield stability and absolute yield performance, BRRI dhan27 may be considered favorably cultivable for Aus season in Bangladesh followed by BRRI dhan55, BRRI dhan48 and BRRI dhan43.","author":[{"dropping-particle":"","family":"Ghosh","given":"Uttam Kumar","non-dropping-particle":"","parse-names":false,"suffix":""},{"dropping-particle":"","family":"Khan","given":"Md. Arifur Rahman","non-dropping-particle":"","parse-names":false,"suffix":""},{"dropping-particle":"","family":"Karim","given":"M Abdul","non-dropping-particle":"","parse-names":false,"suffix":""},{"dropping-particle":"","family":"Haque","given":"Md Anamul","non-dropping-particle":"","parse-names":false,"suffix":""}],"container-title":"American Journal of Plant Sciences","id":"ITEM-6","issue":"03","issued":{"date-parts":[["2018"]]},"page":"416-434","title":"Yield Response of Direct Seeded Aus Rice Varieties under Rainfed Condition","type":"article-journal","volume":"09"},"uris":["http://www.mendeley.com/documents/?uuid=ae4012bd-e448-4d25-bb30-990cb57ac75d"]},{"id":"ITEM-7","itemData":{"author":[{"dropping-particle":"","family":"Hamid","given":"Abdul","non-dropping-particle":"","parse-names":false,"suffix":""},{"dropping-particle":"","family":"Ullah","given":"Jafar","non-dropping-particle":"","parse-names":false,"suffix":""},{"dropping-particle":"","family":"Mollah","given":"Faruque H","non-dropping-particle":"","parse-names":false,"suffix":""},{"dropping-particle":"","family":"Akbar","given":"Ali","non-dropping-particle":"","parse-names":false,"suffix":""}],"container-title":"International Journal of Advanced Research","id":"ITEM-7","issue":"10","issued":{"date-parts":[["2015"]]},"page":"1316-1321","title":"Traditional rice varieties perform better in tidal floodplain","type":"article-journal","volume":"3"},"uris":["http://www.mendeley.com/documents/?uuid=3d3250bb-5998-48ae-bb86-d3e757aacbdc"]},{"id":"ITEM-8","itemData":{"DOI":"10.5829/idosi.wjas.2014.10.6.1836","author":[{"dropping-particle":"","family":"Haque","given":"Maksudul","non-dropping-particle":"","parse-names":false,"suffix":""},{"dropping-particle":"","family":"Biswash","given":"M R","non-dropping-particle":"","parse-names":false,"suffix":""}],"container-title":"World Journal of Agricultural Sciences","id":"ITEM-8","issue":"6","issued":{"date-parts":[["2014"]]},"page":"300-307","title":"Characterization of Commercially Cultivated Hybrid Rice in Bangladesh","type":"article-journal","volume":"10"},"uris":["http://www.mendeley.com/documents/?uuid=8ae581dc-65b7-4c5b-ad9c-48b93218dbe0"]},{"id":"ITEM-9","itemData":{"DOI":"10.18801/jbar.070116.72","ISSN":"23127945","author":[{"dropping-particle":"","family":"Hazra","given":"P.","non-dropping-particle":"","parse-names":false,"suffix":""},{"dropping-particle":"","family":"Islam","given":"M. T.","non-dropping-particle":"","parse-names":false,"suffix":""},{"dropping-particle":"","family":"Das","given":"G. C.","non-dropping-particle":"","parse-names":false,"suffix":""}],"container-title":"Journal of Bioscience and Agriculture Research","id":"ITEM-9","issue":"1","issued":{"date-parts":[["2016"]]},"page":"600-607","title":"Effect of high temperature on some physiological parameters of grain growth and yield of boro rice varieties","type":"article-journal","volume":"7"},"uris":["http://www.mendeley.com/documents/?uuid=d8dcf664-fcb7-4bdc-8f75-ca1d42503fae"]},{"id":"ITEM-10","itemData":{"DOI":"10.15192/PSCP.ASR.2014.1.1.14","ISSN":"23110139","author":[{"dropping-particle":"","family":"Hosain","given":"M T","non-dropping-particle":"","parse-names":false,"suffix":""},{"dropping-particle":"","family":"Ahamed","given":"K U","non-dropping-particle":"","parse-names":false,"suffix":""},{"dropping-particle":"","family":"Haque","given":"M M","non-dropping-particle":"","parse-names":false,"suffix":""},{"dropping-particle":"","family":"Islam","given":"M M","non-dropping-particle":"","parse-names":false,"suffix":""},{"dropping-particle":"","family":"Bari","given":"A S M Fazle","non-dropping-particle":"","parse-names":false,"suffix":""},{"dropping-particle":"","family":"Mahmud","given":"J A","non-dropping-particle":"","parse-names":false,"suffix":""}],"container-title":"Applied Science Reports","id":"ITEM-10","issue":"1","issued":{"date-parts":[["2014"]]},"page":"14-17","title":"Performance of Hybrid Rice (Oryza sativa l.) Varieties at Different Transplanting Dates in Aus Season","type":"article-journal","volume":"1"},"uris":["http://www.mendeley.com/documents/?uuid=03a342fa-bde3-4fd2-b0d7-b3e37efc0e0a"]},{"id":"ITEM-11","itemData":{"author":[{"dropping-particle":"","family":"Hosain","given":"Tofail","non-dropping-particle":"","parse-names":false,"suffix":""},{"dropping-particle":"","family":"Hossain","given":"Elias","non-dropping-particle":"","parse-names":false,"suffix":""},{"dropping-particle":"","family":"Nizam","given":"Rezowana","non-dropping-particle":"","parse-names":false,"suffix":""},{"dropping-particle":"","family":"Bari","given":"Fazle","non-dropping-particle":"","parse-names":false,"suffix":""},{"dropping-particle":"","family":"Chakraborty","given":"Rajesh","non-dropping-particle":"","parse-names":false,"suffix":""}],"container-title":"International Journal of Plant Biology &amp; Research","id":"ITEM-11","issue":"2","issued":{"date-parts":[["2018"]]},"page":"1-10","title":"Response of Physiological Characteristics and Productivity of Hybrid Rice Varieties under System of Rice Intensification ( SRI ) over the Traditional Cultivation","type":"article-journal","volume":"6"},"uris":["http://www.mendeley.com/documents/?uuid=231c753d-e483-4d4f-b1fd-6ebf017fc641"]},{"id":"ITEM-12","itemData":{"DOI":"10.3329/ajmbr.v1i2.25626","ISSN":"2412-5571","abstract":"&lt;p&gt;&amp;lt;p&amp;gt;An experiment was conducted at a farmer’s field in Bakergonj Upazilla of Barisal district from July 2014 to October 2014 to study the adaptive performance of six aman rice varieties. The varieties included in the study were BRRI dhan62, BINA dhan7, BINA dhan8, BINA dhan10, BINA dhan11, and Maloti (local). The experiment was laid out in a randomized complete block design with three replications. Variety Maloti produced highest plant height (126cm) and BRRI dhan62 produced least plant height (93cm). Variety BINA dhan7 and BINA dhan11 produced highest LAI, total dry matter (g plant&amp;lt;sup&amp;gt;-1&amp;lt;/sup&amp;gt;). Yield of different rice varieties varied significantly. Variety BINA dhan11 gave the highest yield (5.033 t ha&amp;lt;sup&amp;gt;-1&amp;lt;/sup&amp;gt;) which was statistically at par with that of BINA dhan7 (5.00 t ha&amp;lt;sup&amp;gt;-1&amp;lt;/sup&amp;gt;) and BINA dhan8 (4.50 t ha&amp;lt;sup&amp;gt;-1&amp;lt;/sup&amp;gt;), BINA dhan10 (3.933t ha&amp;lt;sup&amp;gt;-1&amp;lt;/sup&amp;gt;), BRRI dhan62 (4.167t ha&amp;lt;sup&amp;gt;-1&amp;lt;/sup&amp;gt;). The highest grain yields of these varieties were obtained to the highest number of bearing tillers m&amp;lt;sup&amp;gt;-2&amp;lt;/sup&amp;gt;. The lowest grain yield (3.50 t ha&amp;lt;sup&amp;gt;-1&amp;lt;/sup&amp;gt;) and straw yield (4.840 t ha&amp;lt;sup&amp;gt;-1&amp;lt;/sup&amp;gt;) were found in Maloti. The shortest period for first flowering (66 days) was observed in BRRI dhan62. Among the varieties, the longest maturity stage (139 days) was observed in local &amp;lt;em&amp;gt;var&amp;lt;/em&amp;gt;. Maloti. While the shortest period was observed in BRRI dhan62 (94.5 days). So, the experiment concluded that BINA dhan11 was the highest performing short duration variety followed by BINA dhan7, while BRRI dhan62 and, BINAdhan8, BINAdhan10 performed better among the short duration varieties respectively during aman season to evade cyclonic effect and for cultivating boro rice in Bakergonj Upazilla of Barisal district.&amp;lt;/p&amp;gt;&amp;lt;p&amp;gt;Asian J. Med. Biol. Res. June &amp;lt;em&amp;gt;2015, 1(2): 304-315&amp;lt;/em&amp;gt;&amp;lt;/p&amp;gt;&amp;lt;p&amp;gt;&amp;lt;em&amp;gt;&amp;lt;br /&amp;gt;&amp;lt;/em&amp;gt;&amp;lt;/p&amp;gt;&lt;/p&gt;","author":[{"dropping-particle":"","family":"Isa","given":"Md","non-dropping-particle":"","parse-names":false,"suffix":""},{"dropping-particle":"","family":"Ghosh","given":"Shepon Chandra","non-dropping-particle":"","parse-names":false,"suffix":""},{"dropping-particle":"Al","family":"Asif","given":"Abdulla","non-dropping-particle":"","parse-names":false,"suffix":""},{"dropping-particle":"","family":"Ahsan","given":"SM","non-dropping-particle":"","parse-names":false,"suffix":""},{"dropping-particle":"","family":"Akram","given":"Soleh","non-dropping-particle":"","parse-names":false,"suffix":""},{"dropping-particle":"","family":"Shahriyar","given":"Sayeed","non-dropping-particle":"","parse-names":false,"suffix":""},{"dropping-particle":"","family":"Ali","given":"Akkas","non-dropping-particle":"","parse-names":false,"suffix":""}],"container-title":"Asian Journal of Medical and Biological Research","id":"ITEM-12","issue":"2","issued":{"date-parts":[["2015"]]},"page":"304","title":"Performances of short growing photo-insensitive rice varieties to evade cyclonic hazard in the coastal region during Aman season","type":"article-journal","volume":"1"},"uris":["http://www.mendeley.com/documents/?uuid=8df21697-ac5d-41be-99a5-7421e8f1db7b"]},{"id":"ITEM-13","itemData":{"author":[{"dropping-particle":"","family":"Islam","given":"M S","non-dropping-particle":"","parse-names":false,"suffix":""},{"dropping-particle":"","family":"Paul","given":"S K","non-dropping-particle":"","parse-names":false,"suffix":""},{"dropping-particle":"","family":"Sarkar","given":"M A R","non-dropping-particle":"","parse-names":false,"suffix":""}],"container-title":"journal of Bangladesh Agriculture University","id":"ITEM-13","issue":"1","issued":{"date-parts":[["2014"]]},"page":"55-60","title":"Varietal performance of modern transplant Aman rice subjected to level of nitrogen application","type":"article-journal","volume":"12"},"uris":["http://www.mendeley.com/documents/?uuid=baf3d372-a406-454d-a2fd-401b5a586f24"]},{"id":"ITEM-14","itemData":{"author":[{"dropping-particle":"","family":"Jewel","given":"Mahmud Hasan","non-dropping-particle":"","parse-names":false,"suffix":""},{"dropping-particle":"","family":"Rahman","given":"Md Rashedur","non-dropping-particle":"","parse-names":false,"suffix":""},{"dropping-particle":"","family":"Rahman","given":"M M","non-dropping-particle":"","parse-names":false,"suffix":""},{"dropping-particle":"","family":"Islam","given":"Md Jahidul","non-dropping-particle":"","parse-names":false,"suffix":""}],"container-title":"Fundamental and Applied Agriculture","id":"ITEM-14","issue":"2","issued":{"date-parts":[["2016"]]},"page":"66-69","title":"Effect of variety and nitrogen rate on the yield performance of boro rice","type":"article-journal","volume":"1"},"uris":["http://www.mendeley.com/documents/?uuid=eefd84c7-cc45-49a5-9495-0abf633ca146"]},{"id":"ITEM-15","itemData":{"author":[{"dropping-particle":"","family":"Karmakar","given":"B","non-dropping-particle":"","parse-names":false,"suffix":""},{"dropping-particle":"","family":"Sarkar","given":"M A R","non-dropping-particle":"","parse-names":false,"suffix":""},{"dropping-particle":"","family":"Ali","given":"M A","non-dropping-particle":"","parse-names":false,"suffix":""},{"dropping-particle":"","family":"Haefele","given":"S M","non-dropping-particle":"","parse-names":false,"suffix":""}],"container-title":"Bangladesh Rice Journal","id":"ITEM-15","issued":{"date-parts":[["2014"]]},"page":"1-7","title":"Optimizing Plant Density of Promising Rice Genotypes in Northwest Bangladesh","type":"article-journal","volume":"18"},"uris":["http://www.mendeley.com/documents/?uuid=a856fc64-52e6-44fa-8452-27e9abac28fb"]},{"id":"ITEM-16","itemData":{"author":[{"dropping-particle":"","family":"Kirttania","given":"B","non-dropping-particle":"","parse-names":false,"suffix":""},{"dropping-particle":"","family":"Sarkar","given":"M A R","non-dropping-particle":"","parse-names":false,"suffix":""},{"dropping-particle":"","family":"Paul","given":"S K","non-dropping-particle":"","parse-names":false,"suffix":""}],"id":"ITEM-16","issue":"2","issued":{"date-parts":[["2013"]]},"page":"249-256","title":"Performance of transplant Aman rice as influenced by tiller seedlings and nitrogen management","type":"article-journal","volume":"11"},"uris":["http://www.mendeley.com/documents/?uuid=ba43fbe2-ff0a-49a3-a5d6-3c1b6074d936"]},{"id":"ITEM-17","itemData":{"DOI":"10.3329/jbau.v15i1.33523","ISSN":"2408-8684","abstract":"&lt;p&gt;An experiment was carried out at the Agronomy Field Laboratory, Bangladesh Agricultural University, Mymensingh during June to December, 2013 to investigate the response of some short duration &lt;em&gt;aman &lt;/em&gt;rice varieties to date of transplanting. The experiment consisted of three transplanting dates viz. 26 July, 5 August and 15 August and seven short duration T. &lt;em&gt;aman &lt;/em&gt;rice varieties viz. BRRI dhan33, BRRI dhan39, BRRI dhan49, BRRI dhan56, BRRI dhan57, BRRI hybrid dhan4 and Binadhan-7. The experiment was laid out in split plot design with three replications. Transplanting dates were allocated into the main plot and varieties into the sub plot. Results indicate that Binadhan-7 produced the highest grain yield (4.90 t ha&lt;sup&gt;–1&lt;/sup&gt;), straw yield (5.58 t ha&lt;sup&gt;–1&lt;/sup&gt;), biological yield (10.44 t ha&lt;sup&gt;–1&lt;/sup&gt;), and harvest index (47.10%). Lowest grain yield (3.27 t ha&lt;sup&gt;–1&lt;/sup&gt;), straw yield (3.96 t ha&lt;sup&gt;–1&lt;/sup&gt;) and biological yield (7.20 t ha&lt;sup&gt;–1&lt;/sup&gt;) were produced by BRRI dhan57. BRRI dhan49 had taken the longest field duration (120 DAT) while BRRI dhan57 had taken the shortest field duration (88 DAT). Plant height (119.12 cm), number of total tillers m&lt;sup&gt;-2&lt;/sup&gt; (276.40), number of effective tillers m&lt;sup&gt;–2&lt;/sup&gt; (260.02), number of grains panicle&lt;sup&gt;–1&lt;/sup&gt; (109.19), grain yield (4.75 t ha&lt;sup&gt;–1&lt;/sup&gt;), straw yield (5.22 t ha&lt;sup&gt;–1&lt;/sup&gt;), biological yield (9.97 t ha&lt;sup&gt;–1&lt;/sup&gt;) and harvest index (47.64%) were highest on 26 July transplanting; decreased on 5 August transplanting and drastically declined on 15 August transplanting. The present study concludes that the highest yield for short duration T. &lt;em&gt;aman &lt;/em&gt;rice cultivation could be possible by Binadhan-7 transplanting on 26 July.&lt;/p&gt;&lt;p&gt;J. Bangladesh Agril. Univ. 15(1): 1-6, January 2017&lt;/p&gt;","author":[{"dropping-particle":"","family":"Mahmud","given":"S","non-dropping-particle":"","parse-names":false,"suffix":""},{"dropping-particle":"","family":"Hassan","given":"MM","non-dropping-particle":"","parse-names":false,"suffix":""},{"dropping-particle":"","family":"Rahman","given":"MM","non-dropping-particle":"","parse-names":false,"suffix":""},{"dropping-particle":"","family":"Jannat","given":"M","non-dropping-particle":"","parse-names":false,"suffix":""}],"container-title":"Journal of the Bangladesh Agricultural University","id":"ITEM-17","issue":"1","issued":{"date-parts":[["2017","8","11"]]},"page":"1","title":"Response of short duration aman rice varieties to date of transplanting","type":"article-journal","volume":"15"},"uris":["http://www.mendeley.com/documents/?uuid=1d6cda68-861f-47d1-8488-f9c30f0e07ad"]},{"id":"ITEM-18","itemData":{"ISBN":"1473300800","ISSN":"1991-3036","abstract":"Mushobozi, Wilfred L., 2010, Good Agricultural Practices (GAP) on horticultural production for extension staff in Tanzania: Training Manual, Rome: FAO Rural Infrastructure and Agro-Industries Division","author":[{"dropping-particle":"","family":"Rashid","given":"M.M.","non-dropping-particle":"","parse-names":false,"suffix":""},{"dropping-particle":"","family":"Ghosh","given":"A.K.","non-dropping-particle":"","parse-names":false,"suffix":""},{"dropping-particle":"","family":"Roni","given":"M.N.","non-dropping-particle":"","parse-names":false,"suffix":""},{"dropping-particle":"","family":"Islam","given":"M.R.","non-dropping-particle":"","parse-names":false,"suffix":""},{"dropping-particle":"","family":"Alam","given":"M.M.","non-dropping-particle":"","parse-names":false,"suffix":""},{"dropping-particle":"","family":"Ahamed","given":"S.","non-dropping-particle":"","parse-names":false,"suffix":""}],"container-title":"International Journal of Sustainable Crop Production","id":"ITEM-18","issue":"2","issued":{"date-parts":[["2017"]]},"page":"7-10","title":"Performance of Aus Rice Varieties in Northwest Bangladesh Amid Climate Change","type":"article-journal","volume":"12"},"uris":["http://www.mendeley.com/documents/?uuid=7760fa55-fd50-40c8-bb52-4623ded1b217"]},{"id":"ITEM-19","itemData":{"DOI":"10.3329/ajmbr.v2i3.30116","ISSN":"2412-5571","abstract":"&lt;p&gt;&amp;lt;p&amp;gt;A field experiment was carried out at the Agronomy Field Laboratory, Bangladesh Agricultural University, Mymensingh, during June 2013 to December 2013 to study the yield and grain dimensions of transplant &amp;lt;em&amp;gt;aman &amp;lt;/em&amp;gt;rice varieties as influenced by date of transplanting. The experimental factors comprised of two factors namely, date of transplanting and variety. Date of transplanting comprised of 18 July, 19 August and 18 September. The variety comprised of Binadhan-7, BRRI dhan57, BR11 and Bashiraj. The experimental field was laid out in a split plot design. Most of the yield parameters were significantly affected by the date of transplanting. The yield and yield contributing characters were highest at 19 August transplanting and lowest at 18 September transplanting. Variety had significant effect on most of the yield and yield contributing characters. BR11 gave the highest grain yield (4.47 t ha&amp;lt;sup&amp;gt;-1&amp;lt;/sup&amp;gt;) and the lowest value was obtained in BRRI dhan57. Among the grain dimensions, Binadhan-7 with 18 July transplanting gave the highest grain length (9.64 mm) whereas BR11 with 18 September transplanting gave the lowest value (7.82mm). Results showed that yield components were highest at 19 August transplanting and after that the reduction occurred at 18 September may be due to low temperature and short day length at flowering stage.&amp;lt;/p&amp;gt;&amp;lt;p&amp;gt;Asian J. Med. Biol. Res. September &amp;lt;em&amp;gt;2016, 2(3): 442-450&amp;lt;/em&amp;gt;&amp;lt;/p&amp;gt;&lt;/p&gt;","author":[{"dropping-particle":"","family":"Reza","given":"Syeda Nuzhat","non-dropping-particle":"","parse-names":false,"suffix":""},{"dropping-particle":"","family":"Tani","given":"Nahid Nadia","non-dropping-particle":"","parse-names":false,"suffix":""},{"dropping-particle":"","family":"Salim","given":"Muhammad","non-dropping-particle":"","parse-names":false,"suffix":""},{"dropping-particle":"","family":"Hasan","given":"Ahmed Khairul","non-dropping-particle":"","parse-names":false,"suffix":""},{"dropping-particle":"","family":"Akter","given":"Mst Arjina","non-dropping-particle":"","parse-names":false,"suffix":""}],"container-title":"Asian Journal of Medical and Biological Research","id":"ITEM-19","issue":"3","issued":{"date-parts":[["2016"]]},"page":"442","title":"Yield and grain dimensions of T. Aman rice varieties as influenced by date of transplanting","type":"article-journal","volume":"2"},"uris":["http://www.mendeley.com/documents/?uuid=a75c3b28-8f80-4354-9b5a-116c9d185c76"]},{"id":"ITEM-20","itemData":{"author":[{"dropping-particle":"","family":"Sarker","given":"B C","non-dropping-particle":"","parse-names":false,"suffix":""},{"dropping-particle":"","family":"Roy","given":"B","non-dropping-particle":"","parse-names":false,"suffix":""},{"dropping-particle":"","family":"Islam","given":"M A","non-dropping-particle":"","parse-names":false,"suffix":""},{"dropping-particle":"","family":"Ara","given":"J","non-dropping-particle":"","parse-names":false,"suffix":""},{"dropping-particle":"","family":"Rahman","given":"M S","non-dropping-particle":"","parse-names":false,"suffix":""}],"container-title":"Journal of Science and Technology","id":"ITEM-20","issue":"June","issued":{"date-parts":[["2015"]]},"page":"35-43","title":"Comparative Studies of Root Growth and Yield Potential of Five Boro Rice Varieties","type":"article-journal","volume":"13"},"uris":["http://www.mendeley.com/documents/?uuid=5b2d3249-2683-46a4-b7e1-ecaa169e774d"]},{"id":"ITEM-21","itemData":{"author":[{"dropping-particle":"","family":"Tahsin","given":"D.","non-dropping-particle":"","parse-names":false,"suffix":""},{"dropping-particle":"","family":"Samanta","given":"S.C.","non-dropping-particle":"","parse-names":false,"suffix":""},{"dropping-particle":"","family":"Hoshain","given":"S.","non-dropping-particle":"","parse-names":false,"suffix":""},{"dropping-particle":"","family":"Biswas","given":"P.","non-dropping-particle":"","parse-names":false,"suffix":""},{"dropping-particle":"","family":"Hossen","given":"K.","non-dropping-particle":"","parse-names":false,"suffix":""}],"container-title":"International Journal of Experimental Agriculture","id":"ITEM-21","issue":"3","issued":{"date-parts":[["2017"]]},"page":"1-8","title":"Yield Performance of T. Aman Rice Varieties under Different Transplanting Dates","type":"article-journal","volume":"7"},"uris":["http://www.mendeley.com/documents/?uuid=f5423b6e-69f7-47ae-b5ab-9a37e119b08e"]}],"mendeley":{"formattedCitation":"(Ashrafuzzaman et al. 2009; Kirttania et al. 2013; Hosain et al. 2018; Islam et al. 2014; Karmakar et al. 2014; Haque and Biswash 2014; Hosain et al. 2014; Begum et al. 2015; Isa et al. 2015; Sarker et al. 2015; Dey et al. 2015; Hamid et al. 2015; Das et al. 2015; Jewel et al. 2016; Reza et al. 2016; Hazra et al. 2016; Rashid et al. 2017; Chowhan et al. 2017; Tahsin et al. 2017; Mahmud et al. 2017; Ghosh et al. 2018)","manualFormatting":"Ashrafuzzaman et al. (2009); Kirttania et al. (2013); Hosain et al. (2018); Islam et al. (2014); Karmakar et al. (2014); Haque and Biswash (2014); Hosain et al. (2014); Begum et al. (2015); Isa et al. (2015); Sarker et al. (2015); Dey et al. (2015); Hamid et al. (2015); Das et al. (2015); Jewel et al. (2016); Reza et al. (2016); Hazra et al. (2016); Rashid et al. (2017); Chowhan et al. (2017); Tahsin et al. (2017); Mahmud et al. (2017); Ghosh et al. (2018)","plainTextFormattedCitation":"(Ashrafuzzaman et al. 2009; Kirttania et al. 2013; Hosain et al. 2018; Islam et al. 2014; Karmakar et al. 2014; Haque and Biswash 2014; Hosain et al. 2014; Begum et al. 2015; Isa et al. 2015; Sarker et al. 2015; Dey et al. 2015; Hamid et al. 2015; Das et al. 2015; Jewel et al. 2016; Reza et al. 2016; Hazra et al. 2016; Rashid et al. 2017; Chowhan et al. 2017; Tahsin et al. 2017; Mahmud et al. 2017; Ghosh et al. 2018)","previouslyFormattedCitation":"(Ashrafuzzaman et al. 2009; Kirttania et al. 2013; Hosain et al. 2018; Islam et al. 2014; Karmakar et al. 2014; Haque and Biswash 2014; Hosain et al. 2014; Begum et al. 2015; Isa et al. 2015; Sarker et al. 2015; Dey et al. 2015; Hamid et al. 2015; Das et al. 2015; Jewel et al. 2016; Reza et al. 2016; Hazra et al. 2016; Rashid et al. 2017; Chowhan et al. 2017; Tahsin et al. 2017; Mahmud et al. 2017; Ghosh et al. 2018)"},"properties":{"noteIndex":0},"schema":"https://github.com/citation-style-language/schema/raw/master/csl-citation.json"}</w:instrText>
      </w:r>
      <w:r w:rsidR="00A8493E" w:rsidRPr="00B2367F">
        <w:rPr>
          <w:rFonts w:cs="Times New Roman"/>
          <w:color w:val="000000" w:themeColor="text1"/>
          <w:sz w:val="20"/>
          <w:szCs w:val="20"/>
        </w:rPr>
        <w:fldChar w:fldCharType="separate"/>
      </w:r>
      <w:r w:rsidR="00A8493E" w:rsidRPr="00B2367F">
        <w:rPr>
          <w:rFonts w:cs="Times New Roman"/>
          <w:noProof/>
          <w:color w:val="000000" w:themeColor="text1"/>
          <w:sz w:val="20"/>
          <w:szCs w:val="20"/>
        </w:rPr>
        <w:t>Ashrafuzzaman et al. (2009); Kirttania et al. (2013); Hosain et al. (2018); Islam et al. (2014); Karmakar et al. (2014); Haque and Biswash (2014); Hosain et al. (2014); Begum et al. (2015); Isa et al. (2015); Sarker et al. (2015); Dey et al. (2015); Hamid et al. (2015); Das et al. (2015); Jewel et al. (2016); Reza et al. (2016); Hazra et al. (2016); Rashid et al. (2017); Chowhan et al. (2017); Tahsin et al. (2017); Mahmud et al. (2017); Ghosh et al. (2018)</w:t>
      </w:r>
      <w:r w:rsidR="00A8493E" w:rsidRPr="00B2367F">
        <w:rPr>
          <w:rFonts w:cs="Times New Roman"/>
          <w:color w:val="000000" w:themeColor="text1"/>
          <w:sz w:val="20"/>
          <w:szCs w:val="20"/>
        </w:rPr>
        <w:fldChar w:fldCharType="end"/>
      </w:r>
    </w:p>
    <w:p w14:paraId="5956DDB8" w14:textId="77777777" w:rsidR="005D3507" w:rsidRPr="00B2367F" w:rsidRDefault="005D3507" w:rsidP="00D8700F">
      <w:pPr>
        <w:spacing w:line="480" w:lineRule="auto"/>
        <w:jc w:val="left"/>
        <w:rPr>
          <w:rFonts w:cs="Times New Roman"/>
          <w:color w:val="000000" w:themeColor="text1"/>
          <w:sz w:val="20"/>
          <w:szCs w:val="20"/>
        </w:rPr>
      </w:pPr>
    </w:p>
    <w:bookmarkStart w:id="7" w:name="_Toc534847104"/>
    <w:p w14:paraId="60B8D8D0" w14:textId="38718A1B" w:rsidR="00A8493E" w:rsidRPr="00B2367F" w:rsidRDefault="00C970A4" w:rsidP="00D8700F">
      <w:pPr>
        <w:spacing w:line="480" w:lineRule="auto"/>
        <w:jc w:val="left"/>
        <w:rPr>
          <w:rFonts w:cs="Times New Roman"/>
          <w:color w:val="000000" w:themeColor="text1"/>
          <w:sz w:val="20"/>
          <w:szCs w:val="20"/>
        </w:rPr>
      </w:pPr>
      <w:r w:rsidRPr="00B2367F">
        <w:rPr>
          <w:rFonts w:cs="Times New Roman"/>
          <w:color w:val="000000" w:themeColor="text1"/>
          <w:sz w:val="20"/>
          <w:szCs w:val="20"/>
        </w:rPr>
        <w:object w:dxaOrig="19567" w:dyaOrig="13829" w14:anchorId="6996DB3E">
          <v:shape id="_x0000_i1027" type="#_x0000_t75" style="width:447pt;height:315.7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SigmaPlotGraphicObject.10" ShapeID="_x0000_i1027" DrawAspect="Content" ObjectID="_1683187750" r:id="rId13"/>
        </w:object>
      </w:r>
      <w:bookmarkEnd w:id="7"/>
      <w:r w:rsidR="005751D2" w:rsidRPr="00B2367F">
        <w:rPr>
          <w:rFonts w:cs="Times New Roman"/>
          <w:b/>
          <w:color w:val="000000" w:themeColor="text1"/>
          <w:sz w:val="20"/>
          <w:szCs w:val="20"/>
        </w:rPr>
        <w:t xml:space="preserve"> Fig. S3:</w:t>
      </w:r>
      <w:r w:rsidR="005751D2" w:rsidRPr="00B2367F">
        <w:rPr>
          <w:rFonts w:cs="Times New Roman"/>
          <w:color w:val="000000" w:themeColor="text1"/>
          <w:sz w:val="20"/>
          <w:szCs w:val="20"/>
        </w:rPr>
        <w:t xml:space="preserve"> </w:t>
      </w:r>
      <w:r w:rsidR="005751D2" w:rsidRPr="00B2367F">
        <w:rPr>
          <w:rFonts w:cs="Times New Roman"/>
          <w:b/>
          <w:color w:val="000000" w:themeColor="text1"/>
          <w:sz w:val="20"/>
          <w:szCs w:val="20"/>
        </w:rPr>
        <w:t>N</w:t>
      </w:r>
      <w:r w:rsidR="005751D2" w:rsidRPr="00B2367F">
        <w:rPr>
          <w:rFonts w:cs="Times New Roman"/>
          <w:color w:val="000000" w:themeColor="text1"/>
          <w:sz w:val="20"/>
          <w:szCs w:val="20"/>
        </w:rPr>
        <w:t xml:space="preserve">on-linear fitted line for Hybrid rice varieties. The graph was made using the data from </w:t>
      </w:r>
      <w:r w:rsidR="002E5989" w:rsidRPr="00B2367F">
        <w:rPr>
          <w:rFonts w:cs="Times New Roman"/>
          <w:color w:val="000000" w:themeColor="text1"/>
          <w:sz w:val="20"/>
          <w:szCs w:val="20"/>
        </w:rPr>
        <w:fldChar w:fldCharType="begin" w:fldLock="1"/>
      </w:r>
      <w:r w:rsidR="002E5989" w:rsidRPr="00B2367F">
        <w:rPr>
          <w:rFonts w:cs="Times New Roman"/>
          <w:color w:val="000000" w:themeColor="text1"/>
          <w:sz w:val="20"/>
          <w:szCs w:val="20"/>
        </w:rPr>
        <w:instrText>ADDIN CSL_CITATION {"citationItems":[{"id":"ITEM-1","itemData":{"DOI":"10.5829/idosi.wjas.2014.10.6.1836","author":[{"dropping-particle":"","family":"Haque","given":"Maksudul","non-dropping-particle":"","parse-names":false,"suffix":""},{"dropping-particle":"","family":"Biswash","given":"M R","non-dropping-particle":"","parse-names":false,"suffix":""}],"container-title":"World Journal of Agricultural Sciences","id":"ITEM-1","issue":"6","issued":{"date-parts":[["2014"]]},"page":"300-307","title":"Characterization of Commercially Cultivated Hybrid Rice in Bangladesh","type":"article-journal","volume":"10"},"uris":["http://www.mendeley.com/documents/?uuid=8ae581dc-65b7-4c5b-ad9c-48b93218dbe0"]},{"id":"ITEM-2","itemData":{"DOI":"10.15192/PSCP.ASR.2014.1.1.14","ISSN":"23110139","author":[{"dropping-particle":"","family":"Hosain","given":"M T","non-dropping-particle":"","parse-names":false,"suffix":""},{"dropping-particle":"","family":"Ahamed","given":"K U","non-dropping-particle":"","parse-names":false,"suffix":""},{"dropping-particle":"","family":"Haque","given":"M M","non-dropping-particle":"","parse-names":false,"suffix":""},{"dropping-particle":"","family":"Islam","given":"M M","non-dropping-particle":"","parse-names":false,"suffix":""},{"dropping-particle":"","family":"Bari","given":"A S M Fazle","non-dropping-particle":"","parse-names":false,"suffix":""},{"dropping-particle":"","family":"Mahmud","given":"J A","non-dropping-particle":"","parse-names":false,"suffix":""}],"container-title":"Applied Science Reports","id":"ITEM-2","issue":"1","issued":{"date-parts":[["2014"]]},"page":"14-17","title":"Performance of Hybrid Rice (Oryza sativa l.) Varieties at Different Transplanting Dates in Aus Season","type":"article-journal","volume":"1"},"uris":["http://www.mendeley.com/documents/?uuid=03a342fa-bde3-4fd2-b0d7-b3e37efc0e0a"]},{"id":"ITEM-3","itemData":{"author":[{"dropping-particle":"","family":"Hosain","given":"Tofail","non-dropping-particle":"","parse-names":false,"suffix":""},{"dropping-particle":"","family":"Hossain","given":"Elias","non-dropping-particle":"","parse-names":false,"suffix":""},{"dropping-particle":"","family":"Nizam","given":"Rezowana","non-dropping-particle":"","parse-names":false,"suffix":""},{"dropping-particle":"","family":"Bari","given":"Fazle","non-dropping-particle":"","parse-names":false,"suffix":""},{"dropping-particle":"","family":"Chakraborty","given":"Rajesh","non-dropping-particle":"","parse-names":false,"suffix":""}],"container-title":"International Journal of Plant Biology &amp; Research","id":"ITEM-3","issue":"2","issued":{"date-parts":[["2018"]]},"page":"1-10","title":"Response of Physiological Characteristics and Productivity of Hybrid Rice Varieties under System of Rice Intensification ( SRI ) over the Traditional Cultivation","type":"article-journal","volume":"6"},"uris":["http://www.mendeley.com/documents/?uuid=231c753d-e483-4d4f-b1fd-6ebf017fc641"]},{"id":"ITEM-4","itemData":{"author":[{"dropping-particle":"","family":"Jewel","given":"Mahmud Hasan","non-dropping-particle":"","parse-names":false,"suffix":""},{"dropping-particle":"","family":"Rahman","given":"Md Rashedur","non-dropping-particle":"","parse-names":false,"suffix":""},{"dropping-particle":"","family":"Rahman","given":"M M","non-dropping-particle":"","parse-names":false,"suffix":""},{"dropping-particle":"","family":"Islam","given":"Md Jahidul","non-dropping-particle":"","parse-names":false,"suffix":""}],"container-title":"Fundamental and Applied Agriculture","id":"ITEM-4","issue":"2","issued":{"date-parts":[["2016"]]},"page":"66-69","title":"Effect of variety and nitrogen rate on the yield performance of boro rice","type":"article-journal","volume":"1"},"uris":["http://www.mendeley.com/documents/?uuid=eefd84c7-cc45-49a5-9495-0abf633ca146"]},{"id":"ITEM-5","itemData":{"DOI":"10.3329/jbau.v15i1.33523","ISSN":"2408-8684","abstract":"&lt;p&gt;An experiment was carried out at the Agronomy Field Laboratory, Bangladesh Agricultural University, Mymensingh during June to December, 2013 to investigate the response of some short duration &lt;em&gt;aman &lt;/em&gt;rice varieties to date of transplanting. The experiment consisted of three transplanting dates viz. 26 July, 5 August and 15 August and seven short duration T. &lt;em&gt;aman &lt;/em&gt;rice varieties viz. BRRI dhan33, BRRI dhan39, BRRI dhan49, BRRI dhan56, BRRI dhan57, BRRI hybrid dhan4 and Binadhan-7. The experiment was laid out in split plot design with three replications. Transplanting dates were allocated into the main plot and varieties into the sub plot. Results indicate that Binadhan-7 produced the highest grain yield (4.90 t ha&lt;sup&gt;–1&lt;/sup&gt;), straw yield (5.58 t ha&lt;sup&gt;–1&lt;/sup&gt;), biological yield (10.44 t ha&lt;sup&gt;–1&lt;/sup&gt;), and harvest index (47.10%). Lowest grain yield (3.27 t ha&lt;sup&gt;–1&lt;/sup&gt;), straw yield (3.96 t ha&lt;sup&gt;–1&lt;/sup&gt;) and biological yield (7.20 t ha&lt;sup&gt;–1&lt;/sup&gt;) were produced by BRRI dhan57. BRRI dhan49 had taken the longest field duration (120 DAT) while BRRI dhan57 had taken the shortest field duration (88 DAT). Plant height (119.12 cm), number of total tillers m&lt;sup&gt;-2&lt;/sup&gt; (276.40), number of effective tillers m&lt;sup&gt;–2&lt;/sup&gt; (260.02), number of grains panicle&lt;sup&gt;–1&lt;/sup&gt; (109.19), grain yield (4.75 t ha&lt;sup&gt;–1&lt;/sup&gt;), straw yield (5.22 t ha&lt;sup&gt;–1&lt;/sup&gt;), biological yield (9.97 t ha&lt;sup&gt;–1&lt;/sup&gt;) and harvest index (47.64%) were highest on 26 July transplanting; decreased on 5 August transplanting and drastically declined on 15 August transplanting. The present study concludes that the highest yield for short duration T. &lt;em&gt;aman &lt;/em&gt;rice cultivation could be possible by Binadhan-7 transplanting on 26 July.&lt;/p&gt;&lt;p&gt;J. Bangladesh Agril. Univ. 15(1): 1-6, January 2017&lt;/p&gt;","author":[{"dropping-particle":"","family":"Mahmud","given":"S","non-dropping-particle":"","parse-names":false,"suffix":""},{"dropping-particle":"","family":"Hassan","given":"MM","non-dropping-particle":"","parse-names":false,"suffix":""},{"dropping-particle":"","family":"Rahman","given":"MM","non-dropping-particle":"","parse-names":false,"suffix":""},{"dropping-particle":"","family":"Jannat","given":"M","non-dropping-particle":"","parse-names":false,"suffix":""}],"container-title":"Journal of the Bangladesh Agricultural University","id":"ITEM-5","issue":"1","issued":{"date-parts":[["2017","8","11"]]},"page":"1","title":"Response of short duration aman rice varieties to date of transplanting","type":"article-journal","volume":"15"},"uris":["http://www.mendeley.com/documents/?uuid=1d6cda68-861f-47d1-8488-f9c30f0e07ad"]},{"id":"ITEM-6","itemData":{"ISBN":"1473300800","ISSN":"1991-3036","abstract":"Mushobozi, Wilfred L., 2010, Good Agricultural Practices (GAP) on horticultural production for extension staff in Tanzania: Training Manual, Rome: FAO Rural Infrastructure and Agro-Industries Division","author":[{"dropping-particle":"","family":"Rashid","given":"M.M.","non-dropping-particle":"","parse-names":false,"suffix":""},{"dropping-particle":"","family":"Ghosh","given":"A.K.","non-dropping-particle":"","parse-names":false,"suffix":""},{"dropping-particle":"","family":"Roni","given":"M.N.","non-dropping-particle":"","parse-names":false,"suffix":""},{"dropping-particle":"","family":"Islam","given":"M.R.","non-dropping-particle":"","parse-names":false,"suffix":""},{"dropping-particle":"","family":"Alam","given":"M.M.","non-dropping-particle":"","parse-names":false,"suffix":""},{"dropping-particle":"","family":"Ahamed","given":"S.","non-dropping-particle":"","parse-names":false,"suffix":""}],"container-title":"International Journal of Sustainable Crop Production","id":"ITEM-6","issue":"2","issued":{"date-parts":[["2017"]]},"page":"7-10","title":"Performance of Aus Rice Varieties in Northwest Bangladesh Amid Climate Change","type":"article-journal","volume":"12"},"uris":["http://www.mendeley.com/documents/?uuid=7760fa55-fd50-40c8-bb52-4623ded1b217"]}],"mendeley":{"formattedCitation":"(Haque and Biswash 2014; Hosain et al. 2014, 2018; Jewel et al. 2016; Rashid et al. 2017; Mahmud et al. 2017)","manualFormatting":"Haque and Biswash (2014); Hosain et al. (2014, 2018); Jewel et al. (2016); Rashid et al. (2017); Mahmud et al. (2017)","plainTextFormattedCitation":"(Haque and Biswash 2014; Hosain et al. 2014, 2018; Jewel et al. 2016; Rashid et al. 2017; Mahmud et al. 2017)","previouslyFormattedCitation":"(Haque and Biswash 2014; Hosain et al. 2014, 2018; Jewel et al. 2016; Rashid et al. 2017; Mahmud et al. 2017)"},"properties":{"noteIndex":0},"schema":"https://github.com/citation-style-language/schema/raw/master/csl-citation.json"}</w:instrText>
      </w:r>
      <w:r w:rsidR="002E5989" w:rsidRPr="00B2367F">
        <w:rPr>
          <w:rFonts w:cs="Times New Roman"/>
          <w:color w:val="000000" w:themeColor="text1"/>
          <w:sz w:val="20"/>
          <w:szCs w:val="20"/>
        </w:rPr>
        <w:fldChar w:fldCharType="separate"/>
      </w:r>
      <w:r w:rsidR="002E5989" w:rsidRPr="00B2367F">
        <w:rPr>
          <w:rFonts w:cs="Times New Roman"/>
          <w:noProof/>
          <w:color w:val="000000" w:themeColor="text1"/>
          <w:sz w:val="20"/>
          <w:szCs w:val="20"/>
        </w:rPr>
        <w:t>Haque and Biswash (2014); Hosain et al. (2014, 2018); Jewel et al. (2016); Rashid et al. (2017); Mahmud et al. (2017)</w:t>
      </w:r>
      <w:r w:rsidR="002E5989" w:rsidRPr="00B2367F">
        <w:rPr>
          <w:rFonts w:cs="Times New Roman"/>
          <w:color w:val="000000" w:themeColor="text1"/>
          <w:sz w:val="20"/>
          <w:szCs w:val="20"/>
        </w:rPr>
        <w:fldChar w:fldCharType="end"/>
      </w:r>
    </w:p>
    <w:p w14:paraId="15A240C5" w14:textId="2ECCEECF" w:rsidR="006D2464" w:rsidRPr="00B2367F" w:rsidRDefault="0058644E" w:rsidP="00D8700F">
      <w:pPr>
        <w:keepNext/>
        <w:keepLines/>
        <w:spacing w:before="200" w:line="480" w:lineRule="auto"/>
        <w:jc w:val="left"/>
        <w:outlineLvl w:val="2"/>
        <w:rPr>
          <w:rFonts w:eastAsiaTheme="minorEastAsia" w:cs="Times New Roman"/>
          <w:b/>
          <w:bCs/>
          <w:color w:val="000000" w:themeColor="text1"/>
          <w:sz w:val="20"/>
          <w:szCs w:val="20"/>
        </w:rPr>
      </w:pPr>
      <w:bookmarkStart w:id="8" w:name="_Toc531638407"/>
      <w:bookmarkStart w:id="9" w:name="_Toc532379251"/>
      <w:bookmarkStart w:id="10" w:name="_Toc534847038"/>
      <w:bookmarkStart w:id="11" w:name="_Toc534847095"/>
      <w:bookmarkStart w:id="12" w:name="_Toc534847094"/>
      <w:r w:rsidRPr="00B2367F">
        <w:rPr>
          <w:rFonts w:eastAsiaTheme="minorEastAsia" w:cs="Times New Roman"/>
          <w:b/>
          <w:bCs/>
          <w:color w:val="000000" w:themeColor="text1"/>
          <w:sz w:val="20"/>
          <w:szCs w:val="20"/>
        </w:rPr>
        <w:t>S</w:t>
      </w:r>
      <w:r w:rsidR="00CE159F" w:rsidRPr="00B2367F">
        <w:rPr>
          <w:rFonts w:eastAsiaTheme="minorEastAsia" w:cs="Times New Roman"/>
          <w:b/>
          <w:bCs/>
          <w:color w:val="000000" w:themeColor="text1"/>
          <w:sz w:val="20"/>
          <w:szCs w:val="20"/>
        </w:rPr>
        <w:t>3.2</w:t>
      </w:r>
      <w:r w:rsidR="006D2464" w:rsidRPr="00B2367F">
        <w:rPr>
          <w:rFonts w:eastAsiaTheme="minorEastAsia" w:cs="Times New Roman"/>
          <w:b/>
          <w:bCs/>
          <w:color w:val="000000" w:themeColor="text1"/>
          <w:sz w:val="20"/>
          <w:szCs w:val="20"/>
        </w:rPr>
        <w:t xml:space="preserve">. Fraction of </w:t>
      </w:r>
      <w:r w:rsidR="00CE159F" w:rsidRPr="00B2367F">
        <w:rPr>
          <w:rFonts w:eastAsiaTheme="minorEastAsia" w:cs="Times New Roman"/>
          <w:b/>
          <w:bCs/>
          <w:color w:val="000000" w:themeColor="text1"/>
          <w:sz w:val="20"/>
          <w:szCs w:val="20"/>
        </w:rPr>
        <w:t>straw left in the rice field</w:t>
      </w:r>
      <w:bookmarkEnd w:id="8"/>
      <w:bookmarkEnd w:id="9"/>
      <w:bookmarkEnd w:id="10"/>
    </w:p>
    <w:p w14:paraId="53D7B45E" w14:textId="5F8F32C1" w:rsidR="00FE6C1B" w:rsidRPr="00B2367F" w:rsidRDefault="006D2464" w:rsidP="00FE6C1B">
      <w:pPr>
        <w:widowControl w:val="0"/>
        <w:autoSpaceDE w:val="0"/>
        <w:autoSpaceDN w:val="0"/>
        <w:adjustRightInd w:val="0"/>
        <w:spacing w:line="480" w:lineRule="auto"/>
        <w:ind w:firstLine="720"/>
        <w:jc w:val="left"/>
        <w:rPr>
          <w:rFonts w:cs="Times New Roman"/>
          <w:bCs/>
          <w:color w:val="000000" w:themeColor="text1"/>
          <w:sz w:val="20"/>
          <w:szCs w:val="20"/>
        </w:rPr>
      </w:pPr>
      <w:r w:rsidRPr="00B2367F">
        <w:rPr>
          <w:rFonts w:eastAsiaTheme="minorEastAsia" w:cs="Times New Roman"/>
          <w:bCs/>
          <w:color w:val="000000" w:themeColor="text1"/>
          <w:sz w:val="20"/>
          <w:szCs w:val="20"/>
        </w:rPr>
        <w:t>Rice is cultivated in varying environmental and physiographic conditions in Bangladesh. Rice has the ability</w:t>
      </w:r>
      <w:r w:rsidR="00DF2F54" w:rsidRPr="00B2367F">
        <w:rPr>
          <w:rFonts w:eastAsiaTheme="minorEastAsia" w:cs="Times New Roman"/>
          <w:bCs/>
          <w:color w:val="000000" w:themeColor="text1"/>
          <w:sz w:val="20"/>
          <w:szCs w:val="20"/>
        </w:rPr>
        <w:t xml:space="preserve"> to adapt</w:t>
      </w:r>
      <w:r w:rsidRPr="00B2367F">
        <w:rPr>
          <w:rFonts w:eastAsiaTheme="minorEastAsia" w:cs="Times New Roman"/>
          <w:bCs/>
          <w:color w:val="000000" w:themeColor="text1"/>
          <w:sz w:val="20"/>
          <w:szCs w:val="20"/>
        </w:rPr>
        <w:t xml:space="preserve"> under different agro-ecological niches of Bangladesh. </w:t>
      </w:r>
      <w:r w:rsidR="00184029" w:rsidRPr="00B2367F">
        <w:rPr>
          <w:rFonts w:eastAsiaTheme="minorEastAsia" w:cs="Times New Roman"/>
          <w:bCs/>
          <w:color w:val="000000" w:themeColor="text1"/>
          <w:sz w:val="20"/>
          <w:szCs w:val="20"/>
        </w:rPr>
        <w:t>R</w:t>
      </w:r>
      <w:r w:rsidRPr="00B2367F">
        <w:rPr>
          <w:rFonts w:eastAsiaTheme="minorEastAsia" w:cs="Times New Roman"/>
          <w:bCs/>
          <w:color w:val="000000" w:themeColor="text1"/>
          <w:sz w:val="20"/>
          <w:szCs w:val="20"/>
        </w:rPr>
        <w:t xml:space="preserve">ice is </w:t>
      </w:r>
      <w:r w:rsidR="00184029" w:rsidRPr="00B2367F">
        <w:rPr>
          <w:rFonts w:eastAsiaTheme="minorEastAsia" w:cs="Times New Roman"/>
          <w:bCs/>
          <w:color w:val="000000" w:themeColor="text1"/>
          <w:sz w:val="20"/>
          <w:szCs w:val="20"/>
        </w:rPr>
        <w:t xml:space="preserve">usually </w:t>
      </w:r>
      <w:r w:rsidRPr="00B2367F">
        <w:rPr>
          <w:rFonts w:eastAsiaTheme="minorEastAsia" w:cs="Times New Roman"/>
          <w:bCs/>
          <w:color w:val="000000" w:themeColor="text1"/>
          <w:sz w:val="20"/>
          <w:szCs w:val="20"/>
        </w:rPr>
        <w:t>cultivated in high land</w:t>
      </w:r>
      <w:r w:rsidR="001E3BD2" w:rsidRPr="00B2367F">
        <w:rPr>
          <w:rFonts w:eastAsiaTheme="minorEastAsia" w:cs="Times New Roman"/>
          <w:bCs/>
          <w:color w:val="000000" w:themeColor="text1"/>
          <w:sz w:val="20"/>
          <w:szCs w:val="20"/>
        </w:rPr>
        <w:t>s</w:t>
      </w:r>
      <w:r w:rsidRPr="00B2367F">
        <w:rPr>
          <w:rFonts w:eastAsiaTheme="minorEastAsia" w:cs="Times New Roman"/>
          <w:bCs/>
          <w:color w:val="000000" w:themeColor="text1"/>
          <w:sz w:val="20"/>
          <w:szCs w:val="20"/>
        </w:rPr>
        <w:t xml:space="preserve"> to</w:t>
      </w:r>
      <w:r w:rsidR="001E3BD2" w:rsidRPr="00B2367F">
        <w:rPr>
          <w:rFonts w:eastAsiaTheme="minorEastAsia" w:cs="Times New Roman"/>
          <w:bCs/>
          <w:color w:val="000000" w:themeColor="text1"/>
          <w:sz w:val="20"/>
          <w:szCs w:val="20"/>
        </w:rPr>
        <w:t xml:space="preserve"> the</w:t>
      </w:r>
      <w:r w:rsidRPr="00B2367F">
        <w:rPr>
          <w:rFonts w:eastAsiaTheme="minorEastAsia" w:cs="Times New Roman"/>
          <w:bCs/>
          <w:color w:val="000000" w:themeColor="text1"/>
          <w:sz w:val="20"/>
          <w:szCs w:val="20"/>
        </w:rPr>
        <w:t xml:space="preserve"> very lowland</w:t>
      </w:r>
      <w:r w:rsidR="001E3BD2" w:rsidRPr="00B2367F">
        <w:rPr>
          <w:rFonts w:eastAsiaTheme="minorEastAsia" w:cs="Times New Roman"/>
          <w:bCs/>
          <w:color w:val="000000" w:themeColor="text1"/>
          <w:sz w:val="20"/>
          <w:szCs w:val="20"/>
        </w:rPr>
        <w:t>s</w:t>
      </w:r>
      <w:r w:rsidRPr="00B2367F">
        <w:rPr>
          <w:rFonts w:eastAsiaTheme="minorEastAsia" w:cs="Times New Roman"/>
          <w:bCs/>
          <w:color w:val="000000" w:themeColor="text1"/>
          <w:sz w:val="20"/>
          <w:szCs w:val="20"/>
        </w:rPr>
        <w:t xml:space="preserve"> in Bangladesh. It </w:t>
      </w:r>
      <w:r w:rsidR="00CC2AC1" w:rsidRPr="00B2367F">
        <w:rPr>
          <w:rFonts w:eastAsiaTheme="minorEastAsia" w:cs="Times New Roman"/>
          <w:bCs/>
          <w:color w:val="000000" w:themeColor="text1"/>
          <w:sz w:val="20"/>
          <w:szCs w:val="20"/>
        </w:rPr>
        <w:t>was</w:t>
      </w:r>
      <w:r w:rsidRPr="00B2367F">
        <w:rPr>
          <w:rFonts w:eastAsiaTheme="minorEastAsia" w:cs="Times New Roman"/>
          <w:bCs/>
          <w:color w:val="000000" w:themeColor="text1"/>
          <w:sz w:val="20"/>
          <w:szCs w:val="20"/>
        </w:rPr>
        <w:t xml:space="preserve"> </w:t>
      </w:r>
      <w:r w:rsidR="00B91D3C" w:rsidRPr="00B2367F">
        <w:rPr>
          <w:rFonts w:eastAsiaTheme="minorEastAsia" w:cs="Times New Roman"/>
          <w:bCs/>
          <w:color w:val="000000" w:themeColor="text1"/>
          <w:sz w:val="20"/>
          <w:szCs w:val="20"/>
        </w:rPr>
        <w:t xml:space="preserve">based on the </w:t>
      </w:r>
      <w:r w:rsidRPr="00B2367F">
        <w:rPr>
          <w:rFonts w:eastAsiaTheme="minorEastAsia" w:cs="Times New Roman"/>
          <w:bCs/>
          <w:color w:val="000000" w:themeColor="text1"/>
          <w:sz w:val="20"/>
          <w:szCs w:val="20"/>
        </w:rPr>
        <w:t xml:space="preserve">experts’ opinions that the fraction of straw left after the rice harvest varies with land types. </w:t>
      </w:r>
      <w:r w:rsidRPr="00B2367F">
        <w:rPr>
          <w:rFonts w:cs="Times New Roman"/>
          <w:color w:val="000000" w:themeColor="text1"/>
          <w:sz w:val="20"/>
          <w:szCs w:val="20"/>
        </w:rPr>
        <w:t xml:space="preserve">Since there </w:t>
      </w:r>
      <w:r w:rsidR="003E46E0" w:rsidRPr="00B2367F">
        <w:rPr>
          <w:rFonts w:cs="Times New Roman"/>
          <w:color w:val="000000" w:themeColor="text1"/>
          <w:sz w:val="20"/>
          <w:szCs w:val="20"/>
        </w:rPr>
        <w:t>are</w:t>
      </w:r>
      <w:r w:rsidRPr="00B2367F">
        <w:rPr>
          <w:rFonts w:cs="Times New Roman"/>
          <w:color w:val="000000" w:themeColor="text1"/>
          <w:sz w:val="20"/>
          <w:szCs w:val="20"/>
        </w:rPr>
        <w:t xml:space="preserve"> no measurement</w:t>
      </w:r>
      <w:r w:rsidR="003E46E0" w:rsidRPr="00B2367F">
        <w:rPr>
          <w:rFonts w:cs="Times New Roman"/>
          <w:color w:val="000000" w:themeColor="text1"/>
          <w:sz w:val="20"/>
          <w:szCs w:val="20"/>
        </w:rPr>
        <w:t>s</w:t>
      </w:r>
      <w:r w:rsidRPr="00B2367F">
        <w:rPr>
          <w:rFonts w:cs="Times New Roman"/>
          <w:color w:val="000000" w:themeColor="text1"/>
          <w:sz w:val="20"/>
          <w:szCs w:val="20"/>
        </w:rPr>
        <w:t xml:space="preserve"> of </w:t>
      </w:r>
      <w:r w:rsidR="00853695" w:rsidRPr="00B2367F">
        <w:rPr>
          <w:rFonts w:cs="Times New Roman"/>
          <w:color w:val="000000" w:themeColor="text1"/>
          <w:sz w:val="20"/>
          <w:szCs w:val="20"/>
        </w:rPr>
        <w:t xml:space="preserve">the </w:t>
      </w:r>
      <w:r w:rsidRPr="00B2367F">
        <w:rPr>
          <w:rFonts w:cs="Times New Roman"/>
          <w:color w:val="000000" w:themeColor="text1"/>
          <w:sz w:val="20"/>
          <w:szCs w:val="20"/>
        </w:rPr>
        <w:t>left-over straw fraction remaining in the field after rice harvest</w:t>
      </w:r>
      <w:r w:rsidR="00CC2AC1" w:rsidRPr="00B2367F">
        <w:rPr>
          <w:rFonts w:cs="Times New Roman"/>
          <w:color w:val="000000" w:themeColor="text1"/>
          <w:sz w:val="20"/>
          <w:szCs w:val="20"/>
        </w:rPr>
        <w:t>, w</w:t>
      </w:r>
      <w:r w:rsidRPr="00B2367F">
        <w:rPr>
          <w:rFonts w:cs="Times New Roman"/>
          <w:color w:val="000000" w:themeColor="text1"/>
          <w:sz w:val="20"/>
          <w:szCs w:val="20"/>
        </w:rPr>
        <w:t>e developed a schem</w:t>
      </w:r>
      <w:r w:rsidR="00CC2AC1" w:rsidRPr="00B2367F">
        <w:rPr>
          <w:rFonts w:cs="Times New Roman"/>
          <w:color w:val="000000" w:themeColor="text1"/>
          <w:sz w:val="20"/>
          <w:szCs w:val="20"/>
        </w:rPr>
        <w:t>e f</w:t>
      </w:r>
      <w:r w:rsidRPr="00B2367F">
        <w:rPr>
          <w:rFonts w:cs="Times New Roman"/>
          <w:color w:val="000000" w:themeColor="text1"/>
          <w:sz w:val="20"/>
          <w:szCs w:val="20"/>
        </w:rPr>
        <w:t>or predicting those straw fractions (Table S</w:t>
      </w:r>
      <w:r w:rsidR="004E67E7" w:rsidRPr="00B2367F">
        <w:rPr>
          <w:rFonts w:cs="Times New Roman"/>
          <w:color w:val="000000" w:themeColor="text1"/>
          <w:sz w:val="20"/>
          <w:szCs w:val="20"/>
        </w:rPr>
        <w:t>6</w:t>
      </w:r>
      <w:r w:rsidRPr="00B2367F">
        <w:rPr>
          <w:rFonts w:cs="Times New Roman"/>
          <w:color w:val="000000" w:themeColor="text1"/>
          <w:sz w:val="20"/>
          <w:szCs w:val="20"/>
        </w:rPr>
        <w:t>)</w:t>
      </w:r>
      <w:r w:rsidRPr="00B2367F">
        <w:rPr>
          <w:rFonts w:eastAsiaTheme="minorEastAsia" w:cs="Times New Roman"/>
          <w:bCs/>
          <w:color w:val="000000" w:themeColor="text1"/>
          <w:sz w:val="20"/>
          <w:szCs w:val="20"/>
        </w:rPr>
        <w:t>.</w:t>
      </w:r>
      <w:r w:rsidR="00BC2DDC" w:rsidRPr="00B2367F">
        <w:rPr>
          <w:rFonts w:cs="Times New Roman"/>
          <w:bCs/>
          <w:color w:val="000000" w:themeColor="text1"/>
          <w:sz w:val="20"/>
          <w:szCs w:val="20"/>
        </w:rPr>
        <w:t xml:space="preserve"> </w:t>
      </w:r>
      <w:r w:rsidR="008F52D5" w:rsidRPr="00B2367F">
        <w:rPr>
          <w:rFonts w:cs="Times New Roman"/>
          <w:bCs/>
          <w:color w:val="000000" w:themeColor="text1"/>
          <w:sz w:val="20"/>
          <w:szCs w:val="20"/>
        </w:rPr>
        <w:t>Therefore, the straw retention</w:t>
      </w:r>
      <w:r w:rsidR="00FE6C1B" w:rsidRPr="00B2367F">
        <w:rPr>
          <w:rFonts w:cs="Times New Roman"/>
          <w:bCs/>
          <w:color w:val="000000" w:themeColor="text1"/>
          <w:sz w:val="20"/>
          <w:szCs w:val="20"/>
        </w:rPr>
        <w:t xml:space="preserve"> rate in the rice field was calculated using following Eq. 3S</w:t>
      </w:r>
    </w:p>
    <w:p w14:paraId="152F4B00" w14:textId="1251B372" w:rsidR="00FE6C1B" w:rsidRPr="00B2367F" w:rsidRDefault="00FE6C1B" w:rsidP="00FE6C1B">
      <w:pPr>
        <w:widowControl w:val="0"/>
        <w:autoSpaceDE w:val="0"/>
        <w:autoSpaceDN w:val="0"/>
        <w:adjustRightInd w:val="0"/>
        <w:spacing w:line="480" w:lineRule="auto"/>
        <w:rPr>
          <w:rFonts w:cs="Times New Roman"/>
          <w:bCs/>
          <w:color w:val="000000" w:themeColor="text1"/>
          <w:sz w:val="20"/>
          <w:szCs w:val="20"/>
        </w:rPr>
      </w:pPr>
      <w:r w:rsidRPr="00B2367F">
        <w:rPr>
          <w:rFonts w:cs="Times New Roman"/>
          <w:bCs/>
          <w:color w:val="000000" w:themeColor="text1"/>
          <w:sz w:val="20"/>
          <w:szCs w:val="20"/>
        </w:rPr>
        <w:t xml:space="preserve">Straw Retained </w:t>
      </w:r>
      <m:oMath>
        <m:r>
          <w:rPr>
            <w:rFonts w:ascii="Cambria Math" w:hAnsi="Cambria Math" w:cs="Times New Roman"/>
            <w:color w:val="000000" w:themeColor="text1"/>
            <w:sz w:val="20"/>
            <w:szCs w:val="20"/>
          </w:rPr>
          <m:t>=</m:t>
        </m:r>
        <m:nary>
          <m:naryPr>
            <m:chr m:val="∑"/>
            <m:limLoc m:val="undOvr"/>
            <m:ctrlPr>
              <w:rPr>
                <w:rFonts w:ascii="Cambria Math" w:hAnsi="Cambria Math" w:cs="Times New Roman"/>
                <w:bCs/>
                <w:i/>
                <w:color w:val="000000" w:themeColor="text1"/>
                <w:sz w:val="20"/>
                <w:szCs w:val="20"/>
              </w:rPr>
            </m:ctrlPr>
          </m:naryPr>
          <m:sub>
            <m:r>
              <w:rPr>
                <w:rFonts w:ascii="Cambria Math" w:hAnsi="Cambria Math" w:cs="Times New Roman"/>
                <w:color w:val="000000" w:themeColor="text1"/>
                <w:sz w:val="20"/>
                <w:szCs w:val="20"/>
              </w:rPr>
              <m:t>i=1</m:t>
            </m:r>
          </m:sub>
          <m:sup>
            <m:r>
              <w:rPr>
                <w:rFonts w:ascii="Cambria Math" w:hAnsi="Cambria Math" w:cs="Times New Roman"/>
                <w:color w:val="000000" w:themeColor="text1"/>
                <w:sz w:val="20"/>
                <w:szCs w:val="20"/>
              </w:rPr>
              <m:t>n</m:t>
            </m:r>
          </m:sup>
          <m:e>
            <m:d>
              <m:dPr>
                <m:ctrlPr>
                  <w:rPr>
                    <w:rFonts w:ascii="Cambria Math" w:hAnsi="Cambria Math" w:cs="Times New Roman"/>
                    <w:bCs/>
                    <w:i/>
                    <w:color w:val="000000" w:themeColor="text1"/>
                    <w:sz w:val="20"/>
                    <w:szCs w:val="20"/>
                  </w:rPr>
                </m:ctrlPr>
              </m:dPr>
              <m:e>
                <m:f>
                  <m:fPr>
                    <m:ctrlPr>
                      <w:rPr>
                        <w:rFonts w:ascii="Cambria Math" w:hAnsi="Cambria Math" w:cs="Times New Roman"/>
                        <w:bCs/>
                        <w:i/>
                        <w:color w:val="000000" w:themeColor="text1"/>
                        <w:sz w:val="20"/>
                        <w:szCs w:val="20"/>
                      </w:rPr>
                    </m:ctrlPr>
                  </m:fPr>
                  <m:num>
                    <m:r>
                      <w:rPr>
                        <w:rFonts w:ascii="Cambria Math" w:hAnsi="Cambria Math" w:cs="Times New Roman"/>
                        <w:color w:val="000000" w:themeColor="text1"/>
                        <w:sz w:val="20"/>
                        <w:szCs w:val="20"/>
                      </w:rPr>
                      <m:t>Land area of land type×Straw left for that land type in fraction</m:t>
                    </m:r>
                  </m:num>
                  <m:den>
                    <m:r>
                      <w:rPr>
                        <w:rFonts w:ascii="Cambria Math" w:hAnsi="Cambria Math" w:cs="Times New Roman"/>
                        <w:color w:val="000000" w:themeColor="text1"/>
                        <w:sz w:val="20"/>
                        <w:szCs w:val="20"/>
                      </w:rPr>
                      <m:t>Total land area</m:t>
                    </m:r>
                  </m:den>
                </m:f>
              </m:e>
            </m:d>
          </m:e>
        </m:nary>
        <m:r>
          <w:rPr>
            <w:rFonts w:ascii="Cambria Math" w:hAnsi="Cambria Math" w:cs="Times New Roman"/>
            <w:color w:val="000000" w:themeColor="text1"/>
            <w:sz w:val="20"/>
            <w:szCs w:val="20"/>
          </w:rPr>
          <m:t>×Straw Yield</m:t>
        </m:r>
      </m:oMath>
    </w:p>
    <w:p w14:paraId="11D89297" w14:textId="5735CBA7" w:rsidR="00D30D07" w:rsidRPr="00B2367F" w:rsidRDefault="008F52D5" w:rsidP="00FE6C1B">
      <w:pPr>
        <w:widowControl w:val="0"/>
        <w:autoSpaceDE w:val="0"/>
        <w:autoSpaceDN w:val="0"/>
        <w:adjustRightInd w:val="0"/>
        <w:spacing w:line="480" w:lineRule="auto"/>
        <w:ind w:firstLine="720"/>
        <w:jc w:val="left"/>
        <w:rPr>
          <w:rFonts w:cs="Times New Roman"/>
          <w:b/>
          <w:bCs/>
          <w:color w:val="000000" w:themeColor="text1"/>
          <w:sz w:val="20"/>
          <w:szCs w:val="20"/>
        </w:rPr>
      </w:pPr>
      <w:r w:rsidRPr="00B2367F">
        <w:rPr>
          <w:rFonts w:cs="Times New Roman"/>
          <w:b/>
          <w:bCs/>
          <w:color w:val="000000" w:themeColor="text1"/>
          <w:sz w:val="20"/>
          <w:szCs w:val="20"/>
        </w:rPr>
        <w:br w:type="column"/>
      </w:r>
    </w:p>
    <w:p w14:paraId="49C698C6" w14:textId="70C36EFC" w:rsidR="00F5294B" w:rsidRPr="00B2367F" w:rsidRDefault="00F5294B" w:rsidP="00FE6C1B">
      <w:pPr>
        <w:widowControl w:val="0"/>
        <w:autoSpaceDE w:val="0"/>
        <w:autoSpaceDN w:val="0"/>
        <w:adjustRightInd w:val="0"/>
        <w:spacing w:line="480" w:lineRule="auto"/>
        <w:ind w:firstLine="720"/>
        <w:jc w:val="left"/>
        <w:rPr>
          <w:rFonts w:cs="Times New Roman"/>
          <w:b/>
          <w:bCs/>
          <w:color w:val="000000" w:themeColor="text1"/>
          <w:sz w:val="20"/>
          <w:szCs w:val="20"/>
        </w:rPr>
      </w:pPr>
      <w:r w:rsidRPr="00B2367F">
        <w:rPr>
          <w:rFonts w:cs="Times New Roman"/>
          <w:b/>
          <w:bCs/>
          <w:color w:val="000000" w:themeColor="text1"/>
          <w:sz w:val="20"/>
          <w:szCs w:val="20"/>
        </w:rPr>
        <w:t>Table S</w:t>
      </w:r>
      <w:r w:rsidR="005751D2" w:rsidRPr="00B2367F">
        <w:rPr>
          <w:rFonts w:cs="Times New Roman"/>
          <w:b/>
          <w:bCs/>
          <w:color w:val="000000" w:themeColor="text1"/>
          <w:sz w:val="20"/>
          <w:szCs w:val="20"/>
        </w:rPr>
        <w:t>5</w:t>
      </w:r>
      <w:r w:rsidRPr="00B2367F">
        <w:rPr>
          <w:rFonts w:cs="Times New Roman"/>
          <w:b/>
          <w:bCs/>
          <w:color w:val="000000" w:themeColor="text1"/>
          <w:sz w:val="20"/>
          <w:szCs w:val="20"/>
        </w:rPr>
        <w:t>: Predicted straw left after rice harvest from different land types</w:t>
      </w:r>
      <w:bookmarkEnd w:id="11"/>
      <w:r w:rsidR="008F52D5" w:rsidRPr="00B2367F">
        <w:rPr>
          <w:rFonts w:cs="Times New Roman"/>
          <w:b/>
          <w:bCs/>
          <w:color w:val="000000" w:themeColor="text1"/>
          <w:sz w:val="20"/>
          <w:szCs w:val="20"/>
        </w:rPr>
        <w:t xml:space="preserve"> (based on expert judgement)</w:t>
      </w:r>
    </w:p>
    <w:tbl>
      <w:tblPr>
        <w:tblStyle w:val="TableGrid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582"/>
      </w:tblGrid>
      <w:tr w:rsidR="00B2367F" w:rsidRPr="00B2367F" w14:paraId="12066FA4" w14:textId="77777777" w:rsidTr="00D8700F">
        <w:tc>
          <w:tcPr>
            <w:tcW w:w="1439" w:type="pct"/>
            <w:tcBorders>
              <w:top w:val="single" w:sz="4" w:space="0" w:color="auto"/>
              <w:bottom w:val="single" w:sz="4" w:space="0" w:color="auto"/>
            </w:tcBorders>
            <w:shd w:val="clear" w:color="auto" w:fill="D9D9D9" w:themeFill="background1" w:themeFillShade="D9"/>
          </w:tcPr>
          <w:p w14:paraId="62DFAEA2" w14:textId="77777777" w:rsidR="00F5294B" w:rsidRPr="00B2367F" w:rsidRDefault="00F5294B" w:rsidP="00D8700F">
            <w:pPr>
              <w:widowControl w:val="0"/>
              <w:autoSpaceDE w:val="0"/>
              <w:autoSpaceDN w:val="0"/>
              <w:adjustRightInd w:val="0"/>
              <w:spacing w:before="0" w:after="0" w:line="240" w:lineRule="auto"/>
              <w:jc w:val="left"/>
              <w:rPr>
                <w:rFonts w:cs="Times New Roman"/>
                <w:b/>
                <w:bCs/>
                <w:color w:val="000000" w:themeColor="text1"/>
                <w:sz w:val="20"/>
                <w:szCs w:val="20"/>
              </w:rPr>
            </w:pPr>
            <w:r w:rsidRPr="00B2367F">
              <w:rPr>
                <w:rFonts w:cs="Times New Roman"/>
                <w:b/>
                <w:bCs/>
                <w:color w:val="000000" w:themeColor="text1"/>
                <w:sz w:val="20"/>
                <w:szCs w:val="20"/>
              </w:rPr>
              <w:t>Land Type</w:t>
            </w:r>
          </w:p>
        </w:tc>
        <w:tc>
          <w:tcPr>
            <w:tcW w:w="3561" w:type="pct"/>
            <w:tcBorders>
              <w:top w:val="single" w:sz="4" w:space="0" w:color="auto"/>
              <w:bottom w:val="single" w:sz="4" w:space="0" w:color="auto"/>
            </w:tcBorders>
            <w:shd w:val="clear" w:color="auto" w:fill="D9D9D9" w:themeFill="background1" w:themeFillShade="D9"/>
          </w:tcPr>
          <w:p w14:paraId="3A3B5A5D" w14:textId="77777777" w:rsidR="00F5294B" w:rsidRPr="00B2367F" w:rsidRDefault="00F5294B" w:rsidP="00D8700F">
            <w:pPr>
              <w:widowControl w:val="0"/>
              <w:autoSpaceDE w:val="0"/>
              <w:autoSpaceDN w:val="0"/>
              <w:adjustRightInd w:val="0"/>
              <w:spacing w:before="0" w:after="0" w:line="240" w:lineRule="auto"/>
              <w:jc w:val="center"/>
              <w:rPr>
                <w:rFonts w:cs="Times New Roman"/>
                <w:b/>
                <w:bCs/>
                <w:color w:val="000000" w:themeColor="text1"/>
                <w:sz w:val="20"/>
                <w:szCs w:val="20"/>
              </w:rPr>
            </w:pPr>
            <w:r w:rsidRPr="00B2367F">
              <w:rPr>
                <w:rFonts w:cs="Times New Roman"/>
                <w:b/>
                <w:bCs/>
                <w:color w:val="000000" w:themeColor="text1"/>
                <w:sz w:val="20"/>
                <w:szCs w:val="20"/>
              </w:rPr>
              <w:t>Predicted straw left after rice harvest (%)</w:t>
            </w:r>
          </w:p>
        </w:tc>
      </w:tr>
      <w:tr w:rsidR="00B2367F" w:rsidRPr="00B2367F" w14:paraId="16108549" w14:textId="77777777" w:rsidTr="00D8700F">
        <w:trPr>
          <w:trHeight w:val="91"/>
        </w:trPr>
        <w:tc>
          <w:tcPr>
            <w:tcW w:w="1439" w:type="pct"/>
            <w:tcBorders>
              <w:top w:val="single" w:sz="4" w:space="0" w:color="auto"/>
              <w:bottom w:val="single" w:sz="4" w:space="0" w:color="auto"/>
            </w:tcBorders>
          </w:tcPr>
          <w:p w14:paraId="1BF58F7E" w14:textId="77777777" w:rsidR="00F5294B" w:rsidRPr="00B2367F" w:rsidRDefault="00F5294B"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High land</w:t>
            </w:r>
          </w:p>
        </w:tc>
        <w:tc>
          <w:tcPr>
            <w:tcW w:w="3561" w:type="pct"/>
            <w:tcBorders>
              <w:top w:val="single" w:sz="4" w:space="0" w:color="auto"/>
              <w:bottom w:val="single" w:sz="4" w:space="0" w:color="auto"/>
            </w:tcBorders>
          </w:tcPr>
          <w:p w14:paraId="368E8EFE" w14:textId="77777777" w:rsidR="00F5294B" w:rsidRPr="00B2367F" w:rsidRDefault="00F5294B" w:rsidP="00D8700F">
            <w:pPr>
              <w:widowControl w:val="0"/>
              <w:autoSpaceDE w:val="0"/>
              <w:autoSpaceDN w:val="0"/>
              <w:adjustRightInd w:val="0"/>
              <w:spacing w:before="0" w:after="0" w:line="240" w:lineRule="auto"/>
              <w:jc w:val="center"/>
              <w:rPr>
                <w:rFonts w:cs="Times New Roman"/>
                <w:bCs/>
                <w:color w:val="000000" w:themeColor="text1"/>
                <w:sz w:val="20"/>
                <w:szCs w:val="20"/>
              </w:rPr>
            </w:pPr>
            <w:r w:rsidRPr="00B2367F">
              <w:rPr>
                <w:rFonts w:cs="Times New Roman"/>
                <w:bCs/>
                <w:color w:val="000000" w:themeColor="text1"/>
                <w:sz w:val="20"/>
                <w:szCs w:val="20"/>
              </w:rPr>
              <w:t>0.15</w:t>
            </w:r>
          </w:p>
        </w:tc>
      </w:tr>
      <w:tr w:rsidR="00B2367F" w:rsidRPr="00B2367F" w14:paraId="000F0229" w14:textId="77777777" w:rsidTr="00D8700F">
        <w:tc>
          <w:tcPr>
            <w:tcW w:w="1439" w:type="pct"/>
            <w:tcBorders>
              <w:top w:val="single" w:sz="4" w:space="0" w:color="auto"/>
              <w:bottom w:val="single" w:sz="4" w:space="0" w:color="auto"/>
            </w:tcBorders>
          </w:tcPr>
          <w:p w14:paraId="12D60149" w14:textId="77777777" w:rsidR="00F5294B" w:rsidRPr="00B2367F" w:rsidRDefault="00F5294B"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Medium high land</w:t>
            </w:r>
          </w:p>
        </w:tc>
        <w:tc>
          <w:tcPr>
            <w:tcW w:w="3561" w:type="pct"/>
            <w:tcBorders>
              <w:top w:val="single" w:sz="4" w:space="0" w:color="auto"/>
              <w:bottom w:val="single" w:sz="4" w:space="0" w:color="auto"/>
            </w:tcBorders>
          </w:tcPr>
          <w:p w14:paraId="36FC171A" w14:textId="77777777" w:rsidR="00F5294B" w:rsidRPr="00B2367F" w:rsidRDefault="00F5294B" w:rsidP="00D8700F">
            <w:pPr>
              <w:widowControl w:val="0"/>
              <w:autoSpaceDE w:val="0"/>
              <w:autoSpaceDN w:val="0"/>
              <w:adjustRightInd w:val="0"/>
              <w:spacing w:before="0" w:after="0" w:line="240" w:lineRule="auto"/>
              <w:jc w:val="center"/>
              <w:rPr>
                <w:rFonts w:cs="Times New Roman"/>
                <w:bCs/>
                <w:color w:val="000000" w:themeColor="text1"/>
                <w:sz w:val="20"/>
                <w:szCs w:val="20"/>
              </w:rPr>
            </w:pPr>
            <w:r w:rsidRPr="00B2367F">
              <w:rPr>
                <w:rFonts w:cs="Times New Roman"/>
                <w:bCs/>
                <w:color w:val="000000" w:themeColor="text1"/>
                <w:sz w:val="20"/>
                <w:szCs w:val="20"/>
              </w:rPr>
              <w:t>0.25</w:t>
            </w:r>
          </w:p>
        </w:tc>
      </w:tr>
      <w:tr w:rsidR="00B2367F" w:rsidRPr="00B2367F" w14:paraId="132FF360" w14:textId="77777777" w:rsidTr="00D8700F">
        <w:tc>
          <w:tcPr>
            <w:tcW w:w="1439" w:type="pct"/>
            <w:tcBorders>
              <w:top w:val="single" w:sz="4" w:space="0" w:color="auto"/>
              <w:bottom w:val="single" w:sz="4" w:space="0" w:color="auto"/>
            </w:tcBorders>
          </w:tcPr>
          <w:p w14:paraId="5AD29DD5" w14:textId="77777777" w:rsidR="00F5294B" w:rsidRPr="00B2367F" w:rsidRDefault="00F5294B"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Medium low land</w:t>
            </w:r>
          </w:p>
        </w:tc>
        <w:tc>
          <w:tcPr>
            <w:tcW w:w="3561" w:type="pct"/>
            <w:tcBorders>
              <w:top w:val="single" w:sz="4" w:space="0" w:color="auto"/>
              <w:bottom w:val="single" w:sz="4" w:space="0" w:color="auto"/>
            </w:tcBorders>
          </w:tcPr>
          <w:p w14:paraId="5CFDE466" w14:textId="77777777" w:rsidR="00F5294B" w:rsidRPr="00B2367F" w:rsidRDefault="00F5294B" w:rsidP="00D8700F">
            <w:pPr>
              <w:widowControl w:val="0"/>
              <w:autoSpaceDE w:val="0"/>
              <w:autoSpaceDN w:val="0"/>
              <w:adjustRightInd w:val="0"/>
              <w:spacing w:before="0" w:after="0" w:line="240" w:lineRule="auto"/>
              <w:jc w:val="center"/>
              <w:rPr>
                <w:rFonts w:cs="Times New Roman"/>
                <w:bCs/>
                <w:color w:val="000000" w:themeColor="text1"/>
                <w:sz w:val="20"/>
                <w:szCs w:val="20"/>
              </w:rPr>
            </w:pPr>
            <w:r w:rsidRPr="00B2367F">
              <w:rPr>
                <w:rFonts w:cs="Times New Roman"/>
                <w:bCs/>
                <w:color w:val="000000" w:themeColor="text1"/>
                <w:sz w:val="20"/>
                <w:szCs w:val="20"/>
              </w:rPr>
              <w:t>0.30</w:t>
            </w:r>
          </w:p>
        </w:tc>
      </w:tr>
      <w:tr w:rsidR="00B2367F" w:rsidRPr="00B2367F" w14:paraId="4EBC3C8B" w14:textId="77777777" w:rsidTr="00D8700F">
        <w:trPr>
          <w:trHeight w:val="56"/>
        </w:trPr>
        <w:tc>
          <w:tcPr>
            <w:tcW w:w="1439" w:type="pct"/>
            <w:tcBorders>
              <w:top w:val="single" w:sz="4" w:space="0" w:color="auto"/>
              <w:bottom w:val="single" w:sz="4" w:space="0" w:color="auto"/>
            </w:tcBorders>
          </w:tcPr>
          <w:p w14:paraId="319866F1" w14:textId="77777777" w:rsidR="00F5294B" w:rsidRPr="00B2367F" w:rsidRDefault="00F5294B"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Low land</w:t>
            </w:r>
          </w:p>
        </w:tc>
        <w:tc>
          <w:tcPr>
            <w:tcW w:w="3561" w:type="pct"/>
            <w:tcBorders>
              <w:top w:val="single" w:sz="4" w:space="0" w:color="auto"/>
              <w:bottom w:val="single" w:sz="4" w:space="0" w:color="auto"/>
            </w:tcBorders>
          </w:tcPr>
          <w:p w14:paraId="3EB206D0" w14:textId="77777777" w:rsidR="00F5294B" w:rsidRPr="00B2367F" w:rsidRDefault="00F5294B" w:rsidP="00D8700F">
            <w:pPr>
              <w:widowControl w:val="0"/>
              <w:autoSpaceDE w:val="0"/>
              <w:autoSpaceDN w:val="0"/>
              <w:adjustRightInd w:val="0"/>
              <w:spacing w:before="0" w:after="0" w:line="240" w:lineRule="auto"/>
              <w:jc w:val="center"/>
              <w:rPr>
                <w:rFonts w:cs="Times New Roman"/>
                <w:bCs/>
                <w:color w:val="000000" w:themeColor="text1"/>
                <w:sz w:val="20"/>
                <w:szCs w:val="20"/>
              </w:rPr>
            </w:pPr>
            <w:r w:rsidRPr="00B2367F">
              <w:rPr>
                <w:rFonts w:cs="Times New Roman"/>
                <w:bCs/>
                <w:color w:val="000000" w:themeColor="text1"/>
                <w:sz w:val="20"/>
                <w:szCs w:val="20"/>
              </w:rPr>
              <w:t>0.50</w:t>
            </w:r>
          </w:p>
        </w:tc>
      </w:tr>
      <w:tr w:rsidR="00F5294B" w:rsidRPr="00B2367F" w14:paraId="2C45ED5A" w14:textId="77777777" w:rsidTr="00D8700F">
        <w:trPr>
          <w:trHeight w:val="56"/>
        </w:trPr>
        <w:tc>
          <w:tcPr>
            <w:tcW w:w="1439" w:type="pct"/>
            <w:tcBorders>
              <w:top w:val="single" w:sz="4" w:space="0" w:color="auto"/>
              <w:bottom w:val="single" w:sz="4" w:space="0" w:color="auto"/>
            </w:tcBorders>
          </w:tcPr>
          <w:p w14:paraId="266B7850" w14:textId="77777777" w:rsidR="00F5294B" w:rsidRPr="00B2367F" w:rsidRDefault="00F5294B" w:rsidP="00D8700F">
            <w:pPr>
              <w:widowControl w:val="0"/>
              <w:autoSpaceDE w:val="0"/>
              <w:autoSpaceDN w:val="0"/>
              <w:adjustRightInd w:val="0"/>
              <w:spacing w:before="0" w:after="0" w:line="240" w:lineRule="auto"/>
              <w:jc w:val="left"/>
              <w:rPr>
                <w:rFonts w:cs="Times New Roman"/>
                <w:bCs/>
                <w:color w:val="000000" w:themeColor="text1"/>
                <w:sz w:val="20"/>
                <w:szCs w:val="20"/>
              </w:rPr>
            </w:pPr>
            <w:r w:rsidRPr="00B2367F">
              <w:rPr>
                <w:rFonts w:cs="Times New Roman"/>
                <w:bCs/>
                <w:color w:val="000000" w:themeColor="text1"/>
                <w:sz w:val="20"/>
                <w:szCs w:val="20"/>
              </w:rPr>
              <w:t>Very low land</w:t>
            </w:r>
          </w:p>
        </w:tc>
        <w:tc>
          <w:tcPr>
            <w:tcW w:w="3561" w:type="pct"/>
            <w:tcBorders>
              <w:top w:val="single" w:sz="4" w:space="0" w:color="auto"/>
              <w:bottom w:val="single" w:sz="4" w:space="0" w:color="auto"/>
            </w:tcBorders>
          </w:tcPr>
          <w:p w14:paraId="03F36A69" w14:textId="77777777" w:rsidR="00F5294B" w:rsidRPr="00B2367F" w:rsidRDefault="00F5294B" w:rsidP="00D8700F">
            <w:pPr>
              <w:widowControl w:val="0"/>
              <w:autoSpaceDE w:val="0"/>
              <w:autoSpaceDN w:val="0"/>
              <w:adjustRightInd w:val="0"/>
              <w:spacing w:before="0" w:after="0" w:line="240" w:lineRule="auto"/>
              <w:jc w:val="center"/>
              <w:rPr>
                <w:rFonts w:cs="Times New Roman"/>
                <w:bCs/>
                <w:color w:val="000000" w:themeColor="text1"/>
                <w:sz w:val="20"/>
                <w:szCs w:val="20"/>
              </w:rPr>
            </w:pPr>
            <w:r w:rsidRPr="00B2367F">
              <w:rPr>
                <w:rFonts w:cs="Times New Roman"/>
                <w:bCs/>
                <w:color w:val="000000" w:themeColor="text1"/>
                <w:sz w:val="20"/>
                <w:szCs w:val="20"/>
              </w:rPr>
              <w:t>0.60</w:t>
            </w:r>
          </w:p>
        </w:tc>
      </w:tr>
    </w:tbl>
    <w:p w14:paraId="2C013534" w14:textId="77777777" w:rsidR="009F0ECE" w:rsidRPr="00B2367F" w:rsidRDefault="009F0ECE" w:rsidP="0083240F">
      <w:pPr>
        <w:spacing w:before="0" w:after="0" w:line="480" w:lineRule="auto"/>
        <w:jc w:val="left"/>
        <w:rPr>
          <w:rFonts w:cs="Times New Roman"/>
          <w:b/>
          <w:bCs/>
          <w:color w:val="000000" w:themeColor="text1"/>
          <w:sz w:val="20"/>
          <w:szCs w:val="20"/>
        </w:rPr>
      </w:pPr>
      <w:bookmarkStart w:id="13" w:name="_Toc534847096"/>
    </w:p>
    <w:p w14:paraId="049ED802" w14:textId="60BCFA7C" w:rsidR="00022BAE" w:rsidRPr="00B2367F" w:rsidRDefault="0083240F" w:rsidP="0083240F">
      <w:pPr>
        <w:spacing w:before="0" w:after="0" w:line="480" w:lineRule="auto"/>
        <w:jc w:val="left"/>
        <w:rPr>
          <w:rFonts w:cs="Times New Roman"/>
          <w:b/>
          <w:bCs/>
          <w:color w:val="000000" w:themeColor="text1"/>
          <w:sz w:val="20"/>
          <w:szCs w:val="20"/>
        </w:rPr>
      </w:pPr>
      <w:r w:rsidRPr="00B2367F">
        <w:rPr>
          <w:rFonts w:cs="Times New Roman"/>
          <w:b/>
          <w:bCs/>
          <w:color w:val="000000" w:themeColor="text1"/>
          <w:sz w:val="20"/>
          <w:szCs w:val="20"/>
        </w:rPr>
        <w:t xml:space="preserve">S3.3 </w:t>
      </w:r>
      <w:r w:rsidR="00997F38" w:rsidRPr="00B2367F">
        <w:rPr>
          <w:rFonts w:cs="Times New Roman"/>
          <w:b/>
          <w:bCs/>
          <w:color w:val="000000" w:themeColor="text1"/>
          <w:sz w:val="20"/>
          <w:szCs w:val="20"/>
        </w:rPr>
        <w:t xml:space="preserve">Validation of </w:t>
      </w:r>
      <w:r w:rsidR="00142372" w:rsidRPr="00B2367F">
        <w:rPr>
          <w:rFonts w:cs="Times New Roman"/>
          <w:b/>
          <w:bCs/>
          <w:color w:val="000000" w:themeColor="text1"/>
          <w:sz w:val="20"/>
          <w:szCs w:val="20"/>
        </w:rPr>
        <w:t>model-based</w:t>
      </w:r>
      <w:r w:rsidRPr="00B2367F">
        <w:rPr>
          <w:rFonts w:cs="Times New Roman"/>
          <w:b/>
          <w:bCs/>
          <w:color w:val="000000" w:themeColor="text1"/>
          <w:sz w:val="20"/>
          <w:szCs w:val="20"/>
        </w:rPr>
        <w:t xml:space="preserve"> estimate with a survey</w:t>
      </w:r>
      <w:bookmarkEnd w:id="12"/>
      <w:bookmarkEnd w:id="13"/>
    </w:p>
    <w:p w14:paraId="1798EDA6" w14:textId="1AC24E73" w:rsidR="0090392B" w:rsidRPr="00B2367F" w:rsidRDefault="0090392B" w:rsidP="0090392B">
      <w:pPr>
        <w:spacing w:before="0" w:after="0" w:line="480" w:lineRule="auto"/>
        <w:jc w:val="left"/>
        <w:rPr>
          <w:rFonts w:cs="Times New Roman"/>
          <w:color w:val="000000" w:themeColor="text1"/>
          <w:sz w:val="20"/>
          <w:szCs w:val="20"/>
        </w:rPr>
        <w:sectPr w:rsidR="0090392B" w:rsidRPr="00B2367F" w:rsidSect="003F51D4">
          <w:footerReference w:type="default" r:id="rId14"/>
          <w:pgSz w:w="11906" w:h="16838"/>
          <w:pgMar w:top="1440" w:right="1440" w:bottom="1440" w:left="1440" w:header="708" w:footer="708" w:gutter="0"/>
          <w:lnNumType w:countBy="1" w:restart="continuous"/>
          <w:cols w:space="708"/>
          <w:docGrid w:linePitch="360"/>
        </w:sectPr>
      </w:pPr>
      <w:r w:rsidRPr="00B2367F">
        <w:rPr>
          <w:rFonts w:cs="Times New Roman"/>
          <w:color w:val="000000" w:themeColor="text1"/>
          <w:sz w:val="20"/>
          <w:szCs w:val="20"/>
        </w:rPr>
        <w:t xml:space="preserve">A structured questionnaire both English and Bengali versions was developed to collect necessary information on scaling factors related to methane gas emission in rice field in Bangladesh. A pre-trial was made to check whether the language of the questionnaire suits to get authentic data. Apart from </w:t>
      </w:r>
      <w:r w:rsidR="00427D14" w:rsidRPr="00B2367F">
        <w:rPr>
          <w:rFonts w:cs="Times New Roman"/>
          <w:color w:val="000000" w:themeColor="text1"/>
          <w:sz w:val="20"/>
          <w:szCs w:val="20"/>
        </w:rPr>
        <w:t>paper-based</w:t>
      </w:r>
      <w:r w:rsidRPr="00B2367F">
        <w:rPr>
          <w:rFonts w:cs="Times New Roman"/>
          <w:color w:val="000000" w:themeColor="text1"/>
          <w:sz w:val="20"/>
          <w:szCs w:val="20"/>
        </w:rPr>
        <w:t xml:space="preserve"> questionnaire, we developed an online-based </w:t>
      </w:r>
      <w:r w:rsidR="006B68EC" w:rsidRPr="00B2367F">
        <w:rPr>
          <w:rFonts w:cs="Times New Roman"/>
          <w:color w:val="000000" w:themeColor="text1"/>
          <w:sz w:val="20"/>
          <w:szCs w:val="20"/>
        </w:rPr>
        <w:t>data collection system like G</w:t>
      </w:r>
      <w:r w:rsidRPr="00B2367F">
        <w:rPr>
          <w:rFonts w:cs="Times New Roman"/>
          <w:color w:val="000000" w:themeColor="text1"/>
          <w:sz w:val="20"/>
          <w:szCs w:val="20"/>
        </w:rPr>
        <w:t xml:space="preserve">oogle form to collect the data easily. Authors together with four data collectors collected data from 120 farmers from 6 districts in four different regions of Bangladesh (South-East- Cox’s Bazar, South-Central-Barishal and Patuakhali, South-West-Bagerhat, and North Bengal-Rangpur) during 20 May 2020 to 9 June 2020. Data collectors were selected from master’s students of Patuakhali Science and Technology University. Prior to data collection, an online training session was organized to get an in-depth understanding of the research concept and how to collect data from farmer level. After collecting the data, we calculated the emission rate based on the surveyed data for different rice </w:t>
      </w:r>
      <w:r w:rsidR="00E70289" w:rsidRPr="00B2367F">
        <w:rPr>
          <w:rFonts w:cs="Times New Roman"/>
          <w:color w:val="000000" w:themeColor="text1"/>
          <w:sz w:val="20"/>
          <w:szCs w:val="20"/>
        </w:rPr>
        <w:t>types (local, HYV and hybrid) grown in different growing seasons. Next,</w:t>
      </w:r>
      <w:r w:rsidR="00142372" w:rsidRPr="00B2367F">
        <w:rPr>
          <w:rFonts w:cs="Times New Roman"/>
          <w:color w:val="000000" w:themeColor="text1"/>
          <w:sz w:val="20"/>
          <w:szCs w:val="20"/>
        </w:rPr>
        <w:t xml:space="preserve"> </w:t>
      </w:r>
      <w:r w:rsidR="00427D14" w:rsidRPr="00B2367F">
        <w:rPr>
          <w:rFonts w:cs="Times New Roman"/>
          <w:color w:val="000000" w:themeColor="text1"/>
          <w:sz w:val="20"/>
          <w:szCs w:val="20"/>
        </w:rPr>
        <w:t>survey-based</w:t>
      </w:r>
      <w:r w:rsidR="00E70289" w:rsidRPr="00B2367F">
        <w:rPr>
          <w:rFonts w:cs="Times New Roman"/>
          <w:color w:val="000000" w:themeColor="text1"/>
          <w:sz w:val="20"/>
          <w:szCs w:val="20"/>
        </w:rPr>
        <w:t xml:space="preserve"> estimates was plotted against IPCC Trier 1 </w:t>
      </w:r>
      <w:r w:rsidR="00427D14" w:rsidRPr="00B2367F">
        <w:rPr>
          <w:rFonts w:cs="Times New Roman"/>
          <w:color w:val="000000" w:themeColor="text1"/>
          <w:sz w:val="20"/>
          <w:szCs w:val="20"/>
        </w:rPr>
        <w:t>model-based</w:t>
      </w:r>
      <w:r w:rsidR="00E70289" w:rsidRPr="00B2367F">
        <w:rPr>
          <w:rFonts w:cs="Times New Roman"/>
          <w:color w:val="000000" w:themeColor="text1"/>
          <w:sz w:val="20"/>
          <w:szCs w:val="20"/>
        </w:rPr>
        <w:t xml:space="preserve"> estimates to examine the goodness of fit. </w:t>
      </w:r>
    </w:p>
    <w:p w14:paraId="1C956790" w14:textId="77777777" w:rsidR="00022BAE" w:rsidRPr="00B2367F" w:rsidRDefault="00022BAE" w:rsidP="00022BAE">
      <w:pPr>
        <w:pBdr>
          <w:top w:val="single" w:sz="4" w:space="1" w:color="auto"/>
          <w:left w:val="single" w:sz="4" w:space="1" w:color="auto"/>
          <w:bottom w:val="single" w:sz="4" w:space="0" w:color="auto"/>
          <w:right w:val="single" w:sz="4" w:space="4" w:color="auto"/>
        </w:pBdr>
        <w:shd w:val="clear" w:color="auto" w:fill="FABF8F"/>
        <w:spacing w:after="0" w:line="240" w:lineRule="auto"/>
        <w:jc w:val="center"/>
        <w:rPr>
          <w:rFonts w:eastAsia="Calibri" w:cs="Times New Roman"/>
          <w:b/>
          <w:bCs/>
          <w:color w:val="000000" w:themeColor="text1"/>
          <w:szCs w:val="24"/>
          <w:lang w:bidi="bn-IN"/>
        </w:rPr>
      </w:pPr>
      <w:r w:rsidRPr="00B2367F">
        <w:rPr>
          <w:rFonts w:eastAsia="Calibri" w:cs="Times New Roman"/>
          <w:b/>
          <w:bCs/>
          <w:color w:val="000000" w:themeColor="text1"/>
          <w:szCs w:val="24"/>
          <w:lang w:bidi="bn-IN"/>
        </w:rPr>
        <w:lastRenderedPageBreak/>
        <w:t>Questionnaire-2020</w:t>
      </w:r>
    </w:p>
    <w:p w14:paraId="2AB2CEAA" w14:textId="556E561D" w:rsidR="00022BAE" w:rsidRPr="00B2367F" w:rsidRDefault="00022BAE" w:rsidP="00022BAE">
      <w:pPr>
        <w:spacing w:line="276" w:lineRule="auto"/>
        <w:rPr>
          <w:rFonts w:eastAsia="Calibri" w:cs="Times New Roman"/>
          <w:color w:val="000000" w:themeColor="text1"/>
          <w:szCs w:val="24"/>
          <w:lang w:bidi="bn-IN"/>
        </w:rPr>
      </w:pPr>
      <w:r w:rsidRPr="00B2367F">
        <w:rPr>
          <w:rFonts w:eastAsia="Calibri" w:cs="Times New Roman"/>
          <w:color w:val="000000" w:themeColor="text1"/>
          <w:szCs w:val="24"/>
          <w:lang w:bidi="bn-IN"/>
        </w:rPr>
        <w:t>Greenhouse gas (GHG) emissions from agriculture sectors are highly responsible for global warming and climate change, which is affecting human welfare in many ways. CH</w:t>
      </w:r>
      <w:r w:rsidRPr="00B2367F">
        <w:rPr>
          <w:rFonts w:eastAsia="Calibri" w:cs="Times New Roman"/>
          <w:color w:val="000000" w:themeColor="text1"/>
          <w:szCs w:val="24"/>
          <w:vertAlign w:val="subscript"/>
          <w:lang w:bidi="bn-IN"/>
        </w:rPr>
        <w:t>4</w:t>
      </w:r>
      <w:r w:rsidRPr="00B2367F">
        <w:rPr>
          <w:rFonts w:eastAsia="Calibri" w:cs="Times New Roman"/>
          <w:color w:val="000000" w:themeColor="text1"/>
          <w:szCs w:val="24"/>
          <w:lang w:bidi="bn-IN"/>
        </w:rPr>
        <w:t xml:space="preserve"> is one of the dominant gases, largely generated from agricultural sectors, including rice production. However, there are no studies that examined nationwide CH</w:t>
      </w:r>
      <w:r w:rsidRPr="00B2367F">
        <w:rPr>
          <w:rFonts w:eastAsia="Calibri" w:cs="Times New Roman"/>
          <w:color w:val="000000" w:themeColor="text1"/>
          <w:szCs w:val="24"/>
          <w:vertAlign w:val="subscript"/>
          <w:lang w:bidi="bn-IN"/>
        </w:rPr>
        <w:t>4</w:t>
      </w:r>
      <w:r w:rsidRPr="00B2367F">
        <w:rPr>
          <w:rFonts w:eastAsia="Calibri" w:cs="Times New Roman"/>
          <w:color w:val="000000" w:themeColor="text1"/>
          <w:szCs w:val="24"/>
          <w:lang w:bidi="bn-IN"/>
        </w:rPr>
        <w:t xml:space="preserve"> emission in our country. I am Milton Kumar Saha, a master degree student at the Department of Disaster Risk Management in Patuakhali Science and Technology University, aiming at conducting a research entitled “</w:t>
      </w:r>
      <w:r w:rsidRPr="00B2367F">
        <w:rPr>
          <w:rFonts w:eastAsia="Calibri" w:cs="Times New Roman"/>
          <w:bCs/>
          <w:iCs/>
          <w:color w:val="000000" w:themeColor="text1"/>
          <w:szCs w:val="24"/>
          <w:lang w:bidi="bn-IN"/>
        </w:rPr>
        <w:t xml:space="preserve">Methane emission from different rice cultivation systems in Bangladesh: A </w:t>
      </w:r>
      <w:r w:rsidR="00DB4928" w:rsidRPr="00B2367F">
        <w:rPr>
          <w:rFonts w:eastAsia="Calibri" w:cs="Times New Roman"/>
          <w:bCs/>
          <w:iCs/>
          <w:color w:val="000000" w:themeColor="text1"/>
          <w:szCs w:val="24"/>
          <w:lang w:bidi="bn-IN"/>
        </w:rPr>
        <w:t>model-based</w:t>
      </w:r>
      <w:r w:rsidRPr="00B2367F">
        <w:rPr>
          <w:rFonts w:eastAsia="Calibri" w:cs="Times New Roman"/>
          <w:bCs/>
          <w:iCs/>
          <w:color w:val="000000" w:themeColor="text1"/>
          <w:szCs w:val="24"/>
          <w:lang w:bidi="bn-IN"/>
        </w:rPr>
        <w:t xml:space="preserve"> approach</w:t>
      </w:r>
      <w:r w:rsidRPr="00B2367F">
        <w:rPr>
          <w:rFonts w:eastAsia="Calibri" w:cs="Times New Roman"/>
          <w:color w:val="000000" w:themeColor="text1"/>
          <w:szCs w:val="24"/>
          <w:lang w:bidi="bn-IN"/>
        </w:rPr>
        <w:t xml:space="preserve">”. I would be very happy if you would kindly provide some valuable information that will help us to accomplish the research. It will need 15-20 minutes to complete the whole questionnaire. I assure you that your provided information will be treated as strictly confidential and will not be shared with anyone except for the purpose of this research. </w:t>
      </w:r>
    </w:p>
    <w:p w14:paraId="28AF10F2" w14:textId="42EDB1EF" w:rsidR="00022BAE" w:rsidRPr="00B2367F" w:rsidRDefault="00022BAE" w:rsidP="00022BAE">
      <w:pPr>
        <w:rPr>
          <w:rFonts w:eastAsia="Calibri" w:cs="Times New Roman"/>
          <w:bCs/>
          <w:color w:val="000000" w:themeColor="text1"/>
          <w:szCs w:val="24"/>
          <w:lang w:bidi="bn-IN"/>
        </w:rPr>
      </w:pPr>
      <w:r w:rsidRPr="00B2367F">
        <w:rPr>
          <w:rFonts w:eastAsia="Calibri" w:cs="Times New Roman"/>
          <w:bCs/>
          <w:color w:val="000000" w:themeColor="text1"/>
          <w:szCs w:val="24"/>
          <w:lang w:bidi="bn-IN"/>
        </w:rPr>
        <w:t>Name</w:t>
      </w:r>
      <w:r w:rsidR="00606842" w:rsidRPr="00B2367F">
        <w:rPr>
          <w:rFonts w:eastAsia="Calibri" w:cs="Times New Roman"/>
          <w:bCs/>
          <w:color w:val="000000" w:themeColor="text1"/>
          <w:szCs w:val="24"/>
          <w:lang w:bidi="bn-IN"/>
        </w:rPr>
        <w:t xml:space="preserve"> of respondent</w:t>
      </w:r>
      <w:r w:rsidRPr="00B2367F">
        <w:rPr>
          <w:rFonts w:eastAsia="Calibri" w:cs="Times New Roman"/>
          <w:bCs/>
          <w:color w:val="000000" w:themeColor="text1"/>
          <w:szCs w:val="24"/>
          <w:lang w:bidi="bn-IN"/>
        </w:rPr>
        <w:t xml:space="preserve">: ----------------------------------------------------District: --------------------------------------------- </w:t>
      </w:r>
    </w:p>
    <w:p w14:paraId="5F29EECD" w14:textId="7DA32CFF" w:rsidR="00022BAE" w:rsidRPr="00B2367F" w:rsidRDefault="00022BAE" w:rsidP="00022BAE">
      <w:pPr>
        <w:pBdr>
          <w:top w:val="single" w:sz="4" w:space="1" w:color="auto"/>
          <w:left w:val="single" w:sz="4" w:space="1" w:color="auto"/>
          <w:bottom w:val="single" w:sz="4" w:space="0" w:color="auto"/>
          <w:right w:val="single" w:sz="4" w:space="4" w:color="auto"/>
        </w:pBdr>
        <w:shd w:val="clear" w:color="auto" w:fill="FABF8F"/>
        <w:spacing w:after="0" w:line="276" w:lineRule="auto"/>
        <w:jc w:val="center"/>
        <w:rPr>
          <w:rFonts w:eastAsia="Calibri" w:cs="Times New Roman"/>
          <w:b/>
          <w:bCs/>
          <w:color w:val="000000" w:themeColor="text1"/>
          <w:szCs w:val="20"/>
          <w:cs/>
          <w:lang w:bidi="bn-IN"/>
        </w:rPr>
      </w:pPr>
      <w:r w:rsidRPr="00B2367F">
        <w:rPr>
          <w:rFonts w:eastAsia="Calibri" w:cs="Times New Roman"/>
          <w:b/>
          <w:bCs/>
          <w:iCs/>
          <w:color w:val="000000" w:themeColor="text1"/>
          <w:szCs w:val="20"/>
          <w:lang w:bidi="bn-IN"/>
        </w:rPr>
        <w:t xml:space="preserve">Methane emission from different rice cultivation systems in Bangladesh: A </w:t>
      </w:r>
      <w:r w:rsidR="00DB4928" w:rsidRPr="00B2367F">
        <w:rPr>
          <w:rFonts w:eastAsia="Calibri" w:cs="Times New Roman"/>
          <w:b/>
          <w:bCs/>
          <w:iCs/>
          <w:color w:val="000000" w:themeColor="text1"/>
          <w:szCs w:val="20"/>
          <w:lang w:bidi="bn-IN"/>
        </w:rPr>
        <w:t>model-based</w:t>
      </w:r>
      <w:r w:rsidRPr="00B2367F">
        <w:rPr>
          <w:rFonts w:eastAsia="Calibri" w:cs="Times New Roman"/>
          <w:b/>
          <w:bCs/>
          <w:iCs/>
          <w:color w:val="000000" w:themeColor="text1"/>
          <w:szCs w:val="20"/>
          <w:lang w:bidi="bn-IN"/>
        </w:rPr>
        <w:t xml:space="preserve"> approach </w:t>
      </w:r>
    </w:p>
    <w:p w14:paraId="66BB14F9" w14:textId="77777777" w:rsidR="00022BAE" w:rsidRPr="00B2367F" w:rsidRDefault="00022BAE" w:rsidP="00022BAE">
      <w:pPr>
        <w:spacing w:before="240" w:line="276" w:lineRule="auto"/>
        <w:rPr>
          <w:rFonts w:eastAsia="Times New Roman" w:cs="Times New Roman"/>
          <w:b/>
          <w:bCs/>
          <w:color w:val="000000" w:themeColor="text1"/>
          <w:szCs w:val="24"/>
          <w:lang w:eastAsia="en-GB"/>
        </w:rPr>
      </w:pPr>
      <w:r w:rsidRPr="00B2367F">
        <w:rPr>
          <w:rFonts w:eastAsia="Times New Roman" w:cs="Times New Roman"/>
          <w:b/>
          <w:bCs/>
          <w:color w:val="000000" w:themeColor="text1"/>
          <w:szCs w:val="24"/>
          <w:lang w:eastAsia="en-GB"/>
        </w:rPr>
        <w:t xml:space="preserve">1. Which season rice is cultivated in your area? </w:t>
      </w:r>
    </w:p>
    <w:p w14:paraId="322080E1" w14:textId="77777777" w:rsidR="00022BAE" w:rsidRPr="00B2367F" w:rsidRDefault="00022BAE" w:rsidP="00022BAE">
      <w:pPr>
        <w:spacing w:after="0" w:line="240" w:lineRule="auto"/>
        <w:rPr>
          <w:rFonts w:eastAsia="Times New Roman" w:cs="Times New Roman"/>
          <w:bCs/>
          <w:color w:val="000000" w:themeColor="text1"/>
          <w:szCs w:val="24"/>
          <w:cs/>
          <w:lang w:val="en-US" w:eastAsia="en-GB" w:bidi="bn-IN"/>
        </w:rPr>
      </w:pPr>
      <w:r w:rsidRPr="00B2367F">
        <w:rPr>
          <w:rFonts w:eastAsia="Times New Roman" w:cs="Times New Roman"/>
          <w:bCs/>
          <w:color w:val="000000" w:themeColor="text1"/>
          <w:sz w:val="28"/>
          <w:szCs w:val="24"/>
          <w:lang w:eastAsia="en-GB"/>
        </w:rPr>
        <w:t xml:space="preserve">a. </w:t>
      </w:r>
      <w:r w:rsidRPr="00B2367F">
        <w:rPr>
          <w:rFonts w:eastAsia="Times New Roman" w:cs="Times New Roman"/>
          <w:bCs/>
          <w:i/>
          <w:color w:val="000000" w:themeColor="text1"/>
          <w:szCs w:val="24"/>
          <w:lang w:eastAsia="en-GB"/>
        </w:rPr>
        <w:t xml:space="preserve">Aus </w:t>
      </w:r>
    </w:p>
    <w:p w14:paraId="23FD0B36" w14:textId="77777777" w:rsidR="00022BAE" w:rsidRPr="00B2367F" w:rsidRDefault="00022BAE" w:rsidP="00022BAE">
      <w:pPr>
        <w:spacing w:after="0" w:line="240" w:lineRule="auto"/>
        <w:rPr>
          <w:rFonts w:eastAsia="Times New Roman" w:cs="Times New Roman"/>
          <w:bCs/>
          <w:color w:val="000000" w:themeColor="text1"/>
          <w:szCs w:val="24"/>
          <w:cs/>
          <w:lang w:eastAsia="en-GB" w:bidi="bn-IN"/>
        </w:rPr>
      </w:pPr>
      <w:r w:rsidRPr="00B2367F">
        <w:rPr>
          <w:rFonts w:eastAsia="Times New Roman" w:cs="Times New Roman"/>
          <w:bCs/>
          <w:color w:val="000000" w:themeColor="text1"/>
          <w:sz w:val="28"/>
          <w:szCs w:val="24"/>
          <w:lang w:eastAsia="en-GB"/>
        </w:rPr>
        <w:t xml:space="preserve">b. </w:t>
      </w:r>
      <w:r w:rsidRPr="00B2367F">
        <w:rPr>
          <w:rFonts w:eastAsia="Times New Roman" w:cs="Times New Roman"/>
          <w:bCs/>
          <w:i/>
          <w:color w:val="000000" w:themeColor="text1"/>
          <w:szCs w:val="24"/>
          <w:lang w:eastAsia="en-GB"/>
        </w:rPr>
        <w:t xml:space="preserve">Aman </w:t>
      </w:r>
    </w:p>
    <w:p w14:paraId="3DA3D76E" w14:textId="77777777" w:rsidR="00022BAE" w:rsidRPr="00B2367F" w:rsidRDefault="00022BAE" w:rsidP="00022BAE">
      <w:pPr>
        <w:spacing w:after="0" w:line="240" w:lineRule="auto"/>
        <w:rPr>
          <w:rFonts w:eastAsia="Times New Roman" w:cs="Times New Roman"/>
          <w:bCs/>
          <w:i/>
          <w:color w:val="000000" w:themeColor="text1"/>
          <w:szCs w:val="24"/>
          <w:lang w:eastAsia="en-GB"/>
        </w:rPr>
      </w:pPr>
      <w:r w:rsidRPr="00B2367F">
        <w:rPr>
          <w:rFonts w:eastAsia="Times New Roman" w:cs="Times New Roman"/>
          <w:bCs/>
          <w:color w:val="000000" w:themeColor="text1"/>
          <w:sz w:val="28"/>
          <w:szCs w:val="24"/>
          <w:lang w:eastAsia="en-GB"/>
        </w:rPr>
        <w:t xml:space="preserve">c. </w:t>
      </w:r>
      <w:r w:rsidRPr="00B2367F">
        <w:rPr>
          <w:rFonts w:eastAsia="Times New Roman" w:cs="Times New Roman"/>
          <w:bCs/>
          <w:i/>
          <w:color w:val="000000" w:themeColor="text1"/>
          <w:szCs w:val="24"/>
          <w:lang w:eastAsia="en-GB"/>
        </w:rPr>
        <w:t>Boro</w:t>
      </w:r>
    </w:p>
    <w:p w14:paraId="518C755F" w14:textId="77777777" w:rsidR="00022BAE" w:rsidRPr="00B2367F" w:rsidRDefault="00022BAE" w:rsidP="00022BAE">
      <w:pPr>
        <w:spacing w:after="0" w:line="240" w:lineRule="auto"/>
        <w:rPr>
          <w:rFonts w:eastAsia="Times New Roman" w:cs="Times New Roman"/>
          <w:bCs/>
          <w:color w:val="000000" w:themeColor="text1"/>
          <w:szCs w:val="24"/>
          <w:lang w:eastAsia="en-GB"/>
        </w:rPr>
      </w:pPr>
    </w:p>
    <w:p w14:paraId="147F9242" w14:textId="49C9020B" w:rsidR="00022BAE" w:rsidRPr="00B2367F" w:rsidRDefault="00022BAE" w:rsidP="00022BAE">
      <w:pPr>
        <w:spacing w:after="0" w:line="240" w:lineRule="auto"/>
        <w:rPr>
          <w:rFonts w:eastAsia="Times New Roman" w:cs="Times New Roman"/>
          <w:b/>
          <w:bCs/>
          <w:color w:val="000000" w:themeColor="text1"/>
          <w:szCs w:val="24"/>
          <w:lang w:eastAsia="en-GB"/>
        </w:rPr>
      </w:pPr>
      <w:r w:rsidRPr="00B2367F">
        <w:rPr>
          <w:rFonts w:eastAsia="Times New Roman" w:cs="Times New Roman"/>
          <w:b/>
          <w:bCs/>
          <w:color w:val="000000" w:themeColor="text1"/>
          <w:szCs w:val="24"/>
          <w:lang w:eastAsia="en-GB"/>
        </w:rPr>
        <w:t xml:space="preserve">2. </w:t>
      </w:r>
      <w:r w:rsidR="00606842" w:rsidRPr="00B2367F">
        <w:rPr>
          <w:rFonts w:eastAsia="Times New Roman" w:cs="Times New Roman"/>
          <w:b/>
          <w:bCs/>
          <w:color w:val="000000" w:themeColor="text1"/>
          <w:szCs w:val="24"/>
          <w:lang w:eastAsia="en-GB"/>
        </w:rPr>
        <w:t>In h</w:t>
      </w:r>
      <w:r w:rsidRPr="00B2367F">
        <w:rPr>
          <w:rFonts w:eastAsia="Times New Roman" w:cs="Times New Roman"/>
          <w:b/>
          <w:bCs/>
          <w:color w:val="000000" w:themeColor="text1"/>
          <w:szCs w:val="24"/>
          <w:lang w:eastAsia="en-GB"/>
        </w:rPr>
        <w:t xml:space="preserve">ow much area you </w:t>
      </w:r>
      <w:r w:rsidR="00606842" w:rsidRPr="00B2367F">
        <w:rPr>
          <w:rFonts w:eastAsia="Times New Roman" w:cs="Times New Roman"/>
          <w:b/>
          <w:bCs/>
          <w:color w:val="000000" w:themeColor="text1"/>
          <w:szCs w:val="24"/>
          <w:lang w:eastAsia="en-GB"/>
        </w:rPr>
        <w:t>have cultivated</w:t>
      </w:r>
      <w:r w:rsidRPr="00B2367F">
        <w:rPr>
          <w:rFonts w:eastAsia="Times New Roman" w:cs="Times New Roman"/>
          <w:b/>
          <w:bCs/>
          <w:color w:val="000000" w:themeColor="text1"/>
          <w:szCs w:val="24"/>
          <w:lang w:eastAsia="en-GB"/>
        </w:rPr>
        <w:t xml:space="preserve"> rice?</w:t>
      </w:r>
    </w:p>
    <w:p w14:paraId="7D1AB228" w14:textId="0952D147" w:rsidR="00022BAE" w:rsidRPr="00B2367F" w:rsidRDefault="00022BAE" w:rsidP="00022BAE">
      <w:pPr>
        <w:spacing w:line="240" w:lineRule="auto"/>
        <w:rPr>
          <w:rFonts w:cs="Times New Roman"/>
          <w:b/>
          <w:bCs/>
          <w:color w:val="000000" w:themeColor="text1"/>
          <w:szCs w:val="24"/>
          <w:lang w:val="en-US" w:bidi="bn-IN"/>
        </w:rPr>
      </w:pPr>
      <w:r w:rsidRPr="00B2367F">
        <w:rPr>
          <w:rFonts w:cs="Times New Roman"/>
          <w:b/>
          <w:bCs/>
          <w:color w:val="000000" w:themeColor="text1"/>
          <w:szCs w:val="24"/>
          <w:lang w:val="en-US" w:bidi="bn-IN"/>
        </w:rPr>
        <w:t>------------------------------------------------------------------------------------------------------------------------------------------------------------------------------</w:t>
      </w:r>
    </w:p>
    <w:p w14:paraId="0431B3FA" w14:textId="77777777" w:rsidR="00022BAE" w:rsidRPr="00B2367F" w:rsidRDefault="00022BAE" w:rsidP="00022BAE">
      <w:pPr>
        <w:spacing w:before="240" w:line="240" w:lineRule="auto"/>
        <w:rPr>
          <w:rFonts w:eastAsia="Times New Roman" w:cs="Times New Roman"/>
          <w:b/>
          <w:bCs/>
          <w:color w:val="000000" w:themeColor="text1"/>
          <w:szCs w:val="24"/>
          <w:lang w:eastAsia="en-GB"/>
        </w:rPr>
      </w:pPr>
      <w:r w:rsidRPr="00B2367F">
        <w:rPr>
          <w:rFonts w:eastAsia="Times New Roman" w:cs="Times New Roman"/>
          <w:b/>
          <w:bCs/>
          <w:color w:val="000000" w:themeColor="text1"/>
          <w:szCs w:val="24"/>
          <w:lang w:eastAsia="en-GB"/>
        </w:rPr>
        <w:t xml:space="preserve">3. What is the land type of your cultivable land? </w:t>
      </w:r>
    </w:p>
    <w:p w14:paraId="01D232A6" w14:textId="77777777" w:rsidR="00022BAE" w:rsidRPr="00B2367F" w:rsidRDefault="00022BAE" w:rsidP="00022BAE">
      <w:pPr>
        <w:spacing w:after="0" w:line="240" w:lineRule="auto"/>
        <w:rPr>
          <w:rFonts w:eastAsia="Times New Roman" w:cs="Times New Roman"/>
          <w:b/>
          <w:bCs/>
          <w:color w:val="000000" w:themeColor="text1"/>
          <w:szCs w:val="24"/>
          <w:lang w:eastAsia="en-GB"/>
        </w:rPr>
      </w:pPr>
      <w:r w:rsidRPr="00B2367F">
        <w:rPr>
          <w:rFonts w:eastAsia="Times New Roman" w:cs="Times New Roman"/>
          <w:b/>
          <w:bCs/>
          <w:color w:val="000000" w:themeColor="text1"/>
          <w:szCs w:val="24"/>
          <w:lang w:eastAsia="en-GB"/>
        </w:rPr>
        <w:t xml:space="preserve">a. High Land- </w:t>
      </w:r>
      <w:r w:rsidRPr="00B2367F">
        <w:rPr>
          <w:rFonts w:eastAsia="Times New Roman" w:cs="Times New Roman"/>
          <w:bCs/>
          <w:i/>
          <w:color w:val="000000" w:themeColor="text1"/>
          <w:szCs w:val="24"/>
          <w:lang w:eastAsia="en-GB"/>
        </w:rPr>
        <w:t>Land, which is above the normal flooding level</w:t>
      </w:r>
    </w:p>
    <w:p w14:paraId="77EDBFF3" w14:textId="77777777" w:rsidR="00022BAE" w:rsidRPr="00B2367F" w:rsidRDefault="00022BAE" w:rsidP="00022BAE">
      <w:pPr>
        <w:spacing w:after="0" w:line="240" w:lineRule="auto"/>
        <w:rPr>
          <w:rFonts w:eastAsia="Times New Roman" w:cs="Times New Roman"/>
          <w:b/>
          <w:bCs/>
          <w:i/>
          <w:color w:val="000000" w:themeColor="text1"/>
          <w:sz w:val="20"/>
          <w:szCs w:val="24"/>
          <w:lang w:eastAsia="en-GB"/>
        </w:rPr>
      </w:pPr>
      <w:r w:rsidRPr="00B2367F">
        <w:rPr>
          <w:rFonts w:eastAsia="Times New Roman" w:cs="Times New Roman"/>
          <w:b/>
          <w:bCs/>
          <w:color w:val="000000" w:themeColor="text1"/>
          <w:szCs w:val="24"/>
          <w:lang w:eastAsia="en-GB"/>
        </w:rPr>
        <w:t xml:space="preserve">b. Medium High Land- </w:t>
      </w:r>
      <w:r w:rsidRPr="00B2367F">
        <w:rPr>
          <w:rFonts w:eastAsia="Times New Roman" w:cs="Times New Roman"/>
          <w:bCs/>
          <w:i/>
          <w:color w:val="000000" w:themeColor="text1"/>
          <w:sz w:val="20"/>
          <w:szCs w:val="24"/>
          <w:lang w:eastAsia="en-GB"/>
        </w:rPr>
        <w:t>Land, which is flooded up to about 90 cm deep during the flooding season</w:t>
      </w:r>
    </w:p>
    <w:p w14:paraId="76E9CF94" w14:textId="77777777" w:rsidR="00022BAE" w:rsidRPr="00B2367F" w:rsidRDefault="00022BAE" w:rsidP="00022BAE">
      <w:pPr>
        <w:spacing w:after="0" w:line="240" w:lineRule="auto"/>
        <w:rPr>
          <w:rFonts w:eastAsia="Times New Roman" w:cs="Times New Roman"/>
          <w:b/>
          <w:bCs/>
          <w:i/>
          <w:color w:val="000000" w:themeColor="text1"/>
          <w:szCs w:val="24"/>
          <w:lang w:eastAsia="en-GB"/>
        </w:rPr>
      </w:pPr>
      <w:r w:rsidRPr="00B2367F">
        <w:rPr>
          <w:rFonts w:eastAsia="Times New Roman" w:cs="Times New Roman"/>
          <w:b/>
          <w:bCs/>
          <w:color w:val="000000" w:themeColor="text1"/>
          <w:szCs w:val="24"/>
          <w:lang w:eastAsia="en-GB"/>
        </w:rPr>
        <w:t xml:space="preserve">c. Medium Low Land- </w:t>
      </w:r>
      <w:r w:rsidRPr="00B2367F">
        <w:rPr>
          <w:rFonts w:eastAsia="Times New Roman" w:cs="Times New Roman"/>
          <w:bCs/>
          <w:i/>
          <w:color w:val="000000" w:themeColor="text1"/>
          <w:szCs w:val="24"/>
          <w:lang w:eastAsia="en-GB"/>
        </w:rPr>
        <w:t>Land, which is flooded between 90 cm to 180 cm deep during the flooding season</w:t>
      </w:r>
    </w:p>
    <w:p w14:paraId="02CD4CBE" w14:textId="77777777" w:rsidR="00022BAE" w:rsidRPr="00B2367F" w:rsidRDefault="00022BAE" w:rsidP="00022BAE">
      <w:pPr>
        <w:spacing w:after="0" w:line="240" w:lineRule="auto"/>
        <w:rPr>
          <w:rFonts w:eastAsia="Times New Roman" w:cs="Times New Roman"/>
          <w:b/>
          <w:bCs/>
          <w:i/>
          <w:color w:val="000000" w:themeColor="text1"/>
          <w:szCs w:val="24"/>
          <w:lang w:eastAsia="en-GB"/>
        </w:rPr>
      </w:pPr>
      <w:r w:rsidRPr="00B2367F">
        <w:rPr>
          <w:rFonts w:eastAsia="Times New Roman" w:cs="Times New Roman"/>
          <w:b/>
          <w:bCs/>
          <w:color w:val="000000" w:themeColor="text1"/>
          <w:szCs w:val="24"/>
          <w:lang w:eastAsia="en-GB"/>
        </w:rPr>
        <w:t xml:space="preserve">d. Low Land- </w:t>
      </w:r>
      <w:r w:rsidRPr="00B2367F">
        <w:rPr>
          <w:rFonts w:eastAsia="Times New Roman" w:cs="Times New Roman"/>
          <w:bCs/>
          <w:i/>
          <w:color w:val="000000" w:themeColor="text1"/>
          <w:szCs w:val="24"/>
          <w:lang w:eastAsia="en-GB"/>
        </w:rPr>
        <w:t>Land, which is normally flooded up to 180 cm and 300cm deep during the flooding season</w:t>
      </w:r>
    </w:p>
    <w:p w14:paraId="1905BEC3" w14:textId="57B94BA0" w:rsidR="00022BAE" w:rsidRPr="00B2367F" w:rsidRDefault="00022BAE" w:rsidP="00022BAE">
      <w:pPr>
        <w:spacing w:after="0" w:line="240" w:lineRule="auto"/>
        <w:rPr>
          <w:rFonts w:eastAsia="Times New Roman" w:cs="Times New Roman"/>
          <w:b/>
          <w:bCs/>
          <w:color w:val="000000" w:themeColor="text1"/>
          <w:szCs w:val="24"/>
          <w:lang w:eastAsia="en-GB"/>
        </w:rPr>
      </w:pPr>
      <w:r w:rsidRPr="00B2367F">
        <w:rPr>
          <w:rFonts w:eastAsia="Times New Roman" w:cs="Times New Roman"/>
          <w:b/>
          <w:bCs/>
          <w:color w:val="000000" w:themeColor="text1"/>
          <w:szCs w:val="24"/>
          <w:lang w:eastAsia="en-GB"/>
        </w:rPr>
        <w:lastRenderedPageBreak/>
        <w:t xml:space="preserve">e. Very Low Land- </w:t>
      </w:r>
      <w:r w:rsidRPr="00B2367F">
        <w:rPr>
          <w:rFonts w:eastAsia="Times New Roman" w:cs="Times New Roman"/>
          <w:bCs/>
          <w:i/>
          <w:color w:val="000000" w:themeColor="text1"/>
          <w:szCs w:val="24"/>
          <w:lang w:eastAsia="en-GB"/>
        </w:rPr>
        <w:t>Land, which is normally flooded deeper than 300</w:t>
      </w:r>
      <w:r w:rsidR="00606842" w:rsidRPr="00B2367F">
        <w:rPr>
          <w:rFonts w:eastAsia="Times New Roman" w:cs="Times New Roman"/>
          <w:bCs/>
          <w:i/>
          <w:color w:val="000000" w:themeColor="text1"/>
          <w:szCs w:val="24"/>
          <w:lang w:eastAsia="en-GB"/>
        </w:rPr>
        <w:t xml:space="preserve"> </w:t>
      </w:r>
      <w:r w:rsidRPr="00B2367F">
        <w:rPr>
          <w:rFonts w:eastAsia="Times New Roman" w:cs="Times New Roman"/>
          <w:bCs/>
          <w:i/>
          <w:color w:val="000000" w:themeColor="text1"/>
          <w:szCs w:val="24"/>
          <w:lang w:eastAsia="en-GB"/>
        </w:rPr>
        <w:t>cm during the flooding season</w:t>
      </w:r>
    </w:p>
    <w:p w14:paraId="0C73F8FD" w14:textId="77777777" w:rsidR="00022BAE" w:rsidRPr="00B2367F" w:rsidRDefault="00022BAE" w:rsidP="00022BAE">
      <w:pPr>
        <w:spacing w:before="240" w:line="276" w:lineRule="auto"/>
        <w:rPr>
          <w:rFonts w:eastAsia="Times New Roman" w:cs="Times New Roman"/>
          <w:b/>
          <w:bCs/>
          <w:color w:val="000000" w:themeColor="text1"/>
          <w:szCs w:val="24"/>
          <w:cs/>
          <w:lang w:eastAsia="en-GB" w:bidi="bn-IN"/>
        </w:rPr>
      </w:pPr>
      <w:r w:rsidRPr="00B2367F">
        <w:rPr>
          <w:rFonts w:eastAsia="Times New Roman" w:cs="Times New Roman"/>
          <w:b/>
          <w:bCs/>
          <w:color w:val="000000" w:themeColor="text1"/>
          <w:szCs w:val="24"/>
          <w:lang w:eastAsia="en-GB"/>
        </w:rPr>
        <w:t xml:space="preserve">4. Which season you have cultivated the rice? </w:t>
      </w:r>
    </w:p>
    <w:p w14:paraId="5823CA97" w14:textId="77777777" w:rsidR="00022BAE" w:rsidRPr="00B2367F" w:rsidRDefault="00022BAE" w:rsidP="00022BAE">
      <w:pPr>
        <w:spacing w:after="0" w:line="240" w:lineRule="auto"/>
        <w:rPr>
          <w:rFonts w:eastAsia="Times New Roman" w:cs="Times New Roman"/>
          <w:bCs/>
          <w:color w:val="000000" w:themeColor="text1"/>
          <w:szCs w:val="24"/>
          <w:cs/>
          <w:lang w:val="en-US" w:eastAsia="en-GB" w:bidi="bn-IN"/>
        </w:rPr>
      </w:pPr>
      <w:r w:rsidRPr="00B2367F">
        <w:rPr>
          <w:rFonts w:eastAsia="Times New Roman" w:cs="Times New Roman"/>
          <w:bCs/>
          <w:color w:val="000000" w:themeColor="text1"/>
          <w:sz w:val="32"/>
          <w:szCs w:val="24"/>
          <w:lang w:eastAsia="en-GB"/>
        </w:rPr>
        <w:t xml:space="preserve">a. </w:t>
      </w:r>
      <w:r w:rsidRPr="00B2367F">
        <w:rPr>
          <w:rFonts w:eastAsia="Times New Roman" w:cs="Times New Roman"/>
          <w:bCs/>
          <w:i/>
          <w:color w:val="000000" w:themeColor="text1"/>
          <w:szCs w:val="24"/>
          <w:lang w:eastAsia="en-GB"/>
        </w:rPr>
        <w:t xml:space="preserve">Aus </w:t>
      </w:r>
    </w:p>
    <w:p w14:paraId="701FE409" w14:textId="77777777" w:rsidR="00022BAE" w:rsidRPr="00B2367F" w:rsidRDefault="00022BAE" w:rsidP="00022BAE">
      <w:pPr>
        <w:spacing w:after="0" w:line="240" w:lineRule="auto"/>
        <w:rPr>
          <w:rFonts w:eastAsia="Times New Roman" w:cs="Times New Roman"/>
          <w:bCs/>
          <w:color w:val="000000" w:themeColor="text1"/>
          <w:szCs w:val="24"/>
          <w:cs/>
          <w:lang w:eastAsia="en-GB" w:bidi="bn-IN"/>
        </w:rPr>
      </w:pPr>
      <w:r w:rsidRPr="00B2367F">
        <w:rPr>
          <w:rFonts w:eastAsia="Times New Roman" w:cs="Times New Roman"/>
          <w:bCs/>
          <w:color w:val="000000" w:themeColor="text1"/>
          <w:sz w:val="32"/>
          <w:szCs w:val="24"/>
          <w:lang w:eastAsia="en-GB"/>
        </w:rPr>
        <w:t xml:space="preserve">b. </w:t>
      </w:r>
      <w:r w:rsidRPr="00B2367F">
        <w:rPr>
          <w:rFonts w:eastAsia="Times New Roman" w:cs="Times New Roman"/>
          <w:bCs/>
          <w:i/>
          <w:color w:val="000000" w:themeColor="text1"/>
          <w:szCs w:val="24"/>
          <w:lang w:eastAsia="en-GB"/>
        </w:rPr>
        <w:t xml:space="preserve">Aman </w:t>
      </w:r>
    </w:p>
    <w:p w14:paraId="127C1DAA" w14:textId="77777777" w:rsidR="00022BAE" w:rsidRPr="00B2367F" w:rsidRDefault="00022BAE" w:rsidP="00022BAE">
      <w:pPr>
        <w:spacing w:after="0" w:line="240" w:lineRule="auto"/>
        <w:rPr>
          <w:rFonts w:eastAsia="Times New Roman" w:cs="Times New Roman"/>
          <w:bCs/>
          <w:i/>
          <w:color w:val="000000" w:themeColor="text1"/>
          <w:szCs w:val="24"/>
          <w:lang w:eastAsia="en-GB"/>
        </w:rPr>
      </w:pPr>
      <w:r w:rsidRPr="00B2367F">
        <w:rPr>
          <w:rFonts w:eastAsia="Times New Roman" w:cs="Times New Roman"/>
          <w:bCs/>
          <w:color w:val="000000" w:themeColor="text1"/>
          <w:sz w:val="32"/>
          <w:szCs w:val="24"/>
          <w:lang w:eastAsia="en-GB"/>
        </w:rPr>
        <w:t xml:space="preserve">c. </w:t>
      </w:r>
      <w:r w:rsidRPr="00B2367F">
        <w:rPr>
          <w:rFonts w:eastAsia="Times New Roman" w:cs="Times New Roman"/>
          <w:bCs/>
          <w:i/>
          <w:color w:val="000000" w:themeColor="text1"/>
          <w:szCs w:val="24"/>
          <w:lang w:eastAsia="en-GB"/>
        </w:rPr>
        <w:t>Boro</w:t>
      </w:r>
    </w:p>
    <w:p w14:paraId="48C2F675" w14:textId="77777777" w:rsidR="00022BAE" w:rsidRPr="00B2367F" w:rsidRDefault="00022BAE" w:rsidP="00022BAE">
      <w:pPr>
        <w:spacing w:after="0" w:line="240" w:lineRule="auto"/>
        <w:rPr>
          <w:rFonts w:eastAsia="Times New Roman" w:cs="Times New Roman"/>
          <w:bCs/>
          <w:i/>
          <w:color w:val="000000" w:themeColor="text1"/>
          <w:szCs w:val="24"/>
          <w:lang w:eastAsia="en-GB"/>
        </w:rPr>
      </w:pPr>
    </w:p>
    <w:tbl>
      <w:tblPr>
        <w:tblStyle w:val="TableGrid"/>
        <w:tblW w:w="0" w:type="auto"/>
        <w:tblLook w:val="04A0" w:firstRow="1" w:lastRow="0" w:firstColumn="1" w:lastColumn="0" w:noHBand="0" w:noVBand="1"/>
      </w:tblPr>
      <w:tblGrid>
        <w:gridCol w:w="2365"/>
        <w:gridCol w:w="2361"/>
        <w:gridCol w:w="2362"/>
        <w:gridCol w:w="2362"/>
        <w:gridCol w:w="2362"/>
        <w:gridCol w:w="2362"/>
      </w:tblGrid>
      <w:tr w:rsidR="00B2367F" w:rsidRPr="00B2367F" w14:paraId="682CEFA1" w14:textId="77777777" w:rsidTr="0083240F">
        <w:tc>
          <w:tcPr>
            <w:tcW w:w="14174" w:type="dxa"/>
            <w:gridSpan w:val="6"/>
            <w:shd w:val="clear" w:color="auto" w:fill="FFC000"/>
          </w:tcPr>
          <w:p w14:paraId="0682EF8F" w14:textId="77777777" w:rsidR="00022BAE" w:rsidRPr="00B2367F" w:rsidRDefault="00022BAE" w:rsidP="00022BAE">
            <w:pPr>
              <w:spacing w:after="0"/>
              <w:jc w:val="left"/>
              <w:rPr>
                <w:rFonts w:eastAsia="Times New Roman" w:cs="Times New Roman"/>
                <w:b/>
                <w:bCs/>
                <w:i/>
                <w:color w:val="000000" w:themeColor="text1"/>
                <w:sz w:val="18"/>
                <w:szCs w:val="18"/>
                <w:lang w:eastAsia="en-GB"/>
              </w:rPr>
            </w:pPr>
            <w:r w:rsidRPr="00B2367F">
              <w:rPr>
                <w:rFonts w:eastAsia="Times New Roman" w:cs="Times New Roman"/>
                <w:b/>
                <w:bCs/>
                <w:i/>
                <w:color w:val="000000" w:themeColor="text1"/>
                <w:sz w:val="18"/>
                <w:szCs w:val="18"/>
                <w:lang w:eastAsia="en-GB"/>
              </w:rPr>
              <w:t xml:space="preserve">5. Aus </w:t>
            </w:r>
            <w:r w:rsidRPr="00B2367F">
              <w:rPr>
                <w:rFonts w:eastAsia="Times New Roman" w:cs="Times New Roman"/>
                <w:b/>
                <w:bCs/>
                <w:color w:val="000000" w:themeColor="text1"/>
                <w:sz w:val="18"/>
                <w:szCs w:val="18"/>
                <w:lang w:eastAsia="en-GB"/>
              </w:rPr>
              <w:t>Season</w:t>
            </w:r>
          </w:p>
        </w:tc>
      </w:tr>
      <w:tr w:rsidR="00B2367F" w:rsidRPr="00B2367F" w14:paraId="3E4D7674" w14:textId="77777777" w:rsidTr="0083240F">
        <w:tc>
          <w:tcPr>
            <w:tcW w:w="14174" w:type="dxa"/>
            <w:gridSpan w:val="6"/>
            <w:shd w:val="clear" w:color="auto" w:fill="FFFF00"/>
          </w:tcPr>
          <w:p w14:paraId="1EF1D38C"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 xml:space="preserve">5.1 During </w:t>
            </w:r>
            <w:r w:rsidRPr="00B2367F">
              <w:rPr>
                <w:rFonts w:eastAsia="Times New Roman" w:cs="Times New Roman"/>
                <w:b/>
                <w:bCs/>
                <w:i/>
                <w:color w:val="000000" w:themeColor="text1"/>
                <w:sz w:val="18"/>
                <w:szCs w:val="18"/>
                <w:lang w:eastAsia="en-GB"/>
              </w:rPr>
              <w:t xml:space="preserve">Aus </w:t>
            </w:r>
            <w:r w:rsidRPr="00B2367F">
              <w:rPr>
                <w:rFonts w:eastAsia="Times New Roman" w:cs="Times New Roman"/>
                <w:b/>
                <w:bCs/>
                <w:color w:val="000000" w:themeColor="text1"/>
                <w:sz w:val="18"/>
                <w:szCs w:val="18"/>
                <w:lang w:eastAsia="en-GB"/>
              </w:rPr>
              <w:t xml:space="preserve">season, which rice varieties do you cultivate in your farm? </w:t>
            </w:r>
            <w:r w:rsidRPr="00B2367F">
              <w:rPr>
                <w:rFonts w:eastAsia="Times New Roman" w:cs="Times New Roman"/>
                <w:b/>
                <w:bCs/>
                <w:i/>
                <w:color w:val="000000" w:themeColor="text1"/>
                <w:sz w:val="18"/>
                <w:szCs w:val="18"/>
                <w:lang w:eastAsia="en-GB"/>
              </w:rPr>
              <w:t>(Please give a tick mark (</w:t>
            </w:r>
            <w:r w:rsidRPr="00B2367F">
              <w:rPr>
                <w:rFonts w:eastAsia="Calibri" w:cs="Times New Roman"/>
                <w:bCs/>
                <w:i/>
                <w:color w:val="000000" w:themeColor="text1"/>
                <w:sz w:val="18"/>
                <w:szCs w:val="18"/>
                <w:highlight w:val="yellow"/>
                <w:lang w:val="en-US" w:bidi="bn-IN"/>
              </w:rPr>
              <w:t>√</w:t>
            </w:r>
            <w:r w:rsidRPr="00B2367F">
              <w:rPr>
                <w:rFonts w:eastAsia="Calibri" w:cs="Times New Roman"/>
                <w:bCs/>
                <w:i/>
                <w:color w:val="000000" w:themeColor="text1"/>
                <w:sz w:val="18"/>
                <w:szCs w:val="18"/>
                <w:lang w:val="en-US" w:bidi="bn-IN"/>
              </w:rPr>
              <w:t>)</w:t>
            </w:r>
            <w:r w:rsidRPr="00B2367F">
              <w:rPr>
                <w:rFonts w:eastAsia="Times New Roman" w:cs="Times New Roman"/>
                <w:b/>
                <w:bCs/>
                <w:i/>
                <w:color w:val="000000" w:themeColor="text1"/>
                <w:sz w:val="18"/>
                <w:szCs w:val="18"/>
                <w:lang w:eastAsia="en-GB"/>
              </w:rPr>
              <w:t xml:space="preserve"> in the following box)</w:t>
            </w:r>
          </w:p>
        </w:tc>
      </w:tr>
      <w:tr w:rsidR="00B2367F" w:rsidRPr="00B2367F" w14:paraId="5DAE4779" w14:textId="77777777" w:rsidTr="0083240F">
        <w:tc>
          <w:tcPr>
            <w:tcW w:w="2365" w:type="dxa"/>
            <w:shd w:val="clear" w:color="auto" w:fill="FBD4B4" w:themeFill="accent6" w:themeFillTint="66"/>
          </w:tcPr>
          <w:p w14:paraId="3CC61CC1"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1749DF13"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07FF8FE8"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72406D01"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2CA2A245"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763801E9"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2584FD83" w14:textId="77777777" w:rsidTr="0083240F">
        <w:tc>
          <w:tcPr>
            <w:tcW w:w="2365" w:type="dxa"/>
          </w:tcPr>
          <w:p w14:paraId="01F8C24E"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Cultivar </w:t>
            </w:r>
          </w:p>
        </w:tc>
        <w:tc>
          <w:tcPr>
            <w:tcW w:w="2361" w:type="dxa"/>
          </w:tcPr>
          <w:p w14:paraId="3F42D98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Local</w:t>
            </w:r>
          </w:p>
          <w:p w14:paraId="02A06D9D"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b. HYV </w:t>
            </w:r>
          </w:p>
          <w:p w14:paraId="5F99C86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c. Hybrid </w:t>
            </w:r>
          </w:p>
        </w:tc>
        <w:tc>
          <w:tcPr>
            <w:tcW w:w="2362" w:type="dxa"/>
          </w:tcPr>
          <w:p w14:paraId="29AAAD6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Local</w:t>
            </w:r>
          </w:p>
          <w:p w14:paraId="13CB34E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b. HYV </w:t>
            </w:r>
          </w:p>
          <w:p w14:paraId="75B9CF7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Hybrid</w:t>
            </w:r>
          </w:p>
        </w:tc>
        <w:tc>
          <w:tcPr>
            <w:tcW w:w="2362" w:type="dxa"/>
          </w:tcPr>
          <w:p w14:paraId="74582B7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Local</w:t>
            </w:r>
          </w:p>
          <w:p w14:paraId="7588798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b. HYV </w:t>
            </w:r>
          </w:p>
          <w:p w14:paraId="0FAB0F4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Hybrid</w:t>
            </w:r>
          </w:p>
        </w:tc>
        <w:tc>
          <w:tcPr>
            <w:tcW w:w="2362" w:type="dxa"/>
          </w:tcPr>
          <w:p w14:paraId="3075EB8A"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Local</w:t>
            </w:r>
          </w:p>
          <w:p w14:paraId="36D9D152"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b. HYV </w:t>
            </w:r>
          </w:p>
          <w:p w14:paraId="5D3FF58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Hybrid</w:t>
            </w:r>
          </w:p>
        </w:tc>
        <w:tc>
          <w:tcPr>
            <w:tcW w:w="2362" w:type="dxa"/>
          </w:tcPr>
          <w:p w14:paraId="79BA30F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Local</w:t>
            </w:r>
          </w:p>
          <w:p w14:paraId="76F5BBDC"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b. HYV </w:t>
            </w:r>
          </w:p>
          <w:p w14:paraId="4C34ED6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Hybrid</w:t>
            </w:r>
          </w:p>
        </w:tc>
      </w:tr>
      <w:tr w:rsidR="00B2367F" w:rsidRPr="00B2367F" w14:paraId="2A777A26" w14:textId="77777777" w:rsidTr="0083240F">
        <w:tc>
          <w:tcPr>
            <w:tcW w:w="14174" w:type="dxa"/>
            <w:gridSpan w:val="6"/>
            <w:shd w:val="clear" w:color="auto" w:fill="FFFF00"/>
          </w:tcPr>
          <w:p w14:paraId="79FE43AF"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5.2 What is the condition of the water regime during the rice cultivation in your farm?</w:t>
            </w:r>
            <w:r w:rsidRPr="00B2367F">
              <w:rPr>
                <w:rFonts w:eastAsia="Times New Roman" w:cs="Times New Roman"/>
                <w:bCs/>
                <w:i/>
                <w:color w:val="000000" w:themeColor="text1"/>
                <w:sz w:val="18"/>
                <w:szCs w:val="18"/>
                <w:highlight w:val="yellow"/>
                <w:lang w:eastAsia="en-GB"/>
              </w:rPr>
              <w:t xml:space="preserve"> </w:t>
            </w:r>
            <w:r w:rsidRPr="00B2367F">
              <w:rPr>
                <w:rFonts w:eastAsia="Times New Roman" w:cs="Times New Roman"/>
                <w:b/>
                <w:bCs/>
                <w:i/>
                <w:color w:val="000000" w:themeColor="text1"/>
                <w:sz w:val="18"/>
                <w:szCs w:val="18"/>
                <w:lang w:eastAsia="en-GB"/>
              </w:rPr>
              <w:t>(Please give a tick mark (</w:t>
            </w:r>
            <w:r w:rsidRPr="00B2367F">
              <w:rPr>
                <w:rFonts w:eastAsia="Calibri" w:cs="Times New Roman"/>
                <w:bCs/>
                <w:i/>
                <w:color w:val="000000" w:themeColor="text1"/>
                <w:sz w:val="18"/>
                <w:szCs w:val="18"/>
                <w:highlight w:val="yellow"/>
                <w:lang w:val="en-US" w:bidi="bn-IN"/>
              </w:rPr>
              <w:t>√</w:t>
            </w:r>
            <w:r w:rsidRPr="00B2367F">
              <w:rPr>
                <w:rFonts w:eastAsia="Calibri" w:cs="Times New Roman"/>
                <w:bCs/>
                <w:i/>
                <w:color w:val="000000" w:themeColor="text1"/>
                <w:sz w:val="18"/>
                <w:szCs w:val="18"/>
                <w:lang w:val="en-US" w:bidi="bn-IN"/>
              </w:rPr>
              <w:t>)</w:t>
            </w:r>
            <w:r w:rsidRPr="00B2367F">
              <w:rPr>
                <w:rFonts w:eastAsia="Times New Roman" w:cs="Times New Roman"/>
                <w:b/>
                <w:bCs/>
                <w:i/>
                <w:color w:val="000000" w:themeColor="text1"/>
                <w:sz w:val="18"/>
                <w:szCs w:val="18"/>
                <w:lang w:eastAsia="en-GB"/>
              </w:rPr>
              <w:t xml:space="preserve"> in the following box)</w:t>
            </w:r>
          </w:p>
        </w:tc>
      </w:tr>
      <w:tr w:rsidR="00B2367F" w:rsidRPr="00B2367F" w14:paraId="6C83381B" w14:textId="77777777" w:rsidTr="0083240F">
        <w:tc>
          <w:tcPr>
            <w:tcW w:w="2365" w:type="dxa"/>
            <w:shd w:val="clear" w:color="auto" w:fill="FBD4B4" w:themeFill="accent6" w:themeFillTint="66"/>
          </w:tcPr>
          <w:p w14:paraId="4495DB19"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44031903"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45E35424"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3D1FD0EE"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089F0ADD"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58706FF0"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25D56E97" w14:textId="77777777" w:rsidTr="0083240F">
        <w:tc>
          <w:tcPr>
            <w:tcW w:w="2365" w:type="dxa"/>
          </w:tcPr>
          <w:p w14:paraId="010C4F8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Water regime during the rice cultivation</w:t>
            </w:r>
          </w:p>
        </w:tc>
        <w:tc>
          <w:tcPr>
            <w:tcW w:w="2361" w:type="dxa"/>
          </w:tcPr>
          <w:p w14:paraId="5054DC3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Continuous flooding</w:t>
            </w:r>
          </w:p>
          <w:p w14:paraId="62911DD2"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Single drainage</w:t>
            </w:r>
          </w:p>
          <w:p w14:paraId="7431DF8C"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Multiple drainage</w:t>
            </w:r>
          </w:p>
          <w:p w14:paraId="3859EB0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Regular rainfed</w:t>
            </w:r>
          </w:p>
          <w:p w14:paraId="6C9A5E6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Drought prone</w:t>
            </w:r>
          </w:p>
          <w:p w14:paraId="7924A71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Deep water</w:t>
            </w:r>
          </w:p>
        </w:tc>
        <w:tc>
          <w:tcPr>
            <w:tcW w:w="2362" w:type="dxa"/>
          </w:tcPr>
          <w:p w14:paraId="0E2A884E"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Continuous flooding</w:t>
            </w:r>
          </w:p>
          <w:p w14:paraId="10BBCA5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Single drainage</w:t>
            </w:r>
          </w:p>
          <w:p w14:paraId="0F4D3ED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Multiple drainage</w:t>
            </w:r>
          </w:p>
          <w:p w14:paraId="216FDD60"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Regular rainfed</w:t>
            </w:r>
          </w:p>
          <w:p w14:paraId="5B8C729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Drought prone</w:t>
            </w:r>
          </w:p>
          <w:p w14:paraId="36159022"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Deep water</w:t>
            </w:r>
          </w:p>
        </w:tc>
        <w:tc>
          <w:tcPr>
            <w:tcW w:w="2362" w:type="dxa"/>
          </w:tcPr>
          <w:p w14:paraId="74472A6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Continuous flooding</w:t>
            </w:r>
          </w:p>
          <w:p w14:paraId="6933EC7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Single drainage</w:t>
            </w:r>
          </w:p>
          <w:p w14:paraId="0803931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Multiple drainage</w:t>
            </w:r>
          </w:p>
          <w:p w14:paraId="0C2E5E2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Regular rainfed</w:t>
            </w:r>
          </w:p>
          <w:p w14:paraId="69DEC99E"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Drought prone</w:t>
            </w:r>
          </w:p>
          <w:p w14:paraId="22E9AF3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Deep water</w:t>
            </w:r>
          </w:p>
        </w:tc>
        <w:tc>
          <w:tcPr>
            <w:tcW w:w="2362" w:type="dxa"/>
          </w:tcPr>
          <w:p w14:paraId="79F4356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Continuous flooding</w:t>
            </w:r>
          </w:p>
          <w:p w14:paraId="28B2DCB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Single drainage</w:t>
            </w:r>
          </w:p>
          <w:p w14:paraId="70C9EF7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Multiple drainage</w:t>
            </w:r>
          </w:p>
          <w:p w14:paraId="0DF538D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Regular rainfed</w:t>
            </w:r>
          </w:p>
          <w:p w14:paraId="1391A2F0"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Drought prone</w:t>
            </w:r>
          </w:p>
          <w:p w14:paraId="5524921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Deep water</w:t>
            </w:r>
          </w:p>
        </w:tc>
        <w:tc>
          <w:tcPr>
            <w:tcW w:w="2362" w:type="dxa"/>
          </w:tcPr>
          <w:p w14:paraId="7704C84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Continuous flooding</w:t>
            </w:r>
          </w:p>
          <w:p w14:paraId="0D8442C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Single drainage</w:t>
            </w:r>
          </w:p>
          <w:p w14:paraId="2602B73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Multiple drainage</w:t>
            </w:r>
          </w:p>
          <w:p w14:paraId="513B9A8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Regular rainfed</w:t>
            </w:r>
          </w:p>
          <w:p w14:paraId="76A466A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Drought prone</w:t>
            </w:r>
          </w:p>
          <w:p w14:paraId="1C02787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Deep water</w:t>
            </w:r>
          </w:p>
        </w:tc>
      </w:tr>
      <w:tr w:rsidR="00B2367F" w:rsidRPr="00B2367F" w14:paraId="0F3604C9" w14:textId="77777777" w:rsidTr="0083240F">
        <w:tc>
          <w:tcPr>
            <w:tcW w:w="14174" w:type="dxa"/>
            <w:gridSpan w:val="6"/>
            <w:shd w:val="clear" w:color="auto" w:fill="FFFF00"/>
          </w:tcPr>
          <w:p w14:paraId="08005127"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lastRenderedPageBreak/>
              <w:t xml:space="preserve">5.3 What is the condition of the water regime before the rice cultivation in your farm? </w:t>
            </w:r>
            <w:r w:rsidRPr="00B2367F">
              <w:rPr>
                <w:rFonts w:eastAsia="Times New Roman" w:cs="Times New Roman"/>
                <w:b/>
                <w:bCs/>
                <w:i/>
                <w:color w:val="000000" w:themeColor="text1"/>
                <w:sz w:val="18"/>
                <w:szCs w:val="18"/>
                <w:lang w:eastAsia="en-GB"/>
              </w:rPr>
              <w:t>(Please give tick mark (</w:t>
            </w:r>
            <w:r w:rsidRPr="00B2367F">
              <w:rPr>
                <w:rFonts w:eastAsia="Calibri" w:cs="Times New Roman"/>
                <w:bCs/>
                <w:i/>
                <w:color w:val="000000" w:themeColor="text1"/>
                <w:sz w:val="18"/>
                <w:szCs w:val="18"/>
                <w:highlight w:val="yellow"/>
                <w:lang w:val="en-US" w:bidi="bn-IN"/>
              </w:rPr>
              <w:t>√</w:t>
            </w:r>
            <w:r w:rsidRPr="00B2367F">
              <w:rPr>
                <w:rFonts w:eastAsia="Calibri" w:cs="Times New Roman"/>
                <w:bCs/>
                <w:i/>
                <w:color w:val="000000" w:themeColor="text1"/>
                <w:sz w:val="18"/>
                <w:szCs w:val="18"/>
                <w:lang w:val="en-US" w:bidi="bn-IN"/>
              </w:rPr>
              <w:t>)</w:t>
            </w:r>
            <w:r w:rsidRPr="00B2367F">
              <w:rPr>
                <w:rFonts w:eastAsia="Times New Roman" w:cs="Times New Roman"/>
                <w:b/>
                <w:bCs/>
                <w:i/>
                <w:color w:val="000000" w:themeColor="text1"/>
                <w:sz w:val="18"/>
                <w:szCs w:val="18"/>
                <w:lang w:eastAsia="en-GB"/>
              </w:rPr>
              <w:t xml:space="preserve"> in the following box)</w:t>
            </w:r>
          </w:p>
        </w:tc>
      </w:tr>
      <w:tr w:rsidR="00B2367F" w:rsidRPr="00B2367F" w14:paraId="0083EB7D" w14:textId="77777777" w:rsidTr="0083240F">
        <w:tc>
          <w:tcPr>
            <w:tcW w:w="2365" w:type="dxa"/>
            <w:shd w:val="clear" w:color="auto" w:fill="FBD4B4" w:themeFill="accent6" w:themeFillTint="66"/>
          </w:tcPr>
          <w:p w14:paraId="26624EAA"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247099B7"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0EC5BFAD"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5356FA2E"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4AC8A89A"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0EF8F962"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093EBF10" w14:textId="77777777" w:rsidTr="0083240F">
        <w:tc>
          <w:tcPr>
            <w:tcW w:w="2365" w:type="dxa"/>
          </w:tcPr>
          <w:p w14:paraId="5FEDC77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Water regime before the rice cultivation</w:t>
            </w:r>
          </w:p>
        </w:tc>
        <w:tc>
          <w:tcPr>
            <w:tcW w:w="2361" w:type="dxa"/>
          </w:tcPr>
          <w:p w14:paraId="40091A4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Short drainage</w:t>
            </w:r>
          </w:p>
          <w:p w14:paraId="384143F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Long drainage</w:t>
            </w:r>
          </w:p>
          <w:p w14:paraId="3AD973C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Flooded</w:t>
            </w:r>
          </w:p>
        </w:tc>
        <w:tc>
          <w:tcPr>
            <w:tcW w:w="2362" w:type="dxa"/>
          </w:tcPr>
          <w:p w14:paraId="433CA98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Short drainage</w:t>
            </w:r>
          </w:p>
          <w:p w14:paraId="0941B93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Long drainage</w:t>
            </w:r>
          </w:p>
          <w:p w14:paraId="396BBD9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Flooded</w:t>
            </w:r>
          </w:p>
        </w:tc>
        <w:tc>
          <w:tcPr>
            <w:tcW w:w="2362" w:type="dxa"/>
          </w:tcPr>
          <w:p w14:paraId="7555035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Short drainage</w:t>
            </w:r>
          </w:p>
          <w:p w14:paraId="596D6D34"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Long drainage</w:t>
            </w:r>
          </w:p>
          <w:p w14:paraId="56034D04"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Flooded</w:t>
            </w:r>
          </w:p>
        </w:tc>
        <w:tc>
          <w:tcPr>
            <w:tcW w:w="2362" w:type="dxa"/>
          </w:tcPr>
          <w:p w14:paraId="57AE663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Short drainage</w:t>
            </w:r>
          </w:p>
          <w:p w14:paraId="58947564"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Long drainage</w:t>
            </w:r>
          </w:p>
          <w:p w14:paraId="5268719E"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Flooded</w:t>
            </w:r>
          </w:p>
        </w:tc>
        <w:tc>
          <w:tcPr>
            <w:tcW w:w="2362" w:type="dxa"/>
          </w:tcPr>
          <w:p w14:paraId="0BDB90A5"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Short drainage</w:t>
            </w:r>
          </w:p>
          <w:p w14:paraId="0148C00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Long drainage</w:t>
            </w:r>
          </w:p>
          <w:p w14:paraId="5EFC1F04"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Cs/>
                <w:color w:val="000000" w:themeColor="text1"/>
                <w:sz w:val="18"/>
                <w:szCs w:val="18"/>
                <w:lang w:eastAsia="en-GB"/>
              </w:rPr>
              <w:t>c. Flooded</w:t>
            </w:r>
          </w:p>
        </w:tc>
      </w:tr>
      <w:tr w:rsidR="00B2367F" w:rsidRPr="00B2367F" w14:paraId="45823E2E" w14:textId="77777777" w:rsidTr="0083240F">
        <w:tc>
          <w:tcPr>
            <w:tcW w:w="14174" w:type="dxa"/>
            <w:gridSpan w:val="6"/>
            <w:shd w:val="clear" w:color="auto" w:fill="FFFF00"/>
          </w:tcPr>
          <w:p w14:paraId="47348940"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5.4 What is the cultivation duration (in days) of different rice varieties?</w:t>
            </w:r>
          </w:p>
        </w:tc>
      </w:tr>
      <w:tr w:rsidR="00B2367F" w:rsidRPr="00B2367F" w14:paraId="0FB31408" w14:textId="77777777" w:rsidTr="0083240F">
        <w:tc>
          <w:tcPr>
            <w:tcW w:w="2365" w:type="dxa"/>
            <w:shd w:val="clear" w:color="auto" w:fill="FBD4B4" w:themeFill="accent6" w:themeFillTint="66"/>
          </w:tcPr>
          <w:p w14:paraId="30985410"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5EDDAC1F"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792117F2"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05A09455"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7C672644"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1C33F10C"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3B771D94" w14:textId="77777777" w:rsidTr="0083240F">
        <w:tc>
          <w:tcPr>
            <w:tcW w:w="2365" w:type="dxa"/>
          </w:tcPr>
          <w:p w14:paraId="641432F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Lifespan (months/days)</w:t>
            </w:r>
          </w:p>
        </w:tc>
        <w:tc>
          <w:tcPr>
            <w:tcW w:w="2361" w:type="dxa"/>
          </w:tcPr>
          <w:p w14:paraId="75F55466"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5FB3BF3E"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0DBCA6D6"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19591625"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09B337FA" w14:textId="77777777" w:rsidR="00022BAE" w:rsidRPr="00B2367F" w:rsidRDefault="00022BAE" w:rsidP="00997F38">
            <w:pPr>
              <w:spacing w:after="0"/>
              <w:rPr>
                <w:rFonts w:eastAsia="Times New Roman" w:cs="Times New Roman"/>
                <w:bCs/>
                <w:color w:val="000000" w:themeColor="text1"/>
                <w:sz w:val="18"/>
                <w:szCs w:val="18"/>
                <w:lang w:eastAsia="en-GB"/>
              </w:rPr>
            </w:pPr>
          </w:p>
        </w:tc>
      </w:tr>
      <w:tr w:rsidR="00B2367F" w:rsidRPr="00B2367F" w14:paraId="6E4956CE" w14:textId="77777777" w:rsidTr="0083240F">
        <w:tc>
          <w:tcPr>
            <w:tcW w:w="14174" w:type="dxa"/>
            <w:gridSpan w:val="6"/>
            <w:shd w:val="clear" w:color="auto" w:fill="FFFF00"/>
          </w:tcPr>
          <w:p w14:paraId="63B6939A"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 xml:space="preserve">5.5 When you have harvested the rice, how much straw generally you left on your farm? </w:t>
            </w:r>
            <w:r w:rsidRPr="00B2367F">
              <w:rPr>
                <w:rFonts w:eastAsia="Times New Roman" w:cs="Times New Roman"/>
                <w:b/>
                <w:bCs/>
                <w:i/>
                <w:color w:val="000000" w:themeColor="text1"/>
                <w:sz w:val="18"/>
                <w:szCs w:val="18"/>
                <w:lang w:eastAsia="en-GB"/>
              </w:rPr>
              <w:t>(Please give a tick mark (</w:t>
            </w:r>
            <w:r w:rsidRPr="00B2367F">
              <w:rPr>
                <w:rFonts w:eastAsia="Calibri" w:cs="Times New Roman"/>
                <w:bCs/>
                <w:i/>
                <w:color w:val="000000" w:themeColor="text1"/>
                <w:sz w:val="18"/>
                <w:szCs w:val="18"/>
                <w:highlight w:val="yellow"/>
                <w:lang w:val="en-US" w:bidi="bn-IN"/>
              </w:rPr>
              <w:t>√</w:t>
            </w:r>
            <w:r w:rsidRPr="00B2367F">
              <w:rPr>
                <w:rFonts w:eastAsia="Calibri" w:cs="Times New Roman"/>
                <w:bCs/>
                <w:i/>
                <w:color w:val="000000" w:themeColor="text1"/>
                <w:sz w:val="18"/>
                <w:szCs w:val="18"/>
                <w:lang w:val="en-US" w:bidi="bn-IN"/>
              </w:rPr>
              <w:t>)</w:t>
            </w:r>
            <w:r w:rsidRPr="00B2367F">
              <w:rPr>
                <w:rFonts w:eastAsia="Times New Roman" w:cs="Times New Roman"/>
                <w:b/>
                <w:bCs/>
                <w:i/>
                <w:color w:val="000000" w:themeColor="text1"/>
                <w:sz w:val="18"/>
                <w:szCs w:val="18"/>
                <w:lang w:eastAsia="en-GB"/>
              </w:rPr>
              <w:t xml:space="preserve"> in the following box)</w:t>
            </w:r>
          </w:p>
        </w:tc>
      </w:tr>
      <w:tr w:rsidR="00B2367F" w:rsidRPr="00B2367F" w14:paraId="3DF2129E" w14:textId="77777777" w:rsidTr="0083240F">
        <w:tc>
          <w:tcPr>
            <w:tcW w:w="2365" w:type="dxa"/>
            <w:shd w:val="clear" w:color="auto" w:fill="FBD4B4" w:themeFill="accent6" w:themeFillTint="66"/>
          </w:tcPr>
          <w:p w14:paraId="0E941134"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6164AED0"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6E9340DE"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222C86A7"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21366DD7"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40209B49"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26A9D384" w14:textId="77777777" w:rsidTr="0083240F">
        <w:tc>
          <w:tcPr>
            <w:tcW w:w="2365" w:type="dxa"/>
          </w:tcPr>
          <w:p w14:paraId="0AC0FBBD"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Straw left </w:t>
            </w:r>
          </w:p>
        </w:tc>
        <w:tc>
          <w:tcPr>
            <w:tcW w:w="2361" w:type="dxa"/>
          </w:tcPr>
          <w:p w14:paraId="288627F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1/10</w:t>
            </w:r>
          </w:p>
          <w:p w14:paraId="3DB7682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1.5/10</w:t>
            </w:r>
          </w:p>
          <w:p w14:paraId="40234F9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2.5/10</w:t>
            </w:r>
          </w:p>
          <w:p w14:paraId="25B17999"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3/10</w:t>
            </w:r>
          </w:p>
          <w:p w14:paraId="2492B455"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5/10</w:t>
            </w:r>
          </w:p>
          <w:p w14:paraId="2B1CDAE0"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6/10</w:t>
            </w:r>
          </w:p>
        </w:tc>
        <w:tc>
          <w:tcPr>
            <w:tcW w:w="2362" w:type="dxa"/>
          </w:tcPr>
          <w:p w14:paraId="0D058D7C"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1/10</w:t>
            </w:r>
          </w:p>
          <w:p w14:paraId="291173D0"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1.5/10</w:t>
            </w:r>
          </w:p>
          <w:p w14:paraId="1D94BB05"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2.5/10</w:t>
            </w:r>
          </w:p>
          <w:p w14:paraId="6DD77B1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3/10</w:t>
            </w:r>
          </w:p>
          <w:p w14:paraId="7E9A1E1C"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5/10</w:t>
            </w:r>
          </w:p>
          <w:p w14:paraId="798202A4"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6/10</w:t>
            </w:r>
          </w:p>
        </w:tc>
        <w:tc>
          <w:tcPr>
            <w:tcW w:w="2362" w:type="dxa"/>
          </w:tcPr>
          <w:p w14:paraId="0BAC522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1/10</w:t>
            </w:r>
          </w:p>
          <w:p w14:paraId="6CD77BE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1.5/10</w:t>
            </w:r>
          </w:p>
          <w:p w14:paraId="21B92470"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2.5/10</w:t>
            </w:r>
          </w:p>
          <w:p w14:paraId="56B7962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3/10</w:t>
            </w:r>
          </w:p>
          <w:p w14:paraId="5C086295"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5/10</w:t>
            </w:r>
          </w:p>
          <w:p w14:paraId="48BAD71A"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6/10</w:t>
            </w:r>
          </w:p>
        </w:tc>
        <w:tc>
          <w:tcPr>
            <w:tcW w:w="2362" w:type="dxa"/>
          </w:tcPr>
          <w:p w14:paraId="42DAECA4"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1/10</w:t>
            </w:r>
          </w:p>
          <w:p w14:paraId="63B5348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1.5/10</w:t>
            </w:r>
          </w:p>
          <w:p w14:paraId="39AC2C6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2.5/10</w:t>
            </w:r>
          </w:p>
          <w:p w14:paraId="1D3048B5"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3/10</w:t>
            </w:r>
          </w:p>
          <w:p w14:paraId="606200B3"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5/10</w:t>
            </w:r>
          </w:p>
          <w:p w14:paraId="2AC1AEA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6/10</w:t>
            </w:r>
          </w:p>
        </w:tc>
        <w:tc>
          <w:tcPr>
            <w:tcW w:w="2362" w:type="dxa"/>
          </w:tcPr>
          <w:p w14:paraId="63568F3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a. 1/10</w:t>
            </w:r>
          </w:p>
          <w:p w14:paraId="0AC11A8F"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b. 1.5/10</w:t>
            </w:r>
          </w:p>
          <w:p w14:paraId="2D2490CE"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 2.5/10</w:t>
            </w:r>
          </w:p>
          <w:p w14:paraId="6ED3F2CB"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d. 3/10</w:t>
            </w:r>
          </w:p>
          <w:p w14:paraId="54164C48"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e. 5/10</w:t>
            </w:r>
          </w:p>
          <w:p w14:paraId="76794DC7"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 6/10</w:t>
            </w:r>
          </w:p>
        </w:tc>
      </w:tr>
      <w:tr w:rsidR="00B2367F" w:rsidRPr="00B2367F" w14:paraId="729718A1" w14:textId="77777777" w:rsidTr="0083240F">
        <w:tc>
          <w:tcPr>
            <w:tcW w:w="14174" w:type="dxa"/>
            <w:gridSpan w:val="6"/>
            <w:shd w:val="clear" w:color="auto" w:fill="FFFF00"/>
          </w:tcPr>
          <w:p w14:paraId="5C242B1F"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5.6 Generally, when you incorporate the straw in your farm?</w:t>
            </w:r>
            <w:r w:rsidRPr="00B2367F">
              <w:rPr>
                <w:rFonts w:eastAsia="Times New Roman" w:cs="Times New Roman"/>
                <w:b/>
                <w:bCs/>
                <w:i/>
                <w:color w:val="000000" w:themeColor="text1"/>
                <w:sz w:val="18"/>
                <w:szCs w:val="18"/>
                <w:lang w:eastAsia="en-GB"/>
              </w:rPr>
              <w:t xml:space="preserve"> (Please give a tick mark (</w:t>
            </w:r>
            <w:r w:rsidRPr="00B2367F">
              <w:rPr>
                <w:rFonts w:eastAsia="Calibri" w:cs="Times New Roman"/>
                <w:bCs/>
                <w:i/>
                <w:color w:val="000000" w:themeColor="text1"/>
                <w:sz w:val="18"/>
                <w:szCs w:val="18"/>
                <w:highlight w:val="yellow"/>
                <w:lang w:val="en-US" w:bidi="bn-IN"/>
              </w:rPr>
              <w:t>√</w:t>
            </w:r>
            <w:r w:rsidRPr="00B2367F">
              <w:rPr>
                <w:rFonts w:eastAsia="Calibri" w:cs="Times New Roman"/>
                <w:bCs/>
                <w:i/>
                <w:color w:val="000000" w:themeColor="text1"/>
                <w:sz w:val="18"/>
                <w:szCs w:val="18"/>
                <w:lang w:val="en-US" w:bidi="bn-IN"/>
              </w:rPr>
              <w:t>)</w:t>
            </w:r>
            <w:r w:rsidRPr="00B2367F">
              <w:rPr>
                <w:rFonts w:eastAsia="Times New Roman" w:cs="Times New Roman"/>
                <w:b/>
                <w:bCs/>
                <w:i/>
                <w:color w:val="000000" w:themeColor="text1"/>
                <w:sz w:val="18"/>
                <w:szCs w:val="18"/>
                <w:lang w:eastAsia="en-GB"/>
              </w:rPr>
              <w:t xml:space="preserve"> in the following box)</w:t>
            </w:r>
          </w:p>
        </w:tc>
      </w:tr>
      <w:tr w:rsidR="00B2367F" w:rsidRPr="00B2367F" w14:paraId="7A8D9F0E" w14:textId="77777777" w:rsidTr="0083240F">
        <w:tc>
          <w:tcPr>
            <w:tcW w:w="2365" w:type="dxa"/>
            <w:shd w:val="clear" w:color="auto" w:fill="FBD4B4" w:themeFill="accent6" w:themeFillTint="66"/>
          </w:tcPr>
          <w:p w14:paraId="2998C68F"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65062F58"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High Land</w:t>
            </w:r>
          </w:p>
        </w:tc>
        <w:tc>
          <w:tcPr>
            <w:tcW w:w="2362" w:type="dxa"/>
            <w:shd w:val="clear" w:color="auto" w:fill="FBD4B4" w:themeFill="accent6" w:themeFillTint="66"/>
          </w:tcPr>
          <w:p w14:paraId="3953232D"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w:t>
            </w:r>
          </w:p>
        </w:tc>
        <w:tc>
          <w:tcPr>
            <w:tcW w:w="2362" w:type="dxa"/>
            <w:shd w:val="clear" w:color="auto" w:fill="FBD4B4" w:themeFill="accent6" w:themeFillTint="66"/>
          </w:tcPr>
          <w:p w14:paraId="457957E1"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w:t>
            </w:r>
          </w:p>
        </w:tc>
        <w:tc>
          <w:tcPr>
            <w:tcW w:w="2362" w:type="dxa"/>
            <w:shd w:val="clear" w:color="auto" w:fill="FBD4B4" w:themeFill="accent6" w:themeFillTint="66"/>
          </w:tcPr>
          <w:p w14:paraId="5B2D271B"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w:t>
            </w:r>
          </w:p>
        </w:tc>
        <w:tc>
          <w:tcPr>
            <w:tcW w:w="2362" w:type="dxa"/>
            <w:shd w:val="clear" w:color="auto" w:fill="FBD4B4" w:themeFill="accent6" w:themeFillTint="66"/>
          </w:tcPr>
          <w:p w14:paraId="6E4224E0"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w:t>
            </w:r>
          </w:p>
        </w:tc>
      </w:tr>
      <w:tr w:rsidR="00B2367F" w:rsidRPr="00B2367F" w14:paraId="3CD43676" w14:textId="77777777" w:rsidTr="0083240F">
        <w:tc>
          <w:tcPr>
            <w:tcW w:w="2365" w:type="dxa"/>
          </w:tcPr>
          <w:p w14:paraId="261BDBB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Straw incorporation </w:t>
            </w:r>
          </w:p>
        </w:tc>
        <w:tc>
          <w:tcPr>
            <w:tcW w:w="2361" w:type="dxa"/>
          </w:tcPr>
          <w:p w14:paraId="15C7D5AB"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 xml:space="preserve">a. Straw incorporation shortly (&lt;30 days) before cultivation </w:t>
            </w:r>
          </w:p>
          <w:p w14:paraId="2E5CB5B9"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b. Straw incorporation shortly (&gt;30 days) before cultivation</w:t>
            </w:r>
          </w:p>
        </w:tc>
        <w:tc>
          <w:tcPr>
            <w:tcW w:w="2362" w:type="dxa"/>
          </w:tcPr>
          <w:p w14:paraId="35B44151"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 xml:space="preserve">a. Straw incorporation shortly (&lt;30 days) before cultivation </w:t>
            </w:r>
          </w:p>
          <w:p w14:paraId="5F3A825C"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b. Straw incorporation shortly (&gt;30 days) before cultivation</w:t>
            </w:r>
          </w:p>
        </w:tc>
        <w:tc>
          <w:tcPr>
            <w:tcW w:w="2362" w:type="dxa"/>
          </w:tcPr>
          <w:p w14:paraId="62A7FDA1"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 xml:space="preserve">a. Straw incorporation shortly (&lt;30 days) before cultivation </w:t>
            </w:r>
          </w:p>
          <w:p w14:paraId="61B9ED24"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b. Straw incorporation shortly (&gt;30 days) before cultivation</w:t>
            </w:r>
          </w:p>
        </w:tc>
        <w:tc>
          <w:tcPr>
            <w:tcW w:w="2362" w:type="dxa"/>
          </w:tcPr>
          <w:p w14:paraId="34CB6E3F"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 xml:space="preserve">a. Straw incorporation shortly (&lt;30 days) before cultivation </w:t>
            </w:r>
          </w:p>
          <w:p w14:paraId="7B513D80"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b. Straw incorporation shortly (&gt;30 days) before cultivation</w:t>
            </w:r>
          </w:p>
        </w:tc>
        <w:tc>
          <w:tcPr>
            <w:tcW w:w="2362" w:type="dxa"/>
          </w:tcPr>
          <w:p w14:paraId="76B156CD"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 xml:space="preserve">a. Straw incorporation shortly (&lt;30 days) before cultivation </w:t>
            </w:r>
          </w:p>
          <w:p w14:paraId="0C5BE7B1" w14:textId="77777777" w:rsidR="00022BAE" w:rsidRPr="00B2367F" w:rsidRDefault="00022BAE" w:rsidP="00997F38">
            <w:pPr>
              <w:spacing w:after="0" w:line="276" w:lineRule="auto"/>
              <w:jc w:val="left"/>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lastRenderedPageBreak/>
              <w:t>b. Straw incorporation shortly (&gt;30 days) before cultivation</w:t>
            </w:r>
          </w:p>
        </w:tc>
      </w:tr>
      <w:tr w:rsidR="00B2367F" w:rsidRPr="00B2367F" w14:paraId="33EEF651" w14:textId="77777777" w:rsidTr="0083240F">
        <w:tc>
          <w:tcPr>
            <w:tcW w:w="14174" w:type="dxa"/>
            <w:gridSpan w:val="6"/>
            <w:shd w:val="clear" w:color="auto" w:fill="FFFF00"/>
          </w:tcPr>
          <w:p w14:paraId="343A1972" w14:textId="77777777" w:rsidR="00022BAE" w:rsidRPr="00B2367F" w:rsidRDefault="00022BAE" w:rsidP="00997F38">
            <w:pPr>
              <w:spacing w:after="0"/>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lastRenderedPageBreak/>
              <w:t>5.7 How much organic matter (kg/decimal) you have applied in your farm during different rice cultivation times?</w:t>
            </w:r>
          </w:p>
        </w:tc>
      </w:tr>
      <w:tr w:rsidR="00B2367F" w:rsidRPr="00B2367F" w14:paraId="6598C968" w14:textId="77777777" w:rsidTr="0083240F">
        <w:tc>
          <w:tcPr>
            <w:tcW w:w="2365" w:type="dxa"/>
            <w:shd w:val="clear" w:color="auto" w:fill="FBD4B4" w:themeFill="accent6" w:themeFillTint="66"/>
          </w:tcPr>
          <w:p w14:paraId="716C5B56" w14:textId="77777777" w:rsidR="00022BAE" w:rsidRPr="00B2367F" w:rsidRDefault="00022BAE" w:rsidP="00997F38">
            <w:pPr>
              <w:spacing w:after="0"/>
              <w:jc w:val="left"/>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Land type</w:t>
            </w:r>
          </w:p>
        </w:tc>
        <w:tc>
          <w:tcPr>
            <w:tcW w:w="2361" w:type="dxa"/>
            <w:shd w:val="clear" w:color="auto" w:fill="FBD4B4" w:themeFill="accent6" w:themeFillTint="66"/>
          </w:tcPr>
          <w:p w14:paraId="64F8F13E"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 xml:space="preserve">High Land (Kg/decimal) </w:t>
            </w:r>
          </w:p>
        </w:tc>
        <w:tc>
          <w:tcPr>
            <w:tcW w:w="2362" w:type="dxa"/>
            <w:shd w:val="clear" w:color="auto" w:fill="FBD4B4" w:themeFill="accent6" w:themeFillTint="66"/>
          </w:tcPr>
          <w:p w14:paraId="3D4BD33B"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High Land (Kg/decimal)</w:t>
            </w:r>
          </w:p>
        </w:tc>
        <w:tc>
          <w:tcPr>
            <w:tcW w:w="2362" w:type="dxa"/>
            <w:shd w:val="clear" w:color="auto" w:fill="FBD4B4" w:themeFill="accent6" w:themeFillTint="66"/>
          </w:tcPr>
          <w:p w14:paraId="20F35401"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Medium Low Land (Kg/decimal)</w:t>
            </w:r>
          </w:p>
        </w:tc>
        <w:tc>
          <w:tcPr>
            <w:tcW w:w="2362" w:type="dxa"/>
            <w:shd w:val="clear" w:color="auto" w:fill="FBD4B4" w:themeFill="accent6" w:themeFillTint="66"/>
          </w:tcPr>
          <w:p w14:paraId="31EA6E79"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Low Land (Kg/decimal)</w:t>
            </w:r>
          </w:p>
        </w:tc>
        <w:tc>
          <w:tcPr>
            <w:tcW w:w="2362" w:type="dxa"/>
            <w:shd w:val="clear" w:color="auto" w:fill="FBD4B4" w:themeFill="accent6" w:themeFillTint="66"/>
          </w:tcPr>
          <w:p w14:paraId="099CF612" w14:textId="77777777" w:rsidR="00022BAE" w:rsidRPr="00B2367F" w:rsidRDefault="00022BAE" w:rsidP="00997F38">
            <w:pPr>
              <w:spacing w:after="0"/>
              <w:jc w:val="center"/>
              <w:rPr>
                <w:rFonts w:eastAsia="Times New Roman" w:cs="Times New Roman"/>
                <w:b/>
                <w:bCs/>
                <w:color w:val="000000" w:themeColor="text1"/>
                <w:sz w:val="18"/>
                <w:szCs w:val="18"/>
                <w:lang w:eastAsia="en-GB"/>
              </w:rPr>
            </w:pPr>
            <w:r w:rsidRPr="00B2367F">
              <w:rPr>
                <w:rFonts w:eastAsia="Times New Roman" w:cs="Times New Roman"/>
                <w:b/>
                <w:bCs/>
                <w:color w:val="000000" w:themeColor="text1"/>
                <w:sz w:val="18"/>
                <w:szCs w:val="18"/>
                <w:lang w:eastAsia="en-GB"/>
              </w:rPr>
              <w:t>Very Low Land (Kg/decimal)</w:t>
            </w:r>
          </w:p>
        </w:tc>
      </w:tr>
      <w:tr w:rsidR="00B2367F" w:rsidRPr="00B2367F" w14:paraId="165E2033" w14:textId="77777777" w:rsidTr="0083240F">
        <w:tc>
          <w:tcPr>
            <w:tcW w:w="2365" w:type="dxa"/>
          </w:tcPr>
          <w:p w14:paraId="317395D1"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Compost</w:t>
            </w:r>
          </w:p>
        </w:tc>
        <w:tc>
          <w:tcPr>
            <w:tcW w:w="2361" w:type="dxa"/>
          </w:tcPr>
          <w:p w14:paraId="3A473025"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580EBE47"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48A68488"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37372DF9"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5AEB77C1" w14:textId="77777777" w:rsidR="00022BAE" w:rsidRPr="00B2367F" w:rsidRDefault="00022BAE" w:rsidP="00997F38">
            <w:pPr>
              <w:spacing w:after="0"/>
              <w:rPr>
                <w:rFonts w:eastAsia="Times New Roman" w:cs="Times New Roman"/>
                <w:bCs/>
                <w:color w:val="000000" w:themeColor="text1"/>
                <w:sz w:val="18"/>
                <w:szCs w:val="18"/>
                <w:lang w:eastAsia="en-GB"/>
              </w:rPr>
            </w:pPr>
          </w:p>
        </w:tc>
      </w:tr>
      <w:tr w:rsidR="00B2367F" w:rsidRPr="00B2367F" w14:paraId="047D1A3B" w14:textId="77777777" w:rsidTr="0083240F">
        <w:tc>
          <w:tcPr>
            <w:tcW w:w="2365" w:type="dxa"/>
          </w:tcPr>
          <w:p w14:paraId="34060C62"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Farmyard manure</w:t>
            </w:r>
          </w:p>
        </w:tc>
        <w:tc>
          <w:tcPr>
            <w:tcW w:w="2361" w:type="dxa"/>
          </w:tcPr>
          <w:p w14:paraId="6715ECDB"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4F2C84EB"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79F412C5"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238102E2"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2758608F" w14:textId="77777777" w:rsidR="00022BAE" w:rsidRPr="00B2367F" w:rsidRDefault="00022BAE" w:rsidP="00997F38">
            <w:pPr>
              <w:spacing w:after="0"/>
              <w:rPr>
                <w:rFonts w:eastAsia="Times New Roman" w:cs="Times New Roman"/>
                <w:bCs/>
                <w:color w:val="000000" w:themeColor="text1"/>
                <w:sz w:val="18"/>
                <w:szCs w:val="18"/>
                <w:lang w:eastAsia="en-GB"/>
              </w:rPr>
            </w:pPr>
          </w:p>
        </w:tc>
      </w:tr>
      <w:tr w:rsidR="00B2367F" w:rsidRPr="00B2367F" w14:paraId="07B2D41A" w14:textId="77777777" w:rsidTr="0083240F">
        <w:tc>
          <w:tcPr>
            <w:tcW w:w="2365" w:type="dxa"/>
          </w:tcPr>
          <w:p w14:paraId="4E63F976" w14:textId="77777777" w:rsidR="00022BAE" w:rsidRPr="00B2367F" w:rsidRDefault="00022BAE" w:rsidP="00997F38">
            <w:pPr>
              <w:spacing w:after="0"/>
              <w:rPr>
                <w:rFonts w:eastAsia="Times New Roman" w:cs="Times New Roman"/>
                <w:bCs/>
                <w:color w:val="000000" w:themeColor="text1"/>
                <w:sz w:val="18"/>
                <w:szCs w:val="18"/>
                <w:lang w:eastAsia="en-GB"/>
              </w:rPr>
            </w:pPr>
            <w:r w:rsidRPr="00B2367F">
              <w:rPr>
                <w:rFonts w:eastAsia="Times New Roman" w:cs="Times New Roman"/>
                <w:bCs/>
                <w:color w:val="000000" w:themeColor="text1"/>
                <w:sz w:val="18"/>
                <w:szCs w:val="18"/>
                <w:lang w:eastAsia="en-GB"/>
              </w:rPr>
              <w:t>Green manure</w:t>
            </w:r>
          </w:p>
        </w:tc>
        <w:tc>
          <w:tcPr>
            <w:tcW w:w="2361" w:type="dxa"/>
          </w:tcPr>
          <w:p w14:paraId="6C660E43"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223E1DD9"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440BCAE6"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1373B4D2" w14:textId="77777777" w:rsidR="00022BAE" w:rsidRPr="00B2367F" w:rsidRDefault="00022BAE" w:rsidP="00997F38">
            <w:pPr>
              <w:spacing w:after="0"/>
              <w:rPr>
                <w:rFonts w:eastAsia="Times New Roman" w:cs="Times New Roman"/>
                <w:bCs/>
                <w:color w:val="000000" w:themeColor="text1"/>
                <w:sz w:val="18"/>
                <w:szCs w:val="18"/>
                <w:lang w:eastAsia="en-GB"/>
              </w:rPr>
            </w:pPr>
          </w:p>
        </w:tc>
        <w:tc>
          <w:tcPr>
            <w:tcW w:w="2362" w:type="dxa"/>
          </w:tcPr>
          <w:p w14:paraId="58EC98E8" w14:textId="77777777" w:rsidR="00022BAE" w:rsidRPr="00B2367F" w:rsidRDefault="00022BAE" w:rsidP="00997F38">
            <w:pPr>
              <w:spacing w:after="0"/>
              <w:rPr>
                <w:rFonts w:eastAsia="Times New Roman" w:cs="Times New Roman"/>
                <w:bCs/>
                <w:color w:val="000000" w:themeColor="text1"/>
                <w:sz w:val="18"/>
                <w:szCs w:val="18"/>
                <w:lang w:eastAsia="en-GB"/>
              </w:rPr>
            </w:pPr>
          </w:p>
        </w:tc>
      </w:tr>
      <w:tr w:rsidR="00B2367F" w:rsidRPr="00B2367F" w14:paraId="470C0578" w14:textId="77777777" w:rsidTr="008324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4174" w:type="dxa"/>
            <w:gridSpan w:val="6"/>
            <w:shd w:val="clear" w:color="auto" w:fill="auto"/>
          </w:tcPr>
          <w:p w14:paraId="74CBBC84" w14:textId="77777777" w:rsidR="0083240F" w:rsidRPr="00B2367F" w:rsidRDefault="0083240F" w:rsidP="0090392B">
            <w:pPr>
              <w:spacing w:after="0"/>
              <w:jc w:val="center"/>
              <w:rPr>
                <w:rFonts w:eastAsia="Calibri" w:cs="Times New Roman"/>
                <w:b/>
                <w:bCs/>
                <w:color w:val="000000" w:themeColor="text1"/>
                <w:szCs w:val="18"/>
                <w:lang w:val="en-US" w:bidi="bn-IN"/>
              </w:rPr>
            </w:pPr>
            <w:r w:rsidRPr="00B2367F">
              <w:rPr>
                <w:rFonts w:eastAsia="Times New Roman" w:cs="Times New Roman"/>
                <w:bCs/>
                <w:color w:val="000000" w:themeColor="text1"/>
                <w:szCs w:val="18"/>
                <w:lang w:eastAsia="en-GB"/>
              </w:rPr>
              <w:tab/>
            </w:r>
            <w:r w:rsidRPr="00B2367F">
              <w:rPr>
                <w:rFonts w:eastAsia="Calibri" w:cs="Times New Roman"/>
                <w:b/>
                <w:i/>
                <w:iCs/>
                <w:color w:val="000000" w:themeColor="text1"/>
                <w:szCs w:val="18"/>
                <w:lang w:val="en-US" w:bidi="bn-IN"/>
              </w:rPr>
              <w:t>Thank you so much filling in the questionnaire. We do appreciate your contribution to our research</w:t>
            </w:r>
            <w:r w:rsidRPr="00B2367F">
              <w:rPr>
                <w:rFonts w:eastAsia="Calibri" w:cs="Times New Roman"/>
                <w:b/>
                <w:bCs/>
                <w:color w:val="000000" w:themeColor="text1"/>
                <w:szCs w:val="18"/>
                <w:lang w:val="en-US" w:bidi="bn-IN"/>
              </w:rPr>
              <w:t>.</w:t>
            </w:r>
          </w:p>
        </w:tc>
      </w:tr>
    </w:tbl>
    <w:p w14:paraId="46FF1D9E" w14:textId="7F204AF9" w:rsidR="0083240F" w:rsidRPr="00B2367F" w:rsidRDefault="0083240F" w:rsidP="00D8700F">
      <w:pPr>
        <w:spacing w:before="0" w:line="480" w:lineRule="auto"/>
        <w:jc w:val="left"/>
        <w:rPr>
          <w:rFonts w:cs="Times New Roman"/>
          <w:color w:val="000000" w:themeColor="text1"/>
          <w:sz w:val="20"/>
          <w:szCs w:val="20"/>
        </w:rPr>
        <w:sectPr w:rsidR="0083240F" w:rsidRPr="00B2367F" w:rsidSect="00022BAE">
          <w:pgSz w:w="16838" w:h="11906" w:orient="landscape"/>
          <w:pgMar w:top="1440" w:right="1440" w:bottom="1440" w:left="1440" w:header="708" w:footer="708" w:gutter="0"/>
          <w:lnNumType w:countBy="1" w:restart="continuous"/>
          <w:cols w:space="708"/>
          <w:docGrid w:linePitch="360"/>
        </w:sectPr>
      </w:pPr>
    </w:p>
    <w:p w14:paraId="4C4A7EF2" w14:textId="351E9505" w:rsidR="00095F19" w:rsidRPr="00B2367F" w:rsidRDefault="0043256D" w:rsidP="00D8700F">
      <w:pPr>
        <w:spacing w:before="0" w:line="480" w:lineRule="auto"/>
        <w:jc w:val="left"/>
        <w:rPr>
          <w:rFonts w:cs="Times New Roman"/>
          <w:color w:val="000000" w:themeColor="text1"/>
          <w:sz w:val="20"/>
          <w:szCs w:val="20"/>
        </w:rPr>
      </w:pPr>
      <w:r w:rsidRPr="00B2367F">
        <w:rPr>
          <w:noProof/>
          <w:color w:val="000000" w:themeColor="text1"/>
          <w:lang w:val="en-US" w:bidi="ar-SA"/>
        </w:rPr>
        <w:lastRenderedPageBreak/>
        <w:drawing>
          <wp:inline distT="0" distB="0" distL="0" distR="0" wp14:anchorId="1522DDE9" wp14:editId="753AAC2C">
            <wp:extent cx="5731510" cy="2395855"/>
            <wp:effectExtent l="0" t="0" r="254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395855"/>
                    </a:xfrm>
                    <a:prstGeom prst="rect">
                      <a:avLst/>
                    </a:prstGeom>
                    <a:noFill/>
                    <a:ln>
                      <a:noFill/>
                    </a:ln>
                  </pic:spPr>
                </pic:pic>
              </a:graphicData>
            </a:graphic>
          </wp:inline>
        </w:drawing>
      </w:r>
    </w:p>
    <w:p w14:paraId="4F1CEC53" w14:textId="732A10A9" w:rsidR="00787351" w:rsidRPr="00B2367F" w:rsidRDefault="00787351" w:rsidP="00787351">
      <w:pPr>
        <w:rPr>
          <w:rFonts w:cs="Times New Roman"/>
          <w:color w:val="000000" w:themeColor="text1"/>
          <w:sz w:val="20"/>
          <w:szCs w:val="20"/>
        </w:rPr>
      </w:pPr>
      <w:r w:rsidRPr="00B2367F">
        <w:rPr>
          <w:rFonts w:cs="Times New Roman"/>
          <w:b/>
          <w:color w:val="000000" w:themeColor="text1"/>
          <w:sz w:val="20"/>
          <w:szCs w:val="20"/>
        </w:rPr>
        <w:t>Fig. S4:</w:t>
      </w:r>
      <w:r w:rsidRPr="00B2367F">
        <w:rPr>
          <w:rFonts w:cs="Times New Roman"/>
          <w:color w:val="000000" w:themeColor="text1"/>
          <w:sz w:val="20"/>
          <w:szCs w:val="20"/>
        </w:rPr>
        <w:t xml:space="preserve"> Actual (A) and predicted (B) change in rice acreage of different rice types in Bangladesh from 1977 to 2060</w:t>
      </w:r>
    </w:p>
    <w:p w14:paraId="1E46869E" w14:textId="69CF7DB3" w:rsidR="00095F19" w:rsidRPr="00B2367F" w:rsidRDefault="0043256D" w:rsidP="00D8700F">
      <w:pPr>
        <w:spacing w:before="0" w:line="480" w:lineRule="auto"/>
        <w:jc w:val="left"/>
        <w:rPr>
          <w:rFonts w:cs="Times New Roman"/>
          <w:color w:val="000000" w:themeColor="text1"/>
          <w:sz w:val="20"/>
          <w:szCs w:val="20"/>
        </w:rPr>
      </w:pPr>
      <w:r w:rsidRPr="00B2367F">
        <w:rPr>
          <w:noProof/>
          <w:color w:val="000000" w:themeColor="text1"/>
          <w:lang w:val="en-US" w:bidi="ar-SA"/>
        </w:rPr>
        <w:lastRenderedPageBreak/>
        <w:drawing>
          <wp:inline distT="0" distB="0" distL="0" distR="0" wp14:anchorId="32528022" wp14:editId="7D36D848">
            <wp:extent cx="5731510" cy="7600315"/>
            <wp:effectExtent l="0" t="0" r="254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7600315"/>
                    </a:xfrm>
                    <a:prstGeom prst="rect">
                      <a:avLst/>
                    </a:prstGeom>
                    <a:noFill/>
                    <a:ln>
                      <a:noFill/>
                    </a:ln>
                  </pic:spPr>
                </pic:pic>
              </a:graphicData>
            </a:graphic>
          </wp:inline>
        </w:drawing>
      </w:r>
    </w:p>
    <w:p w14:paraId="3E0C6018" w14:textId="28D07D58" w:rsidR="00FB4A78" w:rsidRPr="00B2367F" w:rsidRDefault="00FB4A78" w:rsidP="00D8700F">
      <w:pPr>
        <w:spacing w:line="480" w:lineRule="auto"/>
        <w:jc w:val="left"/>
        <w:rPr>
          <w:rFonts w:cs="Times New Roman"/>
          <w:color w:val="000000" w:themeColor="text1"/>
          <w:sz w:val="20"/>
          <w:szCs w:val="20"/>
        </w:rPr>
      </w:pPr>
      <w:r w:rsidRPr="00B2367F">
        <w:rPr>
          <w:rFonts w:cs="Times New Roman"/>
          <w:b/>
          <w:color w:val="000000" w:themeColor="text1"/>
          <w:sz w:val="20"/>
          <w:szCs w:val="20"/>
        </w:rPr>
        <w:t>Fig. S</w:t>
      </w:r>
      <w:r w:rsidR="0097012D" w:rsidRPr="00B2367F">
        <w:rPr>
          <w:rFonts w:cs="Times New Roman"/>
          <w:b/>
          <w:color w:val="000000" w:themeColor="text1"/>
          <w:sz w:val="20"/>
          <w:szCs w:val="20"/>
        </w:rPr>
        <w:t>5</w:t>
      </w:r>
      <w:r w:rsidRPr="00B2367F">
        <w:rPr>
          <w:rFonts w:cs="Times New Roman"/>
          <w:b/>
          <w:color w:val="000000" w:themeColor="text1"/>
          <w:sz w:val="20"/>
          <w:szCs w:val="20"/>
        </w:rPr>
        <w:t xml:space="preserve">: </w:t>
      </w:r>
      <w:r w:rsidRPr="00B2367F">
        <w:rPr>
          <w:rFonts w:cs="Times New Roman"/>
          <w:color w:val="000000" w:themeColor="text1"/>
          <w:sz w:val="20"/>
          <w:szCs w:val="20"/>
        </w:rPr>
        <w:t xml:space="preserve">Projection on annual methane emissions from </w:t>
      </w:r>
      <w:r w:rsidRPr="00B2367F">
        <w:rPr>
          <w:rFonts w:cs="Times New Roman"/>
          <w:i/>
          <w:color w:val="000000" w:themeColor="text1"/>
          <w:sz w:val="20"/>
          <w:szCs w:val="20"/>
        </w:rPr>
        <w:t>Aus, Aman</w:t>
      </w:r>
      <w:r w:rsidRPr="00B2367F">
        <w:rPr>
          <w:rFonts w:cs="Times New Roman"/>
          <w:color w:val="000000" w:themeColor="text1"/>
          <w:sz w:val="20"/>
          <w:szCs w:val="20"/>
        </w:rPr>
        <w:t xml:space="preserve"> and </w:t>
      </w:r>
      <w:r w:rsidRPr="00B2367F">
        <w:rPr>
          <w:rFonts w:cs="Times New Roman"/>
          <w:i/>
          <w:color w:val="000000" w:themeColor="text1"/>
          <w:sz w:val="20"/>
          <w:szCs w:val="20"/>
        </w:rPr>
        <w:t>Boro</w:t>
      </w:r>
      <w:r w:rsidRPr="00B2367F">
        <w:rPr>
          <w:rFonts w:cs="Times New Roman"/>
          <w:color w:val="000000" w:themeColor="text1"/>
          <w:sz w:val="20"/>
          <w:szCs w:val="20"/>
        </w:rPr>
        <w:t xml:space="preserve"> rice production during </w:t>
      </w:r>
      <w:r w:rsidR="000E3821" w:rsidRPr="00B2367F">
        <w:rPr>
          <w:rFonts w:cs="Times New Roman"/>
          <w:color w:val="000000" w:themeColor="text1"/>
          <w:sz w:val="20"/>
          <w:szCs w:val="20"/>
        </w:rPr>
        <w:t xml:space="preserve">the year of </w:t>
      </w:r>
      <w:r w:rsidR="00B2367F">
        <w:rPr>
          <w:rFonts w:cs="Times New Roman"/>
          <w:color w:val="000000" w:themeColor="text1"/>
          <w:sz w:val="20"/>
          <w:szCs w:val="20"/>
        </w:rPr>
        <w:t>1977</w:t>
      </w:r>
      <w:r w:rsidRPr="00B2367F">
        <w:rPr>
          <w:rFonts w:cs="Times New Roman"/>
          <w:color w:val="000000" w:themeColor="text1"/>
          <w:sz w:val="20"/>
          <w:szCs w:val="20"/>
        </w:rPr>
        <w:t xml:space="preserve"> to 2060, excluding land migration (A, C, E) and including 0.5% land migration (B, D, F).</w:t>
      </w:r>
    </w:p>
    <w:p w14:paraId="688C94A5" w14:textId="77777777" w:rsidR="0045780D" w:rsidRPr="00B2367F" w:rsidRDefault="0045780D" w:rsidP="00D8700F">
      <w:pPr>
        <w:spacing w:line="480" w:lineRule="auto"/>
        <w:jc w:val="left"/>
        <w:rPr>
          <w:rFonts w:cs="Times New Roman"/>
          <w:b/>
          <w:color w:val="000000" w:themeColor="text1"/>
          <w:sz w:val="20"/>
          <w:szCs w:val="20"/>
        </w:rPr>
      </w:pPr>
    </w:p>
    <w:p w14:paraId="19A46081" w14:textId="79087E24" w:rsidR="00B277BC" w:rsidRPr="00B2367F" w:rsidRDefault="0097012D" w:rsidP="00D8700F">
      <w:pPr>
        <w:spacing w:line="480" w:lineRule="auto"/>
        <w:jc w:val="left"/>
        <w:rPr>
          <w:rFonts w:cs="Times New Roman"/>
          <w:b/>
          <w:color w:val="000000" w:themeColor="text1"/>
          <w:sz w:val="20"/>
          <w:szCs w:val="20"/>
        </w:rPr>
      </w:pPr>
      <w:r w:rsidRPr="00B2367F">
        <w:rPr>
          <w:rFonts w:cs="Times New Roman"/>
          <w:b/>
          <w:color w:val="000000" w:themeColor="text1"/>
          <w:sz w:val="20"/>
          <w:szCs w:val="20"/>
        </w:rPr>
        <w:lastRenderedPageBreak/>
        <w:t>S</w:t>
      </w:r>
      <w:r w:rsidR="00CE159F" w:rsidRPr="00B2367F">
        <w:rPr>
          <w:rFonts w:cs="Times New Roman"/>
          <w:b/>
          <w:color w:val="000000" w:themeColor="text1"/>
          <w:sz w:val="20"/>
          <w:szCs w:val="20"/>
        </w:rPr>
        <w:t>4</w:t>
      </w:r>
      <w:r w:rsidR="00DE682C" w:rsidRPr="00B2367F">
        <w:rPr>
          <w:rFonts w:cs="Times New Roman"/>
          <w:b/>
          <w:color w:val="000000" w:themeColor="text1"/>
          <w:sz w:val="20"/>
          <w:szCs w:val="20"/>
        </w:rPr>
        <w:t xml:space="preserve">. </w:t>
      </w:r>
      <w:r w:rsidR="00B277BC" w:rsidRPr="00B2367F">
        <w:rPr>
          <w:rFonts w:cs="Times New Roman"/>
          <w:b/>
          <w:color w:val="000000" w:themeColor="text1"/>
          <w:sz w:val="20"/>
          <w:szCs w:val="20"/>
        </w:rPr>
        <w:t>Spatial distribution of annual CH</w:t>
      </w:r>
      <w:r w:rsidR="00B277BC" w:rsidRPr="00B2367F">
        <w:rPr>
          <w:rFonts w:cs="Times New Roman"/>
          <w:b/>
          <w:color w:val="000000" w:themeColor="text1"/>
          <w:sz w:val="20"/>
          <w:szCs w:val="20"/>
          <w:vertAlign w:val="subscript"/>
        </w:rPr>
        <w:t>4</w:t>
      </w:r>
      <w:r w:rsidR="00B277BC" w:rsidRPr="00B2367F">
        <w:rPr>
          <w:rFonts w:cs="Times New Roman"/>
          <w:b/>
          <w:color w:val="000000" w:themeColor="text1"/>
          <w:sz w:val="20"/>
          <w:szCs w:val="20"/>
        </w:rPr>
        <w:t xml:space="preserve"> emissions from different rice types</w:t>
      </w:r>
    </w:p>
    <w:p w14:paraId="5216EDCF" w14:textId="4B3CE6A0" w:rsidR="003421A5" w:rsidRPr="00B2367F" w:rsidRDefault="003421A5" w:rsidP="00D8700F">
      <w:pPr>
        <w:spacing w:line="480" w:lineRule="auto"/>
        <w:ind w:firstLine="720"/>
        <w:jc w:val="left"/>
        <w:rPr>
          <w:rFonts w:cs="Times New Roman"/>
          <w:color w:val="000000" w:themeColor="text1"/>
          <w:sz w:val="20"/>
          <w:szCs w:val="20"/>
        </w:rPr>
      </w:pPr>
      <w:r w:rsidRPr="00B2367F">
        <w:rPr>
          <w:rFonts w:cs="Times New Roman"/>
          <w:color w:val="000000" w:themeColor="text1"/>
          <w:sz w:val="20"/>
          <w:szCs w:val="20"/>
        </w:rPr>
        <w:t>Annual emission rate</w:t>
      </w:r>
      <w:r w:rsidR="002F763E" w:rsidRPr="00B2367F">
        <w:rPr>
          <w:rFonts w:cs="Times New Roman"/>
          <w:color w:val="000000" w:themeColor="text1"/>
          <w:sz w:val="20"/>
          <w:szCs w:val="20"/>
        </w:rPr>
        <w:t>s</w:t>
      </w:r>
      <w:r w:rsidRPr="00B2367F">
        <w:rPr>
          <w:rFonts w:cs="Times New Roman"/>
          <w:color w:val="000000" w:themeColor="text1"/>
          <w:sz w:val="20"/>
          <w:szCs w:val="20"/>
        </w:rPr>
        <w:t xml:space="preserve"> of individual rice variet</w:t>
      </w:r>
      <w:r w:rsidR="002F763E" w:rsidRPr="00B2367F">
        <w:rPr>
          <w:rFonts w:cs="Times New Roman"/>
          <w:color w:val="000000" w:themeColor="text1"/>
          <w:sz w:val="20"/>
          <w:szCs w:val="20"/>
        </w:rPr>
        <w:t>ies</w:t>
      </w:r>
      <w:r w:rsidRPr="00B2367F">
        <w:rPr>
          <w:rFonts w:cs="Times New Roman"/>
          <w:color w:val="000000" w:themeColor="text1"/>
          <w:sz w:val="20"/>
          <w:szCs w:val="20"/>
        </w:rPr>
        <w:t xml:space="preserve"> </w:t>
      </w:r>
      <w:r w:rsidR="002F763E" w:rsidRPr="00B2367F">
        <w:rPr>
          <w:rFonts w:cs="Times New Roman"/>
          <w:color w:val="000000" w:themeColor="text1"/>
          <w:sz w:val="20"/>
          <w:szCs w:val="20"/>
        </w:rPr>
        <w:t>are</w:t>
      </w:r>
      <w:r w:rsidRPr="00B2367F">
        <w:rPr>
          <w:rFonts w:cs="Times New Roman"/>
          <w:color w:val="000000" w:themeColor="text1"/>
          <w:sz w:val="20"/>
          <w:szCs w:val="20"/>
        </w:rPr>
        <w:t xml:space="preserve"> show</w:t>
      </w:r>
      <w:r w:rsidR="002F763E" w:rsidRPr="00B2367F">
        <w:rPr>
          <w:rFonts w:cs="Times New Roman"/>
          <w:color w:val="000000" w:themeColor="text1"/>
          <w:sz w:val="20"/>
          <w:szCs w:val="20"/>
        </w:rPr>
        <w:t>n</w:t>
      </w:r>
      <w:r w:rsidRPr="00B2367F">
        <w:rPr>
          <w:rFonts w:cs="Times New Roman"/>
          <w:color w:val="000000" w:themeColor="text1"/>
          <w:sz w:val="20"/>
          <w:szCs w:val="20"/>
        </w:rPr>
        <w:t xml:space="preserve"> in Figs. </w:t>
      </w:r>
      <w:r w:rsidR="00224468" w:rsidRPr="00B2367F">
        <w:rPr>
          <w:rFonts w:cs="Times New Roman"/>
          <w:color w:val="000000" w:themeColor="text1"/>
          <w:sz w:val="20"/>
          <w:szCs w:val="20"/>
        </w:rPr>
        <w:t>S</w:t>
      </w:r>
      <w:r w:rsidR="006F499D" w:rsidRPr="00B2367F">
        <w:rPr>
          <w:rFonts w:cs="Times New Roman"/>
          <w:color w:val="000000" w:themeColor="text1"/>
          <w:sz w:val="20"/>
          <w:szCs w:val="20"/>
        </w:rPr>
        <w:t>6-8</w:t>
      </w:r>
      <w:r w:rsidR="00CA32F5" w:rsidRPr="00B2367F">
        <w:rPr>
          <w:rFonts w:cs="Times New Roman"/>
          <w:color w:val="000000" w:themeColor="text1"/>
          <w:sz w:val="20"/>
          <w:szCs w:val="20"/>
        </w:rPr>
        <w:t xml:space="preserve"> (for details see Table </w:t>
      </w:r>
      <w:r w:rsidR="000D6DF8" w:rsidRPr="00B2367F">
        <w:rPr>
          <w:rFonts w:cs="Times New Roman"/>
          <w:color w:val="000000" w:themeColor="text1"/>
          <w:sz w:val="20"/>
          <w:szCs w:val="20"/>
        </w:rPr>
        <w:t>S</w:t>
      </w:r>
      <w:r w:rsidR="004E67E7" w:rsidRPr="00B2367F">
        <w:rPr>
          <w:rFonts w:cs="Times New Roman"/>
          <w:color w:val="000000" w:themeColor="text1"/>
          <w:sz w:val="20"/>
          <w:szCs w:val="20"/>
        </w:rPr>
        <w:t>8</w:t>
      </w:r>
      <w:r w:rsidR="000D6DF8" w:rsidRPr="00B2367F">
        <w:rPr>
          <w:rFonts w:cs="Times New Roman"/>
          <w:color w:val="000000" w:themeColor="text1"/>
          <w:sz w:val="20"/>
          <w:szCs w:val="20"/>
        </w:rPr>
        <w:t xml:space="preserve">). </w:t>
      </w:r>
      <w:r w:rsidRPr="00B2367F">
        <w:rPr>
          <w:rFonts w:cs="Times New Roman"/>
          <w:color w:val="000000" w:themeColor="text1"/>
          <w:sz w:val="20"/>
          <w:szCs w:val="20"/>
        </w:rPr>
        <w:t xml:space="preserve"> Among rice types, emissions from local</w:t>
      </w:r>
      <w:r w:rsidR="00224468" w:rsidRPr="00B2367F">
        <w:rPr>
          <w:rFonts w:cs="Times New Roman"/>
          <w:color w:val="000000" w:themeColor="text1"/>
          <w:sz w:val="20"/>
          <w:szCs w:val="20"/>
        </w:rPr>
        <w:t xml:space="preserve"> </w:t>
      </w:r>
      <w:r w:rsidR="003D1CE1" w:rsidRPr="00B2367F">
        <w:rPr>
          <w:rFonts w:cs="Times New Roman"/>
          <w:color w:val="000000" w:themeColor="text1"/>
          <w:sz w:val="20"/>
          <w:szCs w:val="20"/>
        </w:rPr>
        <w:t>varieties</w:t>
      </w:r>
      <w:r w:rsidR="00C06F3B" w:rsidRPr="00B2367F">
        <w:rPr>
          <w:rFonts w:cs="Times New Roman"/>
          <w:color w:val="000000" w:themeColor="text1"/>
          <w:sz w:val="20"/>
          <w:szCs w:val="20"/>
        </w:rPr>
        <w:t xml:space="preserve"> </w:t>
      </w:r>
      <w:r w:rsidR="00436A02" w:rsidRPr="00B2367F">
        <w:rPr>
          <w:rFonts w:cs="Times New Roman"/>
          <w:color w:val="000000" w:themeColor="text1"/>
          <w:sz w:val="20"/>
          <w:szCs w:val="20"/>
        </w:rPr>
        <w:t>during</w:t>
      </w:r>
      <w:r w:rsidRPr="00B2367F">
        <w:rPr>
          <w:rFonts w:cs="Times New Roman"/>
          <w:i/>
          <w:color w:val="000000" w:themeColor="text1"/>
          <w:sz w:val="20"/>
          <w:szCs w:val="20"/>
        </w:rPr>
        <w:t xml:space="preserve"> Aus</w:t>
      </w:r>
      <w:r w:rsidRPr="00B2367F">
        <w:rPr>
          <w:rFonts w:cs="Times New Roman"/>
          <w:color w:val="000000" w:themeColor="text1"/>
          <w:sz w:val="20"/>
          <w:szCs w:val="20"/>
        </w:rPr>
        <w:t xml:space="preserve"> were the highest in Bhola distric</w:t>
      </w:r>
      <w:r w:rsidR="000D6DF8" w:rsidRPr="00B2367F">
        <w:rPr>
          <w:rFonts w:cs="Times New Roman"/>
          <w:color w:val="000000" w:themeColor="text1"/>
          <w:sz w:val="20"/>
          <w:szCs w:val="20"/>
        </w:rPr>
        <w:t>t f</w:t>
      </w:r>
      <w:r w:rsidR="001C25CF" w:rsidRPr="00B2367F">
        <w:rPr>
          <w:rFonts w:cs="Times New Roman"/>
          <w:color w:val="000000" w:themeColor="text1"/>
          <w:sz w:val="20"/>
          <w:szCs w:val="20"/>
        </w:rPr>
        <w:t>ollowed by Baris</w:t>
      </w:r>
      <w:r w:rsidRPr="00B2367F">
        <w:rPr>
          <w:rFonts w:cs="Times New Roman"/>
          <w:color w:val="000000" w:themeColor="text1"/>
          <w:sz w:val="20"/>
          <w:szCs w:val="20"/>
        </w:rPr>
        <w:t xml:space="preserve">al, </w:t>
      </w:r>
      <w:r w:rsidR="000713FC" w:rsidRPr="00B2367F">
        <w:rPr>
          <w:rFonts w:cs="Times New Roman"/>
          <w:color w:val="000000" w:themeColor="text1"/>
          <w:sz w:val="20"/>
          <w:szCs w:val="20"/>
        </w:rPr>
        <w:t xml:space="preserve">Faridpur, Pabna, </w:t>
      </w:r>
      <w:r w:rsidR="000020AD" w:rsidRPr="00B2367F">
        <w:rPr>
          <w:rFonts w:cs="Times New Roman"/>
          <w:color w:val="000000" w:themeColor="text1"/>
          <w:sz w:val="20"/>
          <w:szCs w:val="20"/>
        </w:rPr>
        <w:t>Patuakhali</w:t>
      </w:r>
      <w:r w:rsidR="000713FC" w:rsidRPr="00B2367F">
        <w:rPr>
          <w:rFonts w:cs="Times New Roman"/>
          <w:color w:val="000000" w:themeColor="text1"/>
          <w:sz w:val="20"/>
          <w:szCs w:val="20"/>
        </w:rPr>
        <w:t>, Shariatpur</w:t>
      </w:r>
      <w:r w:rsidR="000020AD" w:rsidRPr="00B2367F">
        <w:rPr>
          <w:rFonts w:cs="Times New Roman"/>
          <w:color w:val="000000" w:themeColor="text1"/>
          <w:sz w:val="20"/>
          <w:szCs w:val="20"/>
        </w:rPr>
        <w:t xml:space="preserve"> </w:t>
      </w:r>
      <w:r w:rsidRPr="00B2367F">
        <w:rPr>
          <w:rFonts w:cs="Times New Roman"/>
          <w:color w:val="000000" w:themeColor="text1"/>
          <w:sz w:val="20"/>
          <w:szCs w:val="20"/>
        </w:rPr>
        <w:t>districts (Fig. S</w:t>
      </w:r>
      <w:r w:rsidR="006F499D" w:rsidRPr="00B2367F">
        <w:rPr>
          <w:rFonts w:cs="Times New Roman"/>
          <w:color w:val="000000" w:themeColor="text1"/>
          <w:sz w:val="20"/>
          <w:szCs w:val="20"/>
        </w:rPr>
        <w:t>6</w:t>
      </w:r>
      <w:r w:rsidRPr="00B2367F">
        <w:rPr>
          <w:rFonts w:cs="Times New Roman"/>
          <w:color w:val="000000" w:themeColor="text1"/>
          <w:sz w:val="20"/>
          <w:szCs w:val="20"/>
        </w:rPr>
        <w:t>). Similarly, emissions were much higher from HYV</w:t>
      </w:r>
      <w:r w:rsidR="00436A02" w:rsidRPr="00B2367F">
        <w:rPr>
          <w:rFonts w:cs="Times New Roman"/>
          <w:color w:val="000000" w:themeColor="text1"/>
          <w:sz w:val="20"/>
          <w:szCs w:val="20"/>
        </w:rPr>
        <w:t xml:space="preserve"> rice production during</w:t>
      </w:r>
      <w:r w:rsidRPr="00B2367F">
        <w:rPr>
          <w:rFonts w:cs="Times New Roman"/>
          <w:color w:val="000000" w:themeColor="text1"/>
          <w:sz w:val="20"/>
          <w:szCs w:val="20"/>
        </w:rPr>
        <w:t xml:space="preserve"> </w:t>
      </w:r>
      <w:r w:rsidRPr="00B2367F">
        <w:rPr>
          <w:rFonts w:cs="Times New Roman"/>
          <w:i/>
          <w:color w:val="000000" w:themeColor="text1"/>
          <w:sz w:val="20"/>
          <w:szCs w:val="20"/>
        </w:rPr>
        <w:t>Aus</w:t>
      </w:r>
      <w:r w:rsidRPr="00B2367F">
        <w:rPr>
          <w:rFonts w:cs="Times New Roman"/>
          <w:color w:val="000000" w:themeColor="text1"/>
          <w:sz w:val="20"/>
          <w:szCs w:val="20"/>
        </w:rPr>
        <w:t xml:space="preserve"> in </w:t>
      </w:r>
      <w:r w:rsidR="000713FC" w:rsidRPr="00B2367F">
        <w:rPr>
          <w:rFonts w:cs="Times New Roman"/>
          <w:color w:val="000000" w:themeColor="text1"/>
          <w:sz w:val="20"/>
          <w:szCs w:val="20"/>
        </w:rPr>
        <w:t xml:space="preserve">Bhola, </w:t>
      </w:r>
      <w:r w:rsidRPr="00B2367F">
        <w:rPr>
          <w:rFonts w:cs="Times New Roman"/>
          <w:color w:val="000000" w:themeColor="text1"/>
          <w:sz w:val="20"/>
          <w:szCs w:val="20"/>
        </w:rPr>
        <w:t xml:space="preserve">Comilla, </w:t>
      </w:r>
      <w:r w:rsidR="000713FC" w:rsidRPr="00B2367F">
        <w:rPr>
          <w:rFonts w:cs="Times New Roman"/>
          <w:color w:val="000000" w:themeColor="text1"/>
          <w:sz w:val="20"/>
          <w:szCs w:val="20"/>
        </w:rPr>
        <w:t xml:space="preserve">Maulvibazar, </w:t>
      </w:r>
      <w:r w:rsidR="000020AD" w:rsidRPr="00B2367F">
        <w:rPr>
          <w:rFonts w:cs="Times New Roman"/>
          <w:color w:val="000000" w:themeColor="text1"/>
          <w:sz w:val="20"/>
          <w:szCs w:val="20"/>
        </w:rPr>
        <w:t xml:space="preserve">Naogaon, </w:t>
      </w:r>
      <w:r w:rsidRPr="00B2367F">
        <w:rPr>
          <w:rFonts w:cs="Times New Roman"/>
          <w:color w:val="000000" w:themeColor="text1"/>
          <w:sz w:val="20"/>
          <w:szCs w:val="20"/>
        </w:rPr>
        <w:t xml:space="preserve">and </w:t>
      </w:r>
      <w:r w:rsidR="000020AD" w:rsidRPr="00B2367F">
        <w:rPr>
          <w:rFonts w:cs="Times New Roman"/>
          <w:color w:val="000000" w:themeColor="text1"/>
          <w:sz w:val="20"/>
          <w:szCs w:val="20"/>
        </w:rPr>
        <w:t xml:space="preserve">Sylhet </w:t>
      </w:r>
      <w:r w:rsidRPr="00B2367F">
        <w:rPr>
          <w:rFonts w:cs="Times New Roman"/>
          <w:color w:val="000000" w:themeColor="text1"/>
          <w:sz w:val="20"/>
          <w:szCs w:val="20"/>
        </w:rPr>
        <w:t>districts (Fig. S</w:t>
      </w:r>
      <w:r w:rsidR="006F499D" w:rsidRPr="00B2367F">
        <w:rPr>
          <w:rFonts w:cs="Times New Roman"/>
          <w:color w:val="000000" w:themeColor="text1"/>
          <w:sz w:val="20"/>
          <w:szCs w:val="20"/>
        </w:rPr>
        <w:t>6</w:t>
      </w:r>
      <w:r w:rsidRPr="00B2367F">
        <w:rPr>
          <w:rFonts w:cs="Times New Roman"/>
          <w:color w:val="000000" w:themeColor="text1"/>
          <w:sz w:val="20"/>
          <w:szCs w:val="20"/>
        </w:rPr>
        <w:t xml:space="preserve">). </w:t>
      </w:r>
    </w:p>
    <w:p w14:paraId="54ADF9D6" w14:textId="7C561AC7" w:rsidR="003421A5" w:rsidRPr="00B2367F" w:rsidRDefault="00126C78" w:rsidP="00D8700F">
      <w:pPr>
        <w:spacing w:line="480" w:lineRule="auto"/>
        <w:ind w:firstLine="720"/>
        <w:jc w:val="left"/>
        <w:rPr>
          <w:rFonts w:cs="Times New Roman"/>
          <w:color w:val="000000" w:themeColor="text1"/>
          <w:sz w:val="20"/>
          <w:szCs w:val="20"/>
        </w:rPr>
      </w:pPr>
      <w:r w:rsidRPr="00B2367F">
        <w:rPr>
          <w:rFonts w:cs="Times New Roman"/>
          <w:color w:val="000000" w:themeColor="text1"/>
          <w:sz w:val="20"/>
          <w:szCs w:val="20"/>
        </w:rPr>
        <w:t>The methane e</w:t>
      </w:r>
      <w:r w:rsidR="003421A5" w:rsidRPr="00B2367F">
        <w:rPr>
          <w:rFonts w:cs="Times New Roman"/>
          <w:color w:val="000000" w:themeColor="text1"/>
          <w:sz w:val="20"/>
          <w:szCs w:val="20"/>
        </w:rPr>
        <w:t>missions due to the production of local</w:t>
      </w:r>
      <w:r w:rsidR="003D1CE1" w:rsidRPr="00B2367F">
        <w:rPr>
          <w:rFonts w:cs="Times New Roman"/>
          <w:color w:val="000000" w:themeColor="text1"/>
          <w:sz w:val="20"/>
          <w:szCs w:val="20"/>
        </w:rPr>
        <w:t xml:space="preserve"> </w:t>
      </w:r>
      <w:r w:rsidR="00B91D3C" w:rsidRPr="00B2367F">
        <w:rPr>
          <w:rFonts w:cs="Times New Roman"/>
          <w:i/>
          <w:color w:val="000000" w:themeColor="text1"/>
          <w:sz w:val="20"/>
          <w:szCs w:val="20"/>
        </w:rPr>
        <w:t>Aman</w:t>
      </w:r>
      <w:r w:rsidR="00B91D3C" w:rsidRPr="00B2367F">
        <w:rPr>
          <w:rFonts w:cs="Times New Roman"/>
          <w:color w:val="000000" w:themeColor="text1"/>
          <w:sz w:val="20"/>
          <w:szCs w:val="20"/>
        </w:rPr>
        <w:t xml:space="preserve"> </w:t>
      </w:r>
      <w:r w:rsidR="003D1CE1" w:rsidRPr="00B2367F">
        <w:rPr>
          <w:rFonts w:cs="Times New Roman"/>
          <w:color w:val="000000" w:themeColor="text1"/>
          <w:sz w:val="20"/>
          <w:szCs w:val="20"/>
        </w:rPr>
        <w:t xml:space="preserve">varieties </w:t>
      </w:r>
      <w:r w:rsidR="00636055" w:rsidRPr="00B2367F">
        <w:rPr>
          <w:rFonts w:cs="Times New Roman"/>
          <w:color w:val="000000" w:themeColor="text1"/>
          <w:sz w:val="20"/>
          <w:szCs w:val="20"/>
        </w:rPr>
        <w:t>was</w:t>
      </w:r>
      <w:r w:rsidRPr="00B2367F">
        <w:rPr>
          <w:rFonts w:cs="Times New Roman"/>
          <w:color w:val="000000" w:themeColor="text1"/>
          <w:sz w:val="20"/>
          <w:szCs w:val="20"/>
        </w:rPr>
        <w:t xml:space="preserve"> estimated at the</w:t>
      </w:r>
      <w:r w:rsidR="00636055" w:rsidRPr="00B2367F">
        <w:rPr>
          <w:rFonts w:cs="Times New Roman"/>
          <w:color w:val="000000" w:themeColor="text1"/>
          <w:sz w:val="20"/>
          <w:szCs w:val="20"/>
        </w:rPr>
        <w:t xml:space="preserve"> highest</w:t>
      </w:r>
      <w:r w:rsidR="00B91D3C" w:rsidRPr="00B2367F">
        <w:rPr>
          <w:rFonts w:cs="Times New Roman"/>
          <w:color w:val="000000" w:themeColor="text1"/>
          <w:sz w:val="20"/>
          <w:szCs w:val="20"/>
        </w:rPr>
        <w:t xml:space="preserve"> </w:t>
      </w:r>
      <w:r w:rsidRPr="00B2367F">
        <w:rPr>
          <w:rFonts w:cs="Times New Roman"/>
          <w:color w:val="000000" w:themeColor="text1"/>
          <w:sz w:val="20"/>
          <w:szCs w:val="20"/>
        </w:rPr>
        <w:t>for</w:t>
      </w:r>
      <w:r w:rsidR="003421A5" w:rsidRPr="00B2367F">
        <w:rPr>
          <w:rFonts w:cs="Times New Roman"/>
          <w:color w:val="000000" w:themeColor="text1"/>
          <w:sz w:val="20"/>
          <w:szCs w:val="20"/>
        </w:rPr>
        <w:t xml:space="preserve"> Barisal and Patuakhali districts, followed by Bagerhat, </w:t>
      </w:r>
      <w:r w:rsidR="003D0D2A" w:rsidRPr="00B2367F">
        <w:rPr>
          <w:rFonts w:cs="Times New Roman"/>
          <w:color w:val="000000" w:themeColor="text1"/>
          <w:sz w:val="20"/>
          <w:szCs w:val="20"/>
        </w:rPr>
        <w:t>Bhola, Barguna, C</w:t>
      </w:r>
      <w:r w:rsidR="00EE74FC" w:rsidRPr="00B2367F">
        <w:rPr>
          <w:rFonts w:cs="Times New Roman"/>
          <w:color w:val="000000" w:themeColor="text1"/>
          <w:sz w:val="20"/>
          <w:szCs w:val="20"/>
        </w:rPr>
        <w:t>handpur</w:t>
      </w:r>
      <w:r w:rsidR="003D0D2A" w:rsidRPr="00B2367F">
        <w:rPr>
          <w:rFonts w:cs="Times New Roman"/>
          <w:color w:val="000000" w:themeColor="text1"/>
          <w:sz w:val="20"/>
          <w:szCs w:val="20"/>
        </w:rPr>
        <w:t xml:space="preserve">, Jhalakati, Mymensingh, </w:t>
      </w:r>
      <w:r w:rsidR="003421A5" w:rsidRPr="00B2367F">
        <w:rPr>
          <w:rFonts w:cs="Times New Roman"/>
          <w:color w:val="000000" w:themeColor="text1"/>
          <w:sz w:val="20"/>
          <w:szCs w:val="20"/>
        </w:rPr>
        <w:t xml:space="preserve">Pirojpur, </w:t>
      </w:r>
      <w:r w:rsidR="00D07943" w:rsidRPr="00B2367F">
        <w:rPr>
          <w:rFonts w:cs="Times New Roman"/>
          <w:color w:val="000000" w:themeColor="text1"/>
          <w:sz w:val="20"/>
          <w:szCs w:val="20"/>
        </w:rPr>
        <w:t xml:space="preserve">and </w:t>
      </w:r>
      <w:r w:rsidR="003D0D2A" w:rsidRPr="00B2367F">
        <w:rPr>
          <w:rFonts w:cs="Times New Roman"/>
          <w:color w:val="000000" w:themeColor="text1"/>
          <w:sz w:val="20"/>
          <w:szCs w:val="20"/>
        </w:rPr>
        <w:t xml:space="preserve">Sylhet </w:t>
      </w:r>
      <w:r w:rsidR="003421A5" w:rsidRPr="00B2367F">
        <w:rPr>
          <w:rFonts w:cs="Times New Roman"/>
          <w:color w:val="000000" w:themeColor="text1"/>
          <w:sz w:val="20"/>
          <w:szCs w:val="20"/>
        </w:rPr>
        <w:t>districts (Fig. S</w:t>
      </w:r>
      <w:r w:rsidR="006F499D" w:rsidRPr="00B2367F">
        <w:rPr>
          <w:rFonts w:cs="Times New Roman"/>
          <w:color w:val="000000" w:themeColor="text1"/>
          <w:sz w:val="20"/>
          <w:szCs w:val="20"/>
        </w:rPr>
        <w:t>7</w:t>
      </w:r>
      <w:r w:rsidR="003421A5" w:rsidRPr="00B2367F">
        <w:rPr>
          <w:rFonts w:cs="Times New Roman"/>
          <w:color w:val="000000" w:themeColor="text1"/>
          <w:sz w:val="20"/>
          <w:szCs w:val="20"/>
        </w:rPr>
        <w:t>), whilst the highest emissions</w:t>
      </w:r>
      <w:r w:rsidR="003D1CE1" w:rsidRPr="00B2367F">
        <w:rPr>
          <w:rFonts w:cs="Times New Roman"/>
          <w:color w:val="000000" w:themeColor="text1"/>
          <w:sz w:val="20"/>
          <w:szCs w:val="20"/>
        </w:rPr>
        <w:t xml:space="preserve"> came</w:t>
      </w:r>
      <w:r w:rsidR="003421A5" w:rsidRPr="00B2367F">
        <w:rPr>
          <w:rFonts w:cs="Times New Roman"/>
          <w:color w:val="000000" w:themeColor="text1"/>
          <w:sz w:val="20"/>
          <w:szCs w:val="20"/>
        </w:rPr>
        <w:t xml:space="preserve"> from HYV</w:t>
      </w:r>
      <w:r w:rsidR="003D1CE1" w:rsidRPr="00B2367F">
        <w:rPr>
          <w:rFonts w:cs="Times New Roman"/>
          <w:color w:val="000000" w:themeColor="text1"/>
          <w:sz w:val="20"/>
          <w:szCs w:val="20"/>
        </w:rPr>
        <w:t xml:space="preserve"> </w:t>
      </w:r>
      <w:r w:rsidR="003421A5" w:rsidRPr="00B2367F">
        <w:rPr>
          <w:rFonts w:cs="Times New Roman"/>
          <w:i/>
          <w:color w:val="000000" w:themeColor="text1"/>
          <w:sz w:val="20"/>
          <w:szCs w:val="20"/>
        </w:rPr>
        <w:t>Aman</w:t>
      </w:r>
      <w:r w:rsidR="00636055" w:rsidRPr="00B2367F">
        <w:rPr>
          <w:rFonts w:cs="Times New Roman"/>
          <w:color w:val="000000" w:themeColor="text1"/>
          <w:sz w:val="20"/>
          <w:szCs w:val="20"/>
        </w:rPr>
        <w:t xml:space="preserve"> </w:t>
      </w:r>
      <w:r w:rsidRPr="00B2367F">
        <w:rPr>
          <w:rFonts w:cs="Times New Roman"/>
          <w:color w:val="000000" w:themeColor="text1"/>
          <w:sz w:val="20"/>
          <w:szCs w:val="20"/>
        </w:rPr>
        <w:t xml:space="preserve">was from </w:t>
      </w:r>
      <w:r w:rsidR="00EE74FC" w:rsidRPr="00B2367F">
        <w:rPr>
          <w:rFonts w:cs="Times New Roman"/>
          <w:color w:val="000000" w:themeColor="text1"/>
          <w:sz w:val="20"/>
          <w:szCs w:val="20"/>
        </w:rPr>
        <w:t xml:space="preserve">Bogra, </w:t>
      </w:r>
      <w:r w:rsidR="003421A5" w:rsidRPr="00B2367F">
        <w:rPr>
          <w:rFonts w:cs="Times New Roman"/>
          <w:color w:val="000000" w:themeColor="text1"/>
          <w:sz w:val="20"/>
          <w:szCs w:val="20"/>
        </w:rPr>
        <w:t>Dinajpur</w:t>
      </w:r>
      <w:r w:rsidR="00EE74FC" w:rsidRPr="00B2367F">
        <w:rPr>
          <w:rFonts w:cs="Times New Roman"/>
          <w:color w:val="000000" w:themeColor="text1"/>
          <w:sz w:val="20"/>
          <w:szCs w:val="20"/>
        </w:rPr>
        <w:t xml:space="preserve">, </w:t>
      </w:r>
      <w:r w:rsidR="003421A5" w:rsidRPr="00B2367F">
        <w:rPr>
          <w:rFonts w:cs="Times New Roman"/>
          <w:color w:val="000000" w:themeColor="text1"/>
          <w:sz w:val="20"/>
          <w:szCs w:val="20"/>
        </w:rPr>
        <w:t xml:space="preserve">Mymensingh </w:t>
      </w:r>
      <w:r w:rsidR="00EE74FC" w:rsidRPr="00B2367F">
        <w:rPr>
          <w:rFonts w:cs="Times New Roman"/>
          <w:color w:val="000000" w:themeColor="text1"/>
          <w:sz w:val="20"/>
          <w:szCs w:val="20"/>
        </w:rPr>
        <w:t xml:space="preserve">and Rangpur </w:t>
      </w:r>
      <w:r w:rsidR="003421A5" w:rsidRPr="00B2367F">
        <w:rPr>
          <w:rFonts w:cs="Times New Roman"/>
          <w:color w:val="000000" w:themeColor="text1"/>
          <w:sz w:val="20"/>
          <w:szCs w:val="20"/>
        </w:rPr>
        <w:t>districts (Fig. S</w:t>
      </w:r>
      <w:r w:rsidR="006F499D" w:rsidRPr="00B2367F">
        <w:rPr>
          <w:rFonts w:cs="Times New Roman"/>
          <w:color w:val="000000" w:themeColor="text1"/>
          <w:sz w:val="20"/>
          <w:szCs w:val="20"/>
        </w:rPr>
        <w:t>7</w:t>
      </w:r>
      <w:r w:rsidR="003421A5" w:rsidRPr="00B2367F">
        <w:rPr>
          <w:rFonts w:cs="Times New Roman"/>
          <w:color w:val="000000" w:themeColor="text1"/>
          <w:sz w:val="20"/>
          <w:szCs w:val="20"/>
        </w:rPr>
        <w:t xml:space="preserve">). Likewise, </w:t>
      </w:r>
      <w:r w:rsidRPr="00B2367F">
        <w:rPr>
          <w:rFonts w:cs="Times New Roman"/>
          <w:color w:val="000000" w:themeColor="text1"/>
          <w:sz w:val="20"/>
          <w:szCs w:val="20"/>
        </w:rPr>
        <w:t xml:space="preserve">the methane </w:t>
      </w:r>
      <w:r w:rsidR="003421A5" w:rsidRPr="00B2367F">
        <w:rPr>
          <w:rFonts w:cs="Times New Roman"/>
          <w:color w:val="000000" w:themeColor="text1"/>
          <w:sz w:val="20"/>
          <w:szCs w:val="20"/>
        </w:rPr>
        <w:t>emissions from hybrid</w:t>
      </w:r>
      <w:r w:rsidR="004226A4" w:rsidRPr="00B2367F">
        <w:rPr>
          <w:rFonts w:cs="Times New Roman"/>
          <w:color w:val="000000" w:themeColor="text1"/>
          <w:sz w:val="20"/>
          <w:szCs w:val="20"/>
        </w:rPr>
        <w:t xml:space="preserve"> </w:t>
      </w:r>
      <w:r w:rsidRPr="00B2367F">
        <w:rPr>
          <w:rFonts w:cs="Times New Roman"/>
          <w:color w:val="000000" w:themeColor="text1"/>
          <w:sz w:val="20"/>
          <w:szCs w:val="20"/>
        </w:rPr>
        <w:t xml:space="preserve">rice cultivated </w:t>
      </w:r>
      <w:r w:rsidR="004226A4" w:rsidRPr="00B2367F">
        <w:rPr>
          <w:rFonts w:cs="Times New Roman"/>
          <w:color w:val="000000" w:themeColor="text1"/>
          <w:sz w:val="20"/>
          <w:szCs w:val="20"/>
        </w:rPr>
        <w:t>during</w:t>
      </w:r>
      <w:r w:rsidR="003421A5" w:rsidRPr="00B2367F">
        <w:rPr>
          <w:rFonts w:cs="Times New Roman"/>
          <w:color w:val="000000" w:themeColor="text1"/>
          <w:sz w:val="20"/>
          <w:szCs w:val="20"/>
        </w:rPr>
        <w:t xml:space="preserve"> </w:t>
      </w:r>
      <w:r w:rsidR="003421A5" w:rsidRPr="00B2367F">
        <w:rPr>
          <w:rFonts w:cs="Times New Roman"/>
          <w:i/>
          <w:color w:val="000000" w:themeColor="text1"/>
          <w:sz w:val="20"/>
          <w:szCs w:val="20"/>
        </w:rPr>
        <w:t>Aman</w:t>
      </w:r>
      <w:r w:rsidR="00636055" w:rsidRPr="00B2367F">
        <w:rPr>
          <w:rFonts w:cs="Times New Roman"/>
          <w:color w:val="000000" w:themeColor="text1"/>
          <w:sz w:val="20"/>
          <w:szCs w:val="20"/>
        </w:rPr>
        <w:t xml:space="preserve"> </w:t>
      </w:r>
      <w:r w:rsidRPr="00B2367F">
        <w:rPr>
          <w:rFonts w:cs="Times New Roman"/>
          <w:color w:val="000000" w:themeColor="text1"/>
          <w:sz w:val="20"/>
          <w:szCs w:val="20"/>
        </w:rPr>
        <w:t xml:space="preserve">was estimated to be relatively higher in the </w:t>
      </w:r>
      <w:r w:rsidR="00EE74FC" w:rsidRPr="00B2367F">
        <w:rPr>
          <w:rFonts w:cs="Times New Roman"/>
          <w:color w:val="000000" w:themeColor="text1"/>
          <w:sz w:val="20"/>
          <w:szCs w:val="20"/>
        </w:rPr>
        <w:t>Dinaj</w:t>
      </w:r>
      <w:r w:rsidR="000713FC" w:rsidRPr="00B2367F">
        <w:rPr>
          <w:rFonts w:cs="Times New Roman"/>
          <w:color w:val="000000" w:themeColor="text1"/>
          <w:sz w:val="20"/>
          <w:szCs w:val="20"/>
        </w:rPr>
        <w:t>pu</w:t>
      </w:r>
      <w:bookmarkStart w:id="14" w:name="_GoBack"/>
      <w:bookmarkEnd w:id="14"/>
      <w:r w:rsidR="000713FC" w:rsidRPr="00B2367F">
        <w:rPr>
          <w:rFonts w:cs="Times New Roman"/>
          <w:color w:val="000000" w:themeColor="text1"/>
          <w:sz w:val="20"/>
          <w:szCs w:val="20"/>
        </w:rPr>
        <w:t>r, Kurigram,</w:t>
      </w:r>
      <w:r w:rsidR="008E131A" w:rsidRPr="00B2367F">
        <w:rPr>
          <w:rFonts w:cs="Times New Roman"/>
          <w:color w:val="000000" w:themeColor="text1"/>
          <w:sz w:val="20"/>
          <w:szCs w:val="20"/>
        </w:rPr>
        <w:t xml:space="preserve"> </w:t>
      </w:r>
      <w:r w:rsidR="00DF4301" w:rsidRPr="00B2367F">
        <w:rPr>
          <w:rFonts w:cs="Times New Roman"/>
          <w:color w:val="000000" w:themeColor="text1"/>
          <w:sz w:val="20"/>
          <w:szCs w:val="20"/>
        </w:rPr>
        <w:t xml:space="preserve">Nilphamari, </w:t>
      </w:r>
      <w:r w:rsidR="000713FC" w:rsidRPr="00B2367F">
        <w:rPr>
          <w:rFonts w:cs="Times New Roman"/>
          <w:color w:val="000000" w:themeColor="text1"/>
          <w:sz w:val="20"/>
          <w:szCs w:val="20"/>
        </w:rPr>
        <w:t xml:space="preserve">Panchagar, </w:t>
      </w:r>
      <w:r w:rsidR="00DF4301" w:rsidRPr="00B2367F">
        <w:rPr>
          <w:rFonts w:cs="Times New Roman"/>
          <w:color w:val="000000" w:themeColor="text1"/>
          <w:sz w:val="20"/>
          <w:szCs w:val="20"/>
        </w:rPr>
        <w:t xml:space="preserve">Rangpur, Sherpur, and Thakurgaon </w:t>
      </w:r>
      <w:r w:rsidR="003421A5" w:rsidRPr="00B2367F">
        <w:rPr>
          <w:rFonts w:cs="Times New Roman"/>
          <w:color w:val="000000" w:themeColor="text1"/>
          <w:sz w:val="20"/>
          <w:szCs w:val="20"/>
        </w:rPr>
        <w:t xml:space="preserve">districts, followed by </w:t>
      </w:r>
      <w:r w:rsidR="000713FC" w:rsidRPr="00B2367F">
        <w:rPr>
          <w:rFonts w:cs="Times New Roman"/>
          <w:color w:val="000000" w:themeColor="text1"/>
          <w:sz w:val="20"/>
          <w:szCs w:val="20"/>
        </w:rPr>
        <w:t>Jamalpur, Joypurhat, Lalmonirhat, Mymensingh</w:t>
      </w:r>
      <w:r w:rsidR="00DF4301" w:rsidRPr="00B2367F">
        <w:rPr>
          <w:rFonts w:cs="Times New Roman"/>
          <w:color w:val="000000" w:themeColor="text1"/>
          <w:sz w:val="20"/>
          <w:szCs w:val="20"/>
        </w:rPr>
        <w:t xml:space="preserve">, </w:t>
      </w:r>
      <w:r w:rsidR="000713FC" w:rsidRPr="00B2367F">
        <w:rPr>
          <w:rFonts w:cs="Times New Roman"/>
          <w:color w:val="000000" w:themeColor="text1"/>
          <w:sz w:val="20"/>
          <w:szCs w:val="20"/>
        </w:rPr>
        <w:t xml:space="preserve">Narail, </w:t>
      </w:r>
      <w:r w:rsidR="00DF4301" w:rsidRPr="00B2367F">
        <w:rPr>
          <w:rFonts w:cs="Times New Roman"/>
          <w:color w:val="000000" w:themeColor="text1"/>
          <w:sz w:val="20"/>
          <w:szCs w:val="20"/>
        </w:rPr>
        <w:t>Jessore,</w:t>
      </w:r>
      <w:r w:rsidR="000713FC" w:rsidRPr="00B2367F">
        <w:rPr>
          <w:rFonts w:cs="Times New Roman"/>
          <w:color w:val="000000" w:themeColor="text1"/>
          <w:sz w:val="20"/>
          <w:szCs w:val="20"/>
        </w:rPr>
        <w:t xml:space="preserve"> and Kushtia </w:t>
      </w:r>
      <w:r w:rsidR="003421A5" w:rsidRPr="00B2367F">
        <w:rPr>
          <w:rFonts w:cs="Times New Roman"/>
          <w:color w:val="000000" w:themeColor="text1"/>
          <w:sz w:val="20"/>
          <w:szCs w:val="20"/>
        </w:rPr>
        <w:t>districts (Fig. S</w:t>
      </w:r>
      <w:r w:rsidR="006F499D" w:rsidRPr="00B2367F">
        <w:rPr>
          <w:rFonts w:cs="Times New Roman"/>
          <w:color w:val="000000" w:themeColor="text1"/>
          <w:sz w:val="20"/>
          <w:szCs w:val="20"/>
        </w:rPr>
        <w:t>7</w:t>
      </w:r>
      <w:r w:rsidR="003421A5" w:rsidRPr="00B2367F">
        <w:rPr>
          <w:rFonts w:cs="Times New Roman"/>
          <w:color w:val="000000" w:themeColor="text1"/>
          <w:sz w:val="20"/>
          <w:szCs w:val="20"/>
        </w:rPr>
        <w:t xml:space="preserve">). </w:t>
      </w:r>
    </w:p>
    <w:p w14:paraId="31566634" w14:textId="1B082EDA" w:rsidR="003421A5" w:rsidRPr="00B2367F" w:rsidRDefault="00073D21" w:rsidP="00D8700F">
      <w:pPr>
        <w:spacing w:line="480" w:lineRule="auto"/>
        <w:ind w:firstLine="720"/>
        <w:jc w:val="left"/>
        <w:rPr>
          <w:rFonts w:cs="Times New Roman"/>
          <w:color w:val="000000" w:themeColor="text1"/>
          <w:sz w:val="20"/>
          <w:szCs w:val="20"/>
        </w:rPr>
      </w:pPr>
      <w:r w:rsidRPr="00B2367F">
        <w:rPr>
          <w:rFonts w:cs="Times New Roman"/>
          <w:color w:val="000000" w:themeColor="text1"/>
          <w:sz w:val="20"/>
          <w:szCs w:val="20"/>
        </w:rPr>
        <w:t>Methane e</w:t>
      </w:r>
      <w:r w:rsidR="00FE14D3" w:rsidRPr="00B2367F">
        <w:rPr>
          <w:rFonts w:cs="Times New Roman"/>
          <w:color w:val="000000" w:themeColor="text1"/>
          <w:sz w:val="20"/>
          <w:szCs w:val="20"/>
        </w:rPr>
        <w:t>mission</w:t>
      </w:r>
      <w:r w:rsidR="003421A5" w:rsidRPr="00B2367F">
        <w:rPr>
          <w:rFonts w:cs="Times New Roman"/>
          <w:color w:val="000000" w:themeColor="text1"/>
          <w:sz w:val="20"/>
          <w:szCs w:val="20"/>
        </w:rPr>
        <w:t xml:space="preserve"> from local</w:t>
      </w:r>
      <w:r w:rsidR="00B920F5" w:rsidRPr="00B2367F">
        <w:rPr>
          <w:rFonts w:cs="Times New Roman"/>
          <w:color w:val="000000" w:themeColor="text1"/>
          <w:sz w:val="20"/>
          <w:szCs w:val="20"/>
        </w:rPr>
        <w:t xml:space="preserve"> varieties </w:t>
      </w:r>
      <w:r w:rsidRPr="00B2367F">
        <w:rPr>
          <w:rFonts w:cs="Times New Roman"/>
          <w:color w:val="000000" w:themeColor="text1"/>
          <w:sz w:val="20"/>
          <w:szCs w:val="20"/>
        </w:rPr>
        <w:t xml:space="preserve">cultivated </w:t>
      </w:r>
      <w:r w:rsidR="00B920F5" w:rsidRPr="00B2367F">
        <w:rPr>
          <w:rFonts w:cs="Times New Roman"/>
          <w:color w:val="000000" w:themeColor="text1"/>
          <w:sz w:val="20"/>
          <w:szCs w:val="20"/>
        </w:rPr>
        <w:t>during</w:t>
      </w:r>
      <w:r w:rsidR="003421A5" w:rsidRPr="00B2367F">
        <w:rPr>
          <w:rFonts w:cs="Times New Roman"/>
          <w:color w:val="000000" w:themeColor="text1"/>
          <w:sz w:val="20"/>
          <w:szCs w:val="20"/>
        </w:rPr>
        <w:t xml:space="preserve"> </w:t>
      </w:r>
      <w:r w:rsidR="003421A5" w:rsidRPr="00B2367F">
        <w:rPr>
          <w:rFonts w:cs="Times New Roman"/>
          <w:i/>
          <w:color w:val="000000" w:themeColor="text1"/>
          <w:sz w:val="20"/>
          <w:szCs w:val="20"/>
        </w:rPr>
        <w:t>Boro</w:t>
      </w:r>
      <w:r w:rsidR="00FE14D3" w:rsidRPr="00B2367F">
        <w:rPr>
          <w:rFonts w:cs="Times New Roman"/>
          <w:color w:val="000000" w:themeColor="text1"/>
          <w:sz w:val="20"/>
          <w:szCs w:val="20"/>
        </w:rPr>
        <w:t xml:space="preserve"> was</w:t>
      </w:r>
      <w:r w:rsidR="003421A5" w:rsidRPr="00B2367F">
        <w:rPr>
          <w:rFonts w:cs="Times New Roman"/>
          <w:color w:val="000000" w:themeColor="text1"/>
          <w:sz w:val="20"/>
          <w:szCs w:val="20"/>
        </w:rPr>
        <w:t xml:space="preserve"> </w:t>
      </w:r>
      <w:r w:rsidR="00FE14D3" w:rsidRPr="00B2367F">
        <w:rPr>
          <w:rFonts w:cs="Times New Roman"/>
          <w:color w:val="000000" w:themeColor="text1"/>
          <w:sz w:val="20"/>
          <w:szCs w:val="20"/>
        </w:rPr>
        <w:t xml:space="preserve">estimated at relatively higher for </w:t>
      </w:r>
      <w:r w:rsidR="003421A5" w:rsidRPr="00B2367F">
        <w:rPr>
          <w:rFonts w:cs="Times New Roman"/>
          <w:color w:val="000000" w:themeColor="text1"/>
          <w:sz w:val="20"/>
          <w:szCs w:val="20"/>
        </w:rPr>
        <w:t xml:space="preserve">Sylhet district, followed by </w:t>
      </w:r>
      <w:r w:rsidR="00D07943" w:rsidRPr="00B2367F">
        <w:rPr>
          <w:rFonts w:cs="Times New Roman"/>
          <w:color w:val="000000" w:themeColor="text1"/>
          <w:sz w:val="20"/>
          <w:szCs w:val="20"/>
        </w:rPr>
        <w:t xml:space="preserve">Faridpur </w:t>
      </w:r>
      <w:r w:rsidR="0018225B" w:rsidRPr="00B2367F">
        <w:rPr>
          <w:rFonts w:cs="Times New Roman"/>
          <w:color w:val="000000" w:themeColor="text1"/>
          <w:sz w:val="20"/>
          <w:szCs w:val="20"/>
        </w:rPr>
        <w:t>district</w:t>
      </w:r>
      <w:r w:rsidR="003421A5" w:rsidRPr="00B2367F">
        <w:rPr>
          <w:rFonts w:cs="Times New Roman"/>
          <w:color w:val="000000" w:themeColor="text1"/>
          <w:sz w:val="20"/>
          <w:szCs w:val="20"/>
        </w:rPr>
        <w:t xml:space="preserve"> (Fig. S</w:t>
      </w:r>
      <w:r w:rsidR="006F499D" w:rsidRPr="00B2367F">
        <w:rPr>
          <w:rFonts w:cs="Times New Roman"/>
          <w:color w:val="000000" w:themeColor="text1"/>
          <w:sz w:val="20"/>
          <w:szCs w:val="20"/>
        </w:rPr>
        <w:t>8</w:t>
      </w:r>
      <w:r w:rsidR="00FE14D3" w:rsidRPr="00B2367F">
        <w:rPr>
          <w:rFonts w:cs="Times New Roman"/>
          <w:color w:val="000000" w:themeColor="text1"/>
          <w:sz w:val="20"/>
          <w:szCs w:val="20"/>
        </w:rPr>
        <w:t>). Similarly, this emissiom</w:t>
      </w:r>
      <w:r w:rsidR="003421A5" w:rsidRPr="00B2367F">
        <w:rPr>
          <w:rFonts w:cs="Times New Roman"/>
          <w:color w:val="000000" w:themeColor="text1"/>
          <w:sz w:val="20"/>
          <w:szCs w:val="20"/>
        </w:rPr>
        <w:t xml:space="preserve"> from HYV</w:t>
      </w:r>
      <w:r w:rsidR="00B920F5" w:rsidRPr="00B2367F">
        <w:rPr>
          <w:rFonts w:cs="Times New Roman"/>
          <w:color w:val="000000" w:themeColor="text1"/>
          <w:sz w:val="20"/>
          <w:szCs w:val="20"/>
        </w:rPr>
        <w:t xml:space="preserve"> during</w:t>
      </w:r>
      <w:r w:rsidR="003421A5" w:rsidRPr="00B2367F">
        <w:rPr>
          <w:rFonts w:cs="Times New Roman"/>
          <w:color w:val="000000" w:themeColor="text1"/>
          <w:sz w:val="20"/>
          <w:szCs w:val="20"/>
        </w:rPr>
        <w:t xml:space="preserve"> </w:t>
      </w:r>
      <w:r w:rsidR="003421A5" w:rsidRPr="00B2367F">
        <w:rPr>
          <w:rFonts w:cs="Times New Roman"/>
          <w:i/>
          <w:color w:val="000000" w:themeColor="text1"/>
          <w:sz w:val="20"/>
          <w:szCs w:val="20"/>
        </w:rPr>
        <w:t>Boro</w:t>
      </w:r>
      <w:r w:rsidR="00636055" w:rsidRPr="00B2367F">
        <w:rPr>
          <w:rFonts w:cs="Times New Roman"/>
          <w:color w:val="000000" w:themeColor="text1"/>
          <w:sz w:val="20"/>
          <w:szCs w:val="20"/>
        </w:rPr>
        <w:t xml:space="preserve"> </w:t>
      </w:r>
      <w:r w:rsidR="00FE14D3" w:rsidRPr="00B2367F">
        <w:rPr>
          <w:rFonts w:cs="Times New Roman"/>
          <w:color w:val="000000" w:themeColor="text1"/>
          <w:sz w:val="20"/>
          <w:szCs w:val="20"/>
        </w:rPr>
        <w:t>was larger</w:t>
      </w:r>
      <w:r w:rsidR="003B69BF" w:rsidRPr="00B2367F">
        <w:rPr>
          <w:rFonts w:cs="Times New Roman"/>
          <w:color w:val="000000" w:themeColor="text1"/>
          <w:sz w:val="20"/>
          <w:szCs w:val="20"/>
        </w:rPr>
        <w:t xml:space="preserve"> in</w:t>
      </w:r>
      <w:r w:rsidR="0018225B" w:rsidRPr="00B2367F">
        <w:rPr>
          <w:rFonts w:cs="Times New Roman"/>
          <w:color w:val="000000" w:themeColor="text1"/>
          <w:sz w:val="20"/>
          <w:szCs w:val="20"/>
        </w:rPr>
        <w:t xml:space="preserve"> </w:t>
      </w:r>
      <w:r w:rsidR="008F1C1F" w:rsidRPr="00B2367F">
        <w:rPr>
          <w:rFonts w:cs="Times New Roman"/>
          <w:color w:val="000000" w:themeColor="text1"/>
          <w:sz w:val="20"/>
          <w:szCs w:val="20"/>
        </w:rPr>
        <w:t>Kishoreganj, Netrakona, Naogaon, Sunamganj</w:t>
      </w:r>
      <w:r w:rsidR="003421A5" w:rsidRPr="00B2367F">
        <w:rPr>
          <w:rFonts w:cs="Times New Roman"/>
          <w:color w:val="000000" w:themeColor="text1"/>
          <w:sz w:val="20"/>
          <w:szCs w:val="20"/>
        </w:rPr>
        <w:t xml:space="preserve"> </w:t>
      </w:r>
      <w:r w:rsidR="0018225B" w:rsidRPr="00B2367F">
        <w:rPr>
          <w:rFonts w:cs="Times New Roman"/>
          <w:color w:val="000000" w:themeColor="text1"/>
          <w:sz w:val="20"/>
          <w:szCs w:val="20"/>
        </w:rPr>
        <w:t>district</w:t>
      </w:r>
      <w:r w:rsidR="00D07943" w:rsidRPr="00B2367F">
        <w:rPr>
          <w:rFonts w:cs="Times New Roman"/>
          <w:color w:val="000000" w:themeColor="text1"/>
          <w:sz w:val="20"/>
          <w:szCs w:val="20"/>
        </w:rPr>
        <w:t xml:space="preserve"> </w:t>
      </w:r>
      <w:r w:rsidR="003421A5" w:rsidRPr="00B2367F">
        <w:rPr>
          <w:rFonts w:cs="Times New Roman"/>
          <w:color w:val="000000" w:themeColor="text1"/>
          <w:sz w:val="20"/>
          <w:szCs w:val="20"/>
        </w:rPr>
        <w:t>fo</w:t>
      </w:r>
      <w:r w:rsidR="00636055" w:rsidRPr="00B2367F">
        <w:rPr>
          <w:rFonts w:cs="Times New Roman"/>
          <w:color w:val="000000" w:themeColor="text1"/>
          <w:sz w:val="20"/>
          <w:szCs w:val="20"/>
        </w:rPr>
        <w:t xml:space="preserve">llowed by </w:t>
      </w:r>
      <w:r w:rsidR="005352C8" w:rsidRPr="00B2367F">
        <w:rPr>
          <w:rFonts w:cs="Times New Roman"/>
          <w:color w:val="000000" w:themeColor="text1"/>
          <w:sz w:val="20"/>
          <w:szCs w:val="20"/>
        </w:rPr>
        <w:t xml:space="preserve">Bogra, Brahmanbaria, Comilla, Dinajpur, Jessore, Mymensingh, Siraganj, and Tangail </w:t>
      </w:r>
      <w:r w:rsidR="003421A5" w:rsidRPr="00B2367F">
        <w:rPr>
          <w:rFonts w:cs="Times New Roman"/>
          <w:color w:val="000000" w:themeColor="text1"/>
          <w:sz w:val="20"/>
          <w:szCs w:val="20"/>
        </w:rPr>
        <w:t xml:space="preserve">districts (Fig. </w:t>
      </w:r>
      <w:r w:rsidR="001C25CF" w:rsidRPr="00B2367F">
        <w:rPr>
          <w:rFonts w:cs="Times New Roman"/>
          <w:color w:val="000000" w:themeColor="text1"/>
          <w:sz w:val="20"/>
          <w:szCs w:val="20"/>
        </w:rPr>
        <w:t>S</w:t>
      </w:r>
      <w:r w:rsidR="001A7970" w:rsidRPr="00B2367F">
        <w:rPr>
          <w:rFonts w:cs="Times New Roman"/>
          <w:color w:val="000000" w:themeColor="text1"/>
          <w:sz w:val="20"/>
          <w:szCs w:val="20"/>
        </w:rPr>
        <w:t>8</w:t>
      </w:r>
      <w:r w:rsidR="003421A5" w:rsidRPr="00B2367F">
        <w:rPr>
          <w:rFonts w:cs="Times New Roman"/>
          <w:color w:val="000000" w:themeColor="text1"/>
          <w:sz w:val="20"/>
          <w:szCs w:val="20"/>
        </w:rPr>
        <w:t>). The highest emission</w:t>
      </w:r>
      <w:r w:rsidR="00FE14D3" w:rsidRPr="00B2367F">
        <w:rPr>
          <w:rFonts w:cs="Times New Roman"/>
          <w:color w:val="000000" w:themeColor="text1"/>
          <w:sz w:val="20"/>
          <w:szCs w:val="20"/>
        </w:rPr>
        <w:t xml:space="preserve"> of CH</w:t>
      </w:r>
      <w:r w:rsidR="00FE14D3" w:rsidRPr="00B2367F">
        <w:rPr>
          <w:rFonts w:cs="Times New Roman"/>
          <w:color w:val="000000" w:themeColor="text1"/>
          <w:sz w:val="20"/>
          <w:szCs w:val="20"/>
          <w:vertAlign w:val="subscript"/>
        </w:rPr>
        <w:t>4</w:t>
      </w:r>
      <w:r w:rsidR="003421A5" w:rsidRPr="00B2367F">
        <w:rPr>
          <w:rFonts w:cs="Times New Roman"/>
          <w:color w:val="000000" w:themeColor="text1"/>
          <w:sz w:val="20"/>
          <w:szCs w:val="20"/>
        </w:rPr>
        <w:t xml:space="preserve"> from hybrid </w:t>
      </w:r>
      <w:r w:rsidR="003B69BF" w:rsidRPr="00B2367F">
        <w:rPr>
          <w:rFonts w:cs="Times New Roman"/>
          <w:color w:val="000000" w:themeColor="text1"/>
          <w:sz w:val="20"/>
          <w:szCs w:val="20"/>
        </w:rPr>
        <w:t xml:space="preserve">varieties during </w:t>
      </w:r>
      <w:r w:rsidR="003421A5" w:rsidRPr="00B2367F">
        <w:rPr>
          <w:rFonts w:cs="Times New Roman"/>
          <w:i/>
          <w:color w:val="000000" w:themeColor="text1"/>
          <w:sz w:val="20"/>
          <w:szCs w:val="20"/>
        </w:rPr>
        <w:t>Boro</w:t>
      </w:r>
      <w:r w:rsidR="00FE14D3" w:rsidRPr="00B2367F">
        <w:rPr>
          <w:rFonts w:cs="Times New Roman"/>
          <w:color w:val="000000" w:themeColor="text1"/>
          <w:sz w:val="20"/>
          <w:szCs w:val="20"/>
        </w:rPr>
        <w:t xml:space="preserve"> was</w:t>
      </w:r>
      <w:r w:rsidR="003421A5" w:rsidRPr="00B2367F">
        <w:rPr>
          <w:rFonts w:cs="Times New Roman"/>
          <w:color w:val="000000" w:themeColor="text1"/>
          <w:sz w:val="20"/>
          <w:szCs w:val="20"/>
        </w:rPr>
        <w:t xml:space="preserve"> in </w:t>
      </w:r>
      <w:r w:rsidR="005352C8" w:rsidRPr="00B2367F">
        <w:rPr>
          <w:rFonts w:cs="Times New Roman"/>
          <w:color w:val="000000" w:themeColor="text1"/>
          <w:sz w:val="20"/>
          <w:szCs w:val="20"/>
        </w:rPr>
        <w:t>Gopalganj, Habiganj,</w:t>
      </w:r>
      <w:r w:rsidR="00B13D79" w:rsidRPr="00B2367F">
        <w:rPr>
          <w:rFonts w:cs="Times New Roman"/>
          <w:color w:val="000000" w:themeColor="text1"/>
          <w:sz w:val="20"/>
          <w:szCs w:val="20"/>
        </w:rPr>
        <w:t xml:space="preserve"> </w:t>
      </w:r>
      <w:r w:rsidR="005352C8" w:rsidRPr="00B2367F">
        <w:rPr>
          <w:rFonts w:cs="Times New Roman"/>
          <w:color w:val="000000" w:themeColor="text1"/>
          <w:sz w:val="20"/>
          <w:szCs w:val="20"/>
        </w:rPr>
        <w:t xml:space="preserve">and Sunamganj </w:t>
      </w:r>
      <w:r w:rsidR="003421A5" w:rsidRPr="00B2367F">
        <w:rPr>
          <w:rFonts w:cs="Times New Roman"/>
          <w:color w:val="000000" w:themeColor="text1"/>
          <w:sz w:val="20"/>
          <w:szCs w:val="20"/>
        </w:rPr>
        <w:t xml:space="preserve">districts, followed by </w:t>
      </w:r>
      <w:r w:rsidR="00EE74FC" w:rsidRPr="00B2367F">
        <w:rPr>
          <w:rFonts w:cs="Times New Roman"/>
          <w:color w:val="000000" w:themeColor="text1"/>
          <w:sz w:val="20"/>
          <w:szCs w:val="20"/>
        </w:rPr>
        <w:t>Bagerhat</w:t>
      </w:r>
      <w:r w:rsidR="005352C8" w:rsidRPr="00B2367F">
        <w:rPr>
          <w:rFonts w:cs="Times New Roman"/>
          <w:color w:val="000000" w:themeColor="text1"/>
          <w:sz w:val="20"/>
          <w:szCs w:val="20"/>
        </w:rPr>
        <w:t>,</w:t>
      </w:r>
      <w:r w:rsidR="00B13D79" w:rsidRPr="00B2367F">
        <w:rPr>
          <w:rFonts w:cs="Times New Roman"/>
          <w:color w:val="000000" w:themeColor="text1"/>
          <w:sz w:val="20"/>
          <w:szCs w:val="20"/>
        </w:rPr>
        <w:t xml:space="preserve"> </w:t>
      </w:r>
      <w:r w:rsidR="00EE74FC" w:rsidRPr="00B2367F">
        <w:rPr>
          <w:rFonts w:cs="Times New Roman"/>
          <w:color w:val="000000" w:themeColor="text1"/>
          <w:sz w:val="20"/>
          <w:szCs w:val="20"/>
        </w:rPr>
        <w:t xml:space="preserve">Jamalpur, </w:t>
      </w:r>
      <w:r w:rsidR="00B13D79" w:rsidRPr="00B2367F">
        <w:rPr>
          <w:rFonts w:cs="Times New Roman"/>
          <w:color w:val="000000" w:themeColor="text1"/>
          <w:sz w:val="20"/>
          <w:szCs w:val="20"/>
        </w:rPr>
        <w:t xml:space="preserve">Khulna, </w:t>
      </w:r>
      <w:r w:rsidR="005352C8" w:rsidRPr="00B2367F">
        <w:rPr>
          <w:rFonts w:cs="Times New Roman"/>
          <w:color w:val="000000" w:themeColor="text1"/>
          <w:sz w:val="20"/>
          <w:szCs w:val="20"/>
        </w:rPr>
        <w:t>Kishoreganj,</w:t>
      </w:r>
      <w:r w:rsidR="00EE74FC" w:rsidRPr="00B2367F">
        <w:rPr>
          <w:rFonts w:cs="Times New Roman"/>
          <w:color w:val="000000" w:themeColor="text1"/>
          <w:sz w:val="20"/>
          <w:szCs w:val="20"/>
        </w:rPr>
        <w:t xml:space="preserve"> Mymensingh, Naogaon, Noakhali, </w:t>
      </w:r>
      <w:r w:rsidR="005352C8" w:rsidRPr="00B2367F">
        <w:rPr>
          <w:rFonts w:cs="Times New Roman"/>
          <w:color w:val="000000" w:themeColor="text1"/>
          <w:sz w:val="20"/>
          <w:szCs w:val="20"/>
        </w:rPr>
        <w:t>Nilphamari</w:t>
      </w:r>
      <w:r w:rsidR="00B13D79" w:rsidRPr="00B2367F">
        <w:rPr>
          <w:rFonts w:cs="Times New Roman"/>
          <w:color w:val="000000" w:themeColor="text1"/>
          <w:sz w:val="20"/>
          <w:szCs w:val="20"/>
        </w:rPr>
        <w:t xml:space="preserve">, </w:t>
      </w:r>
      <w:r w:rsidR="00EE74FC" w:rsidRPr="00B2367F">
        <w:rPr>
          <w:rFonts w:cs="Times New Roman"/>
          <w:color w:val="000000" w:themeColor="text1"/>
          <w:sz w:val="20"/>
          <w:szCs w:val="20"/>
        </w:rPr>
        <w:t xml:space="preserve">Rajshai, Rangpur </w:t>
      </w:r>
      <w:r w:rsidR="00B13D79" w:rsidRPr="00B2367F">
        <w:rPr>
          <w:rFonts w:cs="Times New Roman"/>
          <w:color w:val="000000" w:themeColor="text1"/>
          <w:sz w:val="20"/>
          <w:szCs w:val="20"/>
        </w:rPr>
        <w:t xml:space="preserve">and </w:t>
      </w:r>
      <w:r w:rsidR="00EE74FC" w:rsidRPr="00B2367F">
        <w:rPr>
          <w:rFonts w:cs="Times New Roman"/>
          <w:color w:val="000000" w:themeColor="text1"/>
          <w:sz w:val="20"/>
          <w:szCs w:val="20"/>
        </w:rPr>
        <w:t>Sherpur</w:t>
      </w:r>
      <w:r w:rsidR="00B13D79" w:rsidRPr="00B2367F">
        <w:rPr>
          <w:rFonts w:cs="Times New Roman"/>
          <w:color w:val="000000" w:themeColor="text1"/>
          <w:sz w:val="20"/>
          <w:szCs w:val="20"/>
        </w:rPr>
        <w:t xml:space="preserve"> </w:t>
      </w:r>
      <w:r w:rsidR="003421A5" w:rsidRPr="00B2367F">
        <w:rPr>
          <w:rFonts w:cs="Times New Roman"/>
          <w:color w:val="000000" w:themeColor="text1"/>
          <w:sz w:val="20"/>
          <w:szCs w:val="20"/>
        </w:rPr>
        <w:t>districts (Fig. S</w:t>
      </w:r>
      <w:r w:rsidR="006F499D" w:rsidRPr="00B2367F">
        <w:rPr>
          <w:rFonts w:cs="Times New Roman"/>
          <w:color w:val="000000" w:themeColor="text1"/>
          <w:sz w:val="20"/>
          <w:szCs w:val="20"/>
        </w:rPr>
        <w:t>8</w:t>
      </w:r>
      <w:r w:rsidR="003421A5" w:rsidRPr="00B2367F">
        <w:rPr>
          <w:rFonts w:cs="Times New Roman"/>
          <w:color w:val="000000" w:themeColor="text1"/>
          <w:sz w:val="20"/>
          <w:szCs w:val="20"/>
        </w:rPr>
        <w:t>).</w:t>
      </w:r>
    </w:p>
    <w:p w14:paraId="19A2821F" w14:textId="77777777" w:rsidR="00256D7F" w:rsidRPr="00B2367F" w:rsidRDefault="00256D7F" w:rsidP="00D8700F">
      <w:pPr>
        <w:spacing w:line="480" w:lineRule="auto"/>
        <w:jc w:val="left"/>
        <w:rPr>
          <w:rFonts w:cs="Times New Roman"/>
          <w:color w:val="000000" w:themeColor="text1"/>
          <w:sz w:val="20"/>
          <w:szCs w:val="20"/>
        </w:rPr>
        <w:sectPr w:rsidR="00256D7F" w:rsidRPr="00B2367F" w:rsidSect="0083240F">
          <w:pgSz w:w="11906" w:h="16838"/>
          <w:pgMar w:top="1440" w:right="1440" w:bottom="1440" w:left="1440" w:header="708" w:footer="708" w:gutter="0"/>
          <w:lnNumType w:countBy="1" w:restart="continuous"/>
          <w:cols w:space="708"/>
          <w:docGrid w:linePitch="360"/>
        </w:sectPr>
      </w:pPr>
    </w:p>
    <w:p w14:paraId="033EE77D" w14:textId="7042A3CC" w:rsidR="00F324D8" w:rsidRPr="00B2367F" w:rsidRDefault="00C858B2" w:rsidP="00D8700F">
      <w:pPr>
        <w:spacing w:before="0" w:after="0"/>
        <w:jc w:val="left"/>
        <w:rPr>
          <w:rFonts w:cs="Times New Roman"/>
          <w:b/>
          <w:bCs/>
          <w:color w:val="000000" w:themeColor="text1"/>
          <w:sz w:val="20"/>
          <w:szCs w:val="20"/>
        </w:rPr>
      </w:pPr>
      <w:r w:rsidRPr="00B2367F">
        <w:rPr>
          <w:noProof/>
          <w:color w:val="000000" w:themeColor="text1"/>
          <w:lang w:val="en-US" w:bidi="ar-SA"/>
        </w:rPr>
        <w:lastRenderedPageBreak/>
        <w:drawing>
          <wp:inline distT="0" distB="0" distL="0" distR="0" wp14:anchorId="4946C079" wp14:editId="586255E2">
            <wp:extent cx="8863330" cy="5416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863330" cy="5416550"/>
                    </a:xfrm>
                    <a:prstGeom prst="rect">
                      <a:avLst/>
                    </a:prstGeom>
                    <a:noFill/>
                    <a:ln>
                      <a:noFill/>
                    </a:ln>
                  </pic:spPr>
                </pic:pic>
              </a:graphicData>
            </a:graphic>
          </wp:inline>
        </w:drawing>
      </w:r>
    </w:p>
    <w:p w14:paraId="6EF43404" w14:textId="1F4369B3" w:rsidR="003421A5" w:rsidRPr="00B2367F" w:rsidRDefault="003421A5" w:rsidP="00D8700F">
      <w:pPr>
        <w:spacing w:before="0" w:after="0"/>
        <w:jc w:val="left"/>
        <w:rPr>
          <w:rFonts w:cs="Times New Roman"/>
          <w:color w:val="000000" w:themeColor="text1"/>
          <w:sz w:val="20"/>
          <w:szCs w:val="20"/>
        </w:rPr>
      </w:pPr>
      <w:r w:rsidRPr="00B2367F">
        <w:rPr>
          <w:rFonts w:cs="Times New Roman"/>
          <w:b/>
          <w:bCs/>
          <w:color w:val="000000" w:themeColor="text1"/>
          <w:sz w:val="20"/>
          <w:szCs w:val="20"/>
        </w:rPr>
        <w:t>Fig</w:t>
      </w:r>
      <w:r w:rsidR="00FB259E" w:rsidRPr="00B2367F">
        <w:rPr>
          <w:rFonts w:cs="Times New Roman"/>
          <w:b/>
          <w:bCs/>
          <w:color w:val="000000" w:themeColor="text1"/>
          <w:sz w:val="20"/>
          <w:szCs w:val="20"/>
        </w:rPr>
        <w:t>.</w:t>
      </w:r>
      <w:r w:rsidRPr="00B2367F">
        <w:rPr>
          <w:rFonts w:cs="Times New Roman"/>
          <w:b/>
          <w:bCs/>
          <w:color w:val="000000" w:themeColor="text1"/>
          <w:sz w:val="20"/>
          <w:szCs w:val="20"/>
        </w:rPr>
        <w:t xml:space="preserve"> S</w:t>
      </w:r>
      <w:r w:rsidR="0097012D" w:rsidRPr="00B2367F">
        <w:rPr>
          <w:rFonts w:cs="Times New Roman"/>
          <w:b/>
          <w:bCs/>
          <w:color w:val="000000" w:themeColor="text1"/>
          <w:sz w:val="20"/>
          <w:szCs w:val="20"/>
        </w:rPr>
        <w:t>6</w:t>
      </w:r>
      <w:r w:rsidRPr="00B2367F">
        <w:rPr>
          <w:rFonts w:cs="Times New Roman"/>
          <w:b/>
          <w:bCs/>
          <w:color w:val="000000" w:themeColor="text1"/>
          <w:sz w:val="20"/>
          <w:szCs w:val="20"/>
        </w:rPr>
        <w:t xml:space="preserve">: </w:t>
      </w:r>
      <w:r w:rsidR="002775F5" w:rsidRPr="00B2367F">
        <w:rPr>
          <w:rFonts w:cs="Times New Roman"/>
          <w:bCs/>
          <w:color w:val="000000" w:themeColor="text1"/>
          <w:sz w:val="20"/>
          <w:szCs w:val="20"/>
        </w:rPr>
        <w:t>Spatial variation of emission rate</w:t>
      </w:r>
      <w:r w:rsidR="003B69BF" w:rsidRPr="00B2367F">
        <w:rPr>
          <w:rFonts w:cs="Times New Roman"/>
          <w:bCs/>
          <w:color w:val="000000" w:themeColor="text1"/>
          <w:sz w:val="20"/>
          <w:szCs w:val="20"/>
        </w:rPr>
        <w:t>s</w:t>
      </w:r>
      <w:r w:rsidR="002775F5" w:rsidRPr="00B2367F">
        <w:rPr>
          <w:rFonts w:cs="Times New Roman"/>
          <w:bCs/>
          <w:color w:val="000000" w:themeColor="text1"/>
          <w:sz w:val="20"/>
          <w:szCs w:val="20"/>
        </w:rPr>
        <w:t xml:space="preserve"> </w:t>
      </w:r>
      <w:r w:rsidRPr="00B2367F">
        <w:rPr>
          <w:rFonts w:cs="Times New Roman"/>
          <w:bCs/>
          <w:color w:val="000000" w:themeColor="text1"/>
          <w:sz w:val="20"/>
          <w:szCs w:val="20"/>
        </w:rPr>
        <w:t>(Gg CH</w:t>
      </w:r>
      <w:r w:rsidRPr="00B2367F">
        <w:rPr>
          <w:rFonts w:cs="Times New Roman"/>
          <w:bCs/>
          <w:color w:val="000000" w:themeColor="text1"/>
          <w:sz w:val="20"/>
          <w:szCs w:val="20"/>
          <w:vertAlign w:val="subscript"/>
        </w:rPr>
        <w:t>4</w:t>
      </w:r>
      <w:r w:rsidRPr="00B2367F">
        <w:rPr>
          <w:rFonts w:cs="Times New Roman"/>
          <w:bCs/>
          <w:color w:val="000000" w:themeColor="text1"/>
          <w:sz w:val="20"/>
          <w:szCs w:val="20"/>
        </w:rPr>
        <w:t xml:space="preserve"> yr</w:t>
      </w:r>
      <w:r w:rsidRPr="00B2367F">
        <w:rPr>
          <w:rFonts w:cs="Times New Roman"/>
          <w:bCs/>
          <w:color w:val="000000" w:themeColor="text1"/>
          <w:sz w:val="20"/>
          <w:szCs w:val="20"/>
          <w:vertAlign w:val="superscript"/>
        </w:rPr>
        <w:t>-1</w:t>
      </w:r>
      <w:r w:rsidRPr="00B2367F">
        <w:rPr>
          <w:rFonts w:cs="Times New Roman"/>
          <w:bCs/>
          <w:color w:val="000000" w:themeColor="text1"/>
          <w:sz w:val="20"/>
          <w:szCs w:val="20"/>
        </w:rPr>
        <w:t xml:space="preserve">) </w:t>
      </w:r>
      <w:r w:rsidR="002775F5" w:rsidRPr="00B2367F">
        <w:rPr>
          <w:rFonts w:cs="Times New Roman"/>
          <w:bCs/>
          <w:color w:val="000000" w:themeColor="text1"/>
          <w:sz w:val="20"/>
          <w:szCs w:val="20"/>
        </w:rPr>
        <w:t>for</w:t>
      </w:r>
      <w:r w:rsidRPr="00B2367F">
        <w:rPr>
          <w:rFonts w:cs="Times New Roman"/>
          <w:bCs/>
          <w:color w:val="000000" w:themeColor="text1"/>
          <w:sz w:val="20"/>
          <w:szCs w:val="20"/>
        </w:rPr>
        <w:t xml:space="preserve"> local</w:t>
      </w:r>
      <w:r w:rsidR="003B69BF" w:rsidRPr="00B2367F">
        <w:rPr>
          <w:rFonts w:cs="Times New Roman"/>
          <w:bCs/>
          <w:color w:val="000000" w:themeColor="text1"/>
          <w:sz w:val="20"/>
          <w:szCs w:val="20"/>
        </w:rPr>
        <w:t xml:space="preserve"> </w:t>
      </w:r>
      <w:r w:rsidR="00586252" w:rsidRPr="00B2367F">
        <w:rPr>
          <w:rFonts w:cs="Times New Roman"/>
          <w:bCs/>
          <w:color w:val="000000" w:themeColor="text1"/>
          <w:sz w:val="20"/>
          <w:szCs w:val="20"/>
        </w:rPr>
        <w:t xml:space="preserve">rice </w:t>
      </w:r>
      <w:r w:rsidR="003B69BF" w:rsidRPr="00B2367F">
        <w:rPr>
          <w:rFonts w:cs="Times New Roman"/>
          <w:bCs/>
          <w:color w:val="000000" w:themeColor="text1"/>
          <w:sz w:val="20"/>
          <w:szCs w:val="20"/>
        </w:rPr>
        <w:t>varieties</w:t>
      </w:r>
      <w:r w:rsidRPr="00B2367F">
        <w:rPr>
          <w:rFonts w:cs="Times New Roman"/>
          <w:bCs/>
          <w:color w:val="000000" w:themeColor="text1"/>
          <w:sz w:val="20"/>
          <w:szCs w:val="20"/>
        </w:rPr>
        <w:t xml:space="preserve"> </w:t>
      </w:r>
      <w:r w:rsidR="002775F5" w:rsidRPr="00B2367F">
        <w:rPr>
          <w:rFonts w:cs="Times New Roman"/>
          <w:bCs/>
          <w:color w:val="000000" w:themeColor="text1"/>
          <w:sz w:val="20"/>
          <w:szCs w:val="20"/>
        </w:rPr>
        <w:t xml:space="preserve">and </w:t>
      </w:r>
      <w:r w:rsidRPr="00B2367F">
        <w:rPr>
          <w:rFonts w:cs="Times New Roman"/>
          <w:bCs/>
          <w:color w:val="000000" w:themeColor="text1"/>
          <w:sz w:val="20"/>
          <w:szCs w:val="20"/>
        </w:rPr>
        <w:t>HYV</w:t>
      </w:r>
      <w:r w:rsidR="00586252" w:rsidRPr="00B2367F">
        <w:rPr>
          <w:rFonts w:cs="Times New Roman"/>
          <w:bCs/>
          <w:color w:val="000000" w:themeColor="text1"/>
          <w:sz w:val="20"/>
          <w:szCs w:val="20"/>
        </w:rPr>
        <w:t xml:space="preserve"> during</w:t>
      </w:r>
      <w:r w:rsidRPr="00B2367F">
        <w:rPr>
          <w:rFonts w:cs="Times New Roman"/>
          <w:bCs/>
          <w:color w:val="000000" w:themeColor="text1"/>
          <w:sz w:val="20"/>
          <w:szCs w:val="20"/>
        </w:rPr>
        <w:t xml:space="preserve"> </w:t>
      </w:r>
      <w:r w:rsidR="002775F5" w:rsidRPr="00B2367F">
        <w:rPr>
          <w:rFonts w:cs="Times New Roman"/>
          <w:bCs/>
          <w:i/>
          <w:iCs/>
          <w:color w:val="000000" w:themeColor="text1"/>
          <w:sz w:val="20"/>
          <w:szCs w:val="20"/>
        </w:rPr>
        <w:t>Aus</w:t>
      </w:r>
      <w:r w:rsidRPr="00B2367F">
        <w:rPr>
          <w:rFonts w:cs="Times New Roman"/>
          <w:bCs/>
          <w:color w:val="000000" w:themeColor="text1"/>
          <w:sz w:val="20"/>
          <w:szCs w:val="20"/>
        </w:rPr>
        <w:t xml:space="preserve"> from different districts of Bangladesh</w:t>
      </w:r>
      <w:r w:rsidR="00586252" w:rsidRPr="00B2367F">
        <w:rPr>
          <w:rFonts w:cs="Times New Roman"/>
          <w:bCs/>
          <w:color w:val="000000" w:themeColor="text1"/>
          <w:sz w:val="20"/>
          <w:szCs w:val="20"/>
        </w:rPr>
        <w:t>.</w:t>
      </w:r>
      <w:r w:rsidRPr="00B2367F">
        <w:rPr>
          <w:rFonts w:cs="Times New Roman"/>
          <w:bCs/>
          <w:color w:val="000000" w:themeColor="text1"/>
          <w:sz w:val="20"/>
          <w:szCs w:val="20"/>
        </w:rPr>
        <w:t xml:space="preserve"> </w:t>
      </w:r>
    </w:p>
    <w:p w14:paraId="297C64EE" w14:textId="03D1065F" w:rsidR="00FF109E" w:rsidRPr="00B2367F" w:rsidRDefault="00C858B2" w:rsidP="00D8700F">
      <w:pPr>
        <w:spacing w:before="0" w:line="240" w:lineRule="auto"/>
        <w:jc w:val="left"/>
        <w:rPr>
          <w:rFonts w:eastAsia="Calibri" w:cs="Times New Roman"/>
          <w:b/>
          <w:bCs/>
          <w:color w:val="000000" w:themeColor="text1"/>
          <w:kern w:val="24"/>
          <w:sz w:val="20"/>
          <w:szCs w:val="20"/>
        </w:rPr>
      </w:pPr>
      <w:r w:rsidRPr="00B2367F">
        <w:rPr>
          <w:noProof/>
          <w:color w:val="000000" w:themeColor="text1"/>
          <w:lang w:val="en-US" w:bidi="ar-SA"/>
        </w:rPr>
        <w:lastRenderedPageBreak/>
        <w:drawing>
          <wp:inline distT="0" distB="0" distL="0" distR="0" wp14:anchorId="733D0C6D" wp14:editId="6513217A">
            <wp:extent cx="8863330" cy="36131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863330" cy="3613150"/>
                    </a:xfrm>
                    <a:prstGeom prst="rect">
                      <a:avLst/>
                    </a:prstGeom>
                    <a:noFill/>
                    <a:ln>
                      <a:noFill/>
                    </a:ln>
                  </pic:spPr>
                </pic:pic>
              </a:graphicData>
            </a:graphic>
          </wp:inline>
        </w:drawing>
      </w:r>
    </w:p>
    <w:p w14:paraId="2438D275" w14:textId="39D70633" w:rsidR="003421A5" w:rsidRPr="00B2367F" w:rsidRDefault="003421A5" w:rsidP="00D8700F">
      <w:pPr>
        <w:spacing w:before="0" w:line="480" w:lineRule="auto"/>
        <w:jc w:val="left"/>
        <w:rPr>
          <w:rFonts w:cs="Times New Roman"/>
          <w:color w:val="000000" w:themeColor="text1"/>
          <w:sz w:val="20"/>
          <w:szCs w:val="20"/>
        </w:rPr>
      </w:pPr>
      <w:r w:rsidRPr="00B2367F">
        <w:rPr>
          <w:rFonts w:eastAsia="Calibri" w:cs="Times New Roman"/>
          <w:b/>
          <w:bCs/>
          <w:color w:val="000000" w:themeColor="text1"/>
          <w:kern w:val="24"/>
          <w:sz w:val="20"/>
          <w:szCs w:val="20"/>
        </w:rPr>
        <w:t>Fig</w:t>
      </w:r>
      <w:r w:rsidR="00FB259E" w:rsidRPr="00B2367F">
        <w:rPr>
          <w:rFonts w:eastAsia="Calibri" w:cs="Times New Roman"/>
          <w:b/>
          <w:bCs/>
          <w:color w:val="000000" w:themeColor="text1"/>
          <w:kern w:val="24"/>
          <w:sz w:val="20"/>
          <w:szCs w:val="20"/>
        </w:rPr>
        <w:t>.</w:t>
      </w:r>
      <w:r w:rsidRPr="00B2367F">
        <w:rPr>
          <w:rFonts w:eastAsia="Calibri" w:cs="Times New Roman"/>
          <w:b/>
          <w:bCs/>
          <w:color w:val="000000" w:themeColor="text1"/>
          <w:kern w:val="24"/>
          <w:sz w:val="20"/>
          <w:szCs w:val="20"/>
        </w:rPr>
        <w:t xml:space="preserve"> </w:t>
      </w:r>
      <w:r w:rsidR="002338D9" w:rsidRPr="00B2367F">
        <w:rPr>
          <w:rFonts w:eastAsia="Calibri" w:cs="Times New Roman"/>
          <w:b/>
          <w:bCs/>
          <w:color w:val="000000" w:themeColor="text1"/>
          <w:kern w:val="24"/>
          <w:sz w:val="20"/>
          <w:szCs w:val="20"/>
        </w:rPr>
        <w:t>S</w:t>
      </w:r>
      <w:r w:rsidR="0097012D" w:rsidRPr="00B2367F">
        <w:rPr>
          <w:rFonts w:eastAsia="Calibri" w:cs="Times New Roman"/>
          <w:b/>
          <w:bCs/>
          <w:color w:val="000000" w:themeColor="text1"/>
          <w:kern w:val="24"/>
          <w:sz w:val="20"/>
          <w:szCs w:val="20"/>
        </w:rPr>
        <w:t>7</w:t>
      </w:r>
      <w:r w:rsidR="002338D9" w:rsidRPr="00B2367F">
        <w:rPr>
          <w:rFonts w:eastAsia="Calibri" w:cs="Times New Roman"/>
          <w:b/>
          <w:bCs/>
          <w:color w:val="000000" w:themeColor="text1"/>
          <w:kern w:val="24"/>
          <w:sz w:val="20"/>
          <w:szCs w:val="20"/>
        </w:rPr>
        <w:t>:</w:t>
      </w:r>
      <w:r w:rsidRPr="00B2367F">
        <w:rPr>
          <w:rFonts w:eastAsia="Calibri" w:cs="Times New Roman"/>
          <w:b/>
          <w:bCs/>
          <w:color w:val="000000" w:themeColor="text1"/>
          <w:kern w:val="24"/>
          <w:sz w:val="20"/>
          <w:szCs w:val="20"/>
        </w:rPr>
        <w:t xml:space="preserve"> </w:t>
      </w:r>
      <w:r w:rsidR="002775F5" w:rsidRPr="00B2367F">
        <w:rPr>
          <w:rFonts w:eastAsia="Calibri" w:cs="Times New Roman"/>
          <w:color w:val="000000" w:themeColor="text1"/>
          <w:kern w:val="24"/>
          <w:sz w:val="20"/>
          <w:szCs w:val="20"/>
        </w:rPr>
        <w:t>Spatial variation of emission</w:t>
      </w:r>
      <w:r w:rsidRPr="00B2367F">
        <w:rPr>
          <w:rFonts w:eastAsia="Calibri" w:cs="Times New Roman"/>
          <w:color w:val="000000" w:themeColor="text1"/>
          <w:kern w:val="24"/>
          <w:sz w:val="20"/>
          <w:szCs w:val="20"/>
        </w:rPr>
        <w:t xml:space="preserve"> rate</w:t>
      </w:r>
      <w:r w:rsidR="00586252" w:rsidRPr="00B2367F">
        <w:rPr>
          <w:rFonts w:eastAsia="Calibri" w:cs="Times New Roman"/>
          <w:color w:val="000000" w:themeColor="text1"/>
          <w:kern w:val="24"/>
          <w:sz w:val="20"/>
          <w:szCs w:val="20"/>
        </w:rPr>
        <w:t>s</w:t>
      </w:r>
      <w:r w:rsidRPr="00B2367F">
        <w:rPr>
          <w:rFonts w:eastAsia="Calibri" w:cs="Times New Roman"/>
          <w:color w:val="000000" w:themeColor="text1"/>
          <w:kern w:val="24"/>
          <w:sz w:val="20"/>
          <w:szCs w:val="20"/>
        </w:rPr>
        <w:t xml:space="preserve"> (Gg CH</w:t>
      </w:r>
      <w:r w:rsidRPr="00B2367F">
        <w:rPr>
          <w:rFonts w:eastAsia="Calibri" w:cs="Times New Roman"/>
          <w:color w:val="000000" w:themeColor="text1"/>
          <w:kern w:val="24"/>
          <w:position w:val="-6"/>
          <w:sz w:val="20"/>
          <w:szCs w:val="20"/>
          <w:vertAlign w:val="subscript"/>
        </w:rPr>
        <w:t>4</w:t>
      </w:r>
      <w:r w:rsidRPr="00B2367F">
        <w:rPr>
          <w:rFonts w:eastAsia="Calibri" w:cs="Times New Roman"/>
          <w:color w:val="000000" w:themeColor="text1"/>
          <w:kern w:val="24"/>
          <w:sz w:val="20"/>
          <w:szCs w:val="20"/>
        </w:rPr>
        <w:t xml:space="preserve"> yr</w:t>
      </w:r>
      <w:r w:rsidRPr="00B2367F">
        <w:rPr>
          <w:rFonts w:eastAsia="Calibri" w:cs="Times New Roman"/>
          <w:color w:val="000000" w:themeColor="text1"/>
          <w:kern w:val="24"/>
          <w:position w:val="7"/>
          <w:sz w:val="20"/>
          <w:szCs w:val="20"/>
          <w:vertAlign w:val="superscript"/>
        </w:rPr>
        <w:t>-1</w:t>
      </w:r>
      <w:r w:rsidRPr="00B2367F">
        <w:rPr>
          <w:rFonts w:eastAsia="Calibri" w:cs="Times New Roman"/>
          <w:color w:val="000000" w:themeColor="text1"/>
          <w:kern w:val="24"/>
          <w:sz w:val="20"/>
          <w:szCs w:val="20"/>
        </w:rPr>
        <w:t xml:space="preserve">) </w:t>
      </w:r>
      <w:r w:rsidR="002775F5" w:rsidRPr="00B2367F">
        <w:rPr>
          <w:rFonts w:eastAsia="Calibri" w:cs="Times New Roman"/>
          <w:color w:val="000000" w:themeColor="text1"/>
          <w:kern w:val="24"/>
          <w:sz w:val="20"/>
          <w:szCs w:val="20"/>
        </w:rPr>
        <w:t>for</w:t>
      </w:r>
      <w:r w:rsidRPr="00B2367F">
        <w:rPr>
          <w:rFonts w:eastAsia="Calibri" w:cs="Times New Roman"/>
          <w:color w:val="000000" w:themeColor="text1"/>
          <w:kern w:val="24"/>
          <w:sz w:val="20"/>
          <w:szCs w:val="20"/>
        </w:rPr>
        <w:t xml:space="preserve"> </w:t>
      </w:r>
      <w:r w:rsidR="00227458" w:rsidRPr="00B2367F">
        <w:rPr>
          <w:rFonts w:eastAsia="Calibri" w:cs="Times New Roman"/>
          <w:color w:val="000000" w:themeColor="text1"/>
          <w:kern w:val="24"/>
          <w:sz w:val="20"/>
          <w:szCs w:val="20"/>
        </w:rPr>
        <w:t>local</w:t>
      </w:r>
      <w:r w:rsidR="00586252" w:rsidRPr="00B2367F">
        <w:rPr>
          <w:rFonts w:eastAsia="Calibri" w:cs="Times New Roman"/>
          <w:color w:val="000000" w:themeColor="text1"/>
          <w:kern w:val="24"/>
          <w:sz w:val="20"/>
          <w:szCs w:val="20"/>
        </w:rPr>
        <w:t xml:space="preserve"> rice varieties</w:t>
      </w:r>
      <w:r w:rsidR="00227458" w:rsidRPr="00B2367F">
        <w:rPr>
          <w:rFonts w:eastAsia="Calibri" w:cs="Times New Roman"/>
          <w:color w:val="000000" w:themeColor="text1"/>
          <w:kern w:val="24"/>
          <w:sz w:val="20"/>
          <w:szCs w:val="20"/>
        </w:rPr>
        <w:t>, HYV,</w:t>
      </w:r>
      <w:r w:rsidRPr="00B2367F">
        <w:rPr>
          <w:rFonts w:eastAsia="Calibri" w:cs="Times New Roman"/>
          <w:color w:val="000000" w:themeColor="text1"/>
          <w:kern w:val="24"/>
          <w:sz w:val="20"/>
          <w:szCs w:val="20"/>
        </w:rPr>
        <w:t xml:space="preserve"> and hybrid</w:t>
      </w:r>
      <w:r w:rsidR="00586252" w:rsidRPr="00B2367F">
        <w:rPr>
          <w:rFonts w:eastAsia="Calibri" w:cs="Times New Roman"/>
          <w:color w:val="000000" w:themeColor="text1"/>
          <w:kern w:val="24"/>
          <w:sz w:val="20"/>
          <w:szCs w:val="20"/>
        </w:rPr>
        <w:t xml:space="preserve"> varieties during</w:t>
      </w:r>
      <w:r w:rsidRPr="00B2367F">
        <w:rPr>
          <w:rFonts w:eastAsia="Calibri" w:cs="Times New Roman"/>
          <w:color w:val="000000" w:themeColor="text1"/>
          <w:kern w:val="24"/>
          <w:sz w:val="20"/>
          <w:szCs w:val="20"/>
        </w:rPr>
        <w:t xml:space="preserve"> </w:t>
      </w:r>
      <w:r w:rsidRPr="00B2367F">
        <w:rPr>
          <w:rFonts w:eastAsia="Calibri" w:cs="Times New Roman"/>
          <w:i/>
          <w:iCs/>
          <w:color w:val="000000" w:themeColor="text1"/>
          <w:kern w:val="24"/>
          <w:sz w:val="20"/>
          <w:szCs w:val="20"/>
        </w:rPr>
        <w:t>Aman</w:t>
      </w:r>
      <w:r w:rsidRPr="00B2367F">
        <w:rPr>
          <w:rFonts w:eastAsia="Calibri" w:cs="Times New Roman"/>
          <w:color w:val="000000" w:themeColor="text1"/>
          <w:kern w:val="24"/>
          <w:sz w:val="20"/>
          <w:szCs w:val="20"/>
        </w:rPr>
        <w:t xml:space="preserve"> from different districts of Bangladesh</w:t>
      </w:r>
      <w:r w:rsidR="00586252" w:rsidRPr="00B2367F">
        <w:rPr>
          <w:rFonts w:eastAsia="Calibri" w:cs="Times New Roman"/>
          <w:color w:val="000000" w:themeColor="text1"/>
          <w:kern w:val="24"/>
          <w:sz w:val="20"/>
          <w:szCs w:val="20"/>
        </w:rPr>
        <w:t>.</w:t>
      </w:r>
    </w:p>
    <w:p w14:paraId="32EE9DBC" w14:textId="77777777" w:rsidR="004E589A" w:rsidRPr="00B2367F" w:rsidRDefault="004E589A" w:rsidP="00D8700F">
      <w:pPr>
        <w:spacing w:line="480" w:lineRule="auto"/>
        <w:jc w:val="left"/>
        <w:rPr>
          <w:rFonts w:cs="Times New Roman"/>
          <w:color w:val="000000" w:themeColor="text1"/>
          <w:sz w:val="20"/>
          <w:szCs w:val="20"/>
        </w:rPr>
      </w:pPr>
    </w:p>
    <w:p w14:paraId="0725F6DD" w14:textId="39B29617" w:rsidR="004E589A" w:rsidRPr="00B2367F" w:rsidRDefault="004E589A" w:rsidP="00D8700F">
      <w:pPr>
        <w:spacing w:line="480" w:lineRule="auto"/>
        <w:jc w:val="left"/>
        <w:rPr>
          <w:rFonts w:cs="Times New Roman"/>
          <w:color w:val="000000" w:themeColor="text1"/>
          <w:sz w:val="20"/>
          <w:szCs w:val="20"/>
        </w:rPr>
      </w:pPr>
    </w:p>
    <w:p w14:paraId="262D7988" w14:textId="554F27F6" w:rsidR="008761E3" w:rsidRPr="00B2367F" w:rsidRDefault="00C858B2" w:rsidP="000B2800">
      <w:pPr>
        <w:pStyle w:val="NormalWeb"/>
        <w:spacing w:before="240" w:beforeAutospacing="0" w:after="0" w:afterAutospacing="0" w:line="480" w:lineRule="auto"/>
        <w:rPr>
          <w:rFonts w:eastAsia="Calibri"/>
          <w:b/>
          <w:bCs/>
          <w:color w:val="000000" w:themeColor="text1"/>
          <w:kern w:val="24"/>
          <w:sz w:val="20"/>
          <w:szCs w:val="20"/>
        </w:rPr>
      </w:pPr>
      <w:r w:rsidRPr="00B2367F">
        <w:rPr>
          <w:noProof/>
          <w:color w:val="000000" w:themeColor="text1"/>
          <w:lang w:val="en-US" w:eastAsia="en-US"/>
        </w:rPr>
        <w:lastRenderedPageBreak/>
        <w:drawing>
          <wp:inline distT="0" distB="0" distL="0" distR="0" wp14:anchorId="11EB188C" wp14:editId="68E93CA9">
            <wp:extent cx="8863330" cy="36131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863330" cy="3613150"/>
                    </a:xfrm>
                    <a:prstGeom prst="rect">
                      <a:avLst/>
                    </a:prstGeom>
                    <a:noFill/>
                    <a:ln>
                      <a:noFill/>
                    </a:ln>
                  </pic:spPr>
                </pic:pic>
              </a:graphicData>
            </a:graphic>
          </wp:inline>
        </w:drawing>
      </w:r>
    </w:p>
    <w:p w14:paraId="0D668301" w14:textId="76A0E1D5" w:rsidR="00636D41" w:rsidRPr="00B2367F" w:rsidRDefault="003421A5" w:rsidP="00636D41">
      <w:pPr>
        <w:pStyle w:val="NormalWeb"/>
        <w:spacing w:before="240" w:beforeAutospacing="0" w:after="200" w:afterAutospacing="0" w:line="480" w:lineRule="auto"/>
        <w:rPr>
          <w:b/>
          <w:bCs/>
          <w:color w:val="000000" w:themeColor="text1"/>
          <w:sz w:val="20"/>
          <w:szCs w:val="20"/>
        </w:rPr>
        <w:sectPr w:rsidR="00636D41" w:rsidRPr="00B2367F" w:rsidSect="00256D7F">
          <w:pgSz w:w="16838" w:h="11906" w:orient="landscape"/>
          <w:pgMar w:top="1440" w:right="1440" w:bottom="1440" w:left="1440" w:header="708" w:footer="708" w:gutter="0"/>
          <w:lnNumType w:countBy="1" w:restart="continuous"/>
          <w:cols w:space="708"/>
          <w:docGrid w:linePitch="360"/>
        </w:sectPr>
      </w:pPr>
      <w:r w:rsidRPr="00B2367F">
        <w:rPr>
          <w:rFonts w:eastAsia="Calibri"/>
          <w:b/>
          <w:bCs/>
          <w:color w:val="000000" w:themeColor="text1"/>
          <w:kern w:val="24"/>
          <w:sz w:val="20"/>
          <w:szCs w:val="20"/>
        </w:rPr>
        <w:t>Fig</w:t>
      </w:r>
      <w:r w:rsidR="00FB259E" w:rsidRPr="00B2367F">
        <w:rPr>
          <w:rFonts w:eastAsia="Calibri"/>
          <w:b/>
          <w:bCs/>
          <w:color w:val="000000" w:themeColor="text1"/>
          <w:kern w:val="24"/>
          <w:sz w:val="20"/>
          <w:szCs w:val="20"/>
        </w:rPr>
        <w:t>.</w:t>
      </w:r>
      <w:r w:rsidRPr="00B2367F">
        <w:rPr>
          <w:rFonts w:eastAsia="Calibri"/>
          <w:b/>
          <w:bCs/>
          <w:color w:val="000000" w:themeColor="text1"/>
          <w:kern w:val="24"/>
          <w:sz w:val="20"/>
          <w:szCs w:val="20"/>
        </w:rPr>
        <w:t xml:space="preserve"> S</w:t>
      </w:r>
      <w:r w:rsidR="006F499D" w:rsidRPr="00B2367F">
        <w:rPr>
          <w:rFonts w:eastAsia="Calibri"/>
          <w:b/>
          <w:bCs/>
          <w:color w:val="000000" w:themeColor="text1"/>
          <w:kern w:val="24"/>
          <w:sz w:val="20"/>
          <w:szCs w:val="20"/>
        </w:rPr>
        <w:t>8</w:t>
      </w:r>
      <w:r w:rsidRPr="00B2367F">
        <w:rPr>
          <w:rFonts w:eastAsia="Calibri"/>
          <w:b/>
          <w:bCs/>
          <w:color w:val="000000" w:themeColor="text1"/>
          <w:kern w:val="24"/>
          <w:sz w:val="20"/>
          <w:szCs w:val="20"/>
        </w:rPr>
        <w:t xml:space="preserve">: </w:t>
      </w:r>
      <w:r w:rsidR="00227458" w:rsidRPr="00B2367F">
        <w:rPr>
          <w:rFonts w:eastAsia="Calibri"/>
          <w:color w:val="000000" w:themeColor="text1"/>
          <w:kern w:val="24"/>
          <w:sz w:val="20"/>
          <w:szCs w:val="20"/>
        </w:rPr>
        <w:t>Spatial variation of emission rate</w:t>
      </w:r>
      <w:r w:rsidR="00586252" w:rsidRPr="00B2367F">
        <w:rPr>
          <w:rFonts w:eastAsia="Calibri"/>
          <w:color w:val="000000" w:themeColor="text1"/>
          <w:kern w:val="24"/>
          <w:sz w:val="20"/>
          <w:szCs w:val="20"/>
        </w:rPr>
        <w:t>s</w:t>
      </w:r>
      <w:r w:rsidR="00227458" w:rsidRPr="00B2367F">
        <w:rPr>
          <w:rFonts w:eastAsia="Calibri"/>
          <w:color w:val="000000" w:themeColor="text1"/>
          <w:kern w:val="24"/>
          <w:sz w:val="20"/>
          <w:szCs w:val="20"/>
        </w:rPr>
        <w:t xml:space="preserve"> (Gg CH</w:t>
      </w:r>
      <w:r w:rsidR="00227458" w:rsidRPr="00B2367F">
        <w:rPr>
          <w:rFonts w:eastAsia="Calibri"/>
          <w:color w:val="000000" w:themeColor="text1"/>
          <w:kern w:val="24"/>
          <w:position w:val="-6"/>
          <w:sz w:val="20"/>
          <w:szCs w:val="20"/>
          <w:vertAlign w:val="subscript"/>
        </w:rPr>
        <w:t>4</w:t>
      </w:r>
      <w:r w:rsidR="00227458" w:rsidRPr="00B2367F">
        <w:rPr>
          <w:rFonts w:eastAsia="Calibri"/>
          <w:color w:val="000000" w:themeColor="text1"/>
          <w:kern w:val="24"/>
          <w:sz w:val="20"/>
          <w:szCs w:val="20"/>
        </w:rPr>
        <w:t xml:space="preserve"> yr</w:t>
      </w:r>
      <w:r w:rsidR="00227458" w:rsidRPr="00B2367F">
        <w:rPr>
          <w:rFonts w:eastAsia="Calibri"/>
          <w:color w:val="000000" w:themeColor="text1"/>
          <w:kern w:val="24"/>
          <w:position w:val="7"/>
          <w:sz w:val="20"/>
          <w:szCs w:val="20"/>
          <w:vertAlign w:val="superscript"/>
        </w:rPr>
        <w:t>-1</w:t>
      </w:r>
      <w:r w:rsidR="00227458" w:rsidRPr="00B2367F">
        <w:rPr>
          <w:rFonts w:eastAsia="Calibri"/>
          <w:color w:val="000000" w:themeColor="text1"/>
          <w:kern w:val="24"/>
          <w:sz w:val="20"/>
          <w:szCs w:val="20"/>
        </w:rPr>
        <w:t>) for local</w:t>
      </w:r>
      <w:r w:rsidR="00586252" w:rsidRPr="00B2367F">
        <w:rPr>
          <w:rFonts w:eastAsia="Calibri"/>
          <w:color w:val="000000" w:themeColor="text1"/>
          <w:kern w:val="24"/>
          <w:sz w:val="20"/>
          <w:szCs w:val="20"/>
        </w:rPr>
        <w:t xml:space="preserve"> rice var</w:t>
      </w:r>
      <w:r w:rsidR="008F7412" w:rsidRPr="00B2367F">
        <w:rPr>
          <w:rFonts w:eastAsia="Calibri"/>
          <w:color w:val="000000" w:themeColor="text1"/>
          <w:kern w:val="24"/>
          <w:sz w:val="20"/>
          <w:szCs w:val="20"/>
        </w:rPr>
        <w:t>ieties</w:t>
      </w:r>
      <w:r w:rsidR="00227458" w:rsidRPr="00B2367F">
        <w:rPr>
          <w:rFonts w:eastAsia="Calibri"/>
          <w:color w:val="000000" w:themeColor="text1"/>
          <w:kern w:val="24"/>
          <w:sz w:val="20"/>
          <w:szCs w:val="20"/>
        </w:rPr>
        <w:t>, HYV</w:t>
      </w:r>
      <w:r w:rsidRPr="00B2367F">
        <w:rPr>
          <w:rFonts w:eastAsia="Calibri"/>
          <w:color w:val="000000" w:themeColor="text1"/>
          <w:kern w:val="24"/>
          <w:sz w:val="20"/>
          <w:szCs w:val="20"/>
        </w:rPr>
        <w:t>, and hybrid</w:t>
      </w:r>
      <w:r w:rsidR="008F7412" w:rsidRPr="00B2367F">
        <w:rPr>
          <w:rFonts w:eastAsia="Calibri"/>
          <w:color w:val="000000" w:themeColor="text1"/>
          <w:kern w:val="24"/>
          <w:sz w:val="20"/>
          <w:szCs w:val="20"/>
        </w:rPr>
        <w:t xml:space="preserve"> varieties during</w:t>
      </w:r>
      <w:r w:rsidRPr="00B2367F">
        <w:rPr>
          <w:rFonts w:eastAsia="Calibri"/>
          <w:color w:val="000000" w:themeColor="text1"/>
          <w:kern w:val="24"/>
          <w:sz w:val="20"/>
          <w:szCs w:val="20"/>
        </w:rPr>
        <w:t xml:space="preserve"> </w:t>
      </w:r>
      <w:r w:rsidRPr="00B2367F">
        <w:rPr>
          <w:rFonts w:eastAsia="Calibri"/>
          <w:i/>
          <w:iCs/>
          <w:color w:val="000000" w:themeColor="text1"/>
          <w:kern w:val="24"/>
          <w:sz w:val="20"/>
          <w:szCs w:val="20"/>
        </w:rPr>
        <w:t>Boro</w:t>
      </w:r>
      <w:r w:rsidRPr="00B2367F">
        <w:rPr>
          <w:rFonts w:eastAsia="Calibri"/>
          <w:color w:val="000000" w:themeColor="text1"/>
          <w:kern w:val="24"/>
          <w:sz w:val="20"/>
          <w:szCs w:val="20"/>
        </w:rPr>
        <w:t xml:space="preserve"> from different districts of Bangladesh</w:t>
      </w:r>
      <w:r w:rsidR="008F7412" w:rsidRPr="00B2367F">
        <w:rPr>
          <w:rFonts w:eastAsia="Calibri"/>
          <w:color w:val="000000" w:themeColor="text1"/>
          <w:kern w:val="24"/>
          <w:sz w:val="20"/>
          <w:szCs w:val="20"/>
        </w:rPr>
        <w:t>.</w:t>
      </w:r>
    </w:p>
    <w:p w14:paraId="107F1828" w14:textId="5B20D8A7" w:rsidR="00755D05" w:rsidRPr="00B2367F" w:rsidRDefault="00C858B2" w:rsidP="00BF7A09">
      <w:pPr>
        <w:keepNext/>
        <w:widowControl w:val="0"/>
        <w:autoSpaceDE w:val="0"/>
        <w:autoSpaceDN w:val="0"/>
        <w:adjustRightInd w:val="0"/>
        <w:spacing w:before="0" w:after="0" w:line="276" w:lineRule="auto"/>
        <w:jc w:val="left"/>
        <w:rPr>
          <w:rFonts w:cs="Times New Roman"/>
          <w:color w:val="000000" w:themeColor="text1"/>
          <w:sz w:val="20"/>
          <w:szCs w:val="20"/>
        </w:rPr>
      </w:pPr>
      <w:bookmarkStart w:id="15" w:name="_Ref534849175"/>
      <w:bookmarkStart w:id="16" w:name="_Toc534847122"/>
      <w:r w:rsidRPr="00B2367F">
        <w:rPr>
          <w:noProof/>
          <w:color w:val="000000" w:themeColor="text1"/>
          <w:lang w:val="en-US" w:bidi="ar-SA"/>
        </w:rPr>
        <w:lastRenderedPageBreak/>
        <w:drawing>
          <wp:inline distT="0" distB="0" distL="0" distR="0" wp14:anchorId="0A14E384" wp14:editId="2FC2FF73">
            <wp:extent cx="7687873" cy="5177642"/>
            <wp:effectExtent l="0" t="0" r="889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714469" cy="5195554"/>
                    </a:xfrm>
                    <a:prstGeom prst="rect">
                      <a:avLst/>
                    </a:prstGeom>
                    <a:noFill/>
                    <a:ln>
                      <a:noFill/>
                    </a:ln>
                  </pic:spPr>
                </pic:pic>
              </a:graphicData>
            </a:graphic>
          </wp:inline>
        </w:drawing>
      </w:r>
    </w:p>
    <w:p w14:paraId="5147AB30" w14:textId="125B9FB6" w:rsidR="0035242A" w:rsidRPr="00B2367F" w:rsidRDefault="00311081" w:rsidP="00D8700F">
      <w:pPr>
        <w:keepNext/>
        <w:widowControl w:val="0"/>
        <w:autoSpaceDE w:val="0"/>
        <w:autoSpaceDN w:val="0"/>
        <w:adjustRightInd w:val="0"/>
        <w:spacing w:before="0" w:after="0" w:line="276" w:lineRule="auto"/>
        <w:jc w:val="left"/>
        <w:rPr>
          <w:rFonts w:cs="Times New Roman"/>
          <w:b/>
          <w:bCs/>
          <w:color w:val="000000" w:themeColor="text1"/>
          <w:sz w:val="20"/>
          <w:szCs w:val="20"/>
        </w:rPr>
      </w:pPr>
      <w:r w:rsidRPr="00B2367F">
        <w:rPr>
          <w:rFonts w:cs="Times New Roman"/>
          <w:b/>
          <w:color w:val="000000" w:themeColor="text1"/>
          <w:sz w:val="20"/>
          <w:szCs w:val="20"/>
        </w:rPr>
        <w:t>Fig</w:t>
      </w:r>
      <w:r w:rsidR="00FB259E" w:rsidRPr="00B2367F">
        <w:rPr>
          <w:rFonts w:cs="Times New Roman"/>
          <w:b/>
          <w:color w:val="000000" w:themeColor="text1"/>
          <w:sz w:val="20"/>
          <w:szCs w:val="20"/>
        </w:rPr>
        <w:t>.</w:t>
      </w:r>
      <w:r w:rsidRPr="00B2367F">
        <w:rPr>
          <w:rFonts w:cs="Times New Roman"/>
          <w:b/>
          <w:color w:val="000000" w:themeColor="text1"/>
          <w:sz w:val="20"/>
          <w:szCs w:val="20"/>
        </w:rPr>
        <w:t xml:space="preserve"> </w:t>
      </w:r>
      <w:bookmarkEnd w:id="15"/>
      <w:r w:rsidR="009D396B" w:rsidRPr="00B2367F">
        <w:rPr>
          <w:rFonts w:cs="Times New Roman"/>
          <w:b/>
          <w:color w:val="000000" w:themeColor="text1"/>
          <w:sz w:val="20"/>
          <w:szCs w:val="20"/>
        </w:rPr>
        <w:t>S</w:t>
      </w:r>
      <w:r w:rsidR="006F499D" w:rsidRPr="00B2367F">
        <w:rPr>
          <w:rFonts w:cs="Times New Roman"/>
          <w:b/>
          <w:color w:val="000000" w:themeColor="text1"/>
          <w:sz w:val="20"/>
          <w:szCs w:val="20"/>
        </w:rPr>
        <w:t>9</w:t>
      </w:r>
      <w:r w:rsidRPr="00B2367F">
        <w:rPr>
          <w:rFonts w:cs="Times New Roman"/>
          <w:b/>
          <w:color w:val="000000" w:themeColor="text1"/>
          <w:sz w:val="20"/>
          <w:szCs w:val="20"/>
        </w:rPr>
        <w:t>:</w:t>
      </w:r>
      <w:r w:rsidRPr="00B2367F">
        <w:rPr>
          <w:rFonts w:cs="Times New Roman"/>
          <w:color w:val="000000" w:themeColor="text1"/>
          <w:sz w:val="20"/>
          <w:szCs w:val="20"/>
        </w:rPr>
        <w:t xml:space="preserve"> Graphical summary of 20 calculated estimates of the annual 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emission from Bangladesh. Estimates range varied from 438 to 6680 Gg 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yr</w:t>
      </w:r>
      <w:r w:rsidRPr="00B2367F">
        <w:rPr>
          <w:rFonts w:cs="Times New Roman"/>
          <w:color w:val="000000" w:themeColor="text1"/>
          <w:sz w:val="20"/>
          <w:szCs w:val="20"/>
          <w:vertAlign w:val="superscript"/>
        </w:rPr>
        <w:t>-1</w:t>
      </w:r>
      <w:r w:rsidRPr="00B2367F">
        <w:rPr>
          <w:rFonts w:cs="Times New Roman"/>
          <w:color w:val="000000" w:themeColor="text1"/>
          <w:sz w:val="20"/>
          <w:szCs w:val="20"/>
        </w:rPr>
        <w:t xml:space="preserve"> with a median value of 1673 Gg CH</w:t>
      </w:r>
      <w:r w:rsidRPr="00B2367F">
        <w:rPr>
          <w:rFonts w:cs="Times New Roman"/>
          <w:color w:val="000000" w:themeColor="text1"/>
          <w:sz w:val="20"/>
          <w:szCs w:val="20"/>
          <w:vertAlign w:val="subscript"/>
        </w:rPr>
        <w:t>4</w:t>
      </w:r>
      <w:r w:rsidRPr="00B2367F">
        <w:rPr>
          <w:rFonts w:cs="Times New Roman"/>
          <w:color w:val="000000" w:themeColor="text1"/>
          <w:sz w:val="20"/>
          <w:szCs w:val="20"/>
        </w:rPr>
        <w:t xml:space="preserve"> yr</w:t>
      </w:r>
      <w:r w:rsidRPr="00B2367F">
        <w:rPr>
          <w:rFonts w:cs="Times New Roman"/>
          <w:color w:val="000000" w:themeColor="text1"/>
          <w:sz w:val="20"/>
          <w:szCs w:val="20"/>
          <w:vertAlign w:val="superscript"/>
        </w:rPr>
        <w:t>-1</w:t>
      </w:r>
      <w:r w:rsidRPr="00B2367F">
        <w:rPr>
          <w:rFonts w:cs="Times New Roman"/>
          <w:color w:val="000000" w:themeColor="text1"/>
          <w:sz w:val="20"/>
          <w:szCs w:val="20"/>
        </w:rPr>
        <w:t xml:space="preserve">. </w:t>
      </w:r>
      <w:r w:rsidR="00A61AED" w:rsidRPr="00B2367F">
        <w:rPr>
          <w:rFonts w:cs="Times New Roman"/>
          <w:color w:val="000000" w:themeColor="text1"/>
          <w:sz w:val="20"/>
          <w:szCs w:val="20"/>
        </w:rPr>
        <w:t>Next to each</w:t>
      </w:r>
      <w:r w:rsidRPr="00B2367F">
        <w:rPr>
          <w:rFonts w:cs="Times New Roman"/>
          <w:color w:val="000000" w:themeColor="text1"/>
          <w:sz w:val="20"/>
          <w:szCs w:val="20"/>
        </w:rPr>
        <w:t xml:space="preserve"> bar, the research method is displayed</w:t>
      </w:r>
      <w:bookmarkEnd w:id="16"/>
      <w:r w:rsidR="009D396B" w:rsidRPr="00B2367F">
        <w:rPr>
          <w:rFonts w:cs="Times New Roman"/>
          <w:color w:val="000000" w:themeColor="text1"/>
          <w:sz w:val="20"/>
          <w:szCs w:val="20"/>
        </w:rPr>
        <w:t xml:space="preserve"> </w:t>
      </w:r>
      <w:r w:rsidR="00617474" w:rsidRPr="00B2367F">
        <w:rPr>
          <w:rFonts w:cs="Times New Roman"/>
          <w:color w:val="000000" w:themeColor="text1"/>
          <w:sz w:val="20"/>
          <w:szCs w:val="20"/>
        </w:rPr>
        <w:fldChar w:fldCharType="begin" w:fldLock="1"/>
      </w:r>
      <w:r w:rsidR="00617474" w:rsidRPr="00B2367F">
        <w:rPr>
          <w:rFonts w:cs="Times New Roman"/>
          <w:color w:val="000000" w:themeColor="text1"/>
          <w:sz w:val="20"/>
          <w:szCs w:val="20"/>
        </w:rPr>
        <w:instrText>ADDIN CSL_CITATION {"citationItems":[{"id":"ITEM-1","itemData":{"DOI":"10.1016/0045-6535(93)90423-3","ISBN":"0045-6535","ISSN":"00456535","abstract":"Khalil and Rasmussen (1990) reviewed eleven global methane budgets published between 1978 through 1988. They found that methane emissions from rice paddies ranged from 18 to 280 Tg year-1which correspond to between 10 and 70% of the total anthropogenic methane emissions. For this paper, we have reviewed and replicated three published techniques to estimate methane emissions from rice paddies. We present the results obtained and we propose to include soil characteristics to revise these estimates. Since 90% of rice production occurs in Asia, we have only focused our study on rice in Asia. The first technique we replicated, uses the Food and Agriculture Organization (FAO)'s country statistics and crop calendars to determine the land area under rice cultivation each month. Assuming a constant emission rate, Asian rice fields emit about 82 Tg methane year-1. The second technique we replicated, assumes that methane emissions represent a constant fraction of the net primary production and uses empirical relationships between net primary production and temperature and precipitation records. Asian rice fields then only produce 57 Tg methane year-1. The third technique we replicated, relates methane emissions to rice grain production. It involves the calculation of total organic matter added to rice paddy soils and assumes that a constant fraction is emitted as methane. This leads to an estimate of methane emissions from Asian rice fields of about 63 Tg year-1. We propose to use a classification of rice soils to categorize rice growing locations from potentially methane producing to non-methane producing areas. Using this distinction with any of the three methods we discussed, Asian rice fields emissions are reduced by about 25%. © 1993.","author":[{"dropping-particle":"","family":"Bachelet","given":"D.","non-dropping-particle":"","parse-names":false,"suffix":""},{"dropping-particle":"","family":"Neue","given":"H. U.","non-dropping-particle":"","parse-names":false,"suffix":""}],"container-title":"Chemosphere","id":"ITEM-1","issue":"1-4","issued":{"date-parts":[["1993"]]},"page":"219-237","title":"Methane emissions from wetland rice areas of Asia","type":"article-journal","volume":"26"},"uris":["http://www.mendeley.com/documents/?uuid=a99eda8e-ddb8-3527-a3ae-a95ba55715e3"]},{"id":"ITEM-2","itemData":{"author":[{"dropping-particle":"","family":"Cao","given":"Mingkui","non-dropping-particle":"","parse-names":false,"suffix":""},{"dropping-particle":"","family":"Gregson","given":"Keith","non-dropping-particle":"","parse-names":false,"suffix":""},{"dropping-particle":"","family":"Marshall","given":"Stewart","non-dropping-particle":"","parse-names":false,"suffix":""}],"id":"ITEM-2","issue":"19","issued":{"date-parts":[["1998"]]},"page":"3293-3299","title":"Global Methane Emission From Wetlands and Its Sensitivity To Climate Change","type":"article-journal","volume":"32"},"uris":["http://www.mendeley.com/documents/?uuid=af7ded88-50f2-4057-b9d1-5d8b84579976"]},{"id":"ITEM-3","itemData":{"URL":"http://edgar.jrc.ec.europa.eu/overview.php?v=CO2ts1990-2013","accessed":{"date-parts":[["2018","11","16"]]},"author":[{"dropping-particle":"","family":"JRC/PBL","given":"","non-dropping-particle":"","parse-names":false,"suffix":""}],"container-title":"EDGAR- Emissions Database for Global Atmospheric Research","id":"ITEM-3","issued":{"date-parts":[["2016"]]},"title":"EDGAR - GHG (CO2, CH4, N2O, F-gases) emission time series 1990-2012 per region/country - European Commission","type":"webpage"},"uris":["http://www.mendeley.com/documents/?uuid=14e7dff2-58fb-3bc8-ab6d-b8e3ec028e00"]},{"id":"ITEM-4","itemData":{"DOI":"10.18005/JAEB0304001","ISSN":"23313234","abstract":"See, stats, and : https : / / www . researchgate . net / publication / 284705907 Model - based from Article DOI : 10 . 18005 / JAEB0304001 CITATIONS 0 READS 54 2 , including : Md . Reaz BRAC 4 SEE All . Reaz . The . Abstract - Methane , a leading heat - trapping greenhouse gas (GHG) , is produced primarily as a byproduct of intensive water use in rice cultivation . Though Bangladesh is the fourth - largest rice producing country in the world , its methane emission status has yet to be determined in order to consider future mitigation measures . Hence , this study employed CH4MOD2 . 5 , the most widely - validated computer simulated semi - empirical model and the Intergovernmental Panel on Climate Change (IPCC) proposed simulation model were used in this study for estimation of methane emissions . Three focus group discussions (FGDs) were conducted with farmers of the Gazipur District to collect information for model inputs . Using IPCC methods , the average methane emission of Bangladesh was estimated to reach 1071 Gg yr - 1 . The rate estimated by the CH4MOD2 . 5 model was 464 Gg yr - 1 . Cultivar - specific average emissions for BR 11 , BRRI dhan 28 and BRRI dhan 29 were 20 . 4×10 - 2 , 69 . 9×10 - 2 and 96 . 7×10 - 2 kg CH 4 ha - 1 day - 1 , respectively . The projected emission values for all types of rice cultivation in Bangladesh conducted by United States Environmental Protection Agency (US - EPA) were 850 and 918 Gg in 2005 and 2010 , respectively . Conversely , according to the IPCC methodology and the CH4MOD2 . 5 model , those figures were respectively estimated at 1087 and 1146 Gg in 2005 , and at 471 and 496 Gg in 2011 . Among the three methods , emission estimation was highest according to the IPCC methodology and lowest according to the CH4MOD2 . 5 model (45% lower than the US - EPA value) . The variation is primarily due to the consideration of field level data as CH4MOD2 . 5 model inputs . In the business as usual scenario , Bangladesh ' s predicted methane emission is approximately 653 and 906 Gg for 2030 and 2050 , respectively .","author":[{"dropping-particle":"","family":"Khan","given":"Md. Reaz Uddin","non-dropping-particle":"","parse-names":false,"suffix":""},{"dropping-particle":"","family":"Saleh","given":"Abul Fazal M.","non-dropping-particle":"","parse-names":false,"suffix":""}],"container-title":"Journal of Agricultural Engineering and Biotechnology","id":"ITEM-4","issue":"November 2015","issued":{"date-parts":[["2015"]]},"page":"125-137","title":"Model-based Estimation of Methane Emission from Rice Fields in Bangladesh","type":"article-journal","volume":"3"},"uris":["http://www.mendeley.com/documents/?uuid=b294d98c-0f53-4ace-acbd-52d4d88a8714"]},{"id":"ITEM-5","itemData":{"DOI":"10.5194/isprsarchives-XL-8-821-2014","ISSN":"2194-9034","abstract":"Rice cultivation has been recognized as one of the major anthropogenic source for methane (CH4) emissions which is a microbial mediated anaerobic activity, mainly favoured by the flooded conditions in the rice fields. Information available on CH4 emission is limited, especially in a spatial domain, mainly because of the complexity involved in generating such data. The current approach demonstrates the use of secondary data sources available on the methane emission scaling factors, coupled with the information derived on rice cultural types and crop calendar. Methane emission from each type of rice field was firstly calculated by multiplying the emission factor by the corresponding cultivation area and length of cropping period. The values were then extrapolated over each country with respect to the rice area and crop duration for under each cultural type. The rice cultural type wise methane emission value for South Asia was derived by summation of individual emission values for the respective cultural type within each country. The total methane emission derived for South Asia region is (4.7817 Tg/yr). The mean methane emission estimates derived for each country are viz. India (3.3860 Tg/yr), Bangladesh (0.9136 Tg/yr), Pakistan (0.2675 Tg/yr), Sri Lanka (0.1073 Tg/yr) and Nepal (0.1074 Tg/yr). The derived methane emission estimates could be used to study the regional variations within the country and also to adopt the mitigation strategies to combat the high methane emission values within specific cultural type by means of altering the farming practise or water regime.","author":[{"dropping-particle":"","family":"Manjunath","given":"K. R.","non-dropping-particle":"","parse-names":false,"suffix":""},{"dropping-particle":"","family":"More","given":"Revati","non-dropping-particle":"","parse-names":false,"suffix":""},{"dropping-particle":"","family":"Chauhan","given":"Prakash","non-dropping-particle":"","parse-names":false,"suffix":""},{"dropping-particle":"","family":"Vyas","given":"Anjana","non-dropping-particle":"","parse-names":false,"suffix":""},{"dropping-particle":"","family":"Panigrahy","given":"Sushma","non-dropping-particle":"","parse-names":false,"suffix":""},{"dropping-particle":"","family":"Parihar","given":"J. S.","non-dropping-particle":"","parse-names":false,"suffix":""}],"container-title":"ISPRS - International Archives of the Photogrammetry, Remote Sensing and Spatial Information Sciences","id":"ITEM-5","issue":"8","issued":{"date-parts":[["2014","11","28"]]},"page":"821-826","title":"Remote Sensing Based Methane Emission Inventory Vis-A-Vis Rice Cultural Types Of South Asia","type":"article-journal","volume":"XL-8"},"uris":["http://www.mendeley.com/documents/?uuid=2b5f77ec-3e4c-4387-b9a7-0bbd524250f8"]},{"id":"ITEM-6","itemData":{"DOI":"https://doi.org/10.1029/90GB02311","author":[{"dropping-particle":"","family":"Matthews","given":"Elaine","non-dropping-particle":"","parse-names":false,"suffix":""},{"dropping-particle":"","family":"Fung","given":"Inez","non-dropping-particle":"","parse-names":false,"suffix":""},{"dropping-particle":"","family":"Lerner","given":"Jean","non-dropping-particle":"","parse-names":false,"suffix":""}],"container-title":"Global Biochemical Cycles","id":"ITEM-6","issue":"1","issued":{"date-parts":[["1991"]]},"page":"3-24","title":"Methane emission from rice cultivation: Geographic and seasonal distribution of cultivated areas and emissions","type":"article-journal","volume":"5"},"uris":["http://www.mendeley.com/documents/?uuid=74d3fabd-0531-4306-a763-c3d6227180a9"]},{"id":"ITEM-7","itemData":{"DOI":"10.1007/BF01098470","ISBN":"0165-0009","ISSN":"01650009","abstract":"Rice fields are considered to be among the highest sources of atmospheric methane, an important source of global warming. In order to meed the projected rice needs of the increasing world population, it is estimated that the annual world's rough rice production must increase to 760 M tons (a 65% increase) in the next 30 yr. This will increase methane emissions from rice-fields if current technologies are kept. Methane emissions from rice-fields are affected by climate, water regime, soil properties, and various cultural practices like irrigation and drainage, organic amendments, fertilization, and rice cultivars. Irrigated rice comprises 50% of the world-harvested rice area and contributes 70% to total rice production. Because of assured flooding during the growing period it is the primary source of methane. There is great potential to develop \"no regret' mitigation options that are in accordance with increasing rice production. -Authors","author":[{"dropping-particle":"","family":"Minami","given":"K.","non-dropping-particle":"","parse-names":false,"suffix":""},{"dropping-particle":"","family":"Neue","given":"H. U.","non-dropping-particle":"","parse-names":false,"suffix":""}],"container-title":"Climatic Change","id":"ITEM-7","issue":"1","issued":{"date-parts":[["1994"]]},"page":"13-26","title":"Rice paddies as a methane source","type":"article-journal","volume":"27"},"uris":["http://www.mendeley.com/documents/?uuid=4732a9eb-06c0-4139-95ad-bab5f9b765a6"]},{"id":"ITEM-8","itemData":{"DOI":"10.1002/2016JG003740","ISSN":"21698961","abstract":"©2017. American Geophysical Union. All Rights Reserved. The uncertainty in methane (CH 4 ) source strength of rice fields and wetlands is particularly high in South Asia CH 4 budgets. We used satellite observations of CH 4 column mixing ratios from Atmospheric Infrared Sounder (AIRS), Scanning Imaging Absorption Spectrometer for Atmospheric Chartography (SCIAMACHY), and Greenhouse Gases Observing Satellite (GOSAT) to estimate the contribution of Bangladesh emissions to atmospheric CH 4 concentrations. Using satellite-derived inundation area as a proxy for source area, we developed a simple inverse advection model that estimates average annual CH 4 surface fluxes to be 4, 9, and 19 mg CH 4 m −2 h −1 in AIRS, SCIAMACHY, and GOSAT, respectively. Despite this variability, our flux estimates varied over a significantly narrower range than reported values for CH 4 surface fluxes from a survey of 32 studies reporting ground-based observations between 0 and 260 mg CH 4 m −2 h −1 . Upscaling our satellite-derived surface flux estimates, we estimated total annual CH 4 emissions for Bangladesh to be 1.3 ± 3.2, 1.8 ± 2.0, 3.1 ± 1.6 Tg yr −1 , depending on the satellite. Our estimates of total emissions are in line with the median of total emission values for Bangladesh reported in earlier studies.","author":[{"dropping-particle":"","family":"Peters","given":"C. N.","non-dropping-particle":"","parse-names":false,"suffix":""},{"dropping-particle":"","family":"Bennartz","given":"R.","non-dropping-particle":"","parse-names":false,"suffix":""},{"dropping-particle":"","family":"Hornberger","given":"G. M.","non-dropping-particle":"","parse-names":false,"suffix":""}],"container-title":"Journal of Geophysical Research: Biogeosciences","id":"ITEM-8","issue":"5","issued":{"date-parts":[["2017"]]},"page":"1137-1155","title":"Satellite-derived methane emissions from inundation in Bangladesh","type":"article-journal","volume":"122"},"uris":["http://www.mendeley.com/documents/?uuid=81615332-5ffd-4ec8-ab58-33770fa28fb3"]},{"id":"ITEM-9","itemData":{"DOI":"10.1029/90JD02016","ISSN":"01480227","abstract":"By comparison with methyl chloroform observations a global average tropospheric hydroxyl radical concentration of 6.4 × 105 cm-3 was found to be consistent with published methyl chloroform emission data for the year 1980. Published methyl chloroform emissions data for 1981-1984 were found to be inconsistent with the observed methyl chloroform concentration increases. Using the hydroxyl radical field calibrated to the methyl chloroform observations, two source function models of the spatial and temporal distribution of the flux of methane to the atmosphere were developed. The first model was based on the assumption that methane is emitted as a proportion of net primary productivity (NPP). With the average hydroxyl radical concentration fixed, the methane source term was computed as ~623 Tg CH4, giving an atmospheric lifetime for methane ~8.3 years. The second model identified source regions for methane from rice paddies, wetlands, enteric fermentation, termites, and biomass burning based on high-resolution land use data. This methane source distribution resulted in an estimate of the global total methane source of ~611 Tg CH4, giving an atmospheric lifetime for methane ~8.5 years. -from Authors","author":[{"dropping-particle":"","family":"Taylor","given":"J. A.","non-dropping-particle":"","parse-names":false,"suffix":""},{"dropping-particle":"","family":"Brasseur","given":"G. P.","non-dropping-particle":"","parse-names":false,"suffix":""},{"dropping-particle":"","family":"Zimmerman","given":"P. R.","non-dropping-particle":"","parse-names":false,"suffix":""},{"dropping-particle":"","family":"Cicerone","given":"R. J.","non-dropping-particle":"","parse-names":false,"suffix":""}],"container-title":"Journal of Geophysical Research","id":"ITEM-9","issue":"D2","issued":{"date-parts":[["1991"]]},"page":"3013-3044","title":"A study of the sources and sinks of methane and methyl chloroform using a global three-dimensional Lagrangian tropospheric tracer transport model","type":"article-journal","volume":"96"},"uris":["http://www.mendeley.com/documents/?uuid=4d738c67-281c-4594-947a-65d43ffb021f"]},{"id":"ITEM-10","itemData":{"URL":"https://data.worldbank.org/indicator/EN.ATM.METH.KT.CE","accessed":{"date-parts":[["2018","11","16"]]},"author":[{"dropping-particle":"","family":"World DataBank","given":"","non-dropping-particle":"","parse-names":false,"suffix":""}],"id":"ITEM-10","issued":{"date-parts":[["2018"]]},"title":"World Development Indicators: Methane emissions","type":"webpage"},"uris":["http://www.mendeley.com/documents/?uuid=a7a68650-e59f-3438-b9ec-7aed8ce49981"]},{"id":"ITEM-11","itemData":{"DOI":"10.1046/j.1365-2486.2003.00564.x","ISBN":"1354-1013","ISSN":"13541013","abstract":"Rice cultivation areas in East, Southeast and South Asia account for 89% of the world total, and field measurements of methane (CH4 ) emission from rice cultivation have been widely performed in this area. In this paper, we assembled most of the measurements and developed region-specific CH4 emission factors. Efforts were made in order to regionalize rice fields by climate and soil properties, and to incorporate the effect of organic input and water regime on emission. Data on rice cultivation areas of 1995 were collected at subdivision level (province, state, prefecture, etc.). Total emission from these areas was estimated at 25.1 Tg CH4 year (- 1) , of which 7.67 Tg was emitted from China and 5.88 Tg from India. Irrigated and rainfed rice fields contributed 70.4 and 27.5% to the total emission, respectively. Deepwater rice fields had a very small share. A high-resolution and quality emission distribution map was constructed as the emission was directly estimated at province level and below that, a 30-second land-use dataset was used in order to translate the emission to grid format. As the rice cultivation area in the study region accounts for 89% of the world total, extrapolating the estimate to the global scale indicates a global emission of 28.2 Tg CH4 year (- 1) . The estimate was compared with country reports made by local scientists. For some countries - such as Indonesia, Myanmar, Thailand, Vietnam, Japan, South Korea, Pakistan and the Philippines - the results of this estimate agree reasonably well with their country reports (CV &lt; 15%). For some other countries - such as China, India and Bangladesh - there is relatively large disagreement between our estimate and their country reports. The reasons for the discrepancies were discussed.","author":[{"dropping-particle":"","family":"Yan","given":"Xiaoyuan","non-dropping-particle":"","parse-names":false,"suffix":""},{"dropping-particle":"","family":"Ohara","given":"Toshimasa","non-dropping-particle":"","parse-names":false,"suffix":""},{"dropping-particle":"","family":"Akimoto","given":"Hajime","non-dropping-particle":"","parse-names":false,"suffix":""}],"container-title":"Global Change Biology","id":"ITEM-11","issue":"2","issued":{"date-parts":[["2003","2"]]},"page":"237-254","title":"Development of region-specific emission factors and estimation of methane emission from rice fields in the East, Southeast and South Asian countries","type":"article-journal","volume":"9"},"uris":["http://www.mendeley.com/documents/?uuid=6502d5b0-538f-391f-b89f-5476cc4a70c8"]},{"id":"ITEM-12","itemData":{"DOI":"10.1016/0045-6535(96)00231-7","ISBN":"0886-6236","ISSN":"00456535","abstract":"Rice paddies are a major source of atmospheric methane (CH4). However, the strength of this source is highly uncertain. To improve estimates of CH4emission at the regional and global scales requires process-based models, integrating the environmental and biological factors that determine the rate of CH4emission. In this study, we used such a model to calculate the spatial and seasonal variations in CH4emission from rice paddies, with the support of an integrated GIS data set defining distribution of rice paddies, rice calendar, climate, and soil conditions. The calculated rates of CH4emission in a rice-growing season varied greatly, from 5 to 90 g CH4m.2, for rice paddies across the globe. In most rice paddies daily mean CH4effluxes were from 50 to 400 mg CH4m.2. Annual total emission was estimated to be 53 Tg; two thirds of this was emitted between 10°N and 30°N. Monthly CH4emissions ranged from 1.4 Tg in January to 8.7 Tg in August, and more than a half of the emission occurred between June and October. Our model suggests that, on average, 12% of the simple carbon substrate from decomposition of soil organic matter and rice plants was transformed into CH4, and the emitted CH4accounted for 6.5% of the rice net primary production.","author":[{"dropping-particle":"","family":"Cao","given":"Mingkui","non-dropping-particle":"","parse-names":false,"suffix":""},{"dropping-particle":"","family":"Gregson","given":"K.","non-dropping-particle":"","parse-names":false,"suffix":""},{"dropping-particle":"","family":"Marshall","given":"S.","non-dropping-particle":"","parse-names":false,"suffix":""},{"dropping-particle":"","family":"Dent","given":"J. B.","non-dropping-particle":"","parse-names":false,"suffix":""},{"dropping-particle":"","family":"Heal","given":"O. W.","non-dropping-particle":"","parse-names":false,"suffix":""}],"container-title":"Chemosphere","id":"ITEM-12","issue":"5","issued":{"date-parts":[["1996"]]},"page":"879-897","title":"Global methane emissions from rice paddies","type":"article-journal","volume":"33"},"uris":["http://www.mendeley.com/documents/?uuid=cc90cf3c-3297-4726-964e-96155d87b324"]}],"mendeley":{"formattedCitation":"(Matthews et al. 1991; Taylor et al. 1991; Bachelet and Neue 1993; Minami and Neue 1994; Cao et al. 1996, 1998; Yan et al. 2003; Manjunath et al. 2014; Khan and Saleh 2015; JRC/PBL 2016; Peters et al. 2017; World DataBank 2018)","plainTextFormattedCitation":"(Matthews et al. 1991; Taylor et al. 1991; Bachelet and Neue 1993; Minami and Neue 1994; Cao et al. 1996, 1998; Yan et al. 2003; Manjunath et al. 2014; Khan and Saleh 2015; JRC/PBL 2016; Peters et al. 2017; World DataBank 2018)"},"properties":{"noteIndex":0},"schema":"https://github.com/citation-style-language/schema/raw/master/csl-citation.json"}</w:instrText>
      </w:r>
      <w:r w:rsidR="00617474" w:rsidRPr="00B2367F">
        <w:rPr>
          <w:rFonts w:cs="Times New Roman"/>
          <w:color w:val="000000" w:themeColor="text1"/>
          <w:sz w:val="20"/>
          <w:szCs w:val="20"/>
        </w:rPr>
        <w:fldChar w:fldCharType="separate"/>
      </w:r>
      <w:r w:rsidR="00617474" w:rsidRPr="00B2367F">
        <w:rPr>
          <w:rFonts w:cs="Times New Roman"/>
          <w:noProof/>
          <w:color w:val="000000" w:themeColor="text1"/>
          <w:sz w:val="20"/>
          <w:szCs w:val="20"/>
        </w:rPr>
        <w:t>(Matthews et al. 1991; Taylor et al. 1991; Bachelet and Neue 1993; Minami and Neue 1994; Cao et al. 1996; Yan et al. 2003; Manjunath et al. 2014; Khan and Saleh 2015; JRC/PBL 2016; Peters et al. 2017; World DataBank 2018)</w:t>
      </w:r>
      <w:r w:rsidR="00617474" w:rsidRPr="00B2367F">
        <w:rPr>
          <w:rFonts w:cs="Times New Roman"/>
          <w:color w:val="000000" w:themeColor="text1"/>
          <w:sz w:val="20"/>
          <w:szCs w:val="20"/>
        </w:rPr>
        <w:fldChar w:fldCharType="end"/>
      </w:r>
    </w:p>
    <w:p w14:paraId="761983D8" w14:textId="77777777" w:rsidR="00636D41" w:rsidRPr="00B2367F" w:rsidRDefault="00636D41" w:rsidP="0083240F">
      <w:pPr>
        <w:spacing w:line="480" w:lineRule="auto"/>
        <w:jc w:val="left"/>
        <w:rPr>
          <w:rFonts w:cs="Times New Roman"/>
          <w:b/>
          <w:color w:val="000000" w:themeColor="text1"/>
          <w:sz w:val="20"/>
          <w:szCs w:val="20"/>
        </w:rPr>
        <w:sectPr w:rsidR="00636D41" w:rsidRPr="00B2367F" w:rsidSect="00636D41">
          <w:pgSz w:w="16838" w:h="11906" w:orient="landscape"/>
          <w:pgMar w:top="1440" w:right="1440" w:bottom="1440" w:left="1440" w:header="720" w:footer="170" w:gutter="0"/>
          <w:lnNumType w:countBy="1" w:restart="continuous"/>
          <w:cols w:space="720"/>
          <w:docGrid w:linePitch="326"/>
        </w:sectPr>
      </w:pPr>
    </w:p>
    <w:p w14:paraId="2AB74FB9" w14:textId="25457EAD" w:rsidR="0083240F" w:rsidRPr="00B2367F" w:rsidRDefault="0083240F" w:rsidP="0083240F">
      <w:pPr>
        <w:spacing w:line="480" w:lineRule="auto"/>
        <w:jc w:val="left"/>
        <w:rPr>
          <w:rFonts w:cs="Times New Roman"/>
          <w:b/>
          <w:color w:val="000000" w:themeColor="text1"/>
          <w:sz w:val="20"/>
          <w:szCs w:val="20"/>
        </w:rPr>
      </w:pPr>
      <w:r w:rsidRPr="00B2367F">
        <w:rPr>
          <w:rFonts w:cs="Times New Roman"/>
          <w:b/>
          <w:color w:val="000000" w:themeColor="text1"/>
          <w:sz w:val="20"/>
          <w:szCs w:val="20"/>
        </w:rPr>
        <w:lastRenderedPageBreak/>
        <w:t>S5. Comparison between IPCC model and GIS based estimates</w:t>
      </w:r>
    </w:p>
    <w:p w14:paraId="54C454B3" w14:textId="06211F0A" w:rsidR="00636D41" w:rsidRPr="00B2367F" w:rsidRDefault="00636D41" w:rsidP="00636D41">
      <w:pPr>
        <w:spacing w:line="480" w:lineRule="auto"/>
        <w:rPr>
          <w:rFonts w:cs="Times New Roman"/>
          <w:color w:val="000000" w:themeColor="text1"/>
          <w:szCs w:val="24"/>
          <w:shd w:val="clear" w:color="auto" w:fill="FFFFFF"/>
        </w:rPr>
      </w:pPr>
      <w:r w:rsidRPr="00B2367F">
        <w:rPr>
          <w:rFonts w:cs="Times New Roman"/>
          <w:color w:val="000000" w:themeColor="text1"/>
          <w:szCs w:val="24"/>
          <w:shd w:val="clear" w:color="auto" w:fill="FFFFFF"/>
        </w:rPr>
        <w:t>To get a good estimate of the mean CH</w:t>
      </w:r>
      <w:r w:rsidRPr="00B2367F">
        <w:rPr>
          <w:rFonts w:cs="Times New Roman"/>
          <w:color w:val="000000" w:themeColor="text1"/>
          <w:szCs w:val="24"/>
          <w:shd w:val="clear" w:color="auto" w:fill="FFFFFF"/>
          <w:vertAlign w:val="subscript"/>
        </w:rPr>
        <w:t>4</w:t>
      </w:r>
      <w:r w:rsidRPr="00B2367F">
        <w:rPr>
          <w:rFonts w:cs="Times New Roman"/>
          <w:color w:val="000000" w:themeColor="text1"/>
          <w:szCs w:val="24"/>
          <w:shd w:val="clear" w:color="auto" w:fill="FFFFFF"/>
        </w:rPr>
        <w:t xml:space="preserve"> emission rate, we fitted log-normal distribution on the emission estimates of different studies. Then, we calculated log-normal mean value of the </w:t>
      </w:r>
      <w:r w:rsidR="00FE14D3" w:rsidRPr="00B2367F">
        <w:rPr>
          <w:rFonts w:cs="Times New Roman"/>
          <w:color w:val="000000" w:themeColor="text1"/>
          <w:szCs w:val="24"/>
          <w:shd w:val="clear" w:color="auto" w:fill="FFFFFF"/>
        </w:rPr>
        <w:t xml:space="preserve">process </w:t>
      </w:r>
      <w:r w:rsidRPr="00B2367F">
        <w:rPr>
          <w:rFonts w:cs="Times New Roman"/>
          <w:color w:val="000000" w:themeColor="text1"/>
          <w:szCs w:val="24"/>
          <w:shd w:val="clear" w:color="auto" w:fill="FFFFFF"/>
        </w:rPr>
        <w:t xml:space="preserve">and GIS based methane emission rates (Fig. S10) and compared the results. The IPCC </w:t>
      </w:r>
      <w:r w:rsidR="00FE14D3" w:rsidRPr="00B2367F">
        <w:rPr>
          <w:rFonts w:cs="Times New Roman"/>
          <w:color w:val="000000" w:themeColor="text1"/>
          <w:szCs w:val="24"/>
          <w:shd w:val="clear" w:color="auto" w:fill="FFFFFF"/>
        </w:rPr>
        <w:t>process</w:t>
      </w:r>
      <w:r w:rsidR="002F1D13" w:rsidRPr="00B2367F">
        <w:rPr>
          <w:rFonts w:cs="Times New Roman"/>
          <w:color w:val="000000" w:themeColor="text1"/>
          <w:szCs w:val="24"/>
          <w:shd w:val="clear" w:color="auto" w:fill="FFFFFF"/>
        </w:rPr>
        <w:t>-based</w:t>
      </w:r>
      <w:r w:rsidRPr="00B2367F">
        <w:rPr>
          <w:rFonts w:cs="Times New Roman"/>
          <w:color w:val="000000" w:themeColor="text1"/>
          <w:szCs w:val="24"/>
          <w:shd w:val="clear" w:color="auto" w:fill="FFFFFF"/>
        </w:rPr>
        <w:t xml:space="preserve"> estimation seems less diverse with a mean of 3.01 and dispersion of 0.30 compared to GIS based estimation (mean=3.25, dispersion=0.43). Since the mean methane emission rate of </w:t>
      </w:r>
      <w:r w:rsidR="002F1D13" w:rsidRPr="00B2367F">
        <w:rPr>
          <w:rFonts w:cs="Times New Roman"/>
          <w:color w:val="000000" w:themeColor="text1"/>
          <w:szCs w:val="24"/>
          <w:shd w:val="clear" w:color="auto" w:fill="FFFFFF"/>
        </w:rPr>
        <w:t>measurement-based</w:t>
      </w:r>
      <w:r w:rsidRPr="00B2367F">
        <w:rPr>
          <w:rFonts w:cs="Times New Roman"/>
          <w:color w:val="000000" w:themeColor="text1"/>
          <w:szCs w:val="24"/>
          <w:shd w:val="clear" w:color="auto" w:fill="FFFFFF"/>
        </w:rPr>
        <w:t xml:space="preserve"> estimates is 0.10, the estimate with IPCC </w:t>
      </w:r>
      <w:r w:rsidR="002F1D13" w:rsidRPr="00B2367F">
        <w:rPr>
          <w:rFonts w:cs="Times New Roman"/>
          <w:color w:val="000000" w:themeColor="text1"/>
          <w:szCs w:val="24"/>
          <w:shd w:val="clear" w:color="auto" w:fill="FFFFFF"/>
        </w:rPr>
        <w:t>method-based</w:t>
      </w:r>
      <w:r w:rsidRPr="00B2367F">
        <w:rPr>
          <w:rFonts w:cs="Times New Roman"/>
          <w:color w:val="000000" w:themeColor="text1"/>
          <w:szCs w:val="24"/>
          <w:shd w:val="clear" w:color="auto" w:fill="FFFFFF"/>
        </w:rPr>
        <w:t xml:space="preserve"> calculation is relatively closer to the </w:t>
      </w:r>
      <w:r w:rsidR="002F1D13" w:rsidRPr="00B2367F">
        <w:rPr>
          <w:rFonts w:cs="Times New Roman"/>
          <w:color w:val="000000" w:themeColor="text1"/>
          <w:szCs w:val="24"/>
          <w:shd w:val="clear" w:color="auto" w:fill="FFFFFF"/>
        </w:rPr>
        <w:t>measurement-based</w:t>
      </w:r>
      <w:r w:rsidRPr="00B2367F">
        <w:rPr>
          <w:rFonts w:cs="Times New Roman"/>
          <w:color w:val="000000" w:themeColor="text1"/>
          <w:szCs w:val="24"/>
          <w:shd w:val="clear" w:color="auto" w:fill="FFFFFF"/>
        </w:rPr>
        <w:t xml:space="preserve"> estimates.   </w:t>
      </w:r>
    </w:p>
    <w:p w14:paraId="615833BC" w14:textId="680E7B2D" w:rsidR="0035242A" w:rsidRPr="00B2367F" w:rsidRDefault="0035242A" w:rsidP="0035242A">
      <w:pPr>
        <w:keepNext/>
        <w:widowControl w:val="0"/>
        <w:autoSpaceDE w:val="0"/>
        <w:autoSpaceDN w:val="0"/>
        <w:adjustRightInd w:val="0"/>
        <w:spacing w:before="0" w:after="0" w:line="276" w:lineRule="auto"/>
        <w:jc w:val="center"/>
        <w:rPr>
          <w:rFonts w:cs="Times New Roman"/>
          <w:b/>
          <w:bCs/>
          <w:color w:val="000000" w:themeColor="text1"/>
          <w:sz w:val="20"/>
          <w:szCs w:val="20"/>
        </w:rPr>
      </w:pPr>
      <w:r w:rsidRPr="00B2367F">
        <w:rPr>
          <w:rFonts w:cs="Times New Roman"/>
          <w:noProof/>
          <w:color w:val="000000" w:themeColor="text1"/>
          <w:szCs w:val="24"/>
          <w:lang w:val="en-US" w:bidi="ar-SA"/>
        </w:rPr>
        <w:drawing>
          <wp:inline distT="0" distB="0" distL="0" distR="0" wp14:anchorId="0E986CBB" wp14:editId="548DFEEE">
            <wp:extent cx="5876925" cy="294579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87820" cy="2951256"/>
                    </a:xfrm>
                    <a:prstGeom prst="rect">
                      <a:avLst/>
                    </a:prstGeom>
                    <a:noFill/>
                    <a:ln>
                      <a:noFill/>
                    </a:ln>
                  </pic:spPr>
                </pic:pic>
              </a:graphicData>
            </a:graphic>
          </wp:inline>
        </w:drawing>
      </w:r>
    </w:p>
    <w:p w14:paraId="3901BE4B" w14:textId="77777777" w:rsidR="00115132" w:rsidRPr="00B2367F" w:rsidRDefault="0035242A" w:rsidP="00115132">
      <w:pPr>
        <w:keepNext/>
        <w:widowControl w:val="0"/>
        <w:autoSpaceDE w:val="0"/>
        <w:autoSpaceDN w:val="0"/>
        <w:adjustRightInd w:val="0"/>
        <w:spacing w:before="0" w:after="0" w:line="276" w:lineRule="auto"/>
        <w:jc w:val="center"/>
        <w:rPr>
          <w:rFonts w:cs="Times New Roman"/>
          <w:b/>
          <w:bCs/>
          <w:color w:val="000000" w:themeColor="text1"/>
          <w:sz w:val="20"/>
          <w:szCs w:val="20"/>
        </w:rPr>
      </w:pPr>
      <w:r w:rsidRPr="00B2367F">
        <w:rPr>
          <w:rFonts w:cs="Times New Roman"/>
          <w:b/>
          <w:bCs/>
          <w:color w:val="000000" w:themeColor="text1"/>
          <w:sz w:val="20"/>
          <w:szCs w:val="20"/>
        </w:rPr>
        <w:t xml:space="preserve">Fig. </w:t>
      </w:r>
      <w:r w:rsidR="008661EC" w:rsidRPr="00B2367F">
        <w:rPr>
          <w:rFonts w:cs="Times New Roman"/>
          <w:b/>
          <w:bCs/>
          <w:color w:val="000000" w:themeColor="text1"/>
          <w:sz w:val="20"/>
          <w:szCs w:val="20"/>
        </w:rPr>
        <w:t>S10. Log-normal distribution of model based (panel A) and GIS based (panel B) estimate of methane emission rates from rice field in Bangladesh</w:t>
      </w:r>
    </w:p>
    <w:p w14:paraId="04E840AB" w14:textId="2160C152" w:rsidR="002A2ED2" w:rsidRPr="00B2367F" w:rsidRDefault="002A2ED2" w:rsidP="00115132">
      <w:pPr>
        <w:keepNext/>
        <w:widowControl w:val="0"/>
        <w:autoSpaceDE w:val="0"/>
        <w:autoSpaceDN w:val="0"/>
        <w:adjustRightInd w:val="0"/>
        <w:spacing w:before="0" w:after="0" w:line="276" w:lineRule="auto"/>
        <w:jc w:val="center"/>
        <w:rPr>
          <w:rFonts w:cs="Times New Roman"/>
          <w:b/>
          <w:bCs/>
          <w:color w:val="000000" w:themeColor="text1"/>
          <w:sz w:val="20"/>
          <w:szCs w:val="20"/>
        </w:rPr>
        <w:sectPr w:rsidR="002A2ED2" w:rsidRPr="00B2367F" w:rsidSect="00636D41">
          <w:pgSz w:w="11906" w:h="16838"/>
          <w:pgMar w:top="1440" w:right="1440" w:bottom="1440" w:left="1440" w:header="720" w:footer="170" w:gutter="0"/>
          <w:lnNumType w:countBy="1" w:restart="continuous"/>
          <w:cols w:space="720"/>
          <w:docGrid w:linePitch="326"/>
        </w:sectPr>
      </w:pPr>
    </w:p>
    <w:p w14:paraId="59782BBE" w14:textId="4A5D9A98" w:rsidR="00F9000F" w:rsidRPr="00B2367F" w:rsidRDefault="002A2ED2" w:rsidP="00D8700F">
      <w:pPr>
        <w:keepNext/>
        <w:widowControl w:val="0"/>
        <w:autoSpaceDE w:val="0"/>
        <w:autoSpaceDN w:val="0"/>
        <w:adjustRightInd w:val="0"/>
        <w:spacing w:before="0" w:after="0" w:line="276" w:lineRule="auto"/>
        <w:jc w:val="left"/>
        <w:rPr>
          <w:b/>
          <w:bCs/>
          <w:color w:val="000000" w:themeColor="text1"/>
        </w:rPr>
      </w:pPr>
      <w:r w:rsidRPr="00B2367F">
        <w:rPr>
          <w:b/>
          <w:bCs/>
          <w:color w:val="000000" w:themeColor="text1"/>
        </w:rPr>
        <w:lastRenderedPageBreak/>
        <w:t>Table S6: Annual CH</w:t>
      </w:r>
      <w:r w:rsidRPr="00B2367F">
        <w:rPr>
          <w:b/>
          <w:bCs/>
          <w:color w:val="000000" w:themeColor="text1"/>
          <w:vertAlign w:val="subscript"/>
        </w:rPr>
        <w:t>4</w:t>
      </w:r>
      <w:r w:rsidRPr="00B2367F">
        <w:rPr>
          <w:b/>
          <w:bCs/>
          <w:color w:val="000000" w:themeColor="text1"/>
        </w:rPr>
        <w:t xml:space="preserve"> emission for different rice types from different districts</w:t>
      </w:r>
    </w:p>
    <w:p w14:paraId="67C4CD72" w14:textId="3802C915" w:rsidR="002A2ED2" w:rsidRPr="00B2367F" w:rsidRDefault="002A2ED2" w:rsidP="00D8700F">
      <w:pPr>
        <w:keepNext/>
        <w:widowControl w:val="0"/>
        <w:autoSpaceDE w:val="0"/>
        <w:autoSpaceDN w:val="0"/>
        <w:adjustRightInd w:val="0"/>
        <w:spacing w:before="0" w:after="0" w:line="276" w:lineRule="auto"/>
        <w:jc w:val="left"/>
        <w:rPr>
          <w:color w:val="000000" w:themeColor="text1"/>
        </w:rPr>
      </w:pPr>
      <w:r w:rsidRPr="00B2367F">
        <w:rPr>
          <w:noProof/>
          <w:color w:val="000000" w:themeColor="text1"/>
          <w:lang w:val="en-US" w:bidi="ar-SA"/>
        </w:rPr>
        <w:drawing>
          <wp:inline distT="0" distB="0" distL="0" distR="0" wp14:anchorId="07C547D9" wp14:editId="25A40CE0">
            <wp:extent cx="8863330" cy="54571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63330" cy="5457190"/>
                    </a:xfrm>
                    <a:prstGeom prst="rect">
                      <a:avLst/>
                    </a:prstGeom>
                    <a:noFill/>
                    <a:ln>
                      <a:noFill/>
                    </a:ln>
                  </pic:spPr>
                </pic:pic>
              </a:graphicData>
            </a:graphic>
          </wp:inline>
        </w:drawing>
      </w:r>
    </w:p>
    <w:p w14:paraId="7854EABA" w14:textId="2CCE1156" w:rsidR="00F9000F" w:rsidRPr="00B2367F" w:rsidRDefault="002A2ED2" w:rsidP="002A2ED2">
      <w:pPr>
        <w:keepNext/>
        <w:widowControl w:val="0"/>
        <w:autoSpaceDE w:val="0"/>
        <w:autoSpaceDN w:val="0"/>
        <w:adjustRightInd w:val="0"/>
        <w:spacing w:before="0" w:after="0" w:line="276" w:lineRule="auto"/>
        <w:jc w:val="center"/>
        <w:rPr>
          <w:noProof/>
          <w:color w:val="000000" w:themeColor="text1"/>
        </w:rPr>
      </w:pPr>
      <w:r w:rsidRPr="00B2367F">
        <w:rPr>
          <w:noProof/>
          <w:color w:val="000000" w:themeColor="text1"/>
          <w:lang w:val="en-US" w:bidi="ar-SA"/>
        </w:rPr>
        <w:lastRenderedPageBreak/>
        <w:drawing>
          <wp:inline distT="0" distB="0" distL="0" distR="0" wp14:anchorId="4D93D2BC" wp14:editId="7FC7E1BF">
            <wp:extent cx="8639033" cy="573151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641342" cy="5733042"/>
                    </a:xfrm>
                    <a:prstGeom prst="rect">
                      <a:avLst/>
                    </a:prstGeom>
                    <a:noFill/>
                    <a:ln>
                      <a:noFill/>
                    </a:ln>
                  </pic:spPr>
                </pic:pic>
              </a:graphicData>
            </a:graphic>
          </wp:inline>
        </w:drawing>
      </w:r>
    </w:p>
    <w:p w14:paraId="764E3FF5" w14:textId="20B71171" w:rsidR="008D5BAD" w:rsidRPr="00B2367F" w:rsidRDefault="008D5BAD" w:rsidP="00D8700F">
      <w:pPr>
        <w:spacing w:before="0" w:after="0" w:line="480" w:lineRule="auto"/>
        <w:jc w:val="left"/>
        <w:rPr>
          <w:rFonts w:cs="Times New Roman"/>
          <w:bCs/>
          <w:color w:val="000000" w:themeColor="text1"/>
          <w:sz w:val="20"/>
          <w:szCs w:val="20"/>
        </w:rPr>
        <w:sectPr w:rsidR="008D5BAD" w:rsidRPr="00B2367F" w:rsidSect="00115132">
          <w:pgSz w:w="16838" w:h="11906" w:orient="landscape"/>
          <w:pgMar w:top="1440" w:right="1440" w:bottom="1440" w:left="1440" w:header="720" w:footer="170" w:gutter="0"/>
          <w:lnNumType w:countBy="1" w:restart="continuous"/>
          <w:cols w:space="720"/>
          <w:docGrid w:linePitch="326"/>
        </w:sectPr>
      </w:pPr>
    </w:p>
    <w:p w14:paraId="5B645D44" w14:textId="77777777" w:rsidR="00B277BC" w:rsidRPr="00B2367F" w:rsidRDefault="00C52BA8" w:rsidP="00D8700F">
      <w:pPr>
        <w:widowControl w:val="0"/>
        <w:autoSpaceDE w:val="0"/>
        <w:autoSpaceDN w:val="0"/>
        <w:adjustRightInd w:val="0"/>
        <w:spacing w:line="480" w:lineRule="auto"/>
        <w:ind w:left="480" w:hanging="480"/>
        <w:jc w:val="left"/>
        <w:rPr>
          <w:rFonts w:cs="Times New Roman"/>
          <w:b/>
          <w:color w:val="000000" w:themeColor="text1"/>
          <w:sz w:val="20"/>
          <w:szCs w:val="20"/>
        </w:rPr>
      </w:pPr>
      <w:r w:rsidRPr="00B2367F">
        <w:rPr>
          <w:rFonts w:cs="Times New Roman"/>
          <w:b/>
          <w:color w:val="000000" w:themeColor="text1"/>
          <w:sz w:val="20"/>
          <w:szCs w:val="20"/>
        </w:rPr>
        <w:lastRenderedPageBreak/>
        <w:t xml:space="preserve">References </w:t>
      </w:r>
    </w:p>
    <w:p w14:paraId="72E8BD37" w14:textId="6173516F" w:rsidR="00617474" w:rsidRPr="00B2367F" w:rsidRDefault="00E650D2"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b/>
          <w:color w:val="000000" w:themeColor="text1"/>
          <w:sz w:val="20"/>
          <w:szCs w:val="20"/>
        </w:rPr>
        <w:fldChar w:fldCharType="begin" w:fldLock="1"/>
      </w:r>
      <w:r w:rsidRPr="00B2367F">
        <w:rPr>
          <w:rFonts w:cs="Times New Roman"/>
          <w:b/>
          <w:color w:val="000000" w:themeColor="text1"/>
          <w:sz w:val="20"/>
          <w:szCs w:val="20"/>
        </w:rPr>
        <w:instrText xml:space="preserve">ADDIN Mendeley Bibliography CSL_BIBLIOGRAPHY </w:instrText>
      </w:r>
      <w:r w:rsidRPr="00B2367F">
        <w:rPr>
          <w:rFonts w:cs="Times New Roman"/>
          <w:b/>
          <w:color w:val="000000" w:themeColor="text1"/>
          <w:sz w:val="20"/>
          <w:szCs w:val="20"/>
        </w:rPr>
        <w:fldChar w:fldCharType="separate"/>
      </w:r>
      <w:r w:rsidR="00617474" w:rsidRPr="00B2367F">
        <w:rPr>
          <w:rFonts w:cs="Times New Roman"/>
          <w:noProof/>
          <w:color w:val="000000" w:themeColor="text1"/>
          <w:sz w:val="20"/>
          <w:szCs w:val="20"/>
        </w:rPr>
        <w:t>Alamgir M, Shahid S, Hazarika MK, et al (2015) Analysis of meteorological drought pattern during different climatic and cropping seasons in Bangladesh. JAWRA J Am Water Resour Assoc 51:794–806. doi: 10.1111/jawr.12276</w:t>
      </w:r>
    </w:p>
    <w:p w14:paraId="65AFDABE"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Ashrafuzzaman M, Rafiqul Islam MD, Ismail MR, et al (2009) Evaluation of six aromatic rice varieties for yield and yield contributing characters. Int J Agric Biol 11:616–620</w:t>
      </w:r>
    </w:p>
    <w:p w14:paraId="26679D4A"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Bachelet D, Neue HU (1993) Methane emissions from wetland rice areas of Asia. Chemosphere 26:219–237. doi: 10.1016/0045-6535(93)90423-3</w:t>
      </w:r>
    </w:p>
    <w:p w14:paraId="7009F9CB" w14:textId="38E9870E"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Bangladesh Bureau of Statistics (BBS) (2018) Yearbook of agricultural statistics-2017. Ministry of planning, Government of the People’s Republic of Bangladesh, Dhaka, Bangladesh</w:t>
      </w:r>
    </w:p>
    <w:p w14:paraId="49C0DFC0"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Begum M, Hossain MA, Hossain FMM, Hasan AK (2015) Genetic variability for grain yield and yield associated traits in transplant </w:t>
      </w:r>
      <w:r w:rsidRPr="00B2367F">
        <w:rPr>
          <w:rFonts w:cs="Times New Roman"/>
          <w:i/>
          <w:noProof/>
          <w:color w:val="000000" w:themeColor="text1"/>
          <w:sz w:val="20"/>
          <w:szCs w:val="20"/>
        </w:rPr>
        <w:t>Aman</w:t>
      </w:r>
      <w:r w:rsidRPr="00B2367F">
        <w:rPr>
          <w:rFonts w:cs="Times New Roman"/>
          <w:noProof/>
          <w:color w:val="000000" w:themeColor="text1"/>
          <w:sz w:val="20"/>
          <w:szCs w:val="20"/>
        </w:rPr>
        <w:t xml:space="preserve"> rice </w:t>
      </w:r>
      <w:r w:rsidRPr="00B2367F">
        <w:rPr>
          <w:rFonts w:cs="Times New Roman"/>
          <w:i/>
          <w:noProof/>
          <w:color w:val="000000" w:themeColor="text1"/>
          <w:sz w:val="20"/>
          <w:szCs w:val="20"/>
        </w:rPr>
        <w:t>(Oryza sativa L.)</w:t>
      </w:r>
      <w:r w:rsidRPr="00B2367F">
        <w:rPr>
          <w:rFonts w:cs="Times New Roman"/>
          <w:noProof/>
          <w:color w:val="000000" w:themeColor="text1"/>
          <w:sz w:val="20"/>
          <w:szCs w:val="20"/>
        </w:rPr>
        <w:t>. Res Agric Livest Fish 2:207. doi: 10.3329/ralf.v2i2.25000</w:t>
      </w:r>
    </w:p>
    <w:p w14:paraId="07549E19"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Cao M, Gregson K, Marshall S, et al (1996) Global methane emissions from rice paddies. Chemosphere 33:879–897. doi: 10.1016/0045-6535(96)00231-7</w:t>
      </w:r>
    </w:p>
    <w:p w14:paraId="7C79DEFD"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Chowhan S, Haider MR, Hasan AFMF, et al (2017) Comparative on farm performance of five modern rice varieties with two local cultivars. J Biosci Agric Res 13:1074–1086. doi: 10.18801/jbar.130117.131</w:t>
      </w:r>
    </w:p>
    <w:p w14:paraId="6A6C9462" w14:textId="3C8C495A"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Das B, Haque M, Mannan M, Mazumder S (2015) Performance study of Koshihikari rice variety and its economic prospect in comparison with three popular rice varieties of Bangladesh. Asian J Agric Extension, Econ Sociol 5:147–157. doi: 10.9734/AJAEES/2015/15990</w:t>
      </w:r>
    </w:p>
    <w:p w14:paraId="628552D5" w14:textId="62587CC4"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Dey R, Biswas M, Miah MNH, Mandal P (2015) Agronomic performances of rice varieties at different transplanting ages. Int J Plant Soil Sci 6:124–139. doi: 10.9734/IJPSS/2015/13371</w:t>
      </w:r>
    </w:p>
    <w:p w14:paraId="2FC7B06A" w14:textId="4F0F718A"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Ghosh UK, Khan MAR, Karim MA, Haque MA (2018) Yield response of direct seeded </w:t>
      </w:r>
      <w:r w:rsidRPr="00B2367F">
        <w:rPr>
          <w:rFonts w:cs="Times New Roman"/>
          <w:i/>
          <w:noProof/>
          <w:color w:val="000000" w:themeColor="text1"/>
          <w:sz w:val="20"/>
          <w:szCs w:val="20"/>
        </w:rPr>
        <w:t>Aus</w:t>
      </w:r>
      <w:r w:rsidRPr="00B2367F">
        <w:rPr>
          <w:rFonts w:cs="Times New Roman"/>
          <w:noProof/>
          <w:color w:val="000000" w:themeColor="text1"/>
          <w:sz w:val="20"/>
          <w:szCs w:val="20"/>
        </w:rPr>
        <w:t xml:space="preserve"> rice varieties under rainfed condition. Am J Plant Sci 09:416–434. doi: 10.4236/ajps.2018.93032</w:t>
      </w:r>
    </w:p>
    <w:p w14:paraId="1AC78FBA" w14:textId="6F405492"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Halder T, Hoque ME, Islam MM, et al (2016) Morphomolecular characterization of local </w:t>
      </w:r>
      <w:r w:rsidRPr="00B2367F">
        <w:rPr>
          <w:rFonts w:cs="Times New Roman"/>
          <w:i/>
          <w:noProof/>
          <w:color w:val="000000" w:themeColor="text1"/>
          <w:sz w:val="20"/>
          <w:szCs w:val="20"/>
        </w:rPr>
        <w:t xml:space="preserve">Boro </w:t>
      </w:r>
      <w:r w:rsidRPr="00B2367F">
        <w:rPr>
          <w:rFonts w:cs="Times New Roman"/>
          <w:noProof/>
          <w:color w:val="000000" w:themeColor="text1"/>
          <w:sz w:val="20"/>
          <w:szCs w:val="20"/>
        </w:rPr>
        <w:t xml:space="preserve">rice </w:t>
      </w:r>
      <w:r w:rsidRPr="00B2367F">
        <w:rPr>
          <w:rFonts w:cs="Times New Roman"/>
          <w:i/>
          <w:noProof/>
          <w:color w:val="000000" w:themeColor="text1"/>
          <w:sz w:val="20"/>
          <w:szCs w:val="20"/>
        </w:rPr>
        <w:t>(Oryza Sativa L.)</w:t>
      </w:r>
      <w:r w:rsidRPr="00B2367F">
        <w:rPr>
          <w:rFonts w:cs="Times New Roman"/>
          <w:noProof/>
          <w:color w:val="000000" w:themeColor="text1"/>
          <w:sz w:val="20"/>
          <w:szCs w:val="20"/>
        </w:rPr>
        <w:t xml:space="preserve"> germplasm. Bangladesh J Plant Breed Genet 29:01–09. doi: 10.3329/bjpbg.v29i2.33941</w:t>
      </w:r>
    </w:p>
    <w:p w14:paraId="74E19567"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Hamid A, Ullah J, Mollah FH, Akbar A (2015) Traditional rice varieties perform better in tidal floodplain. Int J </w:t>
      </w:r>
      <w:r w:rsidRPr="00B2367F">
        <w:rPr>
          <w:rFonts w:cs="Times New Roman"/>
          <w:noProof/>
          <w:color w:val="000000" w:themeColor="text1"/>
          <w:sz w:val="20"/>
          <w:szCs w:val="20"/>
        </w:rPr>
        <w:lastRenderedPageBreak/>
        <w:t>Adv Res 3:1316–1321</w:t>
      </w:r>
    </w:p>
    <w:p w14:paraId="0D2D9186" w14:textId="64C0F1DB"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Haque M, Biswash MR (2014) Characterization of commercially cultivated hybrid rice in Bangladesh. World J Agric Sci 10:300–307. doi: 10.5829/idosi.wjas.2014.10.6.1836</w:t>
      </w:r>
    </w:p>
    <w:p w14:paraId="283473F5" w14:textId="59416D14"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Hazra P, Islam MT, Das GC (2016) Effect of high temperature on some physiological parameters of grain growth and yield of </w:t>
      </w:r>
      <w:r w:rsidRPr="00B2367F">
        <w:rPr>
          <w:rFonts w:cs="Times New Roman"/>
          <w:i/>
          <w:noProof/>
          <w:color w:val="000000" w:themeColor="text1"/>
          <w:sz w:val="20"/>
          <w:szCs w:val="20"/>
        </w:rPr>
        <w:t>Boro</w:t>
      </w:r>
      <w:r w:rsidRPr="00B2367F">
        <w:rPr>
          <w:rFonts w:cs="Times New Roman"/>
          <w:noProof/>
          <w:color w:val="000000" w:themeColor="text1"/>
          <w:sz w:val="20"/>
          <w:szCs w:val="20"/>
        </w:rPr>
        <w:t xml:space="preserve"> rice varieties. J Biosci Agric Res 7:600–607. doi: 10.18801/jbar.070116.72</w:t>
      </w:r>
    </w:p>
    <w:p w14:paraId="7F515345" w14:textId="05B0AA75"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Hosain MT, Ahamed KU, Haque MM, et al (2014) Performance of hybrid rice</w:t>
      </w:r>
      <w:r w:rsidRPr="00B2367F">
        <w:rPr>
          <w:rFonts w:cs="Times New Roman"/>
          <w:i/>
          <w:noProof/>
          <w:color w:val="000000" w:themeColor="text1"/>
          <w:sz w:val="20"/>
          <w:szCs w:val="20"/>
        </w:rPr>
        <w:t xml:space="preserve"> (Oryza sativa L.) </w:t>
      </w:r>
      <w:r w:rsidRPr="00B2367F">
        <w:rPr>
          <w:rFonts w:cs="Times New Roman"/>
          <w:noProof/>
          <w:color w:val="000000" w:themeColor="text1"/>
          <w:sz w:val="20"/>
          <w:szCs w:val="20"/>
        </w:rPr>
        <w:t xml:space="preserve">varieties at different transplanting dates in </w:t>
      </w:r>
      <w:r w:rsidRPr="00B2367F">
        <w:rPr>
          <w:rFonts w:cs="Times New Roman"/>
          <w:i/>
          <w:noProof/>
          <w:color w:val="000000" w:themeColor="text1"/>
          <w:sz w:val="20"/>
          <w:szCs w:val="20"/>
        </w:rPr>
        <w:t>Aus</w:t>
      </w:r>
      <w:r w:rsidRPr="00B2367F">
        <w:rPr>
          <w:rFonts w:cs="Times New Roman"/>
          <w:noProof/>
          <w:color w:val="000000" w:themeColor="text1"/>
          <w:sz w:val="20"/>
          <w:szCs w:val="20"/>
        </w:rPr>
        <w:t xml:space="preserve"> season. Appl Sci Reports 1:14–17. doi: 10.15192/PSCP.ASR.2014.1.1.14</w:t>
      </w:r>
    </w:p>
    <w:p w14:paraId="6DF47307" w14:textId="39F368FE"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Hosain T, Hossain E, Nizam R, et al (2018) Response of Physiological characteristics and productivity of hybrid rice varieties under system of rice intensification (SRI ) over the traditional cultivation. Int J Plant Biol Res 6:1–10</w:t>
      </w:r>
    </w:p>
    <w:p w14:paraId="55EDC236" w14:textId="46CC7C4B"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IPCC (2006) 2006 IPCC guidelines for national greenhouse gas inventories. In: Eggleston S, Buendia L, Miwa K, et al. (eds) IPCC Guidelines for National Greenhouse Gas Inventories. Institute for Global Environmental Strategies, Japan</w:t>
      </w:r>
    </w:p>
    <w:p w14:paraId="1D407666"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Isa M, Ghosh SC, Asif A Al, et al (2015) Performances of short growing photo-insensitive rice varieties to evade cyclonic hazard in the coastal region during </w:t>
      </w:r>
      <w:r w:rsidRPr="00B2367F">
        <w:rPr>
          <w:rFonts w:cs="Times New Roman"/>
          <w:i/>
          <w:noProof/>
          <w:color w:val="000000" w:themeColor="text1"/>
          <w:sz w:val="20"/>
          <w:szCs w:val="20"/>
        </w:rPr>
        <w:t>Aman</w:t>
      </w:r>
      <w:r w:rsidRPr="00B2367F">
        <w:rPr>
          <w:rFonts w:cs="Times New Roman"/>
          <w:noProof/>
          <w:color w:val="000000" w:themeColor="text1"/>
          <w:sz w:val="20"/>
          <w:szCs w:val="20"/>
        </w:rPr>
        <w:t xml:space="preserve"> season. Asian J Med Biol Res 1:304. doi: 10.3329/ajmbr.v1i2.25626</w:t>
      </w:r>
    </w:p>
    <w:p w14:paraId="4D0AE64B"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Islam MS, Paul SK, Sarkar MAR (2014) Varietal performance of modern transplant </w:t>
      </w:r>
      <w:r w:rsidRPr="00B2367F">
        <w:rPr>
          <w:rFonts w:cs="Times New Roman"/>
          <w:i/>
          <w:noProof/>
          <w:color w:val="000000" w:themeColor="text1"/>
          <w:sz w:val="20"/>
          <w:szCs w:val="20"/>
        </w:rPr>
        <w:t xml:space="preserve">Aman </w:t>
      </w:r>
      <w:r w:rsidRPr="00B2367F">
        <w:rPr>
          <w:rFonts w:cs="Times New Roman"/>
          <w:noProof/>
          <w:color w:val="000000" w:themeColor="text1"/>
          <w:sz w:val="20"/>
          <w:szCs w:val="20"/>
        </w:rPr>
        <w:t>rice subjected to level of nitrogen application. J Bangladesh Agric Univ 12:55–60</w:t>
      </w:r>
    </w:p>
    <w:p w14:paraId="3631B0C6"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Jewel MH, Rahman MR, Rahman MM, Islam MJ (2016) Effect of variety and nitrogen rate on the yield performance of boro rice. Fundam Appl Agric 1:66–69</w:t>
      </w:r>
    </w:p>
    <w:p w14:paraId="2B577A7E"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JRC/PBL (2016) EDGAR - GHG (CO</w:t>
      </w:r>
      <w:r w:rsidRPr="00B2367F">
        <w:rPr>
          <w:rFonts w:cs="Times New Roman"/>
          <w:noProof/>
          <w:color w:val="000000" w:themeColor="text1"/>
          <w:sz w:val="20"/>
          <w:szCs w:val="20"/>
          <w:vertAlign w:val="subscript"/>
        </w:rPr>
        <w:t>2</w:t>
      </w:r>
      <w:r w:rsidRPr="00B2367F">
        <w:rPr>
          <w:rFonts w:cs="Times New Roman"/>
          <w:noProof/>
          <w:color w:val="000000" w:themeColor="text1"/>
          <w:sz w:val="20"/>
          <w:szCs w:val="20"/>
        </w:rPr>
        <w:t>, CH</w:t>
      </w:r>
      <w:r w:rsidRPr="00B2367F">
        <w:rPr>
          <w:rFonts w:cs="Times New Roman"/>
          <w:noProof/>
          <w:color w:val="000000" w:themeColor="text1"/>
          <w:sz w:val="20"/>
          <w:szCs w:val="20"/>
          <w:vertAlign w:val="subscript"/>
        </w:rPr>
        <w:t>4</w:t>
      </w:r>
      <w:r w:rsidRPr="00B2367F">
        <w:rPr>
          <w:rFonts w:cs="Times New Roman"/>
          <w:noProof/>
          <w:color w:val="000000" w:themeColor="text1"/>
          <w:sz w:val="20"/>
          <w:szCs w:val="20"/>
        </w:rPr>
        <w:t>, N</w:t>
      </w:r>
      <w:r w:rsidRPr="00B2367F">
        <w:rPr>
          <w:rFonts w:cs="Times New Roman"/>
          <w:noProof/>
          <w:color w:val="000000" w:themeColor="text1"/>
          <w:sz w:val="20"/>
          <w:szCs w:val="20"/>
          <w:vertAlign w:val="subscript"/>
        </w:rPr>
        <w:t>2</w:t>
      </w:r>
      <w:r w:rsidRPr="00B2367F">
        <w:rPr>
          <w:rFonts w:cs="Times New Roman"/>
          <w:noProof/>
          <w:color w:val="000000" w:themeColor="text1"/>
          <w:sz w:val="20"/>
          <w:szCs w:val="20"/>
        </w:rPr>
        <w:t>O, F-gases) emission time series 1990-2012 per region/country - European Commission. In: EDGAR- Emiss. Database Glob. Atmos. Res. http://edgar.jrc.ec.europa.eu/overview.php?v=CO2ts1990-2013. Accessed 16 Nov 2018</w:t>
      </w:r>
    </w:p>
    <w:p w14:paraId="5602F017" w14:textId="21B2786D"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Kabir ME, Kabir MR, Jahan MS, Das GG (2004) Yield Performance of three aromatic fine rices in a coastal medium high land. Asian J Plant Sci 3:561–563. doi: 10.3923/ajps.2004.561.563</w:t>
      </w:r>
    </w:p>
    <w:p w14:paraId="49C184A9" w14:textId="673C1B31"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Karmakar B, Sarkar MAR, Ali MA, Haefele SM (2014) Optimizing plant density of promising rice genotypes in </w:t>
      </w:r>
      <w:r w:rsidRPr="00B2367F">
        <w:rPr>
          <w:rFonts w:cs="Times New Roman"/>
          <w:noProof/>
          <w:color w:val="000000" w:themeColor="text1"/>
          <w:sz w:val="20"/>
          <w:szCs w:val="20"/>
        </w:rPr>
        <w:lastRenderedPageBreak/>
        <w:t>Northwest Bangladesh. Bangladesh Rice J 18:1–7</w:t>
      </w:r>
    </w:p>
    <w:p w14:paraId="200B2D39" w14:textId="111C4A8E"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Khan MRU, Saleh AFM (2015) Model-based Estimation of methane emission from rice fields in Bangladesh. J Agric Eng Biotechnol 3:125–137. doi: 10.18005/JAEB0304001</w:t>
      </w:r>
    </w:p>
    <w:p w14:paraId="67D2B7C6"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Kirttania B, Sarkar MAR, Paul SK (2013) Performance of transplant </w:t>
      </w:r>
      <w:r w:rsidRPr="00B2367F">
        <w:rPr>
          <w:rFonts w:cs="Times New Roman"/>
          <w:i/>
          <w:noProof/>
          <w:color w:val="000000" w:themeColor="text1"/>
          <w:sz w:val="20"/>
          <w:szCs w:val="20"/>
        </w:rPr>
        <w:t>Aman</w:t>
      </w:r>
      <w:r w:rsidRPr="00B2367F">
        <w:rPr>
          <w:rFonts w:cs="Times New Roman"/>
          <w:noProof/>
          <w:color w:val="000000" w:themeColor="text1"/>
          <w:sz w:val="20"/>
          <w:szCs w:val="20"/>
        </w:rPr>
        <w:t xml:space="preserve"> rice as influenced by tiller seedlings and nitrogen management. 11:249–256</w:t>
      </w:r>
    </w:p>
    <w:p w14:paraId="19E11F7E" w14:textId="0E2B5238"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Mahmud S, Hassan M, Rahman M, Jannat M (2017) Response of short duration </w:t>
      </w:r>
      <w:r w:rsidRPr="00B2367F">
        <w:rPr>
          <w:rFonts w:cs="Times New Roman"/>
          <w:i/>
          <w:noProof/>
          <w:color w:val="000000" w:themeColor="text1"/>
          <w:sz w:val="20"/>
          <w:szCs w:val="20"/>
        </w:rPr>
        <w:t>Aman</w:t>
      </w:r>
      <w:r w:rsidRPr="00B2367F">
        <w:rPr>
          <w:rFonts w:cs="Times New Roman"/>
          <w:noProof/>
          <w:color w:val="000000" w:themeColor="text1"/>
          <w:sz w:val="20"/>
          <w:szCs w:val="20"/>
        </w:rPr>
        <w:t xml:space="preserve"> rice varieties to date of transplanting. J Bangladesh Agric Univ 15:1. doi: 10.3329/jbau.v15i1.33523</w:t>
      </w:r>
    </w:p>
    <w:p w14:paraId="6C81E236" w14:textId="3520213D"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Mamun MAA, Haque MM, Khaliq QA, et al (2016) Yield and nitrogen use efficiency of locally improved rice varieties in rice based tidal flooded ecosystem of Bangladesh. Bangladesh Agron J 19:39–49</w:t>
      </w:r>
    </w:p>
    <w:p w14:paraId="4DD02FB9" w14:textId="1A623EE3"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Manjunath KR, More R, Chauhan P, et al (2014) Remote sensing based methane emission inventory vis-a-vis rice cultural types of South Asia. ISPRS - Int Arch Photogramm Remote Sens Spat Inf Sci XL-8:821–826. doi: 10.5194/isprsarchives-XL-8-821-2014</w:t>
      </w:r>
    </w:p>
    <w:p w14:paraId="46C39AA8"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Matthews E, Fung I, Lerner J (1991) Methane emission from rice cultivation: Geographic and seasonal distribution of cultivated areas and emissions. Glob Biochem Cycles 5:3–24. doi: https://doi.org/10.1029/90GB02311</w:t>
      </w:r>
    </w:p>
    <w:p w14:paraId="5910FFB0"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Minami K, Neue HU (1994) Rice paddies as a methane source. Clim Change 27:13–26. doi: 10.1007/BF01098470</w:t>
      </w:r>
    </w:p>
    <w:p w14:paraId="7C2DE8E9" w14:textId="3CC0AAD8"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Mosleh M, Hassan Q (2014) Development of a remote sensing-based </w:t>
      </w:r>
      <w:r w:rsidRPr="00B2367F">
        <w:rPr>
          <w:rFonts w:cs="Times New Roman"/>
          <w:i/>
          <w:noProof/>
          <w:color w:val="000000" w:themeColor="text1"/>
          <w:sz w:val="20"/>
          <w:szCs w:val="20"/>
        </w:rPr>
        <w:t>Boro</w:t>
      </w:r>
      <w:r w:rsidRPr="00B2367F">
        <w:rPr>
          <w:rFonts w:cs="Times New Roman"/>
          <w:noProof/>
          <w:color w:val="000000" w:themeColor="text1"/>
          <w:sz w:val="20"/>
          <w:szCs w:val="20"/>
        </w:rPr>
        <w:t xml:space="preserve"> rice mapping system. Remote Sens 6:1938–1953. doi: 10.3390/rs6031938</w:t>
      </w:r>
    </w:p>
    <w:p w14:paraId="084D3B05" w14:textId="652579CB"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Nahida I, Md Yamin K, Adhikary SK, Md Sarwar J (2013) Yield performance of six local aromatic rice cultivars. IOSR J Agric Vet Sci 6:58–62</w:t>
      </w:r>
    </w:p>
    <w:p w14:paraId="15DDD269"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Peters CN, Bennartz R, Hornberger GM (2017) Satellite-derived methane emissions from inundation in Bangladesh. J Geophys Res Biogeosciences 122:1137–1155. doi: 10.1002/2016JG003740</w:t>
      </w:r>
    </w:p>
    <w:p w14:paraId="79DDC455" w14:textId="3332757D"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Rahman L, Islam MN, Rahman MS, Islam MS (2008) Plant varieties of Bangladesh: Morphological and molecular characterization. Seed wing, Ministry of agriculture, Government of the People’s Republic of Bangladesh</w:t>
      </w:r>
    </w:p>
    <w:p w14:paraId="4BC1E7F1" w14:textId="2DD215E4"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Rahman L, Rahman MS, Sohag MKH, Mia MM (2009) Plant varieties of Bangladesh: Morphological and </w:t>
      </w:r>
      <w:r w:rsidRPr="00B2367F">
        <w:rPr>
          <w:rFonts w:cs="Times New Roman"/>
          <w:noProof/>
          <w:color w:val="000000" w:themeColor="text1"/>
          <w:sz w:val="20"/>
          <w:szCs w:val="20"/>
        </w:rPr>
        <w:lastRenderedPageBreak/>
        <w:t>molecular characterization. Seed wing, Ministry of agriculture, Government of the People’s Republic of Bangladesh</w:t>
      </w:r>
    </w:p>
    <w:p w14:paraId="68EBD427" w14:textId="01DF5461"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Rashid MM, Ghosh AK, Roni MN, et al (2017) Performance of </w:t>
      </w:r>
      <w:r w:rsidRPr="00B2367F">
        <w:rPr>
          <w:rFonts w:cs="Times New Roman"/>
          <w:i/>
          <w:noProof/>
          <w:color w:val="000000" w:themeColor="text1"/>
          <w:sz w:val="20"/>
          <w:szCs w:val="20"/>
        </w:rPr>
        <w:t>Aus</w:t>
      </w:r>
      <w:r w:rsidRPr="00B2367F">
        <w:rPr>
          <w:rFonts w:cs="Times New Roman"/>
          <w:noProof/>
          <w:color w:val="000000" w:themeColor="text1"/>
          <w:sz w:val="20"/>
          <w:szCs w:val="20"/>
        </w:rPr>
        <w:t xml:space="preserve"> rice varieties in Northwest Bangladesh Amid Climate Change. Int J Sustain Crop Prod 12:7–10</w:t>
      </w:r>
    </w:p>
    <w:p w14:paraId="3A36C093"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Reza SN, Tani NN, Salim M, et al (2016) Yield and grain dimensions of </w:t>
      </w:r>
      <w:r w:rsidRPr="00B2367F">
        <w:rPr>
          <w:rFonts w:cs="Times New Roman"/>
          <w:i/>
          <w:noProof/>
          <w:color w:val="000000" w:themeColor="text1"/>
          <w:sz w:val="20"/>
          <w:szCs w:val="20"/>
        </w:rPr>
        <w:t>T. Aman</w:t>
      </w:r>
      <w:r w:rsidRPr="00B2367F">
        <w:rPr>
          <w:rFonts w:cs="Times New Roman"/>
          <w:noProof/>
          <w:color w:val="000000" w:themeColor="text1"/>
          <w:sz w:val="20"/>
          <w:szCs w:val="20"/>
        </w:rPr>
        <w:t xml:space="preserve"> rice varieties as influenced by date of transplanting. Asian J Med Biol Res 2:442. doi: 10.3329/ajmbr.v2i3.30116</w:t>
      </w:r>
    </w:p>
    <w:p w14:paraId="61868A29"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Roy SK, Ali MY, Jahan MS, et al (2014) Evaluation of growth and yield attributing characteristics of indigenous </w:t>
      </w:r>
      <w:r w:rsidRPr="00B2367F">
        <w:rPr>
          <w:rFonts w:cs="Times New Roman"/>
          <w:i/>
          <w:noProof/>
          <w:color w:val="000000" w:themeColor="text1"/>
          <w:sz w:val="20"/>
          <w:szCs w:val="20"/>
        </w:rPr>
        <w:t>Boro</w:t>
      </w:r>
      <w:r w:rsidRPr="00B2367F">
        <w:rPr>
          <w:rFonts w:cs="Times New Roman"/>
          <w:noProof/>
          <w:color w:val="000000" w:themeColor="text1"/>
          <w:sz w:val="20"/>
          <w:szCs w:val="20"/>
        </w:rPr>
        <w:t xml:space="preserve"> rice varieties. Life Sci J 11:122–126</w:t>
      </w:r>
    </w:p>
    <w:p w14:paraId="016F4108" w14:textId="73F3E66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Sarker BC, Roy B, Islam MA, et al (2015) Comparative studies of root growth and yield potential of five </w:t>
      </w:r>
      <w:r w:rsidRPr="00B2367F">
        <w:rPr>
          <w:rFonts w:cs="Times New Roman"/>
          <w:i/>
          <w:noProof/>
          <w:color w:val="000000" w:themeColor="text1"/>
          <w:sz w:val="20"/>
          <w:szCs w:val="20"/>
        </w:rPr>
        <w:t>Boro</w:t>
      </w:r>
      <w:r w:rsidRPr="00B2367F">
        <w:rPr>
          <w:rFonts w:cs="Times New Roman"/>
          <w:noProof/>
          <w:color w:val="000000" w:themeColor="text1"/>
          <w:sz w:val="20"/>
          <w:szCs w:val="20"/>
        </w:rPr>
        <w:t xml:space="preserve"> rice Varieties. J Sci Technol 13:35–43</w:t>
      </w:r>
    </w:p>
    <w:p w14:paraId="241E863B"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Sarker MAR, Alam K, Gow J (2017) Performance of rain-fed </w:t>
      </w:r>
      <w:r w:rsidRPr="00B2367F">
        <w:rPr>
          <w:rFonts w:cs="Times New Roman"/>
          <w:i/>
          <w:noProof/>
          <w:color w:val="000000" w:themeColor="text1"/>
          <w:sz w:val="20"/>
          <w:szCs w:val="20"/>
        </w:rPr>
        <w:t>Aman</w:t>
      </w:r>
      <w:r w:rsidRPr="00B2367F">
        <w:rPr>
          <w:rFonts w:cs="Times New Roman"/>
          <w:noProof/>
          <w:color w:val="000000" w:themeColor="text1"/>
          <w:sz w:val="20"/>
          <w:szCs w:val="20"/>
        </w:rPr>
        <w:t xml:space="preserve"> rice yield in Bangladesh in the presence of climate change. Renew Agric Food Syst 1–9. doi: 10.1017/S1742170517000473</w:t>
      </w:r>
    </w:p>
    <w:p w14:paraId="4210535C"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Shahid S (2010) Recent trends in the climate of Bangladesh. Clim Res 42:185–193. doi: 10.3354/cr00889</w:t>
      </w:r>
    </w:p>
    <w:p w14:paraId="075AD22B" w14:textId="673B0E73"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Tahsin D, Samanta SC, Hoshain S, et al (2017) Yield performance of </w:t>
      </w:r>
      <w:r w:rsidRPr="00B2367F">
        <w:rPr>
          <w:rFonts w:cs="Times New Roman"/>
          <w:i/>
          <w:noProof/>
          <w:color w:val="000000" w:themeColor="text1"/>
          <w:sz w:val="20"/>
          <w:szCs w:val="20"/>
        </w:rPr>
        <w:t>T. Aman</w:t>
      </w:r>
      <w:r w:rsidRPr="00B2367F">
        <w:rPr>
          <w:rFonts w:cs="Times New Roman"/>
          <w:noProof/>
          <w:color w:val="000000" w:themeColor="text1"/>
          <w:sz w:val="20"/>
          <w:szCs w:val="20"/>
        </w:rPr>
        <w:t xml:space="preserve"> rice varieties under different transplanting dates. Int J Exp Agric 7:1–8</w:t>
      </w:r>
    </w:p>
    <w:p w14:paraId="423D8068"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Taylor JA, Brasseur GP, Zimmerman PR, Cicerone RJ (1991) A study of the sources and sinks of methane and methyl chloroform using a global three-dimensional Lagrangian tropospheric tracer transport model. J Geophys Res 96:3013–3044. doi: 10.1029/90JD02016</w:t>
      </w:r>
    </w:p>
    <w:p w14:paraId="4C73E5E1"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Wang J, Akiyama H, Yagi K, Yan X (2018) Controlling variables and emission factors of methane from global rice fields. Atmos Chem Phys 18:10419–10431. doi: 10.5194/acp-18-10419-2018</w:t>
      </w:r>
    </w:p>
    <w:p w14:paraId="1546C940" w14:textId="6F5AAF3F"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 xml:space="preserve">World DataBank (2018) World </w:t>
      </w:r>
      <w:r w:rsidR="00571A9C" w:rsidRPr="00B2367F">
        <w:rPr>
          <w:rFonts w:cs="Times New Roman"/>
          <w:noProof/>
          <w:color w:val="000000" w:themeColor="text1"/>
          <w:sz w:val="20"/>
          <w:szCs w:val="20"/>
        </w:rPr>
        <w:t>development indicator</w:t>
      </w:r>
      <w:r w:rsidRPr="00B2367F">
        <w:rPr>
          <w:rFonts w:cs="Times New Roman"/>
          <w:noProof/>
          <w:color w:val="000000" w:themeColor="text1"/>
          <w:sz w:val="20"/>
          <w:szCs w:val="20"/>
        </w:rPr>
        <w:t>s: Methane emissions. https://data.worldbank.org/indicator/EN.ATM.METH.KT.CE. Accessed 16 Nov 2018</w:t>
      </w:r>
    </w:p>
    <w:p w14:paraId="57A34DED" w14:textId="77777777" w:rsidR="00617474" w:rsidRPr="00B2367F" w:rsidRDefault="00617474" w:rsidP="00617474">
      <w:pPr>
        <w:widowControl w:val="0"/>
        <w:autoSpaceDE w:val="0"/>
        <w:autoSpaceDN w:val="0"/>
        <w:adjustRightInd w:val="0"/>
        <w:spacing w:line="480" w:lineRule="auto"/>
        <w:ind w:left="480" w:hanging="480"/>
        <w:rPr>
          <w:rFonts w:cs="Times New Roman"/>
          <w:noProof/>
          <w:color w:val="000000" w:themeColor="text1"/>
          <w:sz w:val="20"/>
          <w:szCs w:val="20"/>
        </w:rPr>
      </w:pPr>
      <w:r w:rsidRPr="00B2367F">
        <w:rPr>
          <w:rFonts w:cs="Times New Roman"/>
          <w:noProof/>
          <w:color w:val="000000" w:themeColor="text1"/>
          <w:sz w:val="20"/>
          <w:szCs w:val="20"/>
        </w:rPr>
        <w:t>Yan X, Ohara T, Akimoto H (2003) Development of region-specific emission factors and estimation of methane emission from rice fields in the East, Southeast and South Asian countries. Glob Chang Biol 9:237–254. doi: 10.1046/j.1365-2486.2003.00564.x</w:t>
      </w:r>
    </w:p>
    <w:p w14:paraId="7B3647A0" w14:textId="7A111E19" w:rsidR="009A50DA" w:rsidRPr="00B2367F" w:rsidRDefault="00617474" w:rsidP="001C0DE9">
      <w:pPr>
        <w:widowControl w:val="0"/>
        <w:autoSpaceDE w:val="0"/>
        <w:autoSpaceDN w:val="0"/>
        <w:adjustRightInd w:val="0"/>
        <w:spacing w:after="0" w:line="480" w:lineRule="auto"/>
        <w:ind w:left="480" w:hanging="480"/>
        <w:rPr>
          <w:rFonts w:cs="Times New Roman"/>
          <w:color w:val="000000" w:themeColor="text1"/>
          <w:sz w:val="20"/>
          <w:szCs w:val="20"/>
        </w:rPr>
      </w:pPr>
      <w:r w:rsidRPr="00B2367F">
        <w:rPr>
          <w:rFonts w:cs="Times New Roman"/>
          <w:noProof/>
          <w:color w:val="000000" w:themeColor="text1"/>
          <w:sz w:val="20"/>
          <w:szCs w:val="20"/>
        </w:rPr>
        <w:t>Yan X, Yagi K, Akiyama H, Akimoto H (2005) Statistical analysis of the major variables controlling methane emission from rice fields. Glob Chang Biol 11:1131–1141. doi: 10.1111/j.1365-2486.2005.00976.x</w:t>
      </w:r>
      <w:r w:rsidR="00E650D2" w:rsidRPr="00B2367F">
        <w:rPr>
          <w:rFonts w:cs="Times New Roman"/>
          <w:b/>
          <w:color w:val="000000" w:themeColor="text1"/>
          <w:sz w:val="20"/>
          <w:szCs w:val="20"/>
        </w:rPr>
        <w:fldChar w:fldCharType="end"/>
      </w:r>
    </w:p>
    <w:sectPr w:rsidR="009A50DA" w:rsidRPr="00B2367F" w:rsidSect="00256D7F">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1BFC07" w14:textId="77777777" w:rsidR="00CA6308" w:rsidRDefault="00CA6308" w:rsidP="00645FC0">
      <w:pPr>
        <w:spacing w:before="0" w:after="0" w:line="240" w:lineRule="auto"/>
      </w:pPr>
      <w:r>
        <w:separator/>
      </w:r>
    </w:p>
  </w:endnote>
  <w:endnote w:type="continuationSeparator" w:id="0">
    <w:p w14:paraId="2386DAEE" w14:textId="77777777" w:rsidR="00CA6308" w:rsidRDefault="00CA6308" w:rsidP="00645FC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4615293"/>
      <w:docPartObj>
        <w:docPartGallery w:val="Page Numbers (Bottom of Page)"/>
        <w:docPartUnique/>
      </w:docPartObj>
    </w:sdtPr>
    <w:sdtEndPr>
      <w:rPr>
        <w:b/>
        <w:noProof/>
      </w:rPr>
    </w:sdtEndPr>
    <w:sdtContent>
      <w:p w14:paraId="01160B67" w14:textId="15F6ED7C" w:rsidR="00FA343A" w:rsidRPr="00A46284" w:rsidRDefault="00FA343A">
        <w:pPr>
          <w:pStyle w:val="Footer"/>
          <w:jc w:val="center"/>
          <w:rPr>
            <w:b/>
          </w:rPr>
        </w:pPr>
        <w:r w:rsidRPr="00A46284">
          <w:rPr>
            <w:b/>
          </w:rPr>
          <w:fldChar w:fldCharType="begin"/>
        </w:r>
        <w:r w:rsidRPr="00A46284">
          <w:rPr>
            <w:b/>
          </w:rPr>
          <w:instrText xml:space="preserve"> PAGE   \* MERGEFORMAT </w:instrText>
        </w:r>
        <w:r w:rsidRPr="00A46284">
          <w:rPr>
            <w:b/>
          </w:rPr>
          <w:fldChar w:fldCharType="separate"/>
        </w:r>
        <w:r w:rsidR="00696770">
          <w:rPr>
            <w:b/>
            <w:noProof/>
          </w:rPr>
          <w:t>17</w:t>
        </w:r>
        <w:r w:rsidRPr="00A46284">
          <w:rPr>
            <w:b/>
            <w:noProof/>
          </w:rPr>
          <w:fldChar w:fldCharType="end"/>
        </w:r>
      </w:p>
    </w:sdtContent>
  </w:sdt>
  <w:p w14:paraId="29CB33C0" w14:textId="77777777" w:rsidR="00FA343A" w:rsidRDefault="00FA34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FD70F2" w14:textId="77777777" w:rsidR="00CA6308" w:rsidRDefault="00CA6308" w:rsidP="00645FC0">
      <w:pPr>
        <w:spacing w:before="0" w:after="0" w:line="240" w:lineRule="auto"/>
      </w:pPr>
      <w:r>
        <w:separator/>
      </w:r>
    </w:p>
  </w:footnote>
  <w:footnote w:type="continuationSeparator" w:id="0">
    <w:p w14:paraId="3C4C5C38" w14:textId="77777777" w:rsidR="00CA6308" w:rsidRDefault="00CA6308" w:rsidP="00645FC0">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F69"/>
    <w:rsid w:val="00000D0C"/>
    <w:rsid w:val="000020AD"/>
    <w:rsid w:val="00014A96"/>
    <w:rsid w:val="00022BAE"/>
    <w:rsid w:val="00030858"/>
    <w:rsid w:val="000408EE"/>
    <w:rsid w:val="0005682D"/>
    <w:rsid w:val="000573E1"/>
    <w:rsid w:val="00061C69"/>
    <w:rsid w:val="00064959"/>
    <w:rsid w:val="00064E83"/>
    <w:rsid w:val="000713FC"/>
    <w:rsid w:val="00073D21"/>
    <w:rsid w:val="00076884"/>
    <w:rsid w:val="00077CC1"/>
    <w:rsid w:val="00083183"/>
    <w:rsid w:val="00086DCB"/>
    <w:rsid w:val="00093010"/>
    <w:rsid w:val="00095F19"/>
    <w:rsid w:val="000961C6"/>
    <w:rsid w:val="000A7F21"/>
    <w:rsid w:val="000B2800"/>
    <w:rsid w:val="000D06BF"/>
    <w:rsid w:val="000D17CA"/>
    <w:rsid w:val="000D6DF8"/>
    <w:rsid w:val="000E17DA"/>
    <w:rsid w:val="000E3821"/>
    <w:rsid w:val="00105985"/>
    <w:rsid w:val="001062C1"/>
    <w:rsid w:val="0011064C"/>
    <w:rsid w:val="00115132"/>
    <w:rsid w:val="00116FFF"/>
    <w:rsid w:val="00126C78"/>
    <w:rsid w:val="00133F69"/>
    <w:rsid w:val="001405C8"/>
    <w:rsid w:val="001412DB"/>
    <w:rsid w:val="00142372"/>
    <w:rsid w:val="00147B93"/>
    <w:rsid w:val="001522E1"/>
    <w:rsid w:val="001563F1"/>
    <w:rsid w:val="00156F14"/>
    <w:rsid w:val="00163865"/>
    <w:rsid w:val="001670E6"/>
    <w:rsid w:val="00173AEA"/>
    <w:rsid w:val="00174392"/>
    <w:rsid w:val="00174742"/>
    <w:rsid w:val="00175358"/>
    <w:rsid w:val="00180E53"/>
    <w:rsid w:val="0018225B"/>
    <w:rsid w:val="00184029"/>
    <w:rsid w:val="00185ED5"/>
    <w:rsid w:val="0019228B"/>
    <w:rsid w:val="001A4803"/>
    <w:rsid w:val="001A59F7"/>
    <w:rsid w:val="001A7970"/>
    <w:rsid w:val="001C0DE9"/>
    <w:rsid w:val="001C1B0E"/>
    <w:rsid w:val="001C25CF"/>
    <w:rsid w:val="001C49F3"/>
    <w:rsid w:val="001C5235"/>
    <w:rsid w:val="001C7794"/>
    <w:rsid w:val="001C7C4A"/>
    <w:rsid w:val="001D1598"/>
    <w:rsid w:val="001E3BD2"/>
    <w:rsid w:val="001F169C"/>
    <w:rsid w:val="001F3113"/>
    <w:rsid w:val="00201345"/>
    <w:rsid w:val="00201415"/>
    <w:rsid w:val="00224468"/>
    <w:rsid w:val="00227458"/>
    <w:rsid w:val="002338D9"/>
    <w:rsid w:val="00256D7F"/>
    <w:rsid w:val="00267143"/>
    <w:rsid w:val="0026769F"/>
    <w:rsid w:val="00270B31"/>
    <w:rsid w:val="00273962"/>
    <w:rsid w:val="002775F5"/>
    <w:rsid w:val="0028278B"/>
    <w:rsid w:val="0028683A"/>
    <w:rsid w:val="00296F8C"/>
    <w:rsid w:val="002A2ED2"/>
    <w:rsid w:val="002B3955"/>
    <w:rsid w:val="002B6A57"/>
    <w:rsid w:val="002B6EC4"/>
    <w:rsid w:val="002E39DE"/>
    <w:rsid w:val="002E5989"/>
    <w:rsid w:val="002F1D13"/>
    <w:rsid w:val="002F72C3"/>
    <w:rsid w:val="002F763E"/>
    <w:rsid w:val="003016E8"/>
    <w:rsid w:val="00306176"/>
    <w:rsid w:val="00311081"/>
    <w:rsid w:val="00311672"/>
    <w:rsid w:val="00313A1B"/>
    <w:rsid w:val="0032034C"/>
    <w:rsid w:val="00323C60"/>
    <w:rsid w:val="00332264"/>
    <w:rsid w:val="0033686B"/>
    <w:rsid w:val="003421A5"/>
    <w:rsid w:val="0035242A"/>
    <w:rsid w:val="00366125"/>
    <w:rsid w:val="00375C57"/>
    <w:rsid w:val="00383039"/>
    <w:rsid w:val="003A5B36"/>
    <w:rsid w:val="003B69BF"/>
    <w:rsid w:val="003C0F5C"/>
    <w:rsid w:val="003D0D2A"/>
    <w:rsid w:val="003D1CE1"/>
    <w:rsid w:val="003E46E0"/>
    <w:rsid w:val="003F0AB3"/>
    <w:rsid w:val="003F23F0"/>
    <w:rsid w:val="003F4090"/>
    <w:rsid w:val="003F51D4"/>
    <w:rsid w:val="003F7369"/>
    <w:rsid w:val="00404A7D"/>
    <w:rsid w:val="00407569"/>
    <w:rsid w:val="0041076A"/>
    <w:rsid w:val="00414163"/>
    <w:rsid w:val="004226A4"/>
    <w:rsid w:val="00427D14"/>
    <w:rsid w:val="00431971"/>
    <w:rsid w:val="0043256D"/>
    <w:rsid w:val="00436155"/>
    <w:rsid w:val="00436A02"/>
    <w:rsid w:val="004378F7"/>
    <w:rsid w:val="00443CBC"/>
    <w:rsid w:val="0045780D"/>
    <w:rsid w:val="00465E83"/>
    <w:rsid w:val="00473211"/>
    <w:rsid w:val="00475C29"/>
    <w:rsid w:val="0048661C"/>
    <w:rsid w:val="00495A75"/>
    <w:rsid w:val="004A091B"/>
    <w:rsid w:val="004A7AF2"/>
    <w:rsid w:val="004C58C6"/>
    <w:rsid w:val="004D0F8F"/>
    <w:rsid w:val="004E589A"/>
    <w:rsid w:val="004E67E7"/>
    <w:rsid w:val="004F0078"/>
    <w:rsid w:val="004F6204"/>
    <w:rsid w:val="005023B8"/>
    <w:rsid w:val="00505D9A"/>
    <w:rsid w:val="0050786F"/>
    <w:rsid w:val="00514993"/>
    <w:rsid w:val="00521F04"/>
    <w:rsid w:val="00527320"/>
    <w:rsid w:val="005306CD"/>
    <w:rsid w:val="005352C8"/>
    <w:rsid w:val="00553336"/>
    <w:rsid w:val="00555976"/>
    <w:rsid w:val="0055614B"/>
    <w:rsid w:val="005641F2"/>
    <w:rsid w:val="00571A9C"/>
    <w:rsid w:val="005751D2"/>
    <w:rsid w:val="00586252"/>
    <w:rsid w:val="0058644E"/>
    <w:rsid w:val="0059043D"/>
    <w:rsid w:val="0059341F"/>
    <w:rsid w:val="00596931"/>
    <w:rsid w:val="005A0C96"/>
    <w:rsid w:val="005A16C4"/>
    <w:rsid w:val="005A219D"/>
    <w:rsid w:val="005B4F73"/>
    <w:rsid w:val="005B6A8B"/>
    <w:rsid w:val="005D3507"/>
    <w:rsid w:val="005E7F07"/>
    <w:rsid w:val="005F34BE"/>
    <w:rsid w:val="005F6946"/>
    <w:rsid w:val="00600D05"/>
    <w:rsid w:val="00601F94"/>
    <w:rsid w:val="00606842"/>
    <w:rsid w:val="00614895"/>
    <w:rsid w:val="00617474"/>
    <w:rsid w:val="0062083A"/>
    <w:rsid w:val="00632400"/>
    <w:rsid w:val="00635DFF"/>
    <w:rsid w:val="00636055"/>
    <w:rsid w:val="00636D41"/>
    <w:rsid w:val="00640BEC"/>
    <w:rsid w:val="00645FC0"/>
    <w:rsid w:val="00650171"/>
    <w:rsid w:val="006512A4"/>
    <w:rsid w:val="006539BA"/>
    <w:rsid w:val="00653F18"/>
    <w:rsid w:val="00661D58"/>
    <w:rsid w:val="00672203"/>
    <w:rsid w:val="00672344"/>
    <w:rsid w:val="0067311F"/>
    <w:rsid w:val="00676EAD"/>
    <w:rsid w:val="006819F3"/>
    <w:rsid w:val="00681FB6"/>
    <w:rsid w:val="006835FB"/>
    <w:rsid w:val="00691490"/>
    <w:rsid w:val="00693AC5"/>
    <w:rsid w:val="006950BD"/>
    <w:rsid w:val="00696770"/>
    <w:rsid w:val="006A0DCC"/>
    <w:rsid w:val="006B602C"/>
    <w:rsid w:val="006B68EC"/>
    <w:rsid w:val="006C44E0"/>
    <w:rsid w:val="006C6014"/>
    <w:rsid w:val="006D0569"/>
    <w:rsid w:val="006D05B5"/>
    <w:rsid w:val="006D2464"/>
    <w:rsid w:val="006D2527"/>
    <w:rsid w:val="006D25A2"/>
    <w:rsid w:val="006E136A"/>
    <w:rsid w:val="006E2359"/>
    <w:rsid w:val="006E2B09"/>
    <w:rsid w:val="006F3A4B"/>
    <w:rsid w:val="006F499D"/>
    <w:rsid w:val="006F5897"/>
    <w:rsid w:val="006F6531"/>
    <w:rsid w:val="00714DEA"/>
    <w:rsid w:val="007218A7"/>
    <w:rsid w:val="00725ED2"/>
    <w:rsid w:val="00730BE7"/>
    <w:rsid w:val="00735264"/>
    <w:rsid w:val="00736EC0"/>
    <w:rsid w:val="007508F3"/>
    <w:rsid w:val="00755D05"/>
    <w:rsid w:val="007565CB"/>
    <w:rsid w:val="007631A9"/>
    <w:rsid w:val="00763C18"/>
    <w:rsid w:val="00765C7F"/>
    <w:rsid w:val="00787351"/>
    <w:rsid w:val="007B10F7"/>
    <w:rsid w:val="007C22E4"/>
    <w:rsid w:val="007C69B9"/>
    <w:rsid w:val="007D5F93"/>
    <w:rsid w:val="007E22B5"/>
    <w:rsid w:val="007E71CE"/>
    <w:rsid w:val="007F0E90"/>
    <w:rsid w:val="007F1A4B"/>
    <w:rsid w:val="007F265D"/>
    <w:rsid w:val="007F77E2"/>
    <w:rsid w:val="008027BF"/>
    <w:rsid w:val="008046DB"/>
    <w:rsid w:val="0080500A"/>
    <w:rsid w:val="008110EC"/>
    <w:rsid w:val="00812759"/>
    <w:rsid w:val="00814626"/>
    <w:rsid w:val="008243CA"/>
    <w:rsid w:val="00827906"/>
    <w:rsid w:val="0083240F"/>
    <w:rsid w:val="00836853"/>
    <w:rsid w:val="00840739"/>
    <w:rsid w:val="00843601"/>
    <w:rsid w:val="00850A24"/>
    <w:rsid w:val="00853695"/>
    <w:rsid w:val="0085512C"/>
    <w:rsid w:val="00855191"/>
    <w:rsid w:val="008661EC"/>
    <w:rsid w:val="008761E3"/>
    <w:rsid w:val="00883169"/>
    <w:rsid w:val="00886FC0"/>
    <w:rsid w:val="00895FE7"/>
    <w:rsid w:val="008A041F"/>
    <w:rsid w:val="008A2F91"/>
    <w:rsid w:val="008B5AA3"/>
    <w:rsid w:val="008C7E9F"/>
    <w:rsid w:val="008D26FB"/>
    <w:rsid w:val="008D4610"/>
    <w:rsid w:val="008D5BAD"/>
    <w:rsid w:val="008D7327"/>
    <w:rsid w:val="008E0D42"/>
    <w:rsid w:val="008E131A"/>
    <w:rsid w:val="008E4583"/>
    <w:rsid w:val="008F1C1F"/>
    <w:rsid w:val="008F4C3B"/>
    <w:rsid w:val="008F52D5"/>
    <w:rsid w:val="008F7412"/>
    <w:rsid w:val="00903448"/>
    <w:rsid w:val="0090392B"/>
    <w:rsid w:val="00903EC2"/>
    <w:rsid w:val="00921DE7"/>
    <w:rsid w:val="009605C5"/>
    <w:rsid w:val="0096325D"/>
    <w:rsid w:val="0097012D"/>
    <w:rsid w:val="00971B87"/>
    <w:rsid w:val="00973C44"/>
    <w:rsid w:val="00997F38"/>
    <w:rsid w:val="009A50DA"/>
    <w:rsid w:val="009C41F9"/>
    <w:rsid w:val="009C765E"/>
    <w:rsid w:val="009D041A"/>
    <w:rsid w:val="009D1AE2"/>
    <w:rsid w:val="009D396B"/>
    <w:rsid w:val="009D436A"/>
    <w:rsid w:val="009D5A58"/>
    <w:rsid w:val="009F0ECE"/>
    <w:rsid w:val="00A001A8"/>
    <w:rsid w:val="00A03C0C"/>
    <w:rsid w:val="00A148BD"/>
    <w:rsid w:val="00A20D06"/>
    <w:rsid w:val="00A20DA4"/>
    <w:rsid w:val="00A26447"/>
    <w:rsid w:val="00A323BB"/>
    <w:rsid w:val="00A3325C"/>
    <w:rsid w:val="00A4020E"/>
    <w:rsid w:val="00A41204"/>
    <w:rsid w:val="00A46284"/>
    <w:rsid w:val="00A509E4"/>
    <w:rsid w:val="00A55279"/>
    <w:rsid w:val="00A61AED"/>
    <w:rsid w:val="00A75A57"/>
    <w:rsid w:val="00A8493E"/>
    <w:rsid w:val="00A855E9"/>
    <w:rsid w:val="00A907DC"/>
    <w:rsid w:val="00AB0191"/>
    <w:rsid w:val="00AB1598"/>
    <w:rsid w:val="00AD67FC"/>
    <w:rsid w:val="00AE0EB9"/>
    <w:rsid w:val="00AF1C28"/>
    <w:rsid w:val="00AF1F49"/>
    <w:rsid w:val="00AF5158"/>
    <w:rsid w:val="00AF62B3"/>
    <w:rsid w:val="00AF6846"/>
    <w:rsid w:val="00B13753"/>
    <w:rsid w:val="00B13D79"/>
    <w:rsid w:val="00B222A7"/>
    <w:rsid w:val="00B2367F"/>
    <w:rsid w:val="00B25694"/>
    <w:rsid w:val="00B277BC"/>
    <w:rsid w:val="00B35843"/>
    <w:rsid w:val="00B36EE4"/>
    <w:rsid w:val="00B459C4"/>
    <w:rsid w:val="00B51F1E"/>
    <w:rsid w:val="00B53715"/>
    <w:rsid w:val="00B6527E"/>
    <w:rsid w:val="00B73B61"/>
    <w:rsid w:val="00B87320"/>
    <w:rsid w:val="00B91D3C"/>
    <w:rsid w:val="00B920F5"/>
    <w:rsid w:val="00BA2FED"/>
    <w:rsid w:val="00BB424B"/>
    <w:rsid w:val="00BC2DDC"/>
    <w:rsid w:val="00BD38BD"/>
    <w:rsid w:val="00BD5C94"/>
    <w:rsid w:val="00BD5CD7"/>
    <w:rsid w:val="00BE2DA2"/>
    <w:rsid w:val="00BF29A1"/>
    <w:rsid w:val="00BF7A09"/>
    <w:rsid w:val="00C00110"/>
    <w:rsid w:val="00C010C3"/>
    <w:rsid w:val="00C06F3B"/>
    <w:rsid w:val="00C070AE"/>
    <w:rsid w:val="00C13911"/>
    <w:rsid w:val="00C2102B"/>
    <w:rsid w:val="00C360D7"/>
    <w:rsid w:val="00C37C43"/>
    <w:rsid w:val="00C444FB"/>
    <w:rsid w:val="00C46ACC"/>
    <w:rsid w:val="00C52BA8"/>
    <w:rsid w:val="00C6003B"/>
    <w:rsid w:val="00C6236B"/>
    <w:rsid w:val="00C762D7"/>
    <w:rsid w:val="00C858B2"/>
    <w:rsid w:val="00C952ED"/>
    <w:rsid w:val="00C970A4"/>
    <w:rsid w:val="00CA32F5"/>
    <w:rsid w:val="00CA4110"/>
    <w:rsid w:val="00CA6308"/>
    <w:rsid w:val="00CB0AB6"/>
    <w:rsid w:val="00CC2AC1"/>
    <w:rsid w:val="00CD4F11"/>
    <w:rsid w:val="00CD6219"/>
    <w:rsid w:val="00CE159F"/>
    <w:rsid w:val="00CE63B3"/>
    <w:rsid w:val="00CF0E3F"/>
    <w:rsid w:val="00CF3BAC"/>
    <w:rsid w:val="00D07943"/>
    <w:rsid w:val="00D1027E"/>
    <w:rsid w:val="00D11513"/>
    <w:rsid w:val="00D13480"/>
    <w:rsid w:val="00D211CA"/>
    <w:rsid w:val="00D30D07"/>
    <w:rsid w:val="00D46E2C"/>
    <w:rsid w:val="00D47CD1"/>
    <w:rsid w:val="00D53899"/>
    <w:rsid w:val="00D666EB"/>
    <w:rsid w:val="00D702B1"/>
    <w:rsid w:val="00D72211"/>
    <w:rsid w:val="00D723D8"/>
    <w:rsid w:val="00D7329F"/>
    <w:rsid w:val="00D7454D"/>
    <w:rsid w:val="00D8700F"/>
    <w:rsid w:val="00DA3CA7"/>
    <w:rsid w:val="00DA5007"/>
    <w:rsid w:val="00DB4928"/>
    <w:rsid w:val="00DC3D83"/>
    <w:rsid w:val="00DD4825"/>
    <w:rsid w:val="00DE682C"/>
    <w:rsid w:val="00DF2F54"/>
    <w:rsid w:val="00DF4301"/>
    <w:rsid w:val="00DF668A"/>
    <w:rsid w:val="00E05079"/>
    <w:rsid w:val="00E05C46"/>
    <w:rsid w:val="00E172D7"/>
    <w:rsid w:val="00E174DC"/>
    <w:rsid w:val="00E40725"/>
    <w:rsid w:val="00E43AA0"/>
    <w:rsid w:val="00E43C4C"/>
    <w:rsid w:val="00E47BD8"/>
    <w:rsid w:val="00E650D2"/>
    <w:rsid w:val="00E67D03"/>
    <w:rsid w:val="00E70289"/>
    <w:rsid w:val="00E747EB"/>
    <w:rsid w:val="00E8086E"/>
    <w:rsid w:val="00E833D5"/>
    <w:rsid w:val="00E90AFF"/>
    <w:rsid w:val="00E9359C"/>
    <w:rsid w:val="00E97014"/>
    <w:rsid w:val="00EA4DD7"/>
    <w:rsid w:val="00EB2A7B"/>
    <w:rsid w:val="00EE2264"/>
    <w:rsid w:val="00EE74FC"/>
    <w:rsid w:val="00F02EB3"/>
    <w:rsid w:val="00F13E94"/>
    <w:rsid w:val="00F165E2"/>
    <w:rsid w:val="00F2366B"/>
    <w:rsid w:val="00F32032"/>
    <w:rsid w:val="00F324D8"/>
    <w:rsid w:val="00F51137"/>
    <w:rsid w:val="00F51A91"/>
    <w:rsid w:val="00F52022"/>
    <w:rsid w:val="00F524FB"/>
    <w:rsid w:val="00F5294B"/>
    <w:rsid w:val="00F6459D"/>
    <w:rsid w:val="00F677DF"/>
    <w:rsid w:val="00F723DC"/>
    <w:rsid w:val="00F738F3"/>
    <w:rsid w:val="00F9000F"/>
    <w:rsid w:val="00FA0EB8"/>
    <w:rsid w:val="00FA343A"/>
    <w:rsid w:val="00FB259E"/>
    <w:rsid w:val="00FB4A78"/>
    <w:rsid w:val="00FC3AE8"/>
    <w:rsid w:val="00FD16A0"/>
    <w:rsid w:val="00FD1820"/>
    <w:rsid w:val="00FD1914"/>
    <w:rsid w:val="00FD484C"/>
    <w:rsid w:val="00FD4E5D"/>
    <w:rsid w:val="00FE14D3"/>
    <w:rsid w:val="00FE6C1B"/>
    <w:rsid w:val="00FF109E"/>
    <w:rsid w:val="00FF3EB0"/>
    <w:rsid w:val="00FF49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42E69C"/>
  <w15:docId w15:val="{37D5CCB2-C1D5-4E30-AABA-90DE5B75F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1A5"/>
    <w:pPr>
      <w:spacing w:before="120" w:after="120" w:line="360" w:lineRule="auto"/>
      <w:jc w:val="both"/>
    </w:pPr>
    <w:rPr>
      <w:rFonts w:ascii="Times New Roman" w:hAnsi="Times New Roman"/>
      <w:sz w:val="24"/>
      <w:szCs w:val="28"/>
      <w:lang w:bidi="bn-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5B5"/>
    <w:rPr>
      <w:color w:val="0000FF" w:themeColor="hyperlink"/>
      <w:u w:val="single"/>
    </w:rPr>
  </w:style>
  <w:style w:type="table" w:styleId="TableGrid">
    <w:name w:val="Table Grid"/>
    <w:basedOn w:val="TableNormal"/>
    <w:uiPriority w:val="59"/>
    <w:rsid w:val="006D05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4F6204"/>
    <w:pPr>
      <w:spacing w:before="0" w:after="200" w:line="240" w:lineRule="auto"/>
    </w:pPr>
    <w:rPr>
      <w:b/>
      <w:bCs/>
      <w:color w:val="4F81BD" w:themeColor="accent1"/>
      <w:sz w:val="18"/>
      <w:szCs w:val="22"/>
    </w:rPr>
  </w:style>
  <w:style w:type="table" w:customStyle="1" w:styleId="TableGrid1">
    <w:name w:val="Table Grid1"/>
    <w:basedOn w:val="TableNormal"/>
    <w:next w:val="TableGrid"/>
    <w:uiPriority w:val="59"/>
    <w:rsid w:val="00473211"/>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73211"/>
    <w:pPr>
      <w:spacing w:before="0" w:after="0" w:line="240" w:lineRule="auto"/>
    </w:pPr>
    <w:rPr>
      <w:rFonts w:ascii="Tahoma" w:hAnsi="Tahoma" w:cs="Tahoma"/>
      <w:sz w:val="16"/>
      <w:szCs w:val="20"/>
    </w:rPr>
  </w:style>
  <w:style w:type="character" w:customStyle="1" w:styleId="BalloonTextChar">
    <w:name w:val="Balloon Text Char"/>
    <w:basedOn w:val="DefaultParagraphFont"/>
    <w:link w:val="BalloonText"/>
    <w:uiPriority w:val="99"/>
    <w:semiHidden/>
    <w:rsid w:val="00473211"/>
    <w:rPr>
      <w:rFonts w:ascii="Tahoma" w:hAnsi="Tahoma" w:cs="Tahoma"/>
      <w:sz w:val="16"/>
      <w:szCs w:val="20"/>
      <w:lang w:bidi="bn-BD"/>
    </w:rPr>
  </w:style>
  <w:style w:type="table" w:customStyle="1" w:styleId="TableGrid2">
    <w:name w:val="Table Grid2"/>
    <w:basedOn w:val="TableNormal"/>
    <w:next w:val="TableGrid"/>
    <w:uiPriority w:val="59"/>
    <w:rsid w:val="00473211"/>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473211"/>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A41204"/>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A41204"/>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A41204"/>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A41204"/>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311081"/>
  </w:style>
  <w:style w:type="paragraph" w:styleId="NormalWeb">
    <w:name w:val="Normal (Web)"/>
    <w:basedOn w:val="Normal"/>
    <w:uiPriority w:val="99"/>
    <w:unhideWhenUsed/>
    <w:rsid w:val="005306CD"/>
    <w:pPr>
      <w:spacing w:before="100" w:beforeAutospacing="1" w:after="100" w:afterAutospacing="1" w:line="240" w:lineRule="auto"/>
      <w:jc w:val="left"/>
    </w:pPr>
    <w:rPr>
      <w:rFonts w:eastAsia="Times New Roman" w:cs="Times New Roman"/>
      <w:szCs w:val="24"/>
      <w:lang w:eastAsia="en-GB" w:bidi="ar-SA"/>
    </w:rPr>
  </w:style>
  <w:style w:type="character" w:styleId="CommentReference">
    <w:name w:val="annotation reference"/>
    <w:basedOn w:val="DefaultParagraphFont"/>
    <w:uiPriority w:val="99"/>
    <w:semiHidden/>
    <w:unhideWhenUsed/>
    <w:rsid w:val="0028278B"/>
    <w:rPr>
      <w:sz w:val="16"/>
      <w:szCs w:val="16"/>
    </w:rPr>
  </w:style>
  <w:style w:type="paragraph" w:styleId="CommentText">
    <w:name w:val="annotation text"/>
    <w:basedOn w:val="Normal"/>
    <w:link w:val="CommentTextChar"/>
    <w:uiPriority w:val="99"/>
    <w:semiHidden/>
    <w:unhideWhenUsed/>
    <w:rsid w:val="0028278B"/>
    <w:pPr>
      <w:spacing w:line="240" w:lineRule="auto"/>
    </w:pPr>
    <w:rPr>
      <w:sz w:val="20"/>
      <w:szCs w:val="25"/>
    </w:rPr>
  </w:style>
  <w:style w:type="character" w:customStyle="1" w:styleId="CommentTextChar">
    <w:name w:val="Comment Text Char"/>
    <w:basedOn w:val="DefaultParagraphFont"/>
    <w:link w:val="CommentText"/>
    <w:uiPriority w:val="99"/>
    <w:semiHidden/>
    <w:rsid w:val="0028278B"/>
    <w:rPr>
      <w:rFonts w:ascii="Times New Roman" w:hAnsi="Times New Roman"/>
      <w:sz w:val="20"/>
      <w:szCs w:val="25"/>
      <w:lang w:bidi="bn-BD"/>
    </w:rPr>
  </w:style>
  <w:style w:type="paragraph" w:styleId="ListParagraph">
    <w:name w:val="List Paragraph"/>
    <w:basedOn w:val="Normal"/>
    <w:uiPriority w:val="34"/>
    <w:qFormat/>
    <w:rsid w:val="00DE682C"/>
    <w:pPr>
      <w:ind w:left="720"/>
      <w:contextualSpacing/>
    </w:pPr>
  </w:style>
  <w:style w:type="paragraph" w:styleId="CommentSubject">
    <w:name w:val="annotation subject"/>
    <w:basedOn w:val="CommentText"/>
    <w:next w:val="CommentText"/>
    <w:link w:val="CommentSubjectChar"/>
    <w:uiPriority w:val="99"/>
    <w:semiHidden/>
    <w:unhideWhenUsed/>
    <w:rsid w:val="00C46ACC"/>
    <w:rPr>
      <w:b/>
      <w:bCs/>
    </w:rPr>
  </w:style>
  <w:style w:type="character" w:customStyle="1" w:styleId="CommentSubjectChar">
    <w:name w:val="Comment Subject Char"/>
    <w:basedOn w:val="CommentTextChar"/>
    <w:link w:val="CommentSubject"/>
    <w:uiPriority w:val="99"/>
    <w:semiHidden/>
    <w:rsid w:val="00C46ACC"/>
    <w:rPr>
      <w:rFonts w:ascii="Times New Roman" w:hAnsi="Times New Roman"/>
      <w:b/>
      <w:bCs/>
      <w:sz w:val="20"/>
      <w:szCs w:val="25"/>
      <w:lang w:bidi="bn-BD"/>
    </w:rPr>
  </w:style>
  <w:style w:type="paragraph" w:styleId="Header">
    <w:name w:val="header"/>
    <w:basedOn w:val="Normal"/>
    <w:link w:val="HeaderChar"/>
    <w:uiPriority w:val="99"/>
    <w:unhideWhenUsed/>
    <w:rsid w:val="00645FC0"/>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645FC0"/>
    <w:rPr>
      <w:rFonts w:ascii="Times New Roman" w:hAnsi="Times New Roman"/>
      <w:sz w:val="24"/>
      <w:szCs w:val="28"/>
      <w:lang w:bidi="bn-BD"/>
    </w:rPr>
  </w:style>
  <w:style w:type="paragraph" w:styleId="Footer">
    <w:name w:val="footer"/>
    <w:basedOn w:val="Normal"/>
    <w:link w:val="FooterChar"/>
    <w:uiPriority w:val="99"/>
    <w:unhideWhenUsed/>
    <w:rsid w:val="00645FC0"/>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45FC0"/>
    <w:rPr>
      <w:rFonts w:ascii="Times New Roman" w:hAnsi="Times New Roman"/>
      <w:sz w:val="24"/>
      <w:szCs w:val="28"/>
      <w:lang w:bidi="bn-BD"/>
    </w:rPr>
  </w:style>
  <w:style w:type="character" w:styleId="FollowedHyperlink">
    <w:name w:val="FollowedHyperlink"/>
    <w:basedOn w:val="DefaultParagraphFont"/>
    <w:uiPriority w:val="99"/>
    <w:semiHidden/>
    <w:unhideWhenUsed/>
    <w:rsid w:val="00736EC0"/>
    <w:rPr>
      <w:color w:val="800080"/>
      <w:u w:val="single"/>
    </w:rPr>
  </w:style>
  <w:style w:type="paragraph" w:customStyle="1" w:styleId="xl67">
    <w:name w:val="xl67"/>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b/>
      <w:bCs/>
      <w:color w:val="000000"/>
      <w:szCs w:val="24"/>
      <w:lang w:eastAsia="en-GB" w:bidi="ar-SA"/>
    </w:rPr>
  </w:style>
  <w:style w:type="paragraph" w:customStyle="1" w:styleId="xl68">
    <w:name w:val="xl68"/>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b/>
      <w:bCs/>
      <w:color w:val="000000"/>
      <w:szCs w:val="24"/>
      <w:lang w:eastAsia="en-GB" w:bidi="ar-SA"/>
    </w:rPr>
  </w:style>
  <w:style w:type="paragraph" w:customStyle="1" w:styleId="xl69">
    <w:name w:val="xl69"/>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lang w:eastAsia="en-GB" w:bidi="ar-SA"/>
    </w:rPr>
  </w:style>
  <w:style w:type="paragraph" w:customStyle="1" w:styleId="xl70">
    <w:name w:val="xl70"/>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szCs w:val="24"/>
      <w:lang w:eastAsia="en-GB" w:bidi="ar-SA"/>
    </w:rPr>
  </w:style>
  <w:style w:type="paragraph" w:customStyle="1" w:styleId="xl71">
    <w:name w:val="xl71"/>
    <w:basedOn w:val="Normal"/>
    <w:rsid w:val="00736EC0"/>
    <w:pPr>
      <w:spacing w:before="100" w:beforeAutospacing="1" w:after="100" w:afterAutospacing="1" w:line="240" w:lineRule="auto"/>
      <w:jc w:val="center"/>
    </w:pPr>
    <w:rPr>
      <w:rFonts w:eastAsia="Times New Roman" w:cs="Times New Roman"/>
      <w:szCs w:val="24"/>
      <w:lang w:eastAsia="en-GB" w:bidi="ar-SA"/>
    </w:rPr>
  </w:style>
  <w:style w:type="paragraph" w:customStyle="1" w:styleId="xl72">
    <w:name w:val="xl72"/>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lang w:eastAsia="en-GB" w:bidi="ar-SA"/>
    </w:rPr>
  </w:style>
  <w:style w:type="paragraph" w:customStyle="1" w:styleId="xl73">
    <w:name w:val="xl73"/>
    <w:basedOn w:val="Normal"/>
    <w:rsid w:val="00736EC0"/>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74">
    <w:name w:val="xl74"/>
    <w:basedOn w:val="Normal"/>
    <w:rsid w:val="00736EC0"/>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75">
    <w:name w:val="xl75"/>
    <w:basedOn w:val="Normal"/>
    <w:rsid w:val="00736EC0"/>
    <w:pPr>
      <w:pBdr>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76">
    <w:name w:val="xl76"/>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Cs w:val="24"/>
      <w:lang w:eastAsia="en-GB" w:bidi="ar-SA"/>
    </w:rPr>
  </w:style>
  <w:style w:type="paragraph" w:customStyle="1" w:styleId="xl77">
    <w:name w:val="xl77"/>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cs="Times New Roman"/>
      <w:color w:val="000000"/>
      <w:szCs w:val="24"/>
      <w:lang w:eastAsia="en-GB" w:bidi="ar-SA"/>
    </w:rPr>
  </w:style>
  <w:style w:type="paragraph" w:customStyle="1" w:styleId="xl78">
    <w:name w:val="xl78"/>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szCs w:val="24"/>
      <w:lang w:eastAsia="en-GB" w:bidi="ar-SA"/>
    </w:rPr>
  </w:style>
  <w:style w:type="paragraph" w:customStyle="1" w:styleId="xl79">
    <w:name w:val="xl79"/>
    <w:basedOn w:val="Normal"/>
    <w:rsid w:val="00736EC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s="Times New Roman"/>
      <w:szCs w:val="24"/>
      <w:lang w:eastAsia="en-GB" w:bidi="ar-SA"/>
    </w:rPr>
  </w:style>
  <w:style w:type="paragraph" w:customStyle="1" w:styleId="xl80">
    <w:name w:val="xl80"/>
    <w:basedOn w:val="Normal"/>
    <w:rsid w:val="00736EC0"/>
    <w:pPr>
      <w:pBdr>
        <w:top w:val="single" w:sz="4" w:space="0" w:color="auto"/>
        <w:left w:val="single" w:sz="4" w:space="0" w:color="auto"/>
        <w:bottom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1">
    <w:name w:val="xl81"/>
    <w:basedOn w:val="Normal"/>
    <w:rsid w:val="00736EC0"/>
    <w:pPr>
      <w:pBdr>
        <w:top w:val="single" w:sz="4" w:space="0" w:color="auto"/>
        <w:bottom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2">
    <w:name w:val="xl82"/>
    <w:basedOn w:val="Normal"/>
    <w:rsid w:val="00736EC0"/>
    <w:pPr>
      <w:pBdr>
        <w:top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3">
    <w:name w:val="xl83"/>
    <w:basedOn w:val="Normal"/>
    <w:rsid w:val="00736EC0"/>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4">
    <w:name w:val="xl84"/>
    <w:basedOn w:val="Normal"/>
    <w:rsid w:val="00736EC0"/>
    <w:pPr>
      <w:pBdr>
        <w:top w:val="single" w:sz="4" w:space="0" w:color="auto"/>
        <w:bottom w:val="single" w:sz="4" w:space="0" w:color="auto"/>
      </w:pBdr>
      <w:shd w:val="clear" w:color="000000" w:fill="FCD5B4"/>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5">
    <w:name w:val="xl85"/>
    <w:basedOn w:val="Normal"/>
    <w:rsid w:val="00736EC0"/>
    <w:pPr>
      <w:pBdr>
        <w:top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6">
    <w:name w:val="xl86"/>
    <w:basedOn w:val="Normal"/>
    <w:rsid w:val="00736EC0"/>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7">
    <w:name w:val="xl87"/>
    <w:basedOn w:val="Normal"/>
    <w:rsid w:val="00736EC0"/>
    <w:pPr>
      <w:pBdr>
        <w:top w:val="single" w:sz="4" w:space="0" w:color="auto"/>
        <w:left w:val="single" w:sz="4" w:space="0" w:color="auto"/>
        <w:bottom w:val="single" w:sz="4" w:space="0" w:color="auto"/>
      </w:pBdr>
      <w:shd w:val="clear" w:color="000000" w:fill="C4D79B"/>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8">
    <w:name w:val="xl88"/>
    <w:basedOn w:val="Normal"/>
    <w:rsid w:val="00736EC0"/>
    <w:pPr>
      <w:pBdr>
        <w:top w:val="single" w:sz="4" w:space="0" w:color="auto"/>
        <w:bottom w:val="single" w:sz="4" w:space="0" w:color="auto"/>
      </w:pBdr>
      <w:shd w:val="clear" w:color="000000" w:fill="C4D79B"/>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89">
    <w:name w:val="xl89"/>
    <w:basedOn w:val="Normal"/>
    <w:rsid w:val="00736EC0"/>
    <w:pPr>
      <w:pBdr>
        <w:top w:val="single" w:sz="4" w:space="0" w:color="auto"/>
        <w:bottom w:val="single" w:sz="4" w:space="0" w:color="auto"/>
        <w:right w:val="single" w:sz="4" w:space="0" w:color="auto"/>
      </w:pBdr>
      <w:shd w:val="clear" w:color="000000" w:fill="C4D79B"/>
      <w:spacing w:before="100" w:beforeAutospacing="1" w:after="100" w:afterAutospacing="1" w:line="240" w:lineRule="auto"/>
      <w:jc w:val="center"/>
      <w:textAlignment w:val="center"/>
    </w:pPr>
    <w:rPr>
      <w:rFonts w:eastAsia="Times New Roman" w:cs="Times New Roman"/>
      <w:b/>
      <w:bCs/>
      <w:szCs w:val="24"/>
      <w:lang w:eastAsia="en-GB" w:bidi="ar-SA"/>
    </w:rPr>
  </w:style>
  <w:style w:type="paragraph" w:customStyle="1" w:styleId="xl90">
    <w:name w:val="xl90"/>
    <w:basedOn w:val="Normal"/>
    <w:rsid w:val="00736EC0"/>
    <w:pPr>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line="240" w:lineRule="auto"/>
      <w:jc w:val="center"/>
      <w:textAlignment w:val="center"/>
    </w:pPr>
    <w:rPr>
      <w:rFonts w:eastAsia="Times New Roman" w:cs="Times New Roman"/>
      <w:b/>
      <w:bCs/>
      <w:szCs w:val="24"/>
      <w:lang w:eastAsia="en-GB" w:bidi="ar-SA"/>
    </w:rPr>
  </w:style>
  <w:style w:type="table" w:customStyle="1" w:styleId="TableGrid8">
    <w:name w:val="Table Grid8"/>
    <w:basedOn w:val="TableNormal"/>
    <w:next w:val="TableGrid"/>
    <w:uiPriority w:val="59"/>
    <w:rsid w:val="00DD4825"/>
    <w:pPr>
      <w:spacing w:after="120" w:line="240" w:lineRule="auto"/>
      <w:jc w:val="both"/>
    </w:pPr>
    <w:rPr>
      <w:rFonts w:ascii="Times New Roman" w:hAnsi="Times New Roman"/>
      <w:sz w:val="24"/>
      <w:szCs w:val="28"/>
      <w:lang w:bidi="bn-B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366125"/>
    <w:pPr>
      <w:spacing w:after="0" w:line="240" w:lineRule="auto"/>
    </w:pPr>
    <w:rPr>
      <w:rFonts w:ascii="Times New Roman" w:hAnsi="Times New Roman"/>
      <w:sz w:val="24"/>
      <w:szCs w:val="28"/>
      <w:lang w:bidi="bn-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83346">
      <w:bodyDiv w:val="1"/>
      <w:marLeft w:val="0"/>
      <w:marRight w:val="0"/>
      <w:marTop w:val="0"/>
      <w:marBottom w:val="0"/>
      <w:divBdr>
        <w:top w:val="none" w:sz="0" w:space="0" w:color="auto"/>
        <w:left w:val="none" w:sz="0" w:space="0" w:color="auto"/>
        <w:bottom w:val="none" w:sz="0" w:space="0" w:color="auto"/>
        <w:right w:val="none" w:sz="0" w:space="0" w:color="auto"/>
      </w:divBdr>
    </w:div>
    <w:div w:id="63308062">
      <w:bodyDiv w:val="1"/>
      <w:marLeft w:val="0"/>
      <w:marRight w:val="0"/>
      <w:marTop w:val="0"/>
      <w:marBottom w:val="0"/>
      <w:divBdr>
        <w:top w:val="none" w:sz="0" w:space="0" w:color="auto"/>
        <w:left w:val="none" w:sz="0" w:space="0" w:color="auto"/>
        <w:bottom w:val="none" w:sz="0" w:space="0" w:color="auto"/>
        <w:right w:val="none" w:sz="0" w:space="0" w:color="auto"/>
      </w:divBdr>
    </w:div>
    <w:div w:id="467402836">
      <w:bodyDiv w:val="1"/>
      <w:marLeft w:val="0"/>
      <w:marRight w:val="0"/>
      <w:marTop w:val="0"/>
      <w:marBottom w:val="0"/>
      <w:divBdr>
        <w:top w:val="none" w:sz="0" w:space="0" w:color="auto"/>
        <w:left w:val="none" w:sz="0" w:space="0" w:color="auto"/>
        <w:bottom w:val="none" w:sz="0" w:space="0" w:color="auto"/>
        <w:right w:val="none" w:sz="0" w:space="0" w:color="auto"/>
      </w:divBdr>
    </w:div>
    <w:div w:id="502479331">
      <w:bodyDiv w:val="1"/>
      <w:marLeft w:val="0"/>
      <w:marRight w:val="0"/>
      <w:marTop w:val="0"/>
      <w:marBottom w:val="0"/>
      <w:divBdr>
        <w:top w:val="none" w:sz="0" w:space="0" w:color="auto"/>
        <w:left w:val="none" w:sz="0" w:space="0" w:color="auto"/>
        <w:bottom w:val="none" w:sz="0" w:space="0" w:color="auto"/>
        <w:right w:val="none" w:sz="0" w:space="0" w:color="auto"/>
      </w:divBdr>
    </w:div>
    <w:div w:id="831263088">
      <w:bodyDiv w:val="1"/>
      <w:marLeft w:val="0"/>
      <w:marRight w:val="0"/>
      <w:marTop w:val="0"/>
      <w:marBottom w:val="0"/>
      <w:divBdr>
        <w:top w:val="none" w:sz="0" w:space="0" w:color="auto"/>
        <w:left w:val="none" w:sz="0" w:space="0" w:color="auto"/>
        <w:bottom w:val="none" w:sz="0" w:space="0" w:color="auto"/>
        <w:right w:val="none" w:sz="0" w:space="0" w:color="auto"/>
      </w:divBdr>
    </w:div>
    <w:div w:id="868682472">
      <w:bodyDiv w:val="1"/>
      <w:marLeft w:val="0"/>
      <w:marRight w:val="0"/>
      <w:marTop w:val="0"/>
      <w:marBottom w:val="0"/>
      <w:divBdr>
        <w:top w:val="none" w:sz="0" w:space="0" w:color="auto"/>
        <w:left w:val="none" w:sz="0" w:space="0" w:color="auto"/>
        <w:bottom w:val="none" w:sz="0" w:space="0" w:color="auto"/>
        <w:right w:val="none" w:sz="0" w:space="0" w:color="auto"/>
      </w:divBdr>
    </w:div>
    <w:div w:id="1060131064">
      <w:bodyDiv w:val="1"/>
      <w:marLeft w:val="0"/>
      <w:marRight w:val="0"/>
      <w:marTop w:val="0"/>
      <w:marBottom w:val="0"/>
      <w:divBdr>
        <w:top w:val="none" w:sz="0" w:space="0" w:color="auto"/>
        <w:left w:val="none" w:sz="0" w:space="0" w:color="auto"/>
        <w:bottom w:val="none" w:sz="0" w:space="0" w:color="auto"/>
        <w:right w:val="none" w:sz="0" w:space="0" w:color="auto"/>
      </w:divBdr>
    </w:div>
    <w:div w:id="1105809350">
      <w:bodyDiv w:val="1"/>
      <w:marLeft w:val="0"/>
      <w:marRight w:val="0"/>
      <w:marTop w:val="0"/>
      <w:marBottom w:val="0"/>
      <w:divBdr>
        <w:top w:val="none" w:sz="0" w:space="0" w:color="auto"/>
        <w:left w:val="none" w:sz="0" w:space="0" w:color="auto"/>
        <w:bottom w:val="none" w:sz="0" w:space="0" w:color="auto"/>
        <w:right w:val="none" w:sz="0" w:space="0" w:color="auto"/>
      </w:divBdr>
    </w:div>
    <w:div w:id="1358501372">
      <w:bodyDiv w:val="1"/>
      <w:marLeft w:val="0"/>
      <w:marRight w:val="0"/>
      <w:marTop w:val="0"/>
      <w:marBottom w:val="0"/>
      <w:divBdr>
        <w:top w:val="none" w:sz="0" w:space="0" w:color="auto"/>
        <w:left w:val="none" w:sz="0" w:space="0" w:color="auto"/>
        <w:bottom w:val="none" w:sz="0" w:space="0" w:color="auto"/>
        <w:right w:val="none" w:sz="0" w:space="0" w:color="auto"/>
      </w:divBdr>
    </w:div>
    <w:div w:id="1498229306">
      <w:bodyDiv w:val="1"/>
      <w:marLeft w:val="0"/>
      <w:marRight w:val="0"/>
      <w:marTop w:val="0"/>
      <w:marBottom w:val="0"/>
      <w:divBdr>
        <w:top w:val="none" w:sz="0" w:space="0" w:color="auto"/>
        <w:left w:val="none" w:sz="0" w:space="0" w:color="auto"/>
        <w:bottom w:val="none" w:sz="0" w:space="0" w:color="auto"/>
        <w:right w:val="none" w:sz="0" w:space="0" w:color="auto"/>
      </w:divBdr>
    </w:div>
    <w:div w:id="1599679245">
      <w:bodyDiv w:val="1"/>
      <w:marLeft w:val="0"/>
      <w:marRight w:val="0"/>
      <w:marTop w:val="0"/>
      <w:marBottom w:val="0"/>
      <w:divBdr>
        <w:top w:val="none" w:sz="0" w:space="0" w:color="auto"/>
        <w:left w:val="none" w:sz="0" w:space="0" w:color="auto"/>
        <w:bottom w:val="none" w:sz="0" w:space="0" w:color="auto"/>
        <w:right w:val="none" w:sz="0" w:space="0" w:color="auto"/>
      </w:divBdr>
    </w:div>
    <w:div w:id="1993244481">
      <w:bodyDiv w:val="1"/>
      <w:marLeft w:val="0"/>
      <w:marRight w:val="0"/>
      <w:marTop w:val="0"/>
      <w:marBottom w:val="0"/>
      <w:divBdr>
        <w:top w:val="none" w:sz="0" w:space="0" w:color="auto"/>
        <w:left w:val="none" w:sz="0" w:space="0" w:color="auto"/>
        <w:bottom w:val="none" w:sz="0" w:space="0" w:color="auto"/>
        <w:right w:val="none" w:sz="0" w:space="0" w:color="auto"/>
      </w:divBdr>
    </w:div>
    <w:div w:id="2070568844">
      <w:bodyDiv w:val="1"/>
      <w:marLeft w:val="0"/>
      <w:marRight w:val="0"/>
      <w:marTop w:val="0"/>
      <w:marBottom w:val="0"/>
      <w:divBdr>
        <w:top w:val="none" w:sz="0" w:space="0" w:color="auto"/>
        <w:left w:val="none" w:sz="0" w:space="0" w:color="auto"/>
        <w:bottom w:val="none" w:sz="0" w:space="0" w:color="auto"/>
        <w:right w:val="none" w:sz="0" w:space="0" w:color="auto"/>
      </w:divBdr>
    </w:div>
    <w:div w:id="2135714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10.emf"/><Relationship Id="rId7" Type="http://schemas.openxmlformats.org/officeDocument/2006/relationships/hyperlink" Target="mailto:smia_agr@pstu.ac.bd" TargetMode="External"/><Relationship Id="rId12" Type="http://schemas.openxmlformats.org/officeDocument/2006/relationships/image" Target="media/image3.emf"/><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emf"/><Relationship Id="rId10" Type="http://schemas.openxmlformats.org/officeDocument/2006/relationships/image" Target="media/image2.emf"/><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1.xml"/><Relationship Id="rId22"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A6E52-191B-44C7-A645-A5F8001EB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20143</Words>
  <Characters>114817</Characters>
  <Application>Microsoft Office Word</Application>
  <DocSecurity>0</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Microsoft account</cp:lastModifiedBy>
  <cp:revision>2</cp:revision>
  <dcterms:created xsi:type="dcterms:W3CDTF">2021-05-22T05:23:00Z</dcterms:created>
  <dcterms:modified xsi:type="dcterms:W3CDTF">2021-05-22T05:23:00Z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http://www.zotero.org/styles/climatic-change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http://www.zotero.org/styles/climatic-change</vt:lpwstr>
  </property>
  <property fmtid="{D5CDD505-2E9C-101B-9397-08002B2CF9AE}" pid="10" name="Mendeley Recent Style Name 3_1">
    <vt:lpwstr>Climatic Change</vt:lpwstr>
  </property>
  <property fmtid="{D5CDD505-2E9C-101B-9397-08002B2CF9AE}" pid="11" name="Mendeley Recent Style Id 4_1">
    <vt:lpwstr>http://www.zotero.org/styles/harvard1</vt:lpwstr>
  </property>
  <property fmtid="{D5CDD505-2E9C-101B-9397-08002B2CF9AE}" pid="12" name="Mendeley Recent Style Name 4_1">
    <vt:lpwstr>Harvard reference format 1 (deprecated)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http://www.zotero.org/styles/journal-of-environmental-management</vt:lpwstr>
  </property>
  <property fmtid="{D5CDD505-2E9C-101B-9397-08002B2CF9AE}" pid="16" name="Mendeley Recent Style Name 6_1">
    <vt:lpwstr>Journal of Environmental Management</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a8d32ac8-8d98-3879-bc14-f946cb7ee9a1</vt:lpwstr>
  </property>
</Properties>
</file>