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D8811" w14:textId="77777777" w:rsidR="00CB5BEA" w:rsidRPr="00FE0367" w:rsidRDefault="00CB5BEA" w:rsidP="00CB5BEA">
      <w:pPr>
        <w:spacing w:line="480" w:lineRule="auto"/>
        <w:jc w:val="left"/>
        <w:rPr>
          <w:rFonts w:ascii="Arial" w:eastAsia="ＭＳ Ｐ明朝" w:hAnsi="Arial" w:cs="Arial"/>
          <w:sz w:val="24"/>
          <w:szCs w:val="24"/>
        </w:rPr>
      </w:pPr>
      <w:r w:rsidRPr="00FE0367">
        <w:rPr>
          <w:rFonts w:ascii="Arial" w:eastAsia="ＭＳ Ｐ明朝" w:hAnsi="Arial" w:cs="Arial"/>
          <w:b/>
          <w:bCs/>
          <w:sz w:val="24"/>
          <w:szCs w:val="24"/>
        </w:rPr>
        <w:t>Supplementary Figure 1.</w:t>
      </w:r>
      <w:r w:rsidRPr="00FE0367">
        <w:rPr>
          <w:rFonts w:ascii="Arial" w:eastAsia="ＭＳ Ｐ明朝" w:hAnsi="Arial" w:cs="Arial"/>
          <w:sz w:val="24"/>
          <w:szCs w:val="24"/>
        </w:rPr>
        <w:t xml:space="preserve"> Effect of IRF7 inhibition on HSV-1-induced cytokine mRNA panel. </w:t>
      </w:r>
      <w:proofErr w:type="spellStart"/>
      <w:r w:rsidRPr="00FE0367">
        <w:rPr>
          <w:rFonts w:ascii="Arial" w:eastAsia="ＭＳ Ｐ明朝" w:hAnsi="Arial" w:cs="Arial"/>
          <w:sz w:val="24"/>
          <w:szCs w:val="24"/>
        </w:rPr>
        <w:t>HCEn</w:t>
      </w:r>
      <w:proofErr w:type="spellEnd"/>
      <w:r w:rsidRPr="00FE0367">
        <w:rPr>
          <w:rFonts w:ascii="Arial" w:eastAsia="ＭＳ Ｐ明朝" w:hAnsi="Arial" w:cs="Arial"/>
          <w:sz w:val="24"/>
          <w:szCs w:val="24"/>
        </w:rPr>
        <w:t xml:space="preserve"> cells were transfected with siRNA of IRF7 or control siRNA and infected with HSV-1. Cytokine mRNA induction was assessed using real-time RT-PCR at 12 h PI. The induction of IFN-β and CIITA is significantly reduced by IRF7 inhibition. N = 8, ANOVA Tukey test.</w:t>
      </w:r>
    </w:p>
    <w:p w14:paraId="2BC9E146" w14:textId="77777777" w:rsidR="00CB5BEA" w:rsidRPr="00FE0367" w:rsidRDefault="00CB5BEA" w:rsidP="00CB5BEA">
      <w:pPr>
        <w:spacing w:line="480" w:lineRule="auto"/>
        <w:jc w:val="left"/>
        <w:rPr>
          <w:rFonts w:ascii="Arial" w:eastAsia="ＭＳ Ｐ明朝" w:hAnsi="Arial" w:cs="Arial"/>
          <w:sz w:val="24"/>
          <w:szCs w:val="24"/>
        </w:rPr>
      </w:pPr>
      <w:r w:rsidRPr="00FE0367">
        <w:rPr>
          <w:rFonts w:ascii="Arial" w:eastAsia="ＭＳ Ｐ明朝" w:hAnsi="Arial" w:cs="Arial"/>
          <w:sz w:val="24"/>
          <w:szCs w:val="24"/>
        </w:rPr>
        <w:t xml:space="preserve"> </w:t>
      </w:r>
    </w:p>
    <w:p w14:paraId="7AD40B59" w14:textId="2E637B32" w:rsidR="00CB5BEA" w:rsidRPr="00FE0367" w:rsidRDefault="00CB5BEA" w:rsidP="00CB5BEA">
      <w:pPr>
        <w:spacing w:line="480" w:lineRule="auto"/>
        <w:jc w:val="left"/>
        <w:rPr>
          <w:rFonts w:ascii="Arial" w:eastAsia="ＭＳ Ｐ明朝" w:hAnsi="Arial" w:cs="Arial"/>
          <w:sz w:val="24"/>
          <w:szCs w:val="24"/>
        </w:rPr>
      </w:pPr>
      <w:r w:rsidRPr="00FE0367">
        <w:rPr>
          <w:rFonts w:ascii="Arial" w:eastAsia="ＭＳ Ｐ明朝" w:hAnsi="Arial" w:cs="Arial"/>
          <w:b/>
          <w:bCs/>
          <w:sz w:val="24"/>
          <w:szCs w:val="24"/>
        </w:rPr>
        <w:t>Supplementary Figure 2.</w:t>
      </w:r>
      <w:r w:rsidRPr="00FE0367">
        <w:rPr>
          <w:rFonts w:ascii="Arial" w:eastAsia="ＭＳ Ｐ明朝" w:hAnsi="Arial" w:cs="Arial"/>
          <w:sz w:val="24"/>
          <w:szCs w:val="24"/>
        </w:rPr>
        <w:t xml:space="preserve"> Effect of IRF7 inhibition on mRNA panel of MHC class I antigen presentation. The expression of the mRNA of LMP2, TAP1, and β2</w:t>
      </w:r>
      <w:r>
        <w:rPr>
          <w:rFonts w:ascii="Arial" w:eastAsia="ＭＳ Ｐ明朝" w:hAnsi="Arial" w:cs="Arial"/>
          <w:sz w:val="24"/>
          <w:szCs w:val="24"/>
        </w:rPr>
        <w:t>-</w:t>
      </w:r>
      <w:r w:rsidRPr="00FE0367">
        <w:rPr>
          <w:rFonts w:ascii="Arial" w:eastAsia="ＭＳ Ｐ明朝" w:hAnsi="Arial" w:cs="Arial"/>
          <w:sz w:val="24"/>
          <w:szCs w:val="24"/>
        </w:rPr>
        <w:t xml:space="preserve">microglobulin </w:t>
      </w:r>
      <w:r>
        <w:rPr>
          <w:rFonts w:ascii="Arial" w:eastAsia="ＭＳ Ｐ明朝" w:hAnsi="Arial" w:cs="Arial"/>
          <w:sz w:val="24"/>
          <w:szCs w:val="24"/>
        </w:rPr>
        <w:t>(</w:t>
      </w:r>
      <w:r w:rsidRPr="00FE0367">
        <w:rPr>
          <w:rFonts w:ascii="Arial" w:eastAsia="ＭＳ Ｐ明朝" w:hAnsi="Arial" w:cs="Arial"/>
          <w:sz w:val="24"/>
          <w:szCs w:val="24"/>
        </w:rPr>
        <w:t>β2</w:t>
      </w:r>
      <w:r>
        <w:rPr>
          <w:rFonts w:ascii="Arial" w:eastAsia="ＭＳ Ｐ明朝" w:hAnsi="Arial" w:cs="Arial"/>
          <w:sz w:val="24"/>
          <w:szCs w:val="24"/>
        </w:rPr>
        <w:t xml:space="preserve">M) </w:t>
      </w:r>
      <w:r w:rsidRPr="00FE0367">
        <w:rPr>
          <w:rFonts w:ascii="Arial" w:eastAsia="ＭＳ Ｐ明朝" w:hAnsi="Arial" w:cs="Arial"/>
          <w:sz w:val="24"/>
          <w:szCs w:val="24"/>
        </w:rPr>
        <w:t xml:space="preserve">was assessed using real-time RT-PCR at 12 h PI. The mRNA of LMP2 </w:t>
      </w:r>
      <w:bookmarkStart w:id="0" w:name="_GoBack"/>
      <w:bookmarkEnd w:id="0"/>
      <w:r w:rsidRPr="00FE0367">
        <w:rPr>
          <w:rFonts w:ascii="Arial" w:eastAsia="ＭＳ Ｐ明朝" w:hAnsi="Arial" w:cs="Arial"/>
          <w:sz w:val="24"/>
          <w:szCs w:val="24"/>
        </w:rPr>
        <w:t xml:space="preserve">induction was significantly reduced for IRF7 </w:t>
      </w:r>
      <w:r w:rsidRPr="00FE0367">
        <w:rPr>
          <w:rFonts w:ascii="Arial" w:eastAsia="ＭＳ ゴシック" w:hAnsi="Arial" w:cs="Arial"/>
          <w:sz w:val="24"/>
          <w:szCs w:val="24"/>
        </w:rPr>
        <w:t>∆</w:t>
      </w:r>
      <w:r w:rsidRPr="00FE0367">
        <w:rPr>
          <w:rFonts w:ascii="Arial" w:eastAsia="ＭＳ Ｐ明朝" w:hAnsi="Arial" w:cs="Arial"/>
          <w:sz w:val="24"/>
          <w:szCs w:val="24"/>
        </w:rPr>
        <w:t xml:space="preserve">DBD </w:t>
      </w:r>
      <w:proofErr w:type="spellStart"/>
      <w:r w:rsidRPr="00FE0367">
        <w:rPr>
          <w:rFonts w:ascii="Arial" w:eastAsia="ＭＳ Ｐ明朝" w:hAnsi="Arial" w:cs="Arial"/>
          <w:sz w:val="24"/>
          <w:szCs w:val="24"/>
        </w:rPr>
        <w:t>HCEn</w:t>
      </w:r>
      <w:proofErr w:type="spellEnd"/>
      <w:r w:rsidRPr="00FE0367">
        <w:rPr>
          <w:rFonts w:ascii="Arial" w:eastAsia="ＭＳ Ｐ明朝" w:hAnsi="Arial" w:cs="Arial"/>
          <w:sz w:val="24"/>
          <w:szCs w:val="24"/>
        </w:rPr>
        <w:t>. N = 8, ANOVA Tukey test.</w:t>
      </w:r>
    </w:p>
    <w:p w14:paraId="33C45C21" w14:textId="77777777" w:rsidR="00CB5BEA" w:rsidRPr="00FE0367" w:rsidRDefault="00CB5BEA" w:rsidP="00CB5BEA">
      <w:pPr>
        <w:rPr>
          <w:rFonts w:ascii="Arial" w:hAnsi="Arial" w:cs="Arial"/>
        </w:rPr>
      </w:pPr>
    </w:p>
    <w:p w14:paraId="0E3C9CB1" w14:textId="77777777" w:rsidR="004E4B5E" w:rsidRDefault="004E4B5E"/>
    <w:sectPr w:rsidR="004E4B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D7E41" w14:textId="77777777" w:rsidR="00E413FC" w:rsidRDefault="00E413FC" w:rsidP="00CB5BEA">
      <w:r>
        <w:separator/>
      </w:r>
    </w:p>
  </w:endnote>
  <w:endnote w:type="continuationSeparator" w:id="0">
    <w:p w14:paraId="5D426473" w14:textId="77777777" w:rsidR="00E413FC" w:rsidRDefault="00E413FC" w:rsidP="00CB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A37C6" w14:textId="77777777" w:rsidR="00E413FC" w:rsidRDefault="00E413FC" w:rsidP="00CB5BEA">
      <w:r>
        <w:separator/>
      </w:r>
    </w:p>
  </w:footnote>
  <w:footnote w:type="continuationSeparator" w:id="0">
    <w:p w14:paraId="1EDC35AC" w14:textId="77777777" w:rsidR="00E413FC" w:rsidRDefault="00E413FC" w:rsidP="00CB5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68"/>
    <w:rsid w:val="00187E69"/>
    <w:rsid w:val="004E4B5E"/>
    <w:rsid w:val="00531C68"/>
    <w:rsid w:val="00CB5BEA"/>
    <w:rsid w:val="00E4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0F2F24"/>
  <w15:chartTrackingRefBased/>
  <w15:docId w15:val="{E2668055-EA3F-47A2-BE25-2762B59C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BEA"/>
  </w:style>
  <w:style w:type="paragraph" w:styleId="a5">
    <w:name w:val="footer"/>
    <w:basedOn w:val="a"/>
    <w:link w:val="a6"/>
    <w:uiPriority w:val="99"/>
    <w:unhideWhenUsed/>
    <w:rsid w:val="00CB5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dmiya</dc:creator>
  <cp:keywords/>
  <dc:description/>
  <cp:lastModifiedBy>dmiya</cp:lastModifiedBy>
  <cp:revision>2</cp:revision>
  <dcterms:created xsi:type="dcterms:W3CDTF">2021-05-31T13:15:00Z</dcterms:created>
  <dcterms:modified xsi:type="dcterms:W3CDTF">2021-05-31T13:27:00Z</dcterms:modified>
</cp:coreProperties>
</file>