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0FFCA5" w14:textId="28305B80" w:rsidR="00F6627C" w:rsidRPr="006853A9" w:rsidRDefault="006751E4" w:rsidP="006751E4">
      <w:pPr>
        <w:jc w:val="center"/>
        <w:rPr>
          <w:rFonts w:ascii="Times New Roman" w:hAnsi="Times New Roman" w:cs="Times New Roman"/>
          <w:sz w:val="32"/>
          <w:szCs w:val="36"/>
        </w:rPr>
      </w:pPr>
      <w:r w:rsidRPr="006853A9">
        <w:rPr>
          <w:rFonts w:ascii="Times New Roman" w:hAnsi="Times New Roman" w:cs="Times New Roman"/>
          <w:sz w:val="32"/>
          <w:szCs w:val="36"/>
        </w:rPr>
        <w:t>Supplementary materials</w:t>
      </w:r>
    </w:p>
    <w:tbl>
      <w:tblPr>
        <w:tblStyle w:val="ae"/>
        <w:tblW w:w="5000" w:type="pct"/>
        <w:tblLook w:val="0420" w:firstRow="1" w:lastRow="0" w:firstColumn="0" w:lastColumn="0" w:noHBand="0" w:noVBand="1"/>
      </w:tblPr>
      <w:tblGrid>
        <w:gridCol w:w="2953"/>
        <w:gridCol w:w="2333"/>
        <w:gridCol w:w="1754"/>
        <w:gridCol w:w="1256"/>
      </w:tblGrid>
      <w:tr w:rsidR="00CA01D7" w:rsidRPr="00EC5C64" w14:paraId="376E306B" w14:textId="77777777" w:rsidTr="00867814">
        <w:trPr>
          <w:trHeight w:val="350"/>
        </w:trPr>
        <w:tc>
          <w:tcPr>
            <w:tcW w:w="5000" w:type="pct"/>
            <w:gridSpan w:val="4"/>
            <w:hideMark/>
          </w:tcPr>
          <w:p w14:paraId="341226FB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 xml:space="preserve">Table 1: Baseline characteristics of responder and non-responder </w:t>
            </w:r>
            <w:r w:rsidRPr="00EC5C64">
              <w:rPr>
                <w:rFonts w:ascii="Times New Roman" w:hAnsi="Times New Roman" w:cs="Times New Roman" w:hint="eastAsia"/>
                <w:b/>
                <w:bCs/>
                <w:sz w:val="16"/>
                <w:szCs w:val="18"/>
              </w:rPr>
              <w:t xml:space="preserve">LARC </w:t>
            </w:r>
            <w:r w:rsidRPr="00EC5C64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patients</w:t>
            </w:r>
          </w:p>
        </w:tc>
      </w:tr>
      <w:tr w:rsidR="00CA01D7" w:rsidRPr="00EC5C64" w14:paraId="535F4428" w14:textId="77777777" w:rsidTr="00867814">
        <w:trPr>
          <w:trHeight w:val="350"/>
        </w:trPr>
        <w:tc>
          <w:tcPr>
            <w:tcW w:w="1780" w:type="pct"/>
            <w:hideMark/>
          </w:tcPr>
          <w:p w14:paraId="19444C6B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Characteristics</w:t>
            </w:r>
          </w:p>
        </w:tc>
        <w:tc>
          <w:tcPr>
            <w:tcW w:w="1406" w:type="pct"/>
            <w:hideMark/>
          </w:tcPr>
          <w:p w14:paraId="6C346CA6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Non-</w:t>
            </w:r>
            <w:proofErr w:type="spellStart"/>
            <w:r w:rsidRPr="00EC5C64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pCR</w:t>
            </w:r>
            <w:proofErr w:type="spellEnd"/>
            <w:r w:rsidRPr="00EC5C64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 xml:space="preserve"> (n=3</w:t>
            </w:r>
            <w:r>
              <w:rPr>
                <w:rFonts w:ascii="Times New Roman" w:hAnsi="Times New Roman" w:cs="Times New Roman" w:hint="eastAsia"/>
                <w:b/>
                <w:bCs/>
                <w:sz w:val="16"/>
                <w:szCs w:val="18"/>
              </w:rPr>
              <w:t>0</w:t>
            </w:r>
            <w:r w:rsidRPr="00EC5C64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)</w:t>
            </w:r>
          </w:p>
        </w:tc>
        <w:tc>
          <w:tcPr>
            <w:tcW w:w="1057" w:type="pct"/>
            <w:hideMark/>
          </w:tcPr>
          <w:p w14:paraId="32391CF5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proofErr w:type="spellStart"/>
            <w:r w:rsidRPr="00EC5C64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pCR</w:t>
            </w:r>
            <w:proofErr w:type="spellEnd"/>
            <w:r w:rsidRPr="00EC5C64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 xml:space="preserve"> (n=</w:t>
            </w:r>
            <w:r>
              <w:rPr>
                <w:rFonts w:ascii="Times New Roman" w:hAnsi="Times New Roman" w:cs="Times New Roman" w:hint="eastAsia"/>
                <w:b/>
                <w:bCs/>
                <w:sz w:val="16"/>
                <w:szCs w:val="18"/>
              </w:rPr>
              <w:t>20</w:t>
            </w:r>
            <w:r w:rsidRPr="00EC5C64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)</w:t>
            </w:r>
          </w:p>
        </w:tc>
        <w:tc>
          <w:tcPr>
            <w:tcW w:w="757" w:type="pct"/>
            <w:hideMark/>
          </w:tcPr>
          <w:p w14:paraId="5418B832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P-value</w:t>
            </w:r>
          </w:p>
        </w:tc>
      </w:tr>
      <w:tr w:rsidR="00CA01D7" w:rsidRPr="00EC5C64" w14:paraId="68DE6FC3" w14:textId="77777777" w:rsidTr="00867814">
        <w:trPr>
          <w:trHeight w:val="350"/>
        </w:trPr>
        <w:tc>
          <w:tcPr>
            <w:tcW w:w="1780" w:type="pct"/>
            <w:hideMark/>
          </w:tcPr>
          <w:p w14:paraId="08C6A540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Gender</w:t>
            </w:r>
          </w:p>
        </w:tc>
        <w:tc>
          <w:tcPr>
            <w:tcW w:w="1406" w:type="pct"/>
            <w:hideMark/>
          </w:tcPr>
          <w:p w14:paraId="47BE3F3F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1057" w:type="pct"/>
            <w:hideMark/>
          </w:tcPr>
          <w:p w14:paraId="688D3A29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757" w:type="pct"/>
            <w:hideMark/>
          </w:tcPr>
          <w:p w14:paraId="0CFD34C7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0.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797</w:t>
            </w:r>
          </w:p>
        </w:tc>
      </w:tr>
      <w:tr w:rsidR="00CA01D7" w:rsidRPr="00EC5C64" w14:paraId="51CB74E6" w14:textId="77777777" w:rsidTr="00867814">
        <w:trPr>
          <w:trHeight w:val="350"/>
        </w:trPr>
        <w:tc>
          <w:tcPr>
            <w:tcW w:w="1780" w:type="pct"/>
            <w:hideMark/>
          </w:tcPr>
          <w:p w14:paraId="387271E5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Male</w:t>
            </w:r>
          </w:p>
        </w:tc>
        <w:tc>
          <w:tcPr>
            <w:tcW w:w="1406" w:type="pct"/>
            <w:hideMark/>
          </w:tcPr>
          <w:p w14:paraId="198820CE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 w:hint="eastAsia"/>
                <w:sz w:val="16"/>
                <w:szCs w:val="18"/>
              </w:rPr>
              <w:t>22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 xml:space="preserve"> (7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3.3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%)</w:t>
            </w:r>
          </w:p>
        </w:tc>
        <w:tc>
          <w:tcPr>
            <w:tcW w:w="1057" w:type="pct"/>
            <w:hideMark/>
          </w:tcPr>
          <w:p w14:paraId="165F44AC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1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4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 xml:space="preserve"> (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70.0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%)</w:t>
            </w:r>
          </w:p>
        </w:tc>
        <w:tc>
          <w:tcPr>
            <w:tcW w:w="757" w:type="pct"/>
            <w:hideMark/>
          </w:tcPr>
          <w:p w14:paraId="5FDA390C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CA01D7" w:rsidRPr="00EC5C64" w14:paraId="5E495BFF" w14:textId="77777777" w:rsidTr="00867814">
        <w:trPr>
          <w:trHeight w:val="350"/>
        </w:trPr>
        <w:tc>
          <w:tcPr>
            <w:tcW w:w="1780" w:type="pct"/>
            <w:hideMark/>
          </w:tcPr>
          <w:p w14:paraId="055078D8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Female</w:t>
            </w:r>
          </w:p>
        </w:tc>
        <w:tc>
          <w:tcPr>
            <w:tcW w:w="1406" w:type="pct"/>
            <w:hideMark/>
          </w:tcPr>
          <w:p w14:paraId="7B38AF69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8 (2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6.7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%)</w:t>
            </w:r>
          </w:p>
        </w:tc>
        <w:tc>
          <w:tcPr>
            <w:tcW w:w="1057" w:type="pct"/>
            <w:hideMark/>
          </w:tcPr>
          <w:p w14:paraId="48AE5125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6 (3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0.0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%)</w:t>
            </w:r>
          </w:p>
        </w:tc>
        <w:tc>
          <w:tcPr>
            <w:tcW w:w="757" w:type="pct"/>
            <w:hideMark/>
          </w:tcPr>
          <w:p w14:paraId="626BD7F9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CA01D7" w:rsidRPr="00EC5C64" w14:paraId="0CC61D05" w14:textId="77777777" w:rsidTr="00867814">
        <w:trPr>
          <w:trHeight w:val="350"/>
        </w:trPr>
        <w:tc>
          <w:tcPr>
            <w:tcW w:w="1780" w:type="pct"/>
            <w:hideMark/>
          </w:tcPr>
          <w:p w14:paraId="3F5B3F19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Age</w:t>
            </w:r>
          </w:p>
        </w:tc>
        <w:tc>
          <w:tcPr>
            <w:tcW w:w="1406" w:type="pct"/>
            <w:hideMark/>
          </w:tcPr>
          <w:p w14:paraId="2A90666B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1057" w:type="pct"/>
            <w:hideMark/>
          </w:tcPr>
          <w:p w14:paraId="00B5E387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757" w:type="pct"/>
            <w:hideMark/>
          </w:tcPr>
          <w:p w14:paraId="5CE65E8D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0.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643</w:t>
            </w:r>
          </w:p>
        </w:tc>
      </w:tr>
      <w:tr w:rsidR="00CA01D7" w:rsidRPr="00EC5C64" w14:paraId="6A7EEB53" w14:textId="77777777" w:rsidTr="00867814">
        <w:trPr>
          <w:trHeight w:val="350"/>
        </w:trPr>
        <w:tc>
          <w:tcPr>
            <w:tcW w:w="1780" w:type="pct"/>
            <w:hideMark/>
          </w:tcPr>
          <w:p w14:paraId="275406EF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≥60</w:t>
            </w:r>
          </w:p>
        </w:tc>
        <w:tc>
          <w:tcPr>
            <w:tcW w:w="1406" w:type="pct"/>
            <w:hideMark/>
          </w:tcPr>
          <w:p w14:paraId="5D9AC88D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1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3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 xml:space="preserve"> (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43.4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%)</w:t>
            </w:r>
          </w:p>
        </w:tc>
        <w:tc>
          <w:tcPr>
            <w:tcW w:w="1057" w:type="pct"/>
            <w:hideMark/>
          </w:tcPr>
          <w:p w14:paraId="160CBF3D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 w:hint="eastAsia"/>
                <w:sz w:val="16"/>
                <w:szCs w:val="18"/>
              </w:rPr>
              <w:t>10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 xml:space="preserve"> (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50.0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%)</w:t>
            </w:r>
          </w:p>
        </w:tc>
        <w:tc>
          <w:tcPr>
            <w:tcW w:w="757" w:type="pct"/>
            <w:hideMark/>
          </w:tcPr>
          <w:p w14:paraId="02113DDD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CA01D7" w:rsidRPr="00EC5C64" w14:paraId="5AD5A70E" w14:textId="77777777" w:rsidTr="00867814">
        <w:trPr>
          <w:trHeight w:val="350"/>
        </w:trPr>
        <w:tc>
          <w:tcPr>
            <w:tcW w:w="1780" w:type="pct"/>
            <w:hideMark/>
          </w:tcPr>
          <w:p w14:paraId="2216B728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 w:hint="eastAsia"/>
                <w:sz w:val="16"/>
                <w:szCs w:val="18"/>
              </w:rPr>
              <w:t>＜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60</w:t>
            </w:r>
          </w:p>
        </w:tc>
        <w:tc>
          <w:tcPr>
            <w:tcW w:w="1406" w:type="pct"/>
            <w:hideMark/>
          </w:tcPr>
          <w:p w14:paraId="5C7D4881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17 (5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6.7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%)</w:t>
            </w:r>
          </w:p>
        </w:tc>
        <w:tc>
          <w:tcPr>
            <w:tcW w:w="1057" w:type="pct"/>
            <w:hideMark/>
          </w:tcPr>
          <w:p w14:paraId="4D5367EF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10 (5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0.0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%)</w:t>
            </w:r>
          </w:p>
        </w:tc>
        <w:tc>
          <w:tcPr>
            <w:tcW w:w="757" w:type="pct"/>
            <w:hideMark/>
          </w:tcPr>
          <w:p w14:paraId="13C72B52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CA01D7" w:rsidRPr="00EC5C64" w14:paraId="079D327D" w14:textId="77777777" w:rsidTr="00867814">
        <w:trPr>
          <w:trHeight w:val="350"/>
        </w:trPr>
        <w:tc>
          <w:tcPr>
            <w:tcW w:w="1780" w:type="pct"/>
            <w:hideMark/>
          </w:tcPr>
          <w:p w14:paraId="51769BC0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proofErr w:type="spellStart"/>
            <w:r w:rsidRPr="00EC5C64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cT</w:t>
            </w:r>
            <w:proofErr w:type="spellEnd"/>
            <w:r w:rsidRPr="00EC5C64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 xml:space="preserve"> stage</w:t>
            </w:r>
          </w:p>
        </w:tc>
        <w:tc>
          <w:tcPr>
            <w:tcW w:w="1406" w:type="pct"/>
            <w:hideMark/>
          </w:tcPr>
          <w:p w14:paraId="4E420285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1057" w:type="pct"/>
            <w:hideMark/>
          </w:tcPr>
          <w:p w14:paraId="55678620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757" w:type="pct"/>
            <w:hideMark/>
          </w:tcPr>
          <w:p w14:paraId="7F916358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0.4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0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9</w:t>
            </w:r>
          </w:p>
        </w:tc>
      </w:tr>
      <w:tr w:rsidR="00CA01D7" w:rsidRPr="00EC5C64" w14:paraId="52D9DF7B" w14:textId="77777777" w:rsidTr="00867814">
        <w:trPr>
          <w:trHeight w:val="350"/>
        </w:trPr>
        <w:tc>
          <w:tcPr>
            <w:tcW w:w="1780" w:type="pct"/>
            <w:hideMark/>
          </w:tcPr>
          <w:p w14:paraId="34A6A121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T3</w:t>
            </w:r>
          </w:p>
        </w:tc>
        <w:tc>
          <w:tcPr>
            <w:tcW w:w="1406" w:type="pct"/>
            <w:hideMark/>
          </w:tcPr>
          <w:p w14:paraId="77803FE8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 w:hint="eastAsia"/>
                <w:sz w:val="16"/>
                <w:szCs w:val="18"/>
              </w:rPr>
              <w:t>29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 xml:space="preserve"> (96.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7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%)</w:t>
            </w:r>
          </w:p>
        </w:tc>
        <w:tc>
          <w:tcPr>
            <w:tcW w:w="1057" w:type="pct"/>
            <w:hideMark/>
          </w:tcPr>
          <w:p w14:paraId="0E20AE15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 w:hint="eastAsia"/>
                <w:sz w:val="16"/>
                <w:szCs w:val="18"/>
              </w:rPr>
              <w:t>20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 xml:space="preserve"> (100%)</w:t>
            </w:r>
          </w:p>
        </w:tc>
        <w:tc>
          <w:tcPr>
            <w:tcW w:w="757" w:type="pct"/>
            <w:hideMark/>
          </w:tcPr>
          <w:p w14:paraId="16C3066A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CA01D7" w:rsidRPr="00EC5C64" w14:paraId="78C55FF6" w14:textId="77777777" w:rsidTr="00867814">
        <w:trPr>
          <w:trHeight w:val="350"/>
        </w:trPr>
        <w:tc>
          <w:tcPr>
            <w:tcW w:w="1780" w:type="pct"/>
            <w:hideMark/>
          </w:tcPr>
          <w:p w14:paraId="0B5F5CC2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T4</w:t>
            </w:r>
          </w:p>
        </w:tc>
        <w:tc>
          <w:tcPr>
            <w:tcW w:w="1406" w:type="pct"/>
            <w:hideMark/>
          </w:tcPr>
          <w:p w14:paraId="6476479B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1 (3.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3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%)</w:t>
            </w:r>
          </w:p>
        </w:tc>
        <w:tc>
          <w:tcPr>
            <w:tcW w:w="1057" w:type="pct"/>
            <w:hideMark/>
          </w:tcPr>
          <w:p w14:paraId="28A5E9F0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0 (0%)</w:t>
            </w:r>
          </w:p>
        </w:tc>
        <w:tc>
          <w:tcPr>
            <w:tcW w:w="757" w:type="pct"/>
            <w:hideMark/>
          </w:tcPr>
          <w:p w14:paraId="000C73DC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CA01D7" w:rsidRPr="00EC5C64" w14:paraId="197A7F5B" w14:textId="77777777" w:rsidTr="00867814">
        <w:trPr>
          <w:trHeight w:val="361"/>
        </w:trPr>
        <w:tc>
          <w:tcPr>
            <w:tcW w:w="1780" w:type="pct"/>
            <w:hideMark/>
          </w:tcPr>
          <w:p w14:paraId="46FF648B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proofErr w:type="spellStart"/>
            <w:r w:rsidRPr="00EC5C64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cN</w:t>
            </w:r>
            <w:proofErr w:type="spellEnd"/>
            <w:r w:rsidRPr="00EC5C64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 xml:space="preserve"> stage</w:t>
            </w:r>
          </w:p>
        </w:tc>
        <w:tc>
          <w:tcPr>
            <w:tcW w:w="1406" w:type="pct"/>
            <w:hideMark/>
          </w:tcPr>
          <w:p w14:paraId="4EC0F97E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1057" w:type="pct"/>
            <w:hideMark/>
          </w:tcPr>
          <w:p w14:paraId="5C303E2C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757" w:type="pct"/>
            <w:hideMark/>
          </w:tcPr>
          <w:p w14:paraId="41CE114D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0.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774</w:t>
            </w:r>
          </w:p>
        </w:tc>
      </w:tr>
      <w:tr w:rsidR="00CA01D7" w:rsidRPr="00EC5C64" w14:paraId="4E79E05E" w14:textId="77777777" w:rsidTr="00867814">
        <w:trPr>
          <w:trHeight w:val="350"/>
        </w:trPr>
        <w:tc>
          <w:tcPr>
            <w:tcW w:w="1780" w:type="pct"/>
            <w:hideMark/>
          </w:tcPr>
          <w:p w14:paraId="0B748B5F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N0</w:t>
            </w:r>
          </w:p>
        </w:tc>
        <w:tc>
          <w:tcPr>
            <w:tcW w:w="1406" w:type="pct"/>
            <w:hideMark/>
          </w:tcPr>
          <w:p w14:paraId="11136FAA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 w:hint="eastAsia"/>
                <w:sz w:val="16"/>
                <w:szCs w:val="18"/>
              </w:rPr>
              <w:t>6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 xml:space="preserve"> (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20.0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%)</w:t>
            </w:r>
          </w:p>
        </w:tc>
        <w:tc>
          <w:tcPr>
            <w:tcW w:w="1057" w:type="pct"/>
            <w:hideMark/>
          </w:tcPr>
          <w:p w14:paraId="31AF906B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 w:hint="eastAsia"/>
                <w:sz w:val="16"/>
                <w:szCs w:val="18"/>
              </w:rPr>
              <w:t>5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 xml:space="preserve"> (2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5.0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%)</w:t>
            </w:r>
          </w:p>
        </w:tc>
        <w:tc>
          <w:tcPr>
            <w:tcW w:w="757" w:type="pct"/>
            <w:hideMark/>
          </w:tcPr>
          <w:p w14:paraId="37443389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CA01D7" w:rsidRPr="00EC5C64" w14:paraId="25221DB8" w14:textId="77777777" w:rsidTr="00867814">
        <w:trPr>
          <w:trHeight w:val="350"/>
        </w:trPr>
        <w:tc>
          <w:tcPr>
            <w:tcW w:w="1780" w:type="pct"/>
            <w:hideMark/>
          </w:tcPr>
          <w:p w14:paraId="34A14892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N1</w:t>
            </w:r>
          </w:p>
        </w:tc>
        <w:tc>
          <w:tcPr>
            <w:tcW w:w="1406" w:type="pct"/>
            <w:hideMark/>
          </w:tcPr>
          <w:p w14:paraId="2A69DB63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21 (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70.0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%)</w:t>
            </w:r>
          </w:p>
        </w:tc>
        <w:tc>
          <w:tcPr>
            <w:tcW w:w="1057" w:type="pct"/>
            <w:hideMark/>
          </w:tcPr>
          <w:p w14:paraId="3A123058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14 (7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0.0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%)</w:t>
            </w:r>
          </w:p>
        </w:tc>
        <w:tc>
          <w:tcPr>
            <w:tcW w:w="757" w:type="pct"/>
            <w:hideMark/>
          </w:tcPr>
          <w:p w14:paraId="66D56F77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CA01D7" w:rsidRPr="00EC5C64" w14:paraId="0D026818" w14:textId="77777777" w:rsidTr="00867814">
        <w:trPr>
          <w:trHeight w:val="350"/>
        </w:trPr>
        <w:tc>
          <w:tcPr>
            <w:tcW w:w="1780" w:type="pct"/>
            <w:hideMark/>
          </w:tcPr>
          <w:p w14:paraId="28DAEE7E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N2</w:t>
            </w:r>
          </w:p>
        </w:tc>
        <w:tc>
          <w:tcPr>
            <w:tcW w:w="1406" w:type="pct"/>
            <w:hideMark/>
          </w:tcPr>
          <w:p w14:paraId="71FC18A9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3 (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10.0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%)</w:t>
            </w:r>
          </w:p>
        </w:tc>
        <w:tc>
          <w:tcPr>
            <w:tcW w:w="1057" w:type="pct"/>
            <w:hideMark/>
          </w:tcPr>
          <w:p w14:paraId="6F4AF0C5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1 (5.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0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%)</w:t>
            </w:r>
          </w:p>
        </w:tc>
        <w:tc>
          <w:tcPr>
            <w:tcW w:w="757" w:type="pct"/>
            <w:hideMark/>
          </w:tcPr>
          <w:p w14:paraId="2903ACA1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CA01D7" w:rsidRPr="00EC5C64" w14:paraId="3CBB888C" w14:textId="77777777" w:rsidTr="00867814">
        <w:trPr>
          <w:trHeight w:val="350"/>
        </w:trPr>
        <w:tc>
          <w:tcPr>
            <w:tcW w:w="1780" w:type="pct"/>
            <w:hideMark/>
          </w:tcPr>
          <w:p w14:paraId="30601EC3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RAS/RAF status</w:t>
            </w:r>
          </w:p>
        </w:tc>
        <w:tc>
          <w:tcPr>
            <w:tcW w:w="1406" w:type="pct"/>
            <w:hideMark/>
          </w:tcPr>
          <w:p w14:paraId="7288E199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1057" w:type="pct"/>
            <w:hideMark/>
          </w:tcPr>
          <w:p w14:paraId="0843A4B8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757" w:type="pct"/>
            <w:hideMark/>
          </w:tcPr>
          <w:p w14:paraId="2612DD2B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0.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419</w:t>
            </w:r>
          </w:p>
        </w:tc>
      </w:tr>
      <w:tr w:rsidR="00CA01D7" w:rsidRPr="00EC5C64" w14:paraId="4074BC4F" w14:textId="77777777" w:rsidTr="00867814">
        <w:trPr>
          <w:trHeight w:val="350"/>
        </w:trPr>
        <w:tc>
          <w:tcPr>
            <w:tcW w:w="1780" w:type="pct"/>
            <w:hideMark/>
          </w:tcPr>
          <w:p w14:paraId="0172391B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Mutant</w:t>
            </w:r>
          </w:p>
        </w:tc>
        <w:tc>
          <w:tcPr>
            <w:tcW w:w="1406" w:type="pct"/>
            <w:hideMark/>
          </w:tcPr>
          <w:p w14:paraId="160576E9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1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3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 xml:space="preserve"> (4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3.3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%)</w:t>
            </w:r>
          </w:p>
        </w:tc>
        <w:tc>
          <w:tcPr>
            <w:tcW w:w="1057" w:type="pct"/>
            <w:hideMark/>
          </w:tcPr>
          <w:p w14:paraId="6AAF81AA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1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1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 xml:space="preserve"> (5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5.0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%)</w:t>
            </w:r>
          </w:p>
        </w:tc>
        <w:tc>
          <w:tcPr>
            <w:tcW w:w="757" w:type="pct"/>
            <w:hideMark/>
          </w:tcPr>
          <w:p w14:paraId="6A0E44DD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  <w:tr w:rsidR="00CA01D7" w:rsidRPr="00EC5C64" w14:paraId="6BCF426B" w14:textId="77777777" w:rsidTr="00867814">
        <w:trPr>
          <w:trHeight w:val="350"/>
        </w:trPr>
        <w:tc>
          <w:tcPr>
            <w:tcW w:w="1780" w:type="pct"/>
            <w:hideMark/>
          </w:tcPr>
          <w:p w14:paraId="5968FD5C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Wide type</w:t>
            </w:r>
          </w:p>
        </w:tc>
        <w:tc>
          <w:tcPr>
            <w:tcW w:w="1406" w:type="pct"/>
            <w:hideMark/>
          </w:tcPr>
          <w:p w14:paraId="2BCCAA62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17 (5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6.7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%)</w:t>
            </w:r>
          </w:p>
        </w:tc>
        <w:tc>
          <w:tcPr>
            <w:tcW w:w="1057" w:type="pct"/>
            <w:hideMark/>
          </w:tcPr>
          <w:p w14:paraId="65B14405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9 (4</w:t>
            </w:r>
            <w:r>
              <w:rPr>
                <w:rFonts w:ascii="Times New Roman" w:hAnsi="Times New Roman" w:cs="Times New Roman" w:hint="eastAsia"/>
                <w:sz w:val="16"/>
                <w:szCs w:val="18"/>
              </w:rPr>
              <w:t>5.0</w:t>
            </w:r>
            <w:r w:rsidRPr="00EC5C64">
              <w:rPr>
                <w:rFonts w:ascii="Times New Roman" w:hAnsi="Times New Roman" w:cs="Times New Roman"/>
                <w:sz w:val="16"/>
                <w:szCs w:val="18"/>
              </w:rPr>
              <w:t>%)</w:t>
            </w:r>
          </w:p>
        </w:tc>
        <w:tc>
          <w:tcPr>
            <w:tcW w:w="757" w:type="pct"/>
            <w:hideMark/>
          </w:tcPr>
          <w:p w14:paraId="5C8B6C86" w14:textId="77777777" w:rsidR="00CA01D7" w:rsidRPr="00EC5C64" w:rsidRDefault="00CA01D7" w:rsidP="00867814">
            <w:pPr>
              <w:spacing w:line="278" w:lineRule="auto"/>
              <w:jc w:val="both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</w:tr>
    </w:tbl>
    <w:p w14:paraId="7A6046F9" w14:textId="007C72B2" w:rsidR="00CA01D7" w:rsidRDefault="00CA01D7" w:rsidP="00CA01D7">
      <w:pPr>
        <w:jc w:val="both"/>
        <w:rPr>
          <w:rFonts w:ascii="Times New Roman" w:hAnsi="Times New Roman" w:cs="Times New Roman"/>
          <w:sz w:val="28"/>
          <w:szCs w:val="32"/>
        </w:rPr>
      </w:pPr>
    </w:p>
    <w:p w14:paraId="4148D3BB" w14:textId="77777777" w:rsidR="00CA01D7" w:rsidRDefault="00CA01D7">
      <w:pPr>
        <w:widowControl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br w:type="page"/>
      </w:r>
    </w:p>
    <w:p w14:paraId="7E2F87DF" w14:textId="2F37FB13" w:rsidR="006751E4" w:rsidRDefault="007F5010" w:rsidP="00CA01D7">
      <w:pPr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lastRenderedPageBreak/>
        <w:drawing>
          <wp:inline distT="0" distB="0" distL="0" distR="0" wp14:anchorId="11A7D59B" wp14:editId="4B31A2FC">
            <wp:extent cx="5274310" cy="4052570"/>
            <wp:effectExtent l="0" t="0" r="0" b="0"/>
            <wp:docPr id="625549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4933" name="图片 6255493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4EF11" w14:textId="55212EC0" w:rsidR="006853A9" w:rsidRDefault="006853A9" w:rsidP="00CA01D7">
      <w:pPr>
        <w:jc w:val="both"/>
        <w:rPr>
          <w:rFonts w:ascii="Times New Roman" w:hAnsi="Times New Roman" w:cs="Times New Roman"/>
        </w:rPr>
      </w:pPr>
      <w:r w:rsidRPr="004B4018">
        <w:rPr>
          <w:rFonts w:ascii="Times New Roman" w:hAnsi="Times New Roman" w:cs="Times New Roman"/>
          <w:b/>
          <w:bCs/>
          <w:szCs w:val="22"/>
        </w:rPr>
        <w:t>Figure S1:</w:t>
      </w:r>
      <w:r>
        <w:rPr>
          <w:rFonts w:ascii="Times New Roman" w:hAnsi="Times New Roman" w:cs="Times New Roman"/>
          <w:szCs w:val="22"/>
        </w:rPr>
        <w:t xml:space="preserve"> </w:t>
      </w:r>
      <w:r w:rsidRPr="006853A9">
        <w:rPr>
          <w:rFonts w:ascii="Times New Roman" w:hAnsi="Times New Roman" w:cs="Times New Roman"/>
          <w:b/>
          <w:bCs/>
          <w:szCs w:val="22"/>
        </w:rPr>
        <w:t>A,</w:t>
      </w:r>
      <w:r>
        <w:rPr>
          <w:rFonts w:ascii="Times New Roman" w:hAnsi="Times New Roman" w:cs="Times New Roman"/>
          <w:szCs w:val="22"/>
        </w:rPr>
        <w:t xml:space="preserve"> recruitment and samples collection of </w:t>
      </w:r>
      <w:r w:rsidR="004B4018">
        <w:rPr>
          <w:rFonts w:ascii="Times New Roman" w:hAnsi="Times New Roman" w:cs="Times New Roman"/>
          <w:szCs w:val="22"/>
        </w:rPr>
        <w:t xml:space="preserve">MSS </w:t>
      </w:r>
      <w:r>
        <w:rPr>
          <w:rFonts w:ascii="Times New Roman" w:hAnsi="Times New Roman" w:cs="Times New Roman"/>
          <w:szCs w:val="22"/>
        </w:rPr>
        <w:t>rectal cancer patients in this study. Thre</w:t>
      </w:r>
      <w:r w:rsidR="004B4018">
        <w:rPr>
          <w:rFonts w:ascii="Times New Roman" w:hAnsi="Times New Roman" w:cs="Times New Roman"/>
          <w:szCs w:val="22"/>
        </w:rPr>
        <w:t xml:space="preserve">e time-point for plasma samples collection was separately baseline, post-radiotherapy and post-PDL1 based immunotherapy. </w:t>
      </w:r>
      <w:r w:rsidR="004B4018" w:rsidRPr="004B4018">
        <w:rPr>
          <w:rFonts w:ascii="Times New Roman" w:hAnsi="Times New Roman" w:cs="Times New Roman"/>
          <w:b/>
          <w:bCs/>
          <w:szCs w:val="22"/>
        </w:rPr>
        <w:t>B,</w:t>
      </w:r>
      <w:r w:rsidR="004B4018">
        <w:rPr>
          <w:rFonts w:ascii="Times New Roman" w:hAnsi="Times New Roman" w:cs="Times New Roman"/>
          <w:szCs w:val="22"/>
        </w:rPr>
        <w:t xml:space="preserve"> workflow of this study was shown, in this study, the plasma proteomics and metabolomics were performed and analyzed for possible biomarker selections. </w:t>
      </w:r>
      <w:r w:rsidR="004B4018" w:rsidRPr="002E391D">
        <w:rPr>
          <w:rFonts w:ascii="Times New Roman" w:hAnsi="Times New Roman" w:cs="Times New Roman"/>
          <w:b/>
          <w:bCs/>
        </w:rPr>
        <w:t>Aberration</w:t>
      </w:r>
      <w:r w:rsidR="004B4018">
        <w:rPr>
          <w:rFonts w:ascii="Times New Roman" w:hAnsi="Times New Roman" w:cs="Times New Roman"/>
        </w:rPr>
        <w:t xml:space="preserve">: MSS, microsatellite stable; </w:t>
      </w:r>
      <w:r w:rsidR="004B4018">
        <w:rPr>
          <w:rFonts w:ascii="Times New Roman" w:hAnsi="Times New Roman" w:cs="Times New Roman" w:hint="eastAsia"/>
        </w:rPr>
        <w:t>PDL1</w:t>
      </w:r>
      <w:r w:rsidR="004B4018">
        <w:rPr>
          <w:rFonts w:ascii="Times New Roman" w:hAnsi="Times New Roman" w:cs="Times New Roman"/>
        </w:rPr>
        <w:t xml:space="preserve">, </w:t>
      </w:r>
      <w:r w:rsidR="004B4018" w:rsidRPr="0068765C">
        <w:rPr>
          <w:rFonts w:ascii="Times New Roman" w:hAnsi="Times New Roman" w:cs="Times New Roman"/>
        </w:rPr>
        <w:t>Programmed cell death 1 ligand 1</w:t>
      </w:r>
      <w:r w:rsidR="004B4018">
        <w:rPr>
          <w:rFonts w:ascii="Times New Roman" w:hAnsi="Times New Roman" w:cs="Times New Roman"/>
        </w:rPr>
        <w:t>.</w:t>
      </w:r>
    </w:p>
    <w:p w14:paraId="50ED5BDC" w14:textId="77777777" w:rsidR="004B4018" w:rsidRDefault="004B4018" w:rsidP="00CA01D7">
      <w:pPr>
        <w:jc w:val="both"/>
        <w:rPr>
          <w:rFonts w:ascii="Times New Roman" w:hAnsi="Times New Roman" w:cs="Times New Roman"/>
        </w:rPr>
      </w:pPr>
    </w:p>
    <w:p w14:paraId="75491486" w14:textId="1D652780" w:rsidR="004B4018" w:rsidRDefault="004B4018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CA91584" w14:textId="010576B4" w:rsidR="004B4018" w:rsidRDefault="004B4018" w:rsidP="00CA01D7">
      <w:pPr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noProof/>
          <w:szCs w:val="22"/>
        </w:rPr>
        <w:lastRenderedPageBreak/>
        <w:drawing>
          <wp:inline distT="0" distB="0" distL="0" distR="0" wp14:anchorId="49A78399" wp14:editId="080ECAEE">
            <wp:extent cx="4757420" cy="8863330"/>
            <wp:effectExtent l="0" t="0" r="0" b="1270"/>
            <wp:docPr id="748634849" name="图片 2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34849" name="图片 2" descr="图表, 直方图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0D231" w14:textId="6842E71D" w:rsidR="004B4018" w:rsidRDefault="004B4018" w:rsidP="00CA01D7">
      <w:pPr>
        <w:jc w:val="both"/>
        <w:rPr>
          <w:rFonts w:ascii="Times New Roman" w:hAnsi="Times New Roman" w:cs="Times New Roman"/>
        </w:rPr>
      </w:pPr>
      <w:r w:rsidRPr="005775A6">
        <w:rPr>
          <w:rFonts w:ascii="Times New Roman" w:hAnsi="Times New Roman" w:cs="Times New Roman"/>
          <w:b/>
          <w:bCs/>
          <w:szCs w:val="22"/>
        </w:rPr>
        <w:lastRenderedPageBreak/>
        <w:t>Figure S2:</w:t>
      </w:r>
      <w:r>
        <w:rPr>
          <w:rFonts w:ascii="Times New Roman" w:hAnsi="Times New Roman" w:cs="Times New Roman"/>
          <w:szCs w:val="22"/>
        </w:rPr>
        <w:t xml:space="preserve"> </w:t>
      </w:r>
      <w:r w:rsidR="005775A6" w:rsidRPr="005775A6">
        <w:rPr>
          <w:rFonts w:ascii="Times New Roman" w:hAnsi="Times New Roman" w:cs="Times New Roman"/>
          <w:b/>
          <w:bCs/>
          <w:szCs w:val="22"/>
        </w:rPr>
        <w:t xml:space="preserve">A, </w:t>
      </w:r>
      <w:r w:rsidR="005775A6">
        <w:rPr>
          <w:rFonts w:ascii="Times New Roman" w:hAnsi="Times New Roman" w:cs="Times New Roman"/>
          <w:szCs w:val="22"/>
        </w:rPr>
        <w:t xml:space="preserve">for plasma proteomics analysis, </w:t>
      </w:r>
      <w:r w:rsidR="005775A6" w:rsidRPr="00927035">
        <w:rPr>
          <w:rFonts w:ascii="Times New Roman" w:hAnsi="Times New Roman" w:cs="Times New Roman"/>
        </w:rPr>
        <w:t xml:space="preserve">A total of 5611 gene products (GPs) were identified in </w:t>
      </w:r>
      <w:r w:rsidR="0032486C" w:rsidRPr="00927035">
        <w:rPr>
          <w:rFonts w:ascii="Times New Roman" w:hAnsi="Times New Roman" w:cs="Times New Roman"/>
        </w:rPr>
        <w:t>all</w:t>
      </w:r>
      <w:r w:rsidR="005775A6" w:rsidRPr="00927035">
        <w:rPr>
          <w:rFonts w:ascii="Times New Roman" w:hAnsi="Times New Roman" w:cs="Times New Roman"/>
        </w:rPr>
        <w:t xml:space="preserve"> </w:t>
      </w:r>
      <w:r w:rsidR="005775A6" w:rsidRPr="00927035">
        <w:rPr>
          <w:rFonts w:ascii="Times New Roman" w:eastAsia="DengXian" w:hAnsi="Times New Roman" w:cs="Times New Roman"/>
        </w:rPr>
        <w:t xml:space="preserve">the </w:t>
      </w:r>
      <w:r w:rsidR="005775A6" w:rsidRPr="00927035">
        <w:rPr>
          <w:rFonts w:ascii="Times New Roman" w:hAnsi="Times New Roman" w:cs="Times New Roman"/>
        </w:rPr>
        <w:t xml:space="preserve">plasma samples of the recruited cohort, of which 83250 </w:t>
      </w:r>
      <w:r w:rsidR="005775A6" w:rsidRPr="00927035">
        <w:rPr>
          <w:rFonts w:ascii="Times New Roman" w:eastAsia="DengXian" w:hAnsi="Times New Roman" w:cs="Times New Roman"/>
        </w:rPr>
        <w:t>peptide</w:t>
      </w:r>
      <w:r w:rsidR="005775A6" w:rsidRPr="00927035">
        <w:rPr>
          <w:rFonts w:ascii="Times New Roman" w:hAnsi="Times New Roman" w:cs="Times New Roman"/>
        </w:rPr>
        <w:t xml:space="preserve"> GPs were identified</w:t>
      </w:r>
      <w:r w:rsidR="005775A6">
        <w:rPr>
          <w:rFonts w:ascii="Times New Roman" w:hAnsi="Times New Roman" w:cs="Times New Roman"/>
        </w:rPr>
        <w:t xml:space="preserve">. </w:t>
      </w:r>
      <w:r w:rsidR="005775A6" w:rsidRPr="005775A6">
        <w:rPr>
          <w:rFonts w:ascii="Times New Roman" w:hAnsi="Times New Roman" w:cs="Times New Roman"/>
          <w:b/>
          <w:bCs/>
        </w:rPr>
        <w:t>B,</w:t>
      </w:r>
      <w:r w:rsidR="005775A6">
        <w:rPr>
          <w:rFonts w:ascii="Times New Roman" w:hAnsi="Times New Roman" w:cs="Times New Roman"/>
        </w:rPr>
        <w:t xml:space="preserve"> separate number of proteins and peptides were shown in each group.</w:t>
      </w:r>
      <w:r w:rsidR="005775A6" w:rsidRPr="00927035">
        <w:rPr>
          <w:rFonts w:ascii="Times New Roman" w:hAnsi="Times New Roman" w:cs="Times New Roman"/>
        </w:rPr>
        <w:t xml:space="preserve"> </w:t>
      </w:r>
      <w:r w:rsidR="005775A6">
        <w:rPr>
          <w:rFonts w:ascii="Times New Roman" w:hAnsi="Times New Roman" w:cs="Times New Roman"/>
        </w:rPr>
        <w:t>D</w:t>
      </w:r>
      <w:r w:rsidR="005775A6">
        <w:rPr>
          <w:rFonts w:ascii="Times New Roman" w:hAnsi="Times New Roman" w:cs="Times New Roman" w:hint="eastAsia"/>
        </w:rPr>
        <w:t xml:space="preserve">ata </w:t>
      </w:r>
      <w:r w:rsidR="005775A6">
        <w:rPr>
          <w:rFonts w:ascii="Times New Roman" w:hAnsi="Times New Roman" w:cs="Times New Roman"/>
        </w:rPr>
        <w:t>related</w:t>
      </w:r>
      <w:r w:rsidR="005775A6" w:rsidRPr="00927035">
        <w:rPr>
          <w:rFonts w:ascii="Times New Roman" w:hAnsi="Times New Roman" w:cs="Times New Roman"/>
        </w:rPr>
        <w:t xml:space="preserve"> </w:t>
      </w:r>
      <w:r w:rsidR="005775A6">
        <w:rPr>
          <w:rFonts w:ascii="Times New Roman" w:hAnsi="Times New Roman" w:cs="Times New Roman"/>
        </w:rPr>
        <w:t xml:space="preserve">to </w:t>
      </w:r>
      <w:r w:rsidR="005775A6" w:rsidRPr="00927035">
        <w:rPr>
          <w:rFonts w:ascii="Times New Roman" w:hAnsi="Times New Roman" w:cs="Times New Roman"/>
          <w:b/>
          <w:bCs/>
          <w:color w:val="000000" w:themeColor="text1"/>
        </w:rPr>
        <w:t>Supplementary data 1</w:t>
      </w:r>
      <w:r w:rsidR="005775A6" w:rsidRPr="00927035">
        <w:rPr>
          <w:rFonts w:ascii="Times New Roman" w:hAnsi="Times New Roman" w:cs="Times New Roman" w:hint="eastAsia"/>
          <w:b/>
          <w:bCs/>
          <w:color w:val="000000" w:themeColor="text1"/>
        </w:rPr>
        <w:t xml:space="preserve"> </w:t>
      </w:r>
      <w:r w:rsidR="005775A6" w:rsidRPr="005775A6">
        <w:rPr>
          <w:rFonts w:ascii="Times New Roman" w:hAnsi="Times New Roman" w:cs="Times New Roman" w:hint="eastAsia"/>
          <w:color w:val="000000" w:themeColor="text1"/>
        </w:rPr>
        <w:t>and</w:t>
      </w:r>
      <w:r w:rsidR="005775A6" w:rsidRPr="00927035">
        <w:rPr>
          <w:rFonts w:ascii="Times New Roman" w:hAnsi="Times New Roman" w:cs="Times New Roman"/>
          <w:b/>
          <w:bCs/>
          <w:color w:val="000000" w:themeColor="text1"/>
        </w:rPr>
        <w:t xml:space="preserve"> data 2</w:t>
      </w:r>
      <w:r w:rsidR="005775A6" w:rsidRPr="00927035">
        <w:rPr>
          <w:rFonts w:ascii="Times New Roman" w:hAnsi="Times New Roman" w:cs="Times New Roman"/>
        </w:rPr>
        <w:t xml:space="preserve">). </w:t>
      </w:r>
      <w:r w:rsidR="005775A6">
        <w:rPr>
          <w:rFonts w:ascii="Times New Roman" w:hAnsi="Times New Roman" w:cs="Times New Roman"/>
        </w:rPr>
        <w:t xml:space="preserve">C to E, </w:t>
      </w:r>
      <w:r w:rsidR="005775A6" w:rsidRPr="00927035">
        <w:rPr>
          <w:rFonts w:ascii="Times New Roman" w:eastAsia="DengXian" w:hAnsi="Times New Roman" w:cs="Times New Roman"/>
        </w:rPr>
        <w:t>the molecular weights</w:t>
      </w:r>
      <w:r w:rsidR="005775A6" w:rsidRPr="00927035">
        <w:rPr>
          <w:rFonts w:ascii="Times New Roman" w:hAnsi="Times New Roman" w:cs="Times New Roman"/>
        </w:rPr>
        <w:t xml:space="preserve">, peptide </w:t>
      </w:r>
      <w:r w:rsidR="005775A6" w:rsidRPr="00927035">
        <w:rPr>
          <w:rFonts w:ascii="Times New Roman" w:eastAsia="DengXian" w:hAnsi="Times New Roman" w:cs="Times New Roman"/>
        </w:rPr>
        <w:t>lengths</w:t>
      </w:r>
      <w:r w:rsidR="005775A6" w:rsidRPr="00927035">
        <w:rPr>
          <w:rFonts w:ascii="Times New Roman" w:hAnsi="Times New Roman" w:cs="Times New Roman"/>
        </w:rPr>
        <w:t xml:space="preserve"> and </w:t>
      </w:r>
      <w:r w:rsidR="005775A6" w:rsidRPr="00927035">
        <w:rPr>
          <w:rFonts w:ascii="Times New Roman" w:eastAsia="DengXian" w:hAnsi="Times New Roman" w:cs="Times New Roman"/>
        </w:rPr>
        <w:t>numbers are</w:t>
      </w:r>
      <w:r w:rsidR="005775A6" w:rsidRPr="00927035">
        <w:rPr>
          <w:rFonts w:ascii="Times New Roman" w:hAnsi="Times New Roman" w:cs="Times New Roman"/>
        </w:rPr>
        <w:t xml:space="preserve"> also shown in </w:t>
      </w:r>
      <w:r w:rsidR="005775A6" w:rsidRPr="00927035">
        <w:rPr>
          <w:rFonts w:ascii="Times New Roman" w:hAnsi="Times New Roman" w:cs="Times New Roman"/>
          <w:b/>
          <w:bCs/>
        </w:rPr>
        <w:t xml:space="preserve">Figure S2C </w:t>
      </w:r>
      <w:r w:rsidR="005775A6" w:rsidRPr="00927035">
        <w:rPr>
          <w:rFonts w:ascii="Times New Roman" w:hAnsi="Times New Roman" w:cs="Times New Roman"/>
        </w:rPr>
        <w:t>to</w:t>
      </w:r>
      <w:r w:rsidR="005775A6" w:rsidRPr="00927035">
        <w:rPr>
          <w:rFonts w:ascii="Times New Roman" w:hAnsi="Times New Roman" w:cs="Times New Roman"/>
          <w:b/>
          <w:bCs/>
        </w:rPr>
        <w:t xml:space="preserve"> S2E</w:t>
      </w:r>
      <w:r w:rsidR="005775A6" w:rsidRPr="00927035">
        <w:rPr>
          <w:rFonts w:ascii="Times New Roman" w:hAnsi="Times New Roman" w:cs="Times New Roman"/>
        </w:rPr>
        <w:t>.</w:t>
      </w:r>
    </w:p>
    <w:p w14:paraId="1D172127" w14:textId="1B5FA831" w:rsidR="0032486C" w:rsidRDefault="0032486C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FC41D2B" w14:textId="4A4AB430" w:rsidR="0032486C" w:rsidRDefault="0032486C" w:rsidP="00CA01D7">
      <w:pPr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noProof/>
          <w:szCs w:val="22"/>
        </w:rPr>
        <w:lastRenderedPageBreak/>
        <w:drawing>
          <wp:inline distT="0" distB="0" distL="0" distR="0" wp14:anchorId="2EEF6EC1" wp14:editId="18B87096">
            <wp:extent cx="5274310" cy="6001385"/>
            <wp:effectExtent l="0" t="0" r="0" b="5715"/>
            <wp:docPr id="1568804632" name="图片 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804632" name="图片 3" descr="图形用户界面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0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43B04" w14:textId="42C9B1E3" w:rsidR="0032486C" w:rsidRDefault="0032486C" w:rsidP="00CA01D7">
      <w:pPr>
        <w:jc w:val="both"/>
        <w:rPr>
          <w:rFonts w:ascii="Times New Roman" w:hAnsi="Times New Roman" w:cs="Times New Roman"/>
        </w:rPr>
      </w:pPr>
      <w:r w:rsidRPr="0032486C">
        <w:rPr>
          <w:rFonts w:ascii="Times New Roman" w:hAnsi="Times New Roman" w:cs="Times New Roman"/>
          <w:b/>
          <w:bCs/>
          <w:szCs w:val="22"/>
        </w:rPr>
        <w:t>Figure S3:</w:t>
      </w:r>
      <w:r>
        <w:rPr>
          <w:rFonts w:ascii="Times New Roman" w:hAnsi="Times New Roman" w:cs="Times New Roman"/>
          <w:szCs w:val="22"/>
        </w:rPr>
        <w:t xml:space="preserve"> </w:t>
      </w:r>
      <w:r w:rsidRPr="0032486C">
        <w:rPr>
          <w:rFonts w:ascii="Times New Roman" w:hAnsi="Times New Roman" w:cs="Times New Roman"/>
          <w:b/>
          <w:bCs/>
          <w:szCs w:val="22"/>
        </w:rPr>
        <w:t>A,</w:t>
      </w:r>
      <w:r>
        <w:rPr>
          <w:rFonts w:ascii="Times New Roman" w:hAnsi="Times New Roman" w:cs="Times New Roman"/>
          <w:szCs w:val="22"/>
        </w:rPr>
        <w:t xml:space="preserve"> </w:t>
      </w:r>
      <w:r w:rsidRPr="00927035">
        <w:rPr>
          <w:rFonts w:ascii="Times New Roman" w:hAnsi="Times New Roman" w:cs="Times New Roman"/>
        </w:rPr>
        <w:t xml:space="preserve">Heatmap analysis </w:t>
      </w:r>
      <w:r w:rsidRPr="00927035">
        <w:rPr>
          <w:rFonts w:ascii="Times New Roman" w:eastAsia="DengXian" w:hAnsi="Times New Roman" w:cs="Times New Roman"/>
        </w:rPr>
        <w:t>revealed the</w:t>
      </w:r>
      <w:r w:rsidRPr="0092703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significant </w:t>
      </w:r>
      <w:r w:rsidRPr="00927035">
        <w:rPr>
          <w:rFonts w:ascii="Times New Roman" w:hAnsi="Times New Roman" w:cs="Times New Roman"/>
        </w:rPr>
        <w:t xml:space="preserve">proteins between </w:t>
      </w:r>
      <w:r>
        <w:rPr>
          <w:rFonts w:ascii="Times New Roman" w:eastAsia="DengXian" w:hAnsi="Times New Roman" w:cs="Times New Roman"/>
        </w:rPr>
        <w:t>response and non-response</w:t>
      </w:r>
      <w:r w:rsidRPr="00927035">
        <w:rPr>
          <w:rFonts w:ascii="Times New Roman" w:hAnsi="Times New Roman" w:cs="Times New Roman"/>
        </w:rPr>
        <w:t xml:space="preserve"> samples</w:t>
      </w:r>
      <w:r>
        <w:rPr>
          <w:rFonts w:ascii="Times New Roman" w:hAnsi="Times New Roman" w:cs="Times New Roman"/>
        </w:rPr>
        <w:t xml:space="preserve">. </w:t>
      </w:r>
      <w:r w:rsidRPr="0032486C">
        <w:rPr>
          <w:rFonts w:ascii="Times New Roman" w:hAnsi="Times New Roman" w:cs="Times New Roman"/>
          <w:b/>
          <w:bCs/>
        </w:rPr>
        <w:t>B,</w:t>
      </w:r>
      <w:r>
        <w:rPr>
          <w:rFonts w:ascii="Times New Roman" w:hAnsi="Times New Roman" w:cs="Times New Roman"/>
        </w:rPr>
        <w:t xml:space="preserve"> </w:t>
      </w:r>
      <w:r w:rsidRPr="00927035">
        <w:rPr>
          <w:rFonts w:ascii="Times New Roman" w:hAnsi="Times New Roman" w:cs="Times New Roman"/>
        </w:rPr>
        <w:t xml:space="preserve">204 proteins were significantly upregulated and </w:t>
      </w:r>
      <w:r w:rsidRPr="00927035">
        <w:rPr>
          <w:rFonts w:ascii="Times New Roman" w:eastAsia="DengXian" w:hAnsi="Times New Roman" w:cs="Times New Roman"/>
        </w:rPr>
        <w:t xml:space="preserve">that </w:t>
      </w:r>
      <w:r w:rsidRPr="00927035">
        <w:rPr>
          <w:rFonts w:ascii="Times New Roman" w:hAnsi="Times New Roman" w:cs="Times New Roman"/>
        </w:rPr>
        <w:t xml:space="preserve">68 were </w:t>
      </w:r>
      <w:r w:rsidRPr="00927035">
        <w:rPr>
          <w:rFonts w:ascii="Times New Roman" w:eastAsia="DengXian" w:hAnsi="Times New Roman" w:cs="Times New Roman"/>
        </w:rPr>
        <w:t xml:space="preserve">significantly </w:t>
      </w:r>
      <w:r w:rsidRPr="00927035">
        <w:rPr>
          <w:rFonts w:ascii="Times New Roman" w:hAnsi="Times New Roman" w:cs="Times New Roman"/>
        </w:rPr>
        <w:t>downregulated and</w:t>
      </w:r>
      <w:r>
        <w:rPr>
          <w:rFonts w:ascii="Times New Roman" w:hAnsi="Times New Roman" w:cs="Times New Roman"/>
        </w:rPr>
        <w:t xml:space="preserve"> data related to</w:t>
      </w:r>
      <w:r w:rsidRPr="00927035">
        <w:rPr>
          <w:rFonts w:ascii="Times New Roman" w:hAnsi="Times New Roman" w:cs="Times New Roman"/>
        </w:rPr>
        <w:t xml:space="preserve"> </w:t>
      </w:r>
      <w:r w:rsidRPr="00927035">
        <w:rPr>
          <w:rFonts w:ascii="Times New Roman" w:hAnsi="Times New Roman" w:cs="Times New Roman"/>
          <w:b/>
          <w:bCs/>
          <w:color w:val="000000" w:themeColor="text1"/>
        </w:rPr>
        <w:t xml:space="preserve">Supplementary data </w:t>
      </w:r>
      <w:r w:rsidRPr="00927035">
        <w:rPr>
          <w:rFonts w:ascii="Times New Roman" w:hAnsi="Times New Roman" w:cs="Times New Roman" w:hint="eastAsia"/>
          <w:b/>
          <w:bCs/>
          <w:color w:val="000000" w:themeColor="text1"/>
        </w:rPr>
        <w:t>3</w:t>
      </w:r>
      <w:r w:rsidRPr="00927035">
        <w:rPr>
          <w:rFonts w:ascii="Times New Roman" w:hAnsi="Times New Roman" w:cs="Times New Roman"/>
        </w:rPr>
        <w:t xml:space="preserve"> according to the protein classes in the Human Protein Atlas (HPA) database. </w:t>
      </w:r>
      <w:r w:rsidRPr="0032486C">
        <w:rPr>
          <w:rFonts w:ascii="Times New Roman" w:hAnsi="Times New Roman" w:cs="Times New Roman"/>
          <w:b/>
          <w:bCs/>
        </w:rPr>
        <w:t>C</w:t>
      </w:r>
      <w:r w:rsidRPr="0032486C">
        <w:rPr>
          <w:rFonts w:ascii="Times New Roman" w:eastAsia="DengXian" w:hAnsi="Times New Roman" w:cs="Times New Roman"/>
          <w:b/>
          <w:bCs/>
        </w:rPr>
        <w:t>,</w:t>
      </w:r>
      <w:r w:rsidRPr="00927035">
        <w:rPr>
          <w:rFonts w:ascii="Times New Roman" w:eastAsia="DengXian" w:hAnsi="Times New Roman" w:cs="Times New Roman"/>
        </w:rPr>
        <w:t xml:space="preserve"> the</w:t>
      </w:r>
      <w:r w:rsidRPr="00927035">
        <w:rPr>
          <w:rFonts w:ascii="Times New Roman" w:hAnsi="Times New Roman" w:cs="Times New Roman"/>
        </w:rPr>
        <w:t xml:space="preserve"> KEGG analysis </w:t>
      </w:r>
      <w:r w:rsidRPr="00927035">
        <w:rPr>
          <w:rFonts w:ascii="Times New Roman" w:eastAsia="DengXian" w:hAnsi="Times New Roman" w:cs="Times New Roman"/>
        </w:rPr>
        <w:t>revealed genes related to</w:t>
      </w:r>
      <w:r w:rsidRPr="00927035">
        <w:rPr>
          <w:rFonts w:ascii="Times New Roman" w:hAnsi="Times New Roman" w:cs="Times New Roman"/>
        </w:rPr>
        <w:t xml:space="preserve"> neutrophil degranulation and </w:t>
      </w:r>
      <w:r w:rsidRPr="00927035">
        <w:rPr>
          <w:rFonts w:ascii="Times New Roman" w:eastAsia="DengXian" w:hAnsi="Times New Roman" w:cs="Times New Roman"/>
        </w:rPr>
        <w:t xml:space="preserve">the </w:t>
      </w:r>
      <w:r w:rsidRPr="00927035">
        <w:rPr>
          <w:rFonts w:ascii="Times New Roman" w:hAnsi="Times New Roman" w:cs="Times New Roman"/>
        </w:rPr>
        <w:t>innate immune system, among other activities (</w:t>
      </w:r>
      <w:r w:rsidRPr="00927035">
        <w:rPr>
          <w:rFonts w:ascii="Times New Roman" w:eastAsia="DengXian" w:hAnsi="Times New Roman" w:cs="Times New Roman"/>
        </w:rPr>
        <w:t>adjusted</w:t>
      </w:r>
      <w:r w:rsidRPr="00927035">
        <w:rPr>
          <w:rFonts w:ascii="Times New Roman" w:hAnsi="Times New Roman" w:cs="Times New Roman"/>
        </w:rPr>
        <w:t xml:space="preserve"> P value &lt; 0.05).</w:t>
      </w:r>
    </w:p>
    <w:p w14:paraId="567B2840" w14:textId="4DC3F93D" w:rsidR="0032486C" w:rsidRDefault="0032486C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23D78C4" w14:textId="5E28B187" w:rsidR="0032486C" w:rsidRDefault="0032486C" w:rsidP="00CA01D7">
      <w:pPr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noProof/>
          <w:szCs w:val="22"/>
        </w:rPr>
        <w:lastRenderedPageBreak/>
        <w:drawing>
          <wp:inline distT="0" distB="0" distL="0" distR="0" wp14:anchorId="5A2F7A15" wp14:editId="60F456F2">
            <wp:extent cx="5274310" cy="6219825"/>
            <wp:effectExtent l="0" t="0" r="0" b="3175"/>
            <wp:docPr id="713678300" name="图片 4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78300" name="图片 4" descr="图形用户界面&#10;&#10;中度可信度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4D97" w14:textId="481D8C05" w:rsidR="0032486C" w:rsidRDefault="0032486C" w:rsidP="000E0EEB">
      <w:pPr>
        <w:spacing w:after="0"/>
        <w:jc w:val="both"/>
        <w:rPr>
          <w:rFonts w:ascii="Times New Roman" w:hAnsi="Times New Roman" w:cs="Times New Roman"/>
        </w:rPr>
      </w:pPr>
      <w:r w:rsidRPr="0032486C">
        <w:rPr>
          <w:rFonts w:ascii="Times New Roman" w:hAnsi="Times New Roman" w:cs="Times New Roman"/>
          <w:b/>
          <w:bCs/>
          <w:szCs w:val="22"/>
        </w:rPr>
        <w:t>Figure S4:</w:t>
      </w:r>
      <w:r>
        <w:rPr>
          <w:rFonts w:ascii="Times New Roman" w:hAnsi="Times New Roman" w:cs="Times New Roman"/>
          <w:szCs w:val="22"/>
        </w:rPr>
        <w:t xml:space="preserve"> </w:t>
      </w:r>
      <w:r w:rsidRPr="0032486C">
        <w:rPr>
          <w:rFonts w:ascii="Times New Roman" w:hAnsi="Times New Roman" w:cs="Times New Roman"/>
          <w:b/>
          <w:bCs/>
          <w:szCs w:val="22"/>
        </w:rPr>
        <w:t>A,</w:t>
      </w:r>
      <w:r>
        <w:rPr>
          <w:rFonts w:ascii="Times New Roman" w:hAnsi="Times New Roman" w:cs="Times New Roman"/>
          <w:szCs w:val="22"/>
        </w:rPr>
        <w:t xml:space="preserve"> for plasma metabolomics analysis, </w:t>
      </w:r>
      <w:r>
        <w:rPr>
          <w:rFonts w:ascii="Times New Roman" w:eastAsia="DengXian" w:hAnsi="Times New Roman" w:cs="Times New Roman"/>
        </w:rPr>
        <w:t>f</w:t>
      </w:r>
      <w:r w:rsidRPr="00927035">
        <w:rPr>
          <w:rFonts w:ascii="Times New Roman" w:eastAsia="DengXian" w:hAnsi="Times New Roman" w:cs="Times New Roman"/>
        </w:rPr>
        <w:t>our</w:t>
      </w:r>
      <w:r w:rsidRPr="00927035">
        <w:rPr>
          <w:rFonts w:ascii="Times New Roman" w:hAnsi="Times New Roman" w:cs="Times New Roman" w:hint="eastAsia"/>
        </w:rPr>
        <w:t xml:space="preserve"> levels</w:t>
      </w:r>
      <w:r w:rsidRPr="00927035">
        <w:rPr>
          <w:rFonts w:ascii="Times New Roman" w:hAnsi="Times New Roman" w:cs="Times New Roman"/>
        </w:rPr>
        <w:t xml:space="preserve"> and </w:t>
      </w:r>
      <w:r w:rsidRPr="00927035">
        <w:rPr>
          <w:rFonts w:ascii="Times New Roman" w:eastAsia="DengXian" w:hAnsi="Times New Roman" w:cs="Times New Roman"/>
        </w:rPr>
        <w:t>a</w:t>
      </w:r>
      <w:r w:rsidRPr="00927035">
        <w:rPr>
          <w:rFonts w:ascii="Times New Roman" w:hAnsi="Times New Roman" w:cs="Times New Roman"/>
        </w:rPr>
        <w:t xml:space="preserve"> total of </w:t>
      </w:r>
      <w:r w:rsidRPr="00927035">
        <w:rPr>
          <w:rFonts w:ascii="Times New Roman" w:hAnsi="Times New Roman" w:cs="Times New Roman" w:hint="eastAsia"/>
        </w:rPr>
        <w:t>4</w:t>
      </w:r>
      <w:r w:rsidRPr="00927035">
        <w:rPr>
          <w:rFonts w:ascii="Times New Roman" w:hAnsi="Times New Roman" w:cs="Times New Roman"/>
        </w:rPr>
        <w:t>,</w:t>
      </w:r>
      <w:r w:rsidRPr="00927035">
        <w:rPr>
          <w:rFonts w:ascii="Times New Roman" w:hAnsi="Times New Roman" w:cs="Times New Roman" w:hint="eastAsia"/>
        </w:rPr>
        <w:t>791</w:t>
      </w:r>
      <w:r w:rsidRPr="00927035">
        <w:rPr>
          <w:rFonts w:ascii="Times New Roman" w:hAnsi="Times New Roman" w:cs="Times New Roman"/>
        </w:rPr>
        <w:t xml:space="preserve"> endogenous metabolites were identified</w:t>
      </w:r>
      <w:r>
        <w:rPr>
          <w:rFonts w:ascii="Times New Roman" w:hAnsi="Times New Roman" w:cs="Times New Roman"/>
        </w:rPr>
        <w:t xml:space="preserve">. </w:t>
      </w:r>
      <w:r w:rsidRPr="0032486C">
        <w:rPr>
          <w:rFonts w:ascii="Times New Roman" w:hAnsi="Times New Roman" w:cs="Times New Roman"/>
          <w:b/>
          <w:bCs/>
        </w:rPr>
        <w:t>B,</w:t>
      </w:r>
      <w:r w:rsidRPr="00927035">
        <w:rPr>
          <w:rFonts w:ascii="Times New Roman" w:hAnsi="Times New Roman" w:cs="Times New Roman"/>
        </w:rPr>
        <w:t xml:space="preserve"> </w:t>
      </w:r>
      <w:r>
        <w:rPr>
          <w:rFonts w:ascii="Times New Roman" w:eastAsia="DengXian" w:hAnsi="Times New Roman" w:cs="Times New Roman"/>
        </w:rPr>
        <w:t>t</w:t>
      </w:r>
      <w:r w:rsidRPr="00927035">
        <w:rPr>
          <w:rFonts w:ascii="Times New Roman" w:eastAsia="DengXian" w:hAnsi="Times New Roman" w:cs="Times New Roman"/>
        </w:rPr>
        <w:t>he results of the quality</w:t>
      </w:r>
      <w:r w:rsidRPr="00927035">
        <w:rPr>
          <w:rFonts w:ascii="Times New Roman" w:hAnsi="Times New Roman" w:cs="Times New Roman"/>
        </w:rPr>
        <w:t xml:space="preserve"> control analysis </w:t>
      </w:r>
      <w:r w:rsidRPr="00927035">
        <w:rPr>
          <w:rFonts w:ascii="Times New Roman" w:eastAsia="DengXian" w:hAnsi="Times New Roman" w:cs="Times New Roman"/>
        </w:rPr>
        <w:t>are</w:t>
      </w:r>
      <w:r w:rsidRPr="00927035">
        <w:rPr>
          <w:rFonts w:ascii="Times New Roman" w:hAnsi="Times New Roman" w:cs="Times New Roman"/>
        </w:rPr>
        <w:t xml:space="preserve"> shown</w:t>
      </w:r>
      <w:r>
        <w:rPr>
          <w:rFonts w:ascii="Times New Roman" w:hAnsi="Times New Roman" w:cs="Times New Roman"/>
        </w:rPr>
        <w:t xml:space="preserve">. </w:t>
      </w:r>
      <w:r w:rsidRPr="0032486C">
        <w:rPr>
          <w:rFonts w:ascii="Times New Roman" w:hAnsi="Times New Roman" w:cs="Times New Roman"/>
          <w:b/>
          <w:bCs/>
        </w:rPr>
        <w:t>C,</w:t>
      </w:r>
      <w:r>
        <w:rPr>
          <w:rFonts w:ascii="Times New Roman" w:hAnsi="Times New Roman" w:cs="Times New Roman"/>
        </w:rPr>
        <w:t xml:space="preserve"> </w:t>
      </w:r>
      <w:r w:rsidRPr="00927035">
        <w:rPr>
          <w:rFonts w:ascii="Times New Roman" w:hAnsi="Times New Roman" w:cs="Times New Roman"/>
        </w:rPr>
        <w:t xml:space="preserve">OPLS-DA analyses </w:t>
      </w:r>
      <w:r w:rsidRPr="00927035">
        <w:rPr>
          <w:rFonts w:ascii="Times New Roman" w:eastAsia="DengXian" w:hAnsi="Times New Roman" w:cs="Times New Roman"/>
        </w:rPr>
        <w:t>revealed</w:t>
      </w:r>
      <w:r w:rsidRPr="00927035">
        <w:rPr>
          <w:rFonts w:ascii="Times New Roman" w:hAnsi="Times New Roman" w:cs="Times New Roman"/>
        </w:rPr>
        <w:t xml:space="preserve"> that the plasma metabolome was significantly different </w:t>
      </w:r>
      <w:r w:rsidRPr="00927035">
        <w:rPr>
          <w:rFonts w:ascii="Times New Roman" w:eastAsia="DengXian" w:hAnsi="Times New Roman" w:cs="Times New Roman"/>
        </w:rPr>
        <w:t>between the response and nonresponse</w:t>
      </w:r>
      <w:r w:rsidRPr="00927035">
        <w:rPr>
          <w:rFonts w:ascii="Times New Roman" w:hAnsi="Times New Roman" w:cs="Times New Roman"/>
        </w:rPr>
        <w:t xml:space="preserve"> cohorts.</w:t>
      </w:r>
      <w:r w:rsidR="000E0EEB">
        <w:rPr>
          <w:rFonts w:ascii="Times New Roman" w:hAnsi="Times New Roman" w:cs="Times New Roman"/>
        </w:rPr>
        <w:t xml:space="preserve"> </w:t>
      </w:r>
      <w:r w:rsidR="000E0EEB" w:rsidRPr="000E0EEB">
        <w:rPr>
          <w:rFonts w:ascii="Times New Roman" w:hAnsi="Times New Roman" w:cs="Times New Roman"/>
          <w:b/>
          <w:bCs/>
        </w:rPr>
        <w:t>D,</w:t>
      </w:r>
      <w:r w:rsidR="000E0EEB">
        <w:rPr>
          <w:rFonts w:ascii="Times New Roman" w:hAnsi="Times New Roman" w:cs="Times New Roman"/>
        </w:rPr>
        <w:t xml:space="preserve"> this study</w:t>
      </w:r>
      <w:r w:rsidRPr="00927035">
        <w:rPr>
          <w:rFonts w:ascii="Times New Roman" w:hAnsi="Times New Roman" w:cs="Times New Roman"/>
        </w:rPr>
        <w:t xml:space="preserve"> conducted </w:t>
      </w:r>
      <w:r w:rsidRPr="00927035">
        <w:rPr>
          <w:rFonts w:ascii="Times New Roman" w:eastAsia="DengXian" w:hAnsi="Times New Roman" w:cs="Times New Roman"/>
        </w:rPr>
        <w:t xml:space="preserve">a </w:t>
      </w:r>
      <w:r w:rsidRPr="00927035">
        <w:rPr>
          <w:rFonts w:ascii="Times New Roman" w:hAnsi="Times New Roman" w:cs="Times New Roman" w:hint="eastAsia"/>
        </w:rPr>
        <w:t xml:space="preserve">heatmap </w:t>
      </w:r>
      <w:r w:rsidRPr="00927035">
        <w:rPr>
          <w:rFonts w:ascii="Times New Roman" w:hAnsi="Times New Roman" w:cs="Times New Roman"/>
        </w:rPr>
        <w:t xml:space="preserve">comparison to identify metabolites with significantly differential peaks between different </w:t>
      </w:r>
      <w:r w:rsidR="000E0EEB">
        <w:rPr>
          <w:rFonts w:ascii="Times New Roman" w:hAnsi="Times New Roman" w:cs="Times New Roman"/>
        </w:rPr>
        <w:t xml:space="preserve">response </w:t>
      </w:r>
      <w:r w:rsidRPr="00927035">
        <w:rPr>
          <w:rFonts w:ascii="Times New Roman" w:hAnsi="Times New Roman" w:cs="Times New Roman"/>
        </w:rPr>
        <w:t>groups</w:t>
      </w:r>
      <w:r w:rsidR="000E0EEB">
        <w:rPr>
          <w:rFonts w:ascii="Times New Roman" w:hAnsi="Times New Roman" w:cs="Times New Roman"/>
        </w:rPr>
        <w:t xml:space="preserve"> and data related to</w:t>
      </w:r>
      <w:r w:rsidRPr="00927035">
        <w:rPr>
          <w:rFonts w:ascii="Times New Roman" w:hAnsi="Times New Roman" w:cs="Times New Roman"/>
        </w:rPr>
        <w:t xml:space="preserve"> </w:t>
      </w:r>
      <w:r w:rsidRPr="00927035">
        <w:rPr>
          <w:rFonts w:ascii="Times New Roman" w:hAnsi="Times New Roman" w:cs="Times New Roman"/>
          <w:b/>
          <w:bCs/>
          <w:color w:val="000000" w:themeColor="text1"/>
        </w:rPr>
        <w:t xml:space="preserve">Supplementary data </w:t>
      </w:r>
      <w:r w:rsidRPr="00927035">
        <w:rPr>
          <w:rFonts w:ascii="Times New Roman" w:hAnsi="Times New Roman" w:cs="Times New Roman" w:hint="eastAsia"/>
          <w:b/>
          <w:bCs/>
          <w:color w:val="000000" w:themeColor="text1"/>
        </w:rPr>
        <w:t>4</w:t>
      </w:r>
      <w:r w:rsidRPr="00927035">
        <w:rPr>
          <w:rFonts w:ascii="Times New Roman" w:hAnsi="Times New Roman" w:cs="Times New Roman"/>
        </w:rPr>
        <w:t>.</w:t>
      </w:r>
      <w:r w:rsidR="000E0EEB">
        <w:rPr>
          <w:rFonts w:ascii="Times New Roman" w:hAnsi="Times New Roman" w:cs="Times New Roman"/>
        </w:rPr>
        <w:t xml:space="preserve"> </w:t>
      </w:r>
      <w:r w:rsidR="000E0EEB" w:rsidRPr="000E0EEB">
        <w:rPr>
          <w:rFonts w:ascii="Times New Roman" w:hAnsi="Times New Roman" w:cs="Times New Roman"/>
          <w:b/>
          <w:bCs/>
        </w:rPr>
        <w:t>E,</w:t>
      </w:r>
      <w:r w:rsidR="000E0EEB">
        <w:rPr>
          <w:rFonts w:ascii="Times New Roman" w:hAnsi="Times New Roman" w:cs="Times New Roman"/>
        </w:rPr>
        <w:t xml:space="preserve"> </w:t>
      </w:r>
      <w:r w:rsidRPr="00927035">
        <w:rPr>
          <w:rFonts w:ascii="Times New Roman" w:hAnsi="Times New Roman" w:cs="Times New Roman"/>
        </w:rPr>
        <w:t xml:space="preserve">Differential plasma metabolites with consistent </w:t>
      </w:r>
      <w:r w:rsidRPr="00927035">
        <w:rPr>
          <w:rFonts w:ascii="Times New Roman" w:eastAsia="DengXian" w:hAnsi="Times New Roman" w:cs="Times New Roman"/>
        </w:rPr>
        <w:t>shifts</w:t>
      </w:r>
      <w:r w:rsidRPr="00927035">
        <w:rPr>
          <w:rFonts w:ascii="Times New Roman" w:hAnsi="Times New Roman" w:cs="Times New Roman"/>
        </w:rPr>
        <w:t xml:space="preserve"> across </w:t>
      </w:r>
      <w:r w:rsidRPr="00927035">
        <w:rPr>
          <w:rFonts w:ascii="Times New Roman" w:eastAsia="DengXian" w:hAnsi="Times New Roman" w:cs="Times New Roman"/>
        </w:rPr>
        <w:t>the response and nonresponse cohorts</w:t>
      </w:r>
      <w:r w:rsidRPr="00927035">
        <w:rPr>
          <w:rFonts w:ascii="Times New Roman" w:hAnsi="Times New Roman" w:cs="Times New Roman"/>
        </w:rPr>
        <w:t xml:space="preserve"> were revealed. </w:t>
      </w:r>
    </w:p>
    <w:p w14:paraId="5813776D" w14:textId="3EA1CC78" w:rsidR="000E0EEB" w:rsidRDefault="000E0EEB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02DFB8C" w14:textId="3918E744" w:rsidR="000E0EEB" w:rsidRDefault="000E0EEB" w:rsidP="000E0EE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B6CF625" wp14:editId="5622FE99">
            <wp:extent cx="5197475" cy="8863330"/>
            <wp:effectExtent l="0" t="0" r="0" b="1270"/>
            <wp:docPr id="170662098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620987" name="图片 17066209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C8A83" w14:textId="1AD42BFF" w:rsidR="00D12ED9" w:rsidRDefault="00D12ED9" w:rsidP="000E0EEB">
      <w:pPr>
        <w:spacing w:after="0"/>
        <w:jc w:val="both"/>
        <w:rPr>
          <w:rFonts w:ascii="Times New Roman" w:hAnsi="Times New Roman" w:cs="Times New Roman"/>
        </w:rPr>
      </w:pPr>
      <w:r w:rsidRPr="00D12ED9">
        <w:rPr>
          <w:rFonts w:ascii="Times New Roman" w:hAnsi="Times New Roman" w:cs="Times New Roman"/>
          <w:b/>
          <w:bCs/>
        </w:rPr>
        <w:lastRenderedPageBreak/>
        <w:t>Figure S5:</w:t>
      </w:r>
      <w:r>
        <w:rPr>
          <w:rFonts w:ascii="Times New Roman" w:hAnsi="Times New Roman" w:cs="Times New Roman"/>
        </w:rPr>
        <w:t xml:space="preserve"> plasma proteomics analysis for different proteins between response and nonresponse samples at baseline, post-radiotherapy and post-immunotherapy stages.</w:t>
      </w:r>
    </w:p>
    <w:p w14:paraId="43046580" w14:textId="77777777" w:rsidR="00D12ED9" w:rsidRDefault="00D12ED9" w:rsidP="000E0EEB">
      <w:pPr>
        <w:spacing w:after="0"/>
        <w:jc w:val="both"/>
        <w:rPr>
          <w:rFonts w:ascii="Times New Roman" w:hAnsi="Times New Roman" w:cs="Times New Roman"/>
        </w:rPr>
      </w:pPr>
    </w:p>
    <w:p w14:paraId="70837E2B" w14:textId="7F8C35DF" w:rsidR="00D12ED9" w:rsidRDefault="00D12ED9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0FBAEC3" w14:textId="5EF94F36" w:rsidR="00D12ED9" w:rsidRDefault="00D12ED9" w:rsidP="000E0EE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60A176" wp14:editId="759D0D81">
            <wp:extent cx="5274310" cy="3707765"/>
            <wp:effectExtent l="0" t="0" r="0" b="635"/>
            <wp:docPr id="1692547391" name="图片 6" descr="电脑萤幕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47391" name="图片 6" descr="电脑萤幕&#10;&#10;中度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24E85" w14:textId="4000688E" w:rsidR="00D12ED9" w:rsidRDefault="00D12ED9" w:rsidP="000E0EEB">
      <w:pPr>
        <w:spacing w:after="0"/>
        <w:jc w:val="both"/>
        <w:rPr>
          <w:rFonts w:ascii="Times New Roman" w:hAnsi="Times New Roman" w:cs="Times New Roman"/>
        </w:rPr>
      </w:pPr>
      <w:r w:rsidRPr="00D12ED9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6</w:t>
      </w:r>
      <w:r w:rsidRPr="00D12ED9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plasma metabolomics analysis for different metabolites between response and nonresponse samples at baseline, post-radiotherapy and post-immunotherapy stages.</w:t>
      </w:r>
    </w:p>
    <w:p w14:paraId="292FF28D" w14:textId="2F78DCD2" w:rsidR="00D12ED9" w:rsidRDefault="00D12ED9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ABC36B6" w14:textId="57E3BE9B" w:rsidR="00D12ED9" w:rsidRDefault="00D12ED9" w:rsidP="000E0EE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14362B" wp14:editId="58B01185">
            <wp:extent cx="5274310" cy="3641090"/>
            <wp:effectExtent l="0" t="0" r="0" b="3810"/>
            <wp:docPr id="901155646" name="图片 7" descr="屏幕上有字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55646" name="图片 7" descr="屏幕上有字&#10;&#10;低可信度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46C99" w14:textId="0E60E56F" w:rsidR="00933A03" w:rsidRDefault="00933A03" w:rsidP="000E0EEB">
      <w:pPr>
        <w:spacing w:after="0"/>
        <w:jc w:val="both"/>
        <w:rPr>
          <w:rFonts w:ascii="Times New Roman" w:hAnsi="Times New Roman" w:cs="Times New Roman"/>
        </w:rPr>
      </w:pPr>
      <w:r w:rsidRPr="00933A03">
        <w:rPr>
          <w:rFonts w:ascii="Times New Roman" w:hAnsi="Times New Roman" w:cs="Times New Roman"/>
          <w:b/>
          <w:bCs/>
        </w:rPr>
        <w:t>Figure S7:</w:t>
      </w:r>
      <w:r>
        <w:rPr>
          <w:rFonts w:ascii="Times New Roman" w:hAnsi="Times New Roman" w:cs="Times New Roman"/>
        </w:rPr>
        <w:t xml:space="preserve"> integrated analysis of metabolomics and proteomics in this study.</w:t>
      </w:r>
    </w:p>
    <w:p w14:paraId="013C6E1E" w14:textId="77777777" w:rsidR="00933A03" w:rsidRDefault="00933A03" w:rsidP="000E0EEB">
      <w:pPr>
        <w:spacing w:after="0"/>
        <w:jc w:val="both"/>
        <w:rPr>
          <w:rFonts w:ascii="Times New Roman" w:hAnsi="Times New Roman" w:cs="Times New Roman"/>
        </w:rPr>
      </w:pPr>
    </w:p>
    <w:p w14:paraId="25DED782" w14:textId="70FE4D7C" w:rsidR="00933A03" w:rsidRDefault="00933A03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6EF7988" w14:textId="4AA1AE6B" w:rsidR="00933A03" w:rsidRDefault="00933A03" w:rsidP="000E0EE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7AD2DD7" wp14:editId="27F17ADE">
            <wp:extent cx="5274310" cy="6258560"/>
            <wp:effectExtent l="0" t="0" r="0" b="2540"/>
            <wp:docPr id="2021402655" name="图片 8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402655" name="图片 8" descr="图形用户界面&#10;&#10;低可信度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79B21" w14:textId="29F510AA" w:rsidR="00933A03" w:rsidRPr="000E0EEB" w:rsidRDefault="00933A03" w:rsidP="000E0EEB">
      <w:pPr>
        <w:spacing w:after="0"/>
        <w:jc w:val="both"/>
        <w:rPr>
          <w:rFonts w:ascii="Times New Roman" w:hAnsi="Times New Roman" w:cs="Times New Roman"/>
        </w:rPr>
      </w:pPr>
      <w:r w:rsidRPr="00084DC9">
        <w:rPr>
          <w:rFonts w:ascii="Times New Roman" w:hAnsi="Times New Roman" w:cs="Times New Roman"/>
          <w:b/>
          <w:bCs/>
        </w:rPr>
        <w:t xml:space="preserve">Figure S8: </w:t>
      </w:r>
      <w:r w:rsidR="00084DC9" w:rsidRPr="00084DC9">
        <w:rPr>
          <w:rFonts w:ascii="Times New Roman" w:hAnsi="Times New Roman" w:cs="Times New Roman"/>
          <w:b/>
          <w:bCs/>
        </w:rPr>
        <w:t>A</w:t>
      </w:r>
      <w:r w:rsidR="00084DC9">
        <w:rPr>
          <w:rFonts w:ascii="Times New Roman" w:hAnsi="Times New Roman" w:cs="Times New Roman"/>
          <w:b/>
          <w:bCs/>
        </w:rPr>
        <w:t xml:space="preserve"> </w:t>
      </w:r>
      <w:r w:rsidR="00084DC9" w:rsidRPr="00084DC9">
        <w:rPr>
          <w:rFonts w:ascii="Times New Roman" w:hAnsi="Times New Roman" w:cs="Times New Roman"/>
        </w:rPr>
        <w:t>and</w:t>
      </w:r>
      <w:r w:rsidR="00084DC9">
        <w:rPr>
          <w:rFonts w:ascii="Times New Roman" w:hAnsi="Times New Roman" w:cs="Times New Roman"/>
          <w:b/>
          <w:bCs/>
        </w:rPr>
        <w:t xml:space="preserve"> B</w:t>
      </w:r>
      <w:r w:rsidR="00084DC9" w:rsidRPr="00084DC9">
        <w:rPr>
          <w:rFonts w:ascii="Times New Roman" w:hAnsi="Times New Roman" w:cs="Times New Roman"/>
          <w:b/>
          <w:bCs/>
        </w:rPr>
        <w:t>,</w:t>
      </w:r>
      <w:r w:rsidR="00084DC9">
        <w:rPr>
          <w:rFonts w:ascii="Times New Roman" w:hAnsi="Times New Roman" w:cs="Times New Roman"/>
        </w:rPr>
        <w:t xml:space="preserve"> f</w:t>
      </w:r>
      <w:r>
        <w:rPr>
          <w:rFonts w:ascii="Times New Roman" w:hAnsi="Times New Roman" w:cs="Times New Roman"/>
        </w:rPr>
        <w:t xml:space="preserve">or analysis of AE and NAE samples, </w:t>
      </w:r>
      <w:r w:rsidRPr="00C22E6E">
        <w:rPr>
          <w:rFonts w:ascii="Times New Roman" w:hAnsi="Times New Roman" w:cs="Times New Roman"/>
          <w:kern w:val="0"/>
        </w:rPr>
        <w:t xml:space="preserve">volcano map for significantly expressed proteins was shown in </w:t>
      </w:r>
      <w:r w:rsidRPr="00C22E6E">
        <w:rPr>
          <w:rFonts w:ascii="Times New Roman" w:hAnsi="Times New Roman" w:cs="Times New Roman"/>
          <w:b/>
          <w:bCs/>
          <w:kern w:val="0"/>
        </w:rPr>
        <w:t>Figure S</w:t>
      </w:r>
      <w:r>
        <w:rPr>
          <w:rFonts w:ascii="Times New Roman" w:hAnsi="Times New Roman" w:cs="Times New Roman" w:hint="eastAsia"/>
          <w:b/>
          <w:bCs/>
          <w:kern w:val="0"/>
        </w:rPr>
        <w:t>8</w:t>
      </w:r>
      <w:r w:rsidRPr="00C22E6E">
        <w:rPr>
          <w:rFonts w:ascii="Times New Roman" w:hAnsi="Times New Roman" w:cs="Times New Roman"/>
          <w:b/>
          <w:bCs/>
          <w:kern w:val="0"/>
        </w:rPr>
        <w:t>A-S</w:t>
      </w:r>
      <w:r>
        <w:rPr>
          <w:rFonts w:ascii="Times New Roman" w:hAnsi="Times New Roman" w:cs="Times New Roman" w:hint="eastAsia"/>
          <w:b/>
          <w:bCs/>
          <w:kern w:val="0"/>
        </w:rPr>
        <w:t>8</w:t>
      </w:r>
      <w:r w:rsidRPr="00C22E6E">
        <w:rPr>
          <w:rFonts w:ascii="Times New Roman" w:hAnsi="Times New Roman" w:cs="Times New Roman"/>
          <w:b/>
          <w:bCs/>
          <w:kern w:val="0"/>
        </w:rPr>
        <w:t>B</w:t>
      </w:r>
      <w:r w:rsidRPr="00C22E6E">
        <w:rPr>
          <w:rFonts w:ascii="Times New Roman" w:hAnsi="Times New Roman" w:cs="Times New Roman"/>
          <w:kern w:val="0"/>
        </w:rPr>
        <w:t xml:space="preserve"> and</w:t>
      </w:r>
      <w:r w:rsidR="00D06B3C">
        <w:rPr>
          <w:rFonts w:ascii="Times New Roman" w:hAnsi="Times New Roman" w:cs="Times New Roman"/>
          <w:kern w:val="0"/>
        </w:rPr>
        <w:t xml:space="preserve"> data related to</w:t>
      </w:r>
      <w:r w:rsidRPr="00C22E6E">
        <w:rPr>
          <w:rFonts w:ascii="Times New Roman" w:hAnsi="Times New Roman" w:cs="Times New Roman"/>
          <w:kern w:val="0"/>
        </w:rPr>
        <w:t xml:space="preserve"> </w:t>
      </w:r>
      <w:r w:rsidRPr="00C22E6E">
        <w:rPr>
          <w:rFonts w:ascii="Times New Roman" w:hAnsi="Times New Roman" w:cs="Times New Roman"/>
          <w:b/>
          <w:bCs/>
          <w:kern w:val="0"/>
        </w:rPr>
        <w:t>Supplementary data</w:t>
      </w:r>
      <w:r>
        <w:rPr>
          <w:rFonts w:ascii="Times New Roman" w:hAnsi="Times New Roman" w:cs="Times New Roman"/>
          <w:b/>
          <w:bCs/>
          <w:kern w:val="0"/>
        </w:rPr>
        <w:t xml:space="preserve"> </w:t>
      </w:r>
      <w:r w:rsidRPr="00C22E6E">
        <w:rPr>
          <w:rFonts w:ascii="Times New Roman" w:hAnsi="Times New Roman" w:cs="Times New Roman"/>
          <w:b/>
          <w:bCs/>
          <w:kern w:val="0"/>
        </w:rPr>
        <w:t>9</w:t>
      </w:r>
      <w:r w:rsidRPr="002240C2">
        <w:rPr>
          <w:rFonts w:ascii="Times New Roman" w:hAnsi="Times New Roman" w:cs="Times New Roman"/>
          <w:kern w:val="0"/>
        </w:rPr>
        <w:t xml:space="preserve">. </w:t>
      </w:r>
      <w:r w:rsidR="00D06B3C" w:rsidRPr="00D06B3C">
        <w:rPr>
          <w:rFonts w:ascii="Times New Roman" w:hAnsi="Times New Roman" w:cs="Times New Roman"/>
          <w:b/>
          <w:bCs/>
          <w:kern w:val="0"/>
        </w:rPr>
        <w:t>C,</w:t>
      </w:r>
      <w:r w:rsidR="00D06B3C">
        <w:rPr>
          <w:rFonts w:ascii="Times New Roman" w:hAnsi="Times New Roman" w:cs="Times New Roman"/>
          <w:kern w:val="0"/>
        </w:rPr>
        <w:t xml:space="preserve"> </w:t>
      </w:r>
      <w:r w:rsidRPr="002240C2">
        <w:rPr>
          <w:rFonts w:ascii="Times New Roman" w:eastAsia="DengXian" w:hAnsi="Times New Roman" w:cs="Times New Roman"/>
          <w:kern w:val="0"/>
        </w:rPr>
        <w:t>metabolite</w:t>
      </w:r>
      <w:r w:rsidRPr="002240C2">
        <w:rPr>
          <w:rFonts w:ascii="Times New Roman" w:hAnsi="Times New Roman" w:cs="Times New Roman"/>
          <w:kern w:val="0"/>
        </w:rPr>
        <w:t xml:space="preserve"> alterations </w:t>
      </w:r>
      <w:r w:rsidRPr="002240C2">
        <w:rPr>
          <w:rFonts w:ascii="Times New Roman" w:eastAsia="DengXian" w:hAnsi="Times New Roman" w:cs="Times New Roman"/>
          <w:kern w:val="0"/>
        </w:rPr>
        <w:t>between the</w:t>
      </w:r>
      <w:r w:rsidRPr="002240C2">
        <w:rPr>
          <w:rFonts w:ascii="Times New Roman" w:hAnsi="Times New Roman" w:cs="Times New Roman"/>
          <w:kern w:val="0"/>
        </w:rPr>
        <w:t xml:space="preserve"> AE and NAE cohorts</w:t>
      </w:r>
      <w:r w:rsidRPr="002240C2">
        <w:rPr>
          <w:rFonts w:ascii="Times New Roman" w:hAnsi="Times New Roman" w:cs="Times New Roman"/>
          <w:b/>
          <w:bCs/>
          <w:kern w:val="0"/>
        </w:rPr>
        <w:t xml:space="preserve">, </w:t>
      </w:r>
      <w:r w:rsidRPr="002240C2">
        <w:rPr>
          <w:rFonts w:ascii="Times New Roman" w:hAnsi="Times New Roman" w:cs="Times New Roman"/>
          <w:kern w:val="0"/>
        </w:rPr>
        <w:t xml:space="preserve">including </w:t>
      </w:r>
      <w:r>
        <w:rPr>
          <w:rFonts w:ascii="Times New Roman" w:hAnsi="Times New Roman" w:cs="Times New Roman"/>
          <w:kern w:val="0"/>
        </w:rPr>
        <w:t>alterations in</w:t>
      </w:r>
      <w:r w:rsidRPr="006873E0">
        <w:t xml:space="preserve"> </w:t>
      </w:r>
      <w:r w:rsidRPr="006873E0">
        <w:rPr>
          <w:rFonts w:ascii="Times New Roman" w:hAnsi="Times New Roman" w:cs="Times New Roman"/>
          <w:i/>
          <w:iCs/>
          <w:kern w:val="0"/>
        </w:rPr>
        <w:t>N-Palmitoyl Histidine</w:t>
      </w:r>
      <w:r>
        <w:rPr>
          <w:rFonts w:ascii="Times New Roman" w:hAnsi="Times New Roman" w:cs="Times New Roman"/>
          <w:kern w:val="0"/>
        </w:rPr>
        <w:t xml:space="preserve">, </w:t>
      </w:r>
      <w:proofErr w:type="spellStart"/>
      <w:r w:rsidRPr="006873E0">
        <w:rPr>
          <w:rFonts w:ascii="Times New Roman" w:hAnsi="Times New Roman" w:cs="Times New Roman"/>
          <w:i/>
          <w:iCs/>
          <w:kern w:val="0"/>
        </w:rPr>
        <w:t>Chenodeoxycholylphenylalanine</w:t>
      </w:r>
      <w:proofErr w:type="spellEnd"/>
      <w:r>
        <w:rPr>
          <w:rFonts w:ascii="Times New Roman" w:hAnsi="Times New Roman" w:cs="Times New Roman"/>
          <w:kern w:val="0"/>
        </w:rPr>
        <w:t xml:space="preserve">, </w:t>
      </w:r>
      <w:r w:rsidRPr="006873E0">
        <w:rPr>
          <w:rFonts w:ascii="Times New Roman" w:hAnsi="Times New Roman" w:cs="Times New Roman"/>
          <w:i/>
          <w:iCs/>
          <w:kern w:val="0"/>
        </w:rPr>
        <w:t>4,4'-Thiobis-2-butanone</w:t>
      </w:r>
      <w:r>
        <w:rPr>
          <w:rFonts w:ascii="Times New Roman" w:hAnsi="Times New Roman" w:cs="Times New Roman"/>
          <w:kern w:val="0"/>
        </w:rPr>
        <w:t xml:space="preserve">, </w:t>
      </w:r>
      <w:r w:rsidRPr="006873E0">
        <w:rPr>
          <w:rFonts w:ascii="Times New Roman" w:hAnsi="Times New Roman" w:cs="Times New Roman"/>
          <w:i/>
          <w:iCs/>
          <w:kern w:val="0"/>
        </w:rPr>
        <w:t>Naratriptan</w:t>
      </w:r>
      <w:r>
        <w:rPr>
          <w:rFonts w:ascii="Times New Roman" w:hAnsi="Times New Roman" w:cs="Times New Roman"/>
          <w:kern w:val="0"/>
        </w:rPr>
        <w:t xml:space="preserve">, </w:t>
      </w:r>
      <w:proofErr w:type="spellStart"/>
      <w:r w:rsidRPr="006873E0">
        <w:rPr>
          <w:rFonts w:ascii="Times New Roman" w:hAnsi="Times New Roman" w:cs="Times New Roman"/>
          <w:i/>
          <w:iCs/>
          <w:kern w:val="0"/>
        </w:rPr>
        <w:t>Chenodeoxyglycocholic</w:t>
      </w:r>
      <w:proofErr w:type="spellEnd"/>
      <w:r w:rsidRPr="006873E0">
        <w:rPr>
          <w:rFonts w:ascii="Times New Roman" w:hAnsi="Times New Roman" w:cs="Times New Roman"/>
          <w:i/>
          <w:iCs/>
          <w:kern w:val="0"/>
        </w:rPr>
        <w:t xml:space="preserve"> acid</w:t>
      </w:r>
      <w:r>
        <w:rPr>
          <w:rFonts w:ascii="Times New Roman" w:hAnsi="Times New Roman" w:cs="Times New Roman"/>
          <w:kern w:val="0"/>
        </w:rPr>
        <w:t xml:space="preserve"> and </w:t>
      </w:r>
      <w:r w:rsidRPr="006873E0">
        <w:rPr>
          <w:rFonts w:ascii="Times New Roman" w:hAnsi="Times New Roman" w:cs="Times New Roman"/>
          <w:i/>
          <w:iCs/>
          <w:kern w:val="0"/>
        </w:rPr>
        <w:t>11-deoxy-PGF1a</w:t>
      </w:r>
      <w:r>
        <w:rPr>
          <w:rFonts w:ascii="Times New Roman" w:hAnsi="Times New Roman" w:cs="Times New Roman"/>
          <w:kern w:val="0"/>
        </w:rPr>
        <w:t xml:space="preserve"> </w:t>
      </w:r>
      <w:r>
        <w:rPr>
          <w:rFonts w:ascii="Times New Roman" w:eastAsia="DengXian" w:hAnsi="Times New Roman" w:cs="Times New Roman"/>
          <w:kern w:val="0"/>
        </w:rPr>
        <w:t xml:space="preserve">were </w:t>
      </w:r>
      <w:r w:rsidRPr="002240C2">
        <w:rPr>
          <w:rFonts w:ascii="Times New Roman" w:eastAsia="DengXian" w:hAnsi="Times New Roman" w:cs="Times New Roman"/>
          <w:kern w:val="0"/>
        </w:rPr>
        <w:t xml:space="preserve">shown </w:t>
      </w:r>
      <w:r w:rsidRPr="006873E0">
        <w:rPr>
          <w:rFonts w:ascii="Times New Roman" w:eastAsia="DengXian" w:hAnsi="Times New Roman" w:cs="Times New Roman"/>
          <w:kern w:val="0"/>
        </w:rPr>
        <w:t>and</w:t>
      </w:r>
      <w:r w:rsidR="00D06B3C">
        <w:rPr>
          <w:rFonts w:ascii="Times New Roman" w:eastAsia="DengXian" w:hAnsi="Times New Roman" w:cs="Times New Roman"/>
          <w:kern w:val="0"/>
        </w:rPr>
        <w:t xml:space="preserve"> data related to</w:t>
      </w:r>
      <w:r>
        <w:rPr>
          <w:rFonts w:ascii="Times New Roman" w:eastAsia="DengXian" w:hAnsi="Times New Roman" w:cs="Times New Roman"/>
          <w:b/>
          <w:bCs/>
          <w:kern w:val="0"/>
        </w:rPr>
        <w:t xml:space="preserve"> Supplementary data 10</w:t>
      </w:r>
      <w:r w:rsidRPr="002240C2">
        <w:rPr>
          <w:rFonts w:ascii="Times New Roman" w:hAnsi="Times New Roman" w:cs="Times New Roman"/>
          <w:kern w:val="0"/>
        </w:rPr>
        <w:t>.</w:t>
      </w:r>
    </w:p>
    <w:sectPr w:rsidR="00933A03" w:rsidRPr="000E0E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7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1E4"/>
    <w:rsid w:val="000178C9"/>
    <w:rsid w:val="00056F0F"/>
    <w:rsid w:val="00084DC9"/>
    <w:rsid w:val="00094956"/>
    <w:rsid w:val="000E0EEB"/>
    <w:rsid w:val="00114DD5"/>
    <w:rsid w:val="00114ED2"/>
    <w:rsid w:val="0016476E"/>
    <w:rsid w:val="001A7F43"/>
    <w:rsid w:val="001C1239"/>
    <w:rsid w:val="001C25BC"/>
    <w:rsid w:val="001E05F0"/>
    <w:rsid w:val="00242F5C"/>
    <w:rsid w:val="002646F5"/>
    <w:rsid w:val="00271985"/>
    <w:rsid w:val="0027393C"/>
    <w:rsid w:val="002B07C5"/>
    <w:rsid w:val="002E5E63"/>
    <w:rsid w:val="002E7E12"/>
    <w:rsid w:val="002F7F20"/>
    <w:rsid w:val="0032486C"/>
    <w:rsid w:val="003251E7"/>
    <w:rsid w:val="00352C61"/>
    <w:rsid w:val="00386A63"/>
    <w:rsid w:val="003C7919"/>
    <w:rsid w:val="00401BE0"/>
    <w:rsid w:val="00414F11"/>
    <w:rsid w:val="00434718"/>
    <w:rsid w:val="00447B0E"/>
    <w:rsid w:val="0046145C"/>
    <w:rsid w:val="004831E8"/>
    <w:rsid w:val="0049220D"/>
    <w:rsid w:val="004B4018"/>
    <w:rsid w:val="004B6F46"/>
    <w:rsid w:val="004D7809"/>
    <w:rsid w:val="005218D5"/>
    <w:rsid w:val="00534BAC"/>
    <w:rsid w:val="00573EE2"/>
    <w:rsid w:val="005775A6"/>
    <w:rsid w:val="005B4838"/>
    <w:rsid w:val="005D1887"/>
    <w:rsid w:val="005D5B4D"/>
    <w:rsid w:val="005F192F"/>
    <w:rsid w:val="005F5443"/>
    <w:rsid w:val="00612FEC"/>
    <w:rsid w:val="00635889"/>
    <w:rsid w:val="00657562"/>
    <w:rsid w:val="00662EAC"/>
    <w:rsid w:val="0066706F"/>
    <w:rsid w:val="006751E4"/>
    <w:rsid w:val="006853A9"/>
    <w:rsid w:val="00690B76"/>
    <w:rsid w:val="006A0208"/>
    <w:rsid w:val="006A107E"/>
    <w:rsid w:val="0070511B"/>
    <w:rsid w:val="007651AD"/>
    <w:rsid w:val="0077344C"/>
    <w:rsid w:val="007834A7"/>
    <w:rsid w:val="007B68E0"/>
    <w:rsid w:val="007D287C"/>
    <w:rsid w:val="007E2B3C"/>
    <w:rsid w:val="007F3348"/>
    <w:rsid w:val="007F5010"/>
    <w:rsid w:val="00864314"/>
    <w:rsid w:val="00875281"/>
    <w:rsid w:val="00877D04"/>
    <w:rsid w:val="00882B3B"/>
    <w:rsid w:val="008C360A"/>
    <w:rsid w:val="008E20BD"/>
    <w:rsid w:val="008F1362"/>
    <w:rsid w:val="00924182"/>
    <w:rsid w:val="00924A33"/>
    <w:rsid w:val="00933A03"/>
    <w:rsid w:val="00945CAB"/>
    <w:rsid w:val="00974CE7"/>
    <w:rsid w:val="00980FB4"/>
    <w:rsid w:val="00992F3A"/>
    <w:rsid w:val="009C2029"/>
    <w:rsid w:val="009D35CC"/>
    <w:rsid w:val="009E5AC8"/>
    <w:rsid w:val="009E5F9B"/>
    <w:rsid w:val="00A070FF"/>
    <w:rsid w:val="00A105A7"/>
    <w:rsid w:val="00A406DD"/>
    <w:rsid w:val="00A41375"/>
    <w:rsid w:val="00A51329"/>
    <w:rsid w:val="00A940BA"/>
    <w:rsid w:val="00AA4837"/>
    <w:rsid w:val="00AB53C3"/>
    <w:rsid w:val="00AC4451"/>
    <w:rsid w:val="00AC7BC7"/>
    <w:rsid w:val="00AE1817"/>
    <w:rsid w:val="00AF5F57"/>
    <w:rsid w:val="00B22069"/>
    <w:rsid w:val="00B241E6"/>
    <w:rsid w:val="00B30F54"/>
    <w:rsid w:val="00B513FC"/>
    <w:rsid w:val="00B6411E"/>
    <w:rsid w:val="00B82EC0"/>
    <w:rsid w:val="00B96EE0"/>
    <w:rsid w:val="00BA6E53"/>
    <w:rsid w:val="00BD506C"/>
    <w:rsid w:val="00BD5AF5"/>
    <w:rsid w:val="00BE0CC5"/>
    <w:rsid w:val="00BF1B5A"/>
    <w:rsid w:val="00BF5DDC"/>
    <w:rsid w:val="00C1673E"/>
    <w:rsid w:val="00C46205"/>
    <w:rsid w:val="00C47FE0"/>
    <w:rsid w:val="00C91B75"/>
    <w:rsid w:val="00CA01D7"/>
    <w:rsid w:val="00CB7BAC"/>
    <w:rsid w:val="00D06B3C"/>
    <w:rsid w:val="00D1114B"/>
    <w:rsid w:val="00D12ED9"/>
    <w:rsid w:val="00D23D7B"/>
    <w:rsid w:val="00D5558A"/>
    <w:rsid w:val="00D66B05"/>
    <w:rsid w:val="00D87231"/>
    <w:rsid w:val="00DA339B"/>
    <w:rsid w:val="00DB20D3"/>
    <w:rsid w:val="00DE696D"/>
    <w:rsid w:val="00DF335B"/>
    <w:rsid w:val="00E05210"/>
    <w:rsid w:val="00E23861"/>
    <w:rsid w:val="00E23DE9"/>
    <w:rsid w:val="00E27933"/>
    <w:rsid w:val="00E36F47"/>
    <w:rsid w:val="00E536EB"/>
    <w:rsid w:val="00E60D12"/>
    <w:rsid w:val="00EB190F"/>
    <w:rsid w:val="00EB45B4"/>
    <w:rsid w:val="00EF05A3"/>
    <w:rsid w:val="00EF1AE8"/>
    <w:rsid w:val="00EF577E"/>
    <w:rsid w:val="00F11B29"/>
    <w:rsid w:val="00F231E0"/>
    <w:rsid w:val="00F31ADD"/>
    <w:rsid w:val="00F425D5"/>
    <w:rsid w:val="00F50AA5"/>
    <w:rsid w:val="00F52D47"/>
    <w:rsid w:val="00F55FB2"/>
    <w:rsid w:val="00F6627C"/>
    <w:rsid w:val="00F8345B"/>
    <w:rsid w:val="00F83628"/>
    <w:rsid w:val="00F8750D"/>
    <w:rsid w:val="00FA7323"/>
    <w:rsid w:val="00FF5F86"/>
    <w:rsid w:val="00FF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1D7CD2"/>
  <w15:chartTrackingRefBased/>
  <w15:docId w15:val="{ECEBE015-53B4-764F-ACAD-AD8CAD4BA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751E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51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51E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51E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51E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51E4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51E4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51E4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51E4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751E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751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751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751E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751E4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6751E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751E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751E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751E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751E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751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751E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751E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751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751E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751E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751E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751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751E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751E4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CA01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11</Pages>
  <Words>504</Words>
  <Characters>2878</Characters>
  <Application>Microsoft Office Word</Application>
  <DocSecurity>0</DocSecurity>
  <Lines>23</Lines>
  <Paragraphs>6</Paragraphs>
  <ScaleCrop>false</ScaleCrop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e31009</dc:creator>
  <cp:keywords/>
  <dc:description/>
  <cp:lastModifiedBy>e31009</cp:lastModifiedBy>
  <cp:revision>3</cp:revision>
  <dcterms:created xsi:type="dcterms:W3CDTF">2024-11-07T12:53:00Z</dcterms:created>
  <dcterms:modified xsi:type="dcterms:W3CDTF">2024-11-13T14:34:00Z</dcterms:modified>
</cp:coreProperties>
</file>