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F2CE" w14:textId="33E560A5" w:rsidR="00585963" w:rsidRPr="00D77F7D" w:rsidRDefault="00585963" w:rsidP="00EB4999">
      <w:pPr>
        <w:spacing w:line="480" w:lineRule="auto"/>
        <w:jc w:val="center"/>
        <w:rPr>
          <w:rFonts w:ascii="Times New Roman" w:hAnsi="Times New Roman" w:cs="Times New Roman"/>
          <w:b/>
          <w:bCs/>
          <w:color w:val="000000" w:themeColor="text1"/>
        </w:rPr>
      </w:pPr>
      <w:r w:rsidRPr="00D77F7D">
        <w:rPr>
          <w:rFonts w:ascii="Times New Roman" w:hAnsi="Times New Roman" w:cs="Times New Roman"/>
          <w:b/>
          <w:bCs/>
          <w:color w:val="000000" w:themeColor="text1"/>
        </w:rPr>
        <w:t>Supplementary Online Content</w:t>
      </w:r>
    </w:p>
    <w:p w14:paraId="32BEB37A" w14:textId="77777777" w:rsidR="00585963" w:rsidRPr="00D77F7D" w:rsidRDefault="00585963" w:rsidP="00585963">
      <w:pPr>
        <w:spacing w:line="480" w:lineRule="auto"/>
        <w:jc w:val="both"/>
        <w:rPr>
          <w:rFonts w:ascii="Times New Roman" w:hAnsi="Times New Roman" w:cs="Times New Roman"/>
          <w:color w:val="000000" w:themeColor="text1"/>
        </w:rPr>
      </w:pPr>
    </w:p>
    <w:p w14:paraId="22A8CAF2" w14:textId="5202208F" w:rsidR="00B552B7" w:rsidRPr="00D77F7D" w:rsidRDefault="00B552B7"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Appendix A:</w:t>
      </w:r>
      <w:r w:rsidRPr="00D77F7D">
        <w:rPr>
          <w:rFonts w:ascii="Times New Roman" w:hAnsi="Times New Roman" w:cs="Times New Roman"/>
          <w:color w:val="000000" w:themeColor="text1"/>
        </w:rPr>
        <w:t xml:space="preserve"> Members of the IMPROVE </w:t>
      </w:r>
      <w:r w:rsidR="00763DF6" w:rsidRPr="00D77F7D">
        <w:rPr>
          <w:rFonts w:ascii="Times New Roman" w:hAnsi="Times New Roman" w:cs="Times New Roman"/>
          <w:color w:val="000000" w:themeColor="text1"/>
        </w:rPr>
        <w:t>Investigator Group</w:t>
      </w:r>
    </w:p>
    <w:p w14:paraId="3E85A82A" w14:textId="6E00E66E" w:rsidR="00585963" w:rsidRPr="00D77F7D" w:rsidRDefault="00585963"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 xml:space="preserve">Appendix </w:t>
      </w:r>
      <w:r w:rsidR="00B552B7" w:rsidRPr="00D77F7D">
        <w:rPr>
          <w:rFonts w:ascii="Times New Roman" w:hAnsi="Times New Roman" w:cs="Times New Roman"/>
          <w:b/>
          <w:bCs/>
          <w:color w:val="000000" w:themeColor="text1"/>
        </w:rPr>
        <w:t>B</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Inclusion and Exclusion Criteria</w:t>
      </w:r>
    </w:p>
    <w:p w14:paraId="448D198A" w14:textId="74190871" w:rsidR="005223E3" w:rsidRPr="00D77F7D" w:rsidRDefault="00F83524" w:rsidP="00F83524">
      <w:pPr>
        <w:pStyle w:val="NormalWeb"/>
        <w:spacing w:beforeAutospacing="0" w:afterAutospacing="0" w:line="480" w:lineRule="auto"/>
        <w:jc w:val="both"/>
        <w:rPr>
          <w:color w:val="000000" w:themeColor="text1"/>
          <w:lang w:val="en-US"/>
        </w:rPr>
      </w:pPr>
      <w:r w:rsidRPr="00D77F7D">
        <w:rPr>
          <w:b/>
          <w:bCs/>
          <w:color w:val="000000" w:themeColor="text1"/>
          <w:lang w:val="en-US"/>
        </w:rPr>
        <w:t xml:space="preserve">Appendix </w:t>
      </w:r>
      <w:r w:rsidR="00B552B7" w:rsidRPr="00D77F7D">
        <w:rPr>
          <w:b/>
          <w:bCs/>
          <w:color w:val="000000" w:themeColor="text1"/>
          <w:lang w:val="en-US"/>
        </w:rPr>
        <w:t>C</w:t>
      </w:r>
      <w:r w:rsidRPr="00D77F7D">
        <w:rPr>
          <w:b/>
          <w:bCs/>
          <w:color w:val="000000" w:themeColor="text1"/>
          <w:lang w:val="en-US"/>
        </w:rPr>
        <w:t xml:space="preserve">: </w:t>
      </w:r>
      <w:r w:rsidRPr="00D77F7D">
        <w:rPr>
          <w:color w:val="000000" w:themeColor="text1"/>
          <w:lang w:val="en-US"/>
        </w:rPr>
        <w:t>Definitions of surgery</w:t>
      </w:r>
    </w:p>
    <w:p w14:paraId="03225FA7" w14:textId="651E7555" w:rsidR="00F249BB" w:rsidRPr="00D77F7D" w:rsidRDefault="00F249BB" w:rsidP="00F83524">
      <w:pPr>
        <w:pStyle w:val="NormalWeb"/>
        <w:spacing w:beforeAutospacing="0" w:afterAutospacing="0" w:line="480" w:lineRule="auto"/>
        <w:jc w:val="both"/>
        <w:rPr>
          <w:color w:val="000000" w:themeColor="text1"/>
          <w:lang w:val="en-US"/>
        </w:rPr>
      </w:pPr>
      <w:r w:rsidRPr="00D77F7D">
        <w:rPr>
          <w:b/>
          <w:bCs/>
          <w:color w:val="000000" w:themeColor="text1"/>
          <w:lang w:val="en-US"/>
        </w:rPr>
        <w:t>Appendix D:</w:t>
      </w:r>
      <w:r w:rsidRPr="00D77F7D">
        <w:rPr>
          <w:color w:val="000000" w:themeColor="text1"/>
          <w:lang w:val="en-US"/>
        </w:rPr>
        <w:t xml:space="preserve"> Definitions of perioperative complications</w:t>
      </w:r>
    </w:p>
    <w:p w14:paraId="11EA7A4F" w14:textId="77777777" w:rsidR="007273F6" w:rsidRPr="00D77F7D" w:rsidRDefault="007273F6" w:rsidP="00F83524">
      <w:pPr>
        <w:spacing w:line="480" w:lineRule="auto"/>
        <w:jc w:val="both"/>
        <w:rPr>
          <w:rFonts w:ascii="Times New Roman" w:hAnsi="Times New Roman" w:cs="Times New Roman"/>
          <w:b/>
          <w:bCs/>
          <w:color w:val="000000" w:themeColor="text1"/>
        </w:rPr>
      </w:pPr>
      <w:r w:rsidRPr="00D77F7D">
        <w:rPr>
          <w:rFonts w:ascii="Times New Roman" w:hAnsi="Times New Roman" w:cs="Times New Roman"/>
          <w:b/>
          <w:bCs/>
        </w:rPr>
        <w:t>eTable 1:</w:t>
      </w:r>
      <w:r w:rsidRPr="00D77F7D">
        <w:rPr>
          <w:rFonts w:ascii="Times New Roman" w:hAnsi="Times New Roman" w:cs="Times New Roman"/>
        </w:rPr>
        <w:t xml:space="preserve"> Intraoperative blood gas analysis</w:t>
      </w:r>
      <w:r w:rsidRPr="00D77F7D">
        <w:rPr>
          <w:rFonts w:ascii="Times New Roman" w:hAnsi="Times New Roman" w:cs="Times New Roman"/>
          <w:b/>
          <w:bCs/>
          <w:color w:val="000000" w:themeColor="text1"/>
        </w:rPr>
        <w:t xml:space="preserve"> </w:t>
      </w:r>
    </w:p>
    <w:p w14:paraId="5E2A078D" w14:textId="34D05793" w:rsidR="00F16500" w:rsidRPr="00D77F7D" w:rsidRDefault="00F16500"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 xml:space="preserve">eTable 2: </w:t>
      </w:r>
      <w:r w:rsidRPr="00D77F7D">
        <w:rPr>
          <w:rFonts w:ascii="Times New Roman" w:hAnsi="Times New Roman" w:cs="Times New Roman"/>
          <w:color w:val="000000" w:themeColor="text1"/>
        </w:rPr>
        <w:t>Descriptive statistics of NT-proBNP and Troponin T</w:t>
      </w:r>
    </w:p>
    <w:p w14:paraId="64941A5D" w14:textId="541F91E5" w:rsidR="00FA5500" w:rsidRPr="00D77F7D" w:rsidRDefault="00FA5500"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 xml:space="preserve">eTable </w:t>
      </w:r>
      <w:r w:rsidR="00F16500" w:rsidRPr="00D77F7D">
        <w:rPr>
          <w:rFonts w:ascii="Times New Roman" w:hAnsi="Times New Roman" w:cs="Times New Roman"/>
          <w:b/>
          <w:bCs/>
          <w:color w:val="000000" w:themeColor="text1"/>
        </w:rPr>
        <w:t>3</w:t>
      </w:r>
      <w:r w:rsidRPr="00D77F7D">
        <w:rPr>
          <w:rFonts w:ascii="Times New Roman" w:hAnsi="Times New Roman" w:cs="Times New Roman"/>
          <w:b/>
          <w:bCs/>
          <w:color w:val="000000" w:themeColor="text1"/>
        </w:rPr>
        <w:t xml:space="preserve">: </w:t>
      </w:r>
      <w:r w:rsidRPr="00D77F7D">
        <w:rPr>
          <w:rFonts w:ascii="Times New Roman" w:hAnsi="Times New Roman" w:cs="Times New Roman"/>
          <w:color w:val="000000" w:themeColor="text1"/>
        </w:rPr>
        <w:t>Regression models for NT-proBNP</w:t>
      </w:r>
    </w:p>
    <w:p w14:paraId="0C3DD81B" w14:textId="05AA999C" w:rsidR="007273F6" w:rsidRPr="00D77F7D" w:rsidRDefault="007273F6"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 xml:space="preserve">eTable </w:t>
      </w:r>
      <w:r w:rsidR="00F16500" w:rsidRPr="00D77F7D">
        <w:rPr>
          <w:rFonts w:ascii="Times New Roman" w:hAnsi="Times New Roman" w:cs="Times New Roman"/>
          <w:b/>
          <w:bCs/>
          <w:color w:val="000000" w:themeColor="text1"/>
        </w:rPr>
        <w:t>4</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Differences in the time course of NT-proBNP </w:t>
      </w:r>
    </w:p>
    <w:p w14:paraId="011C25F9" w14:textId="5C46E86B" w:rsidR="007273F6" w:rsidRPr="00D77F7D" w:rsidRDefault="007273F6" w:rsidP="00F83524">
      <w:pPr>
        <w:spacing w:line="480" w:lineRule="auto"/>
        <w:rPr>
          <w:rFonts w:ascii="Times New Roman" w:hAnsi="Times New Roman" w:cs="Times New Roman"/>
        </w:rPr>
      </w:pPr>
      <w:r w:rsidRPr="00D77F7D">
        <w:rPr>
          <w:rFonts w:ascii="Times New Roman" w:hAnsi="Times New Roman" w:cs="Times New Roman"/>
          <w:b/>
          <w:bCs/>
        </w:rPr>
        <w:t xml:space="preserve">eTable </w:t>
      </w:r>
      <w:r w:rsidR="00F16500" w:rsidRPr="00D77F7D">
        <w:rPr>
          <w:rFonts w:ascii="Times New Roman" w:hAnsi="Times New Roman" w:cs="Times New Roman"/>
          <w:b/>
          <w:bCs/>
        </w:rPr>
        <w:t>5</w:t>
      </w:r>
      <w:r w:rsidRPr="00D77F7D">
        <w:rPr>
          <w:rFonts w:ascii="Times New Roman" w:hAnsi="Times New Roman" w:cs="Times New Roman"/>
          <w:b/>
          <w:bCs/>
        </w:rPr>
        <w:t xml:space="preserve">: </w:t>
      </w:r>
      <w:r w:rsidRPr="00D77F7D">
        <w:rPr>
          <w:rFonts w:ascii="Times New Roman" w:hAnsi="Times New Roman" w:cs="Times New Roman"/>
        </w:rPr>
        <w:t>Logistic regression model of MINS</w:t>
      </w:r>
    </w:p>
    <w:p w14:paraId="2B209C06" w14:textId="2628B722" w:rsidR="007273F6" w:rsidRPr="00D77F7D" w:rsidRDefault="007273F6" w:rsidP="00F83524">
      <w:pPr>
        <w:spacing w:line="480" w:lineRule="auto"/>
        <w:jc w:val="both"/>
        <w:rPr>
          <w:rFonts w:ascii="Times New Roman" w:hAnsi="Times New Roman" w:cs="Times New Roman"/>
          <w:b/>
          <w:bCs/>
          <w:color w:val="000000" w:themeColor="text1"/>
        </w:rPr>
      </w:pPr>
      <w:r w:rsidRPr="00D77F7D">
        <w:rPr>
          <w:rFonts w:ascii="Times New Roman" w:hAnsi="Times New Roman" w:cs="Times New Roman"/>
          <w:b/>
          <w:bCs/>
          <w:color w:val="000000" w:themeColor="text1"/>
        </w:rPr>
        <w:t xml:space="preserve">eTable </w:t>
      </w:r>
      <w:r w:rsidR="00F16500" w:rsidRPr="00D77F7D">
        <w:rPr>
          <w:rFonts w:ascii="Times New Roman" w:hAnsi="Times New Roman" w:cs="Times New Roman"/>
          <w:b/>
          <w:bCs/>
          <w:color w:val="000000" w:themeColor="text1"/>
        </w:rPr>
        <w:t>6</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Regression models for maximum Troponin </w:t>
      </w:r>
    </w:p>
    <w:p w14:paraId="5ADDAE9C" w14:textId="23FD3780" w:rsidR="007273F6" w:rsidRPr="00D77F7D" w:rsidRDefault="007273F6"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 xml:space="preserve">eTable </w:t>
      </w:r>
      <w:r w:rsidR="00F16500" w:rsidRPr="00D77F7D">
        <w:rPr>
          <w:rFonts w:ascii="Times New Roman" w:hAnsi="Times New Roman" w:cs="Times New Roman"/>
          <w:b/>
          <w:bCs/>
          <w:color w:val="000000" w:themeColor="text1"/>
        </w:rPr>
        <w:t>7</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Differences in the time course of Troponin T </w:t>
      </w:r>
    </w:p>
    <w:p w14:paraId="50A73BE7" w14:textId="6DC6496C" w:rsidR="00585963" w:rsidRPr="00D77F7D" w:rsidRDefault="005649FF" w:rsidP="00F83524">
      <w:pPr>
        <w:spacing w:line="480" w:lineRule="auto"/>
        <w:jc w:val="both"/>
        <w:rPr>
          <w:rFonts w:ascii="Times New Roman" w:hAnsi="Times New Roman" w:cs="Times New Roman"/>
          <w:color w:val="000000" w:themeColor="text1"/>
        </w:rPr>
      </w:pPr>
      <w:r w:rsidRPr="00D77F7D">
        <w:rPr>
          <w:rFonts w:ascii="Times New Roman" w:hAnsi="Times New Roman" w:cs="Times New Roman"/>
          <w:b/>
          <w:bCs/>
        </w:rPr>
        <w:t xml:space="preserve">eTable </w:t>
      </w:r>
      <w:r w:rsidR="00F16500" w:rsidRPr="00D77F7D">
        <w:rPr>
          <w:rFonts w:ascii="Times New Roman" w:hAnsi="Times New Roman" w:cs="Times New Roman"/>
          <w:b/>
          <w:bCs/>
        </w:rPr>
        <w:t>8</w:t>
      </w:r>
      <w:r w:rsidRPr="00D77F7D">
        <w:rPr>
          <w:rFonts w:ascii="Times New Roman" w:hAnsi="Times New Roman" w:cs="Times New Roman"/>
          <w:b/>
          <w:bCs/>
        </w:rPr>
        <w:t xml:space="preserve">: </w:t>
      </w:r>
      <w:r w:rsidRPr="00D77F7D">
        <w:rPr>
          <w:rFonts w:ascii="Times New Roman" w:hAnsi="Times New Roman" w:cs="Times New Roman"/>
        </w:rPr>
        <w:t>Logistic regression model of the cardiovascular composite outcome</w:t>
      </w:r>
    </w:p>
    <w:p w14:paraId="5E1A6D6D" w14:textId="63EC9652" w:rsidR="0043004C" w:rsidRPr="00D77F7D" w:rsidRDefault="008C0CFA" w:rsidP="00585963">
      <w:pPr>
        <w:spacing w:line="480" w:lineRule="auto"/>
        <w:jc w:val="both"/>
        <w:rPr>
          <w:rFonts w:ascii="Times New Roman" w:hAnsi="Times New Roman" w:cs="Times New Roman"/>
          <w:color w:val="000000" w:themeColor="text1"/>
        </w:rPr>
      </w:pPr>
      <w:r w:rsidRPr="00585963">
        <w:rPr>
          <w:rFonts w:ascii="Times New Roman" w:hAnsi="Times New Roman" w:cs="Times New Roman"/>
          <w:b/>
          <w:bCs/>
        </w:rPr>
        <w:t xml:space="preserve">eTable </w:t>
      </w:r>
      <w:r>
        <w:rPr>
          <w:rFonts w:ascii="Times New Roman" w:hAnsi="Times New Roman" w:cs="Times New Roman"/>
          <w:b/>
          <w:bCs/>
        </w:rPr>
        <w:t>9</w:t>
      </w:r>
      <w:r w:rsidRPr="00585963">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Other Complications &amp; Side effects</w:t>
      </w:r>
    </w:p>
    <w:p w14:paraId="022F3F42" w14:textId="77777777" w:rsidR="0043004C" w:rsidRPr="00D77F7D" w:rsidRDefault="0043004C" w:rsidP="00585963">
      <w:pPr>
        <w:spacing w:line="480" w:lineRule="auto"/>
        <w:jc w:val="both"/>
        <w:rPr>
          <w:rFonts w:ascii="Times New Roman" w:hAnsi="Times New Roman" w:cs="Times New Roman"/>
          <w:color w:val="000000" w:themeColor="text1"/>
        </w:rPr>
      </w:pPr>
    </w:p>
    <w:p w14:paraId="5CCDC17B" w14:textId="77777777" w:rsidR="005223E3" w:rsidRPr="00D77F7D" w:rsidRDefault="005223E3" w:rsidP="00585963">
      <w:pPr>
        <w:spacing w:line="480" w:lineRule="auto"/>
        <w:jc w:val="both"/>
        <w:rPr>
          <w:rFonts w:ascii="Times New Roman" w:hAnsi="Times New Roman" w:cs="Times New Roman"/>
          <w:color w:val="000000" w:themeColor="text1"/>
        </w:rPr>
      </w:pPr>
    </w:p>
    <w:p w14:paraId="62C6A2D8" w14:textId="77777777" w:rsidR="005223E3" w:rsidRPr="00D77F7D" w:rsidRDefault="005223E3" w:rsidP="00585963">
      <w:pPr>
        <w:spacing w:line="480" w:lineRule="auto"/>
        <w:jc w:val="both"/>
        <w:rPr>
          <w:rFonts w:ascii="Times New Roman" w:hAnsi="Times New Roman" w:cs="Times New Roman"/>
          <w:color w:val="000000" w:themeColor="text1"/>
        </w:rPr>
      </w:pPr>
    </w:p>
    <w:p w14:paraId="68B42AA7" w14:textId="77777777" w:rsidR="0043004C" w:rsidRPr="00D77F7D" w:rsidRDefault="0043004C" w:rsidP="00585963">
      <w:pPr>
        <w:spacing w:line="480" w:lineRule="auto"/>
        <w:jc w:val="both"/>
        <w:rPr>
          <w:rFonts w:ascii="Times New Roman" w:hAnsi="Times New Roman" w:cs="Times New Roman"/>
          <w:color w:val="000000" w:themeColor="text1"/>
        </w:rPr>
      </w:pPr>
    </w:p>
    <w:p w14:paraId="5A8EF0B9" w14:textId="699A8A2F" w:rsidR="00585963" w:rsidRPr="00D77F7D" w:rsidRDefault="00585963" w:rsidP="00585963">
      <w:pPr>
        <w:spacing w:line="480" w:lineRule="auto"/>
        <w:jc w:val="both"/>
        <w:rPr>
          <w:rFonts w:ascii="Times New Roman" w:hAnsi="Times New Roman" w:cs="Times New Roman"/>
          <w:color w:val="000000" w:themeColor="text1"/>
        </w:rPr>
      </w:pPr>
      <w:r w:rsidRPr="00D77F7D">
        <w:rPr>
          <w:rFonts w:ascii="Times New Roman" w:hAnsi="Times New Roman" w:cs="Times New Roman"/>
          <w:color w:val="000000" w:themeColor="text1"/>
        </w:rPr>
        <w:t xml:space="preserve">This supplementary material has been provided by the authors to give readers additional information about their work. </w:t>
      </w:r>
    </w:p>
    <w:p w14:paraId="06F8AE4D" w14:textId="1626B19E" w:rsidR="00585963" w:rsidRPr="00D77F7D" w:rsidRDefault="00585963" w:rsidP="00585963">
      <w:pPr>
        <w:jc w:val="both"/>
        <w:rPr>
          <w:rFonts w:ascii="Times New Roman" w:hAnsi="Times New Roman" w:cs="Times New Roman"/>
        </w:rPr>
      </w:pPr>
      <w:r w:rsidRPr="00D77F7D">
        <w:rPr>
          <w:rFonts w:ascii="Times New Roman" w:hAnsi="Times New Roman" w:cs="Times New Roman"/>
        </w:rPr>
        <w:br w:type="page"/>
      </w:r>
    </w:p>
    <w:p w14:paraId="58367A12" w14:textId="0128529F" w:rsidR="00B552B7" w:rsidRPr="00D77F7D" w:rsidRDefault="00B552B7" w:rsidP="00B552B7">
      <w:pPr>
        <w:spacing w:line="480" w:lineRule="auto"/>
        <w:jc w:val="both"/>
        <w:rPr>
          <w:rFonts w:ascii="Times New Roman" w:hAnsi="Times New Roman" w:cs="Times New Roman"/>
          <w:color w:val="000000" w:themeColor="text1"/>
          <w:sz w:val="22"/>
          <w:szCs w:val="22"/>
        </w:rPr>
      </w:pPr>
      <w:r w:rsidRPr="00D77F7D">
        <w:rPr>
          <w:rFonts w:ascii="Times New Roman" w:hAnsi="Times New Roman" w:cs="Times New Roman"/>
          <w:b/>
          <w:bCs/>
          <w:color w:val="000000" w:themeColor="text1"/>
          <w:sz w:val="22"/>
          <w:szCs w:val="22"/>
        </w:rPr>
        <w:lastRenderedPageBreak/>
        <w:t>Appendix A:</w:t>
      </w:r>
      <w:r w:rsidRPr="00D77F7D">
        <w:rPr>
          <w:rFonts w:ascii="Times New Roman" w:hAnsi="Times New Roman" w:cs="Times New Roman"/>
          <w:color w:val="000000" w:themeColor="text1"/>
          <w:sz w:val="22"/>
          <w:szCs w:val="22"/>
        </w:rPr>
        <w:t xml:space="preserve"> Members of the IMPROVE </w:t>
      </w:r>
      <w:r w:rsidR="00763DF6" w:rsidRPr="00D77F7D">
        <w:rPr>
          <w:rFonts w:ascii="Times New Roman" w:hAnsi="Times New Roman" w:cs="Times New Roman"/>
          <w:color w:val="000000" w:themeColor="text1"/>
          <w:sz w:val="22"/>
          <w:szCs w:val="22"/>
        </w:rPr>
        <w:t>Investigator Group</w:t>
      </w:r>
    </w:p>
    <w:p w14:paraId="5C5941D3" w14:textId="77777777"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Christian Reiterer, PhD, Prof.</w:t>
      </w:r>
      <w:r w:rsidRPr="00D77F7D">
        <w:rPr>
          <w:rFonts w:ascii="Times New Roman" w:hAnsi="Times New Roman" w:cs="Times New Roman"/>
          <w:sz w:val="22"/>
          <w:szCs w:val="22"/>
          <w:vertAlign w:val="superscript"/>
        </w:rPr>
        <w:t>1</w:t>
      </w:r>
    </w:p>
    <w:p w14:paraId="653B8DD4" w14:textId="38BCDD66"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Barbara Kabon, Prof.</w:t>
      </w:r>
      <w:r w:rsidRPr="00D77F7D">
        <w:rPr>
          <w:rFonts w:ascii="Times New Roman" w:hAnsi="Times New Roman" w:cs="Times New Roman"/>
          <w:sz w:val="22"/>
          <w:szCs w:val="22"/>
          <w:vertAlign w:val="superscript"/>
        </w:rPr>
        <w:t>1</w:t>
      </w:r>
    </w:p>
    <w:p w14:paraId="2F9289B5" w14:textId="11554C2A"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Edith Fleischmann, Prof.</w:t>
      </w:r>
      <w:r w:rsidRPr="00D77F7D">
        <w:rPr>
          <w:rFonts w:ascii="Times New Roman" w:hAnsi="Times New Roman" w:cs="Times New Roman"/>
          <w:sz w:val="22"/>
          <w:szCs w:val="22"/>
          <w:vertAlign w:val="superscript"/>
        </w:rPr>
        <w:t>1</w:t>
      </w:r>
    </w:p>
    <w:p w14:paraId="7EBC39E5" w14:textId="7CD5249D"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Alexander Taschner, MD</w:t>
      </w:r>
      <w:r w:rsidRPr="00D77F7D">
        <w:rPr>
          <w:rFonts w:ascii="Times New Roman" w:hAnsi="Times New Roman" w:cs="Times New Roman"/>
          <w:sz w:val="22"/>
          <w:szCs w:val="22"/>
          <w:vertAlign w:val="superscript"/>
        </w:rPr>
        <w:t>1</w:t>
      </w:r>
    </w:p>
    <w:p w14:paraId="4895D0B6" w14:textId="3B4057C3"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Alexandra Graf, Prof.</w:t>
      </w:r>
      <w:r w:rsidRPr="00D77F7D">
        <w:rPr>
          <w:rFonts w:ascii="Times New Roman" w:hAnsi="Times New Roman" w:cs="Times New Roman"/>
          <w:sz w:val="22"/>
          <w:szCs w:val="22"/>
          <w:vertAlign w:val="superscript"/>
        </w:rPr>
        <w:t>2</w:t>
      </w:r>
    </w:p>
    <w:p w14:paraId="1AC6AB38" w14:textId="52A344E8"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Nikolas Adamowitsch, MD</w:t>
      </w:r>
      <w:r w:rsidRPr="00D77F7D">
        <w:rPr>
          <w:rFonts w:ascii="Times New Roman" w:hAnsi="Times New Roman" w:cs="Times New Roman"/>
          <w:sz w:val="22"/>
          <w:szCs w:val="22"/>
          <w:vertAlign w:val="superscript"/>
        </w:rPr>
        <w:t>1</w:t>
      </w:r>
    </w:p>
    <w:p w14:paraId="1400B784" w14:textId="7A8D0FD4"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Katharina Horvath, MD</w:t>
      </w:r>
      <w:r w:rsidRPr="00D77F7D">
        <w:rPr>
          <w:rFonts w:ascii="Times New Roman" w:hAnsi="Times New Roman" w:cs="Times New Roman"/>
          <w:sz w:val="22"/>
          <w:szCs w:val="22"/>
          <w:vertAlign w:val="superscript"/>
        </w:rPr>
        <w:t>1</w:t>
      </w:r>
    </w:p>
    <w:p w14:paraId="58FDE007" w14:textId="1E885751"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David Emler, MD</w:t>
      </w:r>
      <w:r w:rsidRPr="00D77F7D">
        <w:rPr>
          <w:rFonts w:ascii="Times New Roman" w:hAnsi="Times New Roman" w:cs="Times New Roman"/>
          <w:sz w:val="22"/>
          <w:szCs w:val="22"/>
          <w:vertAlign w:val="superscript"/>
        </w:rPr>
        <w:t>1</w:t>
      </w:r>
    </w:p>
    <w:p w14:paraId="465E907A" w14:textId="34D97AED"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Oliver Zotti, MS</w:t>
      </w:r>
      <w:r w:rsidRPr="00D77F7D">
        <w:rPr>
          <w:rFonts w:ascii="Times New Roman" w:hAnsi="Times New Roman" w:cs="Times New Roman"/>
          <w:sz w:val="22"/>
          <w:szCs w:val="22"/>
          <w:vertAlign w:val="superscript"/>
        </w:rPr>
        <w:t>1</w:t>
      </w:r>
    </w:p>
    <w:p w14:paraId="4EBB679E" w14:textId="0682FF0E" w:rsidR="00B552B7" w:rsidRPr="008C0CFA" w:rsidRDefault="00B552B7" w:rsidP="00B552B7">
      <w:pPr>
        <w:spacing w:line="360" w:lineRule="auto"/>
        <w:jc w:val="both"/>
        <w:rPr>
          <w:rFonts w:ascii="Times New Roman" w:hAnsi="Times New Roman" w:cs="Times New Roman"/>
          <w:sz w:val="22"/>
          <w:szCs w:val="22"/>
          <w:vertAlign w:val="superscript"/>
          <w:lang w:val="de-DE"/>
        </w:rPr>
      </w:pPr>
      <w:r w:rsidRPr="008C0CFA">
        <w:rPr>
          <w:rFonts w:ascii="Times New Roman" w:hAnsi="Times New Roman" w:cs="Times New Roman"/>
          <w:sz w:val="22"/>
          <w:szCs w:val="22"/>
          <w:lang w:val="de-DE"/>
        </w:rPr>
        <w:t>Nicole Hantakova, MD</w:t>
      </w:r>
      <w:r w:rsidRPr="008C0CFA">
        <w:rPr>
          <w:rFonts w:ascii="Times New Roman" w:hAnsi="Times New Roman" w:cs="Times New Roman"/>
          <w:sz w:val="22"/>
          <w:szCs w:val="22"/>
          <w:vertAlign w:val="superscript"/>
          <w:lang w:val="de-DE"/>
        </w:rPr>
        <w:t>1</w:t>
      </w:r>
    </w:p>
    <w:p w14:paraId="0D3FB47B" w14:textId="58B70983" w:rsidR="00B552B7" w:rsidRPr="008C0CFA" w:rsidRDefault="00B552B7" w:rsidP="00B552B7">
      <w:pPr>
        <w:spacing w:line="360" w:lineRule="auto"/>
        <w:jc w:val="both"/>
        <w:rPr>
          <w:rFonts w:ascii="Times New Roman" w:hAnsi="Times New Roman" w:cs="Times New Roman"/>
          <w:sz w:val="22"/>
          <w:szCs w:val="22"/>
          <w:vertAlign w:val="superscript"/>
          <w:lang w:val="de-DE"/>
        </w:rPr>
      </w:pPr>
      <w:r w:rsidRPr="008C0CFA">
        <w:rPr>
          <w:rFonts w:ascii="Times New Roman" w:hAnsi="Times New Roman" w:cs="Times New Roman"/>
          <w:sz w:val="22"/>
          <w:szCs w:val="22"/>
          <w:lang w:val="de-DE"/>
        </w:rPr>
        <w:t>Beatrix Hochreiter, BSc.</w:t>
      </w:r>
      <w:r w:rsidRPr="008C0CFA">
        <w:rPr>
          <w:rFonts w:ascii="Times New Roman" w:hAnsi="Times New Roman" w:cs="Times New Roman"/>
          <w:sz w:val="22"/>
          <w:szCs w:val="22"/>
          <w:vertAlign w:val="superscript"/>
          <w:lang w:val="de-DE"/>
        </w:rPr>
        <w:t>3</w:t>
      </w:r>
    </w:p>
    <w:p w14:paraId="03C7195E" w14:textId="0824D4D0" w:rsidR="00B552B7" w:rsidRPr="008C0CFA" w:rsidRDefault="00B552B7" w:rsidP="00B552B7">
      <w:pPr>
        <w:spacing w:line="360" w:lineRule="auto"/>
        <w:jc w:val="both"/>
        <w:rPr>
          <w:rFonts w:ascii="Times New Roman" w:hAnsi="Times New Roman" w:cs="Times New Roman"/>
          <w:sz w:val="22"/>
          <w:szCs w:val="22"/>
          <w:vertAlign w:val="superscript"/>
          <w:lang w:val="de-DE"/>
        </w:rPr>
      </w:pPr>
      <w:r w:rsidRPr="008C0CFA">
        <w:rPr>
          <w:rFonts w:ascii="Times New Roman" w:hAnsi="Times New Roman" w:cs="Times New Roman"/>
          <w:sz w:val="22"/>
          <w:szCs w:val="22"/>
          <w:lang w:val="de-DE"/>
        </w:rPr>
        <w:t>Nikolas Adamowitsch, MD</w:t>
      </w:r>
      <w:r w:rsidRPr="008C0CFA">
        <w:rPr>
          <w:rFonts w:ascii="Times New Roman" w:hAnsi="Times New Roman" w:cs="Times New Roman"/>
          <w:sz w:val="22"/>
          <w:szCs w:val="22"/>
          <w:vertAlign w:val="superscript"/>
          <w:lang w:val="de-DE"/>
        </w:rPr>
        <w:t>1</w:t>
      </w:r>
    </w:p>
    <w:p w14:paraId="61D6AA82" w14:textId="03582502" w:rsidR="00B552B7" w:rsidRPr="008C0CFA" w:rsidRDefault="00B552B7" w:rsidP="00B552B7">
      <w:pPr>
        <w:spacing w:line="360" w:lineRule="auto"/>
        <w:jc w:val="both"/>
        <w:rPr>
          <w:rFonts w:ascii="Times New Roman" w:hAnsi="Times New Roman" w:cs="Times New Roman"/>
          <w:sz w:val="22"/>
          <w:szCs w:val="22"/>
          <w:vertAlign w:val="superscript"/>
          <w:lang w:val="de-DE"/>
        </w:rPr>
      </w:pPr>
      <w:r w:rsidRPr="008C0CFA">
        <w:rPr>
          <w:rFonts w:ascii="Times New Roman" w:hAnsi="Times New Roman" w:cs="Times New Roman"/>
          <w:sz w:val="22"/>
          <w:szCs w:val="22"/>
          <w:lang w:val="de-DE"/>
        </w:rPr>
        <w:t>Melanie Fraunschiel, MSc</w:t>
      </w:r>
      <w:r w:rsidRPr="008C0CFA">
        <w:rPr>
          <w:rFonts w:ascii="Times New Roman" w:hAnsi="Times New Roman" w:cs="Times New Roman"/>
          <w:sz w:val="22"/>
          <w:szCs w:val="22"/>
          <w:vertAlign w:val="superscript"/>
          <w:lang w:val="de-DE"/>
        </w:rPr>
        <w:t>3</w:t>
      </w:r>
    </w:p>
    <w:p w14:paraId="3FB4686B" w14:textId="07169582" w:rsidR="00B552B7" w:rsidRPr="00D77F7D" w:rsidRDefault="00B552B7" w:rsidP="00B552B7">
      <w:pPr>
        <w:spacing w:line="360" w:lineRule="auto"/>
        <w:jc w:val="both"/>
        <w:rPr>
          <w:rFonts w:ascii="Times New Roman" w:hAnsi="Times New Roman" w:cs="Times New Roman"/>
          <w:sz w:val="22"/>
          <w:szCs w:val="22"/>
          <w:vertAlign w:val="superscript"/>
        </w:rPr>
      </w:pPr>
      <w:r w:rsidRPr="00D77F7D">
        <w:rPr>
          <w:rFonts w:ascii="Times New Roman" w:hAnsi="Times New Roman" w:cs="Times New Roman"/>
          <w:sz w:val="22"/>
          <w:szCs w:val="22"/>
        </w:rPr>
        <w:t>Theresa Clement, MSc</w:t>
      </w:r>
      <w:r w:rsidRPr="00D77F7D">
        <w:rPr>
          <w:rFonts w:ascii="Times New Roman" w:hAnsi="Times New Roman" w:cs="Times New Roman"/>
          <w:sz w:val="22"/>
          <w:szCs w:val="22"/>
          <w:vertAlign w:val="superscript"/>
        </w:rPr>
        <w:t>4</w:t>
      </w:r>
    </w:p>
    <w:p w14:paraId="475DB0F9" w14:textId="705B2861" w:rsidR="00B552B7" w:rsidRPr="00D77F7D" w:rsidRDefault="00B552B7" w:rsidP="00B552B7">
      <w:pPr>
        <w:spacing w:line="360" w:lineRule="auto"/>
        <w:jc w:val="both"/>
        <w:rPr>
          <w:rFonts w:ascii="Times New Roman" w:hAnsi="Times New Roman" w:cs="Times New Roman"/>
          <w:color w:val="000000" w:themeColor="text1"/>
          <w:sz w:val="22"/>
          <w:szCs w:val="22"/>
        </w:rPr>
      </w:pPr>
      <w:r w:rsidRPr="00D77F7D">
        <w:rPr>
          <w:rFonts w:ascii="Times New Roman" w:hAnsi="Times New Roman" w:cs="Times New Roman"/>
          <w:sz w:val="22"/>
          <w:szCs w:val="22"/>
        </w:rPr>
        <w:t>Simon Schallmeiner, MS</w:t>
      </w:r>
      <w:r w:rsidRPr="00D77F7D">
        <w:rPr>
          <w:rFonts w:ascii="Times New Roman" w:hAnsi="Times New Roman" w:cs="Times New Roman"/>
          <w:sz w:val="22"/>
          <w:szCs w:val="22"/>
          <w:vertAlign w:val="superscript"/>
        </w:rPr>
        <w:t>1</w:t>
      </w:r>
    </w:p>
    <w:p w14:paraId="05D620C1" w14:textId="77777777" w:rsidR="00B552B7" w:rsidRPr="00D77F7D" w:rsidRDefault="00B552B7" w:rsidP="00B552B7">
      <w:pPr>
        <w:spacing w:line="360" w:lineRule="auto"/>
        <w:jc w:val="both"/>
        <w:rPr>
          <w:rFonts w:ascii="Times New Roman" w:hAnsi="Times New Roman" w:cs="Times New Roman"/>
          <w:color w:val="000000" w:themeColor="text1"/>
          <w:sz w:val="22"/>
          <w:szCs w:val="22"/>
          <w:vertAlign w:val="superscript"/>
        </w:rPr>
      </w:pPr>
      <w:r w:rsidRPr="00D77F7D">
        <w:rPr>
          <w:rFonts w:ascii="Times New Roman" w:hAnsi="Times New Roman" w:cs="Times New Roman"/>
          <w:color w:val="000000" w:themeColor="text1"/>
          <w:sz w:val="22"/>
          <w:szCs w:val="22"/>
        </w:rPr>
        <w:t xml:space="preserve">Moritz </w:t>
      </w:r>
      <w:proofErr w:type="spellStart"/>
      <w:r w:rsidRPr="00D77F7D">
        <w:rPr>
          <w:rFonts w:ascii="Times New Roman" w:hAnsi="Times New Roman" w:cs="Times New Roman"/>
          <w:color w:val="000000" w:themeColor="text1"/>
          <w:sz w:val="22"/>
          <w:szCs w:val="22"/>
        </w:rPr>
        <w:t>Morgenroth</w:t>
      </w:r>
      <w:proofErr w:type="spellEnd"/>
      <w:r w:rsidRPr="00D77F7D">
        <w:rPr>
          <w:rFonts w:ascii="Times New Roman" w:hAnsi="Times New Roman" w:cs="Times New Roman"/>
          <w:color w:val="000000" w:themeColor="text1"/>
          <w:sz w:val="22"/>
          <w:szCs w:val="22"/>
        </w:rPr>
        <w:t>, MS</w:t>
      </w:r>
      <w:r w:rsidRPr="00D77F7D">
        <w:rPr>
          <w:rFonts w:ascii="Times New Roman" w:hAnsi="Times New Roman" w:cs="Times New Roman"/>
          <w:color w:val="000000" w:themeColor="text1"/>
          <w:sz w:val="22"/>
          <w:szCs w:val="22"/>
          <w:vertAlign w:val="superscript"/>
        </w:rPr>
        <w:t>1</w:t>
      </w:r>
    </w:p>
    <w:p w14:paraId="1AA3A12A" w14:textId="2B153566" w:rsidR="00B552B7" w:rsidRPr="00D77F7D" w:rsidRDefault="00B552B7" w:rsidP="00B552B7">
      <w:pPr>
        <w:spacing w:line="360" w:lineRule="auto"/>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Viktor Xu, MS</w:t>
      </w:r>
      <w:r w:rsidRPr="00D77F7D">
        <w:rPr>
          <w:rFonts w:ascii="Times New Roman" w:hAnsi="Times New Roman" w:cs="Times New Roman"/>
          <w:color w:val="000000" w:themeColor="text1"/>
          <w:sz w:val="22"/>
          <w:szCs w:val="22"/>
          <w:vertAlign w:val="superscript"/>
        </w:rPr>
        <w:t>1</w:t>
      </w:r>
    </w:p>
    <w:p w14:paraId="28B62698" w14:textId="67AE6098" w:rsidR="00B552B7" w:rsidRPr="00D77F7D" w:rsidRDefault="00B552B7" w:rsidP="00B552B7">
      <w:pPr>
        <w:spacing w:line="360" w:lineRule="auto"/>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Tobias Marr, MS</w:t>
      </w:r>
      <w:r w:rsidRPr="00D77F7D">
        <w:rPr>
          <w:rFonts w:ascii="Times New Roman" w:hAnsi="Times New Roman" w:cs="Times New Roman"/>
          <w:color w:val="000000" w:themeColor="text1"/>
          <w:sz w:val="22"/>
          <w:szCs w:val="22"/>
          <w:vertAlign w:val="superscript"/>
        </w:rPr>
        <w:t>1</w:t>
      </w:r>
    </w:p>
    <w:p w14:paraId="5C79309D" w14:textId="27BC9F8E" w:rsidR="00B552B7" w:rsidRPr="00D77F7D" w:rsidRDefault="00B552B7" w:rsidP="00B552B7">
      <w:pPr>
        <w:spacing w:line="360" w:lineRule="auto"/>
        <w:jc w:val="both"/>
        <w:rPr>
          <w:rFonts w:ascii="Times New Roman" w:hAnsi="Times New Roman" w:cs="Times New Roman"/>
          <w:color w:val="000000" w:themeColor="text1"/>
          <w:sz w:val="22"/>
          <w:szCs w:val="22"/>
          <w:vertAlign w:val="superscript"/>
        </w:rPr>
      </w:pPr>
      <w:r w:rsidRPr="00D77F7D">
        <w:rPr>
          <w:rFonts w:ascii="Times New Roman" w:hAnsi="Times New Roman" w:cs="Times New Roman"/>
          <w:color w:val="000000" w:themeColor="text1"/>
          <w:sz w:val="22"/>
          <w:szCs w:val="22"/>
        </w:rPr>
        <w:t xml:space="preserve">Georg </w:t>
      </w:r>
      <w:proofErr w:type="spellStart"/>
      <w:r w:rsidRPr="00D77F7D">
        <w:rPr>
          <w:rFonts w:ascii="Times New Roman" w:hAnsi="Times New Roman" w:cs="Times New Roman"/>
          <w:color w:val="000000" w:themeColor="text1"/>
          <w:sz w:val="22"/>
          <w:szCs w:val="22"/>
        </w:rPr>
        <w:t>Vitousek</w:t>
      </w:r>
      <w:proofErr w:type="spellEnd"/>
      <w:r w:rsidRPr="00D77F7D">
        <w:rPr>
          <w:rFonts w:ascii="Times New Roman" w:hAnsi="Times New Roman" w:cs="Times New Roman"/>
          <w:color w:val="000000" w:themeColor="text1"/>
          <w:sz w:val="22"/>
          <w:szCs w:val="22"/>
        </w:rPr>
        <w:t>, MS</w:t>
      </w:r>
      <w:r w:rsidRPr="00D77F7D">
        <w:rPr>
          <w:rFonts w:ascii="Times New Roman" w:hAnsi="Times New Roman" w:cs="Times New Roman"/>
          <w:color w:val="000000" w:themeColor="text1"/>
          <w:sz w:val="22"/>
          <w:szCs w:val="22"/>
          <w:vertAlign w:val="superscript"/>
        </w:rPr>
        <w:t>1</w:t>
      </w:r>
    </w:p>
    <w:p w14:paraId="5B3A5DAC" w14:textId="77777777" w:rsidR="00D37A99" w:rsidRPr="00D77F7D" w:rsidRDefault="00D37A99" w:rsidP="00B552B7">
      <w:pPr>
        <w:spacing w:line="360" w:lineRule="auto"/>
        <w:jc w:val="both"/>
        <w:rPr>
          <w:rFonts w:ascii="Times New Roman" w:hAnsi="Times New Roman" w:cs="Times New Roman"/>
          <w:color w:val="000000" w:themeColor="text1"/>
          <w:sz w:val="22"/>
          <w:szCs w:val="22"/>
          <w:vertAlign w:val="superscript"/>
        </w:rPr>
      </w:pPr>
    </w:p>
    <w:p w14:paraId="7EEE4EA8" w14:textId="352DDF72" w:rsidR="00D37A99" w:rsidRPr="00D77F7D" w:rsidRDefault="00D37A99" w:rsidP="00922DED">
      <w:pPr>
        <w:spacing w:before="100" w:beforeAutospacing="1" w:after="120"/>
        <w:jc w:val="both"/>
        <w:rPr>
          <w:rFonts w:ascii="Times New Roman" w:hAnsi="Times New Roman" w:cs="Times New Roman"/>
          <w:sz w:val="22"/>
          <w:szCs w:val="22"/>
        </w:rPr>
      </w:pPr>
      <w:r w:rsidRPr="00D77F7D">
        <w:rPr>
          <w:rFonts w:ascii="Times New Roman" w:hAnsi="Times New Roman" w:cs="Times New Roman"/>
          <w:sz w:val="22"/>
          <w:szCs w:val="22"/>
          <w:vertAlign w:val="superscript"/>
        </w:rPr>
        <w:t>1</w:t>
      </w:r>
      <w:r w:rsidRPr="00D77F7D">
        <w:rPr>
          <w:rFonts w:ascii="Times New Roman" w:hAnsi="Times New Roman" w:cs="Times New Roman"/>
          <w:sz w:val="22"/>
          <w:szCs w:val="22"/>
        </w:rPr>
        <w:t xml:space="preserve"> Department of Anesthesia, Intensive Care Medicine and Pain Medicine, Medical University of Vienna, 1090 Vienna, Austria</w:t>
      </w:r>
    </w:p>
    <w:p w14:paraId="174C7BBE" w14:textId="77777777" w:rsidR="00D37A99" w:rsidRPr="00D77F7D" w:rsidRDefault="00D37A99" w:rsidP="00922DED">
      <w:pPr>
        <w:spacing w:before="100" w:beforeAutospacing="1" w:after="120"/>
        <w:jc w:val="both"/>
        <w:rPr>
          <w:rFonts w:ascii="Times New Roman" w:hAnsi="Times New Roman" w:cs="Times New Roman"/>
          <w:sz w:val="22"/>
          <w:szCs w:val="22"/>
        </w:rPr>
      </w:pPr>
      <w:r w:rsidRPr="00D77F7D">
        <w:rPr>
          <w:rFonts w:ascii="Times New Roman" w:hAnsi="Times New Roman" w:cs="Times New Roman"/>
          <w:sz w:val="22"/>
          <w:szCs w:val="22"/>
          <w:vertAlign w:val="superscript"/>
        </w:rPr>
        <w:t xml:space="preserve">2 </w:t>
      </w:r>
      <w:r w:rsidRPr="00D77F7D">
        <w:rPr>
          <w:rFonts w:ascii="Times New Roman" w:hAnsi="Times New Roman" w:cs="Times New Roman"/>
          <w:sz w:val="22"/>
          <w:szCs w:val="22"/>
        </w:rPr>
        <w:t>Institute of Medical Statistics, Center for Medical Data Science, Medical University of Vienna, 1090 Vienna, Austria</w:t>
      </w:r>
    </w:p>
    <w:p w14:paraId="6C33F379" w14:textId="77777777" w:rsidR="00D37A99" w:rsidRPr="00D77F7D" w:rsidRDefault="00D37A99" w:rsidP="00922DED">
      <w:pPr>
        <w:spacing w:before="100" w:beforeAutospacing="1" w:after="120"/>
        <w:jc w:val="both"/>
        <w:rPr>
          <w:rFonts w:ascii="Times New Roman" w:hAnsi="Times New Roman" w:cs="Times New Roman"/>
          <w:sz w:val="22"/>
          <w:szCs w:val="22"/>
        </w:rPr>
      </w:pPr>
      <w:r w:rsidRPr="00D77F7D">
        <w:rPr>
          <w:rFonts w:ascii="Times New Roman" w:hAnsi="Times New Roman" w:cs="Times New Roman"/>
          <w:sz w:val="22"/>
          <w:szCs w:val="22"/>
          <w:vertAlign w:val="superscript"/>
        </w:rPr>
        <w:t xml:space="preserve">3 </w:t>
      </w:r>
      <w:r w:rsidRPr="00D77F7D">
        <w:rPr>
          <w:rFonts w:ascii="Times New Roman" w:hAnsi="Times New Roman" w:cs="Times New Roman"/>
          <w:sz w:val="22"/>
          <w:szCs w:val="22"/>
        </w:rPr>
        <w:t>IT Systems and Communications, Medical University of Vienna, 1090 Vienna, Austria</w:t>
      </w:r>
    </w:p>
    <w:p w14:paraId="201065CA" w14:textId="77777777" w:rsidR="00D37A99" w:rsidRPr="00D77F7D" w:rsidRDefault="00D37A99" w:rsidP="00922DED">
      <w:pPr>
        <w:spacing w:before="100" w:beforeAutospacing="1" w:after="120"/>
        <w:jc w:val="both"/>
        <w:rPr>
          <w:rFonts w:ascii="Times New Roman" w:hAnsi="Times New Roman" w:cs="Times New Roman"/>
          <w:sz w:val="22"/>
          <w:szCs w:val="22"/>
        </w:rPr>
      </w:pPr>
      <w:r w:rsidRPr="00D77F7D">
        <w:rPr>
          <w:rFonts w:ascii="Times New Roman" w:hAnsi="Times New Roman" w:cs="Times New Roman"/>
          <w:sz w:val="22"/>
          <w:szCs w:val="22"/>
          <w:vertAlign w:val="superscript"/>
        </w:rPr>
        <w:t xml:space="preserve">4 </w:t>
      </w:r>
      <w:r w:rsidRPr="00D77F7D">
        <w:rPr>
          <w:rFonts w:ascii="Times New Roman" w:hAnsi="Times New Roman" w:cs="Times New Roman"/>
          <w:sz w:val="22"/>
          <w:szCs w:val="22"/>
        </w:rPr>
        <w:t>Division Nursing Science with focus on Person-centred Care Research, Karl Landsteiner University of Health Sciences, Krems, Austria</w:t>
      </w:r>
    </w:p>
    <w:p w14:paraId="4CE7417E" w14:textId="77777777" w:rsidR="00D37A99" w:rsidRPr="00D77F7D" w:rsidRDefault="00D37A99" w:rsidP="00B552B7">
      <w:pPr>
        <w:spacing w:line="360" w:lineRule="auto"/>
        <w:jc w:val="both"/>
        <w:rPr>
          <w:rFonts w:ascii="Times New Roman" w:hAnsi="Times New Roman" w:cs="Times New Roman"/>
          <w:color w:val="000000" w:themeColor="text1"/>
          <w:sz w:val="22"/>
          <w:szCs w:val="22"/>
        </w:rPr>
      </w:pPr>
    </w:p>
    <w:p w14:paraId="456050C9" w14:textId="1BBF0ED3" w:rsidR="00B552B7" w:rsidRPr="00D77F7D" w:rsidRDefault="00B552B7">
      <w:pPr>
        <w:rPr>
          <w:rFonts w:ascii="Times New Roman" w:hAnsi="Times New Roman" w:cs="Times New Roman"/>
          <w:b/>
          <w:bCs/>
          <w:color w:val="000000" w:themeColor="text1"/>
        </w:rPr>
      </w:pPr>
      <w:r w:rsidRPr="00D77F7D">
        <w:rPr>
          <w:rFonts w:ascii="Times New Roman" w:hAnsi="Times New Roman" w:cs="Times New Roman"/>
          <w:b/>
          <w:bCs/>
          <w:color w:val="000000" w:themeColor="text1"/>
        </w:rPr>
        <w:br w:type="page"/>
      </w:r>
    </w:p>
    <w:p w14:paraId="181CB8AE" w14:textId="780D2B15" w:rsidR="00585963" w:rsidRPr="00D77F7D" w:rsidRDefault="00585963" w:rsidP="00585963">
      <w:pPr>
        <w:spacing w:line="480" w:lineRule="auto"/>
        <w:jc w:val="both"/>
        <w:rPr>
          <w:rFonts w:ascii="Times New Roman" w:hAnsi="Times New Roman" w:cs="Times New Roman"/>
          <w:color w:val="000000" w:themeColor="text1"/>
          <w:sz w:val="22"/>
          <w:szCs w:val="22"/>
        </w:rPr>
      </w:pPr>
      <w:r w:rsidRPr="00D77F7D">
        <w:rPr>
          <w:rFonts w:ascii="Times New Roman" w:hAnsi="Times New Roman" w:cs="Times New Roman"/>
          <w:b/>
          <w:bCs/>
          <w:color w:val="000000" w:themeColor="text1"/>
          <w:sz w:val="22"/>
          <w:szCs w:val="22"/>
        </w:rPr>
        <w:lastRenderedPageBreak/>
        <w:t xml:space="preserve">Appendix </w:t>
      </w:r>
      <w:r w:rsidR="00B552B7" w:rsidRPr="00D77F7D">
        <w:rPr>
          <w:rFonts w:ascii="Times New Roman" w:hAnsi="Times New Roman" w:cs="Times New Roman"/>
          <w:b/>
          <w:bCs/>
          <w:color w:val="000000" w:themeColor="text1"/>
          <w:sz w:val="22"/>
          <w:szCs w:val="22"/>
        </w:rPr>
        <w:t>B</w:t>
      </w:r>
      <w:r w:rsidRPr="00D77F7D">
        <w:rPr>
          <w:rFonts w:ascii="Times New Roman" w:hAnsi="Times New Roman" w:cs="Times New Roman"/>
          <w:b/>
          <w:bCs/>
          <w:color w:val="000000" w:themeColor="text1"/>
          <w:sz w:val="22"/>
          <w:szCs w:val="22"/>
        </w:rPr>
        <w:t>:</w:t>
      </w:r>
      <w:r w:rsidRPr="00D77F7D">
        <w:rPr>
          <w:rFonts w:ascii="Times New Roman" w:hAnsi="Times New Roman" w:cs="Times New Roman"/>
          <w:color w:val="000000" w:themeColor="text1"/>
          <w:sz w:val="22"/>
          <w:szCs w:val="22"/>
        </w:rPr>
        <w:t xml:space="preserve"> Inclusion and Exclusion Criteria</w:t>
      </w:r>
    </w:p>
    <w:p w14:paraId="3B2E64BF" w14:textId="0F39036E" w:rsidR="00585963" w:rsidRPr="00D77F7D" w:rsidRDefault="00585963" w:rsidP="00585963">
      <w:pPr>
        <w:widowControl w:val="0"/>
        <w:numPr>
          <w:ilvl w:val="0"/>
          <w:numId w:val="1"/>
        </w:numPr>
        <w:tabs>
          <w:tab w:val="left" w:pos="0"/>
          <w:tab w:val="left" w:pos="720"/>
        </w:tabs>
        <w:spacing w:before="120" w:after="240" w:line="360" w:lineRule="atLeast"/>
        <w:ind w:left="0" w:right="-6" w:firstLine="0"/>
        <w:jc w:val="both"/>
        <w:rPr>
          <w:rFonts w:ascii="Times New Roman" w:hAnsi="Times New Roman" w:cs="Times New Roman"/>
          <w:color w:val="000000" w:themeColor="text1"/>
          <w:sz w:val="22"/>
          <w:szCs w:val="22"/>
        </w:rPr>
      </w:pPr>
      <w:bookmarkStart w:id="0" w:name="_Toc4579732"/>
      <w:r w:rsidRPr="00D77F7D">
        <w:rPr>
          <w:rFonts w:ascii="Times New Roman" w:hAnsi="Times New Roman" w:cs="Times New Roman"/>
          <w:color w:val="000000" w:themeColor="text1"/>
          <w:sz w:val="22"/>
          <w:szCs w:val="22"/>
        </w:rPr>
        <w:t>Eligibility</w:t>
      </w:r>
      <w:bookmarkEnd w:id="0"/>
      <w:r w:rsidRPr="00D77F7D">
        <w:rPr>
          <w:rFonts w:ascii="Times New Roman" w:hAnsi="Times New Roman" w:cs="Times New Roman"/>
          <w:color w:val="000000" w:themeColor="text1"/>
          <w:sz w:val="22"/>
          <w:szCs w:val="22"/>
        </w:rPr>
        <w:t xml:space="preserve">: 45 years of age or older AND undergoing elective moderate- to high risk noncardiac surgery under general </w:t>
      </w:r>
      <w:r w:rsidR="00D77F7D" w:rsidRPr="00D77F7D">
        <w:rPr>
          <w:rFonts w:ascii="Times New Roman" w:hAnsi="Times New Roman" w:cs="Times New Roman"/>
          <w:color w:val="000000" w:themeColor="text1"/>
          <w:sz w:val="22"/>
          <w:szCs w:val="22"/>
        </w:rPr>
        <w:t>anesthesia</w:t>
      </w:r>
      <w:r w:rsidRPr="00D77F7D">
        <w:rPr>
          <w:rFonts w:ascii="Times New Roman" w:hAnsi="Times New Roman" w:cs="Times New Roman"/>
          <w:color w:val="000000" w:themeColor="text1"/>
          <w:sz w:val="22"/>
          <w:szCs w:val="22"/>
        </w:rPr>
        <w:t>.</w:t>
      </w:r>
      <w:bookmarkStart w:id="1" w:name="_Toc9107183"/>
      <w:bookmarkStart w:id="2" w:name="_Toc23231311"/>
      <w:bookmarkStart w:id="3" w:name="_Toc30930658"/>
    </w:p>
    <w:p w14:paraId="36B647D6" w14:textId="3E220BE0" w:rsidR="00585963" w:rsidRPr="00D77F7D" w:rsidRDefault="00585963" w:rsidP="00585963">
      <w:pPr>
        <w:widowControl w:val="0"/>
        <w:numPr>
          <w:ilvl w:val="0"/>
          <w:numId w:val="1"/>
        </w:numPr>
        <w:tabs>
          <w:tab w:val="left" w:pos="0"/>
          <w:tab w:val="left" w:pos="720"/>
        </w:tabs>
        <w:spacing w:before="120" w:after="240" w:line="360" w:lineRule="atLeast"/>
        <w:ind w:left="0" w:right="-6" w:firstLine="0"/>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Eligibility</w:t>
      </w:r>
      <w:bookmarkEnd w:id="1"/>
      <w:bookmarkEnd w:id="2"/>
      <w:bookmarkEnd w:id="3"/>
    </w:p>
    <w:p w14:paraId="09EEB995" w14:textId="77777777" w:rsidR="00585963" w:rsidRPr="00D77F7D" w:rsidRDefault="00585963" w:rsidP="00585963">
      <w:p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All patients need to meet </w:t>
      </w:r>
      <w:proofErr w:type="gramStart"/>
      <w:r w:rsidRPr="00D77F7D">
        <w:rPr>
          <w:rFonts w:ascii="Times New Roman" w:hAnsi="Times New Roman" w:cs="Times New Roman"/>
          <w:color w:val="000000" w:themeColor="text1"/>
          <w:sz w:val="22"/>
          <w:szCs w:val="22"/>
        </w:rPr>
        <w:t>all of</w:t>
      </w:r>
      <w:proofErr w:type="gramEnd"/>
      <w:r w:rsidRPr="00D77F7D">
        <w:rPr>
          <w:rFonts w:ascii="Times New Roman" w:hAnsi="Times New Roman" w:cs="Times New Roman"/>
          <w:color w:val="000000" w:themeColor="text1"/>
          <w:sz w:val="22"/>
          <w:szCs w:val="22"/>
        </w:rPr>
        <w:t xml:space="preserve"> the following criteria for inclusion (1-4): </w:t>
      </w:r>
    </w:p>
    <w:p w14:paraId="26523EA1" w14:textId="77777777" w:rsidR="00585963" w:rsidRPr="00D77F7D" w:rsidRDefault="00585963" w:rsidP="00585963">
      <w:pPr>
        <w:spacing w:before="120" w:after="120"/>
        <w:ind w:left="360" w:right="-7"/>
        <w:contextualSpacing/>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1. Major surgery (as defined in appendix VII) planned for more than 2 hours</w:t>
      </w:r>
    </w:p>
    <w:p w14:paraId="3C39747D" w14:textId="77777777" w:rsidR="00585963" w:rsidRPr="00D77F7D" w:rsidRDefault="00585963" w:rsidP="00585963">
      <w:pPr>
        <w:spacing w:before="120" w:after="120"/>
        <w:ind w:left="360" w:right="-7"/>
        <w:contextualSpacing/>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2. ≥ 65 years of age and ≤ 85 years of age</w:t>
      </w:r>
    </w:p>
    <w:p w14:paraId="0336BCA0" w14:textId="77777777" w:rsidR="00585963" w:rsidRPr="00D77F7D" w:rsidRDefault="00585963" w:rsidP="00585963">
      <w:pPr>
        <w:spacing w:before="120" w:after="120"/>
        <w:ind w:left="360" w:right="-7"/>
        <w:contextualSpacing/>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3. Provide written informed consent AND </w:t>
      </w:r>
    </w:p>
    <w:p w14:paraId="51E82815" w14:textId="77777777" w:rsidR="00585963" w:rsidRPr="00D77F7D" w:rsidRDefault="00585963" w:rsidP="00585963">
      <w:pPr>
        <w:spacing w:before="120" w:after="120"/>
        <w:ind w:left="360" w:right="-7"/>
        <w:contextualSpacing/>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4. Fulfill ≥ 2 of the following criteria (A-E)</w:t>
      </w:r>
      <w:bookmarkStart w:id="4" w:name="_Toc9107184"/>
      <w:bookmarkStart w:id="5" w:name="_Toc4579733"/>
      <w:bookmarkStart w:id="6" w:name="_Toc23231312"/>
      <w:bookmarkStart w:id="7" w:name="_Toc30930659"/>
    </w:p>
    <w:p w14:paraId="5BB1E29C" w14:textId="77777777" w:rsidR="00585963" w:rsidRPr="00D77F7D" w:rsidRDefault="00585963" w:rsidP="00585963">
      <w:pPr>
        <w:spacing w:before="120" w:after="120"/>
        <w:ind w:left="360" w:right="-7"/>
        <w:contextualSpacing/>
        <w:jc w:val="both"/>
        <w:rPr>
          <w:rFonts w:ascii="Times New Roman" w:hAnsi="Times New Roman" w:cs="Times New Roman"/>
          <w:color w:val="000000" w:themeColor="text1"/>
          <w:sz w:val="22"/>
          <w:szCs w:val="22"/>
        </w:rPr>
      </w:pPr>
    </w:p>
    <w:p w14:paraId="1BB0DD35" w14:textId="52568179" w:rsidR="00585963" w:rsidRPr="00D77F7D" w:rsidRDefault="00585963" w:rsidP="00585963">
      <w:pPr>
        <w:spacing w:before="120" w:after="120"/>
        <w:ind w:right="-7"/>
        <w:contextualSpacing/>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Inclusion Criteria (A – E)</w:t>
      </w:r>
      <w:bookmarkStart w:id="8" w:name="_Toc9107185"/>
      <w:bookmarkStart w:id="9" w:name="_Toc4579734"/>
      <w:bookmarkStart w:id="10" w:name="_Toc23231313"/>
      <w:bookmarkStart w:id="11" w:name="_Toc30930660"/>
      <w:bookmarkEnd w:id="4"/>
      <w:bookmarkEnd w:id="5"/>
      <w:bookmarkEnd w:id="6"/>
      <w:bookmarkEnd w:id="7"/>
    </w:p>
    <w:p w14:paraId="6B2309FA" w14:textId="77777777" w:rsidR="00585963" w:rsidRPr="00D77F7D" w:rsidRDefault="00585963" w:rsidP="00585963">
      <w:pPr>
        <w:pStyle w:val="ListParagraph"/>
        <w:numPr>
          <w:ilvl w:val="0"/>
          <w:numId w:val="3"/>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NT-proBNP ≥ 200 ng/L</w:t>
      </w:r>
    </w:p>
    <w:p w14:paraId="3A429FDA" w14:textId="77777777" w:rsidR="00585963" w:rsidRPr="00D77F7D" w:rsidRDefault="00585963" w:rsidP="00585963">
      <w:pPr>
        <w:pStyle w:val="ListParagraph"/>
        <w:spacing w:before="120" w:after="120"/>
        <w:ind w:right="-7"/>
        <w:jc w:val="both"/>
        <w:rPr>
          <w:rFonts w:ascii="Times New Roman" w:hAnsi="Times New Roman" w:cs="Times New Roman"/>
          <w:color w:val="000000" w:themeColor="text1"/>
          <w:sz w:val="22"/>
          <w:szCs w:val="22"/>
        </w:rPr>
      </w:pPr>
    </w:p>
    <w:p w14:paraId="28FB348E" w14:textId="77777777" w:rsidR="00585963" w:rsidRPr="00D77F7D" w:rsidRDefault="00585963" w:rsidP="00585963">
      <w:pPr>
        <w:pStyle w:val="ListParagraph"/>
        <w:numPr>
          <w:ilvl w:val="0"/>
          <w:numId w:val="3"/>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History of coronary artery disease defined as 1 of the following 7 criteria (I to VII):</w:t>
      </w:r>
    </w:p>
    <w:p w14:paraId="481BF491" w14:textId="77777777" w:rsidR="00585963" w:rsidRPr="00D77F7D" w:rsidRDefault="00585963" w:rsidP="00585963">
      <w:pPr>
        <w:pStyle w:val="ListParagraph"/>
        <w:numPr>
          <w:ilvl w:val="0"/>
          <w:numId w:val="4"/>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History of angina</w:t>
      </w:r>
    </w:p>
    <w:p w14:paraId="7382355D" w14:textId="77777777" w:rsidR="00585963" w:rsidRPr="00D77F7D" w:rsidRDefault="00585963" w:rsidP="00585963">
      <w:pPr>
        <w:pStyle w:val="ListParagraph"/>
        <w:numPr>
          <w:ilvl w:val="0"/>
          <w:numId w:val="4"/>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History of myocardial infarction or acute coronary syndrome</w:t>
      </w:r>
    </w:p>
    <w:p w14:paraId="6546370E" w14:textId="77777777" w:rsidR="00585963" w:rsidRPr="00D77F7D" w:rsidRDefault="00585963" w:rsidP="00585963">
      <w:pPr>
        <w:pStyle w:val="ListParagraph"/>
        <w:numPr>
          <w:ilvl w:val="0"/>
          <w:numId w:val="4"/>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History of a segmental cardiac wall motion abnormality on echocardiography/radionuclide imaging</w:t>
      </w:r>
    </w:p>
    <w:p w14:paraId="51BB011B" w14:textId="77777777" w:rsidR="00585963" w:rsidRPr="00D77F7D" w:rsidRDefault="00585963" w:rsidP="00585963">
      <w:pPr>
        <w:pStyle w:val="ListParagraph"/>
        <w:numPr>
          <w:ilvl w:val="0"/>
          <w:numId w:val="4"/>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History of positive myocardial stress test (echocardiographic or radionuclide)</w:t>
      </w:r>
    </w:p>
    <w:p w14:paraId="0E264DAA" w14:textId="77777777" w:rsidR="00585963" w:rsidRPr="00D77F7D" w:rsidRDefault="00585963" w:rsidP="00585963">
      <w:pPr>
        <w:pStyle w:val="ListParagraph"/>
        <w:numPr>
          <w:ilvl w:val="0"/>
          <w:numId w:val="4"/>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History of a coronary artery stenosis &gt; 50%</w:t>
      </w:r>
    </w:p>
    <w:p w14:paraId="6E7E38F7" w14:textId="77777777" w:rsidR="00585963" w:rsidRPr="00D77F7D" w:rsidRDefault="00585963" w:rsidP="00585963">
      <w:pPr>
        <w:pStyle w:val="ListParagraph"/>
        <w:numPr>
          <w:ilvl w:val="0"/>
          <w:numId w:val="4"/>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ECG with pathological Q waves in any two contiguous leads</w:t>
      </w:r>
    </w:p>
    <w:p w14:paraId="7B5C3D22" w14:textId="77777777" w:rsidR="00585963" w:rsidRPr="00D77F7D" w:rsidRDefault="00585963" w:rsidP="00585963">
      <w:pPr>
        <w:pStyle w:val="ListParagraph"/>
        <w:numPr>
          <w:ilvl w:val="0"/>
          <w:numId w:val="4"/>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History of previous artery revascularizations</w:t>
      </w:r>
    </w:p>
    <w:p w14:paraId="1CA246A7" w14:textId="77777777" w:rsidR="00585963" w:rsidRPr="00D77F7D" w:rsidRDefault="00585963" w:rsidP="00585963">
      <w:pPr>
        <w:pStyle w:val="ListParagraph"/>
        <w:spacing w:before="120" w:after="120"/>
        <w:ind w:left="1440" w:right="-7"/>
        <w:jc w:val="both"/>
        <w:rPr>
          <w:rFonts w:ascii="Times New Roman" w:eastAsia="Times New Roman" w:hAnsi="Times New Roman" w:cs="Times New Roman"/>
          <w:color w:val="000000" w:themeColor="text1"/>
          <w:sz w:val="22"/>
          <w:szCs w:val="22"/>
        </w:rPr>
      </w:pPr>
    </w:p>
    <w:p w14:paraId="187D2D8B" w14:textId="77777777" w:rsidR="00585963" w:rsidRPr="00D77F7D" w:rsidRDefault="00585963" w:rsidP="00585963">
      <w:pPr>
        <w:pStyle w:val="ListParagraph"/>
        <w:numPr>
          <w:ilvl w:val="0"/>
          <w:numId w:val="3"/>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History of permanent/paroxysmal atrial fibrillation diagnosed by physician/specialist</w:t>
      </w:r>
    </w:p>
    <w:p w14:paraId="1548DBCE" w14:textId="77777777" w:rsidR="00585963" w:rsidRPr="00D77F7D" w:rsidRDefault="00585963" w:rsidP="00585963">
      <w:pPr>
        <w:pStyle w:val="ListParagraph"/>
        <w:spacing w:before="120" w:after="120"/>
        <w:ind w:left="1440" w:right="-7"/>
        <w:jc w:val="both"/>
        <w:rPr>
          <w:rFonts w:ascii="Times New Roman" w:eastAsia="Times New Roman" w:hAnsi="Times New Roman" w:cs="Times New Roman"/>
          <w:color w:val="000000" w:themeColor="text1"/>
          <w:sz w:val="22"/>
          <w:szCs w:val="22"/>
        </w:rPr>
      </w:pPr>
    </w:p>
    <w:p w14:paraId="27252B0E" w14:textId="77777777" w:rsidR="00585963" w:rsidRPr="00D77F7D" w:rsidRDefault="00585963" w:rsidP="00585963">
      <w:pPr>
        <w:pStyle w:val="ListParagraph"/>
        <w:numPr>
          <w:ilvl w:val="0"/>
          <w:numId w:val="3"/>
        </w:numPr>
        <w:tabs>
          <w:tab w:val="left" w:pos="2552"/>
        </w:tabs>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History of peripheral arterial disease as defined by a physician/specialist diagnosis of a current, or prior history of any 1 of the following 5criteria (I-V)</w:t>
      </w:r>
    </w:p>
    <w:p w14:paraId="57F17AEC" w14:textId="77777777" w:rsidR="00585963" w:rsidRPr="00D77F7D" w:rsidRDefault="00585963" w:rsidP="00585963">
      <w:pPr>
        <w:pStyle w:val="ListParagraph"/>
        <w:numPr>
          <w:ilvl w:val="0"/>
          <w:numId w:val="5"/>
        </w:numPr>
        <w:tabs>
          <w:tab w:val="left" w:pos="709"/>
        </w:tabs>
        <w:spacing w:before="120" w:after="120"/>
        <w:ind w:left="1418" w:right="-7" w:hanging="709"/>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Intermittent claudication</w:t>
      </w:r>
    </w:p>
    <w:p w14:paraId="66058A78" w14:textId="77777777" w:rsidR="00585963" w:rsidRPr="00D77F7D" w:rsidRDefault="00585963" w:rsidP="00585963">
      <w:pPr>
        <w:pStyle w:val="ListParagraph"/>
        <w:numPr>
          <w:ilvl w:val="0"/>
          <w:numId w:val="6"/>
        </w:numPr>
        <w:tabs>
          <w:tab w:val="left" w:pos="709"/>
        </w:tabs>
        <w:spacing w:before="120" w:after="120"/>
        <w:ind w:left="1418" w:right="-7" w:hanging="709"/>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Stenosis ≥ 70 % detected by angiography or doppler </w:t>
      </w:r>
    </w:p>
    <w:p w14:paraId="7D9E1C85" w14:textId="77777777" w:rsidR="00585963" w:rsidRPr="00D77F7D" w:rsidRDefault="00585963" w:rsidP="00585963">
      <w:pPr>
        <w:pStyle w:val="ListParagraph"/>
        <w:numPr>
          <w:ilvl w:val="0"/>
          <w:numId w:val="6"/>
        </w:numPr>
        <w:tabs>
          <w:tab w:val="left" w:pos="709"/>
        </w:tabs>
        <w:spacing w:before="120" w:after="120"/>
        <w:ind w:left="1418" w:right="-7" w:hanging="709"/>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Stenosis ≤ 70% detected by angiography or doppler AND requiring medical treatment e.g. ASA or </w:t>
      </w:r>
      <w:proofErr w:type="gramStart"/>
      <w:r w:rsidRPr="00D77F7D">
        <w:rPr>
          <w:rFonts w:ascii="Times New Roman" w:hAnsi="Times New Roman" w:cs="Times New Roman"/>
          <w:color w:val="000000" w:themeColor="text1"/>
          <w:sz w:val="22"/>
          <w:szCs w:val="22"/>
        </w:rPr>
        <w:t>other</w:t>
      </w:r>
      <w:proofErr w:type="gramEnd"/>
      <w:r w:rsidRPr="00D77F7D">
        <w:rPr>
          <w:rFonts w:ascii="Times New Roman" w:hAnsi="Times New Roman" w:cs="Times New Roman"/>
          <w:color w:val="000000" w:themeColor="text1"/>
          <w:sz w:val="22"/>
          <w:szCs w:val="22"/>
        </w:rPr>
        <w:t xml:space="preserve"> platelet inhibitor</w:t>
      </w:r>
    </w:p>
    <w:p w14:paraId="35B90EFB" w14:textId="77777777" w:rsidR="00585963" w:rsidRPr="00D77F7D" w:rsidRDefault="00585963" w:rsidP="00585963">
      <w:pPr>
        <w:pStyle w:val="ListParagraph"/>
        <w:numPr>
          <w:ilvl w:val="0"/>
          <w:numId w:val="6"/>
        </w:numPr>
        <w:spacing w:before="120" w:after="120"/>
        <w:ind w:left="1418" w:right="-7" w:hanging="709"/>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History of stroke or TIA – diagnosed by physician or CT/MRI</w:t>
      </w:r>
    </w:p>
    <w:p w14:paraId="178085FB" w14:textId="77777777" w:rsidR="00585963" w:rsidRPr="00D77F7D" w:rsidRDefault="00585963" w:rsidP="00585963">
      <w:pPr>
        <w:pStyle w:val="ListParagraph"/>
        <w:numPr>
          <w:ilvl w:val="0"/>
          <w:numId w:val="6"/>
        </w:numPr>
        <w:spacing w:before="120" w:after="120"/>
        <w:ind w:left="1418" w:right="-7" w:hanging="709"/>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Diagnosed cerebral </w:t>
      </w:r>
      <w:proofErr w:type="spellStart"/>
      <w:r w:rsidRPr="00D77F7D">
        <w:rPr>
          <w:rFonts w:ascii="Times New Roman" w:eastAsia="Times New Roman" w:hAnsi="Times New Roman" w:cs="Times New Roman"/>
          <w:color w:val="000000" w:themeColor="text1"/>
          <w:sz w:val="22"/>
          <w:szCs w:val="22"/>
        </w:rPr>
        <w:t>arteriovascular</w:t>
      </w:r>
      <w:proofErr w:type="spellEnd"/>
      <w:r w:rsidRPr="00D77F7D">
        <w:rPr>
          <w:rFonts w:ascii="Times New Roman" w:eastAsia="Times New Roman" w:hAnsi="Times New Roman" w:cs="Times New Roman"/>
          <w:color w:val="000000" w:themeColor="text1"/>
          <w:sz w:val="22"/>
          <w:szCs w:val="22"/>
        </w:rPr>
        <w:t xml:space="preserve"> disease (</w:t>
      </w:r>
      <w:proofErr w:type="spellStart"/>
      <w:r w:rsidRPr="00D77F7D">
        <w:rPr>
          <w:rFonts w:ascii="Times New Roman" w:eastAsia="Times New Roman" w:hAnsi="Times New Roman" w:cs="Times New Roman"/>
          <w:color w:val="000000" w:themeColor="text1"/>
          <w:sz w:val="22"/>
          <w:szCs w:val="22"/>
        </w:rPr>
        <w:t>cAVK</w:t>
      </w:r>
      <w:proofErr w:type="spellEnd"/>
      <w:r w:rsidRPr="00D77F7D">
        <w:rPr>
          <w:rFonts w:ascii="Times New Roman" w:eastAsia="Times New Roman" w:hAnsi="Times New Roman" w:cs="Times New Roman"/>
          <w:color w:val="000000" w:themeColor="text1"/>
          <w:sz w:val="22"/>
          <w:szCs w:val="22"/>
        </w:rPr>
        <w:t>) diagnosed by a physician/specialist</w:t>
      </w:r>
    </w:p>
    <w:p w14:paraId="38A0BD02" w14:textId="77777777" w:rsidR="00585963" w:rsidRPr="00D77F7D" w:rsidRDefault="00585963" w:rsidP="00585963">
      <w:pPr>
        <w:pStyle w:val="ListParagraph"/>
        <w:spacing w:before="120" w:after="120"/>
        <w:ind w:left="1440" w:right="-7"/>
        <w:jc w:val="both"/>
        <w:rPr>
          <w:rFonts w:ascii="Times New Roman" w:eastAsia="Times New Roman" w:hAnsi="Times New Roman" w:cs="Times New Roman"/>
          <w:color w:val="FF0000"/>
          <w:sz w:val="22"/>
          <w:szCs w:val="22"/>
        </w:rPr>
      </w:pPr>
    </w:p>
    <w:p w14:paraId="097FD2DE" w14:textId="7ED04338" w:rsidR="00585963" w:rsidRPr="00D77F7D" w:rsidRDefault="00585963" w:rsidP="005970F5">
      <w:pPr>
        <w:pStyle w:val="ListParagraph"/>
        <w:numPr>
          <w:ilvl w:val="0"/>
          <w:numId w:val="3"/>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Any 3 of 10 of the following risk criteria (</w:t>
      </w:r>
      <w:proofErr w:type="spellStart"/>
      <w:r w:rsidRPr="00D77F7D">
        <w:rPr>
          <w:rFonts w:ascii="Times New Roman" w:hAnsi="Times New Roman" w:cs="Times New Roman"/>
          <w:color w:val="000000" w:themeColor="text1"/>
          <w:sz w:val="22"/>
          <w:szCs w:val="22"/>
        </w:rPr>
        <w:t>i</w:t>
      </w:r>
      <w:proofErr w:type="spellEnd"/>
      <w:r w:rsidRPr="00D77F7D">
        <w:rPr>
          <w:rFonts w:ascii="Times New Roman" w:hAnsi="Times New Roman" w:cs="Times New Roman"/>
          <w:color w:val="000000" w:themeColor="text1"/>
          <w:sz w:val="22"/>
          <w:szCs w:val="22"/>
        </w:rPr>
        <w:t xml:space="preserve"> – x).</w:t>
      </w:r>
    </w:p>
    <w:p w14:paraId="07C939A9" w14:textId="50BA4411"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History of congestive heart failure defined as a physician diagnosis of a current or prior episode of congestive heart failure OR prior radiographic evidence of vascular redistribution, interstitial pulmonary </w:t>
      </w:r>
      <w:r w:rsidR="009F0907" w:rsidRPr="00D77F7D">
        <w:rPr>
          <w:rFonts w:ascii="Times New Roman" w:eastAsia="Times New Roman" w:hAnsi="Times New Roman" w:cs="Times New Roman"/>
          <w:color w:val="000000" w:themeColor="text1"/>
          <w:sz w:val="22"/>
          <w:szCs w:val="22"/>
        </w:rPr>
        <w:t>oedema</w:t>
      </w:r>
      <w:r w:rsidRPr="00D77F7D">
        <w:rPr>
          <w:rFonts w:ascii="Times New Roman" w:eastAsia="Times New Roman" w:hAnsi="Times New Roman" w:cs="Times New Roman"/>
          <w:color w:val="000000" w:themeColor="text1"/>
          <w:sz w:val="22"/>
          <w:szCs w:val="22"/>
        </w:rPr>
        <w:t xml:space="preserve">, or frank alveolar pulmonary </w:t>
      </w:r>
      <w:proofErr w:type="gramStart"/>
      <w:r w:rsidR="009F0907" w:rsidRPr="00D77F7D">
        <w:rPr>
          <w:rFonts w:ascii="Times New Roman" w:eastAsia="Times New Roman" w:hAnsi="Times New Roman" w:cs="Times New Roman"/>
          <w:color w:val="000000" w:themeColor="text1"/>
          <w:sz w:val="22"/>
          <w:szCs w:val="22"/>
        </w:rPr>
        <w:t>oedema</w:t>
      </w:r>
      <w:r w:rsidRPr="00D77F7D">
        <w:rPr>
          <w:rFonts w:ascii="Times New Roman" w:eastAsia="Times New Roman" w:hAnsi="Times New Roman" w:cs="Times New Roman"/>
          <w:color w:val="000000" w:themeColor="text1"/>
          <w:sz w:val="22"/>
          <w:szCs w:val="22"/>
        </w:rPr>
        <w:t>;</w:t>
      </w:r>
      <w:proofErr w:type="gramEnd"/>
      <w:r w:rsidRPr="00D77F7D">
        <w:rPr>
          <w:rFonts w:ascii="Times New Roman" w:eastAsia="Times New Roman" w:hAnsi="Times New Roman" w:cs="Times New Roman"/>
          <w:color w:val="000000" w:themeColor="text1"/>
          <w:sz w:val="22"/>
          <w:szCs w:val="22"/>
        </w:rPr>
        <w:t xml:space="preserve"> </w:t>
      </w:r>
    </w:p>
    <w:p w14:paraId="4DB5C5E9"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History of a transient ischemic </w:t>
      </w:r>
      <w:proofErr w:type="gramStart"/>
      <w:r w:rsidRPr="00D77F7D">
        <w:rPr>
          <w:rFonts w:ascii="Times New Roman" w:eastAsia="Times New Roman" w:hAnsi="Times New Roman" w:cs="Times New Roman"/>
          <w:color w:val="000000" w:themeColor="text1"/>
          <w:sz w:val="22"/>
          <w:szCs w:val="22"/>
        </w:rPr>
        <w:t>attack;</w:t>
      </w:r>
      <w:proofErr w:type="gramEnd"/>
      <w:r w:rsidRPr="00D77F7D">
        <w:rPr>
          <w:rFonts w:ascii="Times New Roman" w:eastAsia="Times New Roman" w:hAnsi="Times New Roman" w:cs="Times New Roman"/>
          <w:color w:val="000000" w:themeColor="text1"/>
          <w:sz w:val="22"/>
          <w:szCs w:val="22"/>
        </w:rPr>
        <w:t xml:space="preserve"> </w:t>
      </w:r>
    </w:p>
    <w:p w14:paraId="51765A5A" w14:textId="1327774B"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Diabetes and currently taking an oral </w:t>
      </w:r>
      <w:r w:rsidR="00D77F7D" w:rsidRPr="00D77F7D">
        <w:rPr>
          <w:rFonts w:ascii="Times New Roman" w:eastAsia="Times New Roman" w:hAnsi="Times New Roman" w:cs="Times New Roman"/>
          <w:color w:val="000000" w:themeColor="text1"/>
          <w:sz w:val="22"/>
          <w:szCs w:val="22"/>
        </w:rPr>
        <w:t>hypoglycemic</w:t>
      </w:r>
      <w:r w:rsidRPr="00D77F7D">
        <w:rPr>
          <w:rFonts w:ascii="Times New Roman" w:eastAsia="Times New Roman" w:hAnsi="Times New Roman" w:cs="Times New Roman"/>
          <w:color w:val="000000" w:themeColor="text1"/>
          <w:sz w:val="22"/>
          <w:szCs w:val="22"/>
        </w:rPr>
        <w:t xml:space="preserve"> agent or </w:t>
      </w:r>
      <w:proofErr w:type="gramStart"/>
      <w:r w:rsidRPr="00D77F7D">
        <w:rPr>
          <w:rFonts w:ascii="Times New Roman" w:eastAsia="Times New Roman" w:hAnsi="Times New Roman" w:cs="Times New Roman"/>
          <w:color w:val="000000" w:themeColor="text1"/>
          <w:sz w:val="22"/>
          <w:szCs w:val="22"/>
        </w:rPr>
        <w:t>insulin;</w:t>
      </w:r>
      <w:proofErr w:type="gramEnd"/>
      <w:r w:rsidRPr="00D77F7D">
        <w:rPr>
          <w:rFonts w:ascii="Times New Roman" w:eastAsia="Times New Roman" w:hAnsi="Times New Roman" w:cs="Times New Roman"/>
          <w:color w:val="000000" w:themeColor="text1"/>
          <w:sz w:val="22"/>
          <w:szCs w:val="22"/>
        </w:rPr>
        <w:t xml:space="preserve"> </w:t>
      </w:r>
    </w:p>
    <w:p w14:paraId="44751F50"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History of </w:t>
      </w:r>
      <w:proofErr w:type="gramStart"/>
      <w:r w:rsidRPr="00D77F7D">
        <w:rPr>
          <w:rFonts w:ascii="Times New Roman" w:eastAsia="Times New Roman" w:hAnsi="Times New Roman" w:cs="Times New Roman"/>
          <w:color w:val="000000" w:themeColor="text1"/>
          <w:sz w:val="22"/>
          <w:szCs w:val="22"/>
        </w:rPr>
        <w:t>hypertension;</w:t>
      </w:r>
      <w:proofErr w:type="gramEnd"/>
      <w:r w:rsidRPr="00D77F7D">
        <w:rPr>
          <w:rFonts w:ascii="Times New Roman" w:eastAsia="Times New Roman" w:hAnsi="Times New Roman" w:cs="Times New Roman"/>
          <w:color w:val="000000" w:themeColor="text1"/>
          <w:sz w:val="22"/>
          <w:szCs w:val="22"/>
        </w:rPr>
        <w:t xml:space="preserve"> </w:t>
      </w:r>
    </w:p>
    <w:p w14:paraId="5C3F1A20" w14:textId="7538768D" w:rsidR="00585963" w:rsidRPr="00D77F7D" w:rsidRDefault="00D77F7D"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Hyperlipidemia</w:t>
      </w:r>
      <w:r w:rsidR="00585963" w:rsidRPr="00D77F7D">
        <w:rPr>
          <w:rFonts w:ascii="Times New Roman" w:eastAsia="Times New Roman" w:hAnsi="Times New Roman" w:cs="Times New Roman"/>
          <w:color w:val="000000" w:themeColor="text1"/>
          <w:sz w:val="22"/>
          <w:szCs w:val="22"/>
        </w:rPr>
        <w:t xml:space="preserve"> and currently taking a lipid-lowering </w:t>
      </w:r>
      <w:proofErr w:type="gramStart"/>
      <w:r w:rsidR="00585963" w:rsidRPr="00D77F7D">
        <w:rPr>
          <w:rFonts w:ascii="Times New Roman" w:eastAsia="Times New Roman" w:hAnsi="Times New Roman" w:cs="Times New Roman"/>
          <w:color w:val="000000" w:themeColor="text1"/>
          <w:sz w:val="22"/>
          <w:szCs w:val="22"/>
        </w:rPr>
        <w:t>agent;</w:t>
      </w:r>
      <w:proofErr w:type="gramEnd"/>
    </w:p>
    <w:p w14:paraId="7BDA2433"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Documented chronic kidney disease diagnosed by physician/specialist and creatinine clearance &gt; 30 ml/min</w:t>
      </w:r>
    </w:p>
    <w:p w14:paraId="7AABABEA"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History of smoking within 2 years of surgery</w:t>
      </w:r>
    </w:p>
    <w:p w14:paraId="26EF25B9"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Diastolic dysfunction (≥ grade 1) documented by echocardiography</w:t>
      </w:r>
    </w:p>
    <w:p w14:paraId="3F86EB78"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Age ≥ 70 years</w:t>
      </w:r>
    </w:p>
    <w:p w14:paraId="02E68727"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Preoperative Troponin T (5</w:t>
      </w:r>
      <w:r w:rsidRPr="00D77F7D">
        <w:rPr>
          <w:rFonts w:ascii="Times New Roman" w:eastAsia="Times New Roman" w:hAnsi="Times New Roman" w:cs="Times New Roman"/>
          <w:color w:val="000000" w:themeColor="text1"/>
          <w:sz w:val="22"/>
          <w:szCs w:val="22"/>
          <w:vertAlign w:val="superscript"/>
        </w:rPr>
        <w:t>th</w:t>
      </w:r>
      <w:r w:rsidRPr="00D77F7D">
        <w:rPr>
          <w:rFonts w:ascii="Times New Roman" w:eastAsia="Times New Roman" w:hAnsi="Times New Roman" w:cs="Times New Roman"/>
          <w:color w:val="000000" w:themeColor="text1"/>
          <w:sz w:val="22"/>
          <w:szCs w:val="22"/>
        </w:rPr>
        <w:t xml:space="preserve"> generation) ≥ 25ng/dL</w:t>
      </w:r>
    </w:p>
    <w:p w14:paraId="60ED439C" w14:textId="77777777" w:rsidR="00585963" w:rsidRPr="00D77F7D" w:rsidRDefault="00585963" w:rsidP="005970F5">
      <w:pPr>
        <w:pStyle w:val="ListParagraph"/>
        <w:numPr>
          <w:ilvl w:val="2"/>
          <w:numId w:val="3"/>
        </w:numPr>
        <w:spacing w:before="120" w:after="120"/>
        <w:ind w:right="-7" w:hanging="720"/>
        <w:jc w:val="both"/>
        <w:rPr>
          <w:rFonts w:ascii="Times New Roman" w:eastAsia="Times New Roman" w:hAnsi="Times New Roman" w:cs="Times New Roman"/>
          <w:color w:val="000000" w:themeColor="text1"/>
          <w:sz w:val="22"/>
          <w:szCs w:val="22"/>
        </w:rPr>
      </w:pPr>
    </w:p>
    <w:p w14:paraId="5B8FEA28" w14:textId="60DB8795" w:rsidR="00585963" w:rsidRPr="00D77F7D" w:rsidRDefault="00585963" w:rsidP="00585963">
      <w:pPr>
        <w:spacing w:before="120" w:after="120"/>
        <w:ind w:right="-7"/>
        <w:jc w:val="both"/>
        <w:rPr>
          <w:rFonts w:ascii="Times New Roman" w:eastAsia="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Exclusion Criteria</w:t>
      </w:r>
      <w:bookmarkEnd w:id="8"/>
      <w:bookmarkEnd w:id="9"/>
      <w:bookmarkEnd w:id="10"/>
      <w:bookmarkEnd w:id="11"/>
    </w:p>
    <w:p w14:paraId="3B16ED54" w14:textId="77777777" w:rsidR="00585963" w:rsidRPr="00D77F7D" w:rsidRDefault="00585963" w:rsidP="00585963">
      <w:pPr>
        <w:pStyle w:val="ListParagraph"/>
        <w:numPr>
          <w:ilvl w:val="0"/>
          <w:numId w:val="2"/>
        </w:numPr>
        <w:spacing w:before="120" w:after="120"/>
        <w:ind w:right="-7"/>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Previous adverse response and/or allergy to levosimendan</w:t>
      </w:r>
    </w:p>
    <w:p w14:paraId="799B7F76"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ICU Patients undergoing surgery  </w:t>
      </w:r>
    </w:p>
    <w:p w14:paraId="5D75CACD"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Preoperative Sepsis/SIRS needing ICU treatment</w:t>
      </w:r>
    </w:p>
    <w:p w14:paraId="0AF1FAC2"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Preoperative hemodynamically instable patients, who require vasopressor or inotropic support</w:t>
      </w:r>
    </w:p>
    <w:p w14:paraId="002DA79E"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Renal or liver transplantation</w:t>
      </w:r>
    </w:p>
    <w:p w14:paraId="72840248"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History of severe heart failure (e.g. </w:t>
      </w:r>
      <w:r w:rsidRPr="00D77F7D">
        <w:rPr>
          <w:rFonts w:ascii="Times New Roman" w:hAnsi="Times New Roman" w:cs="Times New Roman"/>
          <w:color w:val="000000" w:themeColor="text1"/>
          <w:sz w:val="22"/>
          <w:szCs w:val="22"/>
        </w:rPr>
        <w:t xml:space="preserve">LVEF &lt; 30%) </w:t>
      </w:r>
    </w:p>
    <w:p w14:paraId="4D58729A"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 xml:space="preserve">Patients undergoing surgery for pheochromocytoma </w:t>
      </w:r>
    </w:p>
    <w:p w14:paraId="55315C21"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Liver cirrhosis</w:t>
      </w:r>
    </w:p>
    <w:p w14:paraId="61A84430"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Pulmonary Hypertension (</w:t>
      </w:r>
      <w:proofErr w:type="spellStart"/>
      <w:r w:rsidRPr="00D77F7D">
        <w:rPr>
          <w:rFonts w:ascii="Times New Roman" w:eastAsia="Times New Roman" w:hAnsi="Times New Roman" w:cs="Times New Roman"/>
          <w:color w:val="000000" w:themeColor="text1"/>
          <w:sz w:val="22"/>
          <w:szCs w:val="22"/>
        </w:rPr>
        <w:t>mPAP</w:t>
      </w:r>
      <w:proofErr w:type="spellEnd"/>
      <w:r w:rsidRPr="00D77F7D">
        <w:rPr>
          <w:rFonts w:ascii="Times New Roman" w:eastAsia="Times New Roman" w:hAnsi="Times New Roman" w:cs="Times New Roman"/>
          <w:color w:val="000000" w:themeColor="text1"/>
          <w:sz w:val="22"/>
          <w:szCs w:val="22"/>
        </w:rPr>
        <w:t xml:space="preserve"> &gt; 25 mmHg) </w:t>
      </w:r>
    </w:p>
    <w:p w14:paraId="0F4CDC5A" w14:textId="77777777" w:rsidR="00585963" w:rsidRPr="00D77F7D" w:rsidRDefault="00585963" w:rsidP="00585963">
      <w:pPr>
        <w:pStyle w:val="ListParagraph"/>
        <w:numPr>
          <w:ilvl w:val="0"/>
          <w:numId w:val="2"/>
        </w:numPr>
        <w:spacing w:before="120" w:after="120"/>
        <w:ind w:right="-7"/>
        <w:jc w:val="both"/>
        <w:rPr>
          <w:rFonts w:ascii="Times New Roman" w:eastAsia="Times New Roman" w:hAnsi="Times New Roman" w:cs="Times New Roman"/>
          <w:color w:val="000000" w:themeColor="text1"/>
          <w:sz w:val="22"/>
          <w:szCs w:val="22"/>
        </w:rPr>
      </w:pPr>
      <w:r w:rsidRPr="00D77F7D">
        <w:rPr>
          <w:rFonts w:ascii="Times New Roman" w:eastAsia="Times New Roman" w:hAnsi="Times New Roman" w:cs="Times New Roman"/>
          <w:color w:val="000000" w:themeColor="text1"/>
          <w:sz w:val="22"/>
          <w:szCs w:val="22"/>
        </w:rPr>
        <w:t>Severe Renal Failure defines as creatinine clearance &lt; 30 ml/min</w:t>
      </w:r>
    </w:p>
    <w:p w14:paraId="48E19B95" w14:textId="77777777" w:rsidR="00DF0CA5" w:rsidRPr="00D77F7D" w:rsidRDefault="00DF0CA5">
      <w:pPr>
        <w:rPr>
          <w:rFonts w:ascii="Times New Roman" w:hAnsi="Times New Roman" w:cs="Times New Roman"/>
        </w:rPr>
      </w:pPr>
    </w:p>
    <w:p w14:paraId="1F7DADA5" w14:textId="77777777" w:rsidR="00F83524" w:rsidRPr="00D77F7D" w:rsidRDefault="00F83524">
      <w:pPr>
        <w:rPr>
          <w:rFonts w:ascii="Times New Roman" w:hAnsi="Times New Roman" w:cs="Times New Roman"/>
        </w:rPr>
      </w:pPr>
    </w:p>
    <w:p w14:paraId="020EFD79" w14:textId="77777777" w:rsidR="00F83524" w:rsidRPr="00D77F7D" w:rsidRDefault="00F83524">
      <w:pPr>
        <w:rPr>
          <w:rFonts w:ascii="Times New Roman" w:hAnsi="Times New Roman" w:cs="Times New Roman"/>
        </w:rPr>
        <w:sectPr w:rsidR="00F83524" w:rsidRPr="00D77F7D" w:rsidSect="005A42FF">
          <w:footerReference w:type="default" r:id="rId7"/>
          <w:pgSz w:w="11906" w:h="16838"/>
          <w:pgMar w:top="1440" w:right="1440" w:bottom="1440" w:left="1440" w:header="708" w:footer="708" w:gutter="0"/>
          <w:cols w:space="708"/>
          <w:docGrid w:linePitch="360"/>
        </w:sectPr>
      </w:pPr>
    </w:p>
    <w:p w14:paraId="0B44817F" w14:textId="656A3374" w:rsidR="00F83524" w:rsidRPr="00D77F7D" w:rsidRDefault="00F83524" w:rsidP="00F83524">
      <w:pPr>
        <w:pStyle w:val="NormalWeb"/>
        <w:jc w:val="both"/>
        <w:rPr>
          <w:color w:val="000000" w:themeColor="text1"/>
          <w:lang w:val="en-US"/>
        </w:rPr>
      </w:pPr>
      <w:r w:rsidRPr="00D77F7D">
        <w:rPr>
          <w:b/>
          <w:bCs/>
          <w:color w:val="000000" w:themeColor="text1"/>
          <w:lang w:val="en-US"/>
        </w:rPr>
        <w:lastRenderedPageBreak/>
        <w:t xml:space="preserve">Appendix </w:t>
      </w:r>
      <w:r w:rsidR="00B552B7" w:rsidRPr="00D77F7D">
        <w:rPr>
          <w:b/>
          <w:bCs/>
          <w:color w:val="000000" w:themeColor="text1"/>
          <w:lang w:val="en-US"/>
        </w:rPr>
        <w:t>C</w:t>
      </w:r>
      <w:r w:rsidRPr="00D77F7D">
        <w:rPr>
          <w:b/>
          <w:bCs/>
          <w:color w:val="000000" w:themeColor="text1"/>
          <w:lang w:val="en-US"/>
        </w:rPr>
        <w:t xml:space="preserve">: </w:t>
      </w:r>
      <w:r w:rsidRPr="00D77F7D">
        <w:rPr>
          <w:color w:val="000000" w:themeColor="text1"/>
          <w:lang w:val="en-US"/>
        </w:rPr>
        <w:t>Definitions of surgery</w:t>
      </w:r>
    </w:p>
    <w:p w14:paraId="710B6837" w14:textId="0E987EC8" w:rsidR="00F83524" w:rsidRPr="00D77F7D" w:rsidRDefault="00F83524" w:rsidP="00F83524">
      <w:pPr>
        <w:pStyle w:val="NormalWeb"/>
        <w:jc w:val="both"/>
        <w:rPr>
          <w:color w:val="000000" w:themeColor="text1"/>
          <w:lang w:val="en-US"/>
        </w:rPr>
      </w:pPr>
      <w:r w:rsidRPr="00D77F7D">
        <w:rPr>
          <w:b/>
          <w:bCs/>
          <w:i/>
          <w:iCs/>
          <w:color w:val="000000" w:themeColor="text1"/>
          <w:lang w:val="en-US"/>
        </w:rPr>
        <w:t>Major general surgery</w:t>
      </w:r>
      <w:r w:rsidRPr="00D77F7D">
        <w:rPr>
          <w:color w:val="000000" w:themeColor="text1"/>
          <w:lang w:val="en-US"/>
        </w:rPr>
        <w:t xml:space="preserve"> – A patient undergoing one or more of the following general surgeries: complex visceral resection, partial or total colectomy or stomach surgery, other intra-abdominal surgery, major hepato-biliary surgery, pancreatic surgery.</w:t>
      </w:r>
    </w:p>
    <w:p w14:paraId="274A6DFD" w14:textId="758A7F7C" w:rsidR="00D37A99" w:rsidRPr="00D77F7D" w:rsidRDefault="00F83524" w:rsidP="00D37A99">
      <w:pPr>
        <w:pStyle w:val="NormalWeb"/>
        <w:jc w:val="both"/>
        <w:rPr>
          <w:color w:val="000000" w:themeColor="text1"/>
          <w:lang w:val="en-US"/>
        </w:rPr>
        <w:sectPr w:rsidR="00D37A99" w:rsidRPr="00D77F7D" w:rsidSect="005A42FF">
          <w:pgSz w:w="11906" w:h="16838"/>
          <w:pgMar w:top="1440" w:right="1440" w:bottom="1440" w:left="1440" w:header="708" w:footer="708" w:gutter="0"/>
          <w:cols w:space="708"/>
          <w:docGrid w:linePitch="360"/>
        </w:sectPr>
      </w:pPr>
      <w:r w:rsidRPr="00D77F7D">
        <w:rPr>
          <w:b/>
          <w:bCs/>
          <w:i/>
          <w:iCs/>
          <w:color w:val="000000" w:themeColor="text1"/>
          <w:lang w:val="en-US"/>
        </w:rPr>
        <w:t xml:space="preserve">Major urology or </w:t>
      </w:r>
      <w:r w:rsidR="00D77F7D" w:rsidRPr="00D77F7D">
        <w:rPr>
          <w:b/>
          <w:bCs/>
          <w:i/>
          <w:iCs/>
          <w:color w:val="000000" w:themeColor="text1"/>
          <w:lang w:val="en-US"/>
        </w:rPr>
        <w:t>gynecology</w:t>
      </w:r>
      <w:r w:rsidRPr="00D77F7D">
        <w:rPr>
          <w:b/>
          <w:bCs/>
          <w:i/>
          <w:iCs/>
          <w:color w:val="000000" w:themeColor="text1"/>
          <w:lang w:val="en-US"/>
        </w:rPr>
        <w:t xml:space="preserve"> surgery</w:t>
      </w:r>
      <w:r w:rsidRPr="00D77F7D">
        <w:rPr>
          <w:color w:val="000000" w:themeColor="text1"/>
          <w:lang w:val="en-US"/>
        </w:rPr>
        <w:t xml:space="preserve"> – A patient undergoing one or more of the following major urology or </w:t>
      </w:r>
      <w:r w:rsidR="00D77F7D" w:rsidRPr="00D77F7D">
        <w:rPr>
          <w:color w:val="000000" w:themeColor="text1"/>
          <w:lang w:val="en-US"/>
        </w:rPr>
        <w:t>gynecology</w:t>
      </w:r>
      <w:r w:rsidRPr="00D77F7D">
        <w:rPr>
          <w:color w:val="000000" w:themeColor="text1"/>
          <w:lang w:val="en-US"/>
        </w:rPr>
        <w:t xml:space="preserve"> surgeries: nephrectomy, </w:t>
      </w:r>
      <w:r w:rsidR="009F0907" w:rsidRPr="00D77F7D">
        <w:rPr>
          <w:color w:val="000000" w:themeColor="text1"/>
          <w:lang w:val="en-US"/>
        </w:rPr>
        <w:t>urethrectomy</w:t>
      </w:r>
      <w:r w:rsidRPr="00D77F7D">
        <w:rPr>
          <w:color w:val="000000" w:themeColor="text1"/>
          <w:lang w:val="en-US"/>
        </w:rPr>
        <w:t xml:space="preserve">, bladder resection, retroperitoneal </w:t>
      </w:r>
      <w:r w:rsidR="00D77F7D" w:rsidRPr="00D77F7D">
        <w:rPr>
          <w:color w:val="000000" w:themeColor="text1"/>
          <w:lang w:val="en-US"/>
        </w:rPr>
        <w:t>tumor</w:t>
      </w:r>
      <w:r w:rsidRPr="00D77F7D">
        <w:rPr>
          <w:color w:val="000000" w:themeColor="text1"/>
          <w:lang w:val="en-US"/>
        </w:rPr>
        <w:t xml:space="preserve"> resection, exenteration, cytoreduction surgery, hysterectomy, or radical </w:t>
      </w:r>
      <w:r w:rsidR="009F0907" w:rsidRPr="00D77F7D">
        <w:rPr>
          <w:color w:val="000000" w:themeColor="text1"/>
          <w:lang w:val="en-US"/>
        </w:rPr>
        <w:t>prostatectomy</w:t>
      </w:r>
    </w:p>
    <w:p w14:paraId="7EB92B80" w14:textId="13B4E26F" w:rsidR="00922DED" w:rsidRPr="00D77F7D" w:rsidRDefault="00922DED" w:rsidP="00922DED">
      <w:pPr>
        <w:pStyle w:val="NormalWeb"/>
        <w:jc w:val="both"/>
        <w:rPr>
          <w:color w:val="000000" w:themeColor="text1"/>
          <w:lang w:val="en-US"/>
        </w:rPr>
      </w:pPr>
      <w:r w:rsidRPr="00D77F7D">
        <w:rPr>
          <w:b/>
          <w:bCs/>
          <w:color w:val="000000" w:themeColor="text1"/>
          <w:lang w:val="en-US"/>
        </w:rPr>
        <w:lastRenderedPageBreak/>
        <w:t xml:space="preserve">Appendix D: </w:t>
      </w:r>
      <w:r w:rsidRPr="00D77F7D">
        <w:rPr>
          <w:color w:val="000000" w:themeColor="text1"/>
          <w:lang w:val="en-US"/>
        </w:rPr>
        <w:t>Definitions of perioperative complications</w:t>
      </w:r>
    </w:p>
    <w:p w14:paraId="1A0F0144" w14:textId="6A5FF7FA" w:rsidR="00D37A99" w:rsidRPr="00D77F7D" w:rsidRDefault="00922DED" w:rsidP="00D37A99">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Heart failure requiring medical intervention</w:t>
      </w:r>
    </w:p>
    <w:p w14:paraId="24114D3C" w14:textId="77777777" w:rsidR="00D37A99" w:rsidRPr="00D77F7D" w:rsidRDefault="00D37A99" w:rsidP="00D37A99">
      <w:pPr>
        <w:jc w:val="both"/>
        <w:rPr>
          <w:rFonts w:ascii="Times New Roman" w:hAnsi="Times New Roman" w:cs="Times New Roman"/>
          <w:b/>
          <w:bCs/>
          <w:color w:val="000000" w:themeColor="text1"/>
          <w:sz w:val="22"/>
          <w:szCs w:val="22"/>
        </w:rPr>
      </w:pPr>
    </w:p>
    <w:p w14:paraId="03D51CFA" w14:textId="11342F80" w:rsidR="00D37A99" w:rsidRPr="00D77F7D" w:rsidRDefault="00D37A99" w:rsidP="00D37A99">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New onset of acute heart failure requiring medical intervention with one or more of the following drugs: dobutamine, dopamine, epinephrine, milrinone. Furthermore, also treatment with a venous-arterial extracorporeal membrane oxygenation device (ECMO). </w:t>
      </w:r>
      <w:bookmarkStart w:id="12" w:name="_Toc23231359"/>
      <w:bookmarkStart w:id="13" w:name="_Toc30930717"/>
    </w:p>
    <w:p w14:paraId="2BC2E551" w14:textId="77777777" w:rsidR="00D37A99" w:rsidRPr="00D77F7D" w:rsidRDefault="00D37A99" w:rsidP="00D37A99">
      <w:pPr>
        <w:jc w:val="both"/>
        <w:rPr>
          <w:rFonts w:ascii="Times New Roman" w:hAnsi="Times New Roman" w:cs="Times New Roman"/>
          <w:color w:val="000000" w:themeColor="text1"/>
          <w:sz w:val="22"/>
          <w:szCs w:val="22"/>
        </w:rPr>
      </w:pPr>
    </w:p>
    <w:p w14:paraId="70CD0F3F" w14:textId="21C55E64" w:rsidR="00D37A99" w:rsidRPr="00D77F7D" w:rsidRDefault="00D37A99" w:rsidP="00D37A99">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Myocardial infarction</w:t>
      </w:r>
      <w:bookmarkEnd w:id="12"/>
      <w:bookmarkEnd w:id="13"/>
    </w:p>
    <w:p w14:paraId="05CEE3DE" w14:textId="77777777" w:rsidR="00D37A99" w:rsidRPr="00D77F7D" w:rsidRDefault="00D37A99" w:rsidP="00D37A99">
      <w:pPr>
        <w:spacing w:line="300" w:lineRule="exact"/>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The fourth universal definition of myocardial infarction 2018</w:t>
      </w:r>
      <w:r w:rsidRPr="00D77F7D">
        <w:rPr>
          <w:rFonts w:ascii="Times New Roman" w:hAnsi="Times New Roman" w:cs="Times New Roman"/>
          <w:color w:val="000000" w:themeColor="text1"/>
          <w:sz w:val="22"/>
          <w:szCs w:val="22"/>
        </w:rPr>
        <w:fldChar w:fldCharType="begin" w:fldLock="1"/>
      </w:r>
      <w:r w:rsidRPr="00D77F7D">
        <w:rPr>
          <w:rFonts w:ascii="Times New Roman" w:hAnsi="Times New Roman" w:cs="Times New Roman"/>
          <w:color w:val="000000" w:themeColor="text1"/>
          <w:sz w:val="22"/>
          <w:szCs w:val="22"/>
        </w:rPr>
        <w:instrText>ADDIN CSL_CITATION {"citationItems":[{"id":"ITEM-1","itemData":{"DOI":"10.15829/1560-4071-2019-3-107-138","ISSN":"26187620","abstract":"Cardiac troponin testing is commonly performed in patients with heart failure (HF). Despite being strongly linked to spontaneous (Type I) acute myocardial infarction (MI)-a common cause of acute HF syndromes-it is well recognized that concentrations of circulating troponins above the 99th percentile of a normal population in the context of both acute and chronic HF are highly prevalent, and frequently unrelated to Type I MI. Other mechanism(s) leading to troponin elevation in HF syndromes remain elusive in many cases but prominently includes supply-demand inequity (Type II MI), which may be associated with coronary artery obstruction and endothelial dysfunction, or may occur in the absence of coronary obstruction due to increased oxygen demand related to increased wall tension, anaemia, or other factors provoking subendocardial injury. Non-coronary triggers, such as cellular necrosis, apoptosis, or autophagy in the context of wall stress may explain the troponin release in HF, as can toxic effects of circulating neurohormones, toxins, inflammation, and infiltrative processes, among others. Nonetheless, across a wide spectrum of HF syndromes, when troponin elevation occurs, independent of mechanism, it is strongly predictive of an adverse outcome. Clinicians should be aware of the high frequency of troponin elevation when measuring the marker in patients with HF, should keep in mind the possible causes of this phenomenon, and, independent of a diagnosis of 'acute MI', should recognize the considerable ramifications of troponin elevation in this setting.","author":[{"dropping-particle":"","family":"Thygesen","given":"Kristian","non-dropping-particle":"","parse-names":false,"suffix":""},{"dropping-particle":"","family":"Alpert","given":"Joseph S.","non-dropping-particle":"","parse-names":false,"suffix":""},{"dropping-particle":"","family":"Jaffe","given":"Allan S.","non-dropping-particle":"","parse-names":false,"suffix":""},{"dropping-particle":"","family":"Chaitman","given":"Bernard R.","non-dropping-particle":"","parse-names":false,"suffix":""},{"dropping-particle":"","family":"Bax","given":"Jeroen J.","non-dropping-particle":"","parse-names":false,"suffix":""},{"dropping-particle":"","family":"Morrow","given":"David A.","non-dropping-particle":"","parse-names":false,"suffix":""},{"dropping-particle":"","family":"White","given":"Harvey D.","non-dropping-particle":"","parse-names":false,"suffix":""}],"container-title":"European Heart Journal","id":"ITEM-1","issued":{"date-parts":[["2019"]]},"page":"237-269","title":"Fourth universal definition of myocardial infarction (2018)","type":"article-journal","volume":"40"},"uris":["http://www.mendeley.com/documents/?uuid=2c6c0ebb-bffd-44c9-9167-1093e3af28a9"]}],"mendeley":{"formattedCitation":"&lt;sup&gt;37&lt;/sup&gt;","plainTextFormattedCitation":"37","previouslyFormattedCitation":"&lt;sup&gt;36&lt;/sup&gt;"},"properties":{"noteIndex":0},"schema":"https://github.com/citation-style-language/schema/raw/master/csl-citation.json"}</w:instrText>
      </w:r>
      <w:r w:rsidRPr="00D77F7D">
        <w:rPr>
          <w:rFonts w:ascii="Times New Roman" w:hAnsi="Times New Roman" w:cs="Times New Roman"/>
          <w:color w:val="000000" w:themeColor="text1"/>
          <w:sz w:val="22"/>
          <w:szCs w:val="22"/>
        </w:rPr>
        <w:fldChar w:fldCharType="separate"/>
      </w:r>
      <w:bookmarkStart w:id="14" w:name="__Fieldmark__3439_2706913586"/>
      <w:r w:rsidRPr="00D77F7D">
        <w:rPr>
          <w:rFonts w:ascii="Times New Roman" w:hAnsi="Times New Roman" w:cs="Times New Roman"/>
          <w:noProof/>
          <w:color w:val="000000" w:themeColor="text1"/>
          <w:sz w:val="22"/>
          <w:szCs w:val="22"/>
          <w:vertAlign w:val="superscript"/>
        </w:rPr>
        <w:t>37</w:t>
      </w:r>
      <w:r w:rsidRPr="00D77F7D">
        <w:rPr>
          <w:rFonts w:ascii="Times New Roman" w:hAnsi="Times New Roman" w:cs="Times New Roman"/>
          <w:color w:val="000000" w:themeColor="text1"/>
          <w:sz w:val="22"/>
          <w:szCs w:val="22"/>
        </w:rPr>
        <w:fldChar w:fldCharType="end"/>
      </w:r>
      <w:bookmarkEnd w:id="14"/>
      <w:r w:rsidRPr="00D77F7D">
        <w:rPr>
          <w:rFonts w:ascii="Times New Roman" w:hAnsi="Times New Roman" w:cs="Times New Roman"/>
          <w:color w:val="000000" w:themeColor="text1"/>
          <w:sz w:val="22"/>
          <w:szCs w:val="22"/>
        </w:rPr>
        <w:t xml:space="preserve"> will be used to define MI as follows: </w:t>
      </w:r>
    </w:p>
    <w:p w14:paraId="6D08786A" w14:textId="77777777" w:rsidR="00D37A99" w:rsidRPr="00D77F7D" w:rsidRDefault="00D37A99" w:rsidP="00D37A99">
      <w:pPr>
        <w:spacing w:line="300" w:lineRule="exact"/>
        <w:jc w:val="both"/>
        <w:rPr>
          <w:rFonts w:ascii="Times New Roman" w:hAnsi="Times New Roman" w:cs="Times New Roman"/>
          <w:color w:val="000000" w:themeColor="text1"/>
          <w:sz w:val="22"/>
          <w:szCs w:val="22"/>
        </w:rPr>
      </w:pPr>
    </w:p>
    <w:p w14:paraId="79006042" w14:textId="77777777" w:rsidR="00D37A99" w:rsidRPr="00D77F7D" w:rsidRDefault="00D37A99" w:rsidP="00D37A99">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MI is an acute myocardial injury with clinical evidence of acute myocardial ischemia and with detection of a rise and / or fall of </w:t>
      </w:r>
      <w:proofErr w:type="spellStart"/>
      <w:r w:rsidRPr="00D77F7D">
        <w:rPr>
          <w:rFonts w:ascii="Times New Roman" w:hAnsi="Times New Roman" w:cs="Times New Roman"/>
          <w:color w:val="000000" w:themeColor="text1"/>
          <w:sz w:val="22"/>
          <w:szCs w:val="22"/>
        </w:rPr>
        <w:t>cTnT</w:t>
      </w:r>
      <w:proofErr w:type="spellEnd"/>
      <w:r w:rsidRPr="00D77F7D">
        <w:rPr>
          <w:rFonts w:ascii="Times New Roman" w:hAnsi="Times New Roman" w:cs="Times New Roman"/>
          <w:color w:val="000000" w:themeColor="text1"/>
          <w:sz w:val="22"/>
          <w:szCs w:val="22"/>
        </w:rPr>
        <w:t xml:space="preserve"> values with at least one value above the 99</w:t>
      </w:r>
      <w:r w:rsidRPr="00D77F7D">
        <w:rPr>
          <w:rFonts w:ascii="Times New Roman" w:hAnsi="Times New Roman" w:cs="Times New Roman"/>
          <w:color w:val="000000" w:themeColor="text1"/>
          <w:sz w:val="22"/>
          <w:szCs w:val="22"/>
          <w:vertAlign w:val="superscript"/>
        </w:rPr>
        <w:t>th</w:t>
      </w:r>
      <w:r w:rsidRPr="00D77F7D">
        <w:rPr>
          <w:rFonts w:ascii="Times New Roman" w:hAnsi="Times New Roman" w:cs="Times New Roman"/>
          <w:color w:val="000000" w:themeColor="text1"/>
          <w:sz w:val="22"/>
          <w:szCs w:val="22"/>
        </w:rPr>
        <w:t xml:space="preserve"> percentile upper reference limit (URL) and at least one of the following:</w:t>
      </w:r>
    </w:p>
    <w:p w14:paraId="1E79B772" w14:textId="77777777" w:rsidR="00D37A99" w:rsidRPr="00D77F7D" w:rsidRDefault="00D37A99" w:rsidP="00D37A99">
      <w:pPr>
        <w:numPr>
          <w:ilvl w:val="0"/>
          <w:numId w:val="8"/>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Symptoms of myocardial ischemia;(new ischemic ECG changes; (new or presumed ECG changes indicative of ischemia (i.e., ST segment elevation [≥ 2 mm in leads V</w:t>
      </w:r>
      <w:r w:rsidRPr="00D77F7D">
        <w:rPr>
          <w:rFonts w:ascii="Times New Roman" w:hAnsi="Times New Roman" w:cs="Times New Roman"/>
          <w:color w:val="000000" w:themeColor="text1"/>
          <w:position w:val="-1"/>
          <w:sz w:val="22"/>
          <w:szCs w:val="22"/>
        </w:rPr>
        <w:t>1</w:t>
      </w:r>
      <w:r w:rsidRPr="00D77F7D">
        <w:rPr>
          <w:rFonts w:ascii="Times New Roman" w:hAnsi="Times New Roman" w:cs="Times New Roman"/>
          <w:color w:val="000000" w:themeColor="text1"/>
          <w:sz w:val="22"/>
          <w:szCs w:val="22"/>
        </w:rPr>
        <w:t>, V</w:t>
      </w:r>
      <w:r w:rsidRPr="00D77F7D">
        <w:rPr>
          <w:rFonts w:ascii="Times New Roman" w:hAnsi="Times New Roman" w:cs="Times New Roman"/>
          <w:color w:val="000000" w:themeColor="text1"/>
          <w:position w:val="-1"/>
          <w:sz w:val="22"/>
          <w:szCs w:val="22"/>
        </w:rPr>
        <w:t>2</w:t>
      </w:r>
      <w:r w:rsidRPr="00D77F7D">
        <w:rPr>
          <w:rFonts w:ascii="Times New Roman" w:hAnsi="Times New Roman" w:cs="Times New Roman"/>
          <w:color w:val="000000" w:themeColor="text1"/>
          <w:sz w:val="22"/>
          <w:szCs w:val="22"/>
        </w:rPr>
        <w:t>, or V</w:t>
      </w:r>
      <w:r w:rsidRPr="00D77F7D">
        <w:rPr>
          <w:rFonts w:ascii="Times New Roman" w:hAnsi="Times New Roman" w:cs="Times New Roman"/>
          <w:color w:val="000000" w:themeColor="text1"/>
          <w:position w:val="-1"/>
          <w:sz w:val="22"/>
          <w:szCs w:val="22"/>
        </w:rPr>
        <w:t xml:space="preserve">3 </w:t>
      </w:r>
      <w:r w:rsidRPr="00D77F7D">
        <w:rPr>
          <w:rFonts w:ascii="Times New Roman" w:hAnsi="Times New Roman" w:cs="Times New Roman"/>
          <w:color w:val="000000" w:themeColor="text1"/>
          <w:sz w:val="22"/>
          <w:szCs w:val="22"/>
        </w:rPr>
        <w:t>OR ≥ 1 mm in the other leads], ST segment depression [≥ 1 mm], or symmetric inversion of T waves ≥ 1 mm) in at least two contiguous leads; new LBBB)</w:t>
      </w:r>
    </w:p>
    <w:p w14:paraId="3E7F4072" w14:textId="77777777" w:rsidR="00D37A99" w:rsidRPr="00D77F7D" w:rsidRDefault="00D37A99" w:rsidP="00D37A99">
      <w:pPr>
        <w:numPr>
          <w:ilvl w:val="0"/>
          <w:numId w:val="8"/>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Development of pathological Q </w:t>
      </w:r>
      <w:proofErr w:type="gramStart"/>
      <w:r w:rsidRPr="00D77F7D">
        <w:rPr>
          <w:rFonts w:ascii="Times New Roman" w:hAnsi="Times New Roman" w:cs="Times New Roman"/>
          <w:color w:val="000000" w:themeColor="text1"/>
          <w:sz w:val="22"/>
          <w:szCs w:val="22"/>
        </w:rPr>
        <w:t>waves;</w:t>
      </w:r>
      <w:proofErr w:type="gramEnd"/>
    </w:p>
    <w:p w14:paraId="32D81973" w14:textId="6D84FF92" w:rsidR="00D37A99" w:rsidRPr="00D77F7D" w:rsidRDefault="00D37A99" w:rsidP="00D37A99">
      <w:pPr>
        <w:numPr>
          <w:ilvl w:val="0"/>
          <w:numId w:val="8"/>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Imaging evidence of new loss of viable myocardium or new regional wall motion abnormality in pattern consistent with an ischemic </w:t>
      </w:r>
      <w:r w:rsidR="00D77F7D" w:rsidRPr="00D77F7D">
        <w:rPr>
          <w:rFonts w:ascii="Times New Roman" w:hAnsi="Times New Roman" w:cs="Times New Roman"/>
          <w:color w:val="000000" w:themeColor="text1"/>
          <w:sz w:val="22"/>
          <w:szCs w:val="22"/>
        </w:rPr>
        <w:t>etiology</w:t>
      </w:r>
      <w:r w:rsidRPr="00D77F7D">
        <w:rPr>
          <w:rFonts w:ascii="Times New Roman" w:hAnsi="Times New Roman" w:cs="Times New Roman"/>
          <w:color w:val="000000" w:themeColor="text1"/>
          <w:sz w:val="22"/>
          <w:szCs w:val="22"/>
        </w:rPr>
        <w:t xml:space="preserve">. </w:t>
      </w:r>
    </w:p>
    <w:p w14:paraId="33E2E8C0" w14:textId="540671A4" w:rsidR="00D37A99" w:rsidRPr="00D77F7D" w:rsidRDefault="00D37A99" w:rsidP="00922DED">
      <w:pPr>
        <w:numPr>
          <w:ilvl w:val="0"/>
          <w:numId w:val="8"/>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Identification of a coronary thrombus by angiography or autopsy</w:t>
      </w:r>
      <w:bookmarkStart w:id="15" w:name="_Toc23231360"/>
      <w:bookmarkStart w:id="16" w:name="_Toc30930718"/>
    </w:p>
    <w:p w14:paraId="10D01724" w14:textId="77777777" w:rsidR="00D37A99" w:rsidRPr="00D77F7D" w:rsidRDefault="00D37A99" w:rsidP="00D37A99">
      <w:pPr>
        <w:ind w:left="720"/>
        <w:jc w:val="both"/>
        <w:rPr>
          <w:rFonts w:ascii="Times New Roman" w:hAnsi="Times New Roman" w:cs="Times New Roman"/>
          <w:color w:val="000000" w:themeColor="text1"/>
          <w:sz w:val="22"/>
          <w:szCs w:val="22"/>
        </w:rPr>
      </w:pPr>
    </w:p>
    <w:p w14:paraId="7824C4DD" w14:textId="55E100A7" w:rsidR="00D37A99" w:rsidRPr="00D77F7D" w:rsidRDefault="00D37A99" w:rsidP="00D37A99">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Life threating bleeding</w:t>
      </w:r>
      <w:bookmarkEnd w:id="15"/>
      <w:bookmarkEnd w:id="16"/>
    </w:p>
    <w:p w14:paraId="525D7EE1" w14:textId="0FA994CC" w:rsidR="00D37A99" w:rsidRPr="00D77F7D" w:rsidRDefault="00D37A99" w:rsidP="00922DED">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Life-threatening bleeding is bleeding that is </w:t>
      </w:r>
      <w:r w:rsidR="009F0907" w:rsidRPr="00D77F7D">
        <w:rPr>
          <w:rFonts w:ascii="Times New Roman" w:hAnsi="Times New Roman" w:cs="Times New Roman"/>
          <w:color w:val="000000" w:themeColor="text1"/>
          <w:sz w:val="22"/>
          <w:szCs w:val="22"/>
        </w:rPr>
        <w:t>fatal or</w:t>
      </w:r>
      <w:r w:rsidRPr="00D77F7D">
        <w:rPr>
          <w:rFonts w:ascii="Times New Roman" w:hAnsi="Times New Roman" w:cs="Times New Roman"/>
          <w:color w:val="000000" w:themeColor="text1"/>
          <w:sz w:val="22"/>
          <w:szCs w:val="22"/>
        </w:rPr>
        <w:t xml:space="preserve"> leads to: significant hypotension that requires inotrope therapy, urgent (within 24 hours) surgery (other than superficial vascular repair), or intracranial </w:t>
      </w:r>
      <w:r w:rsidR="00D77F7D" w:rsidRPr="00D77F7D">
        <w:rPr>
          <w:rFonts w:ascii="Times New Roman" w:hAnsi="Times New Roman" w:cs="Times New Roman"/>
          <w:color w:val="000000" w:themeColor="text1"/>
          <w:sz w:val="22"/>
          <w:szCs w:val="22"/>
        </w:rPr>
        <w:t>hemorrhage</w:t>
      </w:r>
      <w:r w:rsidRPr="00D77F7D">
        <w:rPr>
          <w:rFonts w:ascii="Times New Roman" w:hAnsi="Times New Roman" w:cs="Times New Roman"/>
          <w:color w:val="000000" w:themeColor="text1"/>
          <w:sz w:val="22"/>
          <w:szCs w:val="22"/>
        </w:rPr>
        <w:t>.</w:t>
      </w:r>
      <w:bookmarkStart w:id="17" w:name="_Toc23231361"/>
      <w:bookmarkStart w:id="18" w:name="_Toc30930719"/>
    </w:p>
    <w:p w14:paraId="73559DFA" w14:textId="77777777" w:rsidR="00922DED" w:rsidRPr="00D77F7D" w:rsidRDefault="00922DED" w:rsidP="00922DED">
      <w:pPr>
        <w:jc w:val="both"/>
        <w:rPr>
          <w:rFonts w:ascii="Times New Roman" w:hAnsi="Times New Roman" w:cs="Times New Roman"/>
          <w:color w:val="000000" w:themeColor="text1"/>
          <w:sz w:val="22"/>
          <w:szCs w:val="22"/>
        </w:rPr>
      </w:pPr>
    </w:p>
    <w:p w14:paraId="05236269" w14:textId="495B65CE" w:rsidR="00D37A99" w:rsidRPr="00D77F7D" w:rsidRDefault="00D37A99" w:rsidP="00922DED">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New onset of atrial fibrillation</w:t>
      </w:r>
      <w:bookmarkEnd w:id="17"/>
      <w:bookmarkEnd w:id="18"/>
    </w:p>
    <w:p w14:paraId="398308A6" w14:textId="46A735DE" w:rsidR="00D37A99" w:rsidRPr="00D77F7D" w:rsidRDefault="009F0907" w:rsidP="00D37A99">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Atrial</w:t>
      </w:r>
      <w:r w:rsidR="00D37A99" w:rsidRPr="00D77F7D">
        <w:rPr>
          <w:rFonts w:ascii="Times New Roman" w:hAnsi="Times New Roman" w:cs="Times New Roman"/>
          <w:color w:val="000000" w:themeColor="text1"/>
          <w:sz w:val="22"/>
          <w:szCs w:val="22"/>
        </w:rPr>
        <w:t xml:space="preserve"> Fibrillation will be diagnosed according to the management guidelines for atrial fibrillation published by the European Society for Cardiology (ESC).</w:t>
      </w:r>
      <w:r w:rsidR="00D37A99" w:rsidRPr="00D77F7D">
        <w:rPr>
          <w:rFonts w:ascii="Times New Roman" w:hAnsi="Times New Roman" w:cs="Times New Roman"/>
          <w:color w:val="000000" w:themeColor="text1"/>
          <w:sz w:val="22"/>
          <w:szCs w:val="22"/>
        </w:rPr>
        <w:fldChar w:fldCharType="begin" w:fldLock="1"/>
      </w:r>
      <w:r w:rsidR="00D37A99" w:rsidRPr="00D77F7D">
        <w:rPr>
          <w:rFonts w:ascii="Times New Roman" w:hAnsi="Times New Roman" w:cs="Times New Roman"/>
          <w:color w:val="000000" w:themeColor="text1"/>
          <w:sz w:val="22"/>
          <w:szCs w:val="22"/>
        </w:rPr>
        <w:instrText>ADDIN CSL_CITATION {"citationItems":[{"id":"ITEM-1","itemData":{"DOI":"10.15829/1560-4071-2017-7-7-86","ISBN":"1099-5129","ISSN":"15604071","PMID":"27567465","abstract":"The Task Force for the management of atrial fibrillation of the European Society of Cardiology (ESC) Developed with the special contribution of the European Heart Rhythm Association (EHRA) of the ESC Endorsed by the European Stroke Organisation (ESO) 1 Preamble 102 Introduction 113 Epidemiology and impact for patients 12 3.1 Incidence and prevalence of atrial fibrillation 12 3.2 Morbidity, mortality, and healthcare burden of atrial fibrillation 12 3.3 Impact of evidence-based management on outcomes in atrial fibrillation patients 12 3.4 Gender 134 Pathophysiological and genetic aspects that guide management 14 4.1 Genetic predisposition 14 4.2 Mechanisms leading to atrial fibrillation 14 4.2.1 Remodelling of atrial structure and ion channel function 14 4.2.2 Electrophysiological mechanisms of atrial fibrillation 165 Diagnosis and timely detection of atrial fibrillation 17 5.1 Overt and silent atrial fibrillation 17 5.2 Screening for silent atrial fibrillation 17 5.2.1 Screening for atrial fibrillation by electrocardiogram in the community 17 5.2.2 Prolonged monitoring for paroxysmal atrial fibrillation 17 5.2.3 Patients with pacemakers and implanted devices 17 5.2.4 Detection of atrial fibrillation in stroke survivors 18 5.3 Electrocardiogram detection of atrial flutter 196 Classification of atrial fibrillation 19 6.1 Atrial fibrillation pattern 19 6.2 Atrial fibrillation types reflecting different causes of the arrhythmia 20 6.3 Symptom burden in atrial fibrillation 207 Detection and management of risk factors and concomitant cardiovascular diseases 21 7.1 Heart failure 22 7.1.1 Patients with atrial fibrillation and heart failure with reduced ejection fraction 23 7.1.2 Atrial fibrillation patients with heart failure with preserved ejection fraction 24 7.1.3 Atrial fibrillation patients with heart failure with mid-range ejection fraction 24 7.1.4 Prevention of atrial fibrillation in heart failure 25 7.2 Hypertension 25 7.2.1 Treatment of hypertension to prevent incident atrial fibrillation 25 7.2.2 Blood pressure control in patients …","author":[{"dropping-particle":"","family":"Kirchhof","given":"Paulus","non-dropping-particle":"","parse-names":false,"suffix":""},{"dropping-particle":"","family":"Benussi","given":"Stefano","non-dropping-particle":"","parse-names":false,"suffix":""},{"dropping-particle":"","family":"Zamorano","given":"Jose Luis","non-dropping-particle":"","parse-names":false,"suffix":""},{"dropping-particle":"","family":"Aboyans","given":"Victor","non-dropping-particle":"","parse-names":false,"suffix":""},{"dropping-particle":"","family":"Achenbach","given":"Stephan","non-dropping-particle":"","parse-names":false,"suffix":""},{"dropping-particle":"","family":"Agewall","given":"Stefan","non-dropping-particle":"","parse-names":false,"suffix":""},{"dropping-particle":"","family":"Badimon","given":"Lina","non-dropping-particle":"","parse-names":false,"suffix":""},{"dropping-particle":"","family":"Barón-Esquivias","given":"Gonzalo","non-dropping-particle":"","parse-names":false,"suffix":""},{"dropping-particle":"","family":"Baumgartner","given":"Helmut","non-dropping-particle":"","parse-names":false,"suffix":""},{"dropping-particle":"","family":"Bax","given":"Jeroen J.","non-dropping-particle":"","parse-names":false,"suffix":""},{"dropping-particle":"","family":"Bueno","given":"Héctor","non-dropping-particle":"","parse-names":false,"suffix":""},{"dropping-particle":"","family":"Carerj","given":"Scipione","non-dropping-particle":"","parse-names":false,"suffix":""},{"dropping-particle":"","family":"Dean","given":"Veronica","non-dropping-particle":"","parse-names":false,"suffix":""},{"dropping-particle":"","family":"Erol","given":"Çetin","non-dropping-particle":"","parse-names":false,"suffix":""},{"dropping-particle":"","family":"Fitzsimons","given":"Donna","non-dropping-particle":"","parse-names":false,"suffix":""},{"dropping-particle":"","family":"Gaemperli","given":"Oliver","non-dropping-particle":"","parse-names":false,"suffix":""},{"dropping-particle":"","family":"Kirchhof","given":"Paulus","non-dropping-particle":"","parse-names":false,"suffix":""},{"dropping-particle":"","family":"Kolh","given":"Philippe","non-dropping-particle":"","parse-names":false,"suffix":""},{"dropping-particle":"","family":"Lancellotti","given":"Patrizio","non-dropping-particle":"","parse-names":false,"suffix":""},{"dropping-particle":"","family":"Lip","given":"Gregory Y.H.","non-dropping-particle":"","parse-names":false,"suffix":""},{"dropping-particle":"","family":"Nihoyannopoulos","given":"Petros","non-dropping-particle":"","parse-names":false,"suffix":""},{"dropping-particle":"","family":"Piepoli","given":"Massimo F.","non-dropping-particle":"","parse-names":false,"suffix":""},{"dropping-particle":"","family":"Ponikowski","given":"Piotr","non-dropping-particle":"","parse-names":false,"suffix":""},{"dropping-particle":"","family":"Roffi","given":"Marco","non-dropping-particle":"","parse-names":false,"suffix":""},{"dropping-particle":"","family":"Torbicki","given":"Adam","non-dropping-particle":"","parse-names":false,"suffix":""},{"dropping-particle":"","family":"Carneiro","given":"António Vaz","non-dropping-particle":"","parse-names":false,"suffix":""},{"dropping-particle":"","family":"Windecker","given":"Stephan","non-dropping-particle":"","parse-names":false,"suffix":""},{"dropping-particle":"","family":"Hayrapetyan","given":"Hamlet G.","non-dropping-particle":"","parse-names":false,"suffix":""},{"dropping-particle":"","family":"Roithinger","given":"Franz Xaver","non-dropping-particle":"","parse-names":false,"suffix":""},{"dropping-particle":"","family":"Aliyev","given":"Farid","non-dropping-particle":"","parse-names":false,"suffix":""},{"dropping-particle":"","family":"Chasnoits","given":"Alexandr","non-dropping-particle":"","parse-names":false,"suffix":""},{"dropping-particle":"","family":"Mairesse","given":"Georges H.","non-dropping-particle":"","parse-names":false,"suffix":""},{"dropping-particle":"","family":"Matičević","given":"Daniela Loncar","non-dropping-particle":"","parse-names":false,"suffix":""},{"dropping-particle":"","family":"Shalganov","given":"Tchavdar","non-dropping-particle":"","parse-names":false,"suffix":""},{"dropping-particle":"","family":"Skorić","given":"Boško","non-dropping-particle":"","parse-names":false,"suffix":""},{"dropping-particle":"","family":"Antoniades","given":"Loizos","non-dropping-particle":"","parse-names":false,"suffix":""},{"dropping-particle":"","family":"Taborsky","given":"Milos","non-dropping-particle":"","parse-names":false,"suffix":""},{"dropping-particle":"","family":"Pehrson","given":"Steen","non-dropping-particle":"","parse-names":false,"suffix":""},{"dropping-particle":"","family":"Khaled","given":"Said","non-dropping-particle":"","parse-names":false,"suffix":""},{"dropping-particle":"","family":"Kampus","given":"Priit","non-dropping-particle":"","parse-names":false,"suffix":""},{"dropping-particle":"","family":"Hedman","given":"Antti","non-dropping-particle":"","parse-names":false,"suffix":""},{"dropping-particle":"","family":"Poposka","given":"Lidija","non-dropping-particle":"","parse-names":false,"suffix":""},{"dropping-particle":"Le","family":"Heuzey","given":"Jean Yves","non-dropping-particle":"","parse-names":false,"suffix":""},{"dropping-particle":"","family":"Estadashvili","given":"Kakhaber","non-dropping-particle":"","parse-names":false,"suffix":""},{"dropping-particle":"","family":"Bänsch","given":"Dietmar","non-dropping-particle":"","parse-names":false,"suffix":""},{"dropping-particle":"","family":"Csanádi","given":"Zoltán","non-dropping-particle":"","parse-names":false,"suffix":""},{"dropping-particle":"","family":"Keane","given":"David","non-dropping-particle":"","parse-names":false,"suffix":""},{"dropping-particle":"","family":"Beinart","given":"Roy","non-dropping-particle":"","parse-names":false,"suffix":""},{"dropping-particle":"","family":"Romeo","given":"Francesco","non-dropping-particle":"","parse-names":false,"suffix":""},{"dropping-particle":"","family":"Koshumbayeva","given":"Kulzida","non-dropping-particle":"","parse-names":false,"suffix":""},{"dropping-particle":"","family":"Bajraktari","given":"Gani","non-dropping-particle":"","parse-names":false,"suffix":""},{"dropping-particle":"","family":"Mirrakhimov","given":"Aibek","non-dropping-particle":"","parse-names":false,"suffix":""},{"dropping-particle":"","family":"Kalejs","given":"Oskars","non-dropping-particle":"","parse-names":false,"suffix":""},{"dropping-particle":"","family":"Nasr","given":"Samer","non-dropping-particle":"","parse-names":false,"suffix":""},{"dropping-particle":"","family":"Marinskis","given":"Germanas","non-dropping-particle":"","parse-names":false,"suffix":""},{"dropping-particle":"","family":"Dimmer","given":"Carlo","non-dropping-particle":"","parse-names":false,"suffix":""},{"dropping-particle":"","family":"Sammut","given":"Mark","non-dropping-particle":"","parse-names":false,"suffix":""},{"dropping-particle":"","family":"Grosu","given":"Aurel","non-dropping-particle":"","parse-names":false,"suffix":""},{"dropping-particle":"","family":"Abdelali","given":"Salima","non-dropping-particle":"","parse-names":false,"suffix":""},{"dropping-particle":"","family":"Hemels","given":"Martin E.W.","non-dropping-particle":"","parse-names":false,"suffix":""},{"dropping-particle":"","family":"Anfinsen","given":"Ole Gunnar","non-dropping-particle":"","parse-names":false,"suffix":""},{"dropping-particle":"","family":"Średniawa","given":"Beata","non-dropping-particle":"","parse-names":false,"suffix":""},{"dropping-particle":"","family":"Adragao","given":"Pedro","non-dropping-particle":"","parse-names":false,"suffix":""},{"dropping-particle":"","family":"Dan","given":"Gheorghe Andrei","non-dropping-particle":"","parse-names":false,"suffix":""},{"dropping-particle":"","family":"Mikhaylov","given":"Evgeny N.","non-dropping-particle":"","parse-names":false,"suffix":""},{"dropping-particle":"","family":"Zavatta","given":"Marco","non-dropping-particle":"","parse-names":false,"suffix":""},{"dropping-particle":"","family":"Potpara","given":"Tatjana","non-dropping-particle":"","parse-names":false,"suffix":""},{"dropping-particle":"","family":"Hlivak","given":"Peter","non-dropping-particle":"","parse-names":false,"suffix":""},{"dropping-particle":"","family":"Zupan","given":"Igor","non-dropping-particle":"","parse-names":false,"suffix":""},{"dropping-particle":"","family":"Arenal","given":"Angel","non-dropping-particle":"","parse-names":false,"suffix":""},{"dropping-particle":"","family":"Braunschweig","given":"Frieder","non-dropping-particle":"","parse-names":false,"suffix":""},{"dropping-particle":"","family":"Shah","given":"Dipen","non-dropping-particle":"","parse-names":false,"suffix":""},{"dropping-particle":"","family":"Ouali","given":"Ag Sana","non-dropping-particle":"","parse-names":false,"suffix":""},{"dropping-particle":"","family":"Demir","given":"Mesut","non-dropping-particle":"","parse-names":false,"suffix":""},{"dropping-particle":"","family":"Sychov","given":"Oleg","non-dropping-particle":"","parse-names":false,"suffix":""},{"dropping-particle":"","family":"Duncan","given":"Ed","non-dropping-particle":"","parse-names":false,"suffix":""}],"container-title":"European Heart Journal","id":"ITEM-1","issue":"7","issued":{"date-parts":[["2016"]]},"page":"2893-2962","title":"2016 ESC guidelines for the management of atrial fibrillation developed in collaboration with EACTS","type":"article-journal","volume":"37"},"uris":["http://www.mendeley.com/documents/?uuid=9d996784-aec9-43b0-bb76-a091a44bf3cc"]}],"mendeley":{"formattedCitation":"&lt;sup&gt;38&lt;/sup&gt;","plainTextFormattedCitation":"38","previouslyFormattedCitation":"&lt;sup&gt;37&lt;/sup&gt;"},"properties":{"noteIndex":0},"schema":"https://github.com/citation-style-language/schema/raw/master/csl-citation.json"}</w:instrText>
      </w:r>
      <w:r w:rsidR="00D37A99" w:rsidRPr="00D77F7D">
        <w:rPr>
          <w:rFonts w:ascii="Times New Roman" w:hAnsi="Times New Roman" w:cs="Times New Roman"/>
          <w:color w:val="000000" w:themeColor="text1"/>
          <w:sz w:val="22"/>
          <w:szCs w:val="22"/>
        </w:rPr>
        <w:fldChar w:fldCharType="separate"/>
      </w:r>
      <w:bookmarkStart w:id="19" w:name="__Fieldmark__3476_2706913586"/>
      <w:r w:rsidR="00D37A99" w:rsidRPr="00D77F7D">
        <w:rPr>
          <w:rFonts w:ascii="Times New Roman" w:hAnsi="Times New Roman" w:cs="Times New Roman"/>
          <w:noProof/>
          <w:color w:val="000000" w:themeColor="text1"/>
          <w:sz w:val="22"/>
          <w:szCs w:val="22"/>
          <w:vertAlign w:val="superscript"/>
        </w:rPr>
        <w:t>38</w:t>
      </w:r>
      <w:r w:rsidR="00D37A99" w:rsidRPr="00D77F7D">
        <w:rPr>
          <w:rFonts w:ascii="Times New Roman" w:hAnsi="Times New Roman" w:cs="Times New Roman"/>
          <w:color w:val="000000" w:themeColor="text1"/>
          <w:sz w:val="22"/>
          <w:szCs w:val="22"/>
        </w:rPr>
        <w:fldChar w:fldCharType="end"/>
      </w:r>
      <w:bookmarkEnd w:id="19"/>
      <w:r w:rsidR="00D37A99" w:rsidRPr="00D77F7D">
        <w:rPr>
          <w:rFonts w:ascii="Times New Roman" w:hAnsi="Times New Roman" w:cs="Times New Roman"/>
          <w:color w:val="000000" w:themeColor="text1"/>
          <w:sz w:val="22"/>
          <w:szCs w:val="22"/>
        </w:rPr>
        <w:t xml:space="preserve"> </w:t>
      </w:r>
    </w:p>
    <w:p w14:paraId="3CB5EBC1" w14:textId="77777777" w:rsidR="00D37A99" w:rsidRPr="00D77F7D" w:rsidRDefault="00D37A99" w:rsidP="00D37A99">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AF requires a rhythm documentation using an ECG showing the typical pattern of AF: </w:t>
      </w:r>
      <w:proofErr w:type="gramStart"/>
      <w:r w:rsidRPr="00D77F7D">
        <w:rPr>
          <w:rFonts w:ascii="Times New Roman" w:hAnsi="Times New Roman" w:cs="Times New Roman"/>
          <w:color w:val="000000" w:themeColor="text1"/>
          <w:sz w:val="22"/>
          <w:szCs w:val="22"/>
        </w:rPr>
        <w:t>Absolutely irregular</w:t>
      </w:r>
      <w:proofErr w:type="gramEnd"/>
      <w:r w:rsidRPr="00D77F7D">
        <w:rPr>
          <w:rFonts w:ascii="Times New Roman" w:hAnsi="Times New Roman" w:cs="Times New Roman"/>
          <w:color w:val="000000" w:themeColor="text1"/>
          <w:sz w:val="22"/>
          <w:szCs w:val="22"/>
        </w:rPr>
        <w:t xml:space="preserve"> RR intervals and no discernible, distinct P waves. Duration of the episode should at least be 30 seconds. </w:t>
      </w:r>
      <w:bookmarkStart w:id="20" w:name="_Toc23231362"/>
      <w:bookmarkStart w:id="21" w:name="_Toc30930720"/>
    </w:p>
    <w:p w14:paraId="79300A7C" w14:textId="77777777" w:rsidR="00D37A99" w:rsidRPr="00D77F7D" w:rsidRDefault="00D37A99" w:rsidP="00D37A99">
      <w:pPr>
        <w:jc w:val="both"/>
        <w:rPr>
          <w:rFonts w:ascii="Times New Roman" w:hAnsi="Times New Roman" w:cs="Times New Roman"/>
          <w:color w:val="000000" w:themeColor="text1"/>
          <w:sz w:val="22"/>
          <w:szCs w:val="22"/>
        </w:rPr>
      </w:pPr>
    </w:p>
    <w:p w14:paraId="0C6D9113" w14:textId="2A221944" w:rsidR="00D37A99" w:rsidRPr="00D77F7D" w:rsidRDefault="00D37A99" w:rsidP="00D37A99">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Sepsis</w:t>
      </w:r>
      <w:bookmarkEnd w:id="20"/>
      <w:bookmarkEnd w:id="21"/>
    </w:p>
    <w:p w14:paraId="626332C8" w14:textId="77777777" w:rsidR="00D37A99" w:rsidRPr="00D77F7D" w:rsidRDefault="00D37A99" w:rsidP="00D37A99">
      <w:pPr>
        <w:jc w:val="both"/>
        <w:rPr>
          <w:rFonts w:ascii="Times New Roman" w:hAnsi="Times New Roman" w:cs="Times New Roman"/>
          <w:i/>
          <w:iCs/>
          <w:color w:val="000000" w:themeColor="text1"/>
          <w:sz w:val="22"/>
          <w:szCs w:val="22"/>
        </w:rPr>
      </w:pPr>
      <w:r w:rsidRPr="00D77F7D">
        <w:rPr>
          <w:rFonts w:ascii="Times New Roman" w:hAnsi="Times New Roman" w:cs="Times New Roman"/>
          <w:color w:val="000000" w:themeColor="text1"/>
          <w:sz w:val="22"/>
          <w:szCs w:val="22"/>
        </w:rPr>
        <w:t xml:space="preserve">Presence of two or more of the following findings: body temperature &lt; 38°C or &gt; 38°C, heart rate &gt; 90 beats per minute respiratory rate &gt; 20 breath per minute, </w:t>
      </w:r>
      <w:proofErr w:type="gramStart"/>
      <w:r w:rsidRPr="00D77F7D">
        <w:rPr>
          <w:rFonts w:ascii="Times New Roman" w:hAnsi="Times New Roman" w:cs="Times New Roman"/>
          <w:color w:val="000000" w:themeColor="text1"/>
          <w:sz w:val="22"/>
          <w:szCs w:val="22"/>
        </w:rPr>
        <w:t>or,</w:t>
      </w:r>
      <w:proofErr w:type="gramEnd"/>
      <w:r w:rsidRPr="00D77F7D">
        <w:rPr>
          <w:rFonts w:ascii="Times New Roman" w:hAnsi="Times New Roman" w:cs="Times New Roman"/>
          <w:color w:val="000000" w:themeColor="text1"/>
          <w:sz w:val="22"/>
          <w:szCs w:val="22"/>
        </w:rPr>
        <w:t xml:space="preserve"> PaCO</w:t>
      </w:r>
      <w:r w:rsidRPr="00D77F7D">
        <w:rPr>
          <w:rFonts w:ascii="Times New Roman" w:hAnsi="Times New Roman" w:cs="Times New Roman"/>
          <w:color w:val="000000" w:themeColor="text1"/>
          <w:sz w:val="22"/>
          <w:szCs w:val="22"/>
          <w:vertAlign w:val="subscript"/>
        </w:rPr>
        <w:t xml:space="preserve">2 </w:t>
      </w:r>
      <w:r w:rsidRPr="00D77F7D">
        <w:rPr>
          <w:rFonts w:ascii="Times New Roman" w:hAnsi="Times New Roman" w:cs="Times New Roman"/>
          <w:color w:val="000000" w:themeColor="text1"/>
          <w:sz w:val="22"/>
          <w:szCs w:val="22"/>
        </w:rPr>
        <w:t>&lt; 32 mmHg; WBC count &lt; 4,000 cells/mm</w:t>
      </w:r>
      <w:r w:rsidRPr="00D77F7D">
        <w:rPr>
          <w:rFonts w:ascii="Times New Roman" w:hAnsi="Times New Roman" w:cs="Times New Roman"/>
          <w:color w:val="000000" w:themeColor="text1"/>
          <w:sz w:val="22"/>
          <w:szCs w:val="22"/>
          <w:vertAlign w:val="superscript"/>
        </w:rPr>
        <w:t xml:space="preserve">3 </w:t>
      </w:r>
      <w:r w:rsidRPr="00D77F7D">
        <w:rPr>
          <w:rFonts w:ascii="Times New Roman" w:hAnsi="Times New Roman" w:cs="Times New Roman"/>
          <w:color w:val="000000" w:themeColor="text1"/>
          <w:sz w:val="22"/>
          <w:szCs w:val="22"/>
        </w:rPr>
        <w:t>or &gt; 12,000 cells/mm</w:t>
      </w:r>
      <w:r w:rsidRPr="00D77F7D">
        <w:rPr>
          <w:rFonts w:ascii="Times New Roman" w:hAnsi="Times New Roman" w:cs="Times New Roman"/>
          <w:color w:val="000000" w:themeColor="text1"/>
          <w:sz w:val="22"/>
          <w:szCs w:val="22"/>
          <w:vertAlign w:val="superscript"/>
        </w:rPr>
        <w:t xml:space="preserve">3 </w:t>
      </w:r>
      <w:r w:rsidRPr="00D77F7D">
        <w:rPr>
          <w:rFonts w:ascii="Times New Roman" w:hAnsi="Times New Roman" w:cs="Times New Roman"/>
          <w:color w:val="000000" w:themeColor="text1"/>
          <w:sz w:val="22"/>
          <w:szCs w:val="22"/>
        </w:rPr>
        <w:t xml:space="preserve">or &gt; 10% band forms </w:t>
      </w:r>
      <w:r w:rsidRPr="00D77F7D">
        <w:rPr>
          <w:rFonts w:ascii="Times New Roman" w:hAnsi="Times New Roman" w:cs="Times New Roman"/>
          <w:i/>
          <w:iCs/>
          <w:color w:val="000000" w:themeColor="text1"/>
          <w:sz w:val="22"/>
          <w:szCs w:val="22"/>
        </w:rPr>
        <w:t>PLUS</w:t>
      </w:r>
    </w:p>
    <w:p w14:paraId="12A01B4B" w14:textId="77777777" w:rsidR="00D37A99" w:rsidRPr="00D77F7D" w:rsidRDefault="00D37A99" w:rsidP="00D37A99">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a confirmed infectious </w:t>
      </w:r>
      <w:proofErr w:type="gramStart"/>
      <w:r w:rsidRPr="00D77F7D">
        <w:rPr>
          <w:rFonts w:ascii="Times New Roman" w:hAnsi="Times New Roman" w:cs="Times New Roman"/>
          <w:color w:val="000000" w:themeColor="text1"/>
          <w:sz w:val="22"/>
          <w:szCs w:val="22"/>
        </w:rPr>
        <w:t>process;</w:t>
      </w:r>
      <w:proofErr w:type="gramEnd"/>
      <w:r w:rsidRPr="00D77F7D">
        <w:rPr>
          <w:rFonts w:ascii="Times New Roman" w:hAnsi="Times New Roman" w:cs="Times New Roman"/>
          <w:color w:val="000000" w:themeColor="text1"/>
          <w:sz w:val="22"/>
          <w:szCs w:val="22"/>
        </w:rPr>
        <w:t xml:space="preserve"> infection can be suspected or proven (positive culture, stain, or polymerase chain reaction), a clinical syndrome pathognomonic for infection, such as abnormal chest x-rays consistent with pneumonia, petechiae, purpura, or purpura fulminans; OR</w:t>
      </w:r>
    </w:p>
    <w:p w14:paraId="0CBCF6B5" w14:textId="77777777" w:rsidR="00D37A99" w:rsidRPr="00D77F7D" w:rsidRDefault="00D37A99" w:rsidP="00D37A99">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development of organ failure requiring e.g. renal replacement therapy, respiratory failure needing invasive support, refractory hypotension requiring significant vasopressor support, every kind of extracorporeal membrane oxygenation device. </w:t>
      </w:r>
      <w:bookmarkStart w:id="22" w:name="_Toc23231363"/>
      <w:bookmarkStart w:id="23" w:name="_Toc30930721"/>
    </w:p>
    <w:p w14:paraId="6C61E70B" w14:textId="77777777" w:rsidR="00D37A99" w:rsidRPr="00D77F7D" w:rsidRDefault="00D37A99" w:rsidP="00D37A99">
      <w:pPr>
        <w:jc w:val="both"/>
        <w:rPr>
          <w:rFonts w:ascii="Times New Roman" w:hAnsi="Times New Roman" w:cs="Times New Roman"/>
          <w:color w:val="000000" w:themeColor="text1"/>
          <w:sz w:val="22"/>
          <w:szCs w:val="22"/>
        </w:rPr>
      </w:pPr>
    </w:p>
    <w:p w14:paraId="0F22501E" w14:textId="4851276A" w:rsidR="00D37A99" w:rsidRPr="00D77F7D" w:rsidRDefault="00D37A99" w:rsidP="00922DED">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Stroke / TIA</w:t>
      </w:r>
      <w:bookmarkEnd w:id="22"/>
      <w:bookmarkEnd w:id="23"/>
    </w:p>
    <w:p w14:paraId="56E8C3DB" w14:textId="52BE976D" w:rsidR="00D37A99" w:rsidRPr="00D77F7D" w:rsidRDefault="00D37A99" w:rsidP="00922DED">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Stroke is defined as a new focal neurological deficit thought to be vascular in origin with signs or symptoms lasting more than 24 hours or leading to death. Stroke will be sub-classified into </w:t>
      </w:r>
      <w:r w:rsidR="00D77F7D" w:rsidRPr="00D77F7D">
        <w:rPr>
          <w:rFonts w:ascii="Times New Roman" w:hAnsi="Times New Roman" w:cs="Times New Roman"/>
          <w:color w:val="000000" w:themeColor="text1"/>
          <w:sz w:val="22"/>
          <w:szCs w:val="22"/>
        </w:rPr>
        <w:t>hemorrhagic</w:t>
      </w:r>
      <w:r w:rsidRPr="00D77F7D">
        <w:rPr>
          <w:rFonts w:ascii="Times New Roman" w:hAnsi="Times New Roman" w:cs="Times New Roman"/>
          <w:color w:val="000000" w:themeColor="text1"/>
          <w:sz w:val="22"/>
          <w:szCs w:val="22"/>
        </w:rPr>
        <w:t xml:space="preserve"> and non-</w:t>
      </w:r>
      <w:proofErr w:type="spellStart"/>
      <w:r w:rsidR="00F91658" w:rsidRPr="00D77F7D">
        <w:rPr>
          <w:rFonts w:ascii="Times New Roman" w:hAnsi="Times New Roman" w:cs="Times New Roman"/>
          <w:color w:val="000000" w:themeColor="text1"/>
          <w:sz w:val="22"/>
          <w:szCs w:val="22"/>
        </w:rPr>
        <w:t>haemorrhagic</w:t>
      </w:r>
      <w:proofErr w:type="spellEnd"/>
      <w:r w:rsidRPr="00D77F7D">
        <w:rPr>
          <w:rFonts w:ascii="Times New Roman" w:hAnsi="Times New Roman" w:cs="Times New Roman"/>
          <w:color w:val="000000" w:themeColor="text1"/>
          <w:sz w:val="22"/>
          <w:szCs w:val="22"/>
        </w:rPr>
        <w:t xml:space="preserve"> stroke. Classification </w:t>
      </w:r>
      <w:r w:rsidR="009F0907" w:rsidRPr="00D77F7D">
        <w:rPr>
          <w:rFonts w:ascii="Times New Roman" w:hAnsi="Times New Roman" w:cs="Times New Roman"/>
          <w:color w:val="000000" w:themeColor="text1"/>
          <w:sz w:val="22"/>
          <w:szCs w:val="22"/>
        </w:rPr>
        <w:t>is</w:t>
      </w:r>
      <w:r w:rsidRPr="00D77F7D">
        <w:rPr>
          <w:rFonts w:ascii="Times New Roman" w:hAnsi="Times New Roman" w:cs="Times New Roman"/>
          <w:color w:val="000000" w:themeColor="text1"/>
          <w:sz w:val="22"/>
          <w:szCs w:val="22"/>
        </w:rPr>
        <w:t xml:space="preserve"> based on the tests ordered by the attending neurologists/physician. CT or MRI will also be used for outcome classification.  </w:t>
      </w:r>
      <w:bookmarkStart w:id="24" w:name="_Toc23231364"/>
      <w:bookmarkStart w:id="25" w:name="_Toc30930722"/>
    </w:p>
    <w:p w14:paraId="120F438D" w14:textId="77777777" w:rsidR="00922DED" w:rsidRPr="00D77F7D" w:rsidRDefault="00922DED" w:rsidP="00922DED">
      <w:pPr>
        <w:jc w:val="both"/>
        <w:rPr>
          <w:rFonts w:ascii="Times New Roman" w:hAnsi="Times New Roman" w:cs="Times New Roman"/>
          <w:color w:val="000000" w:themeColor="text1"/>
          <w:sz w:val="22"/>
          <w:szCs w:val="22"/>
        </w:rPr>
      </w:pPr>
    </w:p>
    <w:p w14:paraId="652BCA05" w14:textId="4A5FC3D6" w:rsidR="00D37A99" w:rsidRPr="00D77F7D" w:rsidRDefault="00D37A99" w:rsidP="00922DED">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Pulmonary embolism</w:t>
      </w:r>
      <w:bookmarkEnd w:id="24"/>
      <w:bookmarkEnd w:id="25"/>
    </w:p>
    <w:p w14:paraId="5BF2046C" w14:textId="77777777" w:rsidR="00D37A99" w:rsidRPr="00D77F7D" w:rsidRDefault="00D37A99" w:rsidP="00922DED">
      <w:p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To diagnose symptomatic PE any of the following symptoms are required: </w:t>
      </w:r>
    </w:p>
    <w:p w14:paraId="6EA07E92" w14:textId="77777777" w:rsidR="00D37A99" w:rsidRPr="00D77F7D" w:rsidRDefault="00D37A99" w:rsidP="00922DED">
      <w:pPr>
        <w:numPr>
          <w:ilvl w:val="2"/>
          <w:numId w:val="9"/>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lastRenderedPageBreak/>
        <w:t>High probability ventilation/perfusion lung scan</w:t>
      </w:r>
    </w:p>
    <w:p w14:paraId="1E2490FD" w14:textId="77777777" w:rsidR="00D37A99" w:rsidRPr="00D77F7D" w:rsidRDefault="00D37A99" w:rsidP="00922DED">
      <w:pPr>
        <w:numPr>
          <w:ilvl w:val="2"/>
          <w:numId w:val="9"/>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Intraluminal filling defect of segmental or larger artery on the spiral CT scan, </w:t>
      </w:r>
    </w:p>
    <w:p w14:paraId="7BDB0D9A" w14:textId="77777777" w:rsidR="00D37A99" w:rsidRPr="00D77F7D" w:rsidRDefault="00D37A99" w:rsidP="00D37A99">
      <w:pPr>
        <w:numPr>
          <w:ilvl w:val="2"/>
          <w:numId w:val="9"/>
        </w:numPr>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Intraluminal filling defect on pulmonary angiography</w:t>
      </w:r>
    </w:p>
    <w:p w14:paraId="1DA5C907" w14:textId="77777777" w:rsidR="00D37A99" w:rsidRPr="00D77F7D" w:rsidRDefault="00D37A99" w:rsidP="00D37A99">
      <w:pPr>
        <w:numPr>
          <w:ilvl w:val="2"/>
          <w:numId w:val="9"/>
        </w:numPr>
        <w:spacing w:afterAutospacing="1"/>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Positive test for DVT </w:t>
      </w:r>
    </w:p>
    <w:p w14:paraId="4E7E92BF" w14:textId="77777777" w:rsidR="00D37A99" w:rsidRPr="00D77F7D" w:rsidRDefault="00D37A99" w:rsidP="00D37A99">
      <w:pPr>
        <w:spacing w:beforeAutospacing="1" w:afterAutospacing="1"/>
        <w:jc w:val="both"/>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Diagnosis will be done by the attending physician. Test results will be used for outcome classification.</w:t>
      </w:r>
      <w:bookmarkStart w:id="26" w:name="_Toc23231365"/>
      <w:bookmarkStart w:id="27" w:name="_Toc30930723"/>
    </w:p>
    <w:p w14:paraId="1B9CB231" w14:textId="00216420" w:rsidR="00D37A99" w:rsidRPr="00D77F7D" w:rsidRDefault="00D37A99" w:rsidP="00922DED">
      <w:pPr>
        <w:jc w:val="both"/>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Unplanned ICU admission</w:t>
      </w:r>
      <w:bookmarkEnd w:id="26"/>
      <w:bookmarkEnd w:id="27"/>
    </w:p>
    <w:p w14:paraId="042C925D" w14:textId="77777777" w:rsidR="00D37A99" w:rsidRPr="00D77F7D" w:rsidRDefault="00D37A99" w:rsidP="00922DED">
      <w:pPr>
        <w:rPr>
          <w:rFonts w:ascii="Times New Roman" w:hAnsi="Times New Roman" w:cs="Times New Roman"/>
          <w:color w:val="000000" w:themeColor="text1"/>
          <w:sz w:val="22"/>
          <w:szCs w:val="22"/>
        </w:rPr>
      </w:pPr>
      <w:r w:rsidRPr="00D77F7D">
        <w:rPr>
          <w:rFonts w:ascii="Times New Roman" w:hAnsi="Times New Roman" w:cs="Times New Roman"/>
          <w:color w:val="000000" w:themeColor="text1"/>
          <w:sz w:val="22"/>
          <w:szCs w:val="22"/>
        </w:rPr>
        <w:t xml:space="preserve">Defined as admission on ICU at least 24 hours after surgery due to hemodynamic, respiratory, cardiovascular or septic events. </w:t>
      </w:r>
      <w:bookmarkStart w:id="28" w:name="_Toc23231366"/>
      <w:bookmarkStart w:id="29" w:name="_Toc30930724"/>
    </w:p>
    <w:p w14:paraId="0711BA3F" w14:textId="77777777" w:rsidR="00D37A99" w:rsidRPr="00D77F7D" w:rsidRDefault="00D37A99" w:rsidP="00D37A99">
      <w:pPr>
        <w:rPr>
          <w:rFonts w:ascii="Times New Roman" w:hAnsi="Times New Roman" w:cs="Times New Roman"/>
          <w:color w:val="000000" w:themeColor="text1"/>
          <w:sz w:val="22"/>
          <w:szCs w:val="22"/>
        </w:rPr>
      </w:pPr>
    </w:p>
    <w:p w14:paraId="32FBA876" w14:textId="3CF7BCC6" w:rsidR="00D37A99" w:rsidRPr="00D77F7D" w:rsidRDefault="00D37A99" w:rsidP="00D37A99">
      <w:pPr>
        <w:rPr>
          <w:rFonts w:ascii="Times New Roman" w:hAnsi="Times New Roman" w:cs="Times New Roman"/>
          <w:b/>
          <w:bCs/>
          <w:color w:val="000000" w:themeColor="text1"/>
          <w:sz w:val="22"/>
          <w:szCs w:val="22"/>
        </w:rPr>
      </w:pPr>
      <w:r w:rsidRPr="00D77F7D">
        <w:rPr>
          <w:rFonts w:ascii="Times New Roman" w:hAnsi="Times New Roman" w:cs="Times New Roman"/>
          <w:b/>
          <w:bCs/>
          <w:color w:val="000000" w:themeColor="text1"/>
          <w:sz w:val="22"/>
          <w:szCs w:val="22"/>
        </w:rPr>
        <w:t>Death</w:t>
      </w:r>
      <w:bookmarkEnd w:id="28"/>
      <w:bookmarkEnd w:id="29"/>
    </w:p>
    <w:p w14:paraId="6E9F2A7F" w14:textId="2357D3C1" w:rsidR="00922DED" w:rsidRPr="00D77F7D" w:rsidRDefault="00D37A99" w:rsidP="00F249BB">
      <w:pPr>
        <w:jc w:val="both"/>
        <w:rPr>
          <w:rFonts w:ascii="Times New Roman" w:hAnsi="Times New Roman" w:cs="Times New Roman"/>
          <w:color w:val="000000" w:themeColor="text1"/>
          <w:sz w:val="22"/>
          <w:szCs w:val="22"/>
        </w:rPr>
        <w:sectPr w:rsidR="00922DED" w:rsidRPr="00D77F7D" w:rsidSect="005A42FF">
          <w:pgSz w:w="11906" w:h="16838"/>
          <w:pgMar w:top="1440" w:right="1440" w:bottom="1440" w:left="1440" w:header="708" w:footer="708" w:gutter="0"/>
          <w:cols w:space="708"/>
          <w:docGrid w:linePitch="360"/>
        </w:sectPr>
      </w:pPr>
      <w:r w:rsidRPr="00D77F7D">
        <w:rPr>
          <w:rFonts w:ascii="Times New Roman" w:hAnsi="Times New Roman" w:cs="Times New Roman"/>
          <w:color w:val="000000" w:themeColor="text1"/>
          <w:sz w:val="22"/>
          <w:szCs w:val="22"/>
        </w:rPr>
        <w:t xml:space="preserve">Death is defined as any with vascular cause or cardiac cause, including myocardial infarction, cardiac arrest, stroke, fatal pulmonary embolus, </w:t>
      </w:r>
      <w:r w:rsidR="00D77F7D" w:rsidRPr="00D77F7D">
        <w:rPr>
          <w:rFonts w:ascii="Times New Roman" w:hAnsi="Times New Roman" w:cs="Times New Roman"/>
          <w:color w:val="000000" w:themeColor="text1"/>
          <w:sz w:val="22"/>
          <w:szCs w:val="22"/>
        </w:rPr>
        <w:t>hemorrhage</w:t>
      </w:r>
      <w:r w:rsidRPr="00D77F7D">
        <w:rPr>
          <w:rFonts w:ascii="Times New Roman" w:hAnsi="Times New Roman" w:cs="Times New Roman"/>
          <w:color w:val="000000" w:themeColor="text1"/>
          <w:sz w:val="22"/>
          <w:szCs w:val="22"/>
        </w:rPr>
        <w:t xml:space="preserve"> and multi-organ failure.</w:t>
      </w:r>
    </w:p>
    <w:p w14:paraId="0812F4A9" w14:textId="7E5539C4" w:rsidR="00F249BB" w:rsidRPr="00D77F7D" w:rsidRDefault="00F249BB" w:rsidP="00F249BB">
      <w:pPr>
        <w:tabs>
          <w:tab w:val="left" w:pos="2443"/>
        </w:tabs>
        <w:rPr>
          <w:rFonts w:ascii="Times New Roman" w:hAnsi="Times New Roman" w:cs="Times New Roman"/>
          <w:b/>
          <w:bCs/>
        </w:rPr>
      </w:pPr>
      <w:r w:rsidRPr="00D77F7D">
        <w:rPr>
          <w:rFonts w:ascii="Times New Roman" w:hAnsi="Times New Roman" w:cs="Times New Roman"/>
          <w:b/>
          <w:bCs/>
        </w:rPr>
        <w:lastRenderedPageBreak/>
        <w:tab/>
      </w:r>
    </w:p>
    <w:p w14:paraId="0218EB64" w14:textId="6249E962" w:rsidR="00DF0CA5" w:rsidRPr="00D77F7D" w:rsidRDefault="00DF0CA5">
      <w:pPr>
        <w:rPr>
          <w:rFonts w:ascii="Times New Roman" w:hAnsi="Times New Roman" w:cs="Times New Roman"/>
        </w:rPr>
      </w:pPr>
      <w:r w:rsidRPr="00D77F7D">
        <w:rPr>
          <w:rFonts w:ascii="Times New Roman" w:hAnsi="Times New Roman" w:cs="Times New Roman"/>
          <w:b/>
          <w:bCs/>
        </w:rPr>
        <w:t>eTable 1:</w:t>
      </w:r>
      <w:r w:rsidRPr="00D77F7D">
        <w:rPr>
          <w:rFonts w:ascii="Times New Roman" w:hAnsi="Times New Roman" w:cs="Times New Roman"/>
        </w:rPr>
        <w:t xml:space="preserve"> Intraoperative blood gas analysis</w:t>
      </w:r>
    </w:p>
    <w:tbl>
      <w:tblPr>
        <w:tblStyle w:val="TableGrid"/>
        <w:tblW w:w="0" w:type="auto"/>
        <w:tblLook w:val="04A0" w:firstRow="1" w:lastRow="0" w:firstColumn="1" w:lastColumn="0" w:noHBand="0" w:noVBand="1"/>
      </w:tblPr>
      <w:tblGrid>
        <w:gridCol w:w="2254"/>
        <w:gridCol w:w="2254"/>
        <w:gridCol w:w="2254"/>
        <w:gridCol w:w="2254"/>
      </w:tblGrid>
      <w:tr w:rsidR="00DF0CA5" w:rsidRPr="00D77F7D" w14:paraId="0557445D" w14:textId="77777777" w:rsidTr="00CA2235">
        <w:tc>
          <w:tcPr>
            <w:tcW w:w="2254" w:type="dxa"/>
            <w:tcBorders>
              <w:top w:val="single" w:sz="12" w:space="0" w:color="auto"/>
              <w:left w:val="nil"/>
              <w:bottom w:val="single" w:sz="12" w:space="0" w:color="auto"/>
              <w:right w:val="nil"/>
            </w:tcBorders>
            <w:vAlign w:val="center"/>
          </w:tcPr>
          <w:p w14:paraId="2251A2D6" w14:textId="5CBC92B6" w:rsidR="00DF0CA5" w:rsidRPr="00D77F7D" w:rsidRDefault="00DF0CA5" w:rsidP="00A03A89">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Variable</w:t>
            </w:r>
            <w:r w:rsidR="00A2416A" w:rsidRPr="00D77F7D">
              <w:rPr>
                <w:rFonts w:ascii="Times New Roman" w:hAnsi="Times New Roman" w:cs="Times New Roman"/>
                <w:b/>
                <w:bCs/>
                <w:sz w:val="20"/>
                <w:szCs w:val="20"/>
              </w:rPr>
              <w:t>, mean (SD)</w:t>
            </w:r>
          </w:p>
        </w:tc>
        <w:tc>
          <w:tcPr>
            <w:tcW w:w="2254" w:type="dxa"/>
            <w:tcBorders>
              <w:top w:val="single" w:sz="12" w:space="0" w:color="auto"/>
              <w:left w:val="nil"/>
              <w:bottom w:val="single" w:sz="12" w:space="0" w:color="auto"/>
              <w:right w:val="nil"/>
            </w:tcBorders>
            <w:vAlign w:val="center"/>
          </w:tcPr>
          <w:p w14:paraId="1A06699B" w14:textId="77777777" w:rsidR="00DF0CA5" w:rsidRPr="00D77F7D" w:rsidRDefault="00DF0CA5" w:rsidP="00A03A89">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Levosimendan</w:t>
            </w:r>
          </w:p>
          <w:p w14:paraId="30E0C176" w14:textId="56DD4EF6" w:rsidR="00A2416A" w:rsidRPr="00D77F7D" w:rsidRDefault="00A2416A" w:rsidP="00A03A89">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(n=115)</w:t>
            </w:r>
          </w:p>
        </w:tc>
        <w:tc>
          <w:tcPr>
            <w:tcW w:w="2254" w:type="dxa"/>
            <w:tcBorders>
              <w:top w:val="single" w:sz="12" w:space="0" w:color="auto"/>
              <w:left w:val="nil"/>
              <w:bottom w:val="single" w:sz="12" w:space="0" w:color="auto"/>
              <w:right w:val="nil"/>
            </w:tcBorders>
            <w:vAlign w:val="center"/>
          </w:tcPr>
          <w:p w14:paraId="29BFACB9" w14:textId="77777777" w:rsidR="00DF0CA5" w:rsidRPr="00D77F7D" w:rsidRDefault="00DF0CA5" w:rsidP="00A03A89">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Placebo</w:t>
            </w:r>
          </w:p>
          <w:p w14:paraId="396A9DEA" w14:textId="5FCEB316" w:rsidR="00A2416A" w:rsidRPr="00D77F7D" w:rsidRDefault="00A2416A" w:rsidP="00A03A89">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(n=11</w:t>
            </w:r>
            <w:r w:rsidR="00E87DD5" w:rsidRPr="00D77F7D">
              <w:rPr>
                <w:rFonts w:ascii="Times New Roman" w:hAnsi="Times New Roman" w:cs="Times New Roman"/>
                <w:b/>
                <w:bCs/>
                <w:sz w:val="20"/>
                <w:szCs w:val="20"/>
              </w:rPr>
              <w:t>3</w:t>
            </w:r>
            <w:r w:rsidRPr="00D77F7D">
              <w:rPr>
                <w:rFonts w:ascii="Times New Roman" w:hAnsi="Times New Roman" w:cs="Times New Roman"/>
                <w:b/>
                <w:bCs/>
                <w:sz w:val="20"/>
                <w:szCs w:val="20"/>
              </w:rPr>
              <w:t>)</w:t>
            </w:r>
          </w:p>
        </w:tc>
        <w:tc>
          <w:tcPr>
            <w:tcW w:w="2254" w:type="dxa"/>
            <w:tcBorders>
              <w:top w:val="single" w:sz="12" w:space="0" w:color="auto"/>
              <w:left w:val="nil"/>
              <w:bottom w:val="single" w:sz="12" w:space="0" w:color="auto"/>
              <w:right w:val="nil"/>
            </w:tcBorders>
            <w:vAlign w:val="center"/>
          </w:tcPr>
          <w:p w14:paraId="4A38EFE0" w14:textId="784E3579" w:rsidR="00DF0CA5" w:rsidRPr="00D77F7D" w:rsidRDefault="00DF0CA5" w:rsidP="00A03A89">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p-Value</w:t>
            </w:r>
          </w:p>
        </w:tc>
      </w:tr>
      <w:tr w:rsidR="00DF0CA5" w:rsidRPr="00D77F7D" w14:paraId="403ACA25" w14:textId="77777777" w:rsidTr="00002A70">
        <w:tc>
          <w:tcPr>
            <w:tcW w:w="2254" w:type="dxa"/>
            <w:tcBorders>
              <w:top w:val="single" w:sz="12" w:space="0" w:color="auto"/>
              <w:left w:val="nil"/>
              <w:bottom w:val="nil"/>
              <w:right w:val="nil"/>
            </w:tcBorders>
          </w:tcPr>
          <w:p w14:paraId="7FE64B0B" w14:textId="25A1B287" w:rsidR="00DF0CA5" w:rsidRPr="00D77F7D" w:rsidRDefault="00DF0CA5"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pH</w:t>
            </w:r>
          </w:p>
        </w:tc>
        <w:tc>
          <w:tcPr>
            <w:tcW w:w="2254" w:type="dxa"/>
            <w:tcBorders>
              <w:top w:val="single" w:sz="12" w:space="0" w:color="auto"/>
              <w:left w:val="nil"/>
              <w:bottom w:val="nil"/>
              <w:right w:val="nil"/>
            </w:tcBorders>
          </w:tcPr>
          <w:p w14:paraId="40D9EC18" w14:textId="37DC8BD5"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7.37</w:t>
            </w:r>
            <w:r w:rsidR="002050EB" w:rsidRPr="00D77F7D">
              <w:rPr>
                <w:rFonts w:ascii="Times New Roman" w:hAnsi="Times New Roman" w:cs="Times New Roman"/>
                <w:sz w:val="20"/>
                <w:szCs w:val="20"/>
              </w:rPr>
              <w:t xml:space="preserve"> (0.1)</w:t>
            </w:r>
          </w:p>
        </w:tc>
        <w:tc>
          <w:tcPr>
            <w:tcW w:w="2254" w:type="dxa"/>
            <w:tcBorders>
              <w:top w:val="single" w:sz="12" w:space="0" w:color="auto"/>
              <w:left w:val="nil"/>
              <w:bottom w:val="nil"/>
              <w:right w:val="nil"/>
            </w:tcBorders>
          </w:tcPr>
          <w:p w14:paraId="03431B61" w14:textId="5B32C3B9"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7.36</w:t>
            </w:r>
            <w:r w:rsidR="002050EB" w:rsidRPr="00D77F7D">
              <w:rPr>
                <w:rFonts w:ascii="Times New Roman" w:hAnsi="Times New Roman" w:cs="Times New Roman"/>
                <w:sz w:val="20"/>
                <w:szCs w:val="20"/>
              </w:rPr>
              <w:t xml:space="preserve"> (0.1)</w:t>
            </w:r>
          </w:p>
        </w:tc>
        <w:tc>
          <w:tcPr>
            <w:tcW w:w="2254" w:type="dxa"/>
            <w:tcBorders>
              <w:top w:val="single" w:sz="12" w:space="0" w:color="auto"/>
              <w:left w:val="nil"/>
              <w:bottom w:val="nil"/>
              <w:right w:val="nil"/>
            </w:tcBorders>
          </w:tcPr>
          <w:p w14:paraId="407E16BB" w14:textId="5FD1CFE9"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0.412</w:t>
            </w:r>
          </w:p>
        </w:tc>
      </w:tr>
      <w:tr w:rsidR="00DF0CA5" w:rsidRPr="00D77F7D" w14:paraId="6B867A1A" w14:textId="77777777" w:rsidTr="00002A70">
        <w:tc>
          <w:tcPr>
            <w:tcW w:w="2254" w:type="dxa"/>
            <w:tcBorders>
              <w:top w:val="nil"/>
              <w:left w:val="nil"/>
              <w:bottom w:val="nil"/>
              <w:right w:val="nil"/>
            </w:tcBorders>
          </w:tcPr>
          <w:p w14:paraId="2A69BF7D" w14:textId="42367E73" w:rsidR="00DF0CA5" w:rsidRPr="00D77F7D" w:rsidRDefault="00DF0CA5"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pCO</w:t>
            </w:r>
            <w:r w:rsidRPr="00D77F7D">
              <w:rPr>
                <w:rFonts w:ascii="Times New Roman" w:hAnsi="Times New Roman" w:cs="Times New Roman"/>
                <w:sz w:val="20"/>
                <w:szCs w:val="20"/>
                <w:vertAlign w:val="subscript"/>
              </w:rPr>
              <w:t>2</w:t>
            </w:r>
            <w:r w:rsidR="00724BD0" w:rsidRPr="00D77F7D">
              <w:rPr>
                <w:rFonts w:ascii="Times New Roman" w:hAnsi="Times New Roman" w:cs="Times New Roman"/>
                <w:sz w:val="20"/>
                <w:szCs w:val="20"/>
              </w:rPr>
              <w:t xml:space="preserve">, </w:t>
            </w:r>
            <w:r w:rsidR="00724BD0" w:rsidRPr="00D77F7D">
              <w:rPr>
                <w:rFonts w:ascii="Times New Roman" w:hAnsi="Times New Roman" w:cs="Times New Roman"/>
                <w:i/>
                <w:iCs/>
                <w:sz w:val="20"/>
                <w:szCs w:val="20"/>
              </w:rPr>
              <w:t>mmHg</w:t>
            </w:r>
          </w:p>
        </w:tc>
        <w:tc>
          <w:tcPr>
            <w:tcW w:w="2254" w:type="dxa"/>
            <w:tcBorders>
              <w:top w:val="nil"/>
              <w:left w:val="nil"/>
              <w:bottom w:val="nil"/>
              <w:right w:val="nil"/>
            </w:tcBorders>
          </w:tcPr>
          <w:p w14:paraId="35E3F447" w14:textId="7F42EB79"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43</w:t>
            </w:r>
            <w:r w:rsidR="002050EB" w:rsidRPr="00D77F7D">
              <w:rPr>
                <w:rFonts w:ascii="Times New Roman" w:hAnsi="Times New Roman" w:cs="Times New Roman"/>
                <w:sz w:val="20"/>
                <w:szCs w:val="20"/>
              </w:rPr>
              <w:t xml:space="preserve"> (4)</w:t>
            </w:r>
          </w:p>
        </w:tc>
        <w:tc>
          <w:tcPr>
            <w:tcW w:w="2254" w:type="dxa"/>
            <w:tcBorders>
              <w:top w:val="nil"/>
              <w:left w:val="nil"/>
              <w:bottom w:val="nil"/>
              <w:right w:val="nil"/>
            </w:tcBorders>
          </w:tcPr>
          <w:p w14:paraId="051F27C8" w14:textId="16FD56E8"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42</w:t>
            </w:r>
            <w:r w:rsidR="002050EB" w:rsidRPr="00D77F7D">
              <w:rPr>
                <w:rFonts w:ascii="Times New Roman" w:hAnsi="Times New Roman" w:cs="Times New Roman"/>
                <w:sz w:val="20"/>
                <w:szCs w:val="20"/>
              </w:rPr>
              <w:t xml:space="preserve"> (5)</w:t>
            </w:r>
          </w:p>
        </w:tc>
        <w:tc>
          <w:tcPr>
            <w:tcW w:w="2254" w:type="dxa"/>
            <w:tcBorders>
              <w:top w:val="nil"/>
              <w:left w:val="nil"/>
              <w:bottom w:val="nil"/>
              <w:right w:val="nil"/>
            </w:tcBorders>
          </w:tcPr>
          <w:p w14:paraId="1745CAEC" w14:textId="61279428"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0.417</w:t>
            </w:r>
          </w:p>
        </w:tc>
      </w:tr>
      <w:tr w:rsidR="00DF0CA5" w:rsidRPr="00D77F7D" w14:paraId="2EE45164" w14:textId="77777777" w:rsidTr="00002A70">
        <w:tc>
          <w:tcPr>
            <w:tcW w:w="2254" w:type="dxa"/>
            <w:tcBorders>
              <w:top w:val="nil"/>
              <w:left w:val="nil"/>
              <w:bottom w:val="nil"/>
              <w:right w:val="nil"/>
            </w:tcBorders>
          </w:tcPr>
          <w:p w14:paraId="21072465" w14:textId="565E659A" w:rsidR="00DF0CA5"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pO</w:t>
            </w:r>
            <w:r w:rsidRPr="00D77F7D">
              <w:rPr>
                <w:rFonts w:ascii="Times New Roman" w:hAnsi="Times New Roman" w:cs="Times New Roman"/>
                <w:sz w:val="20"/>
                <w:szCs w:val="20"/>
                <w:vertAlign w:val="subscript"/>
              </w:rPr>
              <w:t>2</w:t>
            </w:r>
            <w:r w:rsidR="00724BD0" w:rsidRPr="00D77F7D">
              <w:rPr>
                <w:rFonts w:ascii="Times New Roman" w:hAnsi="Times New Roman" w:cs="Times New Roman"/>
                <w:sz w:val="20"/>
                <w:szCs w:val="20"/>
              </w:rPr>
              <w:t xml:space="preserve">, </w:t>
            </w:r>
            <w:r w:rsidR="00724BD0" w:rsidRPr="00D77F7D">
              <w:rPr>
                <w:rFonts w:ascii="Times New Roman" w:hAnsi="Times New Roman" w:cs="Times New Roman"/>
                <w:i/>
                <w:iCs/>
                <w:sz w:val="20"/>
                <w:szCs w:val="20"/>
              </w:rPr>
              <w:t>mmHg</w:t>
            </w:r>
          </w:p>
        </w:tc>
        <w:tc>
          <w:tcPr>
            <w:tcW w:w="2254" w:type="dxa"/>
            <w:tcBorders>
              <w:top w:val="nil"/>
              <w:left w:val="nil"/>
              <w:bottom w:val="nil"/>
              <w:right w:val="nil"/>
            </w:tcBorders>
          </w:tcPr>
          <w:p w14:paraId="2A0BEE37" w14:textId="49299870"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168</w:t>
            </w:r>
            <w:r w:rsidR="002050EB" w:rsidRPr="00D77F7D">
              <w:rPr>
                <w:rFonts w:ascii="Times New Roman" w:hAnsi="Times New Roman" w:cs="Times New Roman"/>
                <w:sz w:val="20"/>
                <w:szCs w:val="20"/>
              </w:rPr>
              <w:t xml:space="preserve"> (45)</w:t>
            </w:r>
          </w:p>
        </w:tc>
        <w:tc>
          <w:tcPr>
            <w:tcW w:w="2254" w:type="dxa"/>
            <w:tcBorders>
              <w:top w:val="nil"/>
              <w:left w:val="nil"/>
              <w:bottom w:val="nil"/>
              <w:right w:val="nil"/>
            </w:tcBorders>
          </w:tcPr>
          <w:p w14:paraId="26BE7E50" w14:textId="35D9FBA9"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177</w:t>
            </w:r>
            <w:r w:rsidR="002050EB" w:rsidRPr="00D77F7D">
              <w:rPr>
                <w:rFonts w:ascii="Times New Roman" w:hAnsi="Times New Roman" w:cs="Times New Roman"/>
                <w:sz w:val="20"/>
                <w:szCs w:val="20"/>
              </w:rPr>
              <w:t xml:space="preserve"> (59)</w:t>
            </w:r>
          </w:p>
        </w:tc>
        <w:tc>
          <w:tcPr>
            <w:tcW w:w="2254" w:type="dxa"/>
            <w:tcBorders>
              <w:top w:val="nil"/>
              <w:left w:val="nil"/>
              <w:bottom w:val="nil"/>
              <w:right w:val="nil"/>
            </w:tcBorders>
          </w:tcPr>
          <w:p w14:paraId="75007DBA" w14:textId="005798EB"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0.226</w:t>
            </w:r>
          </w:p>
        </w:tc>
      </w:tr>
      <w:tr w:rsidR="00DF0CA5" w:rsidRPr="00D77F7D" w14:paraId="1E011774" w14:textId="77777777" w:rsidTr="00002A70">
        <w:tc>
          <w:tcPr>
            <w:tcW w:w="2254" w:type="dxa"/>
            <w:tcBorders>
              <w:top w:val="nil"/>
              <w:left w:val="nil"/>
              <w:bottom w:val="nil"/>
              <w:right w:val="nil"/>
            </w:tcBorders>
          </w:tcPr>
          <w:p w14:paraId="2887F175" w14:textId="5CB79C74" w:rsidR="00DF0CA5" w:rsidRPr="00D77F7D" w:rsidRDefault="00CA2235"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Bicarbonate</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mmol.L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0246CEE7" w14:textId="016F662D"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23</w:t>
            </w:r>
            <w:r w:rsidR="002050EB" w:rsidRPr="00D77F7D">
              <w:rPr>
                <w:rFonts w:ascii="Times New Roman" w:hAnsi="Times New Roman" w:cs="Times New Roman"/>
                <w:sz w:val="20"/>
                <w:szCs w:val="20"/>
              </w:rPr>
              <w:t xml:space="preserve"> (2)</w:t>
            </w:r>
          </w:p>
        </w:tc>
        <w:tc>
          <w:tcPr>
            <w:tcW w:w="2254" w:type="dxa"/>
            <w:tcBorders>
              <w:top w:val="nil"/>
              <w:left w:val="nil"/>
              <w:bottom w:val="nil"/>
              <w:right w:val="nil"/>
            </w:tcBorders>
          </w:tcPr>
          <w:p w14:paraId="717C2CA3" w14:textId="020497C2" w:rsidR="00DF0CA5" w:rsidRPr="00D77F7D" w:rsidRDefault="00A2416A"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w:t>
            </w:r>
            <w:r w:rsidR="002050EB" w:rsidRPr="00D77F7D">
              <w:rPr>
                <w:rFonts w:ascii="Times New Roman" w:hAnsi="Times New Roman" w:cs="Times New Roman"/>
                <w:sz w:val="20"/>
                <w:szCs w:val="20"/>
              </w:rPr>
              <w:t xml:space="preserve"> (6)</w:t>
            </w:r>
          </w:p>
        </w:tc>
        <w:tc>
          <w:tcPr>
            <w:tcW w:w="2254" w:type="dxa"/>
            <w:tcBorders>
              <w:top w:val="nil"/>
              <w:left w:val="nil"/>
              <w:bottom w:val="nil"/>
              <w:right w:val="nil"/>
            </w:tcBorders>
          </w:tcPr>
          <w:p w14:paraId="43C95650" w14:textId="217D8F35" w:rsidR="00DF0CA5" w:rsidRPr="00D77F7D" w:rsidRDefault="00042DE3"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0.246</w:t>
            </w:r>
          </w:p>
        </w:tc>
      </w:tr>
      <w:tr w:rsidR="00DF0CA5" w:rsidRPr="00D77F7D" w14:paraId="694CD5AD" w14:textId="77777777" w:rsidTr="00002A70">
        <w:tc>
          <w:tcPr>
            <w:tcW w:w="2254" w:type="dxa"/>
            <w:tcBorders>
              <w:top w:val="nil"/>
              <w:left w:val="nil"/>
              <w:bottom w:val="nil"/>
              <w:right w:val="nil"/>
            </w:tcBorders>
          </w:tcPr>
          <w:p w14:paraId="2AED6F32" w14:textId="2C134F75" w:rsidR="00DF0CA5" w:rsidRPr="00D77F7D" w:rsidRDefault="00D77F7D"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Hemoglobin</w:t>
            </w:r>
            <w:r w:rsidR="00724BD0" w:rsidRPr="00D77F7D">
              <w:rPr>
                <w:rFonts w:ascii="Times New Roman" w:hAnsi="Times New Roman" w:cs="Times New Roman"/>
                <w:sz w:val="20"/>
                <w:szCs w:val="20"/>
              </w:rPr>
              <w:t xml:space="preserve">, </w:t>
            </w:r>
            <w:r w:rsidR="00724BD0" w:rsidRPr="00D77F7D">
              <w:rPr>
                <w:rFonts w:ascii="Times New Roman" w:hAnsi="Times New Roman" w:cs="Times New Roman"/>
                <w:i/>
                <w:iCs/>
                <w:sz w:val="20"/>
                <w:szCs w:val="20"/>
              </w:rPr>
              <w:t>g.dL</w:t>
            </w:r>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71CF9186" w14:textId="718F8A8B" w:rsidR="00DF0CA5" w:rsidRPr="00D77F7D" w:rsidRDefault="00042DE3"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11.4</w:t>
            </w:r>
            <w:r w:rsidR="002050EB" w:rsidRPr="00D77F7D">
              <w:rPr>
                <w:rFonts w:ascii="Times New Roman" w:hAnsi="Times New Roman" w:cs="Times New Roman"/>
                <w:sz w:val="20"/>
                <w:szCs w:val="20"/>
              </w:rPr>
              <w:t xml:space="preserve"> (1.9)</w:t>
            </w:r>
          </w:p>
        </w:tc>
        <w:tc>
          <w:tcPr>
            <w:tcW w:w="2254" w:type="dxa"/>
            <w:tcBorders>
              <w:top w:val="nil"/>
              <w:left w:val="nil"/>
              <w:bottom w:val="nil"/>
              <w:right w:val="nil"/>
            </w:tcBorders>
          </w:tcPr>
          <w:p w14:paraId="430EC302" w14:textId="39E423F9" w:rsidR="00DF0CA5" w:rsidRPr="00D77F7D" w:rsidRDefault="00042DE3"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11.4</w:t>
            </w:r>
            <w:r w:rsidR="002050EB" w:rsidRPr="00D77F7D">
              <w:rPr>
                <w:rFonts w:ascii="Times New Roman" w:hAnsi="Times New Roman" w:cs="Times New Roman"/>
                <w:sz w:val="20"/>
                <w:szCs w:val="20"/>
              </w:rPr>
              <w:t xml:space="preserve"> (1.5)</w:t>
            </w:r>
          </w:p>
        </w:tc>
        <w:tc>
          <w:tcPr>
            <w:tcW w:w="2254" w:type="dxa"/>
            <w:tcBorders>
              <w:top w:val="nil"/>
              <w:left w:val="nil"/>
              <w:bottom w:val="nil"/>
              <w:right w:val="nil"/>
            </w:tcBorders>
          </w:tcPr>
          <w:p w14:paraId="285BEAD6" w14:textId="2D86BDAF" w:rsidR="00DF0CA5" w:rsidRPr="00D77F7D" w:rsidRDefault="00042DE3"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0.993</w:t>
            </w:r>
          </w:p>
        </w:tc>
      </w:tr>
      <w:tr w:rsidR="00DF0CA5" w:rsidRPr="00D77F7D" w14:paraId="70E5F4CA" w14:textId="77777777" w:rsidTr="00002A70">
        <w:tc>
          <w:tcPr>
            <w:tcW w:w="2254" w:type="dxa"/>
            <w:tcBorders>
              <w:top w:val="nil"/>
              <w:left w:val="nil"/>
              <w:bottom w:val="nil"/>
              <w:right w:val="nil"/>
            </w:tcBorders>
          </w:tcPr>
          <w:p w14:paraId="43AE480E" w14:textId="50E3EBE4" w:rsidR="00DF0CA5"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Sodium</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mmol.L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100F24BE" w14:textId="0EE02B2F"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139</w:t>
            </w:r>
            <w:r w:rsidR="002050EB" w:rsidRPr="00D77F7D">
              <w:rPr>
                <w:rFonts w:ascii="Times New Roman" w:hAnsi="Times New Roman" w:cs="Times New Roman"/>
                <w:sz w:val="20"/>
                <w:szCs w:val="20"/>
              </w:rPr>
              <w:t xml:space="preserve"> (4)</w:t>
            </w:r>
          </w:p>
        </w:tc>
        <w:tc>
          <w:tcPr>
            <w:tcW w:w="2254" w:type="dxa"/>
            <w:tcBorders>
              <w:top w:val="nil"/>
              <w:left w:val="nil"/>
              <w:bottom w:val="nil"/>
              <w:right w:val="nil"/>
            </w:tcBorders>
          </w:tcPr>
          <w:p w14:paraId="300156D4" w14:textId="2250B690"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139</w:t>
            </w:r>
            <w:r w:rsidR="002050EB" w:rsidRPr="00D77F7D">
              <w:rPr>
                <w:rFonts w:ascii="Times New Roman" w:hAnsi="Times New Roman" w:cs="Times New Roman"/>
                <w:sz w:val="20"/>
                <w:szCs w:val="20"/>
              </w:rPr>
              <w:t xml:space="preserve"> (5)</w:t>
            </w:r>
          </w:p>
        </w:tc>
        <w:tc>
          <w:tcPr>
            <w:tcW w:w="2254" w:type="dxa"/>
            <w:tcBorders>
              <w:top w:val="nil"/>
              <w:left w:val="nil"/>
              <w:bottom w:val="nil"/>
              <w:right w:val="nil"/>
            </w:tcBorders>
          </w:tcPr>
          <w:p w14:paraId="3E6CD9A2" w14:textId="10774764"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0.911</w:t>
            </w:r>
          </w:p>
        </w:tc>
      </w:tr>
      <w:tr w:rsidR="00DF0CA5" w:rsidRPr="00D77F7D" w14:paraId="4195991C" w14:textId="77777777" w:rsidTr="00002A70">
        <w:tc>
          <w:tcPr>
            <w:tcW w:w="2254" w:type="dxa"/>
            <w:tcBorders>
              <w:top w:val="nil"/>
              <w:left w:val="nil"/>
              <w:bottom w:val="nil"/>
              <w:right w:val="nil"/>
            </w:tcBorders>
          </w:tcPr>
          <w:p w14:paraId="55D937C8" w14:textId="19C6B083" w:rsidR="00DF0CA5"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Potassium</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mmol.L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093DCE40" w14:textId="0D035010"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4.1</w:t>
            </w:r>
            <w:r w:rsidR="002050EB" w:rsidRPr="00D77F7D">
              <w:rPr>
                <w:rFonts w:ascii="Times New Roman" w:hAnsi="Times New Roman" w:cs="Times New Roman"/>
                <w:sz w:val="20"/>
                <w:szCs w:val="20"/>
              </w:rPr>
              <w:t xml:space="preserve"> (0.4)</w:t>
            </w:r>
          </w:p>
        </w:tc>
        <w:tc>
          <w:tcPr>
            <w:tcW w:w="2254" w:type="dxa"/>
            <w:tcBorders>
              <w:top w:val="nil"/>
              <w:left w:val="nil"/>
              <w:bottom w:val="nil"/>
              <w:right w:val="nil"/>
            </w:tcBorders>
          </w:tcPr>
          <w:p w14:paraId="231E1184" w14:textId="14903B80"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4.1</w:t>
            </w:r>
            <w:r w:rsidR="002050EB" w:rsidRPr="00D77F7D">
              <w:rPr>
                <w:rFonts w:ascii="Times New Roman" w:hAnsi="Times New Roman" w:cs="Times New Roman"/>
                <w:sz w:val="20"/>
                <w:szCs w:val="20"/>
              </w:rPr>
              <w:t xml:space="preserve"> (0.3)</w:t>
            </w:r>
          </w:p>
        </w:tc>
        <w:tc>
          <w:tcPr>
            <w:tcW w:w="2254" w:type="dxa"/>
            <w:tcBorders>
              <w:top w:val="nil"/>
              <w:left w:val="nil"/>
              <w:bottom w:val="nil"/>
              <w:right w:val="nil"/>
            </w:tcBorders>
          </w:tcPr>
          <w:p w14:paraId="5392CB7F" w14:textId="084574EE"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0.75</w:t>
            </w:r>
          </w:p>
        </w:tc>
      </w:tr>
      <w:tr w:rsidR="00DF0CA5" w:rsidRPr="00D77F7D" w14:paraId="29142347" w14:textId="77777777" w:rsidTr="00002A70">
        <w:tc>
          <w:tcPr>
            <w:tcW w:w="2254" w:type="dxa"/>
            <w:tcBorders>
              <w:top w:val="nil"/>
              <w:left w:val="nil"/>
              <w:bottom w:val="nil"/>
              <w:right w:val="nil"/>
            </w:tcBorders>
          </w:tcPr>
          <w:p w14:paraId="231F9613" w14:textId="12418B00" w:rsidR="00DF0CA5"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Calcium</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mmol.L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0DCD14A6" w14:textId="1F639B13"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1.23</w:t>
            </w:r>
            <w:r w:rsidR="002050EB" w:rsidRPr="00D77F7D">
              <w:rPr>
                <w:rFonts w:ascii="Times New Roman" w:hAnsi="Times New Roman" w:cs="Times New Roman"/>
                <w:sz w:val="20"/>
                <w:szCs w:val="20"/>
              </w:rPr>
              <w:t xml:space="preserve"> (0.1)</w:t>
            </w:r>
          </w:p>
        </w:tc>
        <w:tc>
          <w:tcPr>
            <w:tcW w:w="2254" w:type="dxa"/>
            <w:tcBorders>
              <w:top w:val="nil"/>
              <w:left w:val="nil"/>
              <w:bottom w:val="nil"/>
              <w:right w:val="nil"/>
            </w:tcBorders>
          </w:tcPr>
          <w:p w14:paraId="0F9DCB32" w14:textId="57460A39"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1.22</w:t>
            </w:r>
            <w:r w:rsidR="002050EB" w:rsidRPr="00D77F7D">
              <w:rPr>
                <w:rFonts w:ascii="Times New Roman" w:hAnsi="Times New Roman" w:cs="Times New Roman"/>
                <w:sz w:val="20"/>
                <w:szCs w:val="20"/>
              </w:rPr>
              <w:t xml:space="preserve"> (0.1)</w:t>
            </w:r>
          </w:p>
        </w:tc>
        <w:tc>
          <w:tcPr>
            <w:tcW w:w="2254" w:type="dxa"/>
            <w:tcBorders>
              <w:top w:val="nil"/>
              <w:left w:val="nil"/>
              <w:bottom w:val="nil"/>
              <w:right w:val="nil"/>
            </w:tcBorders>
          </w:tcPr>
          <w:p w14:paraId="3388FB0E" w14:textId="48B9878F"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0.64</w:t>
            </w:r>
          </w:p>
        </w:tc>
      </w:tr>
      <w:tr w:rsidR="00DF0CA5" w:rsidRPr="00D77F7D" w14:paraId="01301DBC" w14:textId="77777777" w:rsidTr="00002A70">
        <w:tc>
          <w:tcPr>
            <w:tcW w:w="2254" w:type="dxa"/>
            <w:tcBorders>
              <w:top w:val="nil"/>
              <w:left w:val="nil"/>
              <w:bottom w:val="nil"/>
              <w:right w:val="nil"/>
            </w:tcBorders>
          </w:tcPr>
          <w:p w14:paraId="049A1072" w14:textId="071DDEDD" w:rsidR="00DF0CA5"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Chloride</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mmol.L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25759AFD" w14:textId="4B54CD63"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108</w:t>
            </w:r>
            <w:r w:rsidR="002050EB" w:rsidRPr="00D77F7D">
              <w:rPr>
                <w:rFonts w:ascii="Times New Roman" w:hAnsi="Times New Roman" w:cs="Times New Roman"/>
                <w:sz w:val="20"/>
                <w:szCs w:val="20"/>
              </w:rPr>
              <w:t xml:space="preserve"> (5)</w:t>
            </w:r>
          </w:p>
        </w:tc>
        <w:tc>
          <w:tcPr>
            <w:tcW w:w="2254" w:type="dxa"/>
            <w:tcBorders>
              <w:top w:val="nil"/>
              <w:left w:val="nil"/>
              <w:bottom w:val="nil"/>
              <w:right w:val="nil"/>
            </w:tcBorders>
          </w:tcPr>
          <w:p w14:paraId="2BC7B0E1" w14:textId="1F30055C"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108</w:t>
            </w:r>
            <w:r w:rsidR="002050EB" w:rsidRPr="00D77F7D">
              <w:rPr>
                <w:rFonts w:ascii="Times New Roman" w:hAnsi="Times New Roman" w:cs="Times New Roman"/>
                <w:sz w:val="20"/>
                <w:szCs w:val="20"/>
              </w:rPr>
              <w:t xml:space="preserve"> (3)</w:t>
            </w:r>
          </w:p>
        </w:tc>
        <w:tc>
          <w:tcPr>
            <w:tcW w:w="2254" w:type="dxa"/>
            <w:tcBorders>
              <w:top w:val="nil"/>
              <w:left w:val="nil"/>
              <w:bottom w:val="nil"/>
              <w:right w:val="nil"/>
            </w:tcBorders>
          </w:tcPr>
          <w:p w14:paraId="26D980D4" w14:textId="44200A47" w:rsidR="00DF0CA5"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0.392</w:t>
            </w:r>
          </w:p>
        </w:tc>
      </w:tr>
      <w:tr w:rsidR="00A2416A" w:rsidRPr="00D77F7D" w14:paraId="7362C911" w14:textId="77777777" w:rsidTr="00CA2235">
        <w:tc>
          <w:tcPr>
            <w:tcW w:w="2254" w:type="dxa"/>
            <w:tcBorders>
              <w:top w:val="nil"/>
              <w:left w:val="nil"/>
              <w:bottom w:val="nil"/>
              <w:right w:val="nil"/>
            </w:tcBorders>
          </w:tcPr>
          <w:p w14:paraId="49C3A698" w14:textId="116B4CDE" w:rsidR="00A2416A"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Glucose</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mg.dL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nil"/>
              <w:right w:val="nil"/>
            </w:tcBorders>
          </w:tcPr>
          <w:p w14:paraId="71DAE6F6" w14:textId="64AA4B82" w:rsidR="00A2416A"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154</w:t>
            </w:r>
            <w:r w:rsidR="002050EB" w:rsidRPr="00D77F7D">
              <w:rPr>
                <w:rFonts w:ascii="Times New Roman" w:hAnsi="Times New Roman" w:cs="Times New Roman"/>
                <w:sz w:val="20"/>
                <w:szCs w:val="20"/>
              </w:rPr>
              <w:t xml:space="preserve"> (30)</w:t>
            </w:r>
          </w:p>
        </w:tc>
        <w:tc>
          <w:tcPr>
            <w:tcW w:w="2254" w:type="dxa"/>
            <w:tcBorders>
              <w:top w:val="nil"/>
              <w:left w:val="nil"/>
              <w:bottom w:val="nil"/>
              <w:right w:val="nil"/>
            </w:tcBorders>
          </w:tcPr>
          <w:p w14:paraId="75DB7216" w14:textId="4F3B3107" w:rsidR="00A2416A"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137</w:t>
            </w:r>
            <w:r w:rsidR="002050EB" w:rsidRPr="00D77F7D">
              <w:rPr>
                <w:rFonts w:ascii="Times New Roman" w:hAnsi="Times New Roman" w:cs="Times New Roman"/>
                <w:sz w:val="20"/>
                <w:szCs w:val="20"/>
              </w:rPr>
              <w:t xml:space="preserve"> (32)</w:t>
            </w:r>
          </w:p>
        </w:tc>
        <w:tc>
          <w:tcPr>
            <w:tcW w:w="2254" w:type="dxa"/>
            <w:tcBorders>
              <w:top w:val="nil"/>
              <w:left w:val="nil"/>
              <w:bottom w:val="nil"/>
              <w:right w:val="nil"/>
            </w:tcBorders>
          </w:tcPr>
          <w:p w14:paraId="7EB4A675" w14:textId="395C04D8" w:rsidR="00A2416A"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&lt;0.001</w:t>
            </w:r>
          </w:p>
        </w:tc>
      </w:tr>
      <w:tr w:rsidR="00A2416A" w:rsidRPr="00D77F7D" w14:paraId="3AC93D2C" w14:textId="77777777" w:rsidTr="00CA2235">
        <w:tc>
          <w:tcPr>
            <w:tcW w:w="2254" w:type="dxa"/>
            <w:tcBorders>
              <w:top w:val="nil"/>
              <w:left w:val="nil"/>
              <w:bottom w:val="single" w:sz="6" w:space="0" w:color="auto"/>
              <w:right w:val="nil"/>
            </w:tcBorders>
          </w:tcPr>
          <w:p w14:paraId="2FC8870A" w14:textId="4A3F666E" w:rsidR="00A2416A" w:rsidRPr="00D77F7D" w:rsidRDefault="00A2416A" w:rsidP="00002A70">
            <w:pPr>
              <w:spacing w:line="360" w:lineRule="auto"/>
              <w:rPr>
                <w:rFonts w:ascii="Times New Roman" w:hAnsi="Times New Roman" w:cs="Times New Roman"/>
                <w:sz w:val="20"/>
                <w:szCs w:val="20"/>
              </w:rPr>
            </w:pPr>
            <w:r w:rsidRPr="00D77F7D">
              <w:rPr>
                <w:rFonts w:ascii="Times New Roman" w:hAnsi="Times New Roman" w:cs="Times New Roman"/>
                <w:sz w:val="20"/>
                <w:szCs w:val="20"/>
              </w:rPr>
              <w:t>Lactate</w:t>
            </w:r>
            <w:r w:rsidR="00724BD0" w:rsidRPr="00D77F7D">
              <w:rPr>
                <w:rFonts w:ascii="Times New Roman" w:hAnsi="Times New Roman" w:cs="Times New Roman"/>
                <w:sz w:val="20"/>
                <w:szCs w:val="20"/>
              </w:rPr>
              <w:t xml:space="preserve">, </w:t>
            </w:r>
            <w:proofErr w:type="gramStart"/>
            <w:r w:rsidR="00724BD0" w:rsidRPr="00D77F7D">
              <w:rPr>
                <w:rFonts w:ascii="Times New Roman" w:hAnsi="Times New Roman" w:cs="Times New Roman"/>
                <w:i/>
                <w:iCs/>
                <w:sz w:val="20"/>
                <w:szCs w:val="20"/>
              </w:rPr>
              <w:t>mmol.L</w:t>
            </w:r>
            <w:proofErr w:type="gramEnd"/>
            <w:r w:rsidR="00724BD0" w:rsidRPr="00D77F7D">
              <w:rPr>
                <w:rFonts w:ascii="Times New Roman" w:hAnsi="Times New Roman" w:cs="Times New Roman"/>
                <w:i/>
                <w:iCs/>
                <w:sz w:val="20"/>
                <w:szCs w:val="20"/>
                <w:vertAlign w:val="superscript"/>
              </w:rPr>
              <w:t>-1</w:t>
            </w:r>
          </w:p>
        </w:tc>
        <w:tc>
          <w:tcPr>
            <w:tcW w:w="2254" w:type="dxa"/>
            <w:tcBorders>
              <w:top w:val="nil"/>
              <w:left w:val="nil"/>
              <w:bottom w:val="single" w:sz="6" w:space="0" w:color="auto"/>
              <w:right w:val="nil"/>
            </w:tcBorders>
          </w:tcPr>
          <w:p w14:paraId="3AF159D5" w14:textId="5BC96656" w:rsidR="00A2416A"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w:t>
            </w:r>
            <w:r w:rsidR="002050EB" w:rsidRPr="00D77F7D">
              <w:rPr>
                <w:rFonts w:ascii="Times New Roman" w:hAnsi="Times New Roman" w:cs="Times New Roman"/>
                <w:sz w:val="20"/>
                <w:szCs w:val="20"/>
              </w:rPr>
              <w:t xml:space="preserve"> (0.4)</w:t>
            </w:r>
          </w:p>
        </w:tc>
        <w:tc>
          <w:tcPr>
            <w:tcW w:w="2254" w:type="dxa"/>
            <w:tcBorders>
              <w:top w:val="nil"/>
              <w:left w:val="nil"/>
              <w:bottom w:val="single" w:sz="6" w:space="0" w:color="auto"/>
              <w:right w:val="nil"/>
            </w:tcBorders>
          </w:tcPr>
          <w:p w14:paraId="581019FE" w14:textId="0CAE7501" w:rsidR="00A2416A"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w:t>
            </w:r>
            <w:r w:rsidR="002050EB" w:rsidRPr="00D77F7D">
              <w:rPr>
                <w:rFonts w:ascii="Times New Roman" w:hAnsi="Times New Roman" w:cs="Times New Roman"/>
                <w:sz w:val="20"/>
                <w:szCs w:val="20"/>
              </w:rPr>
              <w:t xml:space="preserve"> (0.6)</w:t>
            </w:r>
          </w:p>
        </w:tc>
        <w:tc>
          <w:tcPr>
            <w:tcW w:w="2254" w:type="dxa"/>
            <w:tcBorders>
              <w:top w:val="nil"/>
              <w:left w:val="nil"/>
              <w:bottom w:val="single" w:sz="6" w:space="0" w:color="auto"/>
              <w:right w:val="nil"/>
            </w:tcBorders>
          </w:tcPr>
          <w:p w14:paraId="7CC20866" w14:textId="347AD2DA" w:rsidR="00A2416A" w:rsidRPr="00D77F7D" w:rsidRDefault="002A4307" w:rsidP="00002A7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0.441</w:t>
            </w:r>
          </w:p>
        </w:tc>
      </w:tr>
    </w:tbl>
    <w:p w14:paraId="69FEBD07" w14:textId="04DF527F" w:rsidR="00DF0CA5" w:rsidRPr="00D77F7D" w:rsidRDefault="003C7CE4" w:rsidP="003C7CE4">
      <w:pPr>
        <w:rPr>
          <w:rFonts w:ascii="Times New Roman" w:hAnsi="Times New Roman" w:cs="Times New Roman"/>
        </w:rPr>
      </w:pPr>
      <w:r w:rsidRPr="00D77F7D">
        <w:rPr>
          <w:rFonts w:ascii="Times New Roman" w:hAnsi="Times New Roman" w:cs="Times New Roman"/>
          <w:b/>
          <w:bCs/>
          <w:color w:val="000000" w:themeColor="text1"/>
          <w:sz w:val="20"/>
          <w:szCs w:val="20"/>
        </w:rPr>
        <w:t xml:space="preserve">eTable 1: </w:t>
      </w:r>
      <w:r w:rsidRPr="00D77F7D">
        <w:rPr>
          <w:rFonts w:ascii="Times New Roman" w:hAnsi="Times New Roman" w:cs="Times New Roman"/>
          <w:color w:val="000000" w:themeColor="text1"/>
          <w:sz w:val="20"/>
          <w:szCs w:val="20"/>
        </w:rPr>
        <w:t>Summary characteristics are presented as means and standard deviations. All p-values are for t-test.</w:t>
      </w:r>
    </w:p>
    <w:p w14:paraId="4E032C9E" w14:textId="77777777" w:rsidR="00F273AE" w:rsidRPr="00D77F7D" w:rsidRDefault="00F273AE">
      <w:pPr>
        <w:rPr>
          <w:rFonts w:ascii="Times New Roman" w:hAnsi="Times New Roman" w:cs="Times New Roman"/>
        </w:rPr>
      </w:pPr>
    </w:p>
    <w:p w14:paraId="215B2D09" w14:textId="77777777" w:rsidR="00002A70" w:rsidRPr="00D77F7D" w:rsidRDefault="00002A70">
      <w:pPr>
        <w:rPr>
          <w:rFonts w:ascii="Times New Roman" w:hAnsi="Times New Roman" w:cs="Times New Roman"/>
        </w:rPr>
        <w:sectPr w:rsidR="00002A70" w:rsidRPr="00D77F7D" w:rsidSect="005A42FF">
          <w:pgSz w:w="11906" w:h="16838"/>
          <w:pgMar w:top="1440" w:right="1440" w:bottom="1440" w:left="1440" w:header="708" w:footer="708" w:gutter="0"/>
          <w:cols w:space="708"/>
          <w:docGrid w:linePitch="360"/>
        </w:sectPr>
      </w:pPr>
    </w:p>
    <w:tbl>
      <w:tblPr>
        <w:tblStyle w:val="TableGrid"/>
        <w:tblpPr w:leftFromText="180" w:rightFromText="180" w:vertAnchor="page" w:horzAnchor="margin" w:tblpY="1783"/>
        <w:tblW w:w="9181" w:type="dxa"/>
        <w:tblLook w:val="04A0" w:firstRow="1" w:lastRow="0" w:firstColumn="1" w:lastColumn="0" w:noHBand="0" w:noVBand="1"/>
      </w:tblPr>
      <w:tblGrid>
        <w:gridCol w:w="2061"/>
        <w:gridCol w:w="1654"/>
        <w:gridCol w:w="705"/>
        <w:gridCol w:w="1228"/>
        <w:gridCol w:w="1269"/>
        <w:gridCol w:w="1177"/>
        <w:gridCol w:w="1087"/>
      </w:tblGrid>
      <w:tr w:rsidR="00724BD0" w:rsidRPr="00D77F7D" w14:paraId="79E372F7" w14:textId="77777777" w:rsidTr="00724BD0">
        <w:tc>
          <w:tcPr>
            <w:tcW w:w="2061" w:type="dxa"/>
            <w:tcBorders>
              <w:top w:val="single" w:sz="12" w:space="0" w:color="auto"/>
              <w:left w:val="nil"/>
              <w:bottom w:val="single" w:sz="12" w:space="0" w:color="auto"/>
              <w:right w:val="nil"/>
            </w:tcBorders>
            <w:vAlign w:val="center"/>
          </w:tcPr>
          <w:p w14:paraId="1845DAE9"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lastRenderedPageBreak/>
              <w:t>Timepoint</w:t>
            </w:r>
          </w:p>
        </w:tc>
        <w:tc>
          <w:tcPr>
            <w:tcW w:w="1654" w:type="dxa"/>
            <w:tcBorders>
              <w:top w:val="single" w:sz="12" w:space="0" w:color="auto"/>
              <w:left w:val="nil"/>
              <w:bottom w:val="single" w:sz="12" w:space="0" w:color="auto"/>
              <w:right w:val="nil"/>
            </w:tcBorders>
            <w:vAlign w:val="center"/>
          </w:tcPr>
          <w:p w14:paraId="4AEBE360"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Group</w:t>
            </w:r>
          </w:p>
        </w:tc>
        <w:tc>
          <w:tcPr>
            <w:tcW w:w="705" w:type="dxa"/>
            <w:tcBorders>
              <w:top w:val="single" w:sz="12" w:space="0" w:color="auto"/>
              <w:left w:val="nil"/>
              <w:bottom w:val="single" w:sz="12" w:space="0" w:color="auto"/>
              <w:right w:val="nil"/>
            </w:tcBorders>
            <w:vAlign w:val="center"/>
          </w:tcPr>
          <w:p w14:paraId="567EC5B2"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Mean</w:t>
            </w:r>
          </w:p>
        </w:tc>
        <w:tc>
          <w:tcPr>
            <w:tcW w:w="1228" w:type="dxa"/>
            <w:tcBorders>
              <w:top w:val="single" w:sz="12" w:space="0" w:color="auto"/>
              <w:left w:val="nil"/>
              <w:bottom w:val="single" w:sz="12" w:space="0" w:color="auto"/>
              <w:right w:val="nil"/>
            </w:tcBorders>
          </w:tcPr>
          <w:p w14:paraId="5873261D"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SD</w:t>
            </w:r>
          </w:p>
        </w:tc>
        <w:tc>
          <w:tcPr>
            <w:tcW w:w="1269" w:type="dxa"/>
            <w:tcBorders>
              <w:top w:val="single" w:sz="12" w:space="0" w:color="auto"/>
              <w:left w:val="nil"/>
              <w:bottom w:val="single" w:sz="12" w:space="0" w:color="auto"/>
              <w:right w:val="nil"/>
            </w:tcBorders>
          </w:tcPr>
          <w:p w14:paraId="548A0851"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Median</w:t>
            </w:r>
          </w:p>
        </w:tc>
        <w:tc>
          <w:tcPr>
            <w:tcW w:w="1177" w:type="dxa"/>
            <w:tcBorders>
              <w:top w:val="single" w:sz="12" w:space="0" w:color="auto"/>
              <w:left w:val="nil"/>
              <w:bottom w:val="single" w:sz="12" w:space="0" w:color="auto"/>
              <w:right w:val="nil"/>
            </w:tcBorders>
          </w:tcPr>
          <w:p w14:paraId="4E6DE6D6"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IQR</w:t>
            </w:r>
          </w:p>
        </w:tc>
        <w:tc>
          <w:tcPr>
            <w:tcW w:w="1087" w:type="dxa"/>
            <w:tcBorders>
              <w:top w:val="single" w:sz="12" w:space="0" w:color="auto"/>
              <w:left w:val="nil"/>
              <w:bottom w:val="single" w:sz="12" w:space="0" w:color="auto"/>
              <w:right w:val="nil"/>
            </w:tcBorders>
          </w:tcPr>
          <w:p w14:paraId="693D90A8" w14:textId="77777777" w:rsidR="00724BD0" w:rsidRPr="00D77F7D" w:rsidRDefault="00724BD0" w:rsidP="00724BD0">
            <w:pPr>
              <w:spacing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N</w:t>
            </w:r>
          </w:p>
        </w:tc>
      </w:tr>
      <w:tr w:rsidR="00724BD0" w:rsidRPr="00D77F7D" w14:paraId="6441AFC4" w14:textId="77777777" w:rsidTr="00724BD0">
        <w:tc>
          <w:tcPr>
            <w:tcW w:w="3715" w:type="dxa"/>
            <w:gridSpan w:val="2"/>
            <w:tcBorders>
              <w:top w:val="single" w:sz="12" w:space="0" w:color="auto"/>
              <w:left w:val="nil"/>
              <w:bottom w:val="single" w:sz="6" w:space="0" w:color="auto"/>
              <w:right w:val="nil"/>
            </w:tcBorders>
          </w:tcPr>
          <w:p w14:paraId="25BE6A30" w14:textId="77777777" w:rsidR="00724BD0" w:rsidRPr="00D77F7D" w:rsidRDefault="00724BD0" w:rsidP="00724BD0">
            <w:pPr>
              <w:spacing w:before="120" w:after="120" w:line="360" w:lineRule="auto"/>
              <w:rPr>
                <w:rFonts w:ascii="Times New Roman" w:hAnsi="Times New Roman" w:cs="Times New Roman"/>
                <w:sz w:val="20"/>
                <w:szCs w:val="20"/>
              </w:rPr>
            </w:pPr>
            <w:r w:rsidRPr="00D77F7D">
              <w:rPr>
                <w:rFonts w:ascii="Times New Roman" w:hAnsi="Times New Roman" w:cs="Times New Roman"/>
                <w:b/>
                <w:bCs/>
                <w:sz w:val="20"/>
                <w:szCs w:val="20"/>
              </w:rPr>
              <w:t xml:space="preserve">NT-proBNP, </w:t>
            </w:r>
            <w:proofErr w:type="gramStart"/>
            <w:r w:rsidRPr="00D77F7D">
              <w:rPr>
                <w:rFonts w:ascii="Times New Roman" w:hAnsi="Times New Roman" w:cs="Times New Roman"/>
                <w:b/>
                <w:bCs/>
                <w:sz w:val="20"/>
                <w:szCs w:val="20"/>
              </w:rPr>
              <w:t>pg.mL</w:t>
            </w:r>
            <w:proofErr w:type="gramEnd"/>
            <w:r w:rsidRPr="00D77F7D">
              <w:rPr>
                <w:rFonts w:ascii="Times New Roman" w:hAnsi="Times New Roman" w:cs="Times New Roman"/>
                <w:b/>
                <w:bCs/>
                <w:sz w:val="20"/>
                <w:szCs w:val="20"/>
                <w:vertAlign w:val="superscript"/>
              </w:rPr>
              <w:t>-1</w:t>
            </w:r>
          </w:p>
        </w:tc>
        <w:tc>
          <w:tcPr>
            <w:tcW w:w="705" w:type="dxa"/>
            <w:tcBorders>
              <w:top w:val="single" w:sz="12" w:space="0" w:color="auto"/>
              <w:left w:val="nil"/>
              <w:bottom w:val="single" w:sz="6" w:space="0" w:color="auto"/>
              <w:right w:val="nil"/>
            </w:tcBorders>
          </w:tcPr>
          <w:p w14:paraId="14FC820A"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228" w:type="dxa"/>
            <w:tcBorders>
              <w:top w:val="single" w:sz="12" w:space="0" w:color="auto"/>
              <w:left w:val="nil"/>
              <w:bottom w:val="single" w:sz="6" w:space="0" w:color="auto"/>
              <w:right w:val="nil"/>
            </w:tcBorders>
          </w:tcPr>
          <w:p w14:paraId="361581DD"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269" w:type="dxa"/>
            <w:tcBorders>
              <w:top w:val="single" w:sz="12" w:space="0" w:color="auto"/>
              <w:left w:val="nil"/>
              <w:bottom w:val="single" w:sz="6" w:space="0" w:color="auto"/>
              <w:right w:val="nil"/>
            </w:tcBorders>
          </w:tcPr>
          <w:p w14:paraId="7223D905"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177" w:type="dxa"/>
            <w:tcBorders>
              <w:top w:val="single" w:sz="12" w:space="0" w:color="auto"/>
              <w:left w:val="nil"/>
              <w:bottom w:val="single" w:sz="6" w:space="0" w:color="auto"/>
              <w:right w:val="nil"/>
            </w:tcBorders>
          </w:tcPr>
          <w:p w14:paraId="64497792"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087" w:type="dxa"/>
            <w:tcBorders>
              <w:top w:val="single" w:sz="12" w:space="0" w:color="auto"/>
              <w:left w:val="nil"/>
              <w:bottom w:val="single" w:sz="6" w:space="0" w:color="auto"/>
              <w:right w:val="nil"/>
            </w:tcBorders>
          </w:tcPr>
          <w:p w14:paraId="717D0550"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r>
      <w:tr w:rsidR="00724BD0" w:rsidRPr="00D77F7D" w14:paraId="37698579" w14:textId="77777777" w:rsidTr="00724BD0">
        <w:tc>
          <w:tcPr>
            <w:tcW w:w="2061" w:type="dxa"/>
            <w:tcBorders>
              <w:top w:val="single" w:sz="6" w:space="0" w:color="auto"/>
              <w:left w:val="nil"/>
              <w:bottom w:val="nil"/>
              <w:right w:val="nil"/>
            </w:tcBorders>
          </w:tcPr>
          <w:p w14:paraId="4700ED03"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Baseline</w:t>
            </w:r>
          </w:p>
        </w:tc>
        <w:tc>
          <w:tcPr>
            <w:tcW w:w="1654" w:type="dxa"/>
            <w:tcBorders>
              <w:top w:val="single" w:sz="6" w:space="0" w:color="auto"/>
              <w:left w:val="nil"/>
              <w:bottom w:val="nil"/>
              <w:right w:val="nil"/>
            </w:tcBorders>
          </w:tcPr>
          <w:p w14:paraId="09915AC5"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single" w:sz="6" w:space="0" w:color="auto"/>
              <w:left w:val="nil"/>
              <w:bottom w:val="nil"/>
              <w:right w:val="nil"/>
            </w:tcBorders>
          </w:tcPr>
          <w:p w14:paraId="2853E067"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584</w:t>
            </w:r>
          </w:p>
        </w:tc>
        <w:tc>
          <w:tcPr>
            <w:tcW w:w="1228" w:type="dxa"/>
            <w:tcBorders>
              <w:top w:val="single" w:sz="6" w:space="0" w:color="auto"/>
              <w:left w:val="nil"/>
              <w:bottom w:val="nil"/>
              <w:right w:val="nil"/>
            </w:tcBorders>
          </w:tcPr>
          <w:p w14:paraId="34D4A90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799</w:t>
            </w:r>
          </w:p>
        </w:tc>
        <w:tc>
          <w:tcPr>
            <w:tcW w:w="1269" w:type="dxa"/>
            <w:tcBorders>
              <w:top w:val="single" w:sz="6" w:space="0" w:color="auto"/>
              <w:left w:val="nil"/>
              <w:bottom w:val="nil"/>
              <w:right w:val="nil"/>
            </w:tcBorders>
          </w:tcPr>
          <w:p w14:paraId="5D657B0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294</w:t>
            </w:r>
          </w:p>
        </w:tc>
        <w:tc>
          <w:tcPr>
            <w:tcW w:w="1177" w:type="dxa"/>
            <w:tcBorders>
              <w:top w:val="single" w:sz="6" w:space="0" w:color="auto"/>
              <w:left w:val="nil"/>
              <w:bottom w:val="nil"/>
              <w:right w:val="nil"/>
            </w:tcBorders>
          </w:tcPr>
          <w:p w14:paraId="192DEE0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168 – 717</w:t>
            </w:r>
          </w:p>
        </w:tc>
        <w:tc>
          <w:tcPr>
            <w:tcW w:w="1087" w:type="dxa"/>
            <w:tcBorders>
              <w:top w:val="single" w:sz="6" w:space="0" w:color="auto"/>
              <w:left w:val="nil"/>
              <w:bottom w:val="nil"/>
              <w:right w:val="nil"/>
            </w:tcBorders>
          </w:tcPr>
          <w:p w14:paraId="1211294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115</w:t>
            </w:r>
          </w:p>
        </w:tc>
      </w:tr>
      <w:tr w:rsidR="00724BD0" w:rsidRPr="00D77F7D" w14:paraId="5B99E44C" w14:textId="77777777" w:rsidTr="00724BD0">
        <w:tc>
          <w:tcPr>
            <w:tcW w:w="2061" w:type="dxa"/>
            <w:tcBorders>
              <w:top w:val="nil"/>
              <w:left w:val="nil"/>
              <w:bottom w:val="nil"/>
              <w:right w:val="nil"/>
            </w:tcBorders>
          </w:tcPr>
          <w:p w14:paraId="66325663"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3428EF3B"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216E670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594</w:t>
            </w:r>
          </w:p>
        </w:tc>
        <w:tc>
          <w:tcPr>
            <w:tcW w:w="1228" w:type="dxa"/>
            <w:tcBorders>
              <w:top w:val="nil"/>
              <w:left w:val="nil"/>
              <w:bottom w:val="nil"/>
              <w:right w:val="nil"/>
            </w:tcBorders>
          </w:tcPr>
          <w:p w14:paraId="2374358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847</w:t>
            </w:r>
          </w:p>
        </w:tc>
        <w:tc>
          <w:tcPr>
            <w:tcW w:w="1269" w:type="dxa"/>
            <w:tcBorders>
              <w:top w:val="nil"/>
              <w:left w:val="nil"/>
              <w:bottom w:val="nil"/>
              <w:right w:val="nil"/>
            </w:tcBorders>
          </w:tcPr>
          <w:p w14:paraId="3C36C47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363</w:t>
            </w:r>
          </w:p>
        </w:tc>
        <w:tc>
          <w:tcPr>
            <w:tcW w:w="1177" w:type="dxa"/>
            <w:tcBorders>
              <w:top w:val="nil"/>
              <w:left w:val="nil"/>
              <w:bottom w:val="nil"/>
              <w:right w:val="nil"/>
            </w:tcBorders>
          </w:tcPr>
          <w:p w14:paraId="1C1C51E4"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155 – 685 </w:t>
            </w:r>
          </w:p>
        </w:tc>
        <w:tc>
          <w:tcPr>
            <w:tcW w:w="1087" w:type="dxa"/>
            <w:tcBorders>
              <w:top w:val="nil"/>
              <w:left w:val="nil"/>
              <w:bottom w:val="nil"/>
              <w:right w:val="nil"/>
            </w:tcBorders>
          </w:tcPr>
          <w:p w14:paraId="057E5BF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112</w:t>
            </w:r>
          </w:p>
        </w:tc>
      </w:tr>
      <w:tr w:rsidR="00724BD0" w:rsidRPr="00D77F7D" w14:paraId="753B2531" w14:textId="77777777" w:rsidTr="00724BD0">
        <w:tc>
          <w:tcPr>
            <w:tcW w:w="2061" w:type="dxa"/>
            <w:tcBorders>
              <w:top w:val="nil"/>
              <w:left w:val="nil"/>
              <w:bottom w:val="nil"/>
              <w:right w:val="nil"/>
            </w:tcBorders>
          </w:tcPr>
          <w:p w14:paraId="39D816D8"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2 hours after surgery</w:t>
            </w:r>
          </w:p>
        </w:tc>
        <w:tc>
          <w:tcPr>
            <w:tcW w:w="1654" w:type="dxa"/>
            <w:tcBorders>
              <w:top w:val="nil"/>
              <w:left w:val="nil"/>
              <w:bottom w:val="nil"/>
              <w:right w:val="nil"/>
            </w:tcBorders>
          </w:tcPr>
          <w:p w14:paraId="31F13124"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0CF6EF4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576</w:t>
            </w:r>
          </w:p>
        </w:tc>
        <w:tc>
          <w:tcPr>
            <w:tcW w:w="1228" w:type="dxa"/>
            <w:tcBorders>
              <w:top w:val="nil"/>
              <w:left w:val="nil"/>
              <w:bottom w:val="nil"/>
              <w:right w:val="nil"/>
            </w:tcBorders>
          </w:tcPr>
          <w:p w14:paraId="7846F97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789</w:t>
            </w:r>
          </w:p>
        </w:tc>
        <w:tc>
          <w:tcPr>
            <w:tcW w:w="1269" w:type="dxa"/>
            <w:tcBorders>
              <w:top w:val="nil"/>
              <w:left w:val="nil"/>
              <w:bottom w:val="nil"/>
              <w:right w:val="nil"/>
            </w:tcBorders>
          </w:tcPr>
          <w:p w14:paraId="55DC6527"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313</w:t>
            </w:r>
          </w:p>
        </w:tc>
        <w:tc>
          <w:tcPr>
            <w:tcW w:w="1177" w:type="dxa"/>
            <w:tcBorders>
              <w:top w:val="nil"/>
              <w:left w:val="nil"/>
              <w:bottom w:val="nil"/>
              <w:right w:val="nil"/>
            </w:tcBorders>
          </w:tcPr>
          <w:p w14:paraId="032161D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177 – 743 </w:t>
            </w:r>
          </w:p>
        </w:tc>
        <w:tc>
          <w:tcPr>
            <w:tcW w:w="1087" w:type="dxa"/>
            <w:tcBorders>
              <w:top w:val="nil"/>
              <w:left w:val="nil"/>
              <w:bottom w:val="nil"/>
              <w:right w:val="nil"/>
            </w:tcBorders>
          </w:tcPr>
          <w:p w14:paraId="32B2177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115</w:t>
            </w:r>
          </w:p>
        </w:tc>
      </w:tr>
      <w:tr w:rsidR="00724BD0" w:rsidRPr="00D77F7D" w14:paraId="61919F03" w14:textId="77777777" w:rsidTr="00724BD0">
        <w:tc>
          <w:tcPr>
            <w:tcW w:w="2061" w:type="dxa"/>
            <w:tcBorders>
              <w:top w:val="nil"/>
              <w:left w:val="nil"/>
              <w:bottom w:val="nil"/>
              <w:right w:val="nil"/>
            </w:tcBorders>
          </w:tcPr>
          <w:p w14:paraId="790ECE65"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4810F3CC"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4D65C3B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587</w:t>
            </w:r>
          </w:p>
        </w:tc>
        <w:tc>
          <w:tcPr>
            <w:tcW w:w="1228" w:type="dxa"/>
            <w:tcBorders>
              <w:top w:val="nil"/>
              <w:left w:val="nil"/>
              <w:bottom w:val="nil"/>
              <w:right w:val="nil"/>
            </w:tcBorders>
          </w:tcPr>
          <w:p w14:paraId="5412C8F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816</w:t>
            </w:r>
          </w:p>
        </w:tc>
        <w:tc>
          <w:tcPr>
            <w:tcW w:w="1269" w:type="dxa"/>
            <w:tcBorders>
              <w:top w:val="nil"/>
              <w:left w:val="nil"/>
              <w:bottom w:val="nil"/>
              <w:right w:val="nil"/>
            </w:tcBorders>
          </w:tcPr>
          <w:p w14:paraId="6FB51C2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380</w:t>
            </w:r>
          </w:p>
        </w:tc>
        <w:tc>
          <w:tcPr>
            <w:tcW w:w="1177" w:type="dxa"/>
            <w:tcBorders>
              <w:top w:val="nil"/>
              <w:left w:val="nil"/>
              <w:bottom w:val="nil"/>
              <w:right w:val="nil"/>
            </w:tcBorders>
          </w:tcPr>
          <w:p w14:paraId="1206BFC5"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155 – 646 </w:t>
            </w:r>
          </w:p>
        </w:tc>
        <w:tc>
          <w:tcPr>
            <w:tcW w:w="1087" w:type="dxa"/>
            <w:tcBorders>
              <w:top w:val="nil"/>
              <w:left w:val="nil"/>
              <w:bottom w:val="nil"/>
              <w:right w:val="nil"/>
            </w:tcBorders>
          </w:tcPr>
          <w:p w14:paraId="27F79EB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112</w:t>
            </w:r>
          </w:p>
        </w:tc>
      </w:tr>
      <w:tr w:rsidR="00724BD0" w:rsidRPr="00D77F7D" w14:paraId="714DCF29" w14:textId="77777777" w:rsidTr="00724BD0">
        <w:tc>
          <w:tcPr>
            <w:tcW w:w="2061" w:type="dxa"/>
            <w:tcBorders>
              <w:top w:val="nil"/>
              <w:left w:val="nil"/>
              <w:bottom w:val="nil"/>
              <w:right w:val="nil"/>
            </w:tcBorders>
          </w:tcPr>
          <w:p w14:paraId="2A8E1493"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1</w:t>
            </w:r>
          </w:p>
        </w:tc>
        <w:tc>
          <w:tcPr>
            <w:tcW w:w="1654" w:type="dxa"/>
            <w:tcBorders>
              <w:top w:val="nil"/>
              <w:left w:val="nil"/>
              <w:bottom w:val="nil"/>
              <w:right w:val="nil"/>
            </w:tcBorders>
          </w:tcPr>
          <w:p w14:paraId="27B8271E"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5EC169F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1054</w:t>
            </w:r>
          </w:p>
        </w:tc>
        <w:tc>
          <w:tcPr>
            <w:tcW w:w="1228" w:type="dxa"/>
            <w:tcBorders>
              <w:top w:val="nil"/>
              <w:left w:val="nil"/>
              <w:bottom w:val="nil"/>
              <w:right w:val="nil"/>
            </w:tcBorders>
          </w:tcPr>
          <w:p w14:paraId="3D0AE7D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1029</w:t>
            </w:r>
          </w:p>
        </w:tc>
        <w:tc>
          <w:tcPr>
            <w:tcW w:w="1269" w:type="dxa"/>
            <w:tcBorders>
              <w:top w:val="nil"/>
              <w:left w:val="nil"/>
              <w:bottom w:val="nil"/>
              <w:right w:val="nil"/>
            </w:tcBorders>
          </w:tcPr>
          <w:p w14:paraId="666C3AE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741</w:t>
            </w:r>
          </w:p>
        </w:tc>
        <w:tc>
          <w:tcPr>
            <w:tcW w:w="1177" w:type="dxa"/>
            <w:tcBorders>
              <w:top w:val="nil"/>
              <w:left w:val="nil"/>
              <w:bottom w:val="nil"/>
              <w:right w:val="nil"/>
            </w:tcBorders>
          </w:tcPr>
          <w:p w14:paraId="611BB08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382 – 1308</w:t>
            </w:r>
          </w:p>
        </w:tc>
        <w:tc>
          <w:tcPr>
            <w:tcW w:w="1087" w:type="dxa"/>
            <w:tcBorders>
              <w:top w:val="nil"/>
              <w:left w:val="nil"/>
              <w:bottom w:val="nil"/>
              <w:right w:val="nil"/>
            </w:tcBorders>
          </w:tcPr>
          <w:p w14:paraId="7E50801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112</w:t>
            </w:r>
          </w:p>
        </w:tc>
      </w:tr>
      <w:tr w:rsidR="00724BD0" w:rsidRPr="00D77F7D" w14:paraId="51E6C4C1" w14:textId="77777777" w:rsidTr="00724BD0">
        <w:tc>
          <w:tcPr>
            <w:tcW w:w="2061" w:type="dxa"/>
            <w:tcBorders>
              <w:top w:val="nil"/>
              <w:left w:val="nil"/>
              <w:bottom w:val="nil"/>
              <w:right w:val="nil"/>
            </w:tcBorders>
          </w:tcPr>
          <w:p w14:paraId="51114092"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1DE6F171"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3FC92BB5"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954</w:t>
            </w:r>
          </w:p>
        </w:tc>
        <w:tc>
          <w:tcPr>
            <w:tcW w:w="1228" w:type="dxa"/>
            <w:tcBorders>
              <w:top w:val="nil"/>
              <w:left w:val="nil"/>
              <w:bottom w:val="nil"/>
              <w:right w:val="nil"/>
            </w:tcBorders>
          </w:tcPr>
          <w:p w14:paraId="239E865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1015</w:t>
            </w:r>
          </w:p>
        </w:tc>
        <w:tc>
          <w:tcPr>
            <w:tcW w:w="1269" w:type="dxa"/>
            <w:tcBorders>
              <w:top w:val="nil"/>
              <w:left w:val="nil"/>
              <w:bottom w:val="nil"/>
              <w:right w:val="nil"/>
            </w:tcBorders>
          </w:tcPr>
          <w:p w14:paraId="1393707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562</w:t>
            </w:r>
          </w:p>
        </w:tc>
        <w:tc>
          <w:tcPr>
            <w:tcW w:w="1177" w:type="dxa"/>
            <w:tcBorders>
              <w:top w:val="nil"/>
              <w:left w:val="nil"/>
              <w:bottom w:val="nil"/>
              <w:right w:val="nil"/>
            </w:tcBorders>
          </w:tcPr>
          <w:p w14:paraId="1A4DA6E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356 – 1214 </w:t>
            </w:r>
          </w:p>
        </w:tc>
        <w:tc>
          <w:tcPr>
            <w:tcW w:w="1087" w:type="dxa"/>
            <w:tcBorders>
              <w:top w:val="nil"/>
              <w:left w:val="nil"/>
              <w:bottom w:val="nil"/>
              <w:right w:val="nil"/>
            </w:tcBorders>
          </w:tcPr>
          <w:p w14:paraId="3008851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111</w:t>
            </w:r>
          </w:p>
        </w:tc>
      </w:tr>
      <w:tr w:rsidR="00724BD0" w:rsidRPr="00D77F7D" w14:paraId="78B1C61F" w14:textId="77777777" w:rsidTr="00724BD0">
        <w:tc>
          <w:tcPr>
            <w:tcW w:w="2061" w:type="dxa"/>
            <w:tcBorders>
              <w:top w:val="nil"/>
              <w:left w:val="nil"/>
              <w:bottom w:val="nil"/>
              <w:right w:val="nil"/>
            </w:tcBorders>
          </w:tcPr>
          <w:p w14:paraId="1D17148E"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2</w:t>
            </w:r>
          </w:p>
        </w:tc>
        <w:tc>
          <w:tcPr>
            <w:tcW w:w="1654" w:type="dxa"/>
            <w:tcBorders>
              <w:top w:val="nil"/>
              <w:left w:val="nil"/>
              <w:bottom w:val="nil"/>
              <w:right w:val="nil"/>
            </w:tcBorders>
          </w:tcPr>
          <w:p w14:paraId="197C4968"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5018C8A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1412</w:t>
            </w:r>
          </w:p>
        </w:tc>
        <w:tc>
          <w:tcPr>
            <w:tcW w:w="1228" w:type="dxa"/>
            <w:tcBorders>
              <w:top w:val="nil"/>
              <w:left w:val="nil"/>
              <w:bottom w:val="nil"/>
              <w:right w:val="nil"/>
            </w:tcBorders>
          </w:tcPr>
          <w:p w14:paraId="61D5F55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1740</w:t>
            </w:r>
          </w:p>
        </w:tc>
        <w:tc>
          <w:tcPr>
            <w:tcW w:w="1269" w:type="dxa"/>
            <w:tcBorders>
              <w:top w:val="nil"/>
              <w:left w:val="nil"/>
              <w:bottom w:val="nil"/>
              <w:right w:val="nil"/>
            </w:tcBorders>
          </w:tcPr>
          <w:p w14:paraId="683232E4"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986</w:t>
            </w:r>
          </w:p>
        </w:tc>
        <w:tc>
          <w:tcPr>
            <w:tcW w:w="1177" w:type="dxa"/>
            <w:tcBorders>
              <w:top w:val="nil"/>
              <w:left w:val="nil"/>
              <w:bottom w:val="nil"/>
              <w:right w:val="nil"/>
            </w:tcBorders>
          </w:tcPr>
          <w:p w14:paraId="68D753A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521 – 1752</w:t>
            </w:r>
          </w:p>
        </w:tc>
        <w:tc>
          <w:tcPr>
            <w:tcW w:w="1087" w:type="dxa"/>
            <w:tcBorders>
              <w:top w:val="nil"/>
              <w:left w:val="nil"/>
              <w:bottom w:val="nil"/>
              <w:right w:val="nil"/>
            </w:tcBorders>
          </w:tcPr>
          <w:p w14:paraId="27B227E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114</w:t>
            </w:r>
          </w:p>
        </w:tc>
      </w:tr>
      <w:tr w:rsidR="00724BD0" w:rsidRPr="00D77F7D" w14:paraId="35D260E1" w14:textId="77777777" w:rsidTr="00724BD0">
        <w:tc>
          <w:tcPr>
            <w:tcW w:w="2061" w:type="dxa"/>
            <w:tcBorders>
              <w:top w:val="nil"/>
              <w:left w:val="nil"/>
              <w:bottom w:val="nil"/>
              <w:right w:val="nil"/>
            </w:tcBorders>
          </w:tcPr>
          <w:p w14:paraId="570A811B"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4907CD96"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4B66D91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1271</w:t>
            </w:r>
          </w:p>
        </w:tc>
        <w:tc>
          <w:tcPr>
            <w:tcW w:w="1228" w:type="dxa"/>
            <w:tcBorders>
              <w:top w:val="nil"/>
              <w:left w:val="nil"/>
              <w:bottom w:val="nil"/>
              <w:right w:val="nil"/>
            </w:tcBorders>
          </w:tcPr>
          <w:p w14:paraId="43A3533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1479</w:t>
            </w:r>
          </w:p>
        </w:tc>
        <w:tc>
          <w:tcPr>
            <w:tcW w:w="1269" w:type="dxa"/>
            <w:tcBorders>
              <w:top w:val="nil"/>
              <w:left w:val="nil"/>
              <w:bottom w:val="nil"/>
              <w:right w:val="nil"/>
            </w:tcBorders>
          </w:tcPr>
          <w:p w14:paraId="6BBD767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887</w:t>
            </w:r>
          </w:p>
        </w:tc>
        <w:tc>
          <w:tcPr>
            <w:tcW w:w="1177" w:type="dxa"/>
            <w:tcBorders>
              <w:top w:val="nil"/>
              <w:left w:val="nil"/>
              <w:bottom w:val="nil"/>
              <w:right w:val="nil"/>
            </w:tcBorders>
          </w:tcPr>
          <w:p w14:paraId="5E75D61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413 – 1365</w:t>
            </w:r>
          </w:p>
        </w:tc>
        <w:tc>
          <w:tcPr>
            <w:tcW w:w="1087" w:type="dxa"/>
            <w:tcBorders>
              <w:top w:val="nil"/>
              <w:left w:val="nil"/>
              <w:bottom w:val="nil"/>
              <w:right w:val="nil"/>
            </w:tcBorders>
          </w:tcPr>
          <w:p w14:paraId="69A3391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109</w:t>
            </w:r>
          </w:p>
        </w:tc>
      </w:tr>
      <w:tr w:rsidR="00724BD0" w:rsidRPr="00D77F7D" w14:paraId="77E800C5" w14:textId="77777777" w:rsidTr="00724BD0">
        <w:tc>
          <w:tcPr>
            <w:tcW w:w="2061" w:type="dxa"/>
            <w:tcBorders>
              <w:top w:val="nil"/>
              <w:left w:val="nil"/>
              <w:bottom w:val="nil"/>
              <w:right w:val="nil"/>
            </w:tcBorders>
          </w:tcPr>
          <w:p w14:paraId="62DB67AF"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3</w:t>
            </w:r>
          </w:p>
        </w:tc>
        <w:tc>
          <w:tcPr>
            <w:tcW w:w="1654" w:type="dxa"/>
            <w:tcBorders>
              <w:top w:val="nil"/>
              <w:left w:val="nil"/>
              <w:bottom w:val="nil"/>
              <w:right w:val="nil"/>
            </w:tcBorders>
          </w:tcPr>
          <w:p w14:paraId="16259D83"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3C18648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1378</w:t>
            </w:r>
          </w:p>
        </w:tc>
        <w:tc>
          <w:tcPr>
            <w:tcW w:w="1228" w:type="dxa"/>
            <w:tcBorders>
              <w:top w:val="nil"/>
              <w:left w:val="nil"/>
              <w:bottom w:val="nil"/>
              <w:right w:val="nil"/>
            </w:tcBorders>
          </w:tcPr>
          <w:p w14:paraId="0ED4B8B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1213</w:t>
            </w:r>
          </w:p>
        </w:tc>
        <w:tc>
          <w:tcPr>
            <w:tcW w:w="1269" w:type="dxa"/>
            <w:tcBorders>
              <w:top w:val="nil"/>
              <w:left w:val="nil"/>
              <w:bottom w:val="nil"/>
              <w:right w:val="nil"/>
            </w:tcBorders>
          </w:tcPr>
          <w:p w14:paraId="11BF87D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1055</w:t>
            </w:r>
          </w:p>
        </w:tc>
        <w:tc>
          <w:tcPr>
            <w:tcW w:w="1177" w:type="dxa"/>
            <w:tcBorders>
              <w:top w:val="nil"/>
              <w:left w:val="nil"/>
              <w:bottom w:val="nil"/>
              <w:right w:val="nil"/>
            </w:tcBorders>
          </w:tcPr>
          <w:p w14:paraId="7BCA4B5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515 – 1920 </w:t>
            </w:r>
          </w:p>
        </w:tc>
        <w:tc>
          <w:tcPr>
            <w:tcW w:w="1087" w:type="dxa"/>
            <w:tcBorders>
              <w:top w:val="nil"/>
              <w:left w:val="nil"/>
              <w:bottom w:val="nil"/>
              <w:right w:val="nil"/>
            </w:tcBorders>
          </w:tcPr>
          <w:p w14:paraId="1ABA4B5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105</w:t>
            </w:r>
          </w:p>
        </w:tc>
      </w:tr>
      <w:tr w:rsidR="00724BD0" w:rsidRPr="00D77F7D" w14:paraId="69754FB6" w14:textId="77777777" w:rsidTr="00724BD0">
        <w:tc>
          <w:tcPr>
            <w:tcW w:w="2061" w:type="dxa"/>
            <w:tcBorders>
              <w:top w:val="nil"/>
              <w:left w:val="nil"/>
              <w:bottom w:val="nil"/>
              <w:right w:val="nil"/>
            </w:tcBorders>
          </w:tcPr>
          <w:p w14:paraId="1A727510"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3401A514"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3E26C7E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2055</w:t>
            </w:r>
          </w:p>
        </w:tc>
        <w:tc>
          <w:tcPr>
            <w:tcW w:w="1228" w:type="dxa"/>
            <w:tcBorders>
              <w:top w:val="nil"/>
              <w:left w:val="nil"/>
              <w:bottom w:val="nil"/>
              <w:right w:val="nil"/>
            </w:tcBorders>
          </w:tcPr>
          <w:p w14:paraId="70D0E33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2994</w:t>
            </w:r>
          </w:p>
        </w:tc>
        <w:tc>
          <w:tcPr>
            <w:tcW w:w="1269" w:type="dxa"/>
            <w:tcBorders>
              <w:top w:val="nil"/>
              <w:left w:val="nil"/>
              <w:bottom w:val="nil"/>
              <w:right w:val="nil"/>
            </w:tcBorders>
          </w:tcPr>
          <w:p w14:paraId="18AA2C3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1115</w:t>
            </w:r>
          </w:p>
        </w:tc>
        <w:tc>
          <w:tcPr>
            <w:tcW w:w="1177" w:type="dxa"/>
            <w:tcBorders>
              <w:top w:val="nil"/>
              <w:left w:val="nil"/>
              <w:bottom w:val="nil"/>
              <w:right w:val="nil"/>
            </w:tcBorders>
          </w:tcPr>
          <w:p w14:paraId="5370303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638 – 1804 </w:t>
            </w:r>
          </w:p>
        </w:tc>
        <w:tc>
          <w:tcPr>
            <w:tcW w:w="1087" w:type="dxa"/>
            <w:tcBorders>
              <w:top w:val="nil"/>
              <w:left w:val="nil"/>
              <w:bottom w:val="nil"/>
              <w:right w:val="nil"/>
            </w:tcBorders>
          </w:tcPr>
          <w:p w14:paraId="11F7C60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107</w:t>
            </w:r>
          </w:p>
        </w:tc>
      </w:tr>
      <w:tr w:rsidR="00724BD0" w:rsidRPr="00D77F7D" w14:paraId="2D168D49" w14:textId="77777777" w:rsidTr="00724BD0">
        <w:tc>
          <w:tcPr>
            <w:tcW w:w="2061" w:type="dxa"/>
            <w:tcBorders>
              <w:top w:val="nil"/>
              <w:left w:val="nil"/>
              <w:bottom w:val="nil"/>
              <w:right w:val="nil"/>
            </w:tcBorders>
          </w:tcPr>
          <w:p w14:paraId="547FF067"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5</w:t>
            </w:r>
          </w:p>
        </w:tc>
        <w:tc>
          <w:tcPr>
            <w:tcW w:w="1654" w:type="dxa"/>
            <w:tcBorders>
              <w:top w:val="nil"/>
              <w:left w:val="nil"/>
              <w:bottom w:val="nil"/>
              <w:right w:val="nil"/>
            </w:tcBorders>
          </w:tcPr>
          <w:p w14:paraId="4B367FDA"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04D39F4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1374</w:t>
            </w:r>
          </w:p>
        </w:tc>
        <w:tc>
          <w:tcPr>
            <w:tcW w:w="1228" w:type="dxa"/>
            <w:tcBorders>
              <w:top w:val="nil"/>
              <w:left w:val="nil"/>
              <w:bottom w:val="nil"/>
              <w:right w:val="nil"/>
            </w:tcBorders>
          </w:tcPr>
          <w:p w14:paraId="4591E21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1277</w:t>
            </w:r>
          </w:p>
        </w:tc>
        <w:tc>
          <w:tcPr>
            <w:tcW w:w="1269" w:type="dxa"/>
            <w:tcBorders>
              <w:top w:val="nil"/>
              <w:left w:val="nil"/>
              <w:bottom w:val="nil"/>
              <w:right w:val="nil"/>
            </w:tcBorders>
          </w:tcPr>
          <w:p w14:paraId="089ABBB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949</w:t>
            </w:r>
          </w:p>
        </w:tc>
        <w:tc>
          <w:tcPr>
            <w:tcW w:w="1177" w:type="dxa"/>
            <w:tcBorders>
              <w:top w:val="nil"/>
              <w:left w:val="nil"/>
              <w:bottom w:val="nil"/>
              <w:right w:val="nil"/>
            </w:tcBorders>
          </w:tcPr>
          <w:p w14:paraId="3320E40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453 – 1676</w:t>
            </w:r>
          </w:p>
        </w:tc>
        <w:tc>
          <w:tcPr>
            <w:tcW w:w="1087" w:type="dxa"/>
            <w:tcBorders>
              <w:top w:val="nil"/>
              <w:left w:val="nil"/>
              <w:bottom w:val="nil"/>
              <w:right w:val="nil"/>
            </w:tcBorders>
          </w:tcPr>
          <w:p w14:paraId="0FD9AEE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96</w:t>
            </w:r>
          </w:p>
        </w:tc>
      </w:tr>
      <w:tr w:rsidR="00724BD0" w:rsidRPr="00D77F7D" w14:paraId="493119FF" w14:textId="77777777" w:rsidTr="00724BD0">
        <w:tc>
          <w:tcPr>
            <w:tcW w:w="2061" w:type="dxa"/>
            <w:tcBorders>
              <w:top w:val="nil"/>
              <w:left w:val="nil"/>
              <w:bottom w:val="nil"/>
              <w:right w:val="nil"/>
            </w:tcBorders>
          </w:tcPr>
          <w:p w14:paraId="5536EF0D"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377DB524"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6C9B03B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2647</w:t>
            </w:r>
          </w:p>
        </w:tc>
        <w:tc>
          <w:tcPr>
            <w:tcW w:w="1228" w:type="dxa"/>
            <w:tcBorders>
              <w:top w:val="nil"/>
              <w:left w:val="nil"/>
              <w:bottom w:val="nil"/>
              <w:right w:val="nil"/>
            </w:tcBorders>
          </w:tcPr>
          <w:p w14:paraId="11EB457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5022</w:t>
            </w:r>
          </w:p>
        </w:tc>
        <w:tc>
          <w:tcPr>
            <w:tcW w:w="1269" w:type="dxa"/>
            <w:tcBorders>
              <w:top w:val="nil"/>
              <w:left w:val="nil"/>
              <w:bottom w:val="nil"/>
              <w:right w:val="nil"/>
            </w:tcBorders>
          </w:tcPr>
          <w:p w14:paraId="09D413E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1183</w:t>
            </w:r>
          </w:p>
        </w:tc>
        <w:tc>
          <w:tcPr>
            <w:tcW w:w="1177" w:type="dxa"/>
            <w:tcBorders>
              <w:top w:val="nil"/>
              <w:left w:val="nil"/>
              <w:bottom w:val="nil"/>
              <w:right w:val="nil"/>
            </w:tcBorders>
          </w:tcPr>
          <w:p w14:paraId="280BAD67"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477 – 2393</w:t>
            </w:r>
          </w:p>
        </w:tc>
        <w:tc>
          <w:tcPr>
            <w:tcW w:w="1087" w:type="dxa"/>
            <w:tcBorders>
              <w:top w:val="nil"/>
              <w:left w:val="nil"/>
              <w:bottom w:val="nil"/>
              <w:right w:val="nil"/>
            </w:tcBorders>
          </w:tcPr>
          <w:p w14:paraId="63081C4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96</w:t>
            </w:r>
          </w:p>
        </w:tc>
      </w:tr>
      <w:tr w:rsidR="00724BD0" w:rsidRPr="00D77F7D" w14:paraId="0BB5303E" w14:textId="77777777" w:rsidTr="00724BD0">
        <w:trPr>
          <w:trHeight w:val="68"/>
        </w:trPr>
        <w:tc>
          <w:tcPr>
            <w:tcW w:w="2061" w:type="dxa"/>
            <w:tcBorders>
              <w:top w:val="nil"/>
              <w:left w:val="nil"/>
              <w:bottom w:val="nil"/>
              <w:right w:val="nil"/>
            </w:tcBorders>
          </w:tcPr>
          <w:p w14:paraId="7BBF1570"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Maximum</w:t>
            </w:r>
          </w:p>
        </w:tc>
        <w:tc>
          <w:tcPr>
            <w:tcW w:w="1654" w:type="dxa"/>
            <w:tcBorders>
              <w:top w:val="nil"/>
              <w:left w:val="nil"/>
              <w:bottom w:val="nil"/>
              <w:right w:val="nil"/>
            </w:tcBorders>
          </w:tcPr>
          <w:p w14:paraId="6CA666AA"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46BD871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1778</w:t>
            </w:r>
          </w:p>
        </w:tc>
        <w:tc>
          <w:tcPr>
            <w:tcW w:w="1228" w:type="dxa"/>
            <w:tcBorders>
              <w:top w:val="nil"/>
              <w:left w:val="nil"/>
              <w:bottom w:val="nil"/>
              <w:right w:val="nil"/>
            </w:tcBorders>
          </w:tcPr>
          <w:p w14:paraId="6FF33BA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1884</w:t>
            </w:r>
          </w:p>
        </w:tc>
        <w:tc>
          <w:tcPr>
            <w:tcW w:w="1269" w:type="dxa"/>
            <w:tcBorders>
              <w:top w:val="nil"/>
              <w:left w:val="nil"/>
              <w:bottom w:val="nil"/>
              <w:right w:val="nil"/>
            </w:tcBorders>
          </w:tcPr>
          <w:p w14:paraId="6144D434"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1270</w:t>
            </w:r>
          </w:p>
        </w:tc>
        <w:tc>
          <w:tcPr>
            <w:tcW w:w="1177" w:type="dxa"/>
            <w:tcBorders>
              <w:top w:val="nil"/>
              <w:left w:val="nil"/>
              <w:bottom w:val="nil"/>
              <w:right w:val="nil"/>
            </w:tcBorders>
          </w:tcPr>
          <w:p w14:paraId="288DBAD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703 – 2362 </w:t>
            </w:r>
          </w:p>
        </w:tc>
        <w:tc>
          <w:tcPr>
            <w:tcW w:w="1087" w:type="dxa"/>
            <w:tcBorders>
              <w:top w:val="nil"/>
              <w:left w:val="nil"/>
              <w:bottom w:val="nil"/>
              <w:right w:val="nil"/>
            </w:tcBorders>
          </w:tcPr>
          <w:p w14:paraId="6046804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115</w:t>
            </w:r>
          </w:p>
        </w:tc>
      </w:tr>
      <w:tr w:rsidR="00724BD0" w:rsidRPr="00D77F7D" w14:paraId="60792405" w14:textId="77777777" w:rsidTr="00724BD0">
        <w:tc>
          <w:tcPr>
            <w:tcW w:w="2061" w:type="dxa"/>
            <w:tcBorders>
              <w:top w:val="nil"/>
              <w:left w:val="nil"/>
              <w:bottom w:val="nil"/>
              <w:right w:val="nil"/>
            </w:tcBorders>
          </w:tcPr>
          <w:p w14:paraId="41087052"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7BC9E3A9"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0B2FBD7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2121</w:t>
            </w:r>
          </w:p>
        </w:tc>
        <w:tc>
          <w:tcPr>
            <w:tcW w:w="1228" w:type="dxa"/>
            <w:tcBorders>
              <w:top w:val="nil"/>
              <w:left w:val="nil"/>
              <w:bottom w:val="nil"/>
              <w:right w:val="nil"/>
            </w:tcBorders>
          </w:tcPr>
          <w:p w14:paraId="418517E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2895</w:t>
            </w:r>
          </w:p>
        </w:tc>
        <w:tc>
          <w:tcPr>
            <w:tcW w:w="1269" w:type="dxa"/>
            <w:tcBorders>
              <w:top w:val="nil"/>
              <w:left w:val="nil"/>
              <w:bottom w:val="nil"/>
              <w:right w:val="nil"/>
            </w:tcBorders>
          </w:tcPr>
          <w:p w14:paraId="29F2312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1304</w:t>
            </w:r>
          </w:p>
        </w:tc>
        <w:tc>
          <w:tcPr>
            <w:tcW w:w="1177" w:type="dxa"/>
            <w:tcBorders>
              <w:top w:val="nil"/>
              <w:left w:val="nil"/>
              <w:bottom w:val="nil"/>
              <w:right w:val="nil"/>
            </w:tcBorders>
          </w:tcPr>
          <w:p w14:paraId="4B53E51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676 – 2040 </w:t>
            </w:r>
          </w:p>
        </w:tc>
        <w:tc>
          <w:tcPr>
            <w:tcW w:w="1087" w:type="dxa"/>
            <w:tcBorders>
              <w:top w:val="nil"/>
              <w:left w:val="nil"/>
              <w:bottom w:val="nil"/>
              <w:right w:val="nil"/>
            </w:tcBorders>
          </w:tcPr>
          <w:p w14:paraId="6C890B0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113</w:t>
            </w:r>
          </w:p>
        </w:tc>
      </w:tr>
      <w:tr w:rsidR="00724BD0" w:rsidRPr="00D77F7D" w14:paraId="0DDE0F7C" w14:textId="77777777" w:rsidTr="00724BD0">
        <w:tc>
          <w:tcPr>
            <w:tcW w:w="2061" w:type="dxa"/>
            <w:tcBorders>
              <w:top w:val="nil"/>
              <w:left w:val="nil"/>
              <w:bottom w:val="single" w:sz="12" w:space="0" w:color="auto"/>
              <w:right w:val="nil"/>
            </w:tcBorders>
          </w:tcPr>
          <w:p w14:paraId="2267C63C"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single" w:sz="12" w:space="0" w:color="auto"/>
              <w:right w:val="nil"/>
            </w:tcBorders>
          </w:tcPr>
          <w:p w14:paraId="022CAD4A" w14:textId="77777777" w:rsidR="00724BD0" w:rsidRPr="00D77F7D" w:rsidRDefault="00724BD0" w:rsidP="00724BD0">
            <w:pPr>
              <w:spacing w:line="360" w:lineRule="auto"/>
              <w:rPr>
                <w:rFonts w:ascii="Times New Roman" w:hAnsi="Times New Roman" w:cs="Times New Roman"/>
                <w:sz w:val="20"/>
                <w:szCs w:val="20"/>
              </w:rPr>
            </w:pPr>
          </w:p>
        </w:tc>
        <w:tc>
          <w:tcPr>
            <w:tcW w:w="705" w:type="dxa"/>
            <w:tcBorders>
              <w:top w:val="nil"/>
              <w:left w:val="nil"/>
              <w:bottom w:val="single" w:sz="12" w:space="0" w:color="auto"/>
              <w:right w:val="nil"/>
            </w:tcBorders>
          </w:tcPr>
          <w:p w14:paraId="070099EC" w14:textId="77777777" w:rsidR="00724BD0" w:rsidRPr="00D77F7D" w:rsidRDefault="00724BD0" w:rsidP="00724BD0">
            <w:pPr>
              <w:spacing w:line="360" w:lineRule="auto"/>
              <w:jc w:val="center"/>
              <w:rPr>
                <w:rFonts w:ascii="Times New Roman" w:hAnsi="Times New Roman" w:cs="Times New Roman"/>
                <w:sz w:val="20"/>
                <w:szCs w:val="20"/>
              </w:rPr>
            </w:pPr>
          </w:p>
        </w:tc>
        <w:tc>
          <w:tcPr>
            <w:tcW w:w="1228" w:type="dxa"/>
            <w:tcBorders>
              <w:top w:val="nil"/>
              <w:left w:val="nil"/>
              <w:bottom w:val="single" w:sz="12" w:space="0" w:color="auto"/>
              <w:right w:val="nil"/>
            </w:tcBorders>
          </w:tcPr>
          <w:p w14:paraId="3D1DA264" w14:textId="77777777" w:rsidR="00724BD0" w:rsidRPr="00D77F7D" w:rsidRDefault="00724BD0" w:rsidP="00724BD0">
            <w:pPr>
              <w:spacing w:line="360" w:lineRule="auto"/>
              <w:jc w:val="center"/>
              <w:rPr>
                <w:rFonts w:ascii="Times New Roman" w:hAnsi="Times New Roman" w:cs="Times New Roman"/>
                <w:sz w:val="20"/>
                <w:szCs w:val="20"/>
              </w:rPr>
            </w:pPr>
          </w:p>
        </w:tc>
        <w:tc>
          <w:tcPr>
            <w:tcW w:w="1269" w:type="dxa"/>
            <w:tcBorders>
              <w:top w:val="nil"/>
              <w:left w:val="nil"/>
              <w:bottom w:val="single" w:sz="12" w:space="0" w:color="auto"/>
              <w:right w:val="nil"/>
            </w:tcBorders>
          </w:tcPr>
          <w:p w14:paraId="34EBB4E1" w14:textId="77777777" w:rsidR="00724BD0" w:rsidRPr="00D77F7D" w:rsidRDefault="00724BD0" w:rsidP="00724BD0">
            <w:pPr>
              <w:spacing w:line="360" w:lineRule="auto"/>
              <w:jc w:val="center"/>
              <w:rPr>
                <w:rFonts w:ascii="Times New Roman" w:hAnsi="Times New Roman" w:cs="Times New Roman"/>
                <w:sz w:val="20"/>
                <w:szCs w:val="20"/>
              </w:rPr>
            </w:pPr>
          </w:p>
        </w:tc>
        <w:tc>
          <w:tcPr>
            <w:tcW w:w="1177" w:type="dxa"/>
            <w:tcBorders>
              <w:top w:val="nil"/>
              <w:left w:val="nil"/>
              <w:bottom w:val="single" w:sz="12" w:space="0" w:color="auto"/>
              <w:right w:val="nil"/>
            </w:tcBorders>
          </w:tcPr>
          <w:p w14:paraId="5186EF22" w14:textId="77777777" w:rsidR="00724BD0" w:rsidRPr="00D77F7D" w:rsidRDefault="00724BD0" w:rsidP="00724BD0">
            <w:pPr>
              <w:spacing w:line="360" w:lineRule="auto"/>
              <w:jc w:val="center"/>
              <w:rPr>
                <w:rFonts w:ascii="Times New Roman" w:hAnsi="Times New Roman" w:cs="Times New Roman"/>
                <w:sz w:val="20"/>
                <w:szCs w:val="20"/>
              </w:rPr>
            </w:pPr>
          </w:p>
        </w:tc>
        <w:tc>
          <w:tcPr>
            <w:tcW w:w="1087" w:type="dxa"/>
            <w:tcBorders>
              <w:top w:val="nil"/>
              <w:left w:val="nil"/>
              <w:bottom w:val="single" w:sz="12" w:space="0" w:color="auto"/>
              <w:right w:val="nil"/>
            </w:tcBorders>
          </w:tcPr>
          <w:p w14:paraId="4090CB8F" w14:textId="77777777" w:rsidR="00724BD0" w:rsidRPr="00D77F7D" w:rsidRDefault="00724BD0" w:rsidP="00724BD0">
            <w:pPr>
              <w:spacing w:line="360" w:lineRule="auto"/>
              <w:jc w:val="center"/>
              <w:rPr>
                <w:rFonts w:ascii="Times New Roman" w:hAnsi="Times New Roman" w:cs="Times New Roman"/>
                <w:sz w:val="20"/>
                <w:szCs w:val="20"/>
              </w:rPr>
            </w:pPr>
          </w:p>
        </w:tc>
      </w:tr>
      <w:tr w:rsidR="00724BD0" w:rsidRPr="00D77F7D" w14:paraId="43596D22" w14:textId="77777777" w:rsidTr="00724BD0">
        <w:tc>
          <w:tcPr>
            <w:tcW w:w="3715" w:type="dxa"/>
            <w:gridSpan w:val="2"/>
            <w:tcBorders>
              <w:top w:val="single" w:sz="12" w:space="0" w:color="auto"/>
              <w:left w:val="nil"/>
              <w:bottom w:val="single" w:sz="6" w:space="0" w:color="auto"/>
              <w:right w:val="nil"/>
            </w:tcBorders>
          </w:tcPr>
          <w:p w14:paraId="1B04B60E" w14:textId="77777777" w:rsidR="00724BD0" w:rsidRPr="00D77F7D" w:rsidRDefault="00724BD0" w:rsidP="00724BD0">
            <w:pPr>
              <w:spacing w:before="120" w:after="120" w:line="360" w:lineRule="auto"/>
              <w:rPr>
                <w:rFonts w:ascii="Times New Roman" w:hAnsi="Times New Roman" w:cs="Times New Roman"/>
                <w:b/>
                <w:bCs/>
                <w:sz w:val="20"/>
                <w:szCs w:val="20"/>
              </w:rPr>
            </w:pPr>
            <w:r w:rsidRPr="00D77F7D">
              <w:rPr>
                <w:rFonts w:ascii="Times New Roman" w:hAnsi="Times New Roman" w:cs="Times New Roman"/>
                <w:b/>
                <w:bCs/>
                <w:sz w:val="20"/>
                <w:szCs w:val="20"/>
              </w:rPr>
              <w:t xml:space="preserve">Troponin T, </w:t>
            </w:r>
            <w:proofErr w:type="gramStart"/>
            <w:r w:rsidRPr="00D77F7D">
              <w:rPr>
                <w:rFonts w:ascii="Times New Roman" w:hAnsi="Times New Roman" w:cs="Times New Roman"/>
                <w:b/>
                <w:bCs/>
                <w:sz w:val="20"/>
                <w:szCs w:val="20"/>
              </w:rPr>
              <w:t>ng.L</w:t>
            </w:r>
            <w:proofErr w:type="gramEnd"/>
            <w:r w:rsidRPr="00D77F7D">
              <w:rPr>
                <w:rFonts w:ascii="Times New Roman" w:hAnsi="Times New Roman" w:cs="Times New Roman"/>
                <w:b/>
                <w:bCs/>
                <w:sz w:val="20"/>
                <w:szCs w:val="20"/>
                <w:vertAlign w:val="superscript"/>
              </w:rPr>
              <w:t>-1</w:t>
            </w:r>
          </w:p>
        </w:tc>
        <w:tc>
          <w:tcPr>
            <w:tcW w:w="705" w:type="dxa"/>
            <w:tcBorders>
              <w:top w:val="single" w:sz="12" w:space="0" w:color="auto"/>
              <w:left w:val="nil"/>
              <w:bottom w:val="single" w:sz="6" w:space="0" w:color="auto"/>
              <w:right w:val="nil"/>
            </w:tcBorders>
          </w:tcPr>
          <w:p w14:paraId="1EC8FECB"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228" w:type="dxa"/>
            <w:tcBorders>
              <w:top w:val="single" w:sz="12" w:space="0" w:color="auto"/>
              <w:left w:val="nil"/>
              <w:bottom w:val="single" w:sz="6" w:space="0" w:color="auto"/>
              <w:right w:val="nil"/>
            </w:tcBorders>
          </w:tcPr>
          <w:p w14:paraId="1FE38512"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269" w:type="dxa"/>
            <w:tcBorders>
              <w:top w:val="single" w:sz="12" w:space="0" w:color="auto"/>
              <w:left w:val="nil"/>
              <w:bottom w:val="single" w:sz="6" w:space="0" w:color="auto"/>
              <w:right w:val="nil"/>
            </w:tcBorders>
          </w:tcPr>
          <w:p w14:paraId="7674B66A"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177" w:type="dxa"/>
            <w:tcBorders>
              <w:top w:val="single" w:sz="12" w:space="0" w:color="auto"/>
              <w:left w:val="nil"/>
              <w:bottom w:val="single" w:sz="6" w:space="0" w:color="auto"/>
              <w:right w:val="nil"/>
            </w:tcBorders>
          </w:tcPr>
          <w:p w14:paraId="7686E728"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c>
          <w:tcPr>
            <w:tcW w:w="1087" w:type="dxa"/>
            <w:tcBorders>
              <w:top w:val="single" w:sz="12" w:space="0" w:color="auto"/>
              <w:left w:val="nil"/>
              <w:bottom w:val="single" w:sz="6" w:space="0" w:color="auto"/>
              <w:right w:val="nil"/>
            </w:tcBorders>
          </w:tcPr>
          <w:p w14:paraId="305EE3E4" w14:textId="77777777" w:rsidR="00724BD0" w:rsidRPr="00D77F7D" w:rsidRDefault="00724BD0" w:rsidP="00724BD0">
            <w:pPr>
              <w:spacing w:before="120" w:after="120" w:line="360" w:lineRule="auto"/>
              <w:jc w:val="center"/>
              <w:rPr>
                <w:rFonts w:ascii="Times New Roman" w:hAnsi="Times New Roman" w:cs="Times New Roman"/>
                <w:sz w:val="20"/>
                <w:szCs w:val="20"/>
              </w:rPr>
            </w:pPr>
          </w:p>
        </w:tc>
      </w:tr>
      <w:tr w:rsidR="00724BD0" w:rsidRPr="00D77F7D" w14:paraId="6ECBF775" w14:textId="77777777" w:rsidTr="00724BD0">
        <w:tc>
          <w:tcPr>
            <w:tcW w:w="2061" w:type="dxa"/>
            <w:tcBorders>
              <w:top w:val="single" w:sz="6" w:space="0" w:color="auto"/>
              <w:left w:val="nil"/>
              <w:bottom w:val="nil"/>
              <w:right w:val="nil"/>
            </w:tcBorders>
          </w:tcPr>
          <w:p w14:paraId="58BC79E2"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Baseline</w:t>
            </w:r>
          </w:p>
        </w:tc>
        <w:tc>
          <w:tcPr>
            <w:tcW w:w="1654" w:type="dxa"/>
            <w:tcBorders>
              <w:top w:val="single" w:sz="6" w:space="0" w:color="auto"/>
              <w:left w:val="nil"/>
              <w:bottom w:val="nil"/>
              <w:right w:val="nil"/>
            </w:tcBorders>
          </w:tcPr>
          <w:p w14:paraId="519CA659"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single" w:sz="6" w:space="0" w:color="auto"/>
              <w:left w:val="nil"/>
              <w:bottom w:val="nil"/>
              <w:right w:val="nil"/>
            </w:tcBorders>
          </w:tcPr>
          <w:p w14:paraId="01A6769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w:t>
            </w:r>
          </w:p>
        </w:tc>
        <w:tc>
          <w:tcPr>
            <w:tcW w:w="1228" w:type="dxa"/>
            <w:tcBorders>
              <w:top w:val="single" w:sz="6" w:space="0" w:color="auto"/>
              <w:left w:val="nil"/>
              <w:bottom w:val="nil"/>
              <w:right w:val="nil"/>
            </w:tcBorders>
          </w:tcPr>
          <w:p w14:paraId="6A20DCB7"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29</w:t>
            </w:r>
          </w:p>
        </w:tc>
        <w:tc>
          <w:tcPr>
            <w:tcW w:w="1269" w:type="dxa"/>
            <w:tcBorders>
              <w:top w:val="single" w:sz="6" w:space="0" w:color="auto"/>
              <w:left w:val="nil"/>
              <w:bottom w:val="nil"/>
              <w:right w:val="nil"/>
            </w:tcBorders>
          </w:tcPr>
          <w:p w14:paraId="09C0527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16</w:t>
            </w:r>
          </w:p>
        </w:tc>
        <w:tc>
          <w:tcPr>
            <w:tcW w:w="1177" w:type="dxa"/>
            <w:tcBorders>
              <w:top w:val="single" w:sz="6" w:space="0" w:color="auto"/>
              <w:left w:val="nil"/>
              <w:bottom w:val="nil"/>
              <w:right w:val="nil"/>
            </w:tcBorders>
          </w:tcPr>
          <w:p w14:paraId="3228797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12 – 26 </w:t>
            </w:r>
          </w:p>
        </w:tc>
        <w:tc>
          <w:tcPr>
            <w:tcW w:w="1087" w:type="dxa"/>
            <w:tcBorders>
              <w:top w:val="single" w:sz="6" w:space="0" w:color="auto"/>
              <w:left w:val="nil"/>
              <w:bottom w:val="nil"/>
              <w:right w:val="nil"/>
            </w:tcBorders>
          </w:tcPr>
          <w:p w14:paraId="55C7D89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114</w:t>
            </w:r>
          </w:p>
        </w:tc>
      </w:tr>
      <w:tr w:rsidR="00724BD0" w:rsidRPr="00D77F7D" w14:paraId="59EE8667" w14:textId="77777777" w:rsidTr="00724BD0">
        <w:tc>
          <w:tcPr>
            <w:tcW w:w="2061" w:type="dxa"/>
            <w:tcBorders>
              <w:top w:val="nil"/>
              <w:left w:val="nil"/>
              <w:bottom w:val="nil"/>
              <w:right w:val="nil"/>
            </w:tcBorders>
          </w:tcPr>
          <w:p w14:paraId="21E139F8"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58799950"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4BFB711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20</w:t>
            </w:r>
          </w:p>
        </w:tc>
        <w:tc>
          <w:tcPr>
            <w:tcW w:w="1228" w:type="dxa"/>
            <w:tcBorders>
              <w:top w:val="nil"/>
              <w:left w:val="nil"/>
              <w:bottom w:val="nil"/>
              <w:right w:val="nil"/>
            </w:tcBorders>
          </w:tcPr>
          <w:p w14:paraId="082DA5A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w:t>
            </w:r>
          </w:p>
        </w:tc>
        <w:tc>
          <w:tcPr>
            <w:tcW w:w="1269" w:type="dxa"/>
            <w:tcBorders>
              <w:top w:val="nil"/>
              <w:left w:val="nil"/>
              <w:bottom w:val="nil"/>
              <w:right w:val="nil"/>
            </w:tcBorders>
          </w:tcPr>
          <w:p w14:paraId="5A395AB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16</w:t>
            </w:r>
          </w:p>
        </w:tc>
        <w:tc>
          <w:tcPr>
            <w:tcW w:w="1177" w:type="dxa"/>
            <w:tcBorders>
              <w:top w:val="nil"/>
              <w:left w:val="nil"/>
              <w:bottom w:val="nil"/>
              <w:right w:val="nil"/>
            </w:tcBorders>
          </w:tcPr>
          <w:p w14:paraId="65596D1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11 – 23 </w:t>
            </w:r>
          </w:p>
        </w:tc>
        <w:tc>
          <w:tcPr>
            <w:tcW w:w="1087" w:type="dxa"/>
            <w:tcBorders>
              <w:top w:val="nil"/>
              <w:left w:val="nil"/>
              <w:bottom w:val="nil"/>
              <w:right w:val="nil"/>
            </w:tcBorders>
          </w:tcPr>
          <w:p w14:paraId="32BB63C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111</w:t>
            </w:r>
          </w:p>
        </w:tc>
      </w:tr>
      <w:tr w:rsidR="00724BD0" w:rsidRPr="00D77F7D" w14:paraId="6146DCED" w14:textId="77777777" w:rsidTr="00724BD0">
        <w:tc>
          <w:tcPr>
            <w:tcW w:w="2061" w:type="dxa"/>
            <w:tcBorders>
              <w:top w:val="nil"/>
              <w:left w:val="nil"/>
              <w:bottom w:val="nil"/>
              <w:right w:val="nil"/>
            </w:tcBorders>
          </w:tcPr>
          <w:p w14:paraId="2EA70C77"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2 hours after surgery</w:t>
            </w:r>
          </w:p>
        </w:tc>
        <w:tc>
          <w:tcPr>
            <w:tcW w:w="1654" w:type="dxa"/>
            <w:tcBorders>
              <w:top w:val="nil"/>
              <w:left w:val="nil"/>
              <w:bottom w:val="nil"/>
              <w:right w:val="nil"/>
            </w:tcBorders>
          </w:tcPr>
          <w:p w14:paraId="5995EC0C"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678D78C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23</w:t>
            </w:r>
          </w:p>
        </w:tc>
        <w:tc>
          <w:tcPr>
            <w:tcW w:w="1228" w:type="dxa"/>
            <w:tcBorders>
              <w:top w:val="nil"/>
              <w:left w:val="nil"/>
              <w:bottom w:val="nil"/>
              <w:right w:val="nil"/>
            </w:tcBorders>
          </w:tcPr>
          <w:p w14:paraId="395E494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w:t>
            </w:r>
          </w:p>
        </w:tc>
        <w:tc>
          <w:tcPr>
            <w:tcW w:w="1269" w:type="dxa"/>
            <w:tcBorders>
              <w:top w:val="nil"/>
              <w:left w:val="nil"/>
              <w:bottom w:val="nil"/>
              <w:right w:val="nil"/>
            </w:tcBorders>
          </w:tcPr>
          <w:p w14:paraId="712DCF0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16</w:t>
            </w:r>
          </w:p>
        </w:tc>
        <w:tc>
          <w:tcPr>
            <w:tcW w:w="1177" w:type="dxa"/>
            <w:tcBorders>
              <w:top w:val="nil"/>
              <w:left w:val="nil"/>
              <w:bottom w:val="nil"/>
              <w:right w:val="nil"/>
            </w:tcBorders>
          </w:tcPr>
          <w:p w14:paraId="056B4BA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11 – 24 </w:t>
            </w:r>
          </w:p>
        </w:tc>
        <w:tc>
          <w:tcPr>
            <w:tcW w:w="1087" w:type="dxa"/>
            <w:tcBorders>
              <w:top w:val="nil"/>
              <w:left w:val="nil"/>
              <w:bottom w:val="nil"/>
              <w:right w:val="nil"/>
            </w:tcBorders>
          </w:tcPr>
          <w:p w14:paraId="0041397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115</w:t>
            </w:r>
          </w:p>
        </w:tc>
      </w:tr>
      <w:tr w:rsidR="00724BD0" w:rsidRPr="00D77F7D" w14:paraId="3D69178C" w14:textId="77777777" w:rsidTr="00724BD0">
        <w:tc>
          <w:tcPr>
            <w:tcW w:w="2061" w:type="dxa"/>
            <w:tcBorders>
              <w:top w:val="nil"/>
              <w:left w:val="nil"/>
              <w:bottom w:val="nil"/>
              <w:right w:val="nil"/>
            </w:tcBorders>
          </w:tcPr>
          <w:p w14:paraId="7696679B"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0311A909"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578E7E2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w:t>
            </w:r>
          </w:p>
        </w:tc>
        <w:tc>
          <w:tcPr>
            <w:tcW w:w="1228" w:type="dxa"/>
            <w:tcBorders>
              <w:top w:val="nil"/>
              <w:left w:val="nil"/>
              <w:bottom w:val="nil"/>
              <w:right w:val="nil"/>
            </w:tcBorders>
          </w:tcPr>
          <w:p w14:paraId="108BA89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w:t>
            </w:r>
          </w:p>
        </w:tc>
        <w:tc>
          <w:tcPr>
            <w:tcW w:w="1269" w:type="dxa"/>
            <w:tcBorders>
              <w:top w:val="nil"/>
              <w:left w:val="nil"/>
              <w:bottom w:val="nil"/>
              <w:right w:val="nil"/>
            </w:tcBorders>
          </w:tcPr>
          <w:p w14:paraId="58CF9FB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15</w:t>
            </w:r>
          </w:p>
        </w:tc>
        <w:tc>
          <w:tcPr>
            <w:tcW w:w="1177" w:type="dxa"/>
            <w:tcBorders>
              <w:top w:val="nil"/>
              <w:left w:val="nil"/>
              <w:bottom w:val="nil"/>
              <w:right w:val="nil"/>
            </w:tcBorders>
          </w:tcPr>
          <w:p w14:paraId="302E264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10 – 24 </w:t>
            </w:r>
          </w:p>
        </w:tc>
        <w:tc>
          <w:tcPr>
            <w:tcW w:w="1087" w:type="dxa"/>
            <w:tcBorders>
              <w:top w:val="nil"/>
              <w:left w:val="nil"/>
              <w:bottom w:val="nil"/>
              <w:right w:val="nil"/>
            </w:tcBorders>
          </w:tcPr>
          <w:p w14:paraId="757FA85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109</w:t>
            </w:r>
          </w:p>
        </w:tc>
      </w:tr>
      <w:tr w:rsidR="00724BD0" w:rsidRPr="00D77F7D" w14:paraId="47DA7786" w14:textId="77777777" w:rsidTr="00724BD0">
        <w:tc>
          <w:tcPr>
            <w:tcW w:w="2061" w:type="dxa"/>
            <w:tcBorders>
              <w:top w:val="nil"/>
              <w:left w:val="nil"/>
              <w:bottom w:val="nil"/>
              <w:right w:val="nil"/>
            </w:tcBorders>
          </w:tcPr>
          <w:p w14:paraId="03B933E6"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1</w:t>
            </w:r>
          </w:p>
        </w:tc>
        <w:tc>
          <w:tcPr>
            <w:tcW w:w="1654" w:type="dxa"/>
            <w:tcBorders>
              <w:top w:val="nil"/>
              <w:left w:val="nil"/>
              <w:bottom w:val="nil"/>
              <w:right w:val="nil"/>
            </w:tcBorders>
          </w:tcPr>
          <w:p w14:paraId="7308B074"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2F66514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38</w:t>
            </w:r>
          </w:p>
        </w:tc>
        <w:tc>
          <w:tcPr>
            <w:tcW w:w="1228" w:type="dxa"/>
            <w:tcBorders>
              <w:top w:val="nil"/>
              <w:left w:val="nil"/>
              <w:bottom w:val="nil"/>
              <w:right w:val="nil"/>
            </w:tcBorders>
          </w:tcPr>
          <w:p w14:paraId="03498D8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56</w:t>
            </w:r>
          </w:p>
        </w:tc>
        <w:tc>
          <w:tcPr>
            <w:tcW w:w="1269" w:type="dxa"/>
            <w:tcBorders>
              <w:top w:val="nil"/>
              <w:left w:val="nil"/>
              <w:bottom w:val="nil"/>
              <w:right w:val="nil"/>
            </w:tcBorders>
          </w:tcPr>
          <w:p w14:paraId="37C7415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23</w:t>
            </w:r>
          </w:p>
        </w:tc>
        <w:tc>
          <w:tcPr>
            <w:tcW w:w="1177" w:type="dxa"/>
            <w:tcBorders>
              <w:top w:val="nil"/>
              <w:left w:val="nil"/>
              <w:bottom w:val="nil"/>
              <w:right w:val="nil"/>
            </w:tcBorders>
          </w:tcPr>
          <w:p w14:paraId="72239E5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17 – 36 </w:t>
            </w:r>
          </w:p>
        </w:tc>
        <w:tc>
          <w:tcPr>
            <w:tcW w:w="1087" w:type="dxa"/>
            <w:tcBorders>
              <w:top w:val="nil"/>
              <w:left w:val="nil"/>
              <w:bottom w:val="nil"/>
              <w:right w:val="nil"/>
            </w:tcBorders>
          </w:tcPr>
          <w:p w14:paraId="5B7F9094"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111</w:t>
            </w:r>
          </w:p>
        </w:tc>
      </w:tr>
      <w:tr w:rsidR="00724BD0" w:rsidRPr="00D77F7D" w14:paraId="1CC00AC8" w14:textId="77777777" w:rsidTr="00724BD0">
        <w:tc>
          <w:tcPr>
            <w:tcW w:w="2061" w:type="dxa"/>
            <w:tcBorders>
              <w:top w:val="nil"/>
              <w:left w:val="nil"/>
              <w:bottom w:val="nil"/>
              <w:right w:val="nil"/>
            </w:tcBorders>
          </w:tcPr>
          <w:p w14:paraId="23282FE4"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57C1F9FF"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47A0800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27</w:t>
            </w:r>
          </w:p>
        </w:tc>
        <w:tc>
          <w:tcPr>
            <w:tcW w:w="1228" w:type="dxa"/>
            <w:tcBorders>
              <w:top w:val="nil"/>
              <w:left w:val="nil"/>
              <w:bottom w:val="nil"/>
              <w:right w:val="nil"/>
            </w:tcBorders>
          </w:tcPr>
          <w:p w14:paraId="735B946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w:t>
            </w:r>
          </w:p>
        </w:tc>
        <w:tc>
          <w:tcPr>
            <w:tcW w:w="1269" w:type="dxa"/>
            <w:tcBorders>
              <w:top w:val="nil"/>
              <w:left w:val="nil"/>
              <w:bottom w:val="nil"/>
              <w:right w:val="nil"/>
            </w:tcBorders>
          </w:tcPr>
          <w:p w14:paraId="1B5A39A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21</w:t>
            </w:r>
          </w:p>
        </w:tc>
        <w:tc>
          <w:tcPr>
            <w:tcW w:w="1177" w:type="dxa"/>
            <w:tcBorders>
              <w:top w:val="nil"/>
              <w:left w:val="nil"/>
              <w:bottom w:val="nil"/>
              <w:right w:val="nil"/>
            </w:tcBorders>
          </w:tcPr>
          <w:p w14:paraId="6F62482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14 – 31 </w:t>
            </w:r>
          </w:p>
        </w:tc>
        <w:tc>
          <w:tcPr>
            <w:tcW w:w="1087" w:type="dxa"/>
            <w:tcBorders>
              <w:top w:val="nil"/>
              <w:left w:val="nil"/>
              <w:bottom w:val="nil"/>
              <w:right w:val="nil"/>
            </w:tcBorders>
          </w:tcPr>
          <w:p w14:paraId="2877F35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111</w:t>
            </w:r>
          </w:p>
        </w:tc>
      </w:tr>
      <w:tr w:rsidR="00724BD0" w:rsidRPr="00D77F7D" w14:paraId="4C2E34D1" w14:textId="77777777" w:rsidTr="00724BD0">
        <w:tc>
          <w:tcPr>
            <w:tcW w:w="2061" w:type="dxa"/>
            <w:tcBorders>
              <w:top w:val="nil"/>
              <w:left w:val="nil"/>
              <w:bottom w:val="nil"/>
              <w:right w:val="nil"/>
            </w:tcBorders>
          </w:tcPr>
          <w:p w14:paraId="0E6A65E3"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2</w:t>
            </w:r>
          </w:p>
        </w:tc>
        <w:tc>
          <w:tcPr>
            <w:tcW w:w="1654" w:type="dxa"/>
            <w:tcBorders>
              <w:top w:val="nil"/>
              <w:left w:val="nil"/>
              <w:bottom w:val="nil"/>
              <w:right w:val="nil"/>
            </w:tcBorders>
          </w:tcPr>
          <w:p w14:paraId="22D37707"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258A1EE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35</w:t>
            </w:r>
          </w:p>
        </w:tc>
        <w:tc>
          <w:tcPr>
            <w:tcW w:w="1228" w:type="dxa"/>
            <w:tcBorders>
              <w:top w:val="nil"/>
              <w:left w:val="nil"/>
              <w:bottom w:val="nil"/>
              <w:right w:val="nil"/>
            </w:tcBorders>
          </w:tcPr>
          <w:p w14:paraId="3ED0A28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39</w:t>
            </w:r>
          </w:p>
        </w:tc>
        <w:tc>
          <w:tcPr>
            <w:tcW w:w="1269" w:type="dxa"/>
            <w:tcBorders>
              <w:top w:val="nil"/>
              <w:left w:val="nil"/>
              <w:bottom w:val="nil"/>
              <w:right w:val="nil"/>
            </w:tcBorders>
          </w:tcPr>
          <w:p w14:paraId="64F8766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23</w:t>
            </w:r>
          </w:p>
        </w:tc>
        <w:tc>
          <w:tcPr>
            <w:tcW w:w="1177" w:type="dxa"/>
            <w:tcBorders>
              <w:top w:val="nil"/>
              <w:left w:val="nil"/>
              <w:bottom w:val="nil"/>
              <w:right w:val="nil"/>
            </w:tcBorders>
          </w:tcPr>
          <w:p w14:paraId="2AE41BD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15 – 36 </w:t>
            </w:r>
          </w:p>
        </w:tc>
        <w:tc>
          <w:tcPr>
            <w:tcW w:w="1087" w:type="dxa"/>
            <w:tcBorders>
              <w:top w:val="nil"/>
              <w:left w:val="nil"/>
              <w:bottom w:val="nil"/>
              <w:right w:val="nil"/>
            </w:tcBorders>
          </w:tcPr>
          <w:p w14:paraId="0C0C3A8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112</w:t>
            </w:r>
          </w:p>
        </w:tc>
      </w:tr>
      <w:tr w:rsidR="00724BD0" w:rsidRPr="00D77F7D" w14:paraId="613D2F28" w14:textId="77777777" w:rsidTr="00724BD0">
        <w:tc>
          <w:tcPr>
            <w:tcW w:w="2061" w:type="dxa"/>
            <w:tcBorders>
              <w:top w:val="nil"/>
              <w:left w:val="nil"/>
              <w:bottom w:val="nil"/>
              <w:right w:val="nil"/>
            </w:tcBorders>
          </w:tcPr>
          <w:p w14:paraId="23AD25B9"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448CDDFC"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6B2CD3B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31</w:t>
            </w:r>
          </w:p>
        </w:tc>
        <w:tc>
          <w:tcPr>
            <w:tcW w:w="1228" w:type="dxa"/>
            <w:tcBorders>
              <w:top w:val="nil"/>
              <w:left w:val="nil"/>
              <w:bottom w:val="nil"/>
              <w:right w:val="nil"/>
            </w:tcBorders>
          </w:tcPr>
          <w:p w14:paraId="31C375D7"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51</w:t>
            </w:r>
          </w:p>
        </w:tc>
        <w:tc>
          <w:tcPr>
            <w:tcW w:w="1269" w:type="dxa"/>
            <w:tcBorders>
              <w:top w:val="nil"/>
              <w:left w:val="nil"/>
              <w:bottom w:val="nil"/>
              <w:right w:val="nil"/>
            </w:tcBorders>
          </w:tcPr>
          <w:p w14:paraId="328C88E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20</w:t>
            </w:r>
          </w:p>
        </w:tc>
        <w:tc>
          <w:tcPr>
            <w:tcW w:w="1177" w:type="dxa"/>
            <w:tcBorders>
              <w:top w:val="nil"/>
              <w:left w:val="nil"/>
              <w:bottom w:val="nil"/>
              <w:right w:val="nil"/>
            </w:tcBorders>
          </w:tcPr>
          <w:p w14:paraId="546CF0E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14 – 30 </w:t>
            </w:r>
          </w:p>
        </w:tc>
        <w:tc>
          <w:tcPr>
            <w:tcW w:w="1087" w:type="dxa"/>
            <w:tcBorders>
              <w:top w:val="nil"/>
              <w:left w:val="nil"/>
              <w:bottom w:val="nil"/>
              <w:right w:val="nil"/>
            </w:tcBorders>
          </w:tcPr>
          <w:p w14:paraId="7263298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109</w:t>
            </w:r>
          </w:p>
        </w:tc>
      </w:tr>
      <w:tr w:rsidR="00724BD0" w:rsidRPr="00D77F7D" w14:paraId="62B3FBF7" w14:textId="77777777" w:rsidTr="00724BD0">
        <w:tc>
          <w:tcPr>
            <w:tcW w:w="2061" w:type="dxa"/>
            <w:tcBorders>
              <w:top w:val="nil"/>
              <w:left w:val="nil"/>
              <w:bottom w:val="nil"/>
              <w:right w:val="nil"/>
            </w:tcBorders>
          </w:tcPr>
          <w:p w14:paraId="0346E8D4"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3</w:t>
            </w:r>
          </w:p>
        </w:tc>
        <w:tc>
          <w:tcPr>
            <w:tcW w:w="1654" w:type="dxa"/>
            <w:tcBorders>
              <w:top w:val="nil"/>
              <w:left w:val="nil"/>
              <w:bottom w:val="nil"/>
              <w:right w:val="nil"/>
            </w:tcBorders>
          </w:tcPr>
          <w:p w14:paraId="525EB194"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15CF6D3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33</w:t>
            </w:r>
          </w:p>
        </w:tc>
        <w:tc>
          <w:tcPr>
            <w:tcW w:w="1228" w:type="dxa"/>
            <w:tcBorders>
              <w:top w:val="nil"/>
              <w:left w:val="nil"/>
              <w:bottom w:val="nil"/>
              <w:right w:val="nil"/>
            </w:tcBorders>
          </w:tcPr>
          <w:p w14:paraId="519C7C9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36</w:t>
            </w:r>
          </w:p>
        </w:tc>
        <w:tc>
          <w:tcPr>
            <w:tcW w:w="1269" w:type="dxa"/>
            <w:tcBorders>
              <w:top w:val="nil"/>
              <w:left w:val="nil"/>
              <w:bottom w:val="nil"/>
              <w:right w:val="nil"/>
            </w:tcBorders>
          </w:tcPr>
          <w:p w14:paraId="7B638E0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22</w:t>
            </w:r>
          </w:p>
        </w:tc>
        <w:tc>
          <w:tcPr>
            <w:tcW w:w="1177" w:type="dxa"/>
            <w:tcBorders>
              <w:top w:val="nil"/>
              <w:left w:val="nil"/>
              <w:bottom w:val="nil"/>
              <w:right w:val="nil"/>
            </w:tcBorders>
          </w:tcPr>
          <w:p w14:paraId="354BB99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14 – 32 </w:t>
            </w:r>
          </w:p>
        </w:tc>
        <w:tc>
          <w:tcPr>
            <w:tcW w:w="1087" w:type="dxa"/>
            <w:tcBorders>
              <w:top w:val="nil"/>
              <w:left w:val="nil"/>
              <w:bottom w:val="nil"/>
              <w:right w:val="nil"/>
            </w:tcBorders>
          </w:tcPr>
          <w:p w14:paraId="351ADD9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105</w:t>
            </w:r>
          </w:p>
        </w:tc>
      </w:tr>
      <w:tr w:rsidR="00724BD0" w:rsidRPr="00D77F7D" w14:paraId="2BE5936E" w14:textId="77777777" w:rsidTr="00724BD0">
        <w:tc>
          <w:tcPr>
            <w:tcW w:w="2061" w:type="dxa"/>
            <w:tcBorders>
              <w:top w:val="nil"/>
              <w:left w:val="nil"/>
              <w:bottom w:val="nil"/>
              <w:right w:val="nil"/>
            </w:tcBorders>
          </w:tcPr>
          <w:p w14:paraId="2DD61437"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08D24186"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0528665C"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29</w:t>
            </w:r>
          </w:p>
        </w:tc>
        <w:tc>
          <w:tcPr>
            <w:tcW w:w="1228" w:type="dxa"/>
            <w:tcBorders>
              <w:top w:val="nil"/>
              <w:left w:val="nil"/>
              <w:bottom w:val="nil"/>
              <w:right w:val="nil"/>
            </w:tcBorders>
          </w:tcPr>
          <w:p w14:paraId="79EB7F2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44</w:t>
            </w:r>
          </w:p>
        </w:tc>
        <w:tc>
          <w:tcPr>
            <w:tcW w:w="1269" w:type="dxa"/>
            <w:tcBorders>
              <w:top w:val="nil"/>
              <w:left w:val="nil"/>
              <w:bottom w:val="nil"/>
              <w:right w:val="nil"/>
            </w:tcBorders>
          </w:tcPr>
          <w:p w14:paraId="5A791F88"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w:t>
            </w:r>
          </w:p>
        </w:tc>
        <w:tc>
          <w:tcPr>
            <w:tcW w:w="1177" w:type="dxa"/>
            <w:tcBorders>
              <w:top w:val="nil"/>
              <w:left w:val="nil"/>
              <w:bottom w:val="nil"/>
              <w:right w:val="nil"/>
            </w:tcBorders>
          </w:tcPr>
          <w:p w14:paraId="73BB78B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13 – 27 </w:t>
            </w:r>
          </w:p>
        </w:tc>
        <w:tc>
          <w:tcPr>
            <w:tcW w:w="1087" w:type="dxa"/>
            <w:tcBorders>
              <w:top w:val="nil"/>
              <w:left w:val="nil"/>
              <w:bottom w:val="nil"/>
              <w:right w:val="nil"/>
            </w:tcBorders>
          </w:tcPr>
          <w:p w14:paraId="7A12522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107</w:t>
            </w:r>
          </w:p>
        </w:tc>
      </w:tr>
      <w:tr w:rsidR="00724BD0" w:rsidRPr="00D77F7D" w14:paraId="67DA97AA" w14:textId="77777777" w:rsidTr="00724BD0">
        <w:tc>
          <w:tcPr>
            <w:tcW w:w="2061" w:type="dxa"/>
            <w:tcBorders>
              <w:top w:val="nil"/>
              <w:left w:val="nil"/>
              <w:bottom w:val="nil"/>
              <w:right w:val="nil"/>
            </w:tcBorders>
          </w:tcPr>
          <w:p w14:paraId="2155BBE7"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POD 5</w:t>
            </w:r>
          </w:p>
        </w:tc>
        <w:tc>
          <w:tcPr>
            <w:tcW w:w="1654" w:type="dxa"/>
            <w:tcBorders>
              <w:top w:val="nil"/>
              <w:left w:val="nil"/>
              <w:bottom w:val="nil"/>
              <w:right w:val="nil"/>
            </w:tcBorders>
          </w:tcPr>
          <w:p w14:paraId="711657B2"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012F2C26"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33</w:t>
            </w:r>
          </w:p>
        </w:tc>
        <w:tc>
          <w:tcPr>
            <w:tcW w:w="1228" w:type="dxa"/>
            <w:tcBorders>
              <w:top w:val="nil"/>
              <w:left w:val="nil"/>
              <w:bottom w:val="nil"/>
              <w:right w:val="nil"/>
            </w:tcBorders>
          </w:tcPr>
          <w:p w14:paraId="09BD514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31</w:t>
            </w:r>
          </w:p>
        </w:tc>
        <w:tc>
          <w:tcPr>
            <w:tcW w:w="1269" w:type="dxa"/>
            <w:tcBorders>
              <w:top w:val="nil"/>
              <w:left w:val="nil"/>
              <w:bottom w:val="nil"/>
              <w:right w:val="nil"/>
            </w:tcBorders>
          </w:tcPr>
          <w:p w14:paraId="3EE2B48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23</w:t>
            </w:r>
          </w:p>
        </w:tc>
        <w:tc>
          <w:tcPr>
            <w:tcW w:w="1177" w:type="dxa"/>
            <w:tcBorders>
              <w:top w:val="nil"/>
              <w:left w:val="nil"/>
              <w:bottom w:val="nil"/>
              <w:right w:val="nil"/>
            </w:tcBorders>
          </w:tcPr>
          <w:p w14:paraId="1A339D4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16 – 32 </w:t>
            </w:r>
          </w:p>
        </w:tc>
        <w:tc>
          <w:tcPr>
            <w:tcW w:w="1087" w:type="dxa"/>
            <w:tcBorders>
              <w:top w:val="nil"/>
              <w:left w:val="nil"/>
              <w:bottom w:val="nil"/>
              <w:right w:val="nil"/>
            </w:tcBorders>
          </w:tcPr>
          <w:p w14:paraId="492692C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97</w:t>
            </w:r>
          </w:p>
        </w:tc>
      </w:tr>
      <w:tr w:rsidR="00724BD0" w:rsidRPr="00D77F7D" w14:paraId="454DA55D" w14:textId="77777777" w:rsidTr="00724BD0">
        <w:tc>
          <w:tcPr>
            <w:tcW w:w="2061" w:type="dxa"/>
            <w:tcBorders>
              <w:top w:val="nil"/>
              <w:left w:val="nil"/>
              <w:bottom w:val="nil"/>
              <w:right w:val="nil"/>
            </w:tcBorders>
          </w:tcPr>
          <w:p w14:paraId="47F942C1"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nil"/>
              <w:right w:val="nil"/>
            </w:tcBorders>
          </w:tcPr>
          <w:p w14:paraId="4082B277"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nil"/>
              <w:right w:val="nil"/>
            </w:tcBorders>
          </w:tcPr>
          <w:p w14:paraId="71055C97"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33</w:t>
            </w:r>
          </w:p>
        </w:tc>
        <w:tc>
          <w:tcPr>
            <w:tcW w:w="1228" w:type="dxa"/>
            <w:tcBorders>
              <w:top w:val="nil"/>
              <w:left w:val="nil"/>
              <w:bottom w:val="nil"/>
              <w:right w:val="nil"/>
            </w:tcBorders>
          </w:tcPr>
          <w:p w14:paraId="75BDF32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63</w:t>
            </w:r>
          </w:p>
        </w:tc>
        <w:tc>
          <w:tcPr>
            <w:tcW w:w="1269" w:type="dxa"/>
            <w:tcBorders>
              <w:top w:val="nil"/>
              <w:left w:val="nil"/>
              <w:bottom w:val="nil"/>
              <w:right w:val="nil"/>
            </w:tcBorders>
          </w:tcPr>
          <w:p w14:paraId="132536F2"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20</w:t>
            </w:r>
          </w:p>
        </w:tc>
        <w:tc>
          <w:tcPr>
            <w:tcW w:w="1177" w:type="dxa"/>
            <w:tcBorders>
              <w:top w:val="nil"/>
              <w:left w:val="nil"/>
              <w:bottom w:val="nil"/>
              <w:right w:val="nil"/>
            </w:tcBorders>
          </w:tcPr>
          <w:p w14:paraId="15B9A26E"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13 – 28 </w:t>
            </w:r>
          </w:p>
        </w:tc>
        <w:tc>
          <w:tcPr>
            <w:tcW w:w="1087" w:type="dxa"/>
            <w:tcBorders>
              <w:top w:val="nil"/>
              <w:left w:val="nil"/>
              <w:bottom w:val="nil"/>
              <w:right w:val="nil"/>
            </w:tcBorders>
          </w:tcPr>
          <w:p w14:paraId="0D991880"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97</w:t>
            </w:r>
          </w:p>
        </w:tc>
      </w:tr>
      <w:tr w:rsidR="00724BD0" w:rsidRPr="00D77F7D" w14:paraId="42D5FBEC" w14:textId="77777777" w:rsidTr="00724BD0">
        <w:tc>
          <w:tcPr>
            <w:tcW w:w="2061" w:type="dxa"/>
            <w:tcBorders>
              <w:top w:val="nil"/>
              <w:left w:val="nil"/>
              <w:bottom w:val="nil"/>
              <w:right w:val="nil"/>
            </w:tcBorders>
          </w:tcPr>
          <w:p w14:paraId="4ECDC9D6" w14:textId="77777777" w:rsidR="00724BD0" w:rsidRPr="00D77F7D" w:rsidRDefault="00724BD0" w:rsidP="00724BD0">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Maximum</w:t>
            </w:r>
          </w:p>
        </w:tc>
        <w:tc>
          <w:tcPr>
            <w:tcW w:w="1654" w:type="dxa"/>
            <w:tcBorders>
              <w:top w:val="nil"/>
              <w:left w:val="nil"/>
              <w:bottom w:val="nil"/>
              <w:right w:val="nil"/>
            </w:tcBorders>
          </w:tcPr>
          <w:p w14:paraId="47C4E38B"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Levosimendan</w:t>
            </w:r>
          </w:p>
        </w:tc>
        <w:tc>
          <w:tcPr>
            <w:tcW w:w="705" w:type="dxa"/>
            <w:tcBorders>
              <w:top w:val="nil"/>
              <w:left w:val="nil"/>
              <w:bottom w:val="nil"/>
              <w:right w:val="nil"/>
            </w:tcBorders>
          </w:tcPr>
          <w:p w14:paraId="675A2C4D"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45</w:t>
            </w:r>
          </w:p>
        </w:tc>
        <w:tc>
          <w:tcPr>
            <w:tcW w:w="1228" w:type="dxa"/>
            <w:tcBorders>
              <w:top w:val="nil"/>
              <w:left w:val="nil"/>
              <w:bottom w:val="nil"/>
              <w:right w:val="nil"/>
            </w:tcBorders>
          </w:tcPr>
          <w:p w14:paraId="096279E4"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61</w:t>
            </w:r>
          </w:p>
        </w:tc>
        <w:tc>
          <w:tcPr>
            <w:tcW w:w="1269" w:type="dxa"/>
            <w:tcBorders>
              <w:top w:val="nil"/>
              <w:left w:val="nil"/>
              <w:bottom w:val="nil"/>
              <w:right w:val="nil"/>
            </w:tcBorders>
          </w:tcPr>
          <w:p w14:paraId="21EAD33B"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26</w:t>
            </w:r>
          </w:p>
        </w:tc>
        <w:tc>
          <w:tcPr>
            <w:tcW w:w="1177" w:type="dxa"/>
            <w:tcBorders>
              <w:top w:val="nil"/>
              <w:left w:val="nil"/>
              <w:bottom w:val="nil"/>
              <w:right w:val="nil"/>
            </w:tcBorders>
          </w:tcPr>
          <w:p w14:paraId="48B6492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 xml:space="preserve">19 – 43 </w:t>
            </w:r>
          </w:p>
        </w:tc>
        <w:tc>
          <w:tcPr>
            <w:tcW w:w="1087" w:type="dxa"/>
            <w:tcBorders>
              <w:top w:val="nil"/>
              <w:left w:val="nil"/>
              <w:bottom w:val="nil"/>
              <w:right w:val="nil"/>
            </w:tcBorders>
          </w:tcPr>
          <w:p w14:paraId="1420A13A"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113</w:t>
            </w:r>
          </w:p>
        </w:tc>
      </w:tr>
      <w:tr w:rsidR="00724BD0" w:rsidRPr="00D77F7D" w14:paraId="4A43B64E" w14:textId="77777777" w:rsidTr="00724BD0">
        <w:tc>
          <w:tcPr>
            <w:tcW w:w="2061" w:type="dxa"/>
            <w:tcBorders>
              <w:top w:val="nil"/>
              <w:left w:val="nil"/>
              <w:bottom w:val="single" w:sz="6" w:space="0" w:color="auto"/>
              <w:right w:val="nil"/>
            </w:tcBorders>
          </w:tcPr>
          <w:p w14:paraId="262E5C03" w14:textId="77777777" w:rsidR="00724BD0" w:rsidRPr="00D77F7D" w:rsidRDefault="00724BD0" w:rsidP="00724BD0">
            <w:pPr>
              <w:spacing w:line="360" w:lineRule="auto"/>
              <w:rPr>
                <w:rFonts w:ascii="Times New Roman" w:hAnsi="Times New Roman" w:cs="Times New Roman"/>
                <w:b/>
                <w:bCs/>
                <w:sz w:val="20"/>
                <w:szCs w:val="20"/>
              </w:rPr>
            </w:pPr>
          </w:p>
        </w:tc>
        <w:tc>
          <w:tcPr>
            <w:tcW w:w="1654" w:type="dxa"/>
            <w:tcBorders>
              <w:top w:val="nil"/>
              <w:left w:val="nil"/>
              <w:bottom w:val="single" w:sz="6" w:space="0" w:color="auto"/>
              <w:right w:val="nil"/>
            </w:tcBorders>
          </w:tcPr>
          <w:p w14:paraId="5B8C994F" w14:textId="77777777" w:rsidR="00724BD0" w:rsidRPr="00D77F7D" w:rsidRDefault="00724BD0" w:rsidP="00724BD0">
            <w:pPr>
              <w:spacing w:line="360" w:lineRule="auto"/>
              <w:rPr>
                <w:rFonts w:ascii="Times New Roman" w:hAnsi="Times New Roman" w:cs="Times New Roman"/>
                <w:sz w:val="20"/>
                <w:szCs w:val="20"/>
              </w:rPr>
            </w:pPr>
            <w:r w:rsidRPr="00D77F7D">
              <w:rPr>
                <w:rFonts w:ascii="Times New Roman" w:hAnsi="Times New Roman" w:cs="Times New Roman"/>
                <w:sz w:val="20"/>
                <w:szCs w:val="20"/>
              </w:rPr>
              <w:t>Placebo</w:t>
            </w:r>
          </w:p>
        </w:tc>
        <w:tc>
          <w:tcPr>
            <w:tcW w:w="705" w:type="dxa"/>
            <w:tcBorders>
              <w:top w:val="nil"/>
              <w:left w:val="nil"/>
              <w:bottom w:val="single" w:sz="6" w:space="0" w:color="auto"/>
              <w:right w:val="nil"/>
            </w:tcBorders>
          </w:tcPr>
          <w:p w14:paraId="3BE24AB5"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37</w:t>
            </w:r>
          </w:p>
        </w:tc>
        <w:tc>
          <w:tcPr>
            <w:tcW w:w="1228" w:type="dxa"/>
            <w:tcBorders>
              <w:top w:val="nil"/>
              <w:left w:val="nil"/>
              <w:bottom w:val="single" w:sz="6" w:space="0" w:color="auto"/>
              <w:right w:val="nil"/>
            </w:tcBorders>
          </w:tcPr>
          <w:p w14:paraId="7358E7E1"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55</w:t>
            </w:r>
          </w:p>
        </w:tc>
        <w:tc>
          <w:tcPr>
            <w:tcW w:w="1269" w:type="dxa"/>
            <w:tcBorders>
              <w:top w:val="nil"/>
              <w:left w:val="nil"/>
              <w:bottom w:val="single" w:sz="6" w:space="0" w:color="auto"/>
              <w:right w:val="nil"/>
            </w:tcBorders>
          </w:tcPr>
          <w:p w14:paraId="34C492AF"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w:t>
            </w:r>
          </w:p>
        </w:tc>
        <w:tc>
          <w:tcPr>
            <w:tcW w:w="1177" w:type="dxa"/>
            <w:tcBorders>
              <w:top w:val="nil"/>
              <w:left w:val="nil"/>
              <w:bottom w:val="single" w:sz="6" w:space="0" w:color="auto"/>
              <w:right w:val="nil"/>
            </w:tcBorders>
          </w:tcPr>
          <w:p w14:paraId="743C0549"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 – 35</w:t>
            </w:r>
          </w:p>
        </w:tc>
        <w:tc>
          <w:tcPr>
            <w:tcW w:w="1087" w:type="dxa"/>
            <w:tcBorders>
              <w:top w:val="nil"/>
              <w:left w:val="nil"/>
              <w:bottom w:val="single" w:sz="6" w:space="0" w:color="auto"/>
              <w:right w:val="nil"/>
            </w:tcBorders>
          </w:tcPr>
          <w:p w14:paraId="3DA3A6D3" w14:textId="77777777" w:rsidR="00724BD0" w:rsidRPr="00D77F7D" w:rsidRDefault="00724BD0" w:rsidP="00724BD0">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115</w:t>
            </w:r>
          </w:p>
        </w:tc>
      </w:tr>
    </w:tbl>
    <w:p w14:paraId="1A88EC3C" w14:textId="38F8D64D" w:rsidR="00A03A89" w:rsidRPr="00D77F7D" w:rsidRDefault="00A03A89" w:rsidP="00FA5500">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t xml:space="preserve">eTable 2: </w:t>
      </w:r>
      <w:r w:rsidRPr="00D77F7D">
        <w:rPr>
          <w:rFonts w:ascii="Times New Roman" w:hAnsi="Times New Roman" w:cs="Times New Roman"/>
          <w:color w:val="000000" w:themeColor="text1"/>
        </w:rPr>
        <w:t>Descriptive statistics of NT-proBNP and Troponin T</w:t>
      </w:r>
    </w:p>
    <w:p w14:paraId="294F6FDD" w14:textId="365AC723" w:rsidR="00A03A89" w:rsidRPr="00D77F7D" w:rsidRDefault="0035115E" w:rsidP="00724BD0">
      <w:pPr>
        <w:jc w:val="both"/>
        <w:rPr>
          <w:rFonts w:ascii="Times New Roman" w:hAnsi="Times New Roman" w:cs="Times New Roman"/>
          <w:color w:val="000000" w:themeColor="text1"/>
          <w:sz w:val="20"/>
          <w:szCs w:val="20"/>
        </w:rPr>
      </w:pPr>
      <w:r w:rsidRPr="00D77F7D">
        <w:rPr>
          <w:rFonts w:ascii="Times New Roman" w:hAnsi="Times New Roman" w:cs="Times New Roman"/>
          <w:b/>
          <w:bCs/>
          <w:color w:val="000000" w:themeColor="text1"/>
          <w:sz w:val="20"/>
          <w:szCs w:val="20"/>
        </w:rPr>
        <w:t xml:space="preserve">eTable 2: </w:t>
      </w:r>
      <w:r w:rsidR="00724BD0" w:rsidRPr="00D77F7D">
        <w:rPr>
          <w:rFonts w:ascii="Times New Roman" w:hAnsi="Times New Roman" w:cs="Times New Roman"/>
          <w:color w:val="000000" w:themeColor="text1"/>
          <w:sz w:val="20"/>
          <w:szCs w:val="20"/>
        </w:rPr>
        <w:t>Summary characteristics are presented as means and standard deviations</w:t>
      </w:r>
      <w:r w:rsidR="00805421" w:rsidRPr="00D77F7D">
        <w:rPr>
          <w:rFonts w:ascii="Times New Roman" w:hAnsi="Times New Roman" w:cs="Times New Roman"/>
          <w:color w:val="000000" w:themeColor="text1"/>
          <w:sz w:val="20"/>
          <w:szCs w:val="20"/>
        </w:rPr>
        <w:t>.</w:t>
      </w:r>
    </w:p>
    <w:p w14:paraId="46991EAB" w14:textId="77777777" w:rsidR="0035115E" w:rsidRPr="00D77F7D" w:rsidRDefault="0035115E" w:rsidP="00FA5500">
      <w:pPr>
        <w:spacing w:line="480" w:lineRule="auto"/>
        <w:jc w:val="both"/>
        <w:rPr>
          <w:rFonts w:ascii="Times New Roman" w:hAnsi="Times New Roman" w:cs="Times New Roman"/>
          <w:b/>
          <w:bCs/>
          <w:color w:val="000000" w:themeColor="text1"/>
        </w:rPr>
      </w:pPr>
    </w:p>
    <w:p w14:paraId="4F7D67B2" w14:textId="77777777" w:rsidR="00A03A89" w:rsidRPr="00D77F7D" w:rsidRDefault="00A03A89" w:rsidP="00FA5500">
      <w:pPr>
        <w:spacing w:line="480" w:lineRule="auto"/>
        <w:jc w:val="both"/>
        <w:rPr>
          <w:rFonts w:ascii="Times New Roman" w:hAnsi="Times New Roman" w:cs="Times New Roman"/>
          <w:b/>
          <w:bCs/>
          <w:color w:val="000000" w:themeColor="text1"/>
        </w:rPr>
        <w:sectPr w:rsidR="00A03A89" w:rsidRPr="00D77F7D" w:rsidSect="00A03A89">
          <w:pgSz w:w="11880" w:h="16840"/>
          <w:pgMar w:top="1440" w:right="1440" w:bottom="1440" w:left="1440" w:header="708" w:footer="708" w:gutter="0"/>
          <w:cols w:space="708"/>
          <w:docGrid w:linePitch="360"/>
        </w:sectPr>
      </w:pPr>
    </w:p>
    <w:tbl>
      <w:tblPr>
        <w:tblStyle w:val="TableGrid"/>
        <w:tblW w:w="8222" w:type="dxa"/>
        <w:tblLook w:val="04A0" w:firstRow="1" w:lastRow="0" w:firstColumn="1" w:lastColumn="0" w:noHBand="0" w:noVBand="1"/>
      </w:tblPr>
      <w:tblGrid>
        <w:gridCol w:w="2268"/>
        <w:gridCol w:w="1717"/>
        <w:gridCol w:w="1993"/>
        <w:gridCol w:w="2244"/>
      </w:tblGrid>
      <w:tr w:rsidR="007C73D5" w:rsidRPr="00D77F7D" w14:paraId="408FCA23" w14:textId="77777777" w:rsidTr="007C73D5">
        <w:tc>
          <w:tcPr>
            <w:tcW w:w="8222" w:type="dxa"/>
            <w:gridSpan w:val="4"/>
            <w:tcBorders>
              <w:top w:val="nil"/>
              <w:left w:val="nil"/>
              <w:bottom w:val="single" w:sz="12" w:space="0" w:color="auto"/>
              <w:right w:val="nil"/>
            </w:tcBorders>
          </w:tcPr>
          <w:p w14:paraId="239259E7" w14:textId="5576DC29" w:rsidR="00FA5500" w:rsidRPr="00D77F7D" w:rsidRDefault="00FA5500" w:rsidP="007C73D5">
            <w:pPr>
              <w:spacing w:line="480" w:lineRule="auto"/>
              <w:ind w:right="1939"/>
              <w:jc w:val="both"/>
              <w:rPr>
                <w:rFonts w:ascii="Times New Roman" w:hAnsi="Times New Roman" w:cs="Times New Roman"/>
                <w:b/>
                <w:bCs/>
                <w:sz w:val="20"/>
                <w:szCs w:val="20"/>
              </w:rPr>
            </w:pPr>
            <w:r w:rsidRPr="00D77F7D">
              <w:rPr>
                <w:rFonts w:ascii="Times New Roman" w:hAnsi="Times New Roman" w:cs="Times New Roman"/>
                <w:b/>
                <w:bCs/>
                <w:color w:val="000000" w:themeColor="text1"/>
              </w:rPr>
              <w:lastRenderedPageBreak/>
              <w:t xml:space="preserve">eTable </w:t>
            </w:r>
            <w:r w:rsidR="00F16500" w:rsidRPr="00D77F7D">
              <w:rPr>
                <w:rFonts w:ascii="Times New Roman" w:hAnsi="Times New Roman" w:cs="Times New Roman"/>
                <w:b/>
                <w:bCs/>
                <w:color w:val="000000" w:themeColor="text1"/>
              </w:rPr>
              <w:t>3</w:t>
            </w:r>
            <w:r w:rsidRPr="00D77F7D">
              <w:rPr>
                <w:rFonts w:ascii="Times New Roman" w:hAnsi="Times New Roman" w:cs="Times New Roman"/>
                <w:b/>
                <w:bCs/>
                <w:color w:val="000000" w:themeColor="text1"/>
              </w:rPr>
              <w:t xml:space="preserve">: </w:t>
            </w:r>
            <w:r w:rsidRPr="00D77F7D">
              <w:rPr>
                <w:rFonts w:ascii="Times New Roman" w:hAnsi="Times New Roman" w:cs="Times New Roman"/>
                <w:color w:val="000000" w:themeColor="text1"/>
              </w:rPr>
              <w:t>Regression models for NT-proBNP</w:t>
            </w:r>
          </w:p>
        </w:tc>
      </w:tr>
      <w:tr w:rsidR="007C73D5" w:rsidRPr="00D77F7D" w14:paraId="725F152A" w14:textId="77777777" w:rsidTr="007F4D6D">
        <w:tc>
          <w:tcPr>
            <w:tcW w:w="8222" w:type="dxa"/>
            <w:gridSpan w:val="4"/>
            <w:tcBorders>
              <w:top w:val="single" w:sz="12" w:space="0" w:color="auto"/>
              <w:left w:val="nil"/>
              <w:bottom w:val="single" w:sz="12" w:space="0" w:color="auto"/>
              <w:right w:val="nil"/>
            </w:tcBorders>
          </w:tcPr>
          <w:p w14:paraId="2C051106" w14:textId="77777777" w:rsidR="007C73D5" w:rsidRPr="00D77F7D" w:rsidRDefault="007C73D5" w:rsidP="006F1275">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Median regression model</w:t>
            </w:r>
          </w:p>
        </w:tc>
      </w:tr>
      <w:tr w:rsidR="007C73D5" w:rsidRPr="00D77F7D" w14:paraId="25C53363" w14:textId="77777777" w:rsidTr="007C73D5">
        <w:tc>
          <w:tcPr>
            <w:tcW w:w="2268" w:type="dxa"/>
            <w:tcBorders>
              <w:top w:val="single" w:sz="12" w:space="0" w:color="auto"/>
              <w:left w:val="nil"/>
              <w:bottom w:val="single" w:sz="6" w:space="0" w:color="auto"/>
              <w:right w:val="nil"/>
            </w:tcBorders>
          </w:tcPr>
          <w:p w14:paraId="44BBD6E1" w14:textId="77777777" w:rsidR="007C73D5" w:rsidRPr="00D77F7D" w:rsidRDefault="007C73D5" w:rsidP="006F1275">
            <w:pPr>
              <w:spacing w:before="120" w:after="120" w:line="360" w:lineRule="auto"/>
              <w:rPr>
                <w:rFonts w:ascii="Times New Roman" w:hAnsi="Times New Roman" w:cs="Times New Roman"/>
                <w:i/>
                <w:iCs/>
                <w:sz w:val="20"/>
                <w:szCs w:val="20"/>
              </w:rPr>
            </w:pPr>
            <w:r w:rsidRPr="00D77F7D">
              <w:rPr>
                <w:rFonts w:ascii="Times New Roman" w:hAnsi="Times New Roman" w:cs="Times New Roman"/>
                <w:i/>
                <w:iCs/>
                <w:sz w:val="20"/>
                <w:szCs w:val="20"/>
              </w:rPr>
              <w:t>Variable</w:t>
            </w:r>
          </w:p>
        </w:tc>
        <w:tc>
          <w:tcPr>
            <w:tcW w:w="1717" w:type="dxa"/>
            <w:tcBorders>
              <w:top w:val="single" w:sz="12" w:space="0" w:color="auto"/>
              <w:left w:val="nil"/>
              <w:bottom w:val="single" w:sz="6" w:space="0" w:color="auto"/>
              <w:right w:val="nil"/>
            </w:tcBorders>
          </w:tcPr>
          <w:p w14:paraId="752F61DB" w14:textId="77777777" w:rsidR="007C73D5" w:rsidRPr="00D77F7D" w:rsidRDefault="007C73D5" w:rsidP="006F1275">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Estimate</w:t>
            </w:r>
          </w:p>
        </w:tc>
        <w:tc>
          <w:tcPr>
            <w:tcW w:w="1993" w:type="dxa"/>
            <w:tcBorders>
              <w:top w:val="single" w:sz="12" w:space="0" w:color="auto"/>
              <w:left w:val="nil"/>
              <w:bottom w:val="single" w:sz="6" w:space="0" w:color="auto"/>
              <w:right w:val="nil"/>
            </w:tcBorders>
          </w:tcPr>
          <w:p w14:paraId="35CA12E2" w14:textId="77777777" w:rsidR="007C73D5" w:rsidRPr="00D77F7D" w:rsidRDefault="007C73D5" w:rsidP="006F1275">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95% CI</w:t>
            </w:r>
          </w:p>
        </w:tc>
        <w:tc>
          <w:tcPr>
            <w:tcW w:w="2244" w:type="dxa"/>
            <w:tcBorders>
              <w:top w:val="single" w:sz="12" w:space="0" w:color="auto"/>
              <w:left w:val="nil"/>
              <w:bottom w:val="single" w:sz="6" w:space="0" w:color="auto"/>
              <w:right w:val="nil"/>
            </w:tcBorders>
          </w:tcPr>
          <w:p w14:paraId="24433967" w14:textId="77777777" w:rsidR="007C73D5" w:rsidRPr="00D77F7D" w:rsidRDefault="007C73D5" w:rsidP="006F1275">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p-value</w:t>
            </w:r>
          </w:p>
        </w:tc>
      </w:tr>
      <w:tr w:rsidR="007C73D5" w:rsidRPr="00D77F7D" w14:paraId="3D68FC75" w14:textId="77777777" w:rsidTr="007C73D5">
        <w:tc>
          <w:tcPr>
            <w:tcW w:w="2268" w:type="dxa"/>
            <w:tcBorders>
              <w:top w:val="single" w:sz="6" w:space="0" w:color="auto"/>
              <w:left w:val="nil"/>
              <w:bottom w:val="nil"/>
              <w:right w:val="nil"/>
            </w:tcBorders>
          </w:tcPr>
          <w:p w14:paraId="195131C9" w14:textId="77777777" w:rsidR="007C73D5" w:rsidRPr="00D77F7D" w:rsidRDefault="007C73D5" w:rsidP="006F1275">
            <w:pPr>
              <w:spacing w:before="120" w:line="360" w:lineRule="auto"/>
              <w:rPr>
                <w:rFonts w:ascii="Times New Roman" w:hAnsi="Times New Roman" w:cs="Times New Roman"/>
                <w:sz w:val="20"/>
                <w:szCs w:val="20"/>
              </w:rPr>
            </w:pPr>
            <w:r w:rsidRPr="00D77F7D">
              <w:rPr>
                <w:rFonts w:ascii="Times New Roman" w:hAnsi="Times New Roman" w:cs="Times New Roman"/>
                <w:sz w:val="20"/>
                <w:szCs w:val="20"/>
              </w:rPr>
              <w:t>Treatment</w:t>
            </w:r>
          </w:p>
        </w:tc>
        <w:tc>
          <w:tcPr>
            <w:tcW w:w="1717" w:type="dxa"/>
            <w:tcBorders>
              <w:top w:val="single" w:sz="6" w:space="0" w:color="auto"/>
              <w:left w:val="nil"/>
              <w:bottom w:val="nil"/>
              <w:right w:val="nil"/>
            </w:tcBorders>
          </w:tcPr>
          <w:p w14:paraId="5AEFB72C" w14:textId="77777777" w:rsidR="007C73D5" w:rsidRPr="00D77F7D" w:rsidRDefault="007C73D5" w:rsidP="006F1275">
            <w:pPr>
              <w:spacing w:before="120" w:line="360" w:lineRule="auto"/>
              <w:jc w:val="center"/>
              <w:rPr>
                <w:rFonts w:ascii="Times New Roman" w:hAnsi="Times New Roman" w:cs="Times New Roman"/>
                <w:sz w:val="20"/>
                <w:szCs w:val="20"/>
              </w:rPr>
            </w:pPr>
            <w:r w:rsidRPr="00D77F7D">
              <w:rPr>
                <w:rFonts w:ascii="Times New Roman" w:hAnsi="Times New Roman" w:cs="Times New Roman"/>
                <w:sz w:val="20"/>
                <w:szCs w:val="20"/>
              </w:rPr>
              <w:t>-82.99</w:t>
            </w:r>
          </w:p>
        </w:tc>
        <w:tc>
          <w:tcPr>
            <w:tcW w:w="1993" w:type="dxa"/>
            <w:tcBorders>
              <w:top w:val="single" w:sz="6" w:space="0" w:color="auto"/>
              <w:left w:val="nil"/>
              <w:bottom w:val="nil"/>
              <w:right w:val="nil"/>
            </w:tcBorders>
          </w:tcPr>
          <w:p w14:paraId="3952F3F1" w14:textId="77777777" w:rsidR="007C73D5" w:rsidRPr="00D77F7D" w:rsidRDefault="007C73D5" w:rsidP="006F1275">
            <w:pPr>
              <w:spacing w:before="120" w:line="360" w:lineRule="auto"/>
              <w:jc w:val="center"/>
              <w:rPr>
                <w:rFonts w:ascii="Times New Roman" w:hAnsi="Times New Roman" w:cs="Times New Roman"/>
                <w:sz w:val="20"/>
                <w:szCs w:val="20"/>
              </w:rPr>
            </w:pPr>
            <w:r w:rsidRPr="00D77F7D">
              <w:rPr>
                <w:rFonts w:ascii="Times New Roman" w:hAnsi="Times New Roman" w:cs="Times New Roman"/>
                <w:sz w:val="20"/>
                <w:szCs w:val="20"/>
              </w:rPr>
              <w:t>(-321.08 – 190.96)</w:t>
            </w:r>
          </w:p>
        </w:tc>
        <w:tc>
          <w:tcPr>
            <w:tcW w:w="2244" w:type="dxa"/>
            <w:tcBorders>
              <w:top w:val="single" w:sz="6" w:space="0" w:color="auto"/>
              <w:left w:val="nil"/>
              <w:bottom w:val="nil"/>
              <w:right w:val="nil"/>
            </w:tcBorders>
          </w:tcPr>
          <w:p w14:paraId="3E65400A" w14:textId="77777777" w:rsidR="007C73D5" w:rsidRPr="00D77F7D" w:rsidRDefault="007C73D5" w:rsidP="006F1275">
            <w:pPr>
              <w:spacing w:before="120" w:line="360" w:lineRule="auto"/>
              <w:jc w:val="center"/>
              <w:rPr>
                <w:rFonts w:ascii="Times New Roman" w:hAnsi="Times New Roman" w:cs="Times New Roman"/>
                <w:sz w:val="20"/>
                <w:szCs w:val="20"/>
              </w:rPr>
            </w:pPr>
            <w:r w:rsidRPr="00D77F7D">
              <w:rPr>
                <w:rFonts w:ascii="Times New Roman" w:hAnsi="Times New Roman" w:cs="Times New Roman"/>
                <w:sz w:val="20"/>
                <w:szCs w:val="20"/>
              </w:rPr>
              <w:t>0.480</w:t>
            </w:r>
          </w:p>
        </w:tc>
      </w:tr>
      <w:tr w:rsidR="007C73D5" w:rsidRPr="00D77F7D" w14:paraId="0F882E5A" w14:textId="77777777" w:rsidTr="007C73D5">
        <w:tc>
          <w:tcPr>
            <w:tcW w:w="2268" w:type="dxa"/>
            <w:tcBorders>
              <w:top w:val="nil"/>
              <w:left w:val="nil"/>
              <w:bottom w:val="nil"/>
              <w:right w:val="nil"/>
            </w:tcBorders>
          </w:tcPr>
          <w:p w14:paraId="7FA9E785"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Age</w:t>
            </w:r>
          </w:p>
        </w:tc>
        <w:tc>
          <w:tcPr>
            <w:tcW w:w="1717" w:type="dxa"/>
            <w:tcBorders>
              <w:top w:val="nil"/>
              <w:left w:val="nil"/>
              <w:bottom w:val="nil"/>
              <w:right w:val="nil"/>
            </w:tcBorders>
          </w:tcPr>
          <w:p w14:paraId="3423E369"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-3.17</w:t>
            </w:r>
          </w:p>
        </w:tc>
        <w:tc>
          <w:tcPr>
            <w:tcW w:w="1993" w:type="dxa"/>
            <w:tcBorders>
              <w:top w:val="nil"/>
              <w:left w:val="nil"/>
              <w:bottom w:val="nil"/>
              <w:right w:val="nil"/>
            </w:tcBorders>
          </w:tcPr>
          <w:p w14:paraId="5FD803FE"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(-38.7 – 21.68)</w:t>
            </w:r>
          </w:p>
        </w:tc>
        <w:tc>
          <w:tcPr>
            <w:tcW w:w="2244" w:type="dxa"/>
            <w:tcBorders>
              <w:top w:val="nil"/>
              <w:left w:val="nil"/>
              <w:bottom w:val="nil"/>
              <w:right w:val="nil"/>
            </w:tcBorders>
          </w:tcPr>
          <w:p w14:paraId="7D1E00BC"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0.853</w:t>
            </w:r>
          </w:p>
        </w:tc>
      </w:tr>
      <w:tr w:rsidR="007C73D5" w:rsidRPr="00D77F7D" w14:paraId="22D6443F" w14:textId="77777777" w:rsidTr="007C73D5">
        <w:tc>
          <w:tcPr>
            <w:tcW w:w="2268" w:type="dxa"/>
            <w:tcBorders>
              <w:top w:val="nil"/>
              <w:left w:val="nil"/>
              <w:bottom w:val="nil"/>
              <w:right w:val="nil"/>
            </w:tcBorders>
          </w:tcPr>
          <w:p w14:paraId="7666E305"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Sex: female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male</w:t>
            </w:r>
          </w:p>
        </w:tc>
        <w:tc>
          <w:tcPr>
            <w:tcW w:w="1717" w:type="dxa"/>
            <w:tcBorders>
              <w:top w:val="nil"/>
              <w:left w:val="nil"/>
              <w:bottom w:val="nil"/>
              <w:right w:val="nil"/>
            </w:tcBorders>
          </w:tcPr>
          <w:p w14:paraId="64203D16"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-262.74</w:t>
            </w:r>
          </w:p>
        </w:tc>
        <w:tc>
          <w:tcPr>
            <w:tcW w:w="1993" w:type="dxa"/>
            <w:tcBorders>
              <w:top w:val="nil"/>
              <w:left w:val="nil"/>
              <w:bottom w:val="nil"/>
              <w:right w:val="nil"/>
            </w:tcBorders>
          </w:tcPr>
          <w:p w14:paraId="43D46203"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(-630.14 - 94.05)</w:t>
            </w:r>
          </w:p>
        </w:tc>
        <w:tc>
          <w:tcPr>
            <w:tcW w:w="2244" w:type="dxa"/>
            <w:tcBorders>
              <w:top w:val="nil"/>
              <w:left w:val="nil"/>
              <w:bottom w:val="nil"/>
              <w:right w:val="nil"/>
            </w:tcBorders>
          </w:tcPr>
          <w:p w14:paraId="45C0F1F1"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0.164</w:t>
            </w:r>
          </w:p>
        </w:tc>
      </w:tr>
      <w:tr w:rsidR="007C73D5" w:rsidRPr="00D77F7D" w14:paraId="71090B1E" w14:textId="77777777" w:rsidTr="007C73D5">
        <w:tc>
          <w:tcPr>
            <w:tcW w:w="2268" w:type="dxa"/>
            <w:tcBorders>
              <w:top w:val="nil"/>
              <w:left w:val="nil"/>
              <w:bottom w:val="nil"/>
              <w:right w:val="nil"/>
            </w:tcBorders>
          </w:tcPr>
          <w:p w14:paraId="1104F297"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BL NT-proBNP</w:t>
            </w:r>
          </w:p>
        </w:tc>
        <w:tc>
          <w:tcPr>
            <w:tcW w:w="1717" w:type="dxa"/>
            <w:tcBorders>
              <w:top w:val="nil"/>
              <w:left w:val="nil"/>
              <w:bottom w:val="nil"/>
              <w:right w:val="nil"/>
            </w:tcBorders>
          </w:tcPr>
          <w:p w14:paraId="05DB4C32"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1.75</w:t>
            </w:r>
          </w:p>
        </w:tc>
        <w:tc>
          <w:tcPr>
            <w:tcW w:w="1993" w:type="dxa"/>
            <w:tcBorders>
              <w:top w:val="nil"/>
              <w:left w:val="nil"/>
              <w:bottom w:val="nil"/>
              <w:right w:val="nil"/>
            </w:tcBorders>
          </w:tcPr>
          <w:p w14:paraId="4906DCA0"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(1.09 - 2.39)</w:t>
            </w:r>
          </w:p>
        </w:tc>
        <w:tc>
          <w:tcPr>
            <w:tcW w:w="2244" w:type="dxa"/>
            <w:tcBorders>
              <w:top w:val="nil"/>
              <w:left w:val="nil"/>
              <w:bottom w:val="nil"/>
              <w:right w:val="nil"/>
            </w:tcBorders>
          </w:tcPr>
          <w:p w14:paraId="274AC463"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&lt;0.001</w:t>
            </w:r>
          </w:p>
        </w:tc>
      </w:tr>
      <w:tr w:rsidR="007C73D5" w:rsidRPr="00D77F7D" w14:paraId="08F001FA" w14:textId="77777777" w:rsidTr="007C73D5">
        <w:tc>
          <w:tcPr>
            <w:tcW w:w="2268" w:type="dxa"/>
            <w:tcBorders>
              <w:top w:val="nil"/>
              <w:left w:val="nil"/>
              <w:bottom w:val="nil"/>
              <w:right w:val="nil"/>
            </w:tcBorders>
          </w:tcPr>
          <w:p w14:paraId="02FC7C28"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BL Troponin T</w:t>
            </w:r>
          </w:p>
        </w:tc>
        <w:tc>
          <w:tcPr>
            <w:tcW w:w="1717" w:type="dxa"/>
            <w:tcBorders>
              <w:top w:val="nil"/>
              <w:left w:val="nil"/>
              <w:bottom w:val="nil"/>
              <w:right w:val="nil"/>
            </w:tcBorders>
          </w:tcPr>
          <w:p w14:paraId="2B33C08E"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3.17</w:t>
            </w:r>
          </w:p>
        </w:tc>
        <w:tc>
          <w:tcPr>
            <w:tcW w:w="1993" w:type="dxa"/>
            <w:tcBorders>
              <w:top w:val="nil"/>
              <w:left w:val="nil"/>
              <w:bottom w:val="nil"/>
              <w:right w:val="nil"/>
            </w:tcBorders>
          </w:tcPr>
          <w:p w14:paraId="7B6EE000"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(-0.45 - 25.98)</w:t>
            </w:r>
          </w:p>
        </w:tc>
        <w:tc>
          <w:tcPr>
            <w:tcW w:w="2244" w:type="dxa"/>
            <w:tcBorders>
              <w:top w:val="nil"/>
              <w:left w:val="nil"/>
              <w:bottom w:val="nil"/>
              <w:right w:val="nil"/>
            </w:tcBorders>
          </w:tcPr>
          <w:p w14:paraId="67945DBA"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0.686</w:t>
            </w:r>
          </w:p>
        </w:tc>
      </w:tr>
      <w:tr w:rsidR="007C73D5" w:rsidRPr="00D77F7D" w14:paraId="64475E69" w14:textId="77777777" w:rsidTr="007C73D5">
        <w:tc>
          <w:tcPr>
            <w:tcW w:w="2268" w:type="dxa"/>
            <w:tcBorders>
              <w:top w:val="nil"/>
              <w:left w:val="nil"/>
              <w:bottom w:val="nil"/>
              <w:right w:val="nil"/>
            </w:tcBorders>
          </w:tcPr>
          <w:p w14:paraId="7A88953B"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BMI</w:t>
            </w:r>
          </w:p>
        </w:tc>
        <w:tc>
          <w:tcPr>
            <w:tcW w:w="1717" w:type="dxa"/>
            <w:tcBorders>
              <w:top w:val="nil"/>
              <w:left w:val="nil"/>
              <w:bottom w:val="nil"/>
              <w:right w:val="nil"/>
            </w:tcBorders>
          </w:tcPr>
          <w:p w14:paraId="64D1E83A"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-28.91</w:t>
            </w:r>
          </w:p>
        </w:tc>
        <w:tc>
          <w:tcPr>
            <w:tcW w:w="1993" w:type="dxa"/>
            <w:tcBorders>
              <w:top w:val="nil"/>
              <w:left w:val="nil"/>
              <w:bottom w:val="nil"/>
              <w:right w:val="nil"/>
            </w:tcBorders>
          </w:tcPr>
          <w:p w14:paraId="63C6D335"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(-53.31 - 1.34)</w:t>
            </w:r>
          </w:p>
        </w:tc>
        <w:tc>
          <w:tcPr>
            <w:tcW w:w="2244" w:type="dxa"/>
            <w:tcBorders>
              <w:top w:val="nil"/>
              <w:left w:val="nil"/>
              <w:bottom w:val="nil"/>
              <w:right w:val="nil"/>
            </w:tcBorders>
          </w:tcPr>
          <w:p w14:paraId="5DA185CC"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0.046</w:t>
            </w:r>
          </w:p>
        </w:tc>
      </w:tr>
      <w:tr w:rsidR="007C73D5" w:rsidRPr="00D77F7D" w14:paraId="5C563A02" w14:textId="77777777" w:rsidTr="007C73D5">
        <w:tc>
          <w:tcPr>
            <w:tcW w:w="2268" w:type="dxa"/>
            <w:tcBorders>
              <w:top w:val="nil"/>
              <w:left w:val="nil"/>
              <w:bottom w:val="nil"/>
              <w:right w:val="nil"/>
            </w:tcBorders>
          </w:tcPr>
          <w:p w14:paraId="20FDD17D"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CAD: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445A7F1A"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76.88</w:t>
            </w:r>
          </w:p>
        </w:tc>
        <w:tc>
          <w:tcPr>
            <w:tcW w:w="1993" w:type="dxa"/>
            <w:tcBorders>
              <w:top w:val="nil"/>
              <w:left w:val="nil"/>
              <w:bottom w:val="nil"/>
              <w:right w:val="nil"/>
            </w:tcBorders>
          </w:tcPr>
          <w:p w14:paraId="5ECAE85A"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(-148.38 - 421.98)</w:t>
            </w:r>
          </w:p>
        </w:tc>
        <w:tc>
          <w:tcPr>
            <w:tcW w:w="2244" w:type="dxa"/>
            <w:tcBorders>
              <w:top w:val="nil"/>
              <w:left w:val="nil"/>
              <w:bottom w:val="nil"/>
              <w:right w:val="nil"/>
            </w:tcBorders>
          </w:tcPr>
          <w:p w14:paraId="2940B1B8"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0.593</w:t>
            </w:r>
          </w:p>
        </w:tc>
      </w:tr>
      <w:tr w:rsidR="007C73D5" w:rsidRPr="00D77F7D" w14:paraId="279B32A4" w14:textId="77777777" w:rsidTr="007C73D5">
        <w:tc>
          <w:tcPr>
            <w:tcW w:w="2268" w:type="dxa"/>
            <w:tcBorders>
              <w:top w:val="nil"/>
              <w:left w:val="nil"/>
              <w:bottom w:val="nil"/>
              <w:right w:val="nil"/>
            </w:tcBorders>
          </w:tcPr>
          <w:p w14:paraId="72FC3DE2"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PAD: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51DEFB2A"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66.58</w:t>
            </w:r>
          </w:p>
        </w:tc>
        <w:tc>
          <w:tcPr>
            <w:tcW w:w="1993" w:type="dxa"/>
            <w:tcBorders>
              <w:top w:val="nil"/>
              <w:left w:val="nil"/>
              <w:bottom w:val="nil"/>
              <w:right w:val="nil"/>
            </w:tcBorders>
          </w:tcPr>
          <w:p w14:paraId="72566208"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(-435.48 - 339.88)</w:t>
            </w:r>
          </w:p>
        </w:tc>
        <w:tc>
          <w:tcPr>
            <w:tcW w:w="2244" w:type="dxa"/>
            <w:tcBorders>
              <w:top w:val="nil"/>
              <w:left w:val="nil"/>
              <w:bottom w:val="nil"/>
              <w:right w:val="nil"/>
            </w:tcBorders>
          </w:tcPr>
          <w:p w14:paraId="76FBBCB2"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0.723</w:t>
            </w:r>
          </w:p>
        </w:tc>
      </w:tr>
      <w:tr w:rsidR="007C73D5" w:rsidRPr="00D77F7D" w14:paraId="40098801" w14:textId="77777777" w:rsidTr="007C73D5">
        <w:tc>
          <w:tcPr>
            <w:tcW w:w="2268" w:type="dxa"/>
            <w:tcBorders>
              <w:top w:val="nil"/>
              <w:left w:val="nil"/>
              <w:bottom w:val="nil"/>
              <w:right w:val="nil"/>
            </w:tcBorders>
          </w:tcPr>
          <w:p w14:paraId="07F27BB3"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CVD: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7C802564"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75.6</w:t>
            </w:r>
          </w:p>
        </w:tc>
        <w:tc>
          <w:tcPr>
            <w:tcW w:w="1993" w:type="dxa"/>
            <w:tcBorders>
              <w:top w:val="nil"/>
              <w:left w:val="nil"/>
              <w:bottom w:val="nil"/>
              <w:right w:val="nil"/>
            </w:tcBorders>
          </w:tcPr>
          <w:p w14:paraId="5B276357"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(-185.23 - 538.55)</w:t>
            </w:r>
          </w:p>
        </w:tc>
        <w:tc>
          <w:tcPr>
            <w:tcW w:w="2244" w:type="dxa"/>
            <w:tcBorders>
              <w:top w:val="nil"/>
              <w:left w:val="nil"/>
              <w:bottom w:val="nil"/>
              <w:right w:val="nil"/>
            </w:tcBorders>
          </w:tcPr>
          <w:p w14:paraId="111ADDBF"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0.688</w:t>
            </w:r>
          </w:p>
        </w:tc>
      </w:tr>
      <w:tr w:rsidR="007C73D5" w:rsidRPr="00D77F7D" w14:paraId="004B1CA6" w14:textId="77777777" w:rsidTr="007C73D5">
        <w:tc>
          <w:tcPr>
            <w:tcW w:w="2268" w:type="dxa"/>
            <w:tcBorders>
              <w:top w:val="nil"/>
              <w:left w:val="nil"/>
              <w:bottom w:val="nil"/>
              <w:right w:val="nil"/>
            </w:tcBorders>
          </w:tcPr>
          <w:p w14:paraId="48B3686D" w14:textId="77777777" w:rsidR="007C73D5" w:rsidRPr="00D77F7D" w:rsidRDefault="007C73D5"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AF: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25BA042D"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-34.24</w:t>
            </w:r>
          </w:p>
        </w:tc>
        <w:tc>
          <w:tcPr>
            <w:tcW w:w="1993" w:type="dxa"/>
            <w:tcBorders>
              <w:top w:val="nil"/>
              <w:left w:val="nil"/>
              <w:bottom w:val="nil"/>
              <w:right w:val="nil"/>
            </w:tcBorders>
          </w:tcPr>
          <w:p w14:paraId="6C3EFF5F"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(-248.31 - 394.93)</w:t>
            </w:r>
          </w:p>
        </w:tc>
        <w:tc>
          <w:tcPr>
            <w:tcW w:w="2244" w:type="dxa"/>
            <w:tcBorders>
              <w:top w:val="nil"/>
              <w:left w:val="nil"/>
              <w:bottom w:val="nil"/>
              <w:right w:val="nil"/>
            </w:tcBorders>
          </w:tcPr>
          <w:p w14:paraId="47D7D539"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0.844</w:t>
            </w:r>
          </w:p>
        </w:tc>
      </w:tr>
      <w:tr w:rsidR="007C73D5" w:rsidRPr="00D77F7D" w14:paraId="7C19A4FF" w14:textId="77777777" w:rsidTr="007C73D5">
        <w:tc>
          <w:tcPr>
            <w:tcW w:w="2268" w:type="dxa"/>
            <w:tcBorders>
              <w:top w:val="nil"/>
              <w:left w:val="nil"/>
              <w:bottom w:val="single" w:sz="6" w:space="0" w:color="auto"/>
              <w:right w:val="nil"/>
            </w:tcBorders>
          </w:tcPr>
          <w:p w14:paraId="5C96B5E3" w14:textId="4411EF51" w:rsidR="007C73D5" w:rsidRPr="00D77F7D" w:rsidRDefault="00D77F7D" w:rsidP="006F1275">
            <w:pPr>
              <w:spacing w:line="360" w:lineRule="auto"/>
              <w:rPr>
                <w:rFonts w:ascii="Times New Roman" w:hAnsi="Times New Roman" w:cs="Times New Roman"/>
                <w:sz w:val="20"/>
                <w:szCs w:val="20"/>
              </w:rPr>
            </w:pPr>
            <w:r w:rsidRPr="00D77F7D">
              <w:rPr>
                <w:rFonts w:ascii="Times New Roman" w:hAnsi="Times New Roman" w:cs="Times New Roman"/>
                <w:sz w:val="20"/>
                <w:szCs w:val="20"/>
              </w:rPr>
              <w:t>Nephrectomy</w:t>
            </w:r>
            <w:r w:rsidR="007C73D5" w:rsidRPr="00D77F7D">
              <w:rPr>
                <w:rFonts w:ascii="Times New Roman" w:hAnsi="Times New Roman" w:cs="Times New Roman"/>
                <w:sz w:val="20"/>
                <w:szCs w:val="20"/>
              </w:rPr>
              <w:t xml:space="preserve">: </w:t>
            </w:r>
            <w:proofErr w:type="gramStart"/>
            <w:r w:rsidR="007C73D5" w:rsidRPr="00D77F7D">
              <w:rPr>
                <w:rFonts w:ascii="Times New Roman" w:hAnsi="Times New Roman" w:cs="Times New Roman"/>
                <w:sz w:val="20"/>
                <w:szCs w:val="20"/>
              </w:rPr>
              <w:t>Yes</w:t>
            </w:r>
            <w:proofErr w:type="gramEnd"/>
            <w:r w:rsidR="007C73D5" w:rsidRPr="00D77F7D">
              <w:rPr>
                <w:rFonts w:ascii="Times New Roman" w:hAnsi="Times New Roman" w:cs="Times New Roman"/>
                <w:sz w:val="20"/>
                <w:szCs w:val="20"/>
              </w:rPr>
              <w:t xml:space="preserve"> </w:t>
            </w:r>
            <w:r w:rsidR="007C73D5" w:rsidRPr="00D77F7D">
              <w:rPr>
                <w:rFonts w:ascii="Times New Roman" w:hAnsi="Times New Roman" w:cs="Times New Roman"/>
                <w:i/>
                <w:iCs/>
                <w:sz w:val="20"/>
                <w:szCs w:val="20"/>
              </w:rPr>
              <w:t>vs</w:t>
            </w:r>
            <w:r w:rsidR="007C73D5" w:rsidRPr="00D77F7D">
              <w:rPr>
                <w:rFonts w:ascii="Times New Roman" w:hAnsi="Times New Roman" w:cs="Times New Roman"/>
                <w:sz w:val="20"/>
                <w:szCs w:val="20"/>
              </w:rPr>
              <w:t xml:space="preserve"> No</w:t>
            </w:r>
          </w:p>
        </w:tc>
        <w:tc>
          <w:tcPr>
            <w:tcW w:w="1717" w:type="dxa"/>
            <w:tcBorders>
              <w:top w:val="nil"/>
              <w:left w:val="nil"/>
              <w:bottom w:val="single" w:sz="6" w:space="0" w:color="auto"/>
              <w:right w:val="nil"/>
            </w:tcBorders>
          </w:tcPr>
          <w:p w14:paraId="1CCCBE67"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312.74</w:t>
            </w:r>
          </w:p>
        </w:tc>
        <w:tc>
          <w:tcPr>
            <w:tcW w:w="1993" w:type="dxa"/>
            <w:tcBorders>
              <w:top w:val="nil"/>
              <w:left w:val="nil"/>
              <w:bottom w:val="single" w:sz="6" w:space="0" w:color="auto"/>
              <w:right w:val="nil"/>
            </w:tcBorders>
          </w:tcPr>
          <w:p w14:paraId="75B13DB9"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(-248.31 - 394.93)</w:t>
            </w:r>
          </w:p>
        </w:tc>
        <w:tc>
          <w:tcPr>
            <w:tcW w:w="2244" w:type="dxa"/>
            <w:tcBorders>
              <w:top w:val="nil"/>
              <w:left w:val="nil"/>
              <w:bottom w:val="single" w:sz="6" w:space="0" w:color="auto"/>
              <w:right w:val="nil"/>
            </w:tcBorders>
          </w:tcPr>
          <w:p w14:paraId="2B99C6EA" w14:textId="77777777" w:rsidR="007C73D5" w:rsidRPr="00D77F7D" w:rsidRDefault="007C73D5" w:rsidP="0016208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0.196</w:t>
            </w:r>
          </w:p>
        </w:tc>
      </w:tr>
    </w:tbl>
    <w:p w14:paraId="2AA431AB" w14:textId="5905B161" w:rsidR="00FA5500" w:rsidRPr="00D77F7D" w:rsidRDefault="00CA2235" w:rsidP="007C73D5">
      <w:pPr>
        <w:ind w:right="778"/>
        <w:jc w:val="both"/>
        <w:rPr>
          <w:rFonts w:ascii="Times New Roman" w:hAnsi="Times New Roman" w:cs="Times New Roman"/>
          <w:sz w:val="20"/>
          <w:szCs w:val="20"/>
        </w:rPr>
      </w:pPr>
      <w:r w:rsidRPr="00D77F7D">
        <w:rPr>
          <w:rFonts w:ascii="Times New Roman" w:hAnsi="Times New Roman" w:cs="Times New Roman"/>
          <w:b/>
          <w:bCs/>
          <w:sz w:val="20"/>
          <w:szCs w:val="20"/>
        </w:rPr>
        <w:t xml:space="preserve">eTable 2: </w:t>
      </w:r>
      <w:r w:rsidRPr="00D77F7D">
        <w:rPr>
          <w:rFonts w:ascii="Times New Roman" w:hAnsi="Times New Roman" w:cs="Times New Roman"/>
          <w:sz w:val="20"/>
          <w:szCs w:val="20"/>
        </w:rPr>
        <w:t xml:space="preserve">The regression coefficients (column estimate) and confidence </w:t>
      </w:r>
      <w:r w:rsidR="00D77F7D" w:rsidRPr="00D77F7D">
        <w:rPr>
          <w:rFonts w:ascii="Times New Roman" w:hAnsi="Times New Roman" w:cs="Times New Roman"/>
          <w:sz w:val="20"/>
          <w:szCs w:val="20"/>
        </w:rPr>
        <w:t>intervals</w:t>
      </w:r>
      <w:r w:rsidRPr="00D77F7D">
        <w:rPr>
          <w:rFonts w:ascii="Times New Roman" w:hAnsi="Times New Roman" w:cs="Times New Roman"/>
          <w:sz w:val="20"/>
          <w:szCs w:val="20"/>
        </w:rPr>
        <w:t xml:space="preserve"> were estimated using median regression models. The corresponding p-values are presented. BL, baseline; BMI, body mass index; CAD, coronary artery disease; PAD, peripheral artery disease; CVD, cerebrovascular disease; AF, atrial fibrillation</w:t>
      </w:r>
    </w:p>
    <w:p w14:paraId="6F3668AD" w14:textId="77777777" w:rsidR="00FA5500" w:rsidRPr="00D77F7D" w:rsidRDefault="00FA5500" w:rsidP="007C73D5">
      <w:pPr>
        <w:ind w:right="778"/>
        <w:jc w:val="both"/>
        <w:rPr>
          <w:rFonts w:ascii="Times New Roman" w:hAnsi="Times New Roman" w:cs="Times New Roman"/>
          <w:sz w:val="20"/>
          <w:szCs w:val="20"/>
        </w:rPr>
      </w:pPr>
    </w:p>
    <w:p w14:paraId="295391BE" w14:textId="77777777" w:rsidR="00FA5500" w:rsidRPr="00D77F7D" w:rsidRDefault="00FA5500" w:rsidP="00585963">
      <w:pPr>
        <w:spacing w:line="480" w:lineRule="auto"/>
        <w:jc w:val="both"/>
        <w:rPr>
          <w:rFonts w:ascii="Times New Roman" w:hAnsi="Times New Roman" w:cs="Times New Roman"/>
          <w:b/>
          <w:bCs/>
          <w:color w:val="000000" w:themeColor="text1"/>
        </w:rPr>
        <w:sectPr w:rsidR="00FA5500" w:rsidRPr="00D77F7D" w:rsidSect="007C73D5">
          <w:pgSz w:w="11880" w:h="16840"/>
          <w:pgMar w:top="1440" w:right="1440" w:bottom="1440" w:left="1440" w:header="708" w:footer="708" w:gutter="0"/>
          <w:cols w:space="708"/>
          <w:docGrid w:linePitch="360"/>
        </w:sectPr>
      </w:pPr>
    </w:p>
    <w:p w14:paraId="632C3DCA" w14:textId="4273751B" w:rsidR="00585963" w:rsidRPr="00D77F7D" w:rsidRDefault="00585963" w:rsidP="00585963">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lastRenderedPageBreak/>
        <w:t xml:space="preserve">eTable </w:t>
      </w:r>
      <w:r w:rsidR="00F16500" w:rsidRPr="00D77F7D">
        <w:rPr>
          <w:rFonts w:ascii="Times New Roman" w:hAnsi="Times New Roman" w:cs="Times New Roman"/>
          <w:b/>
          <w:bCs/>
          <w:color w:val="000000" w:themeColor="text1"/>
        </w:rPr>
        <w:t>4</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Differences in the time course of NT-proBNP </w:t>
      </w:r>
    </w:p>
    <w:tbl>
      <w:tblPr>
        <w:tblStyle w:val="TableGrid"/>
        <w:tblW w:w="8166" w:type="dxa"/>
        <w:tblLook w:val="04A0" w:firstRow="1" w:lastRow="0" w:firstColumn="1" w:lastColumn="0" w:noHBand="0" w:noVBand="1"/>
      </w:tblPr>
      <w:tblGrid>
        <w:gridCol w:w="2268"/>
        <w:gridCol w:w="1717"/>
        <w:gridCol w:w="1993"/>
        <w:gridCol w:w="2188"/>
      </w:tblGrid>
      <w:tr w:rsidR="007C73D5" w:rsidRPr="00D77F7D" w14:paraId="0A61C637" w14:textId="77777777" w:rsidTr="0095121E">
        <w:tc>
          <w:tcPr>
            <w:tcW w:w="8166" w:type="dxa"/>
            <w:gridSpan w:val="4"/>
            <w:tcBorders>
              <w:top w:val="single" w:sz="12" w:space="0" w:color="auto"/>
              <w:left w:val="nil"/>
              <w:bottom w:val="single" w:sz="12" w:space="0" w:color="auto"/>
              <w:right w:val="nil"/>
            </w:tcBorders>
          </w:tcPr>
          <w:p w14:paraId="58823317" w14:textId="77777777" w:rsidR="007C73D5" w:rsidRPr="00D77F7D" w:rsidRDefault="007C73D5" w:rsidP="00D7779B">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Median regression model</w:t>
            </w:r>
          </w:p>
        </w:tc>
      </w:tr>
      <w:tr w:rsidR="007C73D5" w:rsidRPr="00D77F7D" w14:paraId="769B76D7" w14:textId="77777777" w:rsidTr="007C73D5">
        <w:tc>
          <w:tcPr>
            <w:tcW w:w="2268" w:type="dxa"/>
            <w:tcBorders>
              <w:top w:val="single" w:sz="12" w:space="0" w:color="auto"/>
              <w:left w:val="nil"/>
              <w:bottom w:val="single" w:sz="6" w:space="0" w:color="auto"/>
              <w:right w:val="nil"/>
            </w:tcBorders>
          </w:tcPr>
          <w:p w14:paraId="63FDD005" w14:textId="77777777" w:rsidR="007C73D5" w:rsidRPr="00D77F7D" w:rsidRDefault="007C73D5" w:rsidP="00D7779B">
            <w:pPr>
              <w:spacing w:before="120" w:after="120" w:line="360" w:lineRule="auto"/>
              <w:rPr>
                <w:rFonts w:ascii="Times New Roman" w:hAnsi="Times New Roman" w:cs="Times New Roman"/>
                <w:i/>
                <w:iCs/>
                <w:sz w:val="20"/>
                <w:szCs w:val="20"/>
              </w:rPr>
            </w:pPr>
            <w:r w:rsidRPr="00D77F7D">
              <w:rPr>
                <w:rFonts w:ascii="Times New Roman" w:hAnsi="Times New Roman" w:cs="Times New Roman"/>
                <w:i/>
                <w:iCs/>
                <w:sz w:val="20"/>
                <w:szCs w:val="20"/>
              </w:rPr>
              <w:t>Variable</w:t>
            </w:r>
          </w:p>
        </w:tc>
        <w:tc>
          <w:tcPr>
            <w:tcW w:w="1717" w:type="dxa"/>
            <w:tcBorders>
              <w:top w:val="single" w:sz="12" w:space="0" w:color="auto"/>
              <w:left w:val="nil"/>
              <w:bottom w:val="single" w:sz="6" w:space="0" w:color="auto"/>
              <w:right w:val="nil"/>
            </w:tcBorders>
          </w:tcPr>
          <w:p w14:paraId="1B2237D2" w14:textId="77777777" w:rsidR="007C73D5" w:rsidRPr="00D77F7D" w:rsidRDefault="007C73D5" w:rsidP="00D7779B">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Estimate</w:t>
            </w:r>
          </w:p>
        </w:tc>
        <w:tc>
          <w:tcPr>
            <w:tcW w:w="1993" w:type="dxa"/>
            <w:tcBorders>
              <w:top w:val="single" w:sz="12" w:space="0" w:color="auto"/>
              <w:left w:val="nil"/>
              <w:bottom w:val="single" w:sz="6" w:space="0" w:color="auto"/>
              <w:right w:val="nil"/>
            </w:tcBorders>
          </w:tcPr>
          <w:p w14:paraId="0AC42B44" w14:textId="77777777" w:rsidR="007C73D5" w:rsidRPr="00D77F7D" w:rsidRDefault="007C73D5" w:rsidP="00D7779B">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95% CI</w:t>
            </w:r>
          </w:p>
        </w:tc>
        <w:tc>
          <w:tcPr>
            <w:tcW w:w="2188" w:type="dxa"/>
            <w:tcBorders>
              <w:top w:val="single" w:sz="12" w:space="0" w:color="auto"/>
              <w:left w:val="nil"/>
              <w:bottom w:val="single" w:sz="6" w:space="0" w:color="auto"/>
              <w:right w:val="nil"/>
            </w:tcBorders>
          </w:tcPr>
          <w:p w14:paraId="22BC771E" w14:textId="77777777" w:rsidR="007C73D5" w:rsidRPr="00D77F7D" w:rsidRDefault="007C73D5" w:rsidP="00D7779B">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p-value</w:t>
            </w:r>
          </w:p>
        </w:tc>
      </w:tr>
      <w:tr w:rsidR="007C73D5" w:rsidRPr="00D77F7D" w14:paraId="21AA5EF2" w14:textId="77777777" w:rsidTr="007C73D5">
        <w:tc>
          <w:tcPr>
            <w:tcW w:w="8166" w:type="dxa"/>
            <w:gridSpan w:val="4"/>
            <w:tcBorders>
              <w:top w:val="single" w:sz="6" w:space="0" w:color="auto"/>
              <w:left w:val="nil"/>
              <w:bottom w:val="nil"/>
              <w:right w:val="nil"/>
            </w:tcBorders>
          </w:tcPr>
          <w:p w14:paraId="452B1AA7" w14:textId="77777777" w:rsidR="00F273AE" w:rsidRPr="00D77F7D" w:rsidRDefault="00F273AE" w:rsidP="007C73D5">
            <w:pPr>
              <w:spacing w:before="120" w:line="360" w:lineRule="auto"/>
              <w:ind w:right="76"/>
              <w:rPr>
                <w:rFonts w:ascii="Times New Roman" w:hAnsi="Times New Roman" w:cs="Times New Roman"/>
                <w:b/>
                <w:bCs/>
                <w:sz w:val="20"/>
                <w:szCs w:val="20"/>
              </w:rPr>
            </w:pPr>
            <w:r w:rsidRPr="00D77F7D">
              <w:rPr>
                <w:rFonts w:ascii="Times New Roman" w:hAnsi="Times New Roman" w:cs="Times New Roman"/>
                <w:b/>
                <w:bCs/>
                <w:sz w:val="20"/>
                <w:szCs w:val="20"/>
              </w:rPr>
              <w:t>Interaction term treatment*visit: values are given for Levosimendan vs. Placebo</w:t>
            </w:r>
          </w:p>
        </w:tc>
      </w:tr>
      <w:tr w:rsidR="007C73D5" w:rsidRPr="00D77F7D" w14:paraId="09355AA0" w14:textId="77777777" w:rsidTr="007C73D5">
        <w:tc>
          <w:tcPr>
            <w:tcW w:w="2268" w:type="dxa"/>
            <w:tcBorders>
              <w:top w:val="nil"/>
              <w:left w:val="nil"/>
              <w:bottom w:val="nil"/>
              <w:right w:val="nil"/>
            </w:tcBorders>
          </w:tcPr>
          <w:p w14:paraId="2009416F"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2 hours vs BL</w:t>
            </w:r>
          </w:p>
        </w:tc>
        <w:tc>
          <w:tcPr>
            <w:tcW w:w="1717" w:type="dxa"/>
            <w:tcBorders>
              <w:top w:val="nil"/>
              <w:left w:val="nil"/>
              <w:bottom w:val="nil"/>
              <w:right w:val="nil"/>
            </w:tcBorders>
          </w:tcPr>
          <w:p w14:paraId="1E1FF8CC" w14:textId="07E36AE3"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26.84</w:t>
            </w:r>
          </w:p>
        </w:tc>
        <w:tc>
          <w:tcPr>
            <w:tcW w:w="1993" w:type="dxa"/>
            <w:tcBorders>
              <w:top w:val="nil"/>
              <w:left w:val="nil"/>
              <w:bottom w:val="nil"/>
              <w:right w:val="nil"/>
            </w:tcBorders>
          </w:tcPr>
          <w:p w14:paraId="4B9869CC" w14:textId="068DE4DC"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(-48.01 – 101.68)</w:t>
            </w:r>
          </w:p>
        </w:tc>
        <w:tc>
          <w:tcPr>
            <w:tcW w:w="2188" w:type="dxa"/>
            <w:tcBorders>
              <w:top w:val="nil"/>
              <w:left w:val="nil"/>
              <w:bottom w:val="nil"/>
              <w:right w:val="nil"/>
            </w:tcBorders>
          </w:tcPr>
          <w:p w14:paraId="311FA016" w14:textId="400F65BF"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0.475</w:t>
            </w:r>
          </w:p>
        </w:tc>
      </w:tr>
      <w:tr w:rsidR="007C73D5" w:rsidRPr="00D77F7D" w14:paraId="2AFCFFA6" w14:textId="77777777" w:rsidTr="007C73D5">
        <w:tc>
          <w:tcPr>
            <w:tcW w:w="2268" w:type="dxa"/>
            <w:tcBorders>
              <w:top w:val="nil"/>
              <w:left w:val="nil"/>
              <w:bottom w:val="nil"/>
              <w:right w:val="nil"/>
            </w:tcBorders>
          </w:tcPr>
          <w:p w14:paraId="5EE26525"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POD 1 vs BL</w:t>
            </w:r>
          </w:p>
        </w:tc>
        <w:tc>
          <w:tcPr>
            <w:tcW w:w="1717" w:type="dxa"/>
            <w:tcBorders>
              <w:top w:val="nil"/>
              <w:left w:val="nil"/>
              <w:bottom w:val="nil"/>
              <w:right w:val="nil"/>
            </w:tcBorders>
          </w:tcPr>
          <w:p w14:paraId="2E4F1F0C" w14:textId="56EE7742"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145.3</w:t>
            </w:r>
          </w:p>
        </w:tc>
        <w:tc>
          <w:tcPr>
            <w:tcW w:w="1993" w:type="dxa"/>
            <w:tcBorders>
              <w:top w:val="nil"/>
              <w:left w:val="nil"/>
              <w:bottom w:val="nil"/>
              <w:right w:val="nil"/>
            </w:tcBorders>
          </w:tcPr>
          <w:p w14:paraId="2C66EAB3" w14:textId="51C4001E"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(-80.52 – 372.12)</w:t>
            </w:r>
          </w:p>
        </w:tc>
        <w:tc>
          <w:tcPr>
            <w:tcW w:w="2188" w:type="dxa"/>
            <w:tcBorders>
              <w:top w:val="nil"/>
              <w:left w:val="nil"/>
              <w:bottom w:val="nil"/>
              <w:right w:val="nil"/>
            </w:tcBorders>
          </w:tcPr>
          <w:p w14:paraId="0346989E" w14:textId="56BC8B52"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0.202</w:t>
            </w:r>
          </w:p>
        </w:tc>
      </w:tr>
      <w:tr w:rsidR="007C73D5" w:rsidRPr="00D77F7D" w14:paraId="049635AA" w14:textId="77777777" w:rsidTr="007C73D5">
        <w:tc>
          <w:tcPr>
            <w:tcW w:w="2268" w:type="dxa"/>
            <w:tcBorders>
              <w:top w:val="nil"/>
              <w:left w:val="nil"/>
              <w:bottom w:val="nil"/>
              <w:right w:val="nil"/>
            </w:tcBorders>
          </w:tcPr>
          <w:p w14:paraId="46E83DC0"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POD 2 vs BL</w:t>
            </w:r>
          </w:p>
        </w:tc>
        <w:tc>
          <w:tcPr>
            <w:tcW w:w="1717" w:type="dxa"/>
            <w:tcBorders>
              <w:top w:val="nil"/>
              <w:left w:val="nil"/>
              <w:bottom w:val="nil"/>
              <w:right w:val="nil"/>
            </w:tcBorders>
          </w:tcPr>
          <w:p w14:paraId="5695BC4D" w14:textId="6B4C2B91"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131.22</w:t>
            </w:r>
          </w:p>
        </w:tc>
        <w:tc>
          <w:tcPr>
            <w:tcW w:w="1993" w:type="dxa"/>
            <w:tcBorders>
              <w:top w:val="nil"/>
              <w:left w:val="nil"/>
              <w:bottom w:val="nil"/>
              <w:right w:val="nil"/>
            </w:tcBorders>
          </w:tcPr>
          <w:p w14:paraId="4965AFBD" w14:textId="48BC50C0"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(-269.98 – 532.42)</w:t>
            </w:r>
          </w:p>
        </w:tc>
        <w:tc>
          <w:tcPr>
            <w:tcW w:w="2188" w:type="dxa"/>
            <w:tcBorders>
              <w:top w:val="nil"/>
              <w:left w:val="nil"/>
              <w:bottom w:val="nil"/>
              <w:right w:val="nil"/>
            </w:tcBorders>
          </w:tcPr>
          <w:p w14:paraId="5D13B05D" w14:textId="37960208"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0.514</w:t>
            </w:r>
          </w:p>
        </w:tc>
      </w:tr>
      <w:tr w:rsidR="007C73D5" w:rsidRPr="00D77F7D" w14:paraId="5D705805" w14:textId="77777777" w:rsidTr="007C73D5">
        <w:tc>
          <w:tcPr>
            <w:tcW w:w="2268" w:type="dxa"/>
            <w:tcBorders>
              <w:top w:val="nil"/>
              <w:left w:val="nil"/>
              <w:bottom w:val="nil"/>
              <w:right w:val="nil"/>
            </w:tcBorders>
          </w:tcPr>
          <w:p w14:paraId="11957368"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POD 3 vs BL</w:t>
            </w:r>
          </w:p>
        </w:tc>
        <w:tc>
          <w:tcPr>
            <w:tcW w:w="1717" w:type="dxa"/>
            <w:tcBorders>
              <w:top w:val="nil"/>
              <w:left w:val="nil"/>
              <w:bottom w:val="nil"/>
              <w:right w:val="nil"/>
            </w:tcBorders>
          </w:tcPr>
          <w:p w14:paraId="2D791C8C" w14:textId="48A04A82"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-691.03</w:t>
            </w:r>
          </w:p>
        </w:tc>
        <w:tc>
          <w:tcPr>
            <w:tcW w:w="1993" w:type="dxa"/>
            <w:tcBorders>
              <w:top w:val="nil"/>
              <w:left w:val="nil"/>
              <w:bottom w:val="nil"/>
              <w:right w:val="nil"/>
            </w:tcBorders>
          </w:tcPr>
          <w:p w14:paraId="1A48F071" w14:textId="1D1AB5DF"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(-1198.45 – -183.61)</w:t>
            </w:r>
          </w:p>
        </w:tc>
        <w:tc>
          <w:tcPr>
            <w:tcW w:w="2188" w:type="dxa"/>
            <w:tcBorders>
              <w:top w:val="nil"/>
              <w:left w:val="nil"/>
              <w:bottom w:val="nil"/>
              <w:right w:val="nil"/>
            </w:tcBorders>
          </w:tcPr>
          <w:p w14:paraId="7B3CE0C2" w14:textId="10D0D4E5"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0.009</w:t>
            </w:r>
          </w:p>
        </w:tc>
      </w:tr>
      <w:tr w:rsidR="007C73D5" w:rsidRPr="00D77F7D" w14:paraId="67CE4A0A" w14:textId="77777777" w:rsidTr="007C73D5">
        <w:tc>
          <w:tcPr>
            <w:tcW w:w="2268" w:type="dxa"/>
            <w:tcBorders>
              <w:top w:val="nil"/>
              <w:left w:val="nil"/>
              <w:bottom w:val="nil"/>
              <w:right w:val="nil"/>
            </w:tcBorders>
          </w:tcPr>
          <w:p w14:paraId="39EDA836"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POD 5 vs BL</w:t>
            </w:r>
          </w:p>
        </w:tc>
        <w:tc>
          <w:tcPr>
            <w:tcW w:w="1717" w:type="dxa"/>
            <w:tcBorders>
              <w:top w:val="nil"/>
              <w:left w:val="nil"/>
              <w:bottom w:val="nil"/>
              <w:right w:val="nil"/>
            </w:tcBorders>
          </w:tcPr>
          <w:p w14:paraId="6D5AE4C6" w14:textId="3560D2E1"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-1312.86</w:t>
            </w:r>
          </w:p>
        </w:tc>
        <w:tc>
          <w:tcPr>
            <w:tcW w:w="1993" w:type="dxa"/>
            <w:tcBorders>
              <w:top w:val="nil"/>
              <w:left w:val="nil"/>
              <w:bottom w:val="nil"/>
              <w:right w:val="nil"/>
            </w:tcBorders>
          </w:tcPr>
          <w:p w14:paraId="530772DE" w14:textId="72A58394"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(-2106.18 – -519.54)</w:t>
            </w:r>
          </w:p>
        </w:tc>
        <w:tc>
          <w:tcPr>
            <w:tcW w:w="2188" w:type="dxa"/>
            <w:tcBorders>
              <w:top w:val="nil"/>
              <w:left w:val="nil"/>
              <w:bottom w:val="nil"/>
              <w:right w:val="nil"/>
            </w:tcBorders>
          </w:tcPr>
          <w:p w14:paraId="5FCEA0EA" w14:textId="1C9D963E"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0.002</w:t>
            </w:r>
          </w:p>
        </w:tc>
      </w:tr>
      <w:tr w:rsidR="007C73D5" w:rsidRPr="00D77F7D" w14:paraId="17419ECF" w14:textId="77777777" w:rsidTr="007C73D5">
        <w:tc>
          <w:tcPr>
            <w:tcW w:w="8166" w:type="dxa"/>
            <w:gridSpan w:val="4"/>
            <w:tcBorders>
              <w:top w:val="nil"/>
              <w:left w:val="nil"/>
              <w:bottom w:val="nil"/>
              <w:right w:val="nil"/>
            </w:tcBorders>
          </w:tcPr>
          <w:p w14:paraId="6FFB5039" w14:textId="77777777" w:rsidR="00F273AE" w:rsidRPr="00D77F7D" w:rsidRDefault="00F273AE" w:rsidP="00D7779B">
            <w:pPr>
              <w:spacing w:before="120" w:line="360" w:lineRule="auto"/>
              <w:rPr>
                <w:rFonts w:ascii="Times New Roman" w:hAnsi="Times New Roman" w:cs="Times New Roman"/>
                <w:b/>
                <w:bCs/>
                <w:sz w:val="20"/>
                <w:szCs w:val="20"/>
              </w:rPr>
            </w:pPr>
            <w:r w:rsidRPr="00D77F7D">
              <w:rPr>
                <w:rFonts w:ascii="Times New Roman" w:hAnsi="Times New Roman" w:cs="Times New Roman"/>
                <w:b/>
                <w:bCs/>
                <w:sz w:val="20"/>
                <w:szCs w:val="20"/>
              </w:rPr>
              <w:t>Potential confounder included into the model</w:t>
            </w:r>
          </w:p>
        </w:tc>
      </w:tr>
      <w:tr w:rsidR="007C73D5" w:rsidRPr="00D77F7D" w14:paraId="38F1235F" w14:textId="77777777" w:rsidTr="007C73D5">
        <w:tc>
          <w:tcPr>
            <w:tcW w:w="2268" w:type="dxa"/>
            <w:tcBorders>
              <w:top w:val="nil"/>
              <w:left w:val="nil"/>
              <w:bottom w:val="nil"/>
              <w:right w:val="nil"/>
            </w:tcBorders>
          </w:tcPr>
          <w:p w14:paraId="4B7627AA"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Age</w:t>
            </w:r>
          </w:p>
        </w:tc>
        <w:tc>
          <w:tcPr>
            <w:tcW w:w="1717" w:type="dxa"/>
            <w:tcBorders>
              <w:top w:val="nil"/>
              <w:left w:val="nil"/>
              <w:bottom w:val="nil"/>
              <w:right w:val="nil"/>
            </w:tcBorders>
          </w:tcPr>
          <w:p w14:paraId="0EDC9501" w14:textId="3E846CD3"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27.83</w:t>
            </w:r>
          </w:p>
        </w:tc>
        <w:tc>
          <w:tcPr>
            <w:tcW w:w="1993" w:type="dxa"/>
            <w:tcBorders>
              <w:top w:val="nil"/>
              <w:left w:val="nil"/>
              <w:bottom w:val="nil"/>
              <w:right w:val="nil"/>
            </w:tcBorders>
          </w:tcPr>
          <w:p w14:paraId="3F4CFE96"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(-0.33 – 1.38)</w:t>
            </w:r>
          </w:p>
        </w:tc>
        <w:tc>
          <w:tcPr>
            <w:tcW w:w="2188" w:type="dxa"/>
            <w:tcBorders>
              <w:top w:val="nil"/>
              <w:left w:val="nil"/>
              <w:bottom w:val="nil"/>
              <w:right w:val="nil"/>
            </w:tcBorders>
          </w:tcPr>
          <w:p w14:paraId="07CF9551" w14:textId="2133897A"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0.208</w:t>
            </w:r>
          </w:p>
        </w:tc>
      </w:tr>
      <w:tr w:rsidR="007C73D5" w:rsidRPr="00D77F7D" w14:paraId="39E2F22F" w14:textId="77777777" w:rsidTr="007C73D5">
        <w:tc>
          <w:tcPr>
            <w:tcW w:w="2268" w:type="dxa"/>
            <w:tcBorders>
              <w:top w:val="nil"/>
              <w:left w:val="nil"/>
              <w:bottom w:val="nil"/>
              <w:right w:val="nil"/>
            </w:tcBorders>
          </w:tcPr>
          <w:p w14:paraId="15E6BEF8"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Sex: female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male</w:t>
            </w:r>
          </w:p>
        </w:tc>
        <w:tc>
          <w:tcPr>
            <w:tcW w:w="1717" w:type="dxa"/>
            <w:tcBorders>
              <w:top w:val="nil"/>
              <w:left w:val="nil"/>
              <w:bottom w:val="nil"/>
              <w:right w:val="nil"/>
            </w:tcBorders>
          </w:tcPr>
          <w:p w14:paraId="5038EBA9" w14:textId="51D13E6A"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-189.79</w:t>
            </w:r>
          </w:p>
        </w:tc>
        <w:tc>
          <w:tcPr>
            <w:tcW w:w="1993" w:type="dxa"/>
            <w:tcBorders>
              <w:top w:val="nil"/>
              <w:left w:val="nil"/>
              <w:bottom w:val="nil"/>
              <w:right w:val="nil"/>
            </w:tcBorders>
          </w:tcPr>
          <w:p w14:paraId="32B59BBF"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(-18.07 – 8.27)</w:t>
            </w:r>
          </w:p>
        </w:tc>
        <w:tc>
          <w:tcPr>
            <w:tcW w:w="2188" w:type="dxa"/>
            <w:tcBorders>
              <w:top w:val="nil"/>
              <w:left w:val="nil"/>
              <w:bottom w:val="nil"/>
              <w:right w:val="nil"/>
            </w:tcBorders>
          </w:tcPr>
          <w:p w14:paraId="7C24B0B2" w14:textId="06514C54"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0.271</w:t>
            </w:r>
          </w:p>
        </w:tc>
      </w:tr>
      <w:tr w:rsidR="007C73D5" w:rsidRPr="00D77F7D" w14:paraId="5B400224" w14:textId="77777777" w:rsidTr="007C73D5">
        <w:tc>
          <w:tcPr>
            <w:tcW w:w="2268" w:type="dxa"/>
            <w:tcBorders>
              <w:top w:val="nil"/>
              <w:left w:val="nil"/>
              <w:bottom w:val="nil"/>
              <w:right w:val="nil"/>
            </w:tcBorders>
          </w:tcPr>
          <w:p w14:paraId="5271DA14"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BL NT-proBNP</w:t>
            </w:r>
          </w:p>
        </w:tc>
        <w:tc>
          <w:tcPr>
            <w:tcW w:w="1717" w:type="dxa"/>
            <w:tcBorders>
              <w:top w:val="nil"/>
              <w:left w:val="nil"/>
              <w:bottom w:val="nil"/>
              <w:right w:val="nil"/>
            </w:tcBorders>
          </w:tcPr>
          <w:p w14:paraId="74C80568" w14:textId="3A8482A1"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9.28</w:t>
            </w:r>
          </w:p>
        </w:tc>
        <w:tc>
          <w:tcPr>
            <w:tcW w:w="1993" w:type="dxa"/>
            <w:tcBorders>
              <w:top w:val="nil"/>
              <w:left w:val="nil"/>
              <w:bottom w:val="nil"/>
              <w:right w:val="nil"/>
            </w:tcBorders>
          </w:tcPr>
          <w:p w14:paraId="3884664F"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(0.01 – 0.01)</w:t>
            </w:r>
          </w:p>
        </w:tc>
        <w:tc>
          <w:tcPr>
            <w:tcW w:w="2188" w:type="dxa"/>
            <w:tcBorders>
              <w:top w:val="nil"/>
              <w:left w:val="nil"/>
              <w:bottom w:val="nil"/>
              <w:right w:val="nil"/>
            </w:tcBorders>
          </w:tcPr>
          <w:p w14:paraId="4A55C462" w14:textId="420EA67E"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0.187</w:t>
            </w:r>
          </w:p>
        </w:tc>
      </w:tr>
      <w:tr w:rsidR="007C73D5" w:rsidRPr="00D77F7D" w14:paraId="199F7963" w14:textId="77777777" w:rsidTr="007C73D5">
        <w:tc>
          <w:tcPr>
            <w:tcW w:w="2268" w:type="dxa"/>
            <w:tcBorders>
              <w:top w:val="nil"/>
              <w:left w:val="nil"/>
              <w:bottom w:val="nil"/>
              <w:right w:val="nil"/>
            </w:tcBorders>
          </w:tcPr>
          <w:p w14:paraId="419F1577"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BMI</w:t>
            </w:r>
          </w:p>
        </w:tc>
        <w:tc>
          <w:tcPr>
            <w:tcW w:w="1717" w:type="dxa"/>
            <w:tcBorders>
              <w:top w:val="nil"/>
              <w:left w:val="nil"/>
              <w:bottom w:val="nil"/>
              <w:right w:val="nil"/>
            </w:tcBorders>
          </w:tcPr>
          <w:p w14:paraId="0F074FC6" w14:textId="583BF455"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-10.09</w:t>
            </w:r>
          </w:p>
        </w:tc>
        <w:tc>
          <w:tcPr>
            <w:tcW w:w="1993" w:type="dxa"/>
            <w:tcBorders>
              <w:top w:val="nil"/>
              <w:left w:val="nil"/>
              <w:bottom w:val="nil"/>
              <w:right w:val="nil"/>
            </w:tcBorders>
          </w:tcPr>
          <w:p w14:paraId="268C14BB"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(0.05 – 1.47)</w:t>
            </w:r>
          </w:p>
        </w:tc>
        <w:tc>
          <w:tcPr>
            <w:tcW w:w="2188" w:type="dxa"/>
            <w:tcBorders>
              <w:top w:val="nil"/>
              <w:left w:val="nil"/>
              <w:bottom w:val="nil"/>
              <w:right w:val="nil"/>
            </w:tcBorders>
          </w:tcPr>
          <w:p w14:paraId="67040D71" w14:textId="1E8CE572"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0.46</w:t>
            </w:r>
          </w:p>
        </w:tc>
      </w:tr>
      <w:tr w:rsidR="007C73D5" w:rsidRPr="00D77F7D" w14:paraId="6AB078F0" w14:textId="77777777" w:rsidTr="007C73D5">
        <w:tc>
          <w:tcPr>
            <w:tcW w:w="2268" w:type="dxa"/>
            <w:tcBorders>
              <w:top w:val="nil"/>
              <w:left w:val="nil"/>
              <w:bottom w:val="nil"/>
              <w:right w:val="nil"/>
            </w:tcBorders>
          </w:tcPr>
          <w:p w14:paraId="16009932"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CAD: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3001CF8F" w14:textId="58DAC951"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177.75</w:t>
            </w:r>
          </w:p>
        </w:tc>
        <w:tc>
          <w:tcPr>
            <w:tcW w:w="1993" w:type="dxa"/>
            <w:tcBorders>
              <w:top w:val="nil"/>
              <w:left w:val="nil"/>
              <w:bottom w:val="nil"/>
              <w:right w:val="nil"/>
            </w:tcBorders>
          </w:tcPr>
          <w:p w14:paraId="508463DC"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(-6.07 – 11.56)</w:t>
            </w:r>
          </w:p>
        </w:tc>
        <w:tc>
          <w:tcPr>
            <w:tcW w:w="2188" w:type="dxa"/>
            <w:tcBorders>
              <w:top w:val="nil"/>
              <w:left w:val="nil"/>
              <w:bottom w:val="nil"/>
              <w:right w:val="nil"/>
            </w:tcBorders>
          </w:tcPr>
          <w:p w14:paraId="01F7D0A2" w14:textId="66764BAC"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0.285</w:t>
            </w:r>
          </w:p>
        </w:tc>
      </w:tr>
      <w:tr w:rsidR="007C73D5" w:rsidRPr="00D77F7D" w14:paraId="4CC83B6A" w14:textId="77777777" w:rsidTr="007C73D5">
        <w:tc>
          <w:tcPr>
            <w:tcW w:w="2268" w:type="dxa"/>
            <w:tcBorders>
              <w:top w:val="nil"/>
              <w:left w:val="nil"/>
              <w:bottom w:val="nil"/>
              <w:right w:val="nil"/>
            </w:tcBorders>
          </w:tcPr>
          <w:p w14:paraId="0F1C7338"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PAD: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517CF1A0" w14:textId="32DD7443"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115.23</w:t>
            </w:r>
          </w:p>
        </w:tc>
        <w:tc>
          <w:tcPr>
            <w:tcW w:w="1993" w:type="dxa"/>
            <w:tcBorders>
              <w:top w:val="nil"/>
              <w:left w:val="nil"/>
              <w:bottom w:val="nil"/>
              <w:right w:val="nil"/>
            </w:tcBorders>
          </w:tcPr>
          <w:p w14:paraId="414E6F80"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(-10.27 – 7.39)</w:t>
            </w:r>
          </w:p>
        </w:tc>
        <w:tc>
          <w:tcPr>
            <w:tcW w:w="2188" w:type="dxa"/>
            <w:tcBorders>
              <w:top w:val="nil"/>
              <w:left w:val="nil"/>
              <w:bottom w:val="nil"/>
              <w:right w:val="nil"/>
            </w:tcBorders>
          </w:tcPr>
          <w:p w14:paraId="79185C4F" w14:textId="2F0FF6E9"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0.587</w:t>
            </w:r>
          </w:p>
        </w:tc>
      </w:tr>
      <w:tr w:rsidR="007C73D5" w:rsidRPr="00D77F7D" w14:paraId="7D74010E" w14:textId="77777777" w:rsidTr="007C73D5">
        <w:tc>
          <w:tcPr>
            <w:tcW w:w="2268" w:type="dxa"/>
            <w:tcBorders>
              <w:top w:val="nil"/>
              <w:left w:val="nil"/>
              <w:bottom w:val="nil"/>
              <w:right w:val="nil"/>
            </w:tcBorders>
          </w:tcPr>
          <w:p w14:paraId="389C1E89" w14:textId="6966D704"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CVD: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584C3D1E" w14:textId="538FE381"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8.56</w:t>
            </w:r>
          </w:p>
        </w:tc>
        <w:tc>
          <w:tcPr>
            <w:tcW w:w="1993" w:type="dxa"/>
            <w:tcBorders>
              <w:top w:val="nil"/>
              <w:left w:val="nil"/>
              <w:bottom w:val="nil"/>
              <w:right w:val="nil"/>
            </w:tcBorders>
          </w:tcPr>
          <w:p w14:paraId="7FD18F72"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(-10.82 – 5.78)</w:t>
            </w:r>
          </w:p>
        </w:tc>
        <w:tc>
          <w:tcPr>
            <w:tcW w:w="2188" w:type="dxa"/>
            <w:tcBorders>
              <w:top w:val="nil"/>
              <w:left w:val="nil"/>
              <w:bottom w:val="nil"/>
              <w:right w:val="nil"/>
            </w:tcBorders>
          </w:tcPr>
          <w:p w14:paraId="257909AB" w14:textId="1FFBD1C6"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0.964</w:t>
            </w:r>
          </w:p>
        </w:tc>
      </w:tr>
      <w:tr w:rsidR="007C73D5" w:rsidRPr="00D77F7D" w14:paraId="73043CD4" w14:textId="77777777" w:rsidTr="007C73D5">
        <w:tc>
          <w:tcPr>
            <w:tcW w:w="2268" w:type="dxa"/>
            <w:tcBorders>
              <w:top w:val="nil"/>
              <w:left w:val="nil"/>
              <w:bottom w:val="nil"/>
              <w:right w:val="nil"/>
            </w:tcBorders>
          </w:tcPr>
          <w:p w14:paraId="66597756" w14:textId="77777777"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AF: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114404D2" w14:textId="75BEF973"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548.03</w:t>
            </w:r>
          </w:p>
        </w:tc>
        <w:tc>
          <w:tcPr>
            <w:tcW w:w="1993" w:type="dxa"/>
            <w:tcBorders>
              <w:top w:val="nil"/>
              <w:left w:val="nil"/>
              <w:bottom w:val="nil"/>
              <w:right w:val="nil"/>
            </w:tcBorders>
          </w:tcPr>
          <w:p w14:paraId="7979B950" w14:textId="77777777"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(-18.68 – -0.31)</w:t>
            </w:r>
          </w:p>
        </w:tc>
        <w:tc>
          <w:tcPr>
            <w:tcW w:w="2188" w:type="dxa"/>
            <w:tcBorders>
              <w:top w:val="nil"/>
              <w:left w:val="nil"/>
              <w:bottom w:val="nil"/>
              <w:right w:val="nil"/>
            </w:tcBorders>
          </w:tcPr>
          <w:p w14:paraId="4DC727C6" w14:textId="49EE9474"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0.001</w:t>
            </w:r>
          </w:p>
        </w:tc>
      </w:tr>
      <w:tr w:rsidR="007C73D5" w:rsidRPr="00D77F7D" w14:paraId="3DF4C65A" w14:textId="77777777" w:rsidTr="007C73D5">
        <w:tc>
          <w:tcPr>
            <w:tcW w:w="2268" w:type="dxa"/>
            <w:tcBorders>
              <w:top w:val="nil"/>
              <w:left w:val="nil"/>
              <w:bottom w:val="single" w:sz="6" w:space="0" w:color="auto"/>
              <w:right w:val="nil"/>
            </w:tcBorders>
          </w:tcPr>
          <w:p w14:paraId="329BB16E" w14:textId="0CA347E6" w:rsidR="007C73D5" w:rsidRPr="00D77F7D" w:rsidRDefault="007C73D5"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Nephrectomy: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single" w:sz="6" w:space="0" w:color="auto"/>
              <w:right w:val="nil"/>
            </w:tcBorders>
          </w:tcPr>
          <w:p w14:paraId="19F287AE" w14:textId="704703D5"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219.26</w:t>
            </w:r>
          </w:p>
        </w:tc>
        <w:tc>
          <w:tcPr>
            <w:tcW w:w="1993" w:type="dxa"/>
            <w:tcBorders>
              <w:top w:val="nil"/>
              <w:left w:val="nil"/>
              <w:bottom w:val="single" w:sz="6" w:space="0" w:color="auto"/>
              <w:right w:val="nil"/>
            </w:tcBorders>
          </w:tcPr>
          <w:p w14:paraId="084BD2F7" w14:textId="5A637924"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(-215.96 -654.47)</w:t>
            </w:r>
          </w:p>
        </w:tc>
        <w:tc>
          <w:tcPr>
            <w:tcW w:w="2188" w:type="dxa"/>
            <w:tcBorders>
              <w:top w:val="nil"/>
              <w:left w:val="nil"/>
              <w:bottom w:val="single" w:sz="6" w:space="0" w:color="auto"/>
              <w:right w:val="nil"/>
            </w:tcBorders>
          </w:tcPr>
          <w:p w14:paraId="5FE8FC69" w14:textId="024CCD4F" w:rsidR="007C73D5" w:rsidRPr="00D77F7D" w:rsidRDefault="007C73D5"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0.316</w:t>
            </w:r>
          </w:p>
        </w:tc>
      </w:tr>
    </w:tbl>
    <w:p w14:paraId="33892D55" w14:textId="7593E328" w:rsidR="002F47F1" w:rsidRPr="00D77F7D" w:rsidRDefault="002F47F1" w:rsidP="002F47F1">
      <w:pPr>
        <w:jc w:val="both"/>
        <w:rPr>
          <w:rFonts w:ascii="Times New Roman" w:hAnsi="Times New Roman" w:cs="Times New Roman"/>
          <w:sz w:val="20"/>
          <w:szCs w:val="20"/>
        </w:rPr>
      </w:pPr>
      <w:r w:rsidRPr="00D77F7D">
        <w:rPr>
          <w:rFonts w:ascii="Times New Roman" w:hAnsi="Times New Roman" w:cs="Times New Roman"/>
          <w:b/>
          <w:bCs/>
          <w:sz w:val="20"/>
          <w:szCs w:val="20"/>
        </w:rPr>
        <w:t>eTable 3:</w:t>
      </w:r>
      <w:r w:rsidRPr="00D77F7D">
        <w:rPr>
          <w:rFonts w:ascii="Times New Roman" w:hAnsi="Times New Roman" w:cs="Times New Roman"/>
          <w:sz w:val="20"/>
          <w:szCs w:val="20"/>
        </w:rPr>
        <w:t xml:space="preserve"> The regression coefficients (column estimate) and confidence </w:t>
      </w:r>
      <w:r w:rsidR="00D77F7D" w:rsidRPr="00D77F7D">
        <w:rPr>
          <w:rFonts w:ascii="Times New Roman" w:hAnsi="Times New Roman" w:cs="Times New Roman"/>
          <w:sz w:val="20"/>
          <w:szCs w:val="20"/>
        </w:rPr>
        <w:t>intervals</w:t>
      </w:r>
      <w:r w:rsidRPr="00D77F7D">
        <w:rPr>
          <w:rFonts w:ascii="Times New Roman" w:hAnsi="Times New Roman" w:cs="Times New Roman"/>
          <w:sz w:val="20"/>
          <w:szCs w:val="20"/>
        </w:rPr>
        <w:t xml:space="preserve"> were estimated using median regression models. The corresponding p-values are presented. POD, postoperative day; BL, baseline; BMI, body mass index; CAD, coronary artery disease; PAD, peripheral artery disease; CVD, cerebrovascular disease; AF, atrial fibrillation</w:t>
      </w:r>
    </w:p>
    <w:p w14:paraId="309CEA79" w14:textId="77777777" w:rsidR="002F47F1" w:rsidRPr="00D77F7D" w:rsidRDefault="002F47F1" w:rsidP="002F47F1">
      <w:pPr>
        <w:jc w:val="both"/>
        <w:rPr>
          <w:rFonts w:ascii="Times New Roman" w:hAnsi="Times New Roman" w:cs="Times New Roman"/>
          <w:sz w:val="20"/>
          <w:szCs w:val="20"/>
        </w:rPr>
      </w:pPr>
    </w:p>
    <w:p w14:paraId="73379631" w14:textId="77777777" w:rsidR="00FA5500" w:rsidRPr="00D77F7D" w:rsidRDefault="00FA5500" w:rsidP="00F273AE">
      <w:pPr>
        <w:spacing w:line="480" w:lineRule="auto"/>
        <w:jc w:val="both"/>
        <w:rPr>
          <w:rFonts w:ascii="Times New Roman" w:hAnsi="Times New Roman" w:cs="Times New Roman"/>
          <w:b/>
          <w:bCs/>
          <w:color w:val="000000" w:themeColor="text1"/>
        </w:rPr>
      </w:pPr>
    </w:p>
    <w:p w14:paraId="6F74DC75" w14:textId="77777777" w:rsidR="002F47F1" w:rsidRPr="00D77F7D" w:rsidRDefault="002F47F1" w:rsidP="00F273AE">
      <w:pPr>
        <w:spacing w:line="480" w:lineRule="auto"/>
        <w:jc w:val="both"/>
        <w:rPr>
          <w:rFonts w:ascii="Times New Roman" w:hAnsi="Times New Roman" w:cs="Times New Roman"/>
          <w:b/>
          <w:bCs/>
          <w:color w:val="000000" w:themeColor="text1"/>
        </w:rPr>
        <w:sectPr w:rsidR="002F47F1" w:rsidRPr="00D77F7D" w:rsidSect="007C73D5">
          <w:pgSz w:w="11880" w:h="16840"/>
          <w:pgMar w:top="1440" w:right="2218" w:bottom="1440" w:left="1440" w:header="708" w:footer="708" w:gutter="0"/>
          <w:cols w:space="708"/>
          <w:docGrid w:linePitch="360"/>
        </w:sectPr>
      </w:pPr>
    </w:p>
    <w:p w14:paraId="6ACFD32C" w14:textId="77777777" w:rsidR="00F576F7" w:rsidRPr="00D77F7D" w:rsidRDefault="00F576F7" w:rsidP="00F576F7">
      <w:pPr>
        <w:rPr>
          <w:rFonts w:ascii="Times New Roman" w:hAnsi="Times New Roman" w:cs="Times New Roman"/>
        </w:rPr>
      </w:pPr>
    </w:p>
    <w:p w14:paraId="41E521F7" w14:textId="271B024E" w:rsidR="00F576F7" w:rsidRPr="00D77F7D" w:rsidRDefault="00F576F7" w:rsidP="00F576F7">
      <w:pPr>
        <w:rPr>
          <w:rFonts w:ascii="Times New Roman" w:hAnsi="Times New Roman" w:cs="Times New Roman"/>
        </w:rPr>
      </w:pPr>
      <w:r w:rsidRPr="00D77F7D">
        <w:rPr>
          <w:rFonts w:ascii="Times New Roman" w:hAnsi="Times New Roman" w:cs="Times New Roman"/>
          <w:b/>
          <w:bCs/>
        </w:rPr>
        <w:t xml:space="preserve">eTable </w:t>
      </w:r>
      <w:r w:rsidR="00F16500" w:rsidRPr="00D77F7D">
        <w:rPr>
          <w:rFonts w:ascii="Times New Roman" w:hAnsi="Times New Roman" w:cs="Times New Roman"/>
          <w:b/>
          <w:bCs/>
        </w:rPr>
        <w:t>5</w:t>
      </w:r>
      <w:r w:rsidRPr="00D77F7D">
        <w:rPr>
          <w:rFonts w:ascii="Times New Roman" w:hAnsi="Times New Roman" w:cs="Times New Roman"/>
          <w:b/>
          <w:bCs/>
        </w:rPr>
        <w:t xml:space="preserve">: </w:t>
      </w:r>
      <w:r w:rsidRPr="00D77F7D">
        <w:rPr>
          <w:rFonts w:ascii="Times New Roman" w:hAnsi="Times New Roman" w:cs="Times New Roman"/>
        </w:rPr>
        <w:t>Logistic regression model of MINS</w:t>
      </w:r>
    </w:p>
    <w:p w14:paraId="0E54D8A0" w14:textId="77777777" w:rsidR="00F576F7" w:rsidRPr="00D77F7D" w:rsidRDefault="00F576F7" w:rsidP="00F576F7">
      <w:pPr>
        <w:ind w:firstLine="720"/>
        <w:rPr>
          <w:rFonts w:ascii="Times New Roman" w:hAnsi="Times New Roman" w:cs="Times New Roman"/>
          <w:b/>
          <w:bCs/>
        </w:rPr>
      </w:pPr>
    </w:p>
    <w:tbl>
      <w:tblPr>
        <w:tblStyle w:val="TableGrid"/>
        <w:tblW w:w="8647" w:type="dxa"/>
        <w:tblInd w:w="142" w:type="dxa"/>
        <w:tblLook w:val="04A0" w:firstRow="1" w:lastRow="0" w:firstColumn="1" w:lastColumn="0" w:noHBand="0" w:noVBand="1"/>
      </w:tblPr>
      <w:tblGrid>
        <w:gridCol w:w="2251"/>
        <w:gridCol w:w="2250"/>
        <w:gridCol w:w="2249"/>
        <w:gridCol w:w="1897"/>
      </w:tblGrid>
      <w:tr w:rsidR="00F576F7" w:rsidRPr="00D77F7D" w14:paraId="112D6B2F" w14:textId="77777777" w:rsidTr="00FA32ED">
        <w:tc>
          <w:tcPr>
            <w:tcW w:w="2251" w:type="dxa"/>
            <w:tcBorders>
              <w:top w:val="single" w:sz="12" w:space="0" w:color="auto"/>
              <w:left w:val="nil"/>
              <w:bottom w:val="nil"/>
              <w:right w:val="nil"/>
            </w:tcBorders>
          </w:tcPr>
          <w:p w14:paraId="68072812" w14:textId="77777777" w:rsidR="00F576F7" w:rsidRPr="00D77F7D" w:rsidRDefault="00F576F7" w:rsidP="00FA32ED">
            <w:pPr>
              <w:spacing w:before="120" w:after="120" w:line="360" w:lineRule="auto"/>
              <w:jc w:val="center"/>
              <w:rPr>
                <w:rFonts w:ascii="Times New Roman" w:hAnsi="Times New Roman" w:cs="Times New Roman"/>
                <w:b/>
                <w:bCs/>
                <w:sz w:val="20"/>
                <w:szCs w:val="20"/>
              </w:rPr>
            </w:pPr>
          </w:p>
        </w:tc>
        <w:tc>
          <w:tcPr>
            <w:tcW w:w="6396" w:type="dxa"/>
            <w:gridSpan w:val="3"/>
            <w:tcBorders>
              <w:top w:val="single" w:sz="12" w:space="0" w:color="auto"/>
              <w:left w:val="nil"/>
              <w:bottom w:val="single" w:sz="6" w:space="0" w:color="auto"/>
              <w:right w:val="nil"/>
            </w:tcBorders>
          </w:tcPr>
          <w:p w14:paraId="75993259" w14:textId="77777777" w:rsidR="00F576F7" w:rsidRPr="00D77F7D" w:rsidRDefault="00F576F7" w:rsidP="00FA32ED">
            <w:pPr>
              <w:spacing w:before="120" w:after="120" w:line="360" w:lineRule="auto"/>
              <w:jc w:val="center"/>
              <w:rPr>
                <w:rFonts w:ascii="Times New Roman" w:hAnsi="Times New Roman" w:cs="Times New Roman"/>
                <w:sz w:val="20"/>
                <w:szCs w:val="20"/>
              </w:rPr>
            </w:pPr>
            <w:r w:rsidRPr="00D77F7D">
              <w:rPr>
                <w:rFonts w:ascii="Times New Roman" w:hAnsi="Times New Roman" w:cs="Times New Roman"/>
                <w:sz w:val="20"/>
                <w:szCs w:val="20"/>
              </w:rPr>
              <w:t>Logistic Regression Model</w:t>
            </w:r>
          </w:p>
        </w:tc>
      </w:tr>
      <w:tr w:rsidR="00F576F7" w:rsidRPr="00D77F7D" w14:paraId="3B261380" w14:textId="77777777" w:rsidTr="00FA32ED">
        <w:tc>
          <w:tcPr>
            <w:tcW w:w="2251" w:type="dxa"/>
            <w:tcBorders>
              <w:top w:val="nil"/>
              <w:left w:val="nil"/>
              <w:bottom w:val="single" w:sz="12" w:space="0" w:color="auto"/>
              <w:right w:val="nil"/>
            </w:tcBorders>
          </w:tcPr>
          <w:p w14:paraId="16759E4D" w14:textId="77777777" w:rsidR="00F576F7" w:rsidRPr="00D77F7D" w:rsidRDefault="00F576F7"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Variable</w:t>
            </w:r>
          </w:p>
        </w:tc>
        <w:tc>
          <w:tcPr>
            <w:tcW w:w="2250" w:type="dxa"/>
            <w:tcBorders>
              <w:top w:val="single" w:sz="6" w:space="0" w:color="auto"/>
              <w:left w:val="nil"/>
              <w:bottom w:val="single" w:sz="12" w:space="0" w:color="auto"/>
              <w:right w:val="nil"/>
            </w:tcBorders>
          </w:tcPr>
          <w:p w14:paraId="3946BA9A" w14:textId="77777777" w:rsidR="00F576F7" w:rsidRPr="00D77F7D" w:rsidRDefault="00F576F7"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Odds Ratio</w:t>
            </w:r>
          </w:p>
        </w:tc>
        <w:tc>
          <w:tcPr>
            <w:tcW w:w="2249" w:type="dxa"/>
            <w:tcBorders>
              <w:top w:val="single" w:sz="6" w:space="0" w:color="auto"/>
              <w:left w:val="nil"/>
              <w:bottom w:val="single" w:sz="12" w:space="0" w:color="auto"/>
              <w:right w:val="nil"/>
            </w:tcBorders>
          </w:tcPr>
          <w:p w14:paraId="69717C7C" w14:textId="77777777" w:rsidR="00F576F7" w:rsidRPr="00D77F7D" w:rsidRDefault="00F576F7"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95% CI</w:t>
            </w:r>
          </w:p>
        </w:tc>
        <w:tc>
          <w:tcPr>
            <w:tcW w:w="1897" w:type="dxa"/>
            <w:tcBorders>
              <w:top w:val="single" w:sz="6" w:space="0" w:color="auto"/>
              <w:left w:val="nil"/>
              <w:bottom w:val="single" w:sz="12" w:space="0" w:color="auto"/>
              <w:right w:val="nil"/>
            </w:tcBorders>
          </w:tcPr>
          <w:p w14:paraId="41C19962" w14:textId="77777777" w:rsidR="00F576F7" w:rsidRPr="00D77F7D" w:rsidRDefault="00F576F7"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p-Value</w:t>
            </w:r>
          </w:p>
        </w:tc>
      </w:tr>
      <w:tr w:rsidR="00F576F7" w:rsidRPr="00D77F7D" w14:paraId="357CF747" w14:textId="77777777" w:rsidTr="00FA32ED">
        <w:tc>
          <w:tcPr>
            <w:tcW w:w="2251" w:type="dxa"/>
            <w:tcBorders>
              <w:top w:val="single" w:sz="12" w:space="0" w:color="auto"/>
              <w:left w:val="nil"/>
              <w:bottom w:val="nil"/>
              <w:right w:val="nil"/>
            </w:tcBorders>
          </w:tcPr>
          <w:p w14:paraId="3EC6F99B"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Treatment</w:t>
            </w:r>
          </w:p>
        </w:tc>
        <w:tc>
          <w:tcPr>
            <w:tcW w:w="2250" w:type="dxa"/>
            <w:tcBorders>
              <w:top w:val="single" w:sz="12" w:space="0" w:color="auto"/>
              <w:left w:val="nil"/>
              <w:bottom w:val="nil"/>
              <w:right w:val="nil"/>
            </w:tcBorders>
          </w:tcPr>
          <w:p w14:paraId="72627C8F"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1.833</w:t>
            </w:r>
          </w:p>
        </w:tc>
        <w:tc>
          <w:tcPr>
            <w:tcW w:w="2249" w:type="dxa"/>
            <w:tcBorders>
              <w:top w:val="single" w:sz="12" w:space="0" w:color="auto"/>
              <w:left w:val="nil"/>
              <w:bottom w:val="nil"/>
              <w:right w:val="nil"/>
            </w:tcBorders>
          </w:tcPr>
          <w:p w14:paraId="47515E34"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(1.001 – 3.395)</w:t>
            </w:r>
          </w:p>
        </w:tc>
        <w:tc>
          <w:tcPr>
            <w:tcW w:w="1897" w:type="dxa"/>
            <w:tcBorders>
              <w:top w:val="single" w:sz="12" w:space="0" w:color="auto"/>
              <w:left w:val="nil"/>
              <w:bottom w:val="nil"/>
              <w:right w:val="nil"/>
            </w:tcBorders>
          </w:tcPr>
          <w:p w14:paraId="1797CC15"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0.051</w:t>
            </w:r>
          </w:p>
        </w:tc>
      </w:tr>
      <w:tr w:rsidR="00F576F7" w:rsidRPr="00D77F7D" w14:paraId="4CFD2728" w14:textId="77777777" w:rsidTr="00FA32ED">
        <w:tc>
          <w:tcPr>
            <w:tcW w:w="2251" w:type="dxa"/>
            <w:tcBorders>
              <w:top w:val="nil"/>
              <w:left w:val="nil"/>
              <w:bottom w:val="nil"/>
              <w:right w:val="nil"/>
            </w:tcBorders>
          </w:tcPr>
          <w:p w14:paraId="16273ABC"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Age</w:t>
            </w:r>
          </w:p>
        </w:tc>
        <w:tc>
          <w:tcPr>
            <w:tcW w:w="2250" w:type="dxa"/>
            <w:tcBorders>
              <w:top w:val="nil"/>
              <w:left w:val="nil"/>
              <w:bottom w:val="nil"/>
              <w:right w:val="nil"/>
            </w:tcBorders>
          </w:tcPr>
          <w:p w14:paraId="7A04ECE6"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1.071</w:t>
            </w:r>
          </w:p>
        </w:tc>
        <w:tc>
          <w:tcPr>
            <w:tcW w:w="2249" w:type="dxa"/>
            <w:tcBorders>
              <w:top w:val="nil"/>
              <w:left w:val="nil"/>
              <w:bottom w:val="nil"/>
              <w:right w:val="nil"/>
            </w:tcBorders>
          </w:tcPr>
          <w:p w14:paraId="2A013302"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(1.002 – 1.147)</w:t>
            </w:r>
          </w:p>
        </w:tc>
        <w:tc>
          <w:tcPr>
            <w:tcW w:w="1897" w:type="dxa"/>
            <w:tcBorders>
              <w:top w:val="nil"/>
              <w:left w:val="nil"/>
              <w:bottom w:val="nil"/>
              <w:right w:val="nil"/>
            </w:tcBorders>
          </w:tcPr>
          <w:p w14:paraId="0B0EAC85"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0.047</w:t>
            </w:r>
          </w:p>
        </w:tc>
      </w:tr>
      <w:tr w:rsidR="00F576F7" w:rsidRPr="00D77F7D" w14:paraId="2A7A493F" w14:textId="77777777" w:rsidTr="00FA32ED">
        <w:tc>
          <w:tcPr>
            <w:tcW w:w="2251" w:type="dxa"/>
            <w:tcBorders>
              <w:top w:val="nil"/>
              <w:left w:val="nil"/>
              <w:bottom w:val="nil"/>
              <w:right w:val="nil"/>
            </w:tcBorders>
          </w:tcPr>
          <w:p w14:paraId="26D41641"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Sex: male vs. female</w:t>
            </w:r>
          </w:p>
        </w:tc>
        <w:tc>
          <w:tcPr>
            <w:tcW w:w="2250" w:type="dxa"/>
            <w:tcBorders>
              <w:top w:val="nil"/>
              <w:left w:val="nil"/>
              <w:bottom w:val="nil"/>
              <w:right w:val="nil"/>
            </w:tcBorders>
          </w:tcPr>
          <w:p w14:paraId="31668498"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0.82</w:t>
            </w:r>
          </w:p>
        </w:tc>
        <w:tc>
          <w:tcPr>
            <w:tcW w:w="2249" w:type="dxa"/>
            <w:tcBorders>
              <w:top w:val="nil"/>
              <w:left w:val="nil"/>
              <w:bottom w:val="nil"/>
              <w:right w:val="nil"/>
            </w:tcBorders>
          </w:tcPr>
          <w:p w14:paraId="44F991E9"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(0.376 – 1.768)</w:t>
            </w:r>
          </w:p>
        </w:tc>
        <w:tc>
          <w:tcPr>
            <w:tcW w:w="1897" w:type="dxa"/>
            <w:tcBorders>
              <w:top w:val="nil"/>
              <w:left w:val="nil"/>
              <w:bottom w:val="nil"/>
              <w:right w:val="nil"/>
            </w:tcBorders>
          </w:tcPr>
          <w:p w14:paraId="355F778E"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0.613</w:t>
            </w:r>
          </w:p>
        </w:tc>
      </w:tr>
      <w:tr w:rsidR="00F576F7" w:rsidRPr="00D77F7D" w14:paraId="2556A9DE" w14:textId="77777777" w:rsidTr="00FA32ED">
        <w:tc>
          <w:tcPr>
            <w:tcW w:w="2251" w:type="dxa"/>
            <w:tcBorders>
              <w:top w:val="nil"/>
              <w:left w:val="nil"/>
              <w:bottom w:val="nil"/>
              <w:right w:val="nil"/>
            </w:tcBorders>
          </w:tcPr>
          <w:p w14:paraId="3058B461"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BL NT-proBNP</w:t>
            </w:r>
          </w:p>
        </w:tc>
        <w:tc>
          <w:tcPr>
            <w:tcW w:w="2250" w:type="dxa"/>
            <w:tcBorders>
              <w:top w:val="nil"/>
              <w:left w:val="nil"/>
              <w:bottom w:val="nil"/>
              <w:right w:val="nil"/>
            </w:tcBorders>
          </w:tcPr>
          <w:p w14:paraId="560CB372"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w:t>
            </w:r>
          </w:p>
        </w:tc>
        <w:tc>
          <w:tcPr>
            <w:tcW w:w="2249" w:type="dxa"/>
            <w:tcBorders>
              <w:top w:val="nil"/>
              <w:left w:val="nil"/>
              <w:bottom w:val="nil"/>
              <w:right w:val="nil"/>
            </w:tcBorders>
          </w:tcPr>
          <w:p w14:paraId="404CFDD2"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 – 1.001)</w:t>
            </w:r>
          </w:p>
        </w:tc>
        <w:tc>
          <w:tcPr>
            <w:tcW w:w="1897" w:type="dxa"/>
            <w:tcBorders>
              <w:top w:val="nil"/>
              <w:left w:val="nil"/>
              <w:bottom w:val="nil"/>
              <w:right w:val="nil"/>
            </w:tcBorders>
          </w:tcPr>
          <w:p w14:paraId="64B24039"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0.445</w:t>
            </w:r>
          </w:p>
        </w:tc>
      </w:tr>
      <w:tr w:rsidR="00F576F7" w:rsidRPr="00D77F7D" w14:paraId="06EDA8FA" w14:textId="77777777" w:rsidTr="00FA32ED">
        <w:tc>
          <w:tcPr>
            <w:tcW w:w="2251" w:type="dxa"/>
            <w:tcBorders>
              <w:top w:val="nil"/>
              <w:left w:val="nil"/>
              <w:bottom w:val="nil"/>
              <w:right w:val="nil"/>
            </w:tcBorders>
          </w:tcPr>
          <w:p w14:paraId="08BF775A"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BL Troponin T</w:t>
            </w:r>
          </w:p>
        </w:tc>
        <w:tc>
          <w:tcPr>
            <w:tcW w:w="2250" w:type="dxa"/>
            <w:tcBorders>
              <w:top w:val="nil"/>
              <w:left w:val="nil"/>
              <w:bottom w:val="nil"/>
              <w:right w:val="nil"/>
            </w:tcBorders>
          </w:tcPr>
          <w:p w14:paraId="34527909"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1.105</w:t>
            </w:r>
          </w:p>
        </w:tc>
        <w:tc>
          <w:tcPr>
            <w:tcW w:w="2249" w:type="dxa"/>
            <w:tcBorders>
              <w:top w:val="nil"/>
              <w:left w:val="nil"/>
              <w:bottom w:val="nil"/>
              <w:right w:val="nil"/>
            </w:tcBorders>
          </w:tcPr>
          <w:p w14:paraId="5AFA10BB"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(1.06 – 1.16)</w:t>
            </w:r>
          </w:p>
        </w:tc>
        <w:tc>
          <w:tcPr>
            <w:tcW w:w="1897" w:type="dxa"/>
            <w:tcBorders>
              <w:top w:val="nil"/>
              <w:left w:val="nil"/>
              <w:bottom w:val="nil"/>
              <w:right w:val="nil"/>
            </w:tcBorders>
          </w:tcPr>
          <w:p w14:paraId="4660B431"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&lt;0.001</w:t>
            </w:r>
          </w:p>
        </w:tc>
      </w:tr>
      <w:tr w:rsidR="00F576F7" w:rsidRPr="00D77F7D" w14:paraId="11BB5BC6" w14:textId="77777777" w:rsidTr="00FA32ED">
        <w:tc>
          <w:tcPr>
            <w:tcW w:w="2251" w:type="dxa"/>
            <w:tcBorders>
              <w:top w:val="nil"/>
              <w:left w:val="nil"/>
              <w:bottom w:val="nil"/>
              <w:right w:val="nil"/>
            </w:tcBorders>
          </w:tcPr>
          <w:p w14:paraId="667824E2"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BMI</w:t>
            </w:r>
          </w:p>
        </w:tc>
        <w:tc>
          <w:tcPr>
            <w:tcW w:w="2250" w:type="dxa"/>
            <w:tcBorders>
              <w:top w:val="nil"/>
              <w:left w:val="nil"/>
              <w:bottom w:val="nil"/>
              <w:right w:val="nil"/>
            </w:tcBorders>
          </w:tcPr>
          <w:p w14:paraId="2A2BD66F"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1.047</w:t>
            </w:r>
          </w:p>
        </w:tc>
        <w:tc>
          <w:tcPr>
            <w:tcW w:w="2249" w:type="dxa"/>
            <w:tcBorders>
              <w:top w:val="nil"/>
              <w:left w:val="nil"/>
              <w:bottom w:val="nil"/>
              <w:right w:val="nil"/>
            </w:tcBorders>
          </w:tcPr>
          <w:p w14:paraId="6ECE1C1D"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(0.979 – 1.123)</w:t>
            </w:r>
          </w:p>
        </w:tc>
        <w:tc>
          <w:tcPr>
            <w:tcW w:w="1897" w:type="dxa"/>
            <w:tcBorders>
              <w:top w:val="nil"/>
              <w:left w:val="nil"/>
              <w:bottom w:val="nil"/>
              <w:right w:val="nil"/>
            </w:tcBorders>
          </w:tcPr>
          <w:p w14:paraId="741982C9"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0.183</w:t>
            </w:r>
          </w:p>
        </w:tc>
      </w:tr>
      <w:tr w:rsidR="00F576F7" w:rsidRPr="00D77F7D" w14:paraId="1F4724F7" w14:textId="77777777" w:rsidTr="00FA32ED">
        <w:tc>
          <w:tcPr>
            <w:tcW w:w="2251" w:type="dxa"/>
            <w:tcBorders>
              <w:top w:val="nil"/>
              <w:left w:val="nil"/>
              <w:bottom w:val="nil"/>
              <w:right w:val="nil"/>
            </w:tcBorders>
          </w:tcPr>
          <w:p w14:paraId="5BBC6D0E"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CAD: Yes vs. No</w:t>
            </w:r>
          </w:p>
        </w:tc>
        <w:tc>
          <w:tcPr>
            <w:tcW w:w="2250" w:type="dxa"/>
            <w:tcBorders>
              <w:top w:val="nil"/>
              <w:left w:val="nil"/>
              <w:bottom w:val="nil"/>
              <w:right w:val="nil"/>
            </w:tcBorders>
          </w:tcPr>
          <w:p w14:paraId="66B09FC7"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0.853</w:t>
            </w:r>
          </w:p>
        </w:tc>
        <w:tc>
          <w:tcPr>
            <w:tcW w:w="2249" w:type="dxa"/>
            <w:tcBorders>
              <w:top w:val="nil"/>
              <w:left w:val="nil"/>
              <w:bottom w:val="nil"/>
              <w:right w:val="nil"/>
            </w:tcBorders>
          </w:tcPr>
          <w:p w14:paraId="20EE9280"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(0.433 – 1.675)</w:t>
            </w:r>
          </w:p>
        </w:tc>
        <w:tc>
          <w:tcPr>
            <w:tcW w:w="1897" w:type="dxa"/>
            <w:tcBorders>
              <w:top w:val="nil"/>
              <w:left w:val="nil"/>
              <w:bottom w:val="nil"/>
              <w:right w:val="nil"/>
            </w:tcBorders>
          </w:tcPr>
          <w:p w14:paraId="7B76FFFA"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0.643</w:t>
            </w:r>
          </w:p>
        </w:tc>
      </w:tr>
      <w:tr w:rsidR="00F576F7" w:rsidRPr="00D77F7D" w14:paraId="10527446" w14:textId="77777777" w:rsidTr="00FA32ED">
        <w:tc>
          <w:tcPr>
            <w:tcW w:w="2251" w:type="dxa"/>
            <w:tcBorders>
              <w:top w:val="nil"/>
              <w:left w:val="nil"/>
              <w:bottom w:val="nil"/>
              <w:right w:val="nil"/>
            </w:tcBorders>
          </w:tcPr>
          <w:p w14:paraId="0761D70C"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PAD: Yes vs. No</w:t>
            </w:r>
          </w:p>
        </w:tc>
        <w:tc>
          <w:tcPr>
            <w:tcW w:w="2250" w:type="dxa"/>
            <w:tcBorders>
              <w:top w:val="nil"/>
              <w:left w:val="nil"/>
              <w:bottom w:val="nil"/>
              <w:right w:val="nil"/>
            </w:tcBorders>
          </w:tcPr>
          <w:p w14:paraId="4F83AD7E"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0.857</w:t>
            </w:r>
          </w:p>
        </w:tc>
        <w:tc>
          <w:tcPr>
            <w:tcW w:w="2249" w:type="dxa"/>
            <w:tcBorders>
              <w:top w:val="nil"/>
              <w:left w:val="nil"/>
              <w:bottom w:val="nil"/>
              <w:right w:val="nil"/>
            </w:tcBorders>
          </w:tcPr>
          <w:p w14:paraId="09A39537"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(0.357 – 2.055)</w:t>
            </w:r>
          </w:p>
        </w:tc>
        <w:tc>
          <w:tcPr>
            <w:tcW w:w="1897" w:type="dxa"/>
            <w:tcBorders>
              <w:top w:val="nil"/>
              <w:left w:val="nil"/>
              <w:bottom w:val="nil"/>
              <w:right w:val="nil"/>
            </w:tcBorders>
          </w:tcPr>
          <w:p w14:paraId="63A01BAC"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0.728</w:t>
            </w:r>
          </w:p>
        </w:tc>
      </w:tr>
      <w:tr w:rsidR="00F576F7" w:rsidRPr="00D77F7D" w14:paraId="6B3538AB" w14:textId="77777777" w:rsidTr="002F47F1">
        <w:tc>
          <w:tcPr>
            <w:tcW w:w="2251" w:type="dxa"/>
            <w:tcBorders>
              <w:top w:val="nil"/>
              <w:left w:val="nil"/>
              <w:bottom w:val="nil"/>
              <w:right w:val="nil"/>
            </w:tcBorders>
          </w:tcPr>
          <w:p w14:paraId="46434C4A"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CVD: Yes vs. No</w:t>
            </w:r>
          </w:p>
        </w:tc>
        <w:tc>
          <w:tcPr>
            <w:tcW w:w="2250" w:type="dxa"/>
            <w:tcBorders>
              <w:top w:val="nil"/>
              <w:left w:val="nil"/>
              <w:bottom w:val="nil"/>
              <w:right w:val="nil"/>
            </w:tcBorders>
          </w:tcPr>
          <w:p w14:paraId="1ED288D4"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0.876</w:t>
            </w:r>
          </w:p>
        </w:tc>
        <w:tc>
          <w:tcPr>
            <w:tcW w:w="2249" w:type="dxa"/>
            <w:tcBorders>
              <w:top w:val="nil"/>
              <w:left w:val="nil"/>
              <w:bottom w:val="nil"/>
              <w:right w:val="nil"/>
            </w:tcBorders>
          </w:tcPr>
          <w:p w14:paraId="0DD7ED9B"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(0.424 – 1.806)</w:t>
            </w:r>
          </w:p>
        </w:tc>
        <w:tc>
          <w:tcPr>
            <w:tcW w:w="1897" w:type="dxa"/>
            <w:tcBorders>
              <w:top w:val="nil"/>
              <w:left w:val="nil"/>
              <w:bottom w:val="nil"/>
              <w:right w:val="nil"/>
            </w:tcBorders>
          </w:tcPr>
          <w:p w14:paraId="2FC31CD1"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0.72</w:t>
            </w:r>
          </w:p>
        </w:tc>
      </w:tr>
      <w:tr w:rsidR="00F576F7" w:rsidRPr="00D77F7D" w14:paraId="49394940" w14:textId="77777777" w:rsidTr="002F47F1">
        <w:tc>
          <w:tcPr>
            <w:tcW w:w="2251" w:type="dxa"/>
            <w:tcBorders>
              <w:top w:val="nil"/>
              <w:left w:val="nil"/>
              <w:bottom w:val="single" w:sz="6" w:space="0" w:color="auto"/>
              <w:right w:val="nil"/>
            </w:tcBorders>
          </w:tcPr>
          <w:p w14:paraId="73CBE18B" w14:textId="77777777" w:rsidR="00F576F7" w:rsidRPr="00D77F7D" w:rsidRDefault="00F576F7"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AF: Yes vs. No</w:t>
            </w:r>
          </w:p>
        </w:tc>
        <w:tc>
          <w:tcPr>
            <w:tcW w:w="2250" w:type="dxa"/>
            <w:tcBorders>
              <w:top w:val="nil"/>
              <w:left w:val="nil"/>
              <w:bottom w:val="single" w:sz="6" w:space="0" w:color="auto"/>
              <w:right w:val="nil"/>
            </w:tcBorders>
          </w:tcPr>
          <w:p w14:paraId="6F988136"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0.75</w:t>
            </w:r>
          </w:p>
        </w:tc>
        <w:tc>
          <w:tcPr>
            <w:tcW w:w="2249" w:type="dxa"/>
            <w:tcBorders>
              <w:top w:val="nil"/>
              <w:left w:val="nil"/>
              <w:bottom w:val="single" w:sz="6" w:space="0" w:color="auto"/>
              <w:right w:val="nil"/>
            </w:tcBorders>
          </w:tcPr>
          <w:p w14:paraId="48A1EE3A"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(0.369 – 1.509)</w:t>
            </w:r>
          </w:p>
        </w:tc>
        <w:tc>
          <w:tcPr>
            <w:tcW w:w="1897" w:type="dxa"/>
            <w:tcBorders>
              <w:top w:val="nil"/>
              <w:left w:val="nil"/>
              <w:bottom w:val="single" w:sz="6" w:space="0" w:color="auto"/>
              <w:right w:val="nil"/>
            </w:tcBorders>
          </w:tcPr>
          <w:p w14:paraId="073CF96C" w14:textId="77777777" w:rsidR="00F576F7" w:rsidRPr="00D77F7D" w:rsidRDefault="00F576F7"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0.422</w:t>
            </w:r>
          </w:p>
        </w:tc>
      </w:tr>
    </w:tbl>
    <w:p w14:paraId="4B839F8C" w14:textId="5510D6BB" w:rsidR="002F47F1" w:rsidRPr="00D77F7D" w:rsidRDefault="002F47F1" w:rsidP="00E46AA4">
      <w:pPr>
        <w:ind w:left="142" w:right="69"/>
        <w:rPr>
          <w:rFonts w:ascii="Times New Roman" w:hAnsi="Times New Roman" w:cs="Times New Roman"/>
          <w:sz w:val="20"/>
          <w:szCs w:val="20"/>
        </w:rPr>
      </w:pPr>
      <w:r w:rsidRPr="00D77F7D">
        <w:rPr>
          <w:rFonts w:ascii="Times New Roman" w:hAnsi="Times New Roman" w:cs="Times New Roman"/>
          <w:b/>
          <w:bCs/>
          <w:sz w:val="20"/>
          <w:szCs w:val="20"/>
        </w:rPr>
        <w:t>eTable 4:</w:t>
      </w:r>
      <w:r w:rsidRPr="00D77F7D">
        <w:rPr>
          <w:rFonts w:ascii="Times New Roman" w:hAnsi="Times New Roman" w:cs="Times New Roman"/>
          <w:sz w:val="20"/>
          <w:szCs w:val="20"/>
        </w:rPr>
        <w:t xml:space="preserve"> The odds ratios and 95% confidence intervals were estimated using a logistic regression model. The corresponding p-values are presented. BL, baseline; BMI, body mass index; CAD</w:t>
      </w:r>
      <w:r w:rsidR="00DE4903" w:rsidRPr="00D77F7D">
        <w:rPr>
          <w:rFonts w:ascii="Times New Roman" w:hAnsi="Times New Roman" w:cs="Times New Roman"/>
          <w:sz w:val="20"/>
          <w:szCs w:val="20"/>
        </w:rPr>
        <w:t>, coronary artery disease; PAD, peripheral artery disease; CVD, cerebrovascular disease; AF, atrial fibrillation</w:t>
      </w:r>
    </w:p>
    <w:p w14:paraId="147EA89F" w14:textId="77777777" w:rsidR="002F47F1" w:rsidRPr="00D77F7D" w:rsidRDefault="002F47F1" w:rsidP="00F576F7">
      <w:pPr>
        <w:ind w:firstLine="720"/>
        <w:rPr>
          <w:rFonts w:ascii="Times New Roman" w:hAnsi="Times New Roman" w:cs="Times New Roman"/>
          <w:b/>
          <w:bCs/>
        </w:rPr>
      </w:pPr>
    </w:p>
    <w:p w14:paraId="5526C599" w14:textId="77777777" w:rsidR="002F47F1" w:rsidRPr="00D77F7D" w:rsidRDefault="002F47F1" w:rsidP="00F576F7">
      <w:pPr>
        <w:ind w:firstLine="720"/>
        <w:rPr>
          <w:rFonts w:ascii="Times New Roman" w:hAnsi="Times New Roman" w:cs="Times New Roman"/>
          <w:b/>
          <w:bCs/>
        </w:rPr>
      </w:pPr>
    </w:p>
    <w:p w14:paraId="713A760D" w14:textId="77777777" w:rsidR="00F576F7" w:rsidRPr="00D77F7D" w:rsidRDefault="00F576F7" w:rsidP="00F273AE">
      <w:pPr>
        <w:spacing w:line="480" w:lineRule="auto"/>
        <w:jc w:val="both"/>
        <w:rPr>
          <w:rFonts w:ascii="Times New Roman" w:hAnsi="Times New Roman" w:cs="Times New Roman"/>
          <w:b/>
          <w:bCs/>
          <w:color w:val="000000" w:themeColor="text1"/>
        </w:rPr>
        <w:sectPr w:rsidR="00F576F7" w:rsidRPr="00D77F7D" w:rsidSect="00F576F7">
          <w:pgSz w:w="11880" w:h="16840"/>
          <w:pgMar w:top="1440" w:right="1440" w:bottom="1440" w:left="1440" w:header="708" w:footer="708" w:gutter="0"/>
          <w:cols w:space="708"/>
          <w:docGrid w:linePitch="360"/>
        </w:sectPr>
      </w:pPr>
    </w:p>
    <w:p w14:paraId="716AE1B7" w14:textId="77777777" w:rsidR="00832AB8" w:rsidRPr="00D77F7D" w:rsidRDefault="00832AB8" w:rsidP="00F273AE">
      <w:pPr>
        <w:spacing w:line="480" w:lineRule="auto"/>
        <w:jc w:val="both"/>
        <w:rPr>
          <w:rFonts w:ascii="Times New Roman" w:hAnsi="Times New Roman" w:cs="Times New Roman"/>
          <w:b/>
          <w:bCs/>
          <w:color w:val="000000" w:themeColor="text1"/>
        </w:rPr>
      </w:pPr>
    </w:p>
    <w:p w14:paraId="351442C0" w14:textId="39B54931" w:rsidR="007273F6" w:rsidRPr="00D77F7D" w:rsidRDefault="007273F6" w:rsidP="007273F6">
      <w:pPr>
        <w:spacing w:line="480" w:lineRule="auto"/>
        <w:jc w:val="both"/>
        <w:rPr>
          <w:rFonts w:ascii="Times New Roman" w:hAnsi="Times New Roman" w:cs="Times New Roman"/>
          <w:b/>
          <w:bCs/>
          <w:color w:val="000000" w:themeColor="text1"/>
        </w:rPr>
      </w:pPr>
      <w:r w:rsidRPr="00D77F7D">
        <w:rPr>
          <w:rFonts w:ascii="Times New Roman" w:hAnsi="Times New Roman" w:cs="Times New Roman"/>
          <w:b/>
          <w:bCs/>
          <w:color w:val="000000" w:themeColor="text1"/>
        </w:rPr>
        <w:t xml:space="preserve">eTable </w:t>
      </w:r>
      <w:r w:rsidR="00F16500" w:rsidRPr="00D77F7D">
        <w:rPr>
          <w:rFonts w:ascii="Times New Roman" w:hAnsi="Times New Roman" w:cs="Times New Roman"/>
          <w:b/>
          <w:bCs/>
          <w:color w:val="000000" w:themeColor="text1"/>
        </w:rPr>
        <w:t>6</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Regression models for maximum Troponin </w:t>
      </w:r>
    </w:p>
    <w:p w14:paraId="57EEB8B4" w14:textId="24C56133" w:rsidR="00870BE6" w:rsidRPr="00D77F7D" w:rsidRDefault="00870BE6" w:rsidP="00E46AA4">
      <w:pPr>
        <w:ind w:left="426" w:right="636"/>
        <w:jc w:val="both"/>
        <w:rPr>
          <w:rFonts w:ascii="Times New Roman" w:hAnsi="Times New Roman" w:cs="Times New Roman"/>
          <w:sz w:val="20"/>
          <w:szCs w:val="20"/>
        </w:rPr>
      </w:pPr>
      <w:r w:rsidRPr="00D77F7D">
        <w:rPr>
          <w:rFonts w:ascii="Times New Roman" w:hAnsi="Times New Roman" w:cs="Times New Roman"/>
          <w:b/>
          <w:bCs/>
          <w:sz w:val="20"/>
          <w:szCs w:val="20"/>
        </w:rPr>
        <w:t>eTable 5:</w:t>
      </w:r>
      <w:r w:rsidRPr="00D77F7D">
        <w:rPr>
          <w:rFonts w:ascii="Times New Roman" w:hAnsi="Times New Roman" w:cs="Times New Roman"/>
          <w:sz w:val="20"/>
          <w:szCs w:val="20"/>
        </w:rPr>
        <w:t xml:space="preserve"> The regression coefficients (column estimate) and confidence </w:t>
      </w:r>
      <w:r w:rsidR="00D77F7D" w:rsidRPr="00D77F7D">
        <w:rPr>
          <w:rFonts w:ascii="Times New Roman" w:hAnsi="Times New Roman" w:cs="Times New Roman"/>
          <w:sz w:val="20"/>
          <w:szCs w:val="20"/>
        </w:rPr>
        <w:t>intervals</w:t>
      </w:r>
      <w:r w:rsidRPr="00D77F7D">
        <w:rPr>
          <w:rFonts w:ascii="Times New Roman" w:hAnsi="Times New Roman" w:cs="Times New Roman"/>
          <w:sz w:val="20"/>
          <w:szCs w:val="20"/>
        </w:rPr>
        <w:t xml:space="preserve"> were estimated using median regression models. The corresponding p-values are presented. BL, baseline; BMI, body mass index; CAD, coronary artery disease; PAD, peripheral artery disease; CVD, cerebrovascular disease; AF, atrial fibrillation</w:t>
      </w:r>
    </w:p>
    <w:p w14:paraId="6FD1CAA8" w14:textId="77777777" w:rsidR="00870BE6" w:rsidRPr="00D77F7D" w:rsidRDefault="00870BE6" w:rsidP="00E46AA4">
      <w:pPr>
        <w:spacing w:line="480" w:lineRule="auto"/>
        <w:ind w:right="636"/>
        <w:jc w:val="both"/>
        <w:rPr>
          <w:rFonts w:ascii="Times New Roman" w:hAnsi="Times New Roman" w:cs="Times New Roman"/>
          <w:color w:val="000000" w:themeColor="text1"/>
        </w:rPr>
      </w:pPr>
    </w:p>
    <w:tbl>
      <w:tblPr>
        <w:tblStyle w:val="TableGrid"/>
        <w:tblpPr w:leftFromText="180" w:rightFromText="180" w:vertAnchor="page" w:horzAnchor="margin" w:tblpXSpec="center" w:tblpY="2369"/>
        <w:tblW w:w="8300" w:type="dxa"/>
        <w:tblLook w:val="04A0" w:firstRow="1" w:lastRow="0" w:firstColumn="1" w:lastColumn="0" w:noHBand="0" w:noVBand="1"/>
      </w:tblPr>
      <w:tblGrid>
        <w:gridCol w:w="2261"/>
        <w:gridCol w:w="1098"/>
        <w:gridCol w:w="619"/>
        <w:gridCol w:w="2128"/>
        <w:gridCol w:w="53"/>
        <w:gridCol w:w="1582"/>
        <w:gridCol w:w="524"/>
        <w:gridCol w:w="35"/>
      </w:tblGrid>
      <w:tr w:rsidR="00E46AA4" w:rsidRPr="00D77F7D" w14:paraId="5EC9BCBB" w14:textId="77777777" w:rsidTr="00E46AA4">
        <w:trPr>
          <w:gridAfter w:val="1"/>
          <w:wAfter w:w="35" w:type="dxa"/>
        </w:trPr>
        <w:tc>
          <w:tcPr>
            <w:tcW w:w="2261" w:type="dxa"/>
            <w:tcBorders>
              <w:top w:val="single" w:sz="12" w:space="0" w:color="auto"/>
              <w:left w:val="nil"/>
              <w:bottom w:val="single" w:sz="12" w:space="0" w:color="auto"/>
              <w:right w:val="nil"/>
            </w:tcBorders>
          </w:tcPr>
          <w:p w14:paraId="5EC11723" w14:textId="77777777" w:rsidR="00E46AA4" w:rsidRPr="00D77F7D" w:rsidRDefault="00E46AA4" w:rsidP="00E46AA4">
            <w:pPr>
              <w:spacing w:before="120" w:after="120" w:line="360" w:lineRule="auto"/>
              <w:ind w:left="311" w:right="636" w:hanging="311"/>
              <w:rPr>
                <w:rFonts w:ascii="Times New Roman" w:hAnsi="Times New Roman" w:cs="Times New Roman"/>
                <w:b/>
                <w:bCs/>
                <w:sz w:val="20"/>
                <w:szCs w:val="20"/>
              </w:rPr>
            </w:pPr>
          </w:p>
        </w:tc>
        <w:tc>
          <w:tcPr>
            <w:tcW w:w="6004" w:type="dxa"/>
            <w:gridSpan w:val="6"/>
            <w:tcBorders>
              <w:top w:val="single" w:sz="12" w:space="0" w:color="auto"/>
              <w:left w:val="nil"/>
              <w:bottom w:val="single" w:sz="12" w:space="0" w:color="auto"/>
              <w:right w:val="nil"/>
            </w:tcBorders>
          </w:tcPr>
          <w:p w14:paraId="30A18311" w14:textId="77777777" w:rsidR="00E46AA4" w:rsidRPr="00D77F7D" w:rsidRDefault="00E46AA4" w:rsidP="00E46AA4">
            <w:pPr>
              <w:spacing w:before="120" w:after="120" w:line="360" w:lineRule="auto"/>
              <w:ind w:left="311" w:right="636" w:hanging="311"/>
              <w:jc w:val="center"/>
              <w:rPr>
                <w:rFonts w:ascii="Times New Roman" w:hAnsi="Times New Roman" w:cs="Times New Roman"/>
                <w:b/>
                <w:bCs/>
                <w:sz w:val="20"/>
                <w:szCs w:val="20"/>
              </w:rPr>
            </w:pPr>
            <w:r w:rsidRPr="00D77F7D">
              <w:rPr>
                <w:rFonts w:ascii="Times New Roman" w:hAnsi="Times New Roman" w:cs="Times New Roman"/>
                <w:b/>
                <w:bCs/>
                <w:sz w:val="20"/>
                <w:szCs w:val="20"/>
              </w:rPr>
              <w:t>Median regression model</w:t>
            </w:r>
          </w:p>
        </w:tc>
      </w:tr>
      <w:tr w:rsidR="00E46AA4" w:rsidRPr="00D77F7D" w14:paraId="60607259" w14:textId="77777777" w:rsidTr="00E46AA4">
        <w:tc>
          <w:tcPr>
            <w:tcW w:w="2261" w:type="dxa"/>
            <w:tcBorders>
              <w:top w:val="single" w:sz="12" w:space="0" w:color="auto"/>
              <w:left w:val="nil"/>
              <w:bottom w:val="single" w:sz="6" w:space="0" w:color="auto"/>
              <w:right w:val="nil"/>
            </w:tcBorders>
          </w:tcPr>
          <w:p w14:paraId="7C5A4758" w14:textId="77777777" w:rsidR="00E46AA4" w:rsidRPr="00D77F7D" w:rsidRDefault="00E46AA4" w:rsidP="00E46AA4">
            <w:pPr>
              <w:spacing w:before="120" w:after="120" w:line="360" w:lineRule="auto"/>
              <w:ind w:left="311" w:right="636" w:hanging="311"/>
              <w:rPr>
                <w:rFonts w:ascii="Times New Roman" w:hAnsi="Times New Roman" w:cs="Times New Roman"/>
                <w:i/>
                <w:iCs/>
                <w:sz w:val="20"/>
                <w:szCs w:val="20"/>
              </w:rPr>
            </w:pPr>
            <w:r w:rsidRPr="00D77F7D">
              <w:rPr>
                <w:rFonts w:ascii="Times New Roman" w:hAnsi="Times New Roman" w:cs="Times New Roman"/>
                <w:i/>
                <w:iCs/>
                <w:sz w:val="20"/>
                <w:szCs w:val="20"/>
              </w:rPr>
              <w:t>Variable</w:t>
            </w:r>
          </w:p>
        </w:tc>
        <w:tc>
          <w:tcPr>
            <w:tcW w:w="1717" w:type="dxa"/>
            <w:gridSpan w:val="2"/>
            <w:tcBorders>
              <w:top w:val="single" w:sz="12" w:space="0" w:color="auto"/>
              <w:left w:val="nil"/>
              <w:bottom w:val="single" w:sz="6" w:space="0" w:color="auto"/>
              <w:right w:val="nil"/>
            </w:tcBorders>
          </w:tcPr>
          <w:p w14:paraId="2E6FED03" w14:textId="77777777" w:rsidR="00E46AA4" w:rsidRPr="00D77F7D" w:rsidRDefault="00E46AA4" w:rsidP="00E46AA4">
            <w:pPr>
              <w:spacing w:before="120" w:after="120" w:line="360" w:lineRule="auto"/>
              <w:ind w:left="311" w:right="636" w:hanging="311"/>
              <w:jc w:val="center"/>
              <w:rPr>
                <w:rFonts w:ascii="Times New Roman" w:hAnsi="Times New Roman" w:cs="Times New Roman"/>
                <w:i/>
                <w:iCs/>
                <w:sz w:val="20"/>
                <w:szCs w:val="20"/>
              </w:rPr>
            </w:pPr>
            <w:r w:rsidRPr="00D77F7D">
              <w:rPr>
                <w:rFonts w:ascii="Times New Roman" w:hAnsi="Times New Roman" w:cs="Times New Roman"/>
                <w:i/>
                <w:iCs/>
                <w:sz w:val="20"/>
                <w:szCs w:val="20"/>
              </w:rPr>
              <w:t>Estimate</w:t>
            </w:r>
          </w:p>
        </w:tc>
        <w:tc>
          <w:tcPr>
            <w:tcW w:w="2181" w:type="dxa"/>
            <w:gridSpan w:val="2"/>
            <w:tcBorders>
              <w:top w:val="single" w:sz="12" w:space="0" w:color="auto"/>
              <w:left w:val="nil"/>
              <w:bottom w:val="single" w:sz="6" w:space="0" w:color="auto"/>
              <w:right w:val="nil"/>
            </w:tcBorders>
          </w:tcPr>
          <w:p w14:paraId="16E4511A" w14:textId="77777777" w:rsidR="00E46AA4" w:rsidRPr="00D77F7D" w:rsidRDefault="00E46AA4" w:rsidP="00E46AA4">
            <w:pPr>
              <w:spacing w:before="120" w:after="120" w:line="360" w:lineRule="auto"/>
              <w:ind w:left="311" w:right="636" w:hanging="311"/>
              <w:jc w:val="center"/>
              <w:rPr>
                <w:rFonts w:ascii="Times New Roman" w:hAnsi="Times New Roman" w:cs="Times New Roman"/>
                <w:i/>
                <w:iCs/>
                <w:sz w:val="20"/>
                <w:szCs w:val="20"/>
              </w:rPr>
            </w:pPr>
            <w:r w:rsidRPr="00D77F7D">
              <w:rPr>
                <w:rFonts w:ascii="Times New Roman" w:hAnsi="Times New Roman" w:cs="Times New Roman"/>
                <w:i/>
                <w:iCs/>
                <w:sz w:val="20"/>
                <w:szCs w:val="20"/>
              </w:rPr>
              <w:t>95% CI</w:t>
            </w:r>
          </w:p>
        </w:tc>
        <w:tc>
          <w:tcPr>
            <w:tcW w:w="2141" w:type="dxa"/>
            <w:gridSpan w:val="3"/>
            <w:tcBorders>
              <w:top w:val="single" w:sz="12" w:space="0" w:color="auto"/>
              <w:left w:val="nil"/>
              <w:bottom w:val="single" w:sz="6" w:space="0" w:color="auto"/>
              <w:right w:val="nil"/>
            </w:tcBorders>
          </w:tcPr>
          <w:p w14:paraId="50081116" w14:textId="77777777" w:rsidR="00E46AA4" w:rsidRPr="00D77F7D" w:rsidRDefault="00E46AA4" w:rsidP="00E46AA4">
            <w:pPr>
              <w:spacing w:before="120" w:after="120" w:line="360" w:lineRule="auto"/>
              <w:ind w:left="311" w:right="636" w:hanging="311"/>
              <w:jc w:val="center"/>
              <w:rPr>
                <w:rFonts w:ascii="Times New Roman" w:hAnsi="Times New Roman" w:cs="Times New Roman"/>
                <w:i/>
                <w:iCs/>
                <w:sz w:val="20"/>
                <w:szCs w:val="20"/>
              </w:rPr>
            </w:pPr>
            <w:r w:rsidRPr="00D77F7D">
              <w:rPr>
                <w:rFonts w:ascii="Times New Roman" w:hAnsi="Times New Roman" w:cs="Times New Roman"/>
                <w:i/>
                <w:iCs/>
                <w:sz w:val="20"/>
                <w:szCs w:val="20"/>
              </w:rPr>
              <w:t>p-value</w:t>
            </w:r>
          </w:p>
        </w:tc>
      </w:tr>
      <w:tr w:rsidR="00E46AA4" w:rsidRPr="00D77F7D" w14:paraId="63E62706" w14:textId="77777777" w:rsidTr="00E46AA4">
        <w:tc>
          <w:tcPr>
            <w:tcW w:w="2261" w:type="dxa"/>
            <w:tcBorders>
              <w:top w:val="single" w:sz="6" w:space="0" w:color="auto"/>
              <w:left w:val="nil"/>
              <w:bottom w:val="nil"/>
              <w:right w:val="nil"/>
            </w:tcBorders>
          </w:tcPr>
          <w:p w14:paraId="6F0FB18C" w14:textId="77777777" w:rsidR="00E46AA4" w:rsidRPr="00D77F7D" w:rsidRDefault="00E46AA4" w:rsidP="00E46AA4">
            <w:pPr>
              <w:spacing w:before="120" w:line="360" w:lineRule="auto"/>
              <w:ind w:left="311" w:right="636" w:hanging="311"/>
              <w:rPr>
                <w:rFonts w:ascii="Times New Roman" w:hAnsi="Times New Roman" w:cs="Times New Roman"/>
                <w:sz w:val="20"/>
                <w:szCs w:val="20"/>
              </w:rPr>
            </w:pPr>
            <w:r w:rsidRPr="00D77F7D">
              <w:rPr>
                <w:rFonts w:ascii="Times New Roman" w:hAnsi="Times New Roman" w:cs="Times New Roman"/>
                <w:sz w:val="20"/>
                <w:szCs w:val="20"/>
              </w:rPr>
              <w:t>Treatment</w:t>
            </w:r>
          </w:p>
        </w:tc>
        <w:tc>
          <w:tcPr>
            <w:tcW w:w="1717" w:type="dxa"/>
            <w:gridSpan w:val="2"/>
            <w:tcBorders>
              <w:top w:val="single" w:sz="6" w:space="0" w:color="auto"/>
              <w:left w:val="nil"/>
              <w:bottom w:val="nil"/>
              <w:right w:val="nil"/>
            </w:tcBorders>
          </w:tcPr>
          <w:p w14:paraId="481B334E" w14:textId="77777777" w:rsidR="00E46AA4" w:rsidRPr="00D77F7D" w:rsidRDefault="00E46AA4" w:rsidP="00E46AA4">
            <w:pPr>
              <w:spacing w:before="120"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0.45</w:t>
            </w:r>
          </w:p>
        </w:tc>
        <w:tc>
          <w:tcPr>
            <w:tcW w:w="2181" w:type="dxa"/>
            <w:gridSpan w:val="2"/>
            <w:tcBorders>
              <w:top w:val="single" w:sz="6" w:space="0" w:color="auto"/>
              <w:left w:val="nil"/>
              <w:bottom w:val="nil"/>
              <w:right w:val="nil"/>
            </w:tcBorders>
          </w:tcPr>
          <w:p w14:paraId="568C234E" w14:textId="77777777" w:rsidR="00E46AA4" w:rsidRPr="00D77F7D" w:rsidRDefault="00E46AA4" w:rsidP="00E46AA4">
            <w:pPr>
              <w:spacing w:before="120"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(-1.66 – 3.41)</w:t>
            </w:r>
          </w:p>
        </w:tc>
        <w:tc>
          <w:tcPr>
            <w:tcW w:w="2141" w:type="dxa"/>
            <w:gridSpan w:val="3"/>
            <w:tcBorders>
              <w:top w:val="single" w:sz="6" w:space="0" w:color="auto"/>
              <w:left w:val="nil"/>
              <w:bottom w:val="nil"/>
              <w:right w:val="nil"/>
            </w:tcBorders>
          </w:tcPr>
          <w:p w14:paraId="59335DB9" w14:textId="77777777" w:rsidR="00E46AA4" w:rsidRPr="00D77F7D" w:rsidRDefault="00E46AA4" w:rsidP="00E46AA4">
            <w:pPr>
              <w:spacing w:before="120"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0.728</w:t>
            </w:r>
          </w:p>
        </w:tc>
      </w:tr>
      <w:tr w:rsidR="00E46AA4" w:rsidRPr="00D77F7D" w14:paraId="3D662763" w14:textId="77777777" w:rsidTr="00E46AA4">
        <w:tc>
          <w:tcPr>
            <w:tcW w:w="2261" w:type="dxa"/>
            <w:tcBorders>
              <w:top w:val="nil"/>
              <w:left w:val="nil"/>
              <w:bottom w:val="nil"/>
              <w:right w:val="nil"/>
            </w:tcBorders>
          </w:tcPr>
          <w:p w14:paraId="0F73EB06" w14:textId="77777777" w:rsidR="00E46AA4" w:rsidRPr="00D77F7D" w:rsidRDefault="00E46AA4" w:rsidP="00E46AA4">
            <w:pPr>
              <w:spacing w:line="360" w:lineRule="auto"/>
              <w:ind w:left="311" w:right="636" w:hanging="311"/>
              <w:rPr>
                <w:rFonts w:ascii="Times New Roman" w:hAnsi="Times New Roman" w:cs="Times New Roman"/>
                <w:sz w:val="20"/>
                <w:szCs w:val="20"/>
              </w:rPr>
            </w:pPr>
            <w:r w:rsidRPr="00D77F7D">
              <w:rPr>
                <w:rFonts w:ascii="Times New Roman" w:hAnsi="Times New Roman" w:cs="Times New Roman"/>
                <w:sz w:val="20"/>
                <w:szCs w:val="20"/>
              </w:rPr>
              <w:t>Age</w:t>
            </w:r>
          </w:p>
        </w:tc>
        <w:tc>
          <w:tcPr>
            <w:tcW w:w="1717" w:type="dxa"/>
            <w:gridSpan w:val="2"/>
            <w:tcBorders>
              <w:top w:val="nil"/>
              <w:left w:val="nil"/>
              <w:bottom w:val="nil"/>
              <w:right w:val="nil"/>
            </w:tcBorders>
          </w:tcPr>
          <w:p w14:paraId="6D0BF07C"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0.25</w:t>
            </w:r>
          </w:p>
        </w:tc>
        <w:tc>
          <w:tcPr>
            <w:tcW w:w="2181" w:type="dxa"/>
            <w:gridSpan w:val="2"/>
            <w:tcBorders>
              <w:top w:val="nil"/>
              <w:left w:val="nil"/>
              <w:bottom w:val="nil"/>
              <w:right w:val="nil"/>
            </w:tcBorders>
          </w:tcPr>
          <w:p w14:paraId="7E15C4CC"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(-0.16 – 0.55)</w:t>
            </w:r>
          </w:p>
        </w:tc>
        <w:tc>
          <w:tcPr>
            <w:tcW w:w="2141" w:type="dxa"/>
            <w:gridSpan w:val="3"/>
            <w:tcBorders>
              <w:top w:val="nil"/>
              <w:left w:val="nil"/>
              <w:bottom w:val="nil"/>
              <w:right w:val="nil"/>
            </w:tcBorders>
          </w:tcPr>
          <w:p w14:paraId="242BBAC6"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0.142</w:t>
            </w:r>
          </w:p>
        </w:tc>
      </w:tr>
      <w:tr w:rsidR="00E46AA4" w:rsidRPr="00D77F7D" w14:paraId="2AD13600" w14:textId="77777777" w:rsidTr="00E46AA4">
        <w:tc>
          <w:tcPr>
            <w:tcW w:w="2261" w:type="dxa"/>
            <w:tcBorders>
              <w:top w:val="nil"/>
              <w:left w:val="nil"/>
              <w:bottom w:val="nil"/>
              <w:right w:val="nil"/>
            </w:tcBorders>
          </w:tcPr>
          <w:p w14:paraId="1301E4D9" w14:textId="77777777" w:rsidR="00E46AA4" w:rsidRPr="00D77F7D" w:rsidRDefault="00E46AA4" w:rsidP="00E46AA4">
            <w:pPr>
              <w:spacing w:line="360" w:lineRule="auto"/>
              <w:ind w:left="311" w:right="636" w:hanging="311"/>
              <w:rPr>
                <w:rFonts w:ascii="Times New Roman" w:hAnsi="Times New Roman" w:cs="Times New Roman"/>
                <w:sz w:val="20"/>
                <w:szCs w:val="20"/>
              </w:rPr>
            </w:pPr>
            <w:r w:rsidRPr="00D77F7D">
              <w:rPr>
                <w:rFonts w:ascii="Times New Roman" w:hAnsi="Times New Roman" w:cs="Times New Roman"/>
                <w:sz w:val="20"/>
                <w:szCs w:val="20"/>
              </w:rPr>
              <w:t xml:space="preserve">Sex: female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male</w:t>
            </w:r>
          </w:p>
        </w:tc>
        <w:tc>
          <w:tcPr>
            <w:tcW w:w="1717" w:type="dxa"/>
            <w:gridSpan w:val="2"/>
            <w:tcBorders>
              <w:top w:val="nil"/>
              <w:left w:val="nil"/>
              <w:bottom w:val="nil"/>
              <w:right w:val="nil"/>
            </w:tcBorders>
          </w:tcPr>
          <w:p w14:paraId="4AB5112E"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-1.09</w:t>
            </w:r>
          </w:p>
        </w:tc>
        <w:tc>
          <w:tcPr>
            <w:tcW w:w="2181" w:type="dxa"/>
            <w:gridSpan w:val="2"/>
            <w:tcBorders>
              <w:top w:val="nil"/>
              <w:left w:val="nil"/>
              <w:bottom w:val="nil"/>
              <w:right w:val="nil"/>
            </w:tcBorders>
          </w:tcPr>
          <w:p w14:paraId="1F60DBF8"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(-7.18 – 1.09)</w:t>
            </w:r>
          </w:p>
        </w:tc>
        <w:tc>
          <w:tcPr>
            <w:tcW w:w="2141" w:type="dxa"/>
            <w:gridSpan w:val="3"/>
            <w:tcBorders>
              <w:top w:val="nil"/>
              <w:left w:val="nil"/>
              <w:bottom w:val="nil"/>
              <w:right w:val="nil"/>
            </w:tcBorders>
          </w:tcPr>
          <w:p w14:paraId="61E36CCB"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0.659</w:t>
            </w:r>
          </w:p>
        </w:tc>
      </w:tr>
      <w:tr w:rsidR="00E46AA4" w:rsidRPr="00D77F7D" w14:paraId="37B5CFF8" w14:textId="77777777" w:rsidTr="00E46AA4">
        <w:tc>
          <w:tcPr>
            <w:tcW w:w="2261" w:type="dxa"/>
            <w:tcBorders>
              <w:top w:val="nil"/>
              <w:left w:val="nil"/>
              <w:bottom w:val="nil"/>
              <w:right w:val="nil"/>
            </w:tcBorders>
          </w:tcPr>
          <w:p w14:paraId="371178E4" w14:textId="77777777" w:rsidR="00E46AA4" w:rsidRPr="00D77F7D" w:rsidRDefault="00E46AA4" w:rsidP="00E46AA4">
            <w:pPr>
              <w:spacing w:line="360" w:lineRule="auto"/>
              <w:ind w:left="311" w:right="636" w:hanging="311"/>
              <w:rPr>
                <w:rFonts w:ascii="Times New Roman" w:hAnsi="Times New Roman" w:cs="Times New Roman"/>
                <w:sz w:val="20"/>
                <w:szCs w:val="20"/>
              </w:rPr>
            </w:pPr>
            <w:r w:rsidRPr="00D77F7D">
              <w:rPr>
                <w:rFonts w:ascii="Times New Roman" w:hAnsi="Times New Roman" w:cs="Times New Roman"/>
                <w:sz w:val="20"/>
                <w:szCs w:val="20"/>
              </w:rPr>
              <w:t>BL NT-proBNP</w:t>
            </w:r>
          </w:p>
        </w:tc>
        <w:tc>
          <w:tcPr>
            <w:tcW w:w="1717" w:type="dxa"/>
            <w:gridSpan w:val="2"/>
            <w:tcBorders>
              <w:top w:val="nil"/>
              <w:left w:val="nil"/>
              <w:bottom w:val="nil"/>
              <w:right w:val="nil"/>
            </w:tcBorders>
          </w:tcPr>
          <w:p w14:paraId="345782F8"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w:t>
            </w:r>
          </w:p>
        </w:tc>
        <w:tc>
          <w:tcPr>
            <w:tcW w:w="2181" w:type="dxa"/>
            <w:gridSpan w:val="2"/>
            <w:tcBorders>
              <w:top w:val="nil"/>
              <w:left w:val="nil"/>
              <w:bottom w:val="nil"/>
              <w:right w:val="nil"/>
            </w:tcBorders>
          </w:tcPr>
          <w:p w14:paraId="1C482A27"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 – 0)</w:t>
            </w:r>
          </w:p>
        </w:tc>
        <w:tc>
          <w:tcPr>
            <w:tcW w:w="2141" w:type="dxa"/>
            <w:gridSpan w:val="3"/>
            <w:tcBorders>
              <w:top w:val="nil"/>
              <w:left w:val="nil"/>
              <w:bottom w:val="nil"/>
              <w:right w:val="nil"/>
            </w:tcBorders>
          </w:tcPr>
          <w:p w14:paraId="1785EDA4"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0.616</w:t>
            </w:r>
          </w:p>
        </w:tc>
      </w:tr>
      <w:tr w:rsidR="00E46AA4" w:rsidRPr="00D77F7D" w14:paraId="0595E9ED" w14:textId="77777777" w:rsidTr="00E46AA4">
        <w:tc>
          <w:tcPr>
            <w:tcW w:w="2261" w:type="dxa"/>
            <w:tcBorders>
              <w:top w:val="nil"/>
              <w:left w:val="nil"/>
              <w:bottom w:val="nil"/>
              <w:right w:val="nil"/>
            </w:tcBorders>
          </w:tcPr>
          <w:p w14:paraId="54F81BCF" w14:textId="77777777" w:rsidR="00E46AA4" w:rsidRPr="00D77F7D" w:rsidRDefault="00E46AA4" w:rsidP="00E46AA4">
            <w:pPr>
              <w:spacing w:line="360" w:lineRule="auto"/>
              <w:ind w:left="311" w:right="636" w:hanging="311"/>
              <w:rPr>
                <w:rFonts w:ascii="Times New Roman" w:hAnsi="Times New Roman" w:cs="Times New Roman"/>
                <w:sz w:val="20"/>
                <w:szCs w:val="20"/>
              </w:rPr>
            </w:pPr>
            <w:r w:rsidRPr="00D77F7D">
              <w:rPr>
                <w:rFonts w:ascii="Times New Roman" w:hAnsi="Times New Roman" w:cs="Times New Roman"/>
                <w:sz w:val="20"/>
                <w:szCs w:val="20"/>
              </w:rPr>
              <w:t>BL Troponin T</w:t>
            </w:r>
          </w:p>
        </w:tc>
        <w:tc>
          <w:tcPr>
            <w:tcW w:w="1717" w:type="dxa"/>
            <w:gridSpan w:val="2"/>
            <w:tcBorders>
              <w:top w:val="nil"/>
              <w:left w:val="nil"/>
              <w:bottom w:val="nil"/>
              <w:right w:val="nil"/>
            </w:tcBorders>
          </w:tcPr>
          <w:p w14:paraId="4D4FAF50"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0.9</w:t>
            </w:r>
          </w:p>
        </w:tc>
        <w:tc>
          <w:tcPr>
            <w:tcW w:w="2181" w:type="dxa"/>
            <w:gridSpan w:val="2"/>
            <w:tcBorders>
              <w:top w:val="nil"/>
              <w:left w:val="nil"/>
              <w:bottom w:val="nil"/>
              <w:right w:val="nil"/>
            </w:tcBorders>
          </w:tcPr>
          <w:p w14:paraId="0505651C"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(0.64 – 1.21)</w:t>
            </w:r>
          </w:p>
        </w:tc>
        <w:tc>
          <w:tcPr>
            <w:tcW w:w="2141" w:type="dxa"/>
            <w:gridSpan w:val="3"/>
            <w:tcBorders>
              <w:top w:val="nil"/>
              <w:left w:val="nil"/>
              <w:bottom w:val="nil"/>
              <w:right w:val="nil"/>
            </w:tcBorders>
          </w:tcPr>
          <w:p w14:paraId="3B049CDE"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&lt;0.001</w:t>
            </w:r>
          </w:p>
        </w:tc>
      </w:tr>
      <w:tr w:rsidR="00E46AA4" w:rsidRPr="00D77F7D" w14:paraId="5BF2B801" w14:textId="77777777" w:rsidTr="00E46AA4">
        <w:tc>
          <w:tcPr>
            <w:tcW w:w="2261" w:type="dxa"/>
            <w:tcBorders>
              <w:top w:val="nil"/>
              <w:left w:val="nil"/>
              <w:bottom w:val="nil"/>
              <w:right w:val="nil"/>
            </w:tcBorders>
          </w:tcPr>
          <w:p w14:paraId="633BE5CA" w14:textId="77777777" w:rsidR="00E46AA4" w:rsidRPr="00D77F7D" w:rsidRDefault="00E46AA4" w:rsidP="00E46AA4">
            <w:pPr>
              <w:spacing w:line="360" w:lineRule="auto"/>
              <w:ind w:left="311" w:right="636" w:hanging="311"/>
              <w:rPr>
                <w:rFonts w:ascii="Times New Roman" w:hAnsi="Times New Roman" w:cs="Times New Roman"/>
                <w:sz w:val="20"/>
                <w:szCs w:val="20"/>
              </w:rPr>
            </w:pPr>
            <w:r w:rsidRPr="00D77F7D">
              <w:rPr>
                <w:rFonts w:ascii="Times New Roman" w:hAnsi="Times New Roman" w:cs="Times New Roman"/>
                <w:sz w:val="20"/>
                <w:szCs w:val="20"/>
              </w:rPr>
              <w:t>BMI</w:t>
            </w:r>
          </w:p>
        </w:tc>
        <w:tc>
          <w:tcPr>
            <w:tcW w:w="1717" w:type="dxa"/>
            <w:gridSpan w:val="2"/>
            <w:tcBorders>
              <w:top w:val="nil"/>
              <w:left w:val="nil"/>
              <w:bottom w:val="nil"/>
              <w:right w:val="nil"/>
            </w:tcBorders>
          </w:tcPr>
          <w:p w14:paraId="0BEB552C"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0.1</w:t>
            </w:r>
          </w:p>
        </w:tc>
        <w:tc>
          <w:tcPr>
            <w:tcW w:w="2181" w:type="dxa"/>
            <w:gridSpan w:val="2"/>
            <w:tcBorders>
              <w:top w:val="nil"/>
              <w:left w:val="nil"/>
              <w:bottom w:val="nil"/>
              <w:right w:val="nil"/>
            </w:tcBorders>
          </w:tcPr>
          <w:p w14:paraId="5E2F23D8"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 xml:space="preserve">(-0.16 </w:t>
            </w:r>
            <w:proofErr w:type="gramStart"/>
            <w:r w:rsidRPr="00D77F7D">
              <w:rPr>
                <w:rFonts w:ascii="Times New Roman" w:hAnsi="Times New Roman" w:cs="Times New Roman"/>
                <w:sz w:val="20"/>
                <w:szCs w:val="20"/>
              </w:rPr>
              <w:t>–  1.21</w:t>
            </w:r>
            <w:proofErr w:type="gramEnd"/>
            <w:r w:rsidRPr="00D77F7D">
              <w:rPr>
                <w:rFonts w:ascii="Times New Roman" w:hAnsi="Times New Roman" w:cs="Times New Roman"/>
                <w:sz w:val="20"/>
                <w:szCs w:val="20"/>
              </w:rPr>
              <w:t>)</w:t>
            </w:r>
          </w:p>
        </w:tc>
        <w:tc>
          <w:tcPr>
            <w:tcW w:w="2141" w:type="dxa"/>
            <w:gridSpan w:val="3"/>
            <w:tcBorders>
              <w:top w:val="nil"/>
              <w:left w:val="nil"/>
              <w:bottom w:val="nil"/>
              <w:right w:val="nil"/>
            </w:tcBorders>
          </w:tcPr>
          <w:p w14:paraId="517EEB69" w14:textId="77777777" w:rsidR="00E46AA4" w:rsidRPr="00D77F7D" w:rsidRDefault="00E46AA4" w:rsidP="00E46AA4">
            <w:pPr>
              <w:spacing w:line="360" w:lineRule="auto"/>
              <w:ind w:left="311" w:right="636" w:hanging="311"/>
              <w:jc w:val="center"/>
              <w:rPr>
                <w:rFonts w:ascii="Times New Roman" w:hAnsi="Times New Roman" w:cs="Times New Roman"/>
                <w:sz w:val="20"/>
                <w:szCs w:val="20"/>
              </w:rPr>
            </w:pPr>
            <w:r w:rsidRPr="00D77F7D">
              <w:rPr>
                <w:rFonts w:ascii="Times New Roman" w:hAnsi="Times New Roman" w:cs="Times New Roman"/>
                <w:sz w:val="20"/>
                <w:szCs w:val="20"/>
              </w:rPr>
              <w:t>0.51</w:t>
            </w:r>
          </w:p>
        </w:tc>
      </w:tr>
      <w:tr w:rsidR="00E46AA4" w:rsidRPr="00D77F7D" w14:paraId="6CC8864B" w14:textId="77777777" w:rsidTr="00E46AA4">
        <w:trPr>
          <w:gridAfter w:val="2"/>
          <w:wAfter w:w="559" w:type="dxa"/>
        </w:trPr>
        <w:tc>
          <w:tcPr>
            <w:tcW w:w="2261" w:type="dxa"/>
            <w:tcBorders>
              <w:top w:val="nil"/>
              <w:left w:val="nil"/>
              <w:bottom w:val="nil"/>
              <w:right w:val="nil"/>
            </w:tcBorders>
          </w:tcPr>
          <w:p w14:paraId="0989EE03" w14:textId="77777777" w:rsidR="00E46AA4" w:rsidRPr="00D77F7D" w:rsidRDefault="00E46AA4" w:rsidP="00E46AA4">
            <w:pPr>
              <w:spacing w:line="360" w:lineRule="auto"/>
              <w:ind w:left="311" w:hanging="311"/>
              <w:rPr>
                <w:rFonts w:ascii="Times New Roman" w:hAnsi="Times New Roman" w:cs="Times New Roman"/>
                <w:sz w:val="20"/>
                <w:szCs w:val="20"/>
              </w:rPr>
            </w:pPr>
            <w:r w:rsidRPr="00D77F7D">
              <w:rPr>
                <w:rFonts w:ascii="Times New Roman" w:hAnsi="Times New Roman" w:cs="Times New Roman"/>
                <w:sz w:val="20"/>
                <w:szCs w:val="20"/>
              </w:rPr>
              <w:t xml:space="preserve">CAD: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098" w:type="dxa"/>
            <w:tcBorders>
              <w:top w:val="nil"/>
              <w:left w:val="nil"/>
              <w:bottom w:val="nil"/>
              <w:right w:val="nil"/>
            </w:tcBorders>
          </w:tcPr>
          <w:p w14:paraId="0B7C8EEF"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-0.56</w:t>
            </w:r>
          </w:p>
        </w:tc>
        <w:tc>
          <w:tcPr>
            <w:tcW w:w="2747" w:type="dxa"/>
            <w:gridSpan w:val="2"/>
            <w:tcBorders>
              <w:top w:val="nil"/>
              <w:left w:val="nil"/>
              <w:bottom w:val="nil"/>
              <w:right w:val="nil"/>
            </w:tcBorders>
          </w:tcPr>
          <w:p w14:paraId="44840FE3"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(-3.32 – 1.66)</w:t>
            </w:r>
          </w:p>
        </w:tc>
        <w:tc>
          <w:tcPr>
            <w:tcW w:w="1635" w:type="dxa"/>
            <w:gridSpan w:val="2"/>
            <w:tcBorders>
              <w:top w:val="nil"/>
              <w:left w:val="nil"/>
              <w:bottom w:val="nil"/>
              <w:right w:val="nil"/>
            </w:tcBorders>
          </w:tcPr>
          <w:p w14:paraId="19623FA0"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0.659</w:t>
            </w:r>
          </w:p>
        </w:tc>
      </w:tr>
      <w:tr w:rsidR="00E46AA4" w:rsidRPr="00D77F7D" w14:paraId="49A4419A" w14:textId="77777777" w:rsidTr="00E46AA4">
        <w:trPr>
          <w:gridAfter w:val="2"/>
          <w:wAfter w:w="559" w:type="dxa"/>
        </w:trPr>
        <w:tc>
          <w:tcPr>
            <w:tcW w:w="2261" w:type="dxa"/>
            <w:tcBorders>
              <w:top w:val="nil"/>
              <w:left w:val="nil"/>
              <w:bottom w:val="nil"/>
              <w:right w:val="nil"/>
            </w:tcBorders>
          </w:tcPr>
          <w:p w14:paraId="63D4D44B" w14:textId="77777777" w:rsidR="00E46AA4" w:rsidRPr="00D77F7D" w:rsidRDefault="00E46AA4" w:rsidP="00E46AA4">
            <w:pPr>
              <w:spacing w:line="360" w:lineRule="auto"/>
              <w:ind w:left="311" w:hanging="311"/>
              <w:rPr>
                <w:rFonts w:ascii="Times New Roman" w:hAnsi="Times New Roman" w:cs="Times New Roman"/>
                <w:sz w:val="20"/>
                <w:szCs w:val="20"/>
              </w:rPr>
            </w:pPr>
            <w:r w:rsidRPr="00D77F7D">
              <w:rPr>
                <w:rFonts w:ascii="Times New Roman" w:hAnsi="Times New Roman" w:cs="Times New Roman"/>
                <w:sz w:val="20"/>
                <w:szCs w:val="20"/>
              </w:rPr>
              <w:t xml:space="preserve">PAD: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098" w:type="dxa"/>
            <w:tcBorders>
              <w:top w:val="nil"/>
              <w:left w:val="nil"/>
              <w:bottom w:val="nil"/>
              <w:right w:val="nil"/>
            </w:tcBorders>
          </w:tcPr>
          <w:p w14:paraId="76E13468"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-0.44</w:t>
            </w:r>
          </w:p>
        </w:tc>
        <w:tc>
          <w:tcPr>
            <w:tcW w:w="2747" w:type="dxa"/>
            <w:gridSpan w:val="2"/>
            <w:tcBorders>
              <w:top w:val="nil"/>
              <w:left w:val="nil"/>
              <w:bottom w:val="nil"/>
              <w:right w:val="nil"/>
            </w:tcBorders>
          </w:tcPr>
          <w:p w14:paraId="38A480F4"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 xml:space="preserve">(-3.57 </w:t>
            </w:r>
            <w:proofErr w:type="gramStart"/>
            <w:r w:rsidRPr="00D77F7D">
              <w:rPr>
                <w:rFonts w:ascii="Times New Roman" w:hAnsi="Times New Roman" w:cs="Times New Roman"/>
                <w:sz w:val="20"/>
                <w:szCs w:val="20"/>
              </w:rPr>
              <w:t>–  2.48</w:t>
            </w:r>
            <w:proofErr w:type="gramEnd"/>
            <w:r w:rsidRPr="00D77F7D">
              <w:rPr>
                <w:rFonts w:ascii="Times New Roman" w:hAnsi="Times New Roman" w:cs="Times New Roman"/>
                <w:sz w:val="20"/>
                <w:szCs w:val="20"/>
              </w:rPr>
              <w:t>)</w:t>
            </w:r>
          </w:p>
        </w:tc>
        <w:tc>
          <w:tcPr>
            <w:tcW w:w="1635" w:type="dxa"/>
            <w:gridSpan w:val="2"/>
            <w:tcBorders>
              <w:top w:val="nil"/>
              <w:left w:val="nil"/>
              <w:bottom w:val="nil"/>
              <w:right w:val="nil"/>
            </w:tcBorders>
          </w:tcPr>
          <w:p w14:paraId="19F3DE32"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0.786</w:t>
            </w:r>
          </w:p>
        </w:tc>
      </w:tr>
      <w:tr w:rsidR="00E46AA4" w:rsidRPr="00D77F7D" w14:paraId="684658BC" w14:textId="77777777" w:rsidTr="00E46AA4">
        <w:trPr>
          <w:gridAfter w:val="2"/>
          <w:wAfter w:w="559" w:type="dxa"/>
        </w:trPr>
        <w:tc>
          <w:tcPr>
            <w:tcW w:w="2261" w:type="dxa"/>
            <w:tcBorders>
              <w:top w:val="nil"/>
              <w:left w:val="nil"/>
              <w:bottom w:val="nil"/>
              <w:right w:val="nil"/>
            </w:tcBorders>
          </w:tcPr>
          <w:p w14:paraId="3D758038" w14:textId="4C81A681" w:rsidR="00E46AA4" w:rsidRPr="00D77F7D" w:rsidRDefault="00E46AA4" w:rsidP="00E46AA4">
            <w:pPr>
              <w:spacing w:line="360" w:lineRule="auto"/>
              <w:ind w:left="311" w:hanging="311"/>
              <w:rPr>
                <w:rFonts w:ascii="Times New Roman" w:hAnsi="Times New Roman" w:cs="Times New Roman"/>
                <w:sz w:val="20"/>
                <w:szCs w:val="20"/>
              </w:rPr>
            </w:pPr>
            <w:r w:rsidRPr="00D77F7D">
              <w:rPr>
                <w:rFonts w:ascii="Times New Roman" w:hAnsi="Times New Roman" w:cs="Times New Roman"/>
                <w:sz w:val="20"/>
                <w:szCs w:val="20"/>
              </w:rPr>
              <w:t xml:space="preserve">CVD: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098" w:type="dxa"/>
            <w:tcBorders>
              <w:top w:val="nil"/>
              <w:left w:val="nil"/>
              <w:bottom w:val="nil"/>
              <w:right w:val="nil"/>
            </w:tcBorders>
          </w:tcPr>
          <w:p w14:paraId="5FC4C4ED"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-0.51</w:t>
            </w:r>
          </w:p>
        </w:tc>
        <w:tc>
          <w:tcPr>
            <w:tcW w:w="2747" w:type="dxa"/>
            <w:gridSpan w:val="2"/>
            <w:tcBorders>
              <w:top w:val="nil"/>
              <w:left w:val="nil"/>
              <w:bottom w:val="nil"/>
              <w:right w:val="nil"/>
            </w:tcBorders>
          </w:tcPr>
          <w:p w14:paraId="1AC3971C"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 xml:space="preserve">(-2.56 </w:t>
            </w:r>
            <w:proofErr w:type="gramStart"/>
            <w:r w:rsidRPr="00D77F7D">
              <w:rPr>
                <w:rFonts w:ascii="Times New Roman" w:hAnsi="Times New Roman" w:cs="Times New Roman"/>
                <w:sz w:val="20"/>
                <w:szCs w:val="20"/>
              </w:rPr>
              <w:t>–  3.67</w:t>
            </w:r>
            <w:proofErr w:type="gramEnd"/>
            <w:r w:rsidRPr="00D77F7D">
              <w:rPr>
                <w:rFonts w:ascii="Times New Roman" w:hAnsi="Times New Roman" w:cs="Times New Roman"/>
                <w:sz w:val="20"/>
                <w:szCs w:val="20"/>
              </w:rPr>
              <w:t>)</w:t>
            </w:r>
          </w:p>
        </w:tc>
        <w:tc>
          <w:tcPr>
            <w:tcW w:w="1635" w:type="dxa"/>
            <w:gridSpan w:val="2"/>
            <w:tcBorders>
              <w:top w:val="nil"/>
              <w:left w:val="nil"/>
              <w:bottom w:val="nil"/>
              <w:right w:val="nil"/>
            </w:tcBorders>
          </w:tcPr>
          <w:p w14:paraId="5C88CCEF"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0.729</w:t>
            </w:r>
          </w:p>
        </w:tc>
      </w:tr>
      <w:tr w:rsidR="00E46AA4" w:rsidRPr="00D77F7D" w14:paraId="32EA3F6C" w14:textId="77777777" w:rsidTr="00E46AA4">
        <w:trPr>
          <w:gridAfter w:val="2"/>
          <w:wAfter w:w="559" w:type="dxa"/>
        </w:trPr>
        <w:tc>
          <w:tcPr>
            <w:tcW w:w="2261" w:type="dxa"/>
            <w:tcBorders>
              <w:top w:val="nil"/>
              <w:left w:val="nil"/>
              <w:bottom w:val="single" w:sz="6" w:space="0" w:color="auto"/>
              <w:right w:val="nil"/>
            </w:tcBorders>
          </w:tcPr>
          <w:p w14:paraId="6DC71357" w14:textId="77777777" w:rsidR="00E46AA4" w:rsidRPr="00D77F7D" w:rsidRDefault="00E46AA4" w:rsidP="00E46AA4">
            <w:pPr>
              <w:spacing w:line="360" w:lineRule="auto"/>
              <w:ind w:left="311" w:hanging="311"/>
              <w:rPr>
                <w:rFonts w:ascii="Times New Roman" w:hAnsi="Times New Roman" w:cs="Times New Roman"/>
                <w:sz w:val="20"/>
                <w:szCs w:val="20"/>
              </w:rPr>
            </w:pPr>
            <w:r w:rsidRPr="00D77F7D">
              <w:rPr>
                <w:rFonts w:ascii="Times New Roman" w:hAnsi="Times New Roman" w:cs="Times New Roman"/>
                <w:sz w:val="20"/>
                <w:szCs w:val="20"/>
              </w:rPr>
              <w:t xml:space="preserve">AF: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098" w:type="dxa"/>
            <w:tcBorders>
              <w:top w:val="nil"/>
              <w:left w:val="nil"/>
              <w:bottom w:val="single" w:sz="6" w:space="0" w:color="auto"/>
              <w:right w:val="nil"/>
            </w:tcBorders>
          </w:tcPr>
          <w:p w14:paraId="093DD1CB"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-1.07</w:t>
            </w:r>
          </w:p>
        </w:tc>
        <w:tc>
          <w:tcPr>
            <w:tcW w:w="2747" w:type="dxa"/>
            <w:gridSpan w:val="2"/>
            <w:tcBorders>
              <w:top w:val="nil"/>
              <w:left w:val="nil"/>
              <w:bottom w:val="single" w:sz="6" w:space="0" w:color="auto"/>
              <w:right w:val="nil"/>
            </w:tcBorders>
          </w:tcPr>
          <w:p w14:paraId="23A5FC7D"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 xml:space="preserve">(-4.43 </w:t>
            </w:r>
            <w:proofErr w:type="gramStart"/>
            <w:r w:rsidRPr="00D77F7D">
              <w:rPr>
                <w:rFonts w:ascii="Times New Roman" w:hAnsi="Times New Roman" w:cs="Times New Roman"/>
                <w:sz w:val="20"/>
                <w:szCs w:val="20"/>
              </w:rPr>
              <w:t>–  1.7</w:t>
            </w:r>
            <w:proofErr w:type="gramEnd"/>
            <w:r w:rsidRPr="00D77F7D">
              <w:rPr>
                <w:rFonts w:ascii="Times New Roman" w:hAnsi="Times New Roman" w:cs="Times New Roman"/>
                <w:sz w:val="20"/>
                <w:szCs w:val="20"/>
              </w:rPr>
              <w:t>)</w:t>
            </w:r>
          </w:p>
        </w:tc>
        <w:tc>
          <w:tcPr>
            <w:tcW w:w="1635" w:type="dxa"/>
            <w:gridSpan w:val="2"/>
            <w:tcBorders>
              <w:top w:val="nil"/>
              <w:left w:val="nil"/>
              <w:bottom w:val="single" w:sz="6" w:space="0" w:color="auto"/>
              <w:right w:val="nil"/>
            </w:tcBorders>
          </w:tcPr>
          <w:p w14:paraId="31D4138A" w14:textId="77777777" w:rsidR="00E46AA4" w:rsidRPr="00D77F7D" w:rsidRDefault="00E46AA4" w:rsidP="00E46AA4">
            <w:pPr>
              <w:spacing w:line="360" w:lineRule="auto"/>
              <w:ind w:left="311" w:hanging="311"/>
              <w:jc w:val="center"/>
              <w:rPr>
                <w:rFonts w:ascii="Times New Roman" w:hAnsi="Times New Roman" w:cs="Times New Roman"/>
                <w:sz w:val="20"/>
                <w:szCs w:val="20"/>
              </w:rPr>
            </w:pPr>
            <w:r w:rsidRPr="00D77F7D">
              <w:rPr>
                <w:rFonts w:ascii="Times New Roman" w:hAnsi="Times New Roman" w:cs="Times New Roman"/>
                <w:sz w:val="20"/>
                <w:szCs w:val="20"/>
              </w:rPr>
              <w:t>0.474</w:t>
            </w:r>
          </w:p>
        </w:tc>
      </w:tr>
    </w:tbl>
    <w:p w14:paraId="3A579068" w14:textId="77777777" w:rsidR="00585963" w:rsidRPr="00D77F7D" w:rsidRDefault="00585963">
      <w:pPr>
        <w:rPr>
          <w:rFonts w:ascii="Times New Roman" w:hAnsi="Times New Roman" w:cs="Times New Roman"/>
          <w:b/>
          <w:bCs/>
          <w:sz w:val="20"/>
          <w:szCs w:val="20"/>
        </w:rPr>
      </w:pPr>
    </w:p>
    <w:p w14:paraId="71B2FAF3" w14:textId="77777777" w:rsidR="00585963" w:rsidRPr="00D77F7D" w:rsidRDefault="00585963" w:rsidP="00585963">
      <w:pPr>
        <w:rPr>
          <w:rFonts w:ascii="Times New Roman" w:hAnsi="Times New Roman" w:cs="Times New Roman"/>
        </w:rPr>
      </w:pPr>
    </w:p>
    <w:p w14:paraId="62C9DBBA" w14:textId="77777777" w:rsidR="000777FE" w:rsidRPr="00D77F7D" w:rsidRDefault="000777FE" w:rsidP="00585963">
      <w:pPr>
        <w:rPr>
          <w:rFonts w:ascii="Times New Roman" w:hAnsi="Times New Roman" w:cs="Times New Roman"/>
        </w:rPr>
        <w:sectPr w:rsidR="000777FE" w:rsidRPr="00D77F7D" w:rsidSect="00E46AA4">
          <w:pgSz w:w="11880" w:h="16840"/>
          <w:pgMar w:top="1440" w:right="1509" w:bottom="1440" w:left="1440" w:header="708" w:footer="708" w:gutter="0"/>
          <w:cols w:space="708"/>
          <w:docGrid w:linePitch="360"/>
        </w:sectPr>
      </w:pPr>
    </w:p>
    <w:p w14:paraId="05917240" w14:textId="0FA0305F" w:rsidR="00F273AE" w:rsidRPr="00D77F7D" w:rsidRDefault="00F273AE" w:rsidP="00F273AE">
      <w:pPr>
        <w:spacing w:line="480" w:lineRule="auto"/>
        <w:jc w:val="both"/>
        <w:rPr>
          <w:rFonts w:ascii="Times New Roman" w:hAnsi="Times New Roman" w:cs="Times New Roman"/>
          <w:color w:val="000000" w:themeColor="text1"/>
        </w:rPr>
      </w:pPr>
      <w:r w:rsidRPr="00D77F7D">
        <w:rPr>
          <w:rFonts w:ascii="Times New Roman" w:hAnsi="Times New Roman" w:cs="Times New Roman"/>
          <w:b/>
          <w:bCs/>
          <w:color w:val="000000" w:themeColor="text1"/>
        </w:rPr>
        <w:lastRenderedPageBreak/>
        <w:t xml:space="preserve">eTable </w:t>
      </w:r>
      <w:r w:rsidR="00F16500" w:rsidRPr="00D77F7D">
        <w:rPr>
          <w:rFonts w:ascii="Times New Roman" w:hAnsi="Times New Roman" w:cs="Times New Roman"/>
          <w:b/>
          <w:bCs/>
          <w:color w:val="000000" w:themeColor="text1"/>
        </w:rPr>
        <w:t>7</w:t>
      </w:r>
      <w:r w:rsidRPr="00D77F7D">
        <w:rPr>
          <w:rFonts w:ascii="Times New Roman" w:hAnsi="Times New Roman" w:cs="Times New Roman"/>
          <w:b/>
          <w:bCs/>
          <w:color w:val="000000" w:themeColor="text1"/>
        </w:rPr>
        <w:t>:</w:t>
      </w:r>
      <w:r w:rsidRPr="00D77F7D">
        <w:rPr>
          <w:rFonts w:ascii="Times New Roman" w:hAnsi="Times New Roman" w:cs="Times New Roman"/>
          <w:color w:val="000000" w:themeColor="text1"/>
        </w:rPr>
        <w:t xml:space="preserve"> Differences in the time course of Troponin T </w:t>
      </w:r>
    </w:p>
    <w:tbl>
      <w:tblPr>
        <w:tblStyle w:val="TableGrid"/>
        <w:tblW w:w="7797" w:type="dxa"/>
        <w:tblLook w:val="04A0" w:firstRow="1" w:lastRow="0" w:firstColumn="1" w:lastColumn="0" w:noHBand="0" w:noVBand="1"/>
      </w:tblPr>
      <w:tblGrid>
        <w:gridCol w:w="2268"/>
        <w:gridCol w:w="1717"/>
        <w:gridCol w:w="1993"/>
        <w:gridCol w:w="1819"/>
      </w:tblGrid>
      <w:tr w:rsidR="001D24D7" w:rsidRPr="00D77F7D" w14:paraId="4DCDD2A6" w14:textId="77777777" w:rsidTr="00FB3D2A">
        <w:tc>
          <w:tcPr>
            <w:tcW w:w="7797" w:type="dxa"/>
            <w:gridSpan w:val="4"/>
            <w:tcBorders>
              <w:top w:val="single" w:sz="12" w:space="0" w:color="auto"/>
              <w:left w:val="nil"/>
              <w:bottom w:val="single" w:sz="12" w:space="0" w:color="auto"/>
              <w:right w:val="nil"/>
            </w:tcBorders>
          </w:tcPr>
          <w:p w14:paraId="77787EFD" w14:textId="77777777" w:rsidR="001D24D7" w:rsidRPr="00D77F7D" w:rsidRDefault="001D24D7" w:rsidP="00D7779B">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Median regression model</w:t>
            </w:r>
          </w:p>
        </w:tc>
      </w:tr>
      <w:tr w:rsidR="001D24D7" w:rsidRPr="00D77F7D" w14:paraId="386A21A7" w14:textId="77777777" w:rsidTr="001D24D7">
        <w:tc>
          <w:tcPr>
            <w:tcW w:w="2268" w:type="dxa"/>
            <w:tcBorders>
              <w:top w:val="single" w:sz="12" w:space="0" w:color="auto"/>
              <w:left w:val="nil"/>
              <w:bottom w:val="single" w:sz="6" w:space="0" w:color="auto"/>
              <w:right w:val="nil"/>
            </w:tcBorders>
          </w:tcPr>
          <w:p w14:paraId="6C170F4E" w14:textId="77777777" w:rsidR="001D24D7" w:rsidRPr="00D77F7D" w:rsidRDefault="001D24D7" w:rsidP="00D7779B">
            <w:pPr>
              <w:spacing w:before="120" w:after="120" w:line="360" w:lineRule="auto"/>
              <w:rPr>
                <w:rFonts w:ascii="Times New Roman" w:hAnsi="Times New Roman" w:cs="Times New Roman"/>
                <w:i/>
                <w:iCs/>
                <w:sz w:val="20"/>
                <w:szCs w:val="20"/>
              </w:rPr>
            </w:pPr>
            <w:r w:rsidRPr="00D77F7D">
              <w:rPr>
                <w:rFonts w:ascii="Times New Roman" w:hAnsi="Times New Roman" w:cs="Times New Roman"/>
                <w:i/>
                <w:iCs/>
                <w:sz w:val="20"/>
                <w:szCs w:val="20"/>
              </w:rPr>
              <w:t>Variable</w:t>
            </w:r>
          </w:p>
        </w:tc>
        <w:tc>
          <w:tcPr>
            <w:tcW w:w="1717" w:type="dxa"/>
            <w:tcBorders>
              <w:top w:val="single" w:sz="12" w:space="0" w:color="auto"/>
              <w:left w:val="nil"/>
              <w:bottom w:val="single" w:sz="6" w:space="0" w:color="auto"/>
              <w:right w:val="nil"/>
            </w:tcBorders>
          </w:tcPr>
          <w:p w14:paraId="4BB31DD8" w14:textId="77777777" w:rsidR="001D24D7" w:rsidRPr="00D77F7D" w:rsidRDefault="001D24D7" w:rsidP="00D7779B">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Estimate</w:t>
            </w:r>
          </w:p>
        </w:tc>
        <w:tc>
          <w:tcPr>
            <w:tcW w:w="1993" w:type="dxa"/>
            <w:tcBorders>
              <w:top w:val="single" w:sz="12" w:space="0" w:color="auto"/>
              <w:left w:val="nil"/>
              <w:bottom w:val="single" w:sz="6" w:space="0" w:color="auto"/>
              <w:right w:val="nil"/>
            </w:tcBorders>
          </w:tcPr>
          <w:p w14:paraId="318CC0B6" w14:textId="77777777" w:rsidR="001D24D7" w:rsidRPr="00D77F7D" w:rsidRDefault="001D24D7" w:rsidP="00D7779B">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95% CI</w:t>
            </w:r>
          </w:p>
        </w:tc>
        <w:tc>
          <w:tcPr>
            <w:tcW w:w="1819" w:type="dxa"/>
            <w:tcBorders>
              <w:top w:val="single" w:sz="12" w:space="0" w:color="auto"/>
              <w:left w:val="nil"/>
              <w:bottom w:val="single" w:sz="6" w:space="0" w:color="auto"/>
              <w:right w:val="nil"/>
            </w:tcBorders>
          </w:tcPr>
          <w:p w14:paraId="7FC9C667" w14:textId="77777777" w:rsidR="001D24D7" w:rsidRPr="00D77F7D" w:rsidRDefault="001D24D7" w:rsidP="00D7779B">
            <w:pPr>
              <w:spacing w:before="120" w:after="120" w:line="360" w:lineRule="auto"/>
              <w:jc w:val="center"/>
              <w:rPr>
                <w:rFonts w:ascii="Times New Roman" w:hAnsi="Times New Roman" w:cs="Times New Roman"/>
                <w:i/>
                <w:iCs/>
                <w:sz w:val="20"/>
                <w:szCs w:val="20"/>
              </w:rPr>
            </w:pPr>
            <w:r w:rsidRPr="00D77F7D">
              <w:rPr>
                <w:rFonts w:ascii="Times New Roman" w:hAnsi="Times New Roman" w:cs="Times New Roman"/>
                <w:i/>
                <w:iCs/>
                <w:sz w:val="20"/>
                <w:szCs w:val="20"/>
              </w:rPr>
              <w:t>p-value</w:t>
            </w:r>
          </w:p>
        </w:tc>
      </w:tr>
      <w:tr w:rsidR="001D24D7" w:rsidRPr="00D77F7D" w14:paraId="630A7325" w14:textId="77777777" w:rsidTr="001D24D7">
        <w:tc>
          <w:tcPr>
            <w:tcW w:w="7797" w:type="dxa"/>
            <w:gridSpan w:val="4"/>
            <w:tcBorders>
              <w:top w:val="single" w:sz="6" w:space="0" w:color="auto"/>
              <w:left w:val="nil"/>
              <w:bottom w:val="nil"/>
              <w:right w:val="nil"/>
            </w:tcBorders>
          </w:tcPr>
          <w:p w14:paraId="0CDBB063" w14:textId="74381456" w:rsidR="000777FE" w:rsidRPr="00D77F7D" w:rsidRDefault="000777FE" w:rsidP="001D24D7">
            <w:pPr>
              <w:spacing w:before="120" w:line="360" w:lineRule="auto"/>
              <w:ind w:right="185"/>
              <w:rPr>
                <w:rFonts w:ascii="Times New Roman" w:hAnsi="Times New Roman" w:cs="Times New Roman"/>
                <w:b/>
                <w:bCs/>
                <w:sz w:val="20"/>
                <w:szCs w:val="20"/>
              </w:rPr>
            </w:pPr>
            <w:r w:rsidRPr="00D77F7D">
              <w:rPr>
                <w:rFonts w:ascii="Times New Roman" w:hAnsi="Times New Roman" w:cs="Times New Roman"/>
                <w:b/>
                <w:bCs/>
                <w:sz w:val="20"/>
                <w:szCs w:val="20"/>
              </w:rPr>
              <w:t>Interaction term treatment*visit: values are given for Levosimendan vs. Placebo</w:t>
            </w:r>
          </w:p>
        </w:tc>
      </w:tr>
      <w:tr w:rsidR="001D24D7" w:rsidRPr="00D77F7D" w14:paraId="5BD2109C" w14:textId="77777777" w:rsidTr="001D24D7">
        <w:tc>
          <w:tcPr>
            <w:tcW w:w="2268" w:type="dxa"/>
            <w:tcBorders>
              <w:top w:val="nil"/>
              <w:left w:val="nil"/>
              <w:bottom w:val="nil"/>
              <w:right w:val="nil"/>
            </w:tcBorders>
          </w:tcPr>
          <w:p w14:paraId="69A27588" w14:textId="4AA98D20" w:rsidR="001D24D7" w:rsidRPr="00D77F7D" w:rsidRDefault="001D24D7" w:rsidP="000777FE">
            <w:pPr>
              <w:spacing w:line="360" w:lineRule="auto"/>
              <w:rPr>
                <w:rFonts w:ascii="Times New Roman" w:hAnsi="Times New Roman" w:cs="Times New Roman"/>
                <w:sz w:val="20"/>
                <w:szCs w:val="20"/>
              </w:rPr>
            </w:pPr>
            <w:r w:rsidRPr="00D77F7D">
              <w:rPr>
                <w:rFonts w:ascii="Times New Roman" w:hAnsi="Times New Roman" w:cs="Times New Roman"/>
                <w:sz w:val="20"/>
                <w:szCs w:val="20"/>
              </w:rPr>
              <w:t>2 hours vs BL</w:t>
            </w:r>
          </w:p>
        </w:tc>
        <w:tc>
          <w:tcPr>
            <w:tcW w:w="1717" w:type="dxa"/>
            <w:tcBorders>
              <w:top w:val="nil"/>
              <w:left w:val="nil"/>
              <w:bottom w:val="nil"/>
              <w:right w:val="nil"/>
            </w:tcBorders>
          </w:tcPr>
          <w:p w14:paraId="1883D68C" w14:textId="25D42166"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-0.01</w:t>
            </w:r>
          </w:p>
        </w:tc>
        <w:tc>
          <w:tcPr>
            <w:tcW w:w="1993" w:type="dxa"/>
            <w:tcBorders>
              <w:top w:val="nil"/>
              <w:left w:val="nil"/>
              <w:bottom w:val="nil"/>
              <w:right w:val="nil"/>
            </w:tcBorders>
          </w:tcPr>
          <w:p w14:paraId="14CA812B" w14:textId="6545069F"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(-2.69 – 2.67)</w:t>
            </w:r>
          </w:p>
        </w:tc>
        <w:tc>
          <w:tcPr>
            <w:tcW w:w="1819" w:type="dxa"/>
            <w:tcBorders>
              <w:top w:val="nil"/>
              <w:left w:val="nil"/>
              <w:bottom w:val="nil"/>
              <w:right w:val="nil"/>
            </w:tcBorders>
          </w:tcPr>
          <w:p w14:paraId="37CA0CF6" w14:textId="47D63A4D"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0.995</w:t>
            </w:r>
          </w:p>
        </w:tc>
      </w:tr>
      <w:tr w:rsidR="001D24D7" w:rsidRPr="00D77F7D" w14:paraId="25327C69" w14:textId="77777777" w:rsidTr="001D24D7">
        <w:tc>
          <w:tcPr>
            <w:tcW w:w="2268" w:type="dxa"/>
            <w:tcBorders>
              <w:top w:val="nil"/>
              <w:left w:val="nil"/>
              <w:bottom w:val="nil"/>
              <w:right w:val="nil"/>
            </w:tcBorders>
          </w:tcPr>
          <w:p w14:paraId="121303A8" w14:textId="4C97CEDA" w:rsidR="001D24D7" w:rsidRPr="00D77F7D" w:rsidRDefault="001D24D7" w:rsidP="000777FE">
            <w:pPr>
              <w:spacing w:line="360" w:lineRule="auto"/>
              <w:rPr>
                <w:rFonts w:ascii="Times New Roman" w:hAnsi="Times New Roman" w:cs="Times New Roman"/>
                <w:sz w:val="20"/>
                <w:szCs w:val="20"/>
              </w:rPr>
            </w:pPr>
            <w:r w:rsidRPr="00D77F7D">
              <w:rPr>
                <w:rFonts w:ascii="Times New Roman" w:hAnsi="Times New Roman" w:cs="Times New Roman"/>
                <w:sz w:val="20"/>
                <w:szCs w:val="20"/>
              </w:rPr>
              <w:t>POD 1 vs BL</w:t>
            </w:r>
          </w:p>
        </w:tc>
        <w:tc>
          <w:tcPr>
            <w:tcW w:w="1717" w:type="dxa"/>
            <w:tcBorders>
              <w:top w:val="nil"/>
              <w:left w:val="nil"/>
              <w:bottom w:val="nil"/>
              <w:right w:val="nil"/>
            </w:tcBorders>
          </w:tcPr>
          <w:p w14:paraId="7E800B22" w14:textId="3889F3AA"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6.53</w:t>
            </w:r>
          </w:p>
        </w:tc>
        <w:tc>
          <w:tcPr>
            <w:tcW w:w="1993" w:type="dxa"/>
            <w:tcBorders>
              <w:top w:val="nil"/>
              <w:left w:val="nil"/>
              <w:bottom w:val="nil"/>
              <w:right w:val="nil"/>
            </w:tcBorders>
          </w:tcPr>
          <w:p w14:paraId="11382605" w14:textId="6A652568"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(-6.01 – 19.07)</w:t>
            </w:r>
          </w:p>
        </w:tc>
        <w:tc>
          <w:tcPr>
            <w:tcW w:w="1819" w:type="dxa"/>
            <w:tcBorders>
              <w:top w:val="nil"/>
              <w:left w:val="nil"/>
              <w:bottom w:val="nil"/>
              <w:right w:val="nil"/>
            </w:tcBorders>
          </w:tcPr>
          <w:p w14:paraId="32173B4D" w14:textId="65EBCF42"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w:t>
            </w:r>
          </w:p>
        </w:tc>
      </w:tr>
      <w:tr w:rsidR="001D24D7" w:rsidRPr="00D77F7D" w14:paraId="2A9C2C85" w14:textId="77777777" w:rsidTr="001D24D7">
        <w:tc>
          <w:tcPr>
            <w:tcW w:w="2268" w:type="dxa"/>
            <w:tcBorders>
              <w:top w:val="nil"/>
              <w:left w:val="nil"/>
              <w:bottom w:val="nil"/>
              <w:right w:val="nil"/>
            </w:tcBorders>
          </w:tcPr>
          <w:p w14:paraId="44DCB62E" w14:textId="749ED61D" w:rsidR="001D24D7" w:rsidRPr="00D77F7D" w:rsidRDefault="001D24D7" w:rsidP="000777FE">
            <w:pPr>
              <w:spacing w:line="360" w:lineRule="auto"/>
              <w:rPr>
                <w:rFonts w:ascii="Times New Roman" w:hAnsi="Times New Roman" w:cs="Times New Roman"/>
                <w:sz w:val="20"/>
                <w:szCs w:val="20"/>
              </w:rPr>
            </w:pPr>
            <w:r w:rsidRPr="00D77F7D">
              <w:rPr>
                <w:rFonts w:ascii="Times New Roman" w:hAnsi="Times New Roman" w:cs="Times New Roman"/>
                <w:sz w:val="20"/>
                <w:szCs w:val="20"/>
              </w:rPr>
              <w:t>POD 2 vs BL</w:t>
            </w:r>
          </w:p>
        </w:tc>
        <w:tc>
          <w:tcPr>
            <w:tcW w:w="1717" w:type="dxa"/>
            <w:tcBorders>
              <w:top w:val="nil"/>
              <w:left w:val="nil"/>
              <w:bottom w:val="nil"/>
              <w:right w:val="nil"/>
            </w:tcBorders>
          </w:tcPr>
          <w:p w14:paraId="6245E1A5" w14:textId="7062D2CE"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-1.07</w:t>
            </w:r>
          </w:p>
        </w:tc>
        <w:tc>
          <w:tcPr>
            <w:tcW w:w="1993" w:type="dxa"/>
            <w:tcBorders>
              <w:top w:val="nil"/>
              <w:left w:val="nil"/>
              <w:bottom w:val="nil"/>
              <w:right w:val="nil"/>
            </w:tcBorders>
          </w:tcPr>
          <w:p w14:paraId="2DEE561A" w14:textId="6209851F"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(-13.11 – 10.97)</w:t>
            </w:r>
          </w:p>
        </w:tc>
        <w:tc>
          <w:tcPr>
            <w:tcW w:w="1819" w:type="dxa"/>
            <w:tcBorders>
              <w:top w:val="nil"/>
              <w:left w:val="nil"/>
              <w:bottom w:val="nil"/>
              <w:right w:val="nil"/>
            </w:tcBorders>
          </w:tcPr>
          <w:p w14:paraId="2B69F126" w14:textId="4688733A"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0.859</w:t>
            </w:r>
          </w:p>
        </w:tc>
      </w:tr>
      <w:tr w:rsidR="001D24D7" w:rsidRPr="00D77F7D" w14:paraId="3166621D" w14:textId="77777777" w:rsidTr="001D24D7">
        <w:tc>
          <w:tcPr>
            <w:tcW w:w="2268" w:type="dxa"/>
            <w:tcBorders>
              <w:top w:val="nil"/>
              <w:left w:val="nil"/>
              <w:bottom w:val="nil"/>
              <w:right w:val="nil"/>
            </w:tcBorders>
          </w:tcPr>
          <w:p w14:paraId="23E39957" w14:textId="0B0F7D83" w:rsidR="001D24D7" w:rsidRPr="00D77F7D" w:rsidRDefault="001D24D7" w:rsidP="000777FE">
            <w:pPr>
              <w:spacing w:line="360" w:lineRule="auto"/>
              <w:rPr>
                <w:rFonts w:ascii="Times New Roman" w:hAnsi="Times New Roman" w:cs="Times New Roman"/>
                <w:sz w:val="20"/>
                <w:szCs w:val="20"/>
              </w:rPr>
            </w:pPr>
            <w:r w:rsidRPr="00D77F7D">
              <w:rPr>
                <w:rFonts w:ascii="Times New Roman" w:hAnsi="Times New Roman" w:cs="Times New Roman"/>
                <w:sz w:val="20"/>
                <w:szCs w:val="20"/>
              </w:rPr>
              <w:t>POD 3 vs BL</w:t>
            </w:r>
          </w:p>
        </w:tc>
        <w:tc>
          <w:tcPr>
            <w:tcW w:w="1717" w:type="dxa"/>
            <w:tcBorders>
              <w:top w:val="nil"/>
              <w:left w:val="nil"/>
              <w:bottom w:val="nil"/>
              <w:right w:val="nil"/>
            </w:tcBorders>
          </w:tcPr>
          <w:p w14:paraId="6D7E73F2" w14:textId="1AEF8F15"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0.07</w:t>
            </w:r>
          </w:p>
        </w:tc>
        <w:tc>
          <w:tcPr>
            <w:tcW w:w="1993" w:type="dxa"/>
            <w:tcBorders>
              <w:top w:val="nil"/>
              <w:left w:val="nil"/>
              <w:bottom w:val="nil"/>
              <w:right w:val="nil"/>
            </w:tcBorders>
          </w:tcPr>
          <w:p w14:paraId="273306D9" w14:textId="52D4A8DB"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(-12.37 – 12.5)</w:t>
            </w:r>
          </w:p>
        </w:tc>
        <w:tc>
          <w:tcPr>
            <w:tcW w:w="1819" w:type="dxa"/>
            <w:tcBorders>
              <w:top w:val="nil"/>
              <w:left w:val="nil"/>
              <w:bottom w:val="nil"/>
              <w:right w:val="nil"/>
            </w:tcBorders>
          </w:tcPr>
          <w:p w14:paraId="6B9A76F1" w14:textId="35473F2C"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0.992</w:t>
            </w:r>
          </w:p>
        </w:tc>
      </w:tr>
      <w:tr w:rsidR="001D24D7" w:rsidRPr="00D77F7D" w14:paraId="4C8148B5" w14:textId="77777777" w:rsidTr="001D24D7">
        <w:tc>
          <w:tcPr>
            <w:tcW w:w="2268" w:type="dxa"/>
            <w:tcBorders>
              <w:top w:val="nil"/>
              <w:left w:val="nil"/>
              <w:bottom w:val="nil"/>
              <w:right w:val="nil"/>
            </w:tcBorders>
          </w:tcPr>
          <w:p w14:paraId="4CB3CD3E" w14:textId="0093E11A" w:rsidR="001D24D7" w:rsidRPr="00D77F7D" w:rsidRDefault="001D24D7" w:rsidP="000777FE">
            <w:pPr>
              <w:spacing w:line="360" w:lineRule="auto"/>
              <w:rPr>
                <w:rFonts w:ascii="Times New Roman" w:hAnsi="Times New Roman" w:cs="Times New Roman"/>
                <w:sz w:val="20"/>
                <w:szCs w:val="20"/>
              </w:rPr>
            </w:pPr>
            <w:r w:rsidRPr="00D77F7D">
              <w:rPr>
                <w:rFonts w:ascii="Times New Roman" w:hAnsi="Times New Roman" w:cs="Times New Roman"/>
                <w:sz w:val="20"/>
                <w:szCs w:val="20"/>
              </w:rPr>
              <w:t>POD 5 vs BL</w:t>
            </w:r>
          </w:p>
        </w:tc>
        <w:tc>
          <w:tcPr>
            <w:tcW w:w="1717" w:type="dxa"/>
            <w:tcBorders>
              <w:top w:val="nil"/>
              <w:left w:val="nil"/>
              <w:bottom w:val="nil"/>
              <w:right w:val="nil"/>
            </w:tcBorders>
          </w:tcPr>
          <w:p w14:paraId="28D5A648" w14:textId="561DC5D1"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-4.82</w:t>
            </w:r>
          </w:p>
        </w:tc>
        <w:tc>
          <w:tcPr>
            <w:tcW w:w="1993" w:type="dxa"/>
            <w:tcBorders>
              <w:top w:val="nil"/>
              <w:left w:val="nil"/>
              <w:bottom w:val="nil"/>
              <w:right w:val="nil"/>
            </w:tcBorders>
          </w:tcPr>
          <w:p w14:paraId="2758DB12" w14:textId="1789FA11"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(-17.54 – 7.9)</w:t>
            </w:r>
          </w:p>
        </w:tc>
        <w:tc>
          <w:tcPr>
            <w:tcW w:w="1819" w:type="dxa"/>
            <w:tcBorders>
              <w:top w:val="nil"/>
              <w:left w:val="nil"/>
              <w:bottom w:val="nil"/>
              <w:right w:val="nil"/>
            </w:tcBorders>
          </w:tcPr>
          <w:p w14:paraId="16D8FCE3" w14:textId="166D496B" w:rsidR="001D24D7" w:rsidRPr="00D77F7D" w:rsidRDefault="001D24D7" w:rsidP="000777FE">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0.45</w:t>
            </w:r>
          </w:p>
        </w:tc>
      </w:tr>
      <w:tr w:rsidR="001D24D7" w:rsidRPr="00D77F7D" w14:paraId="140A0ABD" w14:textId="77777777" w:rsidTr="001D24D7">
        <w:tc>
          <w:tcPr>
            <w:tcW w:w="7797" w:type="dxa"/>
            <w:gridSpan w:val="4"/>
            <w:tcBorders>
              <w:top w:val="nil"/>
              <w:left w:val="nil"/>
              <w:bottom w:val="nil"/>
              <w:right w:val="nil"/>
            </w:tcBorders>
          </w:tcPr>
          <w:p w14:paraId="2F02A894" w14:textId="25A3CB8F" w:rsidR="000777FE" w:rsidRPr="00D77F7D" w:rsidRDefault="000777FE" w:rsidP="000777FE">
            <w:pPr>
              <w:spacing w:before="120" w:line="360" w:lineRule="auto"/>
              <w:rPr>
                <w:rFonts w:ascii="Times New Roman" w:hAnsi="Times New Roman" w:cs="Times New Roman"/>
                <w:b/>
                <w:bCs/>
                <w:sz w:val="20"/>
                <w:szCs w:val="20"/>
              </w:rPr>
            </w:pPr>
            <w:r w:rsidRPr="00D77F7D">
              <w:rPr>
                <w:rFonts w:ascii="Times New Roman" w:hAnsi="Times New Roman" w:cs="Times New Roman"/>
                <w:b/>
                <w:bCs/>
                <w:sz w:val="20"/>
                <w:szCs w:val="20"/>
              </w:rPr>
              <w:t>Potential confounder included into the model</w:t>
            </w:r>
          </w:p>
        </w:tc>
      </w:tr>
      <w:tr w:rsidR="001D24D7" w:rsidRPr="00D77F7D" w14:paraId="7FFD2A79" w14:textId="77777777" w:rsidTr="001D24D7">
        <w:tc>
          <w:tcPr>
            <w:tcW w:w="2268" w:type="dxa"/>
            <w:tcBorders>
              <w:top w:val="nil"/>
              <w:left w:val="nil"/>
              <w:bottom w:val="nil"/>
              <w:right w:val="nil"/>
            </w:tcBorders>
          </w:tcPr>
          <w:p w14:paraId="26970AED"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Age</w:t>
            </w:r>
          </w:p>
        </w:tc>
        <w:tc>
          <w:tcPr>
            <w:tcW w:w="1717" w:type="dxa"/>
            <w:tcBorders>
              <w:top w:val="nil"/>
              <w:left w:val="nil"/>
              <w:bottom w:val="nil"/>
              <w:right w:val="nil"/>
            </w:tcBorders>
          </w:tcPr>
          <w:p w14:paraId="0B8AEA5C" w14:textId="5AC4B6C5"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0.53</w:t>
            </w:r>
          </w:p>
        </w:tc>
        <w:tc>
          <w:tcPr>
            <w:tcW w:w="1993" w:type="dxa"/>
            <w:tcBorders>
              <w:top w:val="nil"/>
              <w:left w:val="nil"/>
              <w:bottom w:val="nil"/>
              <w:right w:val="nil"/>
            </w:tcBorders>
          </w:tcPr>
          <w:p w14:paraId="6B4D911A" w14:textId="05AEC25E"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(-0.33 – 1.38)</w:t>
            </w:r>
          </w:p>
        </w:tc>
        <w:tc>
          <w:tcPr>
            <w:tcW w:w="1819" w:type="dxa"/>
            <w:tcBorders>
              <w:top w:val="nil"/>
              <w:left w:val="nil"/>
              <w:bottom w:val="nil"/>
              <w:right w:val="nil"/>
            </w:tcBorders>
          </w:tcPr>
          <w:p w14:paraId="19C48FCE" w14:textId="00F33815"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0.221</w:t>
            </w:r>
          </w:p>
        </w:tc>
      </w:tr>
      <w:tr w:rsidR="001D24D7" w:rsidRPr="00D77F7D" w14:paraId="64049918" w14:textId="77777777" w:rsidTr="001D24D7">
        <w:tc>
          <w:tcPr>
            <w:tcW w:w="2268" w:type="dxa"/>
            <w:tcBorders>
              <w:top w:val="nil"/>
              <w:left w:val="nil"/>
              <w:bottom w:val="nil"/>
              <w:right w:val="nil"/>
            </w:tcBorders>
          </w:tcPr>
          <w:p w14:paraId="2E53697B"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Sex: female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male</w:t>
            </w:r>
          </w:p>
        </w:tc>
        <w:tc>
          <w:tcPr>
            <w:tcW w:w="1717" w:type="dxa"/>
            <w:tcBorders>
              <w:top w:val="nil"/>
              <w:left w:val="nil"/>
              <w:bottom w:val="nil"/>
              <w:right w:val="nil"/>
            </w:tcBorders>
          </w:tcPr>
          <w:p w14:paraId="51026CEC" w14:textId="1310AD87"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-4.9</w:t>
            </w:r>
          </w:p>
        </w:tc>
        <w:tc>
          <w:tcPr>
            <w:tcW w:w="1993" w:type="dxa"/>
            <w:tcBorders>
              <w:top w:val="nil"/>
              <w:left w:val="nil"/>
              <w:bottom w:val="nil"/>
              <w:right w:val="nil"/>
            </w:tcBorders>
          </w:tcPr>
          <w:p w14:paraId="65198062" w14:textId="0D2A7C59"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(-18.07 – 8.27)</w:t>
            </w:r>
          </w:p>
        </w:tc>
        <w:tc>
          <w:tcPr>
            <w:tcW w:w="1819" w:type="dxa"/>
            <w:tcBorders>
              <w:top w:val="nil"/>
              <w:left w:val="nil"/>
              <w:bottom w:val="nil"/>
              <w:right w:val="nil"/>
            </w:tcBorders>
          </w:tcPr>
          <w:p w14:paraId="1E5F29F6" w14:textId="70114829"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0.458</w:t>
            </w:r>
          </w:p>
        </w:tc>
      </w:tr>
      <w:tr w:rsidR="001D24D7" w:rsidRPr="00D77F7D" w14:paraId="58D75524" w14:textId="77777777" w:rsidTr="001D24D7">
        <w:tc>
          <w:tcPr>
            <w:tcW w:w="2268" w:type="dxa"/>
            <w:tcBorders>
              <w:top w:val="nil"/>
              <w:left w:val="nil"/>
              <w:bottom w:val="nil"/>
              <w:right w:val="nil"/>
            </w:tcBorders>
          </w:tcPr>
          <w:p w14:paraId="1F721C04"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BL NT-proBNP</w:t>
            </w:r>
          </w:p>
        </w:tc>
        <w:tc>
          <w:tcPr>
            <w:tcW w:w="1717" w:type="dxa"/>
            <w:tcBorders>
              <w:top w:val="nil"/>
              <w:left w:val="nil"/>
              <w:bottom w:val="nil"/>
              <w:right w:val="nil"/>
            </w:tcBorders>
          </w:tcPr>
          <w:p w14:paraId="77A98750" w14:textId="7FE8D4EF"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0.01</w:t>
            </w:r>
          </w:p>
        </w:tc>
        <w:tc>
          <w:tcPr>
            <w:tcW w:w="1993" w:type="dxa"/>
            <w:tcBorders>
              <w:top w:val="nil"/>
              <w:left w:val="nil"/>
              <w:bottom w:val="nil"/>
              <w:right w:val="nil"/>
            </w:tcBorders>
          </w:tcPr>
          <w:p w14:paraId="3DB8FB4D" w14:textId="35EC5499"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(0.01 – 0.01)</w:t>
            </w:r>
          </w:p>
        </w:tc>
        <w:tc>
          <w:tcPr>
            <w:tcW w:w="1819" w:type="dxa"/>
            <w:tcBorders>
              <w:top w:val="nil"/>
              <w:left w:val="nil"/>
              <w:bottom w:val="nil"/>
              <w:right w:val="nil"/>
            </w:tcBorders>
          </w:tcPr>
          <w:p w14:paraId="7C8DA0BF" w14:textId="102C6768"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&lt;0.001</w:t>
            </w:r>
          </w:p>
        </w:tc>
      </w:tr>
      <w:tr w:rsidR="001D24D7" w:rsidRPr="00D77F7D" w14:paraId="21040B32" w14:textId="77777777" w:rsidTr="001D24D7">
        <w:tc>
          <w:tcPr>
            <w:tcW w:w="2268" w:type="dxa"/>
            <w:tcBorders>
              <w:top w:val="nil"/>
              <w:left w:val="nil"/>
              <w:bottom w:val="nil"/>
              <w:right w:val="nil"/>
            </w:tcBorders>
          </w:tcPr>
          <w:p w14:paraId="263CB740"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BMI</w:t>
            </w:r>
          </w:p>
        </w:tc>
        <w:tc>
          <w:tcPr>
            <w:tcW w:w="1717" w:type="dxa"/>
            <w:tcBorders>
              <w:top w:val="nil"/>
              <w:left w:val="nil"/>
              <w:bottom w:val="nil"/>
              <w:right w:val="nil"/>
            </w:tcBorders>
          </w:tcPr>
          <w:p w14:paraId="024ED7F0" w14:textId="4C4A8FBE"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0.76</w:t>
            </w:r>
          </w:p>
        </w:tc>
        <w:tc>
          <w:tcPr>
            <w:tcW w:w="1993" w:type="dxa"/>
            <w:tcBorders>
              <w:top w:val="nil"/>
              <w:left w:val="nil"/>
              <w:bottom w:val="nil"/>
              <w:right w:val="nil"/>
            </w:tcBorders>
          </w:tcPr>
          <w:p w14:paraId="25BEC2D1" w14:textId="0EA7E64B"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(0.05 – 1.47)</w:t>
            </w:r>
          </w:p>
        </w:tc>
        <w:tc>
          <w:tcPr>
            <w:tcW w:w="1819" w:type="dxa"/>
            <w:tcBorders>
              <w:top w:val="nil"/>
              <w:left w:val="nil"/>
              <w:bottom w:val="nil"/>
              <w:right w:val="nil"/>
            </w:tcBorders>
          </w:tcPr>
          <w:p w14:paraId="2244A159" w14:textId="2029555E"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0.035</w:t>
            </w:r>
          </w:p>
        </w:tc>
      </w:tr>
      <w:tr w:rsidR="001D24D7" w:rsidRPr="00D77F7D" w14:paraId="2C641D04" w14:textId="77777777" w:rsidTr="001D24D7">
        <w:tc>
          <w:tcPr>
            <w:tcW w:w="2268" w:type="dxa"/>
            <w:tcBorders>
              <w:top w:val="nil"/>
              <w:left w:val="nil"/>
              <w:bottom w:val="nil"/>
              <w:right w:val="nil"/>
            </w:tcBorders>
          </w:tcPr>
          <w:p w14:paraId="332E3656"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CAD: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0EE74B6D" w14:textId="1418861E"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2.74</w:t>
            </w:r>
          </w:p>
        </w:tc>
        <w:tc>
          <w:tcPr>
            <w:tcW w:w="1993" w:type="dxa"/>
            <w:tcBorders>
              <w:top w:val="nil"/>
              <w:left w:val="nil"/>
              <w:bottom w:val="nil"/>
              <w:right w:val="nil"/>
            </w:tcBorders>
          </w:tcPr>
          <w:p w14:paraId="5A454154" w14:textId="17BBD294"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(-6.07 – 11.56)</w:t>
            </w:r>
          </w:p>
        </w:tc>
        <w:tc>
          <w:tcPr>
            <w:tcW w:w="1819" w:type="dxa"/>
            <w:tcBorders>
              <w:top w:val="nil"/>
              <w:left w:val="nil"/>
              <w:bottom w:val="nil"/>
              <w:right w:val="nil"/>
            </w:tcBorders>
          </w:tcPr>
          <w:p w14:paraId="2DE81E37" w14:textId="53B28796"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0.534</w:t>
            </w:r>
          </w:p>
        </w:tc>
      </w:tr>
      <w:tr w:rsidR="001D24D7" w:rsidRPr="00D77F7D" w14:paraId="2EF010DD" w14:textId="77777777" w:rsidTr="001D24D7">
        <w:tc>
          <w:tcPr>
            <w:tcW w:w="2268" w:type="dxa"/>
            <w:tcBorders>
              <w:top w:val="nil"/>
              <w:left w:val="nil"/>
              <w:bottom w:val="nil"/>
              <w:right w:val="nil"/>
            </w:tcBorders>
          </w:tcPr>
          <w:p w14:paraId="17B9F434"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PAD: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53DA28E2" w14:textId="1C32155B"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-1.44</w:t>
            </w:r>
          </w:p>
        </w:tc>
        <w:tc>
          <w:tcPr>
            <w:tcW w:w="1993" w:type="dxa"/>
            <w:tcBorders>
              <w:top w:val="nil"/>
              <w:left w:val="nil"/>
              <w:bottom w:val="nil"/>
              <w:right w:val="nil"/>
            </w:tcBorders>
          </w:tcPr>
          <w:p w14:paraId="735F5691" w14:textId="786BC200"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(-10.27 – 7.39)</w:t>
            </w:r>
          </w:p>
        </w:tc>
        <w:tc>
          <w:tcPr>
            <w:tcW w:w="1819" w:type="dxa"/>
            <w:tcBorders>
              <w:top w:val="nil"/>
              <w:left w:val="nil"/>
              <w:bottom w:val="nil"/>
              <w:right w:val="nil"/>
            </w:tcBorders>
          </w:tcPr>
          <w:p w14:paraId="2B88EB2B" w14:textId="1BE0EA84"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0.745</w:t>
            </w:r>
          </w:p>
        </w:tc>
      </w:tr>
      <w:tr w:rsidR="001D24D7" w:rsidRPr="00D77F7D" w14:paraId="46FE233C" w14:textId="77777777" w:rsidTr="001D24D7">
        <w:tc>
          <w:tcPr>
            <w:tcW w:w="2268" w:type="dxa"/>
            <w:tcBorders>
              <w:top w:val="nil"/>
              <w:left w:val="nil"/>
              <w:bottom w:val="nil"/>
              <w:right w:val="nil"/>
            </w:tcBorders>
          </w:tcPr>
          <w:p w14:paraId="4AC3C56D" w14:textId="57635613"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CVD: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nil"/>
              <w:right w:val="nil"/>
            </w:tcBorders>
          </w:tcPr>
          <w:p w14:paraId="5379C9F4" w14:textId="651FE323"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-2.52</w:t>
            </w:r>
          </w:p>
        </w:tc>
        <w:tc>
          <w:tcPr>
            <w:tcW w:w="1993" w:type="dxa"/>
            <w:tcBorders>
              <w:top w:val="nil"/>
              <w:left w:val="nil"/>
              <w:bottom w:val="nil"/>
              <w:right w:val="nil"/>
            </w:tcBorders>
          </w:tcPr>
          <w:p w14:paraId="024569F0" w14:textId="70F54F57"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(-10.82 – 5.78)</w:t>
            </w:r>
          </w:p>
        </w:tc>
        <w:tc>
          <w:tcPr>
            <w:tcW w:w="1819" w:type="dxa"/>
            <w:tcBorders>
              <w:top w:val="nil"/>
              <w:left w:val="nil"/>
              <w:bottom w:val="nil"/>
              <w:right w:val="nil"/>
            </w:tcBorders>
          </w:tcPr>
          <w:p w14:paraId="3BFDDCED" w14:textId="3C12213D"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0.544</w:t>
            </w:r>
          </w:p>
        </w:tc>
      </w:tr>
      <w:tr w:rsidR="001D24D7" w:rsidRPr="00D77F7D" w14:paraId="2E99F146" w14:textId="77777777" w:rsidTr="001D24D7">
        <w:tc>
          <w:tcPr>
            <w:tcW w:w="2268" w:type="dxa"/>
            <w:tcBorders>
              <w:top w:val="nil"/>
              <w:left w:val="nil"/>
              <w:bottom w:val="single" w:sz="6" w:space="0" w:color="auto"/>
              <w:right w:val="nil"/>
            </w:tcBorders>
          </w:tcPr>
          <w:p w14:paraId="1E9A7E14" w14:textId="77777777" w:rsidR="001D24D7" w:rsidRPr="00D77F7D" w:rsidRDefault="001D24D7" w:rsidP="00D7779B">
            <w:pPr>
              <w:spacing w:line="360" w:lineRule="auto"/>
              <w:rPr>
                <w:rFonts w:ascii="Times New Roman" w:hAnsi="Times New Roman" w:cs="Times New Roman"/>
                <w:sz w:val="20"/>
                <w:szCs w:val="20"/>
              </w:rPr>
            </w:pPr>
            <w:r w:rsidRPr="00D77F7D">
              <w:rPr>
                <w:rFonts w:ascii="Times New Roman" w:hAnsi="Times New Roman" w:cs="Times New Roman"/>
                <w:sz w:val="20"/>
                <w:szCs w:val="20"/>
              </w:rPr>
              <w:t xml:space="preserve">AF: </w:t>
            </w:r>
            <w:proofErr w:type="gramStart"/>
            <w:r w:rsidRPr="00D77F7D">
              <w:rPr>
                <w:rFonts w:ascii="Times New Roman" w:hAnsi="Times New Roman" w:cs="Times New Roman"/>
                <w:sz w:val="20"/>
                <w:szCs w:val="20"/>
              </w:rPr>
              <w:t>Yes</w:t>
            </w:r>
            <w:proofErr w:type="gramEnd"/>
            <w:r w:rsidRPr="00D77F7D">
              <w:rPr>
                <w:rFonts w:ascii="Times New Roman" w:hAnsi="Times New Roman" w:cs="Times New Roman"/>
                <w:sz w:val="20"/>
                <w:szCs w:val="20"/>
              </w:rPr>
              <w:t xml:space="preserve"> </w:t>
            </w:r>
            <w:r w:rsidRPr="00D77F7D">
              <w:rPr>
                <w:rFonts w:ascii="Times New Roman" w:hAnsi="Times New Roman" w:cs="Times New Roman"/>
                <w:i/>
                <w:iCs/>
                <w:sz w:val="20"/>
                <w:szCs w:val="20"/>
              </w:rPr>
              <w:t>vs</w:t>
            </w:r>
            <w:r w:rsidRPr="00D77F7D">
              <w:rPr>
                <w:rFonts w:ascii="Times New Roman" w:hAnsi="Times New Roman" w:cs="Times New Roman"/>
                <w:sz w:val="20"/>
                <w:szCs w:val="20"/>
              </w:rPr>
              <w:t xml:space="preserve"> No</w:t>
            </w:r>
          </w:p>
        </w:tc>
        <w:tc>
          <w:tcPr>
            <w:tcW w:w="1717" w:type="dxa"/>
            <w:tcBorders>
              <w:top w:val="nil"/>
              <w:left w:val="nil"/>
              <w:bottom w:val="single" w:sz="6" w:space="0" w:color="auto"/>
              <w:right w:val="nil"/>
            </w:tcBorders>
          </w:tcPr>
          <w:p w14:paraId="27E39178" w14:textId="0C297DE2"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-9.5</w:t>
            </w:r>
          </w:p>
        </w:tc>
        <w:tc>
          <w:tcPr>
            <w:tcW w:w="1993" w:type="dxa"/>
            <w:tcBorders>
              <w:top w:val="nil"/>
              <w:left w:val="nil"/>
              <w:bottom w:val="single" w:sz="6" w:space="0" w:color="auto"/>
              <w:right w:val="nil"/>
            </w:tcBorders>
          </w:tcPr>
          <w:p w14:paraId="60507804" w14:textId="2D212C50"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(-18.68 – -0.31)</w:t>
            </w:r>
          </w:p>
        </w:tc>
        <w:tc>
          <w:tcPr>
            <w:tcW w:w="1819" w:type="dxa"/>
            <w:tcBorders>
              <w:top w:val="nil"/>
              <w:left w:val="nil"/>
              <w:bottom w:val="single" w:sz="6" w:space="0" w:color="auto"/>
              <w:right w:val="nil"/>
            </w:tcBorders>
          </w:tcPr>
          <w:p w14:paraId="0A191FFA" w14:textId="27312FE9" w:rsidR="001D24D7" w:rsidRPr="00D77F7D" w:rsidRDefault="001D24D7" w:rsidP="00D7779B">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0.043</w:t>
            </w:r>
          </w:p>
        </w:tc>
      </w:tr>
    </w:tbl>
    <w:p w14:paraId="15CED4F4" w14:textId="197BC9DE" w:rsidR="00870BE6" w:rsidRPr="00D77F7D" w:rsidRDefault="00870BE6" w:rsidP="001D24D7">
      <w:pPr>
        <w:ind w:right="1203"/>
        <w:jc w:val="both"/>
        <w:rPr>
          <w:rFonts w:ascii="Times New Roman" w:hAnsi="Times New Roman" w:cs="Times New Roman"/>
          <w:sz w:val="20"/>
          <w:szCs w:val="20"/>
        </w:rPr>
      </w:pPr>
      <w:r w:rsidRPr="00D77F7D">
        <w:rPr>
          <w:rFonts w:ascii="Times New Roman" w:hAnsi="Times New Roman" w:cs="Times New Roman"/>
          <w:b/>
          <w:bCs/>
          <w:sz w:val="20"/>
          <w:szCs w:val="20"/>
        </w:rPr>
        <w:t>eTable 6:</w:t>
      </w:r>
      <w:r w:rsidRPr="00D77F7D">
        <w:rPr>
          <w:rFonts w:ascii="Times New Roman" w:hAnsi="Times New Roman" w:cs="Times New Roman"/>
          <w:sz w:val="20"/>
          <w:szCs w:val="20"/>
        </w:rPr>
        <w:t xml:space="preserve"> The regression coefficients (column estimate) and confidence </w:t>
      </w:r>
      <w:r w:rsidR="00D77F7D" w:rsidRPr="00D77F7D">
        <w:rPr>
          <w:rFonts w:ascii="Times New Roman" w:hAnsi="Times New Roman" w:cs="Times New Roman"/>
          <w:sz w:val="20"/>
          <w:szCs w:val="20"/>
        </w:rPr>
        <w:t>intervals</w:t>
      </w:r>
      <w:r w:rsidRPr="00D77F7D">
        <w:rPr>
          <w:rFonts w:ascii="Times New Roman" w:hAnsi="Times New Roman" w:cs="Times New Roman"/>
          <w:sz w:val="20"/>
          <w:szCs w:val="20"/>
        </w:rPr>
        <w:t xml:space="preserve"> were estimated using median regression models. The corresponding p-values are presented. POD, postoperative day; BL, baseline; BMI, body mass index; CAD, coronary artery disease; PAD, peripheral artery disease; CVD, cerebrovascular disease; AF, atrial fibrillation</w:t>
      </w:r>
    </w:p>
    <w:p w14:paraId="420D2A10" w14:textId="77777777" w:rsidR="00870BE6" w:rsidRPr="00D77F7D" w:rsidRDefault="00870BE6">
      <w:pPr>
        <w:rPr>
          <w:rFonts w:ascii="Times New Roman" w:hAnsi="Times New Roman" w:cs="Times New Roman"/>
        </w:rPr>
      </w:pPr>
    </w:p>
    <w:p w14:paraId="1C1CE3F5" w14:textId="77777777" w:rsidR="00870BE6" w:rsidRPr="00D77F7D" w:rsidRDefault="00870BE6">
      <w:pPr>
        <w:rPr>
          <w:rFonts w:ascii="Times New Roman" w:hAnsi="Times New Roman" w:cs="Times New Roman"/>
        </w:rPr>
      </w:pPr>
    </w:p>
    <w:p w14:paraId="48A845CE" w14:textId="77777777" w:rsidR="00870BE6" w:rsidRPr="00D77F7D" w:rsidRDefault="00870BE6">
      <w:pPr>
        <w:rPr>
          <w:rFonts w:ascii="Times New Roman" w:hAnsi="Times New Roman" w:cs="Times New Roman"/>
        </w:rPr>
        <w:sectPr w:rsidR="00870BE6" w:rsidRPr="00D77F7D" w:rsidSect="001D24D7">
          <w:pgSz w:w="11880" w:h="16840"/>
          <w:pgMar w:top="1440" w:right="1440" w:bottom="1440" w:left="1440" w:header="708" w:footer="708" w:gutter="0"/>
          <w:cols w:space="708"/>
          <w:docGrid w:linePitch="360"/>
        </w:sectPr>
      </w:pPr>
    </w:p>
    <w:p w14:paraId="3955D418" w14:textId="0FEB1599" w:rsidR="00585963" w:rsidRPr="00D77F7D" w:rsidRDefault="00585963">
      <w:pPr>
        <w:rPr>
          <w:rFonts w:ascii="Times New Roman" w:hAnsi="Times New Roman" w:cs="Times New Roman"/>
        </w:rPr>
      </w:pPr>
    </w:p>
    <w:p w14:paraId="4E789303" w14:textId="4D6BAA68" w:rsidR="00EB4999" w:rsidRPr="00D77F7D" w:rsidRDefault="00EB4999" w:rsidP="00EB4999">
      <w:pPr>
        <w:rPr>
          <w:rFonts w:ascii="Times New Roman" w:hAnsi="Times New Roman" w:cs="Times New Roman"/>
        </w:rPr>
      </w:pPr>
      <w:r w:rsidRPr="00D77F7D">
        <w:rPr>
          <w:rFonts w:ascii="Times New Roman" w:hAnsi="Times New Roman" w:cs="Times New Roman"/>
          <w:b/>
          <w:bCs/>
        </w:rPr>
        <w:t xml:space="preserve">eTable </w:t>
      </w:r>
      <w:r w:rsidR="00F16500" w:rsidRPr="00D77F7D">
        <w:rPr>
          <w:rFonts w:ascii="Times New Roman" w:hAnsi="Times New Roman" w:cs="Times New Roman"/>
          <w:b/>
          <w:bCs/>
        </w:rPr>
        <w:t>8</w:t>
      </w:r>
      <w:r w:rsidRPr="00D77F7D">
        <w:rPr>
          <w:rFonts w:ascii="Times New Roman" w:hAnsi="Times New Roman" w:cs="Times New Roman"/>
          <w:b/>
          <w:bCs/>
        </w:rPr>
        <w:t xml:space="preserve">: </w:t>
      </w:r>
      <w:r w:rsidRPr="00D77F7D">
        <w:rPr>
          <w:rFonts w:ascii="Times New Roman" w:hAnsi="Times New Roman" w:cs="Times New Roman"/>
        </w:rPr>
        <w:t>Logistic regression model of the cardiovascular composite outcome</w:t>
      </w:r>
    </w:p>
    <w:p w14:paraId="02ACC3D1" w14:textId="77777777" w:rsidR="00EB4999" w:rsidRPr="00D77F7D" w:rsidRDefault="00EB4999" w:rsidP="00EB4999">
      <w:pPr>
        <w:ind w:firstLine="720"/>
        <w:rPr>
          <w:rFonts w:ascii="Times New Roman" w:hAnsi="Times New Roman" w:cs="Times New Roman"/>
          <w:b/>
          <w:bCs/>
        </w:rPr>
      </w:pPr>
    </w:p>
    <w:tbl>
      <w:tblPr>
        <w:tblStyle w:val="TableGrid"/>
        <w:tblW w:w="8647" w:type="dxa"/>
        <w:tblInd w:w="142" w:type="dxa"/>
        <w:tblLook w:val="04A0" w:firstRow="1" w:lastRow="0" w:firstColumn="1" w:lastColumn="0" w:noHBand="0" w:noVBand="1"/>
      </w:tblPr>
      <w:tblGrid>
        <w:gridCol w:w="2251"/>
        <w:gridCol w:w="2250"/>
        <w:gridCol w:w="2249"/>
        <w:gridCol w:w="1897"/>
      </w:tblGrid>
      <w:tr w:rsidR="00EB4999" w:rsidRPr="00D77F7D" w14:paraId="007B313E" w14:textId="77777777" w:rsidTr="00FA32ED">
        <w:tc>
          <w:tcPr>
            <w:tcW w:w="2251" w:type="dxa"/>
            <w:tcBorders>
              <w:top w:val="single" w:sz="12" w:space="0" w:color="auto"/>
              <w:left w:val="nil"/>
              <w:bottom w:val="nil"/>
              <w:right w:val="nil"/>
            </w:tcBorders>
          </w:tcPr>
          <w:p w14:paraId="38E0E7B7" w14:textId="77777777" w:rsidR="00EB4999" w:rsidRPr="00D77F7D" w:rsidRDefault="00EB4999" w:rsidP="00FA32ED">
            <w:pPr>
              <w:spacing w:before="120" w:after="120" w:line="360" w:lineRule="auto"/>
              <w:jc w:val="center"/>
              <w:rPr>
                <w:rFonts w:ascii="Times New Roman" w:hAnsi="Times New Roman" w:cs="Times New Roman"/>
                <w:b/>
                <w:bCs/>
                <w:sz w:val="20"/>
                <w:szCs w:val="20"/>
              </w:rPr>
            </w:pPr>
          </w:p>
        </w:tc>
        <w:tc>
          <w:tcPr>
            <w:tcW w:w="6396" w:type="dxa"/>
            <w:gridSpan w:val="3"/>
            <w:tcBorders>
              <w:top w:val="single" w:sz="12" w:space="0" w:color="auto"/>
              <w:left w:val="nil"/>
              <w:bottom w:val="single" w:sz="6" w:space="0" w:color="auto"/>
              <w:right w:val="nil"/>
            </w:tcBorders>
          </w:tcPr>
          <w:p w14:paraId="27263991" w14:textId="77777777" w:rsidR="00EB4999" w:rsidRPr="00D77F7D" w:rsidRDefault="00EB4999" w:rsidP="00FA32ED">
            <w:pPr>
              <w:spacing w:before="120" w:after="120" w:line="360" w:lineRule="auto"/>
              <w:jc w:val="center"/>
              <w:rPr>
                <w:rFonts w:ascii="Times New Roman" w:hAnsi="Times New Roman" w:cs="Times New Roman"/>
                <w:sz w:val="20"/>
                <w:szCs w:val="20"/>
              </w:rPr>
            </w:pPr>
            <w:r w:rsidRPr="00D77F7D">
              <w:rPr>
                <w:rFonts w:ascii="Times New Roman" w:hAnsi="Times New Roman" w:cs="Times New Roman"/>
                <w:sz w:val="20"/>
                <w:szCs w:val="20"/>
              </w:rPr>
              <w:t>Logistic Regression Model</w:t>
            </w:r>
          </w:p>
        </w:tc>
      </w:tr>
      <w:tr w:rsidR="00EB4999" w:rsidRPr="00D77F7D" w14:paraId="52FFC4C6" w14:textId="77777777" w:rsidTr="00FA32ED">
        <w:tc>
          <w:tcPr>
            <w:tcW w:w="2251" w:type="dxa"/>
            <w:tcBorders>
              <w:top w:val="nil"/>
              <w:left w:val="nil"/>
              <w:bottom w:val="single" w:sz="12" w:space="0" w:color="auto"/>
              <w:right w:val="nil"/>
            </w:tcBorders>
          </w:tcPr>
          <w:p w14:paraId="111CC888" w14:textId="77777777" w:rsidR="00EB4999" w:rsidRPr="00D77F7D" w:rsidRDefault="00EB4999"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Variable</w:t>
            </w:r>
          </w:p>
        </w:tc>
        <w:tc>
          <w:tcPr>
            <w:tcW w:w="2250" w:type="dxa"/>
            <w:tcBorders>
              <w:top w:val="single" w:sz="6" w:space="0" w:color="auto"/>
              <w:left w:val="nil"/>
              <w:bottom w:val="single" w:sz="12" w:space="0" w:color="auto"/>
              <w:right w:val="nil"/>
            </w:tcBorders>
          </w:tcPr>
          <w:p w14:paraId="1845B4F2" w14:textId="77777777" w:rsidR="00EB4999" w:rsidRPr="00D77F7D" w:rsidRDefault="00EB4999"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Odds Ratio</w:t>
            </w:r>
          </w:p>
        </w:tc>
        <w:tc>
          <w:tcPr>
            <w:tcW w:w="2249" w:type="dxa"/>
            <w:tcBorders>
              <w:top w:val="single" w:sz="6" w:space="0" w:color="auto"/>
              <w:left w:val="nil"/>
              <w:bottom w:val="single" w:sz="12" w:space="0" w:color="auto"/>
              <w:right w:val="nil"/>
            </w:tcBorders>
          </w:tcPr>
          <w:p w14:paraId="453B54FC" w14:textId="77777777" w:rsidR="00EB4999" w:rsidRPr="00D77F7D" w:rsidRDefault="00EB4999"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95% CI</w:t>
            </w:r>
          </w:p>
        </w:tc>
        <w:tc>
          <w:tcPr>
            <w:tcW w:w="1897" w:type="dxa"/>
            <w:tcBorders>
              <w:top w:val="single" w:sz="6" w:space="0" w:color="auto"/>
              <w:left w:val="nil"/>
              <w:bottom w:val="single" w:sz="12" w:space="0" w:color="auto"/>
              <w:right w:val="nil"/>
            </w:tcBorders>
          </w:tcPr>
          <w:p w14:paraId="10381810" w14:textId="77777777" w:rsidR="00EB4999" w:rsidRPr="00D77F7D" w:rsidRDefault="00EB4999"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p-Value</w:t>
            </w:r>
          </w:p>
        </w:tc>
      </w:tr>
      <w:tr w:rsidR="00EB4999" w:rsidRPr="00D77F7D" w14:paraId="61796923" w14:textId="77777777" w:rsidTr="00FA32ED">
        <w:tc>
          <w:tcPr>
            <w:tcW w:w="2251" w:type="dxa"/>
            <w:tcBorders>
              <w:top w:val="single" w:sz="12" w:space="0" w:color="auto"/>
              <w:left w:val="nil"/>
              <w:bottom w:val="nil"/>
              <w:right w:val="nil"/>
            </w:tcBorders>
          </w:tcPr>
          <w:p w14:paraId="392CCB27"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Treatment</w:t>
            </w:r>
          </w:p>
        </w:tc>
        <w:tc>
          <w:tcPr>
            <w:tcW w:w="2250" w:type="dxa"/>
            <w:tcBorders>
              <w:top w:val="single" w:sz="12" w:space="0" w:color="auto"/>
              <w:left w:val="nil"/>
              <w:bottom w:val="nil"/>
              <w:right w:val="nil"/>
            </w:tcBorders>
          </w:tcPr>
          <w:p w14:paraId="067A6E3D" w14:textId="5C7B075D"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0.451</w:t>
            </w:r>
          </w:p>
        </w:tc>
        <w:tc>
          <w:tcPr>
            <w:tcW w:w="2249" w:type="dxa"/>
            <w:tcBorders>
              <w:top w:val="single" w:sz="12" w:space="0" w:color="auto"/>
              <w:left w:val="nil"/>
              <w:bottom w:val="nil"/>
              <w:right w:val="nil"/>
            </w:tcBorders>
          </w:tcPr>
          <w:p w14:paraId="21E3D030" w14:textId="480C06B8"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(0.18 – 1.069)</w:t>
            </w:r>
          </w:p>
        </w:tc>
        <w:tc>
          <w:tcPr>
            <w:tcW w:w="1897" w:type="dxa"/>
            <w:tcBorders>
              <w:top w:val="single" w:sz="12" w:space="0" w:color="auto"/>
              <w:left w:val="nil"/>
              <w:bottom w:val="nil"/>
              <w:right w:val="nil"/>
            </w:tcBorders>
          </w:tcPr>
          <w:p w14:paraId="3BB6737D" w14:textId="033D655D"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0.0</w:t>
            </w:r>
            <w:r w:rsidR="00CB642F" w:rsidRPr="00D77F7D">
              <w:rPr>
                <w:rFonts w:ascii="Times New Roman" w:hAnsi="Times New Roman" w:cs="Times New Roman"/>
                <w:sz w:val="20"/>
                <w:szCs w:val="20"/>
              </w:rPr>
              <w:t>77</w:t>
            </w:r>
          </w:p>
        </w:tc>
      </w:tr>
      <w:tr w:rsidR="00EB4999" w:rsidRPr="00D77F7D" w14:paraId="52AA5029" w14:textId="77777777" w:rsidTr="00FA32ED">
        <w:tc>
          <w:tcPr>
            <w:tcW w:w="2251" w:type="dxa"/>
            <w:tcBorders>
              <w:top w:val="nil"/>
              <w:left w:val="nil"/>
              <w:bottom w:val="nil"/>
              <w:right w:val="nil"/>
            </w:tcBorders>
          </w:tcPr>
          <w:p w14:paraId="09C33EAE"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Age</w:t>
            </w:r>
          </w:p>
        </w:tc>
        <w:tc>
          <w:tcPr>
            <w:tcW w:w="2250" w:type="dxa"/>
            <w:tcBorders>
              <w:top w:val="nil"/>
              <w:left w:val="nil"/>
              <w:bottom w:val="nil"/>
              <w:right w:val="nil"/>
            </w:tcBorders>
          </w:tcPr>
          <w:p w14:paraId="22486052" w14:textId="2613D486"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0.974</w:t>
            </w:r>
          </w:p>
        </w:tc>
        <w:tc>
          <w:tcPr>
            <w:tcW w:w="2249" w:type="dxa"/>
            <w:tcBorders>
              <w:top w:val="nil"/>
              <w:left w:val="nil"/>
              <w:bottom w:val="nil"/>
              <w:right w:val="nil"/>
            </w:tcBorders>
          </w:tcPr>
          <w:p w14:paraId="4DA3EBBA" w14:textId="4FABFDA6"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(0.885 – 1.071)</w:t>
            </w:r>
          </w:p>
        </w:tc>
        <w:tc>
          <w:tcPr>
            <w:tcW w:w="1897" w:type="dxa"/>
            <w:tcBorders>
              <w:top w:val="nil"/>
              <w:left w:val="nil"/>
              <w:bottom w:val="nil"/>
              <w:right w:val="nil"/>
            </w:tcBorders>
          </w:tcPr>
          <w:p w14:paraId="2497126B" w14:textId="2AE3D0DB"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582</w:t>
            </w:r>
          </w:p>
        </w:tc>
      </w:tr>
      <w:tr w:rsidR="00EB4999" w:rsidRPr="00D77F7D" w14:paraId="667AAE24" w14:textId="77777777" w:rsidTr="00FA32ED">
        <w:tc>
          <w:tcPr>
            <w:tcW w:w="2251" w:type="dxa"/>
            <w:tcBorders>
              <w:top w:val="nil"/>
              <w:left w:val="nil"/>
              <w:bottom w:val="nil"/>
              <w:right w:val="nil"/>
            </w:tcBorders>
          </w:tcPr>
          <w:p w14:paraId="6AD2250F"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Sex: male vs. female</w:t>
            </w:r>
          </w:p>
        </w:tc>
        <w:tc>
          <w:tcPr>
            <w:tcW w:w="2250" w:type="dxa"/>
            <w:tcBorders>
              <w:top w:val="nil"/>
              <w:left w:val="nil"/>
              <w:bottom w:val="nil"/>
              <w:right w:val="nil"/>
            </w:tcBorders>
          </w:tcPr>
          <w:p w14:paraId="1AE4AD6F" w14:textId="56726D90"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0.349</w:t>
            </w:r>
          </w:p>
        </w:tc>
        <w:tc>
          <w:tcPr>
            <w:tcW w:w="2249" w:type="dxa"/>
            <w:tcBorders>
              <w:top w:val="nil"/>
              <w:left w:val="nil"/>
              <w:bottom w:val="nil"/>
              <w:right w:val="nil"/>
            </w:tcBorders>
          </w:tcPr>
          <w:p w14:paraId="51DE2DE6" w14:textId="4DD3DB52"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(0.139 – 0.888)</w:t>
            </w:r>
          </w:p>
        </w:tc>
        <w:tc>
          <w:tcPr>
            <w:tcW w:w="1897" w:type="dxa"/>
            <w:tcBorders>
              <w:top w:val="nil"/>
              <w:left w:val="nil"/>
              <w:bottom w:val="nil"/>
              <w:right w:val="nil"/>
            </w:tcBorders>
          </w:tcPr>
          <w:p w14:paraId="5393C1B2" w14:textId="0DB62469"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025</w:t>
            </w:r>
          </w:p>
        </w:tc>
      </w:tr>
      <w:tr w:rsidR="00EB4999" w:rsidRPr="00D77F7D" w14:paraId="585F2C25" w14:textId="77777777" w:rsidTr="00FA32ED">
        <w:tc>
          <w:tcPr>
            <w:tcW w:w="2251" w:type="dxa"/>
            <w:tcBorders>
              <w:top w:val="nil"/>
              <w:left w:val="nil"/>
              <w:bottom w:val="nil"/>
              <w:right w:val="nil"/>
            </w:tcBorders>
          </w:tcPr>
          <w:p w14:paraId="0B778B2D"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BL NT-proBNP</w:t>
            </w:r>
          </w:p>
        </w:tc>
        <w:tc>
          <w:tcPr>
            <w:tcW w:w="2250" w:type="dxa"/>
            <w:tcBorders>
              <w:top w:val="nil"/>
              <w:left w:val="nil"/>
              <w:bottom w:val="nil"/>
              <w:right w:val="nil"/>
            </w:tcBorders>
          </w:tcPr>
          <w:p w14:paraId="0422E6A3" w14:textId="77777777"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w:t>
            </w:r>
          </w:p>
        </w:tc>
        <w:tc>
          <w:tcPr>
            <w:tcW w:w="2249" w:type="dxa"/>
            <w:tcBorders>
              <w:top w:val="nil"/>
              <w:left w:val="nil"/>
              <w:bottom w:val="nil"/>
              <w:right w:val="nil"/>
            </w:tcBorders>
          </w:tcPr>
          <w:p w14:paraId="49F6B1EA" w14:textId="6BF81B7E"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 – 1.001)</w:t>
            </w:r>
          </w:p>
        </w:tc>
        <w:tc>
          <w:tcPr>
            <w:tcW w:w="1897" w:type="dxa"/>
            <w:tcBorders>
              <w:top w:val="nil"/>
              <w:left w:val="nil"/>
              <w:bottom w:val="nil"/>
              <w:right w:val="nil"/>
            </w:tcBorders>
          </w:tcPr>
          <w:p w14:paraId="1814286A" w14:textId="129F5950"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533</w:t>
            </w:r>
          </w:p>
        </w:tc>
      </w:tr>
      <w:tr w:rsidR="00EB4999" w:rsidRPr="00D77F7D" w14:paraId="58372C9E" w14:textId="77777777" w:rsidTr="00FA32ED">
        <w:tc>
          <w:tcPr>
            <w:tcW w:w="2251" w:type="dxa"/>
            <w:tcBorders>
              <w:top w:val="nil"/>
              <w:left w:val="nil"/>
              <w:bottom w:val="nil"/>
              <w:right w:val="nil"/>
            </w:tcBorders>
          </w:tcPr>
          <w:p w14:paraId="562D65C6"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BL Troponin T</w:t>
            </w:r>
          </w:p>
        </w:tc>
        <w:tc>
          <w:tcPr>
            <w:tcW w:w="2250" w:type="dxa"/>
            <w:tcBorders>
              <w:top w:val="nil"/>
              <w:left w:val="nil"/>
              <w:bottom w:val="nil"/>
              <w:right w:val="nil"/>
            </w:tcBorders>
          </w:tcPr>
          <w:p w14:paraId="26A65112" w14:textId="0AE13008"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1.001</w:t>
            </w:r>
          </w:p>
        </w:tc>
        <w:tc>
          <w:tcPr>
            <w:tcW w:w="2249" w:type="dxa"/>
            <w:tcBorders>
              <w:top w:val="nil"/>
              <w:left w:val="nil"/>
              <w:bottom w:val="nil"/>
              <w:right w:val="nil"/>
            </w:tcBorders>
          </w:tcPr>
          <w:p w14:paraId="5580E7D8" w14:textId="01CF904B"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w:t>
            </w:r>
            <w:r w:rsidR="00CB642F" w:rsidRPr="00D77F7D">
              <w:rPr>
                <w:rFonts w:ascii="Times New Roman" w:hAnsi="Times New Roman" w:cs="Times New Roman"/>
                <w:sz w:val="20"/>
                <w:szCs w:val="20"/>
              </w:rPr>
              <w:t>0.969 – 1.019</w:t>
            </w:r>
            <w:r w:rsidRPr="00D77F7D">
              <w:rPr>
                <w:rFonts w:ascii="Times New Roman" w:hAnsi="Times New Roman" w:cs="Times New Roman"/>
                <w:sz w:val="20"/>
                <w:szCs w:val="20"/>
              </w:rPr>
              <w:t>)</w:t>
            </w:r>
          </w:p>
        </w:tc>
        <w:tc>
          <w:tcPr>
            <w:tcW w:w="1897" w:type="dxa"/>
            <w:tcBorders>
              <w:top w:val="nil"/>
              <w:left w:val="nil"/>
              <w:bottom w:val="nil"/>
              <w:right w:val="nil"/>
            </w:tcBorders>
          </w:tcPr>
          <w:p w14:paraId="4D4B2E2C" w14:textId="0F85D311" w:rsidR="00EB4999" w:rsidRPr="00D77F7D" w:rsidRDefault="00CB642F"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0.919</w:t>
            </w:r>
          </w:p>
        </w:tc>
      </w:tr>
      <w:tr w:rsidR="00EB4999" w:rsidRPr="00D77F7D" w14:paraId="47A5815B" w14:textId="77777777" w:rsidTr="00FA32ED">
        <w:tc>
          <w:tcPr>
            <w:tcW w:w="2251" w:type="dxa"/>
            <w:tcBorders>
              <w:top w:val="nil"/>
              <w:left w:val="nil"/>
              <w:bottom w:val="nil"/>
              <w:right w:val="nil"/>
            </w:tcBorders>
          </w:tcPr>
          <w:p w14:paraId="57B7930C"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BMI</w:t>
            </w:r>
          </w:p>
        </w:tc>
        <w:tc>
          <w:tcPr>
            <w:tcW w:w="2250" w:type="dxa"/>
            <w:tcBorders>
              <w:top w:val="nil"/>
              <w:left w:val="nil"/>
              <w:bottom w:val="nil"/>
              <w:right w:val="nil"/>
            </w:tcBorders>
          </w:tcPr>
          <w:p w14:paraId="3891118C" w14:textId="6F839E4F"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0.99</w:t>
            </w:r>
          </w:p>
        </w:tc>
        <w:tc>
          <w:tcPr>
            <w:tcW w:w="2249" w:type="dxa"/>
            <w:tcBorders>
              <w:top w:val="nil"/>
              <w:left w:val="nil"/>
              <w:bottom w:val="nil"/>
              <w:right w:val="nil"/>
            </w:tcBorders>
          </w:tcPr>
          <w:p w14:paraId="305AE7B3" w14:textId="79247408"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w:t>
            </w:r>
            <w:r w:rsidR="00CB642F" w:rsidRPr="00D77F7D">
              <w:rPr>
                <w:rFonts w:ascii="Times New Roman" w:hAnsi="Times New Roman" w:cs="Times New Roman"/>
                <w:sz w:val="20"/>
                <w:szCs w:val="20"/>
              </w:rPr>
              <w:t>0.901 – 1.085</w:t>
            </w:r>
            <w:r w:rsidRPr="00D77F7D">
              <w:rPr>
                <w:rFonts w:ascii="Times New Roman" w:hAnsi="Times New Roman" w:cs="Times New Roman"/>
                <w:sz w:val="20"/>
                <w:szCs w:val="20"/>
              </w:rPr>
              <w:t>)</w:t>
            </w:r>
          </w:p>
        </w:tc>
        <w:tc>
          <w:tcPr>
            <w:tcW w:w="1897" w:type="dxa"/>
            <w:tcBorders>
              <w:top w:val="nil"/>
              <w:left w:val="nil"/>
              <w:bottom w:val="nil"/>
              <w:right w:val="nil"/>
            </w:tcBorders>
          </w:tcPr>
          <w:p w14:paraId="2A778E94" w14:textId="0CAB679A"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831</w:t>
            </w:r>
          </w:p>
        </w:tc>
      </w:tr>
      <w:tr w:rsidR="00EB4999" w:rsidRPr="00D77F7D" w14:paraId="2D2E29C6" w14:textId="77777777" w:rsidTr="00FA32ED">
        <w:tc>
          <w:tcPr>
            <w:tcW w:w="2251" w:type="dxa"/>
            <w:tcBorders>
              <w:top w:val="nil"/>
              <w:left w:val="nil"/>
              <w:bottom w:val="nil"/>
              <w:right w:val="nil"/>
            </w:tcBorders>
          </w:tcPr>
          <w:p w14:paraId="336065BD"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CAD: Yes vs. No</w:t>
            </w:r>
          </w:p>
        </w:tc>
        <w:tc>
          <w:tcPr>
            <w:tcW w:w="2250" w:type="dxa"/>
            <w:tcBorders>
              <w:top w:val="nil"/>
              <w:left w:val="nil"/>
              <w:bottom w:val="nil"/>
              <w:right w:val="nil"/>
            </w:tcBorders>
          </w:tcPr>
          <w:p w14:paraId="142BC9CC" w14:textId="02A0487F"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0.43</w:t>
            </w:r>
          </w:p>
        </w:tc>
        <w:tc>
          <w:tcPr>
            <w:tcW w:w="2249" w:type="dxa"/>
            <w:tcBorders>
              <w:top w:val="nil"/>
              <w:left w:val="nil"/>
              <w:bottom w:val="nil"/>
              <w:right w:val="nil"/>
            </w:tcBorders>
          </w:tcPr>
          <w:p w14:paraId="6EE94B2F" w14:textId="134D43D5"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w:t>
            </w:r>
            <w:r w:rsidR="00CB642F" w:rsidRPr="00D77F7D">
              <w:rPr>
                <w:rFonts w:ascii="Times New Roman" w:hAnsi="Times New Roman" w:cs="Times New Roman"/>
                <w:sz w:val="20"/>
                <w:szCs w:val="20"/>
              </w:rPr>
              <w:t>0.146 – 1.131</w:t>
            </w:r>
            <w:r w:rsidRPr="00D77F7D">
              <w:rPr>
                <w:rFonts w:ascii="Times New Roman" w:hAnsi="Times New Roman" w:cs="Times New Roman"/>
                <w:sz w:val="20"/>
                <w:szCs w:val="20"/>
              </w:rPr>
              <w:t>)</w:t>
            </w:r>
          </w:p>
        </w:tc>
        <w:tc>
          <w:tcPr>
            <w:tcW w:w="1897" w:type="dxa"/>
            <w:tcBorders>
              <w:top w:val="nil"/>
              <w:left w:val="nil"/>
              <w:bottom w:val="nil"/>
              <w:right w:val="nil"/>
            </w:tcBorders>
          </w:tcPr>
          <w:p w14:paraId="06F62D22" w14:textId="3ABFCA2F"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101</w:t>
            </w:r>
          </w:p>
        </w:tc>
      </w:tr>
      <w:tr w:rsidR="00EB4999" w:rsidRPr="00D77F7D" w14:paraId="1A94FD19" w14:textId="77777777" w:rsidTr="00FA32ED">
        <w:tc>
          <w:tcPr>
            <w:tcW w:w="2251" w:type="dxa"/>
            <w:tcBorders>
              <w:top w:val="nil"/>
              <w:left w:val="nil"/>
              <w:bottom w:val="nil"/>
              <w:right w:val="nil"/>
            </w:tcBorders>
          </w:tcPr>
          <w:p w14:paraId="5F056226"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PAD: Yes vs. No</w:t>
            </w:r>
          </w:p>
        </w:tc>
        <w:tc>
          <w:tcPr>
            <w:tcW w:w="2250" w:type="dxa"/>
            <w:tcBorders>
              <w:top w:val="nil"/>
              <w:left w:val="nil"/>
              <w:bottom w:val="nil"/>
              <w:right w:val="nil"/>
            </w:tcBorders>
          </w:tcPr>
          <w:p w14:paraId="6C93481C" w14:textId="7B31C16E"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1.725</w:t>
            </w:r>
          </w:p>
        </w:tc>
        <w:tc>
          <w:tcPr>
            <w:tcW w:w="2249" w:type="dxa"/>
            <w:tcBorders>
              <w:top w:val="nil"/>
              <w:left w:val="nil"/>
              <w:bottom w:val="nil"/>
              <w:right w:val="nil"/>
            </w:tcBorders>
          </w:tcPr>
          <w:p w14:paraId="6942411F" w14:textId="58A18232"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w:t>
            </w:r>
            <w:r w:rsidR="00CB642F" w:rsidRPr="00D77F7D">
              <w:rPr>
                <w:rFonts w:ascii="Times New Roman" w:hAnsi="Times New Roman" w:cs="Times New Roman"/>
                <w:sz w:val="20"/>
                <w:szCs w:val="20"/>
              </w:rPr>
              <w:t>0.512 – 5.087</w:t>
            </w:r>
            <w:r w:rsidRPr="00D77F7D">
              <w:rPr>
                <w:rFonts w:ascii="Times New Roman" w:hAnsi="Times New Roman" w:cs="Times New Roman"/>
                <w:sz w:val="20"/>
                <w:szCs w:val="20"/>
              </w:rPr>
              <w:t>)</w:t>
            </w:r>
          </w:p>
        </w:tc>
        <w:tc>
          <w:tcPr>
            <w:tcW w:w="1897" w:type="dxa"/>
            <w:tcBorders>
              <w:top w:val="nil"/>
              <w:left w:val="nil"/>
              <w:bottom w:val="nil"/>
              <w:right w:val="nil"/>
            </w:tcBorders>
          </w:tcPr>
          <w:p w14:paraId="2DC93222" w14:textId="26E2687B"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343</w:t>
            </w:r>
          </w:p>
        </w:tc>
      </w:tr>
      <w:tr w:rsidR="00EB4999" w:rsidRPr="00D77F7D" w14:paraId="36A29432" w14:textId="77777777" w:rsidTr="00FA32ED">
        <w:tc>
          <w:tcPr>
            <w:tcW w:w="2251" w:type="dxa"/>
            <w:tcBorders>
              <w:top w:val="nil"/>
              <w:left w:val="nil"/>
              <w:bottom w:val="nil"/>
              <w:right w:val="nil"/>
            </w:tcBorders>
          </w:tcPr>
          <w:p w14:paraId="60BE6B24"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CVD: Yes vs. No</w:t>
            </w:r>
          </w:p>
        </w:tc>
        <w:tc>
          <w:tcPr>
            <w:tcW w:w="2250" w:type="dxa"/>
            <w:tcBorders>
              <w:top w:val="nil"/>
              <w:left w:val="nil"/>
              <w:bottom w:val="nil"/>
              <w:right w:val="nil"/>
            </w:tcBorders>
          </w:tcPr>
          <w:p w14:paraId="042133BA" w14:textId="77A7BE2E"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0.638</w:t>
            </w:r>
          </w:p>
        </w:tc>
        <w:tc>
          <w:tcPr>
            <w:tcW w:w="2249" w:type="dxa"/>
            <w:tcBorders>
              <w:top w:val="nil"/>
              <w:left w:val="nil"/>
              <w:bottom w:val="nil"/>
              <w:right w:val="nil"/>
            </w:tcBorders>
          </w:tcPr>
          <w:p w14:paraId="08CA0C6A" w14:textId="0F910E27"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w:t>
            </w:r>
            <w:r w:rsidR="00CB642F" w:rsidRPr="00D77F7D">
              <w:rPr>
                <w:rFonts w:ascii="Times New Roman" w:hAnsi="Times New Roman" w:cs="Times New Roman"/>
                <w:sz w:val="20"/>
                <w:szCs w:val="20"/>
              </w:rPr>
              <w:t>0.196 – 1.759</w:t>
            </w:r>
            <w:r w:rsidRPr="00D77F7D">
              <w:rPr>
                <w:rFonts w:ascii="Times New Roman" w:hAnsi="Times New Roman" w:cs="Times New Roman"/>
                <w:sz w:val="20"/>
                <w:szCs w:val="20"/>
              </w:rPr>
              <w:t>)</w:t>
            </w:r>
          </w:p>
        </w:tc>
        <w:tc>
          <w:tcPr>
            <w:tcW w:w="1897" w:type="dxa"/>
            <w:tcBorders>
              <w:top w:val="nil"/>
              <w:left w:val="nil"/>
              <w:bottom w:val="nil"/>
              <w:right w:val="nil"/>
            </w:tcBorders>
          </w:tcPr>
          <w:p w14:paraId="4A4AE791" w14:textId="2C01E9B6"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414</w:t>
            </w:r>
          </w:p>
        </w:tc>
      </w:tr>
      <w:tr w:rsidR="00EB4999" w:rsidRPr="00D77F7D" w14:paraId="05691464" w14:textId="77777777" w:rsidTr="00B76D81">
        <w:tc>
          <w:tcPr>
            <w:tcW w:w="2251" w:type="dxa"/>
            <w:tcBorders>
              <w:top w:val="nil"/>
              <w:left w:val="nil"/>
              <w:bottom w:val="nil"/>
              <w:right w:val="nil"/>
            </w:tcBorders>
          </w:tcPr>
          <w:p w14:paraId="161C18EF" w14:textId="77777777"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AF: Yes vs. No</w:t>
            </w:r>
          </w:p>
        </w:tc>
        <w:tc>
          <w:tcPr>
            <w:tcW w:w="2250" w:type="dxa"/>
            <w:tcBorders>
              <w:top w:val="nil"/>
              <w:left w:val="nil"/>
              <w:bottom w:val="nil"/>
              <w:right w:val="nil"/>
            </w:tcBorders>
          </w:tcPr>
          <w:p w14:paraId="4EF54956" w14:textId="6ACF1742"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0.792</w:t>
            </w:r>
          </w:p>
        </w:tc>
        <w:tc>
          <w:tcPr>
            <w:tcW w:w="2249" w:type="dxa"/>
            <w:tcBorders>
              <w:top w:val="nil"/>
              <w:left w:val="nil"/>
              <w:bottom w:val="nil"/>
              <w:right w:val="nil"/>
            </w:tcBorders>
          </w:tcPr>
          <w:p w14:paraId="330B5125" w14:textId="35F6E12B"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286 – 2.055</w:t>
            </w:r>
            <w:r w:rsidRPr="00D77F7D">
              <w:rPr>
                <w:rFonts w:ascii="Times New Roman" w:hAnsi="Times New Roman" w:cs="Times New Roman"/>
                <w:sz w:val="20"/>
                <w:szCs w:val="20"/>
              </w:rPr>
              <w:t>)</w:t>
            </w:r>
          </w:p>
        </w:tc>
        <w:tc>
          <w:tcPr>
            <w:tcW w:w="1897" w:type="dxa"/>
            <w:tcBorders>
              <w:top w:val="nil"/>
              <w:left w:val="nil"/>
              <w:bottom w:val="nil"/>
              <w:right w:val="nil"/>
            </w:tcBorders>
          </w:tcPr>
          <w:p w14:paraId="5434B74E" w14:textId="25A27BE5"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w:t>
            </w:r>
            <w:r w:rsidR="00CB642F" w:rsidRPr="00D77F7D">
              <w:rPr>
                <w:rFonts w:ascii="Times New Roman" w:hAnsi="Times New Roman" w:cs="Times New Roman"/>
                <w:sz w:val="20"/>
                <w:szCs w:val="20"/>
              </w:rPr>
              <w:t>639</w:t>
            </w:r>
          </w:p>
        </w:tc>
      </w:tr>
      <w:tr w:rsidR="00EB4999" w:rsidRPr="00D77F7D" w14:paraId="4959E80E" w14:textId="77777777" w:rsidTr="00B76D81">
        <w:tc>
          <w:tcPr>
            <w:tcW w:w="2251" w:type="dxa"/>
            <w:tcBorders>
              <w:top w:val="nil"/>
              <w:left w:val="nil"/>
              <w:bottom w:val="single" w:sz="6" w:space="0" w:color="auto"/>
              <w:right w:val="nil"/>
            </w:tcBorders>
          </w:tcPr>
          <w:p w14:paraId="4075577B" w14:textId="6FFFFB4A" w:rsidR="00EB4999" w:rsidRPr="00D77F7D" w:rsidRDefault="00EB4999" w:rsidP="00FA32ED">
            <w:pPr>
              <w:spacing w:line="360" w:lineRule="auto"/>
              <w:rPr>
                <w:rFonts w:ascii="Times New Roman" w:hAnsi="Times New Roman" w:cs="Times New Roman"/>
                <w:sz w:val="20"/>
                <w:szCs w:val="20"/>
              </w:rPr>
            </w:pPr>
            <w:r w:rsidRPr="00D77F7D">
              <w:rPr>
                <w:rFonts w:ascii="Times New Roman" w:hAnsi="Times New Roman" w:cs="Times New Roman"/>
                <w:sz w:val="20"/>
                <w:szCs w:val="20"/>
              </w:rPr>
              <w:t>MINS 3d: Yes vs. No</w:t>
            </w:r>
          </w:p>
        </w:tc>
        <w:tc>
          <w:tcPr>
            <w:tcW w:w="2250" w:type="dxa"/>
            <w:tcBorders>
              <w:top w:val="nil"/>
              <w:left w:val="nil"/>
              <w:bottom w:val="single" w:sz="6" w:space="0" w:color="auto"/>
              <w:right w:val="nil"/>
            </w:tcBorders>
          </w:tcPr>
          <w:p w14:paraId="70A9ED7C" w14:textId="0D6CA0D9" w:rsidR="00EB4999" w:rsidRPr="00D77F7D" w:rsidRDefault="00EB4999"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1.735</w:t>
            </w:r>
          </w:p>
        </w:tc>
        <w:tc>
          <w:tcPr>
            <w:tcW w:w="2249" w:type="dxa"/>
            <w:tcBorders>
              <w:top w:val="nil"/>
              <w:left w:val="nil"/>
              <w:bottom w:val="single" w:sz="6" w:space="0" w:color="auto"/>
              <w:right w:val="nil"/>
            </w:tcBorders>
          </w:tcPr>
          <w:p w14:paraId="4208AC27" w14:textId="7CBE55D4" w:rsidR="00EB4999" w:rsidRPr="00D77F7D" w:rsidRDefault="00CB642F"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(0.691 – 4.613)</w:t>
            </w:r>
          </w:p>
        </w:tc>
        <w:tc>
          <w:tcPr>
            <w:tcW w:w="1897" w:type="dxa"/>
            <w:tcBorders>
              <w:top w:val="nil"/>
              <w:left w:val="nil"/>
              <w:bottom w:val="single" w:sz="6" w:space="0" w:color="auto"/>
              <w:right w:val="nil"/>
            </w:tcBorders>
          </w:tcPr>
          <w:p w14:paraId="61C1229E" w14:textId="5DDA00A1" w:rsidR="00EB4999" w:rsidRPr="00D77F7D" w:rsidRDefault="00CB642F"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0.251</w:t>
            </w:r>
          </w:p>
        </w:tc>
      </w:tr>
    </w:tbl>
    <w:p w14:paraId="792C594E" w14:textId="69264A17" w:rsidR="00B76D81" w:rsidRPr="00D77F7D" w:rsidRDefault="00B76D81" w:rsidP="00E46AA4">
      <w:pPr>
        <w:ind w:left="142"/>
        <w:rPr>
          <w:rFonts w:ascii="Times New Roman" w:hAnsi="Times New Roman" w:cs="Times New Roman"/>
          <w:sz w:val="20"/>
          <w:szCs w:val="20"/>
        </w:rPr>
      </w:pPr>
      <w:r w:rsidRPr="00D77F7D">
        <w:rPr>
          <w:rFonts w:ascii="Times New Roman" w:hAnsi="Times New Roman" w:cs="Times New Roman"/>
          <w:b/>
          <w:bCs/>
          <w:sz w:val="20"/>
          <w:szCs w:val="20"/>
        </w:rPr>
        <w:t xml:space="preserve">eTable </w:t>
      </w:r>
      <w:r w:rsidR="00EC35D3" w:rsidRPr="00D77F7D">
        <w:rPr>
          <w:rFonts w:ascii="Times New Roman" w:hAnsi="Times New Roman" w:cs="Times New Roman"/>
          <w:b/>
          <w:bCs/>
          <w:sz w:val="20"/>
          <w:szCs w:val="20"/>
        </w:rPr>
        <w:t>7</w:t>
      </w:r>
      <w:r w:rsidRPr="00D77F7D">
        <w:rPr>
          <w:rFonts w:ascii="Times New Roman" w:hAnsi="Times New Roman" w:cs="Times New Roman"/>
          <w:b/>
          <w:bCs/>
          <w:sz w:val="20"/>
          <w:szCs w:val="20"/>
        </w:rPr>
        <w:t>:</w:t>
      </w:r>
      <w:r w:rsidRPr="00D77F7D">
        <w:rPr>
          <w:rFonts w:ascii="Times New Roman" w:hAnsi="Times New Roman" w:cs="Times New Roman"/>
          <w:sz w:val="20"/>
          <w:szCs w:val="20"/>
        </w:rPr>
        <w:t xml:space="preserve"> The odds ratios and 95% confidence intervals were estimated using a logistic regression model. The corresponding p-values are presented. BL, baseline; BMI, body mass index; CAD, coronary artery disease; PAD, peripheral artery disease; CVD, cerebrovascular disease; AF, atrial fibrillation; MINS, myocardial injury after noncardiac surgery</w:t>
      </w:r>
    </w:p>
    <w:p w14:paraId="427E0FAE" w14:textId="524EDA99" w:rsidR="004A065D" w:rsidRPr="00D77F7D" w:rsidRDefault="004A065D">
      <w:pPr>
        <w:rPr>
          <w:rFonts w:ascii="Times New Roman" w:hAnsi="Times New Roman" w:cs="Times New Roman"/>
          <w:b/>
          <w:bCs/>
        </w:rPr>
      </w:pPr>
      <w:r w:rsidRPr="00D77F7D">
        <w:rPr>
          <w:rFonts w:ascii="Times New Roman" w:hAnsi="Times New Roman" w:cs="Times New Roman"/>
          <w:b/>
          <w:bCs/>
        </w:rPr>
        <w:br w:type="page"/>
      </w:r>
    </w:p>
    <w:p w14:paraId="43115AF3" w14:textId="77777777" w:rsidR="004A065D" w:rsidRPr="00D77F7D" w:rsidRDefault="004A065D" w:rsidP="004A065D">
      <w:pPr>
        <w:rPr>
          <w:rFonts w:ascii="Times New Roman" w:hAnsi="Times New Roman" w:cs="Times New Roman"/>
        </w:rPr>
      </w:pPr>
    </w:p>
    <w:p w14:paraId="0BDAFCF0" w14:textId="4A50A32C" w:rsidR="004A065D" w:rsidRPr="00D77F7D" w:rsidRDefault="004A065D" w:rsidP="004A065D">
      <w:pPr>
        <w:rPr>
          <w:rFonts w:ascii="Times New Roman" w:hAnsi="Times New Roman" w:cs="Times New Roman"/>
        </w:rPr>
      </w:pPr>
      <w:r w:rsidRPr="00D77F7D">
        <w:rPr>
          <w:rFonts w:ascii="Times New Roman" w:hAnsi="Times New Roman" w:cs="Times New Roman"/>
          <w:b/>
          <w:bCs/>
        </w:rPr>
        <w:t xml:space="preserve">eTable </w:t>
      </w:r>
      <w:r w:rsidR="00F16500" w:rsidRPr="00D77F7D">
        <w:rPr>
          <w:rFonts w:ascii="Times New Roman" w:hAnsi="Times New Roman" w:cs="Times New Roman"/>
          <w:b/>
          <w:bCs/>
        </w:rPr>
        <w:t>9</w:t>
      </w:r>
      <w:r w:rsidRPr="00D77F7D">
        <w:rPr>
          <w:rFonts w:ascii="Times New Roman" w:hAnsi="Times New Roman" w:cs="Times New Roman"/>
          <w:b/>
          <w:bCs/>
        </w:rPr>
        <w:t xml:space="preserve">: </w:t>
      </w:r>
      <w:r w:rsidR="007F6023" w:rsidRPr="00D77F7D">
        <w:rPr>
          <w:rFonts w:ascii="Times New Roman" w:hAnsi="Times New Roman" w:cs="Times New Roman"/>
        </w:rPr>
        <w:t>Other Complications &amp; Side effects</w:t>
      </w:r>
    </w:p>
    <w:p w14:paraId="6B2642CD" w14:textId="77777777" w:rsidR="004A065D" w:rsidRPr="00D77F7D" w:rsidRDefault="004A065D" w:rsidP="004A065D">
      <w:pPr>
        <w:ind w:firstLine="720"/>
        <w:rPr>
          <w:rFonts w:ascii="Times New Roman" w:hAnsi="Times New Roman" w:cs="Times New Roman"/>
          <w:b/>
          <w:bCs/>
        </w:rPr>
      </w:pPr>
    </w:p>
    <w:tbl>
      <w:tblPr>
        <w:tblStyle w:val="TableGrid"/>
        <w:tblW w:w="9448" w:type="dxa"/>
        <w:tblLook w:val="04A0" w:firstRow="1" w:lastRow="0" w:firstColumn="1" w:lastColumn="0" w:noHBand="0" w:noVBand="1"/>
      </w:tblPr>
      <w:tblGrid>
        <w:gridCol w:w="3828"/>
        <w:gridCol w:w="283"/>
        <w:gridCol w:w="2411"/>
        <w:gridCol w:w="283"/>
        <w:gridCol w:w="2493"/>
        <w:gridCol w:w="150"/>
      </w:tblGrid>
      <w:tr w:rsidR="007F6023" w:rsidRPr="00D77F7D" w14:paraId="612D9E64" w14:textId="77777777" w:rsidTr="007F6023">
        <w:trPr>
          <w:gridAfter w:val="1"/>
          <w:wAfter w:w="150" w:type="dxa"/>
        </w:trPr>
        <w:tc>
          <w:tcPr>
            <w:tcW w:w="3828" w:type="dxa"/>
            <w:tcBorders>
              <w:top w:val="single" w:sz="12" w:space="0" w:color="auto"/>
              <w:left w:val="nil"/>
              <w:bottom w:val="single" w:sz="12" w:space="0" w:color="auto"/>
              <w:right w:val="nil"/>
            </w:tcBorders>
            <w:vAlign w:val="center"/>
          </w:tcPr>
          <w:p w14:paraId="6BBAD686" w14:textId="7929D8D6" w:rsidR="007F6023" w:rsidRPr="00D77F7D" w:rsidRDefault="007F6023"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Variable, no (%)</w:t>
            </w:r>
          </w:p>
        </w:tc>
        <w:tc>
          <w:tcPr>
            <w:tcW w:w="2694" w:type="dxa"/>
            <w:gridSpan w:val="2"/>
            <w:tcBorders>
              <w:top w:val="single" w:sz="12" w:space="0" w:color="auto"/>
              <w:left w:val="nil"/>
              <w:bottom w:val="single" w:sz="12" w:space="0" w:color="auto"/>
              <w:right w:val="nil"/>
            </w:tcBorders>
            <w:vAlign w:val="center"/>
          </w:tcPr>
          <w:p w14:paraId="79C4CEE8" w14:textId="77777777" w:rsidR="007F6023" w:rsidRPr="00D77F7D" w:rsidRDefault="007F6023"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Levosimendan</w:t>
            </w:r>
          </w:p>
          <w:p w14:paraId="0E42A0A2" w14:textId="77777777" w:rsidR="007F6023" w:rsidRPr="00D77F7D" w:rsidRDefault="007F6023"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(n=115)</w:t>
            </w:r>
          </w:p>
        </w:tc>
        <w:tc>
          <w:tcPr>
            <w:tcW w:w="2776" w:type="dxa"/>
            <w:gridSpan w:val="2"/>
            <w:tcBorders>
              <w:top w:val="single" w:sz="12" w:space="0" w:color="auto"/>
              <w:left w:val="nil"/>
              <w:bottom w:val="single" w:sz="12" w:space="0" w:color="auto"/>
              <w:right w:val="nil"/>
            </w:tcBorders>
            <w:vAlign w:val="center"/>
          </w:tcPr>
          <w:p w14:paraId="2D190E31" w14:textId="77777777" w:rsidR="007F6023" w:rsidRPr="00D77F7D" w:rsidRDefault="007F6023" w:rsidP="007F6023">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Placebo</w:t>
            </w:r>
          </w:p>
          <w:p w14:paraId="35422F24" w14:textId="2938706D" w:rsidR="007F6023" w:rsidRPr="00D77F7D" w:rsidRDefault="007F6023" w:rsidP="00FA32ED">
            <w:pPr>
              <w:spacing w:before="120" w:after="120" w:line="360" w:lineRule="auto"/>
              <w:jc w:val="center"/>
              <w:rPr>
                <w:rFonts w:ascii="Times New Roman" w:hAnsi="Times New Roman" w:cs="Times New Roman"/>
                <w:b/>
                <w:bCs/>
                <w:sz w:val="20"/>
                <w:szCs w:val="20"/>
              </w:rPr>
            </w:pPr>
            <w:r w:rsidRPr="00D77F7D">
              <w:rPr>
                <w:rFonts w:ascii="Times New Roman" w:hAnsi="Times New Roman" w:cs="Times New Roman"/>
                <w:b/>
                <w:bCs/>
                <w:sz w:val="20"/>
                <w:szCs w:val="20"/>
              </w:rPr>
              <w:t>(n=11</w:t>
            </w:r>
            <w:r w:rsidR="00E87DD5" w:rsidRPr="00D77F7D">
              <w:rPr>
                <w:rFonts w:ascii="Times New Roman" w:hAnsi="Times New Roman" w:cs="Times New Roman"/>
                <w:b/>
                <w:bCs/>
                <w:sz w:val="20"/>
                <w:szCs w:val="20"/>
              </w:rPr>
              <w:t>3</w:t>
            </w:r>
            <w:r w:rsidRPr="00D77F7D">
              <w:rPr>
                <w:rFonts w:ascii="Times New Roman" w:hAnsi="Times New Roman" w:cs="Times New Roman"/>
                <w:b/>
                <w:bCs/>
                <w:sz w:val="20"/>
                <w:szCs w:val="20"/>
              </w:rPr>
              <w:t>)</w:t>
            </w:r>
          </w:p>
        </w:tc>
      </w:tr>
      <w:tr w:rsidR="007F6023" w:rsidRPr="00D77F7D" w14:paraId="3EF519AC" w14:textId="77777777" w:rsidTr="007F6023">
        <w:trPr>
          <w:gridAfter w:val="1"/>
          <w:wAfter w:w="150" w:type="dxa"/>
        </w:trPr>
        <w:tc>
          <w:tcPr>
            <w:tcW w:w="3828" w:type="dxa"/>
            <w:tcBorders>
              <w:top w:val="single" w:sz="12" w:space="0" w:color="auto"/>
              <w:left w:val="nil"/>
              <w:bottom w:val="nil"/>
              <w:right w:val="nil"/>
            </w:tcBorders>
          </w:tcPr>
          <w:p w14:paraId="5A6837B4" w14:textId="78C61298" w:rsidR="007F6023" w:rsidRPr="00D77F7D" w:rsidRDefault="007F6023" w:rsidP="00FA32ED">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Other Complications (within 30 days)</w:t>
            </w:r>
          </w:p>
        </w:tc>
        <w:tc>
          <w:tcPr>
            <w:tcW w:w="2694" w:type="dxa"/>
            <w:gridSpan w:val="2"/>
            <w:tcBorders>
              <w:top w:val="single" w:sz="12" w:space="0" w:color="auto"/>
              <w:left w:val="nil"/>
              <w:bottom w:val="nil"/>
              <w:right w:val="nil"/>
            </w:tcBorders>
          </w:tcPr>
          <w:p w14:paraId="6B2DDF16" w14:textId="77777777" w:rsidR="007F6023" w:rsidRPr="00D77F7D" w:rsidRDefault="007F6023" w:rsidP="00FA32ED">
            <w:pPr>
              <w:spacing w:line="360" w:lineRule="auto"/>
              <w:jc w:val="center"/>
              <w:rPr>
                <w:rFonts w:ascii="Times New Roman" w:hAnsi="Times New Roman" w:cs="Times New Roman"/>
                <w:sz w:val="20"/>
                <w:szCs w:val="20"/>
              </w:rPr>
            </w:pPr>
          </w:p>
        </w:tc>
        <w:tc>
          <w:tcPr>
            <w:tcW w:w="2776" w:type="dxa"/>
            <w:gridSpan w:val="2"/>
            <w:tcBorders>
              <w:top w:val="single" w:sz="12" w:space="0" w:color="auto"/>
              <w:left w:val="nil"/>
              <w:bottom w:val="nil"/>
              <w:right w:val="nil"/>
            </w:tcBorders>
          </w:tcPr>
          <w:p w14:paraId="59D44202" w14:textId="77777777" w:rsidR="007F6023" w:rsidRPr="00D77F7D" w:rsidRDefault="007F6023" w:rsidP="00FA32ED">
            <w:pPr>
              <w:spacing w:line="360" w:lineRule="auto"/>
              <w:jc w:val="center"/>
              <w:rPr>
                <w:rFonts w:ascii="Times New Roman" w:hAnsi="Times New Roman" w:cs="Times New Roman"/>
                <w:sz w:val="20"/>
                <w:szCs w:val="20"/>
              </w:rPr>
            </w:pPr>
          </w:p>
        </w:tc>
      </w:tr>
      <w:tr w:rsidR="007F6023" w:rsidRPr="00D77F7D" w14:paraId="6178A7E0" w14:textId="77777777" w:rsidTr="007F6023">
        <w:trPr>
          <w:gridAfter w:val="1"/>
          <w:wAfter w:w="150" w:type="dxa"/>
        </w:trPr>
        <w:tc>
          <w:tcPr>
            <w:tcW w:w="3828" w:type="dxa"/>
            <w:tcBorders>
              <w:top w:val="nil"/>
              <w:left w:val="nil"/>
              <w:bottom w:val="nil"/>
              <w:right w:val="nil"/>
            </w:tcBorders>
          </w:tcPr>
          <w:p w14:paraId="2E224F80" w14:textId="2500D1AC" w:rsidR="007F6023" w:rsidRPr="00D77F7D" w:rsidRDefault="007F6023" w:rsidP="007F6023">
            <w:pPr>
              <w:spacing w:line="360" w:lineRule="auto"/>
              <w:ind w:left="317"/>
              <w:rPr>
                <w:rFonts w:ascii="Times New Roman" w:hAnsi="Times New Roman" w:cs="Times New Roman"/>
                <w:sz w:val="20"/>
                <w:szCs w:val="20"/>
              </w:rPr>
            </w:pPr>
            <w:r w:rsidRPr="00D77F7D">
              <w:rPr>
                <w:rFonts w:ascii="Times New Roman" w:hAnsi="Times New Roman" w:cs="Times New Roman"/>
                <w:sz w:val="20"/>
                <w:szCs w:val="20"/>
              </w:rPr>
              <w:t>Bleeding</w:t>
            </w:r>
          </w:p>
        </w:tc>
        <w:tc>
          <w:tcPr>
            <w:tcW w:w="2694" w:type="dxa"/>
            <w:gridSpan w:val="2"/>
            <w:tcBorders>
              <w:top w:val="nil"/>
              <w:left w:val="nil"/>
              <w:bottom w:val="nil"/>
              <w:right w:val="nil"/>
            </w:tcBorders>
          </w:tcPr>
          <w:p w14:paraId="7550ADED" w14:textId="0316CF15"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0 (0)</w:t>
            </w:r>
          </w:p>
        </w:tc>
        <w:tc>
          <w:tcPr>
            <w:tcW w:w="2776" w:type="dxa"/>
            <w:gridSpan w:val="2"/>
            <w:tcBorders>
              <w:top w:val="nil"/>
              <w:left w:val="nil"/>
              <w:bottom w:val="nil"/>
              <w:right w:val="nil"/>
            </w:tcBorders>
          </w:tcPr>
          <w:p w14:paraId="332D416E" w14:textId="30419D4D"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w:t>
            </w:r>
          </w:p>
        </w:tc>
      </w:tr>
      <w:tr w:rsidR="007F6023" w:rsidRPr="00D77F7D" w14:paraId="7041107B" w14:textId="77777777" w:rsidTr="007F6023">
        <w:trPr>
          <w:gridAfter w:val="1"/>
          <w:wAfter w:w="150" w:type="dxa"/>
        </w:trPr>
        <w:tc>
          <w:tcPr>
            <w:tcW w:w="3828" w:type="dxa"/>
            <w:tcBorders>
              <w:top w:val="nil"/>
              <w:left w:val="nil"/>
              <w:bottom w:val="nil"/>
              <w:right w:val="nil"/>
            </w:tcBorders>
          </w:tcPr>
          <w:p w14:paraId="6CCD1490" w14:textId="16BDA6B4" w:rsidR="007F6023" w:rsidRPr="00D77F7D" w:rsidRDefault="007F6023" w:rsidP="007F6023">
            <w:pPr>
              <w:spacing w:line="360" w:lineRule="auto"/>
              <w:ind w:left="317"/>
              <w:rPr>
                <w:rFonts w:ascii="Times New Roman" w:hAnsi="Times New Roman" w:cs="Times New Roman"/>
                <w:sz w:val="20"/>
                <w:szCs w:val="20"/>
              </w:rPr>
            </w:pPr>
            <w:r w:rsidRPr="00D77F7D">
              <w:rPr>
                <w:rFonts w:ascii="Times New Roman" w:hAnsi="Times New Roman" w:cs="Times New Roman"/>
                <w:sz w:val="20"/>
                <w:szCs w:val="20"/>
              </w:rPr>
              <w:t>Sepsis</w:t>
            </w:r>
          </w:p>
        </w:tc>
        <w:tc>
          <w:tcPr>
            <w:tcW w:w="2694" w:type="dxa"/>
            <w:gridSpan w:val="2"/>
            <w:tcBorders>
              <w:top w:val="nil"/>
              <w:left w:val="nil"/>
              <w:bottom w:val="nil"/>
              <w:right w:val="nil"/>
            </w:tcBorders>
          </w:tcPr>
          <w:p w14:paraId="129AD080" w14:textId="5F13C207" w:rsidR="007F6023" w:rsidRPr="00D77F7D" w:rsidRDefault="007F6023" w:rsidP="007F6023">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 (3.5)</w:t>
            </w:r>
          </w:p>
        </w:tc>
        <w:tc>
          <w:tcPr>
            <w:tcW w:w="2776" w:type="dxa"/>
            <w:gridSpan w:val="2"/>
            <w:tcBorders>
              <w:top w:val="nil"/>
              <w:left w:val="nil"/>
              <w:bottom w:val="nil"/>
              <w:right w:val="nil"/>
            </w:tcBorders>
          </w:tcPr>
          <w:p w14:paraId="583D7F76" w14:textId="28FB57C2"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3 (2.7)</w:t>
            </w:r>
          </w:p>
        </w:tc>
      </w:tr>
      <w:tr w:rsidR="007F6023" w:rsidRPr="00D77F7D" w14:paraId="5B2C4312" w14:textId="77777777" w:rsidTr="007F6023">
        <w:trPr>
          <w:gridAfter w:val="1"/>
          <w:wAfter w:w="150" w:type="dxa"/>
        </w:trPr>
        <w:tc>
          <w:tcPr>
            <w:tcW w:w="3828" w:type="dxa"/>
            <w:tcBorders>
              <w:top w:val="nil"/>
              <w:left w:val="nil"/>
              <w:bottom w:val="nil"/>
              <w:right w:val="nil"/>
            </w:tcBorders>
          </w:tcPr>
          <w:p w14:paraId="0B2229FC" w14:textId="7939531A" w:rsidR="007F6023" w:rsidRPr="00D77F7D" w:rsidRDefault="007F6023" w:rsidP="007F6023">
            <w:pPr>
              <w:spacing w:line="360" w:lineRule="auto"/>
              <w:ind w:left="317"/>
              <w:rPr>
                <w:rFonts w:ascii="Times New Roman" w:hAnsi="Times New Roman" w:cs="Times New Roman"/>
                <w:sz w:val="20"/>
                <w:szCs w:val="20"/>
              </w:rPr>
            </w:pPr>
            <w:r w:rsidRPr="00D77F7D">
              <w:rPr>
                <w:rFonts w:ascii="Times New Roman" w:hAnsi="Times New Roman" w:cs="Times New Roman"/>
                <w:sz w:val="20"/>
                <w:szCs w:val="20"/>
              </w:rPr>
              <w:t>Hospital Readmission</w:t>
            </w:r>
          </w:p>
        </w:tc>
        <w:tc>
          <w:tcPr>
            <w:tcW w:w="2694" w:type="dxa"/>
            <w:gridSpan w:val="2"/>
            <w:tcBorders>
              <w:top w:val="nil"/>
              <w:left w:val="nil"/>
              <w:bottom w:val="nil"/>
              <w:right w:val="nil"/>
            </w:tcBorders>
          </w:tcPr>
          <w:p w14:paraId="38B16038" w14:textId="55042E55"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11 (9.8)</w:t>
            </w:r>
          </w:p>
        </w:tc>
        <w:tc>
          <w:tcPr>
            <w:tcW w:w="2776" w:type="dxa"/>
            <w:gridSpan w:val="2"/>
            <w:tcBorders>
              <w:top w:val="nil"/>
              <w:left w:val="nil"/>
              <w:bottom w:val="nil"/>
              <w:right w:val="nil"/>
            </w:tcBorders>
          </w:tcPr>
          <w:p w14:paraId="07C51C9D" w14:textId="69636708"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10 (9.0)</w:t>
            </w:r>
          </w:p>
        </w:tc>
      </w:tr>
      <w:tr w:rsidR="007F6023" w:rsidRPr="00D77F7D" w14:paraId="47A30457" w14:textId="77777777" w:rsidTr="007F6023">
        <w:trPr>
          <w:gridAfter w:val="1"/>
          <w:wAfter w:w="150" w:type="dxa"/>
        </w:trPr>
        <w:tc>
          <w:tcPr>
            <w:tcW w:w="3828" w:type="dxa"/>
            <w:tcBorders>
              <w:top w:val="nil"/>
              <w:left w:val="nil"/>
              <w:bottom w:val="single" w:sz="12" w:space="0" w:color="auto"/>
              <w:right w:val="nil"/>
            </w:tcBorders>
          </w:tcPr>
          <w:p w14:paraId="4C15F642" w14:textId="77E86BAF" w:rsidR="007F6023" w:rsidRPr="00D77F7D" w:rsidRDefault="007F6023" w:rsidP="007F6023">
            <w:pPr>
              <w:spacing w:line="360" w:lineRule="auto"/>
              <w:ind w:left="317"/>
              <w:rPr>
                <w:rFonts w:ascii="Times New Roman" w:hAnsi="Times New Roman" w:cs="Times New Roman"/>
                <w:sz w:val="20"/>
                <w:szCs w:val="20"/>
              </w:rPr>
            </w:pPr>
            <w:r w:rsidRPr="00D77F7D">
              <w:rPr>
                <w:rFonts w:ascii="Times New Roman" w:hAnsi="Times New Roman" w:cs="Times New Roman"/>
                <w:sz w:val="20"/>
                <w:szCs w:val="20"/>
              </w:rPr>
              <w:t>Re-Surgery</w:t>
            </w:r>
          </w:p>
        </w:tc>
        <w:tc>
          <w:tcPr>
            <w:tcW w:w="2694" w:type="dxa"/>
            <w:gridSpan w:val="2"/>
            <w:tcBorders>
              <w:top w:val="nil"/>
              <w:left w:val="nil"/>
              <w:bottom w:val="single" w:sz="12" w:space="0" w:color="auto"/>
              <w:right w:val="nil"/>
            </w:tcBorders>
          </w:tcPr>
          <w:p w14:paraId="01953153" w14:textId="16B41B3D"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1 (0.9)</w:t>
            </w:r>
          </w:p>
        </w:tc>
        <w:tc>
          <w:tcPr>
            <w:tcW w:w="2776" w:type="dxa"/>
            <w:gridSpan w:val="2"/>
            <w:tcBorders>
              <w:top w:val="nil"/>
              <w:left w:val="nil"/>
              <w:bottom w:val="single" w:sz="12" w:space="0" w:color="auto"/>
              <w:right w:val="nil"/>
            </w:tcBorders>
          </w:tcPr>
          <w:p w14:paraId="5391ED7B" w14:textId="6C8459DA" w:rsidR="007F6023" w:rsidRPr="00D77F7D" w:rsidRDefault="007F6023" w:rsidP="00FA32ED">
            <w:pPr>
              <w:spacing w:line="360" w:lineRule="auto"/>
              <w:jc w:val="center"/>
              <w:rPr>
                <w:rFonts w:ascii="Times New Roman" w:hAnsi="Times New Roman" w:cs="Times New Roman"/>
                <w:sz w:val="20"/>
                <w:szCs w:val="20"/>
              </w:rPr>
            </w:pPr>
            <w:r w:rsidRPr="00D77F7D">
              <w:rPr>
                <w:rFonts w:ascii="Times New Roman" w:hAnsi="Times New Roman" w:cs="Times New Roman"/>
                <w:sz w:val="20"/>
                <w:szCs w:val="20"/>
              </w:rPr>
              <w:t>4 (3.6)</w:t>
            </w:r>
          </w:p>
        </w:tc>
      </w:tr>
      <w:tr w:rsidR="007F6023" w:rsidRPr="00D77F7D" w14:paraId="424405F7" w14:textId="77777777" w:rsidTr="007F6023">
        <w:tc>
          <w:tcPr>
            <w:tcW w:w="4111" w:type="dxa"/>
            <w:gridSpan w:val="2"/>
            <w:tcBorders>
              <w:top w:val="single" w:sz="12" w:space="0" w:color="auto"/>
              <w:left w:val="nil"/>
              <w:bottom w:val="nil"/>
              <w:right w:val="nil"/>
            </w:tcBorders>
          </w:tcPr>
          <w:p w14:paraId="0F4A4E3A" w14:textId="6C65F9D1" w:rsidR="007F6023" w:rsidRPr="00D77F7D" w:rsidRDefault="007F6023" w:rsidP="007F6023">
            <w:pPr>
              <w:spacing w:line="360" w:lineRule="auto"/>
              <w:rPr>
                <w:rFonts w:ascii="Times New Roman" w:hAnsi="Times New Roman" w:cs="Times New Roman"/>
                <w:b/>
                <w:bCs/>
                <w:sz w:val="20"/>
                <w:szCs w:val="20"/>
              </w:rPr>
            </w:pPr>
            <w:r w:rsidRPr="00D77F7D">
              <w:rPr>
                <w:rFonts w:ascii="Times New Roman" w:hAnsi="Times New Roman" w:cs="Times New Roman"/>
                <w:b/>
                <w:bCs/>
                <w:sz w:val="20"/>
                <w:szCs w:val="20"/>
              </w:rPr>
              <w:t>Side effects (wi</w:t>
            </w:r>
            <w:r w:rsidR="009F0907" w:rsidRPr="00D77F7D">
              <w:rPr>
                <w:rFonts w:ascii="Times New Roman" w:hAnsi="Times New Roman" w:cs="Times New Roman"/>
                <w:b/>
                <w:bCs/>
                <w:sz w:val="20"/>
                <w:szCs w:val="20"/>
              </w:rPr>
              <w:t>th</w:t>
            </w:r>
            <w:r w:rsidRPr="00D77F7D">
              <w:rPr>
                <w:rFonts w:ascii="Times New Roman" w:hAnsi="Times New Roman" w:cs="Times New Roman"/>
                <w:b/>
                <w:bCs/>
                <w:sz w:val="20"/>
                <w:szCs w:val="20"/>
              </w:rPr>
              <w:t>in first 3 postoperative days)</w:t>
            </w:r>
          </w:p>
        </w:tc>
        <w:tc>
          <w:tcPr>
            <w:tcW w:w="2694" w:type="dxa"/>
            <w:gridSpan w:val="2"/>
            <w:tcBorders>
              <w:top w:val="single" w:sz="12" w:space="0" w:color="auto"/>
              <w:left w:val="nil"/>
              <w:bottom w:val="nil"/>
              <w:right w:val="nil"/>
            </w:tcBorders>
          </w:tcPr>
          <w:p w14:paraId="30A7CFAD" w14:textId="77777777" w:rsidR="007F6023" w:rsidRPr="00D77F7D" w:rsidRDefault="007F6023" w:rsidP="00FA32ED">
            <w:pPr>
              <w:spacing w:line="360" w:lineRule="auto"/>
              <w:jc w:val="center"/>
              <w:rPr>
                <w:rFonts w:ascii="Times New Roman" w:hAnsi="Times New Roman" w:cs="Times New Roman"/>
                <w:sz w:val="20"/>
                <w:szCs w:val="20"/>
              </w:rPr>
            </w:pPr>
          </w:p>
        </w:tc>
        <w:tc>
          <w:tcPr>
            <w:tcW w:w="2643" w:type="dxa"/>
            <w:gridSpan w:val="2"/>
            <w:tcBorders>
              <w:top w:val="single" w:sz="12" w:space="0" w:color="auto"/>
              <w:left w:val="nil"/>
              <w:bottom w:val="nil"/>
              <w:right w:val="nil"/>
            </w:tcBorders>
          </w:tcPr>
          <w:p w14:paraId="30D6FA10" w14:textId="77777777" w:rsidR="007F6023" w:rsidRPr="00D77F7D" w:rsidRDefault="007F6023" w:rsidP="007F6023">
            <w:pPr>
              <w:spacing w:line="360" w:lineRule="auto"/>
              <w:ind w:right="411"/>
              <w:jc w:val="center"/>
              <w:rPr>
                <w:rFonts w:ascii="Times New Roman" w:hAnsi="Times New Roman" w:cs="Times New Roman"/>
                <w:sz w:val="20"/>
                <w:szCs w:val="20"/>
              </w:rPr>
            </w:pPr>
          </w:p>
        </w:tc>
      </w:tr>
      <w:tr w:rsidR="007F6023" w:rsidRPr="00D77F7D" w14:paraId="4C363787" w14:textId="77777777" w:rsidTr="007F6023">
        <w:tc>
          <w:tcPr>
            <w:tcW w:w="4111" w:type="dxa"/>
            <w:gridSpan w:val="2"/>
            <w:tcBorders>
              <w:top w:val="nil"/>
              <w:left w:val="nil"/>
              <w:bottom w:val="nil"/>
              <w:right w:val="nil"/>
            </w:tcBorders>
          </w:tcPr>
          <w:p w14:paraId="53EA5A71" w14:textId="1B7F32AA"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 xml:space="preserve">Pressure or tightness in the chest </w:t>
            </w:r>
          </w:p>
        </w:tc>
        <w:tc>
          <w:tcPr>
            <w:tcW w:w="2694" w:type="dxa"/>
            <w:gridSpan w:val="2"/>
            <w:tcBorders>
              <w:top w:val="nil"/>
              <w:left w:val="nil"/>
              <w:bottom w:val="nil"/>
              <w:right w:val="nil"/>
            </w:tcBorders>
          </w:tcPr>
          <w:p w14:paraId="609C7CE9" w14:textId="55F21C0E" w:rsidR="007F6023" w:rsidRPr="00D77F7D" w:rsidRDefault="00E87DD5"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10 (8.7)</w:t>
            </w:r>
          </w:p>
        </w:tc>
        <w:tc>
          <w:tcPr>
            <w:tcW w:w="2643" w:type="dxa"/>
            <w:gridSpan w:val="2"/>
            <w:tcBorders>
              <w:top w:val="nil"/>
              <w:left w:val="nil"/>
              <w:bottom w:val="nil"/>
              <w:right w:val="nil"/>
            </w:tcBorders>
          </w:tcPr>
          <w:p w14:paraId="6E70EB01" w14:textId="0C7D5CAA" w:rsidR="007F6023" w:rsidRPr="00D77F7D" w:rsidRDefault="00E87DD5"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5 (4.4)</w:t>
            </w:r>
          </w:p>
        </w:tc>
      </w:tr>
      <w:tr w:rsidR="007F6023" w:rsidRPr="00D77F7D" w14:paraId="25D581BA" w14:textId="77777777" w:rsidTr="007F6023">
        <w:tc>
          <w:tcPr>
            <w:tcW w:w="4111" w:type="dxa"/>
            <w:gridSpan w:val="2"/>
            <w:tcBorders>
              <w:top w:val="nil"/>
              <w:left w:val="nil"/>
              <w:bottom w:val="nil"/>
              <w:right w:val="nil"/>
            </w:tcBorders>
          </w:tcPr>
          <w:p w14:paraId="56FD15E0" w14:textId="1F2DC5A2"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Pain in the ch</w:t>
            </w:r>
            <w:r w:rsidR="009F0907" w:rsidRPr="00D77F7D">
              <w:rPr>
                <w:rFonts w:ascii="Times New Roman" w:hAnsi="Times New Roman" w:cs="Times New Roman"/>
                <w:sz w:val="20"/>
                <w:szCs w:val="20"/>
              </w:rPr>
              <w:t>e</w:t>
            </w:r>
            <w:r w:rsidRPr="00D77F7D">
              <w:rPr>
                <w:rFonts w:ascii="Times New Roman" w:hAnsi="Times New Roman" w:cs="Times New Roman"/>
                <w:sz w:val="20"/>
                <w:szCs w:val="20"/>
              </w:rPr>
              <w:t xml:space="preserve">st, back, jaw </w:t>
            </w:r>
          </w:p>
        </w:tc>
        <w:tc>
          <w:tcPr>
            <w:tcW w:w="2694" w:type="dxa"/>
            <w:gridSpan w:val="2"/>
            <w:tcBorders>
              <w:top w:val="nil"/>
              <w:left w:val="nil"/>
              <w:bottom w:val="nil"/>
              <w:right w:val="nil"/>
            </w:tcBorders>
          </w:tcPr>
          <w:p w14:paraId="463D186D" w14:textId="3113DC38" w:rsidR="007F6023" w:rsidRPr="00D77F7D" w:rsidRDefault="007F6023"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6</w:t>
            </w:r>
            <w:r w:rsidR="00E87DD5" w:rsidRPr="00D77F7D">
              <w:rPr>
                <w:rFonts w:ascii="Times New Roman" w:hAnsi="Times New Roman" w:cs="Times New Roman"/>
                <w:sz w:val="20"/>
                <w:szCs w:val="20"/>
              </w:rPr>
              <w:t xml:space="preserve"> (5.2)</w:t>
            </w:r>
          </w:p>
        </w:tc>
        <w:tc>
          <w:tcPr>
            <w:tcW w:w="2643" w:type="dxa"/>
            <w:gridSpan w:val="2"/>
            <w:tcBorders>
              <w:top w:val="nil"/>
              <w:left w:val="nil"/>
              <w:bottom w:val="nil"/>
              <w:right w:val="nil"/>
            </w:tcBorders>
          </w:tcPr>
          <w:p w14:paraId="30DEF693" w14:textId="15177311" w:rsidR="007F6023" w:rsidRPr="00D77F7D" w:rsidRDefault="007F6023"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4</w:t>
            </w:r>
            <w:r w:rsidR="00E87DD5" w:rsidRPr="00D77F7D">
              <w:rPr>
                <w:rFonts w:ascii="Times New Roman" w:hAnsi="Times New Roman" w:cs="Times New Roman"/>
                <w:sz w:val="20"/>
                <w:szCs w:val="20"/>
              </w:rPr>
              <w:t xml:space="preserve"> (3.5)</w:t>
            </w:r>
          </w:p>
        </w:tc>
      </w:tr>
      <w:tr w:rsidR="007F6023" w:rsidRPr="00D77F7D" w14:paraId="0EA4036F" w14:textId="77777777" w:rsidTr="007F6023">
        <w:tc>
          <w:tcPr>
            <w:tcW w:w="4111" w:type="dxa"/>
            <w:gridSpan w:val="2"/>
            <w:tcBorders>
              <w:top w:val="nil"/>
              <w:left w:val="nil"/>
              <w:bottom w:val="nil"/>
              <w:right w:val="nil"/>
            </w:tcBorders>
          </w:tcPr>
          <w:p w14:paraId="0ADE89D3" w14:textId="35D6EB25"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Shortness of breath</w:t>
            </w:r>
          </w:p>
        </w:tc>
        <w:tc>
          <w:tcPr>
            <w:tcW w:w="2694" w:type="dxa"/>
            <w:gridSpan w:val="2"/>
            <w:tcBorders>
              <w:top w:val="nil"/>
              <w:left w:val="nil"/>
              <w:bottom w:val="nil"/>
              <w:right w:val="nil"/>
            </w:tcBorders>
          </w:tcPr>
          <w:p w14:paraId="165A218C" w14:textId="6CE075FB" w:rsidR="007F6023" w:rsidRPr="00D77F7D" w:rsidRDefault="007F6023"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30</w:t>
            </w:r>
            <w:r w:rsidR="00E87DD5" w:rsidRPr="00D77F7D">
              <w:rPr>
                <w:rFonts w:ascii="Times New Roman" w:hAnsi="Times New Roman" w:cs="Times New Roman"/>
                <w:sz w:val="20"/>
                <w:szCs w:val="20"/>
              </w:rPr>
              <w:t xml:space="preserve"> (26.1)</w:t>
            </w:r>
          </w:p>
        </w:tc>
        <w:tc>
          <w:tcPr>
            <w:tcW w:w="2643" w:type="dxa"/>
            <w:gridSpan w:val="2"/>
            <w:tcBorders>
              <w:top w:val="nil"/>
              <w:left w:val="nil"/>
              <w:bottom w:val="nil"/>
              <w:right w:val="nil"/>
            </w:tcBorders>
          </w:tcPr>
          <w:p w14:paraId="1AC5ACB0" w14:textId="578552AE" w:rsidR="007F6023" w:rsidRPr="00D77F7D" w:rsidRDefault="007F6023"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29</w:t>
            </w:r>
            <w:r w:rsidR="00E87DD5" w:rsidRPr="00D77F7D">
              <w:rPr>
                <w:rFonts w:ascii="Times New Roman" w:hAnsi="Times New Roman" w:cs="Times New Roman"/>
                <w:sz w:val="20"/>
                <w:szCs w:val="20"/>
              </w:rPr>
              <w:t xml:space="preserve"> (25.7)</w:t>
            </w:r>
          </w:p>
        </w:tc>
      </w:tr>
      <w:tr w:rsidR="007F6023" w:rsidRPr="00D77F7D" w14:paraId="4420EE14" w14:textId="77777777" w:rsidTr="007F6023">
        <w:tc>
          <w:tcPr>
            <w:tcW w:w="4111" w:type="dxa"/>
            <w:gridSpan w:val="2"/>
            <w:tcBorders>
              <w:top w:val="nil"/>
              <w:left w:val="nil"/>
              <w:bottom w:val="nil"/>
              <w:right w:val="nil"/>
            </w:tcBorders>
          </w:tcPr>
          <w:p w14:paraId="452467EE" w14:textId="14995EA1"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Sweating</w:t>
            </w:r>
          </w:p>
        </w:tc>
        <w:tc>
          <w:tcPr>
            <w:tcW w:w="2694" w:type="dxa"/>
            <w:gridSpan w:val="2"/>
            <w:tcBorders>
              <w:top w:val="nil"/>
              <w:left w:val="nil"/>
              <w:bottom w:val="nil"/>
              <w:right w:val="nil"/>
            </w:tcBorders>
          </w:tcPr>
          <w:p w14:paraId="20B3EE8E" w14:textId="47F34D1C" w:rsidR="007F6023" w:rsidRPr="00D77F7D" w:rsidRDefault="007F6023"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25</w:t>
            </w:r>
            <w:r w:rsidR="00E87DD5" w:rsidRPr="00D77F7D">
              <w:rPr>
                <w:rFonts w:ascii="Times New Roman" w:hAnsi="Times New Roman" w:cs="Times New Roman"/>
                <w:sz w:val="20"/>
                <w:szCs w:val="20"/>
              </w:rPr>
              <w:t xml:space="preserve"> (21.7)</w:t>
            </w:r>
          </w:p>
        </w:tc>
        <w:tc>
          <w:tcPr>
            <w:tcW w:w="2643" w:type="dxa"/>
            <w:gridSpan w:val="2"/>
            <w:tcBorders>
              <w:top w:val="nil"/>
              <w:left w:val="nil"/>
              <w:bottom w:val="nil"/>
              <w:right w:val="nil"/>
            </w:tcBorders>
          </w:tcPr>
          <w:p w14:paraId="31D36FF0" w14:textId="2C76958E" w:rsidR="007F6023" w:rsidRPr="00D77F7D" w:rsidRDefault="007F6023"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38</w:t>
            </w:r>
            <w:r w:rsidR="00E87DD5" w:rsidRPr="00D77F7D">
              <w:rPr>
                <w:rFonts w:ascii="Times New Roman" w:hAnsi="Times New Roman" w:cs="Times New Roman"/>
                <w:sz w:val="20"/>
                <w:szCs w:val="20"/>
              </w:rPr>
              <w:t xml:space="preserve"> (33.6)</w:t>
            </w:r>
          </w:p>
        </w:tc>
      </w:tr>
      <w:tr w:rsidR="007F6023" w:rsidRPr="00D77F7D" w14:paraId="624141DF" w14:textId="77777777" w:rsidTr="007F6023">
        <w:tc>
          <w:tcPr>
            <w:tcW w:w="4111" w:type="dxa"/>
            <w:gridSpan w:val="2"/>
            <w:tcBorders>
              <w:top w:val="nil"/>
              <w:left w:val="nil"/>
              <w:bottom w:val="nil"/>
              <w:right w:val="nil"/>
            </w:tcBorders>
          </w:tcPr>
          <w:p w14:paraId="3E5A3DDF" w14:textId="1E1353BD"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Nausea</w:t>
            </w:r>
          </w:p>
        </w:tc>
        <w:tc>
          <w:tcPr>
            <w:tcW w:w="2694" w:type="dxa"/>
            <w:gridSpan w:val="2"/>
            <w:tcBorders>
              <w:top w:val="nil"/>
              <w:left w:val="nil"/>
              <w:bottom w:val="nil"/>
              <w:right w:val="nil"/>
            </w:tcBorders>
          </w:tcPr>
          <w:p w14:paraId="27046E3A" w14:textId="3A949AA7" w:rsidR="007F6023" w:rsidRPr="00D77F7D" w:rsidRDefault="007F6023"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46</w:t>
            </w:r>
            <w:r w:rsidR="00E87DD5" w:rsidRPr="00D77F7D">
              <w:rPr>
                <w:rFonts w:ascii="Times New Roman" w:hAnsi="Times New Roman" w:cs="Times New Roman"/>
                <w:sz w:val="20"/>
                <w:szCs w:val="20"/>
              </w:rPr>
              <w:t xml:space="preserve"> (40)</w:t>
            </w:r>
          </w:p>
        </w:tc>
        <w:tc>
          <w:tcPr>
            <w:tcW w:w="2643" w:type="dxa"/>
            <w:gridSpan w:val="2"/>
            <w:tcBorders>
              <w:top w:val="nil"/>
              <w:left w:val="nil"/>
              <w:bottom w:val="nil"/>
              <w:right w:val="nil"/>
            </w:tcBorders>
          </w:tcPr>
          <w:p w14:paraId="70057538" w14:textId="39E6BE87" w:rsidR="007F6023" w:rsidRPr="00D77F7D" w:rsidRDefault="007F6023"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43</w:t>
            </w:r>
            <w:r w:rsidR="00E87DD5" w:rsidRPr="00D77F7D">
              <w:rPr>
                <w:rFonts w:ascii="Times New Roman" w:hAnsi="Times New Roman" w:cs="Times New Roman"/>
                <w:sz w:val="20"/>
                <w:szCs w:val="20"/>
              </w:rPr>
              <w:t xml:space="preserve"> (38.1)</w:t>
            </w:r>
          </w:p>
        </w:tc>
      </w:tr>
      <w:tr w:rsidR="007F6023" w:rsidRPr="00D77F7D" w14:paraId="3364B168" w14:textId="77777777" w:rsidTr="007F6023">
        <w:tc>
          <w:tcPr>
            <w:tcW w:w="4111" w:type="dxa"/>
            <w:gridSpan w:val="2"/>
            <w:tcBorders>
              <w:top w:val="nil"/>
              <w:left w:val="nil"/>
              <w:bottom w:val="nil"/>
              <w:right w:val="nil"/>
            </w:tcBorders>
          </w:tcPr>
          <w:p w14:paraId="7C88E884" w14:textId="1FE5A212"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Vomiting</w:t>
            </w:r>
          </w:p>
        </w:tc>
        <w:tc>
          <w:tcPr>
            <w:tcW w:w="2694" w:type="dxa"/>
            <w:gridSpan w:val="2"/>
            <w:tcBorders>
              <w:top w:val="nil"/>
              <w:left w:val="nil"/>
              <w:bottom w:val="nil"/>
              <w:right w:val="nil"/>
            </w:tcBorders>
          </w:tcPr>
          <w:p w14:paraId="2B4D0E5C" w14:textId="427D3941" w:rsidR="007F6023" w:rsidRPr="00D77F7D" w:rsidRDefault="00E87DD5"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19 (16.5)</w:t>
            </w:r>
          </w:p>
        </w:tc>
        <w:tc>
          <w:tcPr>
            <w:tcW w:w="2643" w:type="dxa"/>
            <w:gridSpan w:val="2"/>
            <w:tcBorders>
              <w:top w:val="nil"/>
              <w:left w:val="nil"/>
              <w:bottom w:val="nil"/>
              <w:right w:val="nil"/>
            </w:tcBorders>
          </w:tcPr>
          <w:p w14:paraId="462CA362" w14:textId="6D0C95C0" w:rsidR="007F6023" w:rsidRPr="00D77F7D" w:rsidRDefault="00E87DD5"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20 (17.7)</w:t>
            </w:r>
          </w:p>
        </w:tc>
      </w:tr>
      <w:tr w:rsidR="007F6023" w:rsidRPr="00D77F7D" w14:paraId="2765CF5C" w14:textId="77777777" w:rsidTr="007F6023">
        <w:tc>
          <w:tcPr>
            <w:tcW w:w="4111" w:type="dxa"/>
            <w:gridSpan w:val="2"/>
            <w:tcBorders>
              <w:top w:val="nil"/>
              <w:left w:val="nil"/>
              <w:bottom w:val="nil"/>
              <w:right w:val="nil"/>
            </w:tcBorders>
          </w:tcPr>
          <w:p w14:paraId="38F6B6B4" w14:textId="345A7464"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Anxiety</w:t>
            </w:r>
          </w:p>
        </w:tc>
        <w:tc>
          <w:tcPr>
            <w:tcW w:w="2694" w:type="dxa"/>
            <w:gridSpan w:val="2"/>
            <w:tcBorders>
              <w:top w:val="nil"/>
              <w:left w:val="nil"/>
              <w:bottom w:val="nil"/>
              <w:right w:val="nil"/>
            </w:tcBorders>
          </w:tcPr>
          <w:p w14:paraId="6BCBDBA6" w14:textId="60E6C6AB" w:rsidR="007F6023" w:rsidRPr="00D77F7D" w:rsidRDefault="007F6023"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1.0</w:t>
            </w:r>
            <w:r w:rsidR="00E87DD5" w:rsidRPr="00D77F7D">
              <w:rPr>
                <w:rFonts w:ascii="Times New Roman" w:hAnsi="Times New Roman" w:cs="Times New Roman"/>
                <w:sz w:val="20"/>
                <w:szCs w:val="20"/>
              </w:rPr>
              <w:t xml:space="preserve"> (0.9)</w:t>
            </w:r>
          </w:p>
        </w:tc>
        <w:tc>
          <w:tcPr>
            <w:tcW w:w="2643" w:type="dxa"/>
            <w:gridSpan w:val="2"/>
            <w:tcBorders>
              <w:top w:val="nil"/>
              <w:left w:val="nil"/>
              <w:bottom w:val="nil"/>
              <w:right w:val="nil"/>
            </w:tcBorders>
          </w:tcPr>
          <w:p w14:paraId="06B65B5B" w14:textId="72F5DA57" w:rsidR="007F6023" w:rsidRPr="00D77F7D" w:rsidRDefault="007F6023"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1.0</w:t>
            </w:r>
            <w:r w:rsidR="00E87DD5" w:rsidRPr="00D77F7D">
              <w:rPr>
                <w:rFonts w:ascii="Times New Roman" w:hAnsi="Times New Roman" w:cs="Times New Roman"/>
                <w:sz w:val="20"/>
                <w:szCs w:val="20"/>
              </w:rPr>
              <w:t xml:space="preserve"> (0.9)</w:t>
            </w:r>
          </w:p>
        </w:tc>
      </w:tr>
      <w:tr w:rsidR="007F6023" w:rsidRPr="00D77F7D" w14:paraId="35576EBB" w14:textId="77777777" w:rsidTr="00E87DD5">
        <w:tc>
          <w:tcPr>
            <w:tcW w:w="4111" w:type="dxa"/>
            <w:gridSpan w:val="2"/>
            <w:tcBorders>
              <w:top w:val="nil"/>
              <w:left w:val="nil"/>
              <w:bottom w:val="nil"/>
              <w:right w:val="nil"/>
            </w:tcBorders>
          </w:tcPr>
          <w:p w14:paraId="09E0C359" w14:textId="4AF0A875"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Cough</w:t>
            </w:r>
          </w:p>
        </w:tc>
        <w:tc>
          <w:tcPr>
            <w:tcW w:w="2694" w:type="dxa"/>
            <w:gridSpan w:val="2"/>
            <w:tcBorders>
              <w:top w:val="nil"/>
              <w:left w:val="nil"/>
              <w:bottom w:val="nil"/>
              <w:right w:val="nil"/>
            </w:tcBorders>
          </w:tcPr>
          <w:p w14:paraId="0EB2EED0" w14:textId="793574CD" w:rsidR="007F6023" w:rsidRPr="00D77F7D" w:rsidRDefault="00E87DD5"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24 (20.9)</w:t>
            </w:r>
          </w:p>
        </w:tc>
        <w:tc>
          <w:tcPr>
            <w:tcW w:w="2643" w:type="dxa"/>
            <w:gridSpan w:val="2"/>
            <w:tcBorders>
              <w:top w:val="nil"/>
              <w:left w:val="nil"/>
              <w:bottom w:val="nil"/>
              <w:right w:val="nil"/>
            </w:tcBorders>
          </w:tcPr>
          <w:p w14:paraId="018062B5" w14:textId="39F0D844" w:rsidR="007F6023" w:rsidRPr="00D77F7D" w:rsidRDefault="00E87DD5"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26 (23.0)</w:t>
            </w:r>
          </w:p>
        </w:tc>
      </w:tr>
      <w:tr w:rsidR="007F6023" w:rsidRPr="00D77F7D" w14:paraId="088B8D2A" w14:textId="77777777" w:rsidTr="00E87DD5">
        <w:tc>
          <w:tcPr>
            <w:tcW w:w="4111" w:type="dxa"/>
            <w:gridSpan w:val="2"/>
            <w:tcBorders>
              <w:top w:val="nil"/>
              <w:left w:val="nil"/>
              <w:bottom w:val="single" w:sz="6" w:space="0" w:color="auto"/>
              <w:right w:val="nil"/>
            </w:tcBorders>
          </w:tcPr>
          <w:p w14:paraId="4A4F1A87" w14:textId="3849A551" w:rsidR="007F6023" w:rsidRPr="00D77F7D" w:rsidRDefault="007F6023" w:rsidP="007F6023">
            <w:pPr>
              <w:spacing w:line="360" w:lineRule="auto"/>
              <w:ind w:firstLine="317"/>
              <w:rPr>
                <w:rFonts w:ascii="Times New Roman" w:hAnsi="Times New Roman" w:cs="Times New Roman"/>
                <w:sz w:val="20"/>
                <w:szCs w:val="20"/>
              </w:rPr>
            </w:pPr>
            <w:r w:rsidRPr="00D77F7D">
              <w:rPr>
                <w:rFonts w:ascii="Times New Roman" w:hAnsi="Times New Roman" w:cs="Times New Roman"/>
                <w:sz w:val="20"/>
                <w:szCs w:val="20"/>
              </w:rPr>
              <w:t>Signs of ST segment elevation/deviation</w:t>
            </w:r>
          </w:p>
        </w:tc>
        <w:tc>
          <w:tcPr>
            <w:tcW w:w="2694" w:type="dxa"/>
            <w:gridSpan w:val="2"/>
            <w:tcBorders>
              <w:top w:val="nil"/>
              <w:left w:val="nil"/>
              <w:bottom w:val="single" w:sz="6" w:space="0" w:color="auto"/>
              <w:right w:val="nil"/>
            </w:tcBorders>
          </w:tcPr>
          <w:p w14:paraId="57B984EF" w14:textId="7BB832FC" w:rsidR="007F6023" w:rsidRPr="00D77F7D" w:rsidRDefault="00E87DD5" w:rsidP="007F6023">
            <w:pPr>
              <w:spacing w:line="360" w:lineRule="auto"/>
              <w:ind w:right="455"/>
              <w:jc w:val="center"/>
              <w:rPr>
                <w:rFonts w:ascii="Times New Roman" w:hAnsi="Times New Roman" w:cs="Times New Roman"/>
                <w:sz w:val="20"/>
                <w:szCs w:val="20"/>
              </w:rPr>
            </w:pPr>
            <w:r w:rsidRPr="00D77F7D">
              <w:rPr>
                <w:rFonts w:ascii="Times New Roman" w:hAnsi="Times New Roman" w:cs="Times New Roman"/>
                <w:sz w:val="20"/>
                <w:szCs w:val="20"/>
              </w:rPr>
              <w:t>13 (11.3)</w:t>
            </w:r>
          </w:p>
        </w:tc>
        <w:tc>
          <w:tcPr>
            <w:tcW w:w="2643" w:type="dxa"/>
            <w:gridSpan w:val="2"/>
            <w:tcBorders>
              <w:top w:val="nil"/>
              <w:left w:val="nil"/>
              <w:bottom w:val="single" w:sz="6" w:space="0" w:color="auto"/>
              <w:right w:val="nil"/>
            </w:tcBorders>
          </w:tcPr>
          <w:p w14:paraId="032DA124" w14:textId="5569A418" w:rsidR="007F6023" w:rsidRPr="00D77F7D" w:rsidRDefault="00E87DD5" w:rsidP="007F6023">
            <w:pPr>
              <w:spacing w:line="360" w:lineRule="auto"/>
              <w:ind w:right="411"/>
              <w:jc w:val="center"/>
              <w:rPr>
                <w:rFonts w:ascii="Times New Roman" w:hAnsi="Times New Roman" w:cs="Times New Roman"/>
                <w:sz w:val="20"/>
                <w:szCs w:val="20"/>
              </w:rPr>
            </w:pPr>
            <w:r w:rsidRPr="00D77F7D">
              <w:rPr>
                <w:rFonts w:ascii="Times New Roman" w:hAnsi="Times New Roman" w:cs="Times New Roman"/>
                <w:sz w:val="20"/>
                <w:szCs w:val="20"/>
              </w:rPr>
              <w:t>11 (9.7)</w:t>
            </w:r>
          </w:p>
        </w:tc>
      </w:tr>
    </w:tbl>
    <w:p w14:paraId="3624F680" w14:textId="4B1BB741" w:rsidR="00B76D81" w:rsidRPr="00D77F7D" w:rsidRDefault="003C7CE4" w:rsidP="003C7CE4">
      <w:pPr>
        <w:rPr>
          <w:rFonts w:ascii="Times New Roman" w:hAnsi="Times New Roman" w:cs="Times New Roman"/>
          <w:b/>
          <w:bCs/>
        </w:rPr>
      </w:pPr>
      <w:r w:rsidRPr="00D77F7D">
        <w:rPr>
          <w:rFonts w:ascii="Times New Roman" w:hAnsi="Times New Roman" w:cs="Times New Roman"/>
          <w:b/>
          <w:bCs/>
          <w:color w:val="000000" w:themeColor="text1"/>
          <w:sz w:val="20"/>
          <w:szCs w:val="20"/>
        </w:rPr>
        <w:t xml:space="preserve">eTable 9: </w:t>
      </w:r>
      <w:r w:rsidRPr="00D77F7D">
        <w:rPr>
          <w:rFonts w:ascii="Times New Roman" w:hAnsi="Times New Roman" w:cs="Times New Roman"/>
          <w:color w:val="000000" w:themeColor="text1"/>
          <w:sz w:val="20"/>
          <w:szCs w:val="20"/>
        </w:rPr>
        <w:t>Summary characteristics are presented as number and percentage. All p-values are for a chi-square test or fisher exact test, respectively.</w:t>
      </w:r>
    </w:p>
    <w:sectPr w:rsidR="00B76D81" w:rsidRPr="00D77F7D" w:rsidSect="004D472D">
      <w:pgSz w:w="1188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4C4A1" w14:textId="77777777" w:rsidR="00E208CA" w:rsidRDefault="00E208CA" w:rsidP="00585963">
      <w:r>
        <w:separator/>
      </w:r>
    </w:p>
  </w:endnote>
  <w:endnote w:type="continuationSeparator" w:id="0">
    <w:p w14:paraId="489C0F97" w14:textId="77777777" w:rsidR="00E208CA" w:rsidRDefault="00E208CA" w:rsidP="0058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D0E89" w14:textId="6C267123" w:rsidR="00451145" w:rsidRPr="00451145" w:rsidRDefault="00451145">
    <w:pPr>
      <w:pStyle w:val="Footer"/>
      <w:rPr>
        <w:lang w:val="de-AT"/>
      </w:rPr>
    </w:pPr>
    <w:r>
      <w:rPr>
        <w:lang w:val="de-AT"/>
      </w:rPr>
      <w:tab/>
    </w:r>
    <w:r>
      <w:rPr>
        <w:lang w:val="de-AT"/>
      </w:rPr>
      <w:tab/>
    </w:r>
    <w:r w:rsidRPr="00451145">
      <w:rPr>
        <w:rFonts w:ascii="Times New Roman" w:hAnsi="Times New Roman"/>
        <w:lang w:val="en-GB"/>
      </w:rPr>
      <w:t xml:space="preserve">Page </w:t>
    </w:r>
    <w:r w:rsidRPr="00451145">
      <w:rPr>
        <w:rFonts w:ascii="Times New Roman" w:hAnsi="Times New Roman"/>
        <w:lang w:val="en-GB"/>
      </w:rPr>
      <w:fldChar w:fldCharType="begin"/>
    </w:r>
    <w:r w:rsidRPr="00451145">
      <w:rPr>
        <w:rFonts w:ascii="Times New Roman" w:hAnsi="Times New Roman"/>
        <w:lang w:val="en-GB"/>
      </w:rPr>
      <w:instrText xml:space="preserve"> PAGE </w:instrText>
    </w:r>
    <w:r w:rsidRPr="00451145">
      <w:rPr>
        <w:rFonts w:ascii="Times New Roman" w:hAnsi="Times New Roman"/>
        <w:lang w:val="en-GB"/>
      </w:rPr>
      <w:fldChar w:fldCharType="separate"/>
    </w:r>
    <w:r>
      <w:rPr>
        <w:rFonts w:ascii="Times New Roman" w:hAnsi="Times New Roman"/>
        <w:noProof/>
        <w:lang w:val="en-GB"/>
      </w:rPr>
      <w:t>13</w:t>
    </w:r>
    <w:r w:rsidRPr="00451145">
      <w:rPr>
        <w:rFonts w:ascii="Times New Roman" w:hAnsi="Times New Roman"/>
        <w:lang w:val="en-GB"/>
      </w:rPr>
      <w:fldChar w:fldCharType="end"/>
    </w:r>
    <w:r w:rsidRPr="00451145">
      <w:rPr>
        <w:rFonts w:ascii="Times New Roman" w:hAnsi="Times New Roman"/>
        <w:lang w:val="en-GB"/>
      </w:rPr>
      <w:t xml:space="preserve"> of </w:t>
    </w:r>
    <w:r w:rsidRPr="00451145">
      <w:rPr>
        <w:rFonts w:ascii="Times New Roman" w:hAnsi="Times New Roman"/>
        <w:lang w:val="en-GB"/>
      </w:rPr>
      <w:fldChar w:fldCharType="begin"/>
    </w:r>
    <w:r w:rsidRPr="00451145">
      <w:rPr>
        <w:rFonts w:ascii="Times New Roman" w:hAnsi="Times New Roman"/>
        <w:lang w:val="en-GB"/>
      </w:rPr>
      <w:instrText xml:space="preserve"> NUMPAGES </w:instrText>
    </w:r>
    <w:r w:rsidRPr="00451145">
      <w:rPr>
        <w:rFonts w:ascii="Times New Roman" w:hAnsi="Times New Roman"/>
        <w:lang w:val="en-GB"/>
      </w:rPr>
      <w:fldChar w:fldCharType="separate"/>
    </w:r>
    <w:r>
      <w:rPr>
        <w:rFonts w:ascii="Times New Roman" w:hAnsi="Times New Roman"/>
        <w:noProof/>
        <w:lang w:val="en-GB"/>
      </w:rPr>
      <w:t>13</w:t>
    </w:r>
    <w:r w:rsidRPr="00451145">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D19D0" w14:textId="77777777" w:rsidR="00E208CA" w:rsidRDefault="00E208CA" w:rsidP="00585963">
      <w:r>
        <w:separator/>
      </w:r>
    </w:p>
  </w:footnote>
  <w:footnote w:type="continuationSeparator" w:id="0">
    <w:p w14:paraId="0F53D662" w14:textId="77777777" w:rsidR="00E208CA" w:rsidRDefault="00E208CA" w:rsidP="00585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55C6"/>
    <w:multiLevelType w:val="hybridMultilevel"/>
    <w:tmpl w:val="7FA0B56E"/>
    <w:lvl w:ilvl="0" w:tplc="E0D4C822">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126D0C80"/>
    <w:multiLevelType w:val="multilevel"/>
    <w:tmpl w:val="42EE24D4"/>
    <w:lvl w:ilvl="0">
      <w:start w:val="1"/>
      <w:numFmt w:val="decimal"/>
      <w:lvlText w:val="%1."/>
      <w:lvlJc w:val="left"/>
      <w:pPr>
        <w:ind w:left="720" w:hanging="360"/>
      </w:pPr>
      <w:rPr>
        <w:lang w:val="en-US"/>
      </w:rPr>
    </w:lvl>
    <w:lvl w:ilvl="1">
      <w:start w:val="2"/>
      <w:numFmt w:val="decimal"/>
      <w:lvlText w:val="%2."/>
      <w:lvlJc w:val="left"/>
      <w:pPr>
        <w:tabs>
          <w:tab w:val="num" w:pos="1440"/>
        </w:tabs>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1237A"/>
    <w:multiLevelType w:val="hybridMultilevel"/>
    <w:tmpl w:val="C2C0DE7C"/>
    <w:lvl w:ilvl="0" w:tplc="D0BC66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83828"/>
    <w:multiLevelType w:val="multilevel"/>
    <w:tmpl w:val="1708F8F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0F2FE5"/>
    <w:multiLevelType w:val="hybridMultilevel"/>
    <w:tmpl w:val="1D50F18E"/>
    <w:lvl w:ilvl="0" w:tplc="926CCD7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A4335"/>
    <w:multiLevelType w:val="multilevel"/>
    <w:tmpl w:val="1E0AC9A2"/>
    <w:lvl w:ilvl="0">
      <w:start w:val="1"/>
      <w:numFmt w:val="bullet"/>
      <w:lvlText w:val=""/>
      <w:lvlJc w:val="left"/>
      <w:pPr>
        <w:ind w:left="720" w:hanging="360"/>
      </w:pPr>
      <w:rPr>
        <w:rFonts w:ascii="OpenSymbol" w:hAnsi="OpenSymbol" w:cs="OpenSymbol" w:hint="default"/>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1ED5150"/>
    <w:multiLevelType w:val="hybridMultilevel"/>
    <w:tmpl w:val="85628AEC"/>
    <w:lvl w:ilvl="0" w:tplc="250E072C">
      <w:start w:val="9"/>
      <w:numFmt w:val="upp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15:restartNumberingAfterBreak="0">
    <w:nsid w:val="72E220DF"/>
    <w:multiLevelType w:val="multilevel"/>
    <w:tmpl w:val="8FAC3BC2"/>
    <w:lvl w:ilvl="0">
      <w:start w:val="1"/>
      <w:numFmt w:val="decimal"/>
      <w:lvlText w:val="%1"/>
      <w:lvlJc w:val="left"/>
      <w:pPr>
        <w:ind w:left="964" w:hanging="964"/>
      </w:pPr>
    </w:lvl>
    <w:lvl w:ilvl="1">
      <w:start w:val="1"/>
      <w:numFmt w:val="decimal"/>
      <w:lvlText w:val="%1.%2"/>
      <w:lvlJc w:val="left"/>
      <w:pPr>
        <w:ind w:left="964" w:hanging="964"/>
      </w:pPr>
    </w:lvl>
    <w:lvl w:ilvl="2">
      <w:start w:val="1"/>
      <w:numFmt w:val="decimal"/>
      <w:lvlText w:val="%1.%2.%3"/>
      <w:lvlJc w:val="left"/>
      <w:pPr>
        <w:ind w:left="964" w:hanging="964"/>
      </w:pPr>
      <w:rPr>
        <w:sz w:val="22"/>
        <w:szCs w:val="22"/>
      </w:rPr>
    </w:lvl>
    <w:lvl w:ilvl="3">
      <w:start w:val="1"/>
      <w:numFmt w:val="decimal"/>
      <w:lvlText w:val="%1.%2.%3.%4"/>
      <w:lvlJc w:val="left"/>
      <w:pPr>
        <w:ind w:left="964" w:hanging="964"/>
      </w:pPr>
    </w:lvl>
    <w:lvl w:ilvl="4">
      <w:start w:val="1"/>
      <w:numFmt w:val="decimal"/>
      <w:lvlText w:val="%1.%2.%3.%4.%5"/>
      <w:lvlJc w:val="left"/>
      <w:pPr>
        <w:ind w:left="964" w:hanging="964"/>
      </w:pPr>
    </w:lvl>
    <w:lvl w:ilvl="5">
      <w:start w:val="1"/>
      <w:numFmt w:val="decimal"/>
      <w:lvlText w:val="%1.%2.%3.%4.%5.%6"/>
      <w:lvlJc w:val="left"/>
      <w:pPr>
        <w:ind w:left="964" w:hanging="964"/>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BCE616F"/>
    <w:multiLevelType w:val="hybridMultilevel"/>
    <w:tmpl w:val="B84CC256"/>
    <w:lvl w:ilvl="0" w:tplc="C0CCCC86">
      <w:start w:val="2"/>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84932689">
    <w:abstractNumId w:val="5"/>
  </w:num>
  <w:num w:numId="2" w16cid:durableId="1835996878">
    <w:abstractNumId w:val="2"/>
  </w:num>
  <w:num w:numId="3" w16cid:durableId="288171002">
    <w:abstractNumId w:val="4"/>
  </w:num>
  <w:num w:numId="4" w16cid:durableId="1213468852">
    <w:abstractNumId w:val="0"/>
  </w:num>
  <w:num w:numId="5" w16cid:durableId="886844623">
    <w:abstractNumId w:val="6"/>
  </w:num>
  <w:num w:numId="6" w16cid:durableId="1627276389">
    <w:abstractNumId w:val="8"/>
  </w:num>
  <w:num w:numId="7" w16cid:durableId="1710646544">
    <w:abstractNumId w:val="7"/>
  </w:num>
  <w:num w:numId="8" w16cid:durableId="968128291">
    <w:abstractNumId w:val="3"/>
  </w:num>
  <w:num w:numId="9" w16cid:durableId="73697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2D"/>
    <w:rsid w:val="00002A70"/>
    <w:rsid w:val="00042DE3"/>
    <w:rsid w:val="000777FE"/>
    <w:rsid w:val="00097B8A"/>
    <w:rsid w:val="000C770C"/>
    <w:rsid w:val="000D1070"/>
    <w:rsid w:val="001046B4"/>
    <w:rsid w:val="001D24D7"/>
    <w:rsid w:val="001D6FA6"/>
    <w:rsid w:val="001E2F68"/>
    <w:rsid w:val="002050EB"/>
    <w:rsid w:val="00257CDA"/>
    <w:rsid w:val="002A4307"/>
    <w:rsid w:val="002B32BD"/>
    <w:rsid w:val="002D6264"/>
    <w:rsid w:val="002F47F1"/>
    <w:rsid w:val="0035115E"/>
    <w:rsid w:val="0038767E"/>
    <w:rsid w:val="003C7CE4"/>
    <w:rsid w:val="0043004C"/>
    <w:rsid w:val="004456F4"/>
    <w:rsid w:val="00451145"/>
    <w:rsid w:val="004A065D"/>
    <w:rsid w:val="004B6A2D"/>
    <w:rsid w:val="004D472D"/>
    <w:rsid w:val="005223E3"/>
    <w:rsid w:val="00527103"/>
    <w:rsid w:val="005649FF"/>
    <w:rsid w:val="00585963"/>
    <w:rsid w:val="005970F5"/>
    <w:rsid w:val="005A42FF"/>
    <w:rsid w:val="00623C28"/>
    <w:rsid w:val="006624A4"/>
    <w:rsid w:val="006824DD"/>
    <w:rsid w:val="006F0BF4"/>
    <w:rsid w:val="00724BD0"/>
    <w:rsid w:val="007273F6"/>
    <w:rsid w:val="007359BB"/>
    <w:rsid w:val="00763DF6"/>
    <w:rsid w:val="007C73D5"/>
    <w:rsid w:val="007E34E6"/>
    <w:rsid w:val="007E4A0B"/>
    <w:rsid w:val="007F6023"/>
    <w:rsid w:val="00805421"/>
    <w:rsid w:val="0083281A"/>
    <w:rsid w:val="00832AB8"/>
    <w:rsid w:val="00846D85"/>
    <w:rsid w:val="00870BE6"/>
    <w:rsid w:val="008A6548"/>
    <w:rsid w:val="008C0CFA"/>
    <w:rsid w:val="008F40F6"/>
    <w:rsid w:val="00922DED"/>
    <w:rsid w:val="00935130"/>
    <w:rsid w:val="00944C76"/>
    <w:rsid w:val="009F0907"/>
    <w:rsid w:val="00A03A89"/>
    <w:rsid w:val="00A2416A"/>
    <w:rsid w:val="00AE35CB"/>
    <w:rsid w:val="00B552B7"/>
    <w:rsid w:val="00B744DB"/>
    <w:rsid w:val="00B76D81"/>
    <w:rsid w:val="00C137F3"/>
    <w:rsid w:val="00CA2235"/>
    <w:rsid w:val="00CA731F"/>
    <w:rsid w:val="00CB642F"/>
    <w:rsid w:val="00D3497A"/>
    <w:rsid w:val="00D37A99"/>
    <w:rsid w:val="00D55A55"/>
    <w:rsid w:val="00D77F7D"/>
    <w:rsid w:val="00DA2120"/>
    <w:rsid w:val="00DB6C20"/>
    <w:rsid w:val="00DE4903"/>
    <w:rsid w:val="00DF0CA5"/>
    <w:rsid w:val="00E208CA"/>
    <w:rsid w:val="00E4591A"/>
    <w:rsid w:val="00E46AA4"/>
    <w:rsid w:val="00E677DA"/>
    <w:rsid w:val="00E87DD5"/>
    <w:rsid w:val="00EB4999"/>
    <w:rsid w:val="00EC35D3"/>
    <w:rsid w:val="00ED37B4"/>
    <w:rsid w:val="00F16500"/>
    <w:rsid w:val="00F249BB"/>
    <w:rsid w:val="00F273AE"/>
    <w:rsid w:val="00F576F7"/>
    <w:rsid w:val="00F73DC5"/>
    <w:rsid w:val="00F83524"/>
    <w:rsid w:val="00F91658"/>
    <w:rsid w:val="00FA5500"/>
    <w:rsid w:val="00FE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C0BB"/>
  <w15:chartTrackingRefBased/>
  <w15:docId w15:val="{BC29F9D8-6A06-434C-9DE7-0ECDA112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63"/>
  </w:style>
  <w:style w:type="paragraph" w:styleId="Heading1">
    <w:name w:val="heading 1"/>
    <w:basedOn w:val="Normal"/>
    <w:next w:val="Normal"/>
    <w:link w:val="Heading1Char"/>
    <w:uiPriority w:val="99"/>
    <w:qFormat/>
    <w:rsid w:val="004B6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4B6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4B6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4B6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4B6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4B6A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4B6A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4B6A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B6A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qFormat/>
    <w:rsid w:val="004B6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qFormat/>
    <w:rsid w:val="004B6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2D"/>
    <w:rPr>
      <w:rFonts w:eastAsiaTheme="majorEastAsia" w:cstheme="majorBidi"/>
      <w:color w:val="272727" w:themeColor="text1" w:themeTint="D8"/>
    </w:rPr>
  </w:style>
  <w:style w:type="paragraph" w:styleId="Title">
    <w:name w:val="Title"/>
    <w:basedOn w:val="Normal"/>
    <w:next w:val="Normal"/>
    <w:link w:val="TitleChar"/>
    <w:uiPriority w:val="10"/>
    <w:qFormat/>
    <w:rsid w:val="004B6A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A2D"/>
    <w:rPr>
      <w:i/>
      <w:iCs/>
      <w:color w:val="404040" w:themeColor="text1" w:themeTint="BF"/>
    </w:rPr>
  </w:style>
  <w:style w:type="paragraph" w:styleId="ListParagraph">
    <w:name w:val="List Paragraph"/>
    <w:basedOn w:val="Normal"/>
    <w:link w:val="ListParagraphChar"/>
    <w:uiPriority w:val="34"/>
    <w:qFormat/>
    <w:rsid w:val="004B6A2D"/>
    <w:pPr>
      <w:ind w:left="720"/>
      <w:contextualSpacing/>
    </w:pPr>
  </w:style>
  <w:style w:type="character" w:styleId="IntenseEmphasis">
    <w:name w:val="Intense Emphasis"/>
    <w:basedOn w:val="DefaultParagraphFont"/>
    <w:uiPriority w:val="21"/>
    <w:qFormat/>
    <w:rsid w:val="004B6A2D"/>
    <w:rPr>
      <w:i/>
      <w:iCs/>
      <w:color w:val="0F4761" w:themeColor="accent1" w:themeShade="BF"/>
    </w:rPr>
  </w:style>
  <w:style w:type="paragraph" w:styleId="IntenseQuote">
    <w:name w:val="Intense Quote"/>
    <w:basedOn w:val="Normal"/>
    <w:next w:val="Normal"/>
    <w:link w:val="IntenseQuoteChar"/>
    <w:uiPriority w:val="30"/>
    <w:qFormat/>
    <w:rsid w:val="004B6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A2D"/>
    <w:rPr>
      <w:i/>
      <w:iCs/>
      <w:color w:val="0F4761" w:themeColor="accent1" w:themeShade="BF"/>
    </w:rPr>
  </w:style>
  <w:style w:type="character" w:styleId="IntenseReference">
    <w:name w:val="Intense Reference"/>
    <w:basedOn w:val="DefaultParagraphFont"/>
    <w:uiPriority w:val="32"/>
    <w:qFormat/>
    <w:rsid w:val="004B6A2D"/>
    <w:rPr>
      <w:b/>
      <w:bCs/>
      <w:smallCaps/>
      <w:color w:val="0F4761" w:themeColor="accent1" w:themeShade="BF"/>
      <w:spacing w:val="5"/>
    </w:rPr>
  </w:style>
  <w:style w:type="character" w:customStyle="1" w:styleId="ListParagraphChar">
    <w:name w:val="List Paragraph Char"/>
    <w:link w:val="ListParagraph"/>
    <w:uiPriority w:val="34"/>
    <w:qFormat/>
    <w:rsid w:val="00585963"/>
  </w:style>
  <w:style w:type="paragraph" w:styleId="BodyText">
    <w:name w:val="Body Text"/>
    <w:basedOn w:val="Normal"/>
    <w:link w:val="BodyTextChar"/>
    <w:uiPriority w:val="1"/>
    <w:qFormat/>
    <w:rsid w:val="00585963"/>
    <w:pPr>
      <w:autoSpaceDE w:val="0"/>
      <w:autoSpaceDN w:val="0"/>
      <w:adjustRightInd w:val="0"/>
    </w:pPr>
    <w:rPr>
      <w:rFonts w:ascii="Times New Roman" w:hAnsi="Times New Roman" w:cs="Times New Roman"/>
      <w:b/>
      <w:bCs/>
      <w:sz w:val="16"/>
      <w:szCs w:val="16"/>
      <w:lang w:val="en-GB"/>
    </w:rPr>
  </w:style>
  <w:style w:type="character" w:customStyle="1" w:styleId="BodyTextChar">
    <w:name w:val="Body Text Char"/>
    <w:basedOn w:val="DefaultParagraphFont"/>
    <w:link w:val="BodyText"/>
    <w:uiPriority w:val="1"/>
    <w:rsid w:val="00585963"/>
    <w:rPr>
      <w:rFonts w:ascii="Times New Roman" w:hAnsi="Times New Roman" w:cs="Times New Roman"/>
      <w:b/>
      <w:bCs/>
      <w:sz w:val="16"/>
      <w:szCs w:val="16"/>
      <w:lang w:val="en-GB"/>
    </w:rPr>
  </w:style>
  <w:style w:type="paragraph" w:customStyle="1" w:styleId="TableParagraph">
    <w:name w:val="Table Paragraph"/>
    <w:basedOn w:val="Normal"/>
    <w:uiPriority w:val="1"/>
    <w:qFormat/>
    <w:rsid w:val="00585963"/>
    <w:pPr>
      <w:autoSpaceDE w:val="0"/>
      <w:autoSpaceDN w:val="0"/>
      <w:adjustRightInd w:val="0"/>
      <w:spacing w:before="16" w:line="163" w:lineRule="exact"/>
      <w:ind w:left="1"/>
      <w:jc w:val="center"/>
    </w:pPr>
    <w:rPr>
      <w:rFonts w:ascii="Times New Roman" w:hAnsi="Times New Roman" w:cs="Times New Roman"/>
      <w:lang w:val="en-GB"/>
    </w:rPr>
  </w:style>
  <w:style w:type="table" w:styleId="TableGrid">
    <w:name w:val="Table Grid"/>
    <w:basedOn w:val="TableNormal"/>
    <w:uiPriority w:val="39"/>
    <w:rsid w:val="0058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963"/>
    <w:pPr>
      <w:tabs>
        <w:tab w:val="center" w:pos="4513"/>
        <w:tab w:val="right" w:pos="9026"/>
      </w:tabs>
    </w:pPr>
  </w:style>
  <w:style w:type="character" w:customStyle="1" w:styleId="HeaderChar">
    <w:name w:val="Header Char"/>
    <w:basedOn w:val="DefaultParagraphFont"/>
    <w:link w:val="Header"/>
    <w:uiPriority w:val="99"/>
    <w:rsid w:val="00585963"/>
  </w:style>
  <w:style w:type="paragraph" w:styleId="Footer">
    <w:name w:val="footer"/>
    <w:basedOn w:val="Normal"/>
    <w:link w:val="FooterChar"/>
    <w:uiPriority w:val="99"/>
    <w:unhideWhenUsed/>
    <w:rsid w:val="00585963"/>
    <w:pPr>
      <w:tabs>
        <w:tab w:val="center" w:pos="4513"/>
        <w:tab w:val="right" w:pos="9026"/>
      </w:tabs>
    </w:pPr>
  </w:style>
  <w:style w:type="character" w:customStyle="1" w:styleId="FooterChar">
    <w:name w:val="Footer Char"/>
    <w:basedOn w:val="DefaultParagraphFont"/>
    <w:link w:val="Footer"/>
    <w:uiPriority w:val="99"/>
    <w:rsid w:val="00585963"/>
  </w:style>
  <w:style w:type="paragraph" w:styleId="NormalWeb">
    <w:name w:val="Normal (Web)"/>
    <w:basedOn w:val="Normal"/>
    <w:uiPriority w:val="99"/>
    <w:unhideWhenUsed/>
    <w:qFormat/>
    <w:rsid w:val="00F83524"/>
    <w:pPr>
      <w:spacing w:beforeAutospacing="1" w:afterAutospacing="1"/>
    </w:pPr>
    <w:rPr>
      <w:rFonts w:ascii="Times New Roman" w:eastAsia="Calibri"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4928</Words>
  <Characters>28093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Reiterer</dc:creator>
  <cp:keywords/>
  <dc:description/>
  <cp:lastModifiedBy>Christian Reiterer</cp:lastModifiedBy>
  <cp:revision>2</cp:revision>
  <cp:lastPrinted>2024-05-24T13:25:00Z</cp:lastPrinted>
  <dcterms:created xsi:type="dcterms:W3CDTF">2024-11-13T09:13:00Z</dcterms:created>
  <dcterms:modified xsi:type="dcterms:W3CDTF">2024-11-13T09:13:00Z</dcterms:modified>
</cp:coreProperties>
</file>