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76C5605" w14:textId="77777777" w:rsidR="00F953D6" w:rsidRPr="00F953D6" w:rsidRDefault="00F953D6" w:rsidP="00F953D6">
      <w:pPr>
        <w:jc w:val="both"/>
        <w:rPr>
          <w:rFonts w:ascii="Times New Roman" w:eastAsia="Arial" w:hAnsi="Times New Roman" w:cs="Times New Roman"/>
          <w:noProof/>
          <w:lang w:eastAsia="zh-CN"/>
        </w:rPr>
      </w:pPr>
    </w:p>
    <w:p w14:paraId="622CBDA8" w14:textId="77777777" w:rsidR="00F953D6" w:rsidRPr="00F953D6" w:rsidRDefault="00F953D6" w:rsidP="00F953D6">
      <w:pPr>
        <w:spacing w:after="0" w:line="240" w:lineRule="auto"/>
        <w:jc w:val="center"/>
        <w:rPr>
          <w:rFonts w:ascii="Times New Roman" w:eastAsia="Times New Roman" w:hAnsi="Times New Roman" w:cs="Times New Roman"/>
          <w:kern w:val="0"/>
          <w:sz w:val="36"/>
          <w:szCs w:val="36"/>
          <w14:ligatures w14:val="none"/>
        </w:rPr>
      </w:pPr>
      <w:r w:rsidRPr="00F953D6">
        <w:rPr>
          <w:rFonts w:ascii="Times New Roman" w:eastAsia="Times New Roman" w:hAnsi="Times New Roman" w:cs="Times New Roman"/>
          <w:kern w:val="0"/>
          <w:sz w:val="36"/>
          <w:szCs w:val="36"/>
          <w14:ligatures w14:val="none"/>
        </w:rPr>
        <w:t>Supplementary Information</w:t>
      </w:r>
    </w:p>
    <w:p w14:paraId="6974BD92" w14:textId="77777777" w:rsidR="00F953D6" w:rsidRPr="00F953D6" w:rsidRDefault="00F953D6" w:rsidP="00F953D6">
      <w:pPr>
        <w:spacing w:after="0" w:line="240" w:lineRule="auto"/>
        <w:rPr>
          <w:rFonts w:ascii="Times New Roman" w:eastAsia="Times New Roman" w:hAnsi="Times New Roman" w:cs="Times New Roman"/>
          <w:kern w:val="0"/>
          <w:szCs w:val="20"/>
          <w14:ligatures w14:val="none"/>
        </w:rPr>
      </w:pPr>
    </w:p>
    <w:p w14:paraId="2C2E890C" w14:textId="77777777" w:rsidR="001A6F1E" w:rsidRDefault="001A6F1E" w:rsidP="001A6F1E">
      <w:pPr>
        <w:spacing w:before="240" w:after="240"/>
        <w:jc w:val="center"/>
        <w:rPr>
          <w:rFonts w:ascii="Times New Roman" w:eastAsia="Times New Roman" w:hAnsi="Times New Roman" w:cs="Times New Roman"/>
          <w:b/>
          <w:bCs/>
          <w:kern w:val="0"/>
          <w:sz w:val="32"/>
          <w:szCs w:val="32"/>
        </w:rPr>
      </w:pPr>
      <w:r w:rsidRPr="00134F91">
        <w:rPr>
          <w:rFonts w:ascii="Times New Roman" w:eastAsia="Times New Roman" w:hAnsi="Times New Roman" w:cs="Times New Roman"/>
          <w:b/>
          <w:bCs/>
          <w:kern w:val="0"/>
          <w:sz w:val="32"/>
          <w:szCs w:val="32"/>
        </w:rPr>
        <w:t>DNA-</w:t>
      </w:r>
      <w:r>
        <w:rPr>
          <w:rFonts w:ascii="Times New Roman" w:eastAsia="Times New Roman" w:hAnsi="Times New Roman" w:cs="Times New Roman"/>
          <w:b/>
          <w:bCs/>
          <w:kern w:val="0"/>
          <w:sz w:val="32"/>
          <w:szCs w:val="32"/>
        </w:rPr>
        <w:t>g</w:t>
      </w:r>
      <w:r w:rsidRPr="00134F91">
        <w:rPr>
          <w:rFonts w:ascii="Times New Roman" w:eastAsia="Times New Roman" w:hAnsi="Times New Roman" w:cs="Times New Roman"/>
          <w:b/>
          <w:bCs/>
          <w:kern w:val="0"/>
          <w:sz w:val="32"/>
          <w:szCs w:val="32"/>
        </w:rPr>
        <w:t xml:space="preserve">uided CRISPR/Cas12 for RNA </w:t>
      </w:r>
      <w:r>
        <w:rPr>
          <w:rFonts w:ascii="Times New Roman" w:eastAsia="Times New Roman" w:hAnsi="Times New Roman" w:cs="Times New Roman"/>
          <w:b/>
          <w:bCs/>
          <w:kern w:val="0"/>
          <w:sz w:val="32"/>
          <w:szCs w:val="32"/>
        </w:rPr>
        <w:t>t</w:t>
      </w:r>
      <w:r w:rsidRPr="00134F91">
        <w:rPr>
          <w:rFonts w:ascii="Times New Roman" w:eastAsia="Times New Roman" w:hAnsi="Times New Roman" w:cs="Times New Roman"/>
          <w:b/>
          <w:bCs/>
          <w:kern w:val="0"/>
          <w:sz w:val="32"/>
          <w:szCs w:val="32"/>
        </w:rPr>
        <w:t>argeting</w:t>
      </w:r>
    </w:p>
    <w:p w14:paraId="213716C5" w14:textId="77777777" w:rsidR="00F953D6" w:rsidRPr="00F953D6" w:rsidRDefault="00F953D6" w:rsidP="00F953D6">
      <w:pPr>
        <w:spacing w:before="240" w:after="240"/>
        <w:jc w:val="center"/>
        <w:rPr>
          <w:rFonts w:ascii="Times New Roman" w:eastAsia="Times New Roman" w:hAnsi="Times New Roman" w:cs="Times New Roman"/>
          <w:color w:val="000000"/>
          <w:vertAlign w:val="superscript"/>
        </w:rPr>
      </w:pPr>
      <w:r w:rsidRPr="00F953D6">
        <w:rPr>
          <w:rFonts w:ascii="Times New Roman" w:eastAsia="Times New Roman" w:hAnsi="Times New Roman" w:cs="Times New Roman"/>
          <w:color w:val="000000"/>
        </w:rPr>
        <w:t>Carlos Orosco</w:t>
      </w:r>
      <w:r w:rsidRPr="00F953D6">
        <w:rPr>
          <w:rFonts w:ascii="Times New Roman" w:eastAsia="Times New Roman" w:hAnsi="Times New Roman" w:cs="Times New Roman"/>
          <w:color w:val="000000"/>
          <w:vertAlign w:val="superscript"/>
        </w:rPr>
        <w:t>1,†</w:t>
      </w:r>
      <w:r w:rsidRPr="00F953D6">
        <w:rPr>
          <w:rFonts w:ascii="Times New Roman" w:eastAsia="Times New Roman" w:hAnsi="Times New Roman" w:cs="Times New Roman"/>
          <w:color w:val="000000"/>
        </w:rPr>
        <w:t>, Santosh R. Rananaware</w:t>
      </w:r>
      <w:r w:rsidRPr="00F953D6">
        <w:rPr>
          <w:rFonts w:ascii="Times New Roman" w:eastAsia="Times New Roman" w:hAnsi="Times New Roman" w:cs="Times New Roman"/>
          <w:color w:val="000000"/>
          <w:vertAlign w:val="superscript"/>
        </w:rPr>
        <w:t>1,†</w:t>
      </w:r>
      <w:r w:rsidRPr="00F953D6">
        <w:rPr>
          <w:rFonts w:ascii="Times New Roman" w:eastAsia="Times New Roman" w:hAnsi="Times New Roman" w:cs="Times New Roman"/>
          <w:color w:val="000000"/>
        </w:rPr>
        <w:t>, Boyu Huang</w:t>
      </w:r>
      <w:r w:rsidRPr="00F953D6">
        <w:rPr>
          <w:rFonts w:ascii="Times New Roman" w:eastAsia="Times New Roman" w:hAnsi="Times New Roman" w:cs="Times New Roman"/>
          <w:color w:val="000000"/>
          <w:vertAlign w:val="superscript"/>
        </w:rPr>
        <w:t>1</w:t>
      </w:r>
      <w:r w:rsidRPr="00F953D6">
        <w:rPr>
          <w:rFonts w:ascii="Times New Roman" w:eastAsia="Times New Roman" w:hAnsi="Times New Roman" w:cs="Times New Roman"/>
          <w:color w:val="000000"/>
        </w:rPr>
        <w:t>, Michael P. Hanna</w:t>
      </w:r>
      <w:r w:rsidRPr="00F953D6">
        <w:rPr>
          <w:rFonts w:ascii="Times New Roman" w:eastAsia="Times New Roman" w:hAnsi="Times New Roman" w:cs="Times New Roman"/>
          <w:color w:val="000000"/>
          <w:vertAlign w:val="superscript"/>
        </w:rPr>
        <w:t>1</w:t>
      </w:r>
      <w:r w:rsidRPr="00F953D6">
        <w:rPr>
          <w:rFonts w:ascii="Times New Roman" w:eastAsia="Times New Roman" w:hAnsi="Times New Roman" w:cs="Times New Roman"/>
          <w:color w:val="000000"/>
        </w:rPr>
        <w:t>, M. Reza Ahmadimashhadi</w:t>
      </w:r>
      <w:r w:rsidRPr="00F953D6">
        <w:rPr>
          <w:rFonts w:ascii="Times New Roman" w:eastAsia="Times New Roman" w:hAnsi="Times New Roman" w:cs="Times New Roman"/>
          <w:color w:val="000000"/>
          <w:vertAlign w:val="superscript"/>
        </w:rPr>
        <w:t>1</w:t>
      </w:r>
      <w:r w:rsidRPr="00F953D6">
        <w:rPr>
          <w:rFonts w:ascii="Times New Roman" w:eastAsia="Times New Roman" w:hAnsi="Times New Roman" w:cs="Times New Roman"/>
          <w:color w:val="000000"/>
        </w:rPr>
        <w:t>, Jordan G. Lewis</w:t>
      </w:r>
      <w:r w:rsidRPr="00F953D6">
        <w:rPr>
          <w:rFonts w:ascii="Times New Roman" w:eastAsia="Times New Roman" w:hAnsi="Times New Roman" w:cs="Times New Roman"/>
          <w:color w:val="000000"/>
          <w:vertAlign w:val="superscript"/>
        </w:rPr>
        <w:t>1</w:t>
      </w:r>
      <w:r w:rsidRPr="00F953D6">
        <w:rPr>
          <w:rFonts w:ascii="Times New Roman" w:eastAsia="Times New Roman" w:hAnsi="Times New Roman" w:cs="Times New Roman"/>
          <w:color w:val="000000"/>
        </w:rPr>
        <w:t>, Michael P. Baugh</w:t>
      </w:r>
      <w:r w:rsidRPr="00F953D6">
        <w:rPr>
          <w:rFonts w:ascii="Times New Roman" w:eastAsia="Times New Roman" w:hAnsi="Times New Roman" w:cs="Times New Roman"/>
          <w:color w:val="000000"/>
          <w:vertAlign w:val="superscript"/>
        </w:rPr>
        <w:t>1</w:t>
      </w:r>
      <w:r w:rsidRPr="00F953D6">
        <w:rPr>
          <w:rFonts w:ascii="Times New Roman" w:eastAsia="Times New Roman" w:hAnsi="Times New Roman" w:cs="Times New Roman"/>
          <w:color w:val="000000"/>
        </w:rPr>
        <w:t>, August P. Bodin</w:t>
      </w:r>
      <w:r w:rsidRPr="00F953D6">
        <w:rPr>
          <w:rFonts w:ascii="Times New Roman" w:eastAsia="Times New Roman" w:hAnsi="Times New Roman" w:cs="Times New Roman"/>
          <w:color w:val="000000"/>
          <w:vertAlign w:val="superscript"/>
        </w:rPr>
        <w:t>1</w:t>
      </w:r>
      <w:r w:rsidRPr="00F953D6">
        <w:rPr>
          <w:rFonts w:ascii="Times New Roman" w:eastAsia="Times New Roman" w:hAnsi="Times New Roman" w:cs="Times New Roman"/>
          <w:color w:val="000000"/>
        </w:rPr>
        <w:t>, Sarah J. Flannery</w:t>
      </w:r>
      <w:r w:rsidRPr="00F953D6">
        <w:rPr>
          <w:rFonts w:ascii="Times New Roman" w:eastAsia="Times New Roman" w:hAnsi="Times New Roman" w:cs="Times New Roman"/>
          <w:color w:val="000000"/>
          <w:vertAlign w:val="superscript"/>
        </w:rPr>
        <w:t>1</w:t>
      </w:r>
      <w:r w:rsidRPr="00F953D6">
        <w:rPr>
          <w:rFonts w:ascii="Times New Roman" w:eastAsia="Times New Roman" w:hAnsi="Times New Roman" w:cs="Times New Roman"/>
          <w:color w:val="000000"/>
        </w:rPr>
        <w:t>, Ian H. Lange</w:t>
      </w:r>
      <w:r w:rsidRPr="00F953D6">
        <w:rPr>
          <w:rFonts w:ascii="Times New Roman" w:eastAsia="Times New Roman" w:hAnsi="Times New Roman" w:cs="Times New Roman"/>
          <w:color w:val="000000"/>
          <w:vertAlign w:val="superscript"/>
        </w:rPr>
        <w:t>1</w:t>
      </w:r>
      <w:r w:rsidRPr="00F953D6">
        <w:rPr>
          <w:rFonts w:ascii="Times New Roman" w:eastAsia="Times New Roman" w:hAnsi="Times New Roman" w:cs="Times New Roman"/>
          <w:color w:val="000000"/>
        </w:rPr>
        <w:t>, Zoe R. Fang</w:t>
      </w:r>
      <w:r w:rsidRPr="00F953D6">
        <w:rPr>
          <w:rFonts w:ascii="Times New Roman" w:eastAsia="Times New Roman" w:hAnsi="Times New Roman" w:cs="Times New Roman"/>
          <w:color w:val="000000"/>
          <w:vertAlign w:val="superscript"/>
        </w:rPr>
        <w:t>2</w:t>
      </w:r>
      <w:r w:rsidRPr="00F953D6">
        <w:rPr>
          <w:rFonts w:ascii="Times New Roman" w:eastAsia="Times New Roman" w:hAnsi="Times New Roman" w:cs="Times New Roman"/>
          <w:color w:val="000000"/>
        </w:rPr>
        <w:t>, Vedant N. Karalkar</w:t>
      </w:r>
      <w:r w:rsidRPr="00F953D6">
        <w:rPr>
          <w:rFonts w:ascii="Times New Roman" w:eastAsia="Times New Roman" w:hAnsi="Times New Roman" w:cs="Times New Roman"/>
          <w:color w:val="000000"/>
          <w:vertAlign w:val="superscript"/>
        </w:rPr>
        <w:t>3</w:t>
      </w:r>
      <w:r w:rsidRPr="00F953D6">
        <w:rPr>
          <w:rFonts w:ascii="Times New Roman" w:eastAsia="Times New Roman" w:hAnsi="Times New Roman" w:cs="Times New Roman"/>
          <w:color w:val="000000"/>
        </w:rPr>
        <w:t>, Katelyn S. Meister</w:t>
      </w:r>
      <w:r w:rsidRPr="00F953D6">
        <w:rPr>
          <w:rFonts w:ascii="Times New Roman" w:eastAsia="Times New Roman" w:hAnsi="Times New Roman" w:cs="Times New Roman"/>
          <w:color w:val="000000"/>
          <w:vertAlign w:val="superscript"/>
        </w:rPr>
        <w:t>4</w:t>
      </w:r>
      <w:r w:rsidRPr="00F953D6">
        <w:rPr>
          <w:rFonts w:ascii="Times New Roman" w:eastAsia="Times New Roman" w:hAnsi="Times New Roman" w:cs="Times New Roman"/>
          <w:color w:val="000000"/>
        </w:rPr>
        <w:t>, Piyush K. Jain</w:t>
      </w:r>
      <w:r w:rsidRPr="00F953D6">
        <w:rPr>
          <w:rFonts w:ascii="Times New Roman" w:eastAsia="Times New Roman" w:hAnsi="Times New Roman" w:cs="Times New Roman"/>
          <w:color w:val="000000"/>
          <w:vertAlign w:val="superscript"/>
        </w:rPr>
        <w:t>1,2,5*</w:t>
      </w:r>
    </w:p>
    <w:p w14:paraId="59714654" w14:textId="77777777" w:rsidR="00F953D6" w:rsidRPr="00F953D6" w:rsidRDefault="00F953D6" w:rsidP="00F953D6">
      <w:pPr>
        <w:spacing w:after="0" w:line="240" w:lineRule="auto"/>
        <w:jc w:val="center"/>
        <w:rPr>
          <w:rFonts w:ascii="Times New Roman" w:eastAsia="Times New Roman" w:hAnsi="Times New Roman" w:cs="Times New Roman"/>
          <w:kern w:val="0"/>
          <w14:ligatures w14:val="none"/>
        </w:rPr>
      </w:pPr>
    </w:p>
    <w:p w14:paraId="69A3D849" w14:textId="77777777" w:rsidR="00F953D6" w:rsidRPr="00F953D6" w:rsidRDefault="00F953D6" w:rsidP="00F953D6">
      <w:pPr>
        <w:spacing w:after="0" w:line="240" w:lineRule="auto"/>
        <w:jc w:val="center"/>
        <w:rPr>
          <w:rFonts w:ascii="Times New Roman" w:eastAsia="Times New Roman" w:hAnsi="Times New Roman" w:cs="Times New Roman"/>
          <w:kern w:val="0"/>
          <w14:ligatures w14:val="none"/>
        </w:rPr>
      </w:pPr>
      <w:r w:rsidRPr="00F953D6">
        <w:rPr>
          <w:rFonts w:ascii="Times New Roman" w:eastAsia="Times New Roman" w:hAnsi="Times New Roman" w:cs="Times New Roman"/>
          <w:kern w:val="0"/>
          <w14:ligatures w14:val="none"/>
        </w:rPr>
        <w:t>*Corresponding author: Jainp@ufl.edu</w:t>
      </w:r>
    </w:p>
    <w:p w14:paraId="4DAD4535" w14:textId="77777777" w:rsidR="00F953D6" w:rsidRPr="00F953D6" w:rsidRDefault="00F953D6" w:rsidP="00F953D6">
      <w:pPr>
        <w:spacing w:after="0" w:line="240" w:lineRule="auto"/>
        <w:rPr>
          <w:rFonts w:ascii="Times New Roman" w:eastAsia="Times New Roman" w:hAnsi="Times New Roman" w:cs="Times New Roman"/>
          <w:kern w:val="0"/>
          <w:szCs w:val="20"/>
          <w14:ligatures w14:val="none"/>
        </w:rPr>
      </w:pPr>
    </w:p>
    <w:p w14:paraId="0B44D02F" w14:textId="77777777" w:rsidR="00F953D6" w:rsidRPr="00F953D6" w:rsidRDefault="00F953D6" w:rsidP="00F953D6">
      <w:pPr>
        <w:spacing w:after="0" w:line="240" w:lineRule="auto"/>
        <w:rPr>
          <w:rFonts w:ascii="Times New Roman" w:eastAsia="Times New Roman" w:hAnsi="Times New Roman" w:cs="Times New Roman"/>
          <w:b/>
          <w:kern w:val="0"/>
          <w:szCs w:val="20"/>
          <w14:ligatures w14:val="none"/>
        </w:rPr>
      </w:pPr>
    </w:p>
    <w:p w14:paraId="69F34AF3" w14:textId="77777777" w:rsidR="00F953D6" w:rsidRPr="00F953D6" w:rsidRDefault="00F953D6" w:rsidP="00F953D6">
      <w:pPr>
        <w:spacing w:after="0" w:line="240" w:lineRule="auto"/>
        <w:rPr>
          <w:rFonts w:ascii="Times New Roman" w:eastAsia="Times New Roman" w:hAnsi="Times New Roman" w:cs="Times New Roman"/>
          <w:b/>
          <w:kern w:val="0"/>
          <w:szCs w:val="20"/>
          <w14:ligatures w14:val="none"/>
        </w:rPr>
      </w:pPr>
      <w:r w:rsidRPr="00F953D6">
        <w:rPr>
          <w:rFonts w:ascii="Times New Roman" w:eastAsia="Times New Roman" w:hAnsi="Times New Roman" w:cs="Times New Roman"/>
          <w:b/>
          <w:kern w:val="0"/>
          <w:szCs w:val="20"/>
          <w14:ligatures w14:val="none"/>
        </w:rPr>
        <w:t>The PDF file includes:</w:t>
      </w:r>
    </w:p>
    <w:p w14:paraId="358F4F1A" w14:textId="77777777" w:rsidR="00F953D6" w:rsidRPr="00F953D6" w:rsidRDefault="00F953D6" w:rsidP="00F953D6">
      <w:pPr>
        <w:spacing w:after="0" w:line="240" w:lineRule="auto"/>
        <w:rPr>
          <w:rFonts w:ascii="Times New Roman" w:eastAsia="Times New Roman" w:hAnsi="Times New Roman" w:cs="Times New Roman"/>
          <w:kern w:val="0"/>
          <w:szCs w:val="20"/>
          <w14:ligatures w14:val="none"/>
        </w:rPr>
      </w:pPr>
    </w:p>
    <w:p w14:paraId="55DA77D4" w14:textId="77777777" w:rsidR="00F953D6" w:rsidRPr="00F953D6" w:rsidRDefault="00F953D6" w:rsidP="00F953D6">
      <w:pPr>
        <w:spacing w:after="0" w:line="240" w:lineRule="auto"/>
        <w:ind w:left="720"/>
        <w:rPr>
          <w:rFonts w:ascii="Times New Roman" w:eastAsia="Times New Roman" w:hAnsi="Times New Roman" w:cs="Times New Roman"/>
          <w:kern w:val="0"/>
          <w:szCs w:val="20"/>
          <w14:ligatures w14:val="none"/>
        </w:rPr>
      </w:pPr>
      <w:r w:rsidRPr="00F953D6">
        <w:rPr>
          <w:rFonts w:ascii="Times New Roman" w:eastAsia="Times New Roman" w:hAnsi="Times New Roman" w:cs="Times New Roman"/>
          <w:kern w:val="0"/>
          <w:szCs w:val="20"/>
          <w14:ligatures w14:val="none"/>
        </w:rPr>
        <w:t>Materials and Methods</w:t>
      </w:r>
    </w:p>
    <w:p w14:paraId="3933E29F" w14:textId="77777777" w:rsidR="00F953D6" w:rsidRPr="00F953D6" w:rsidRDefault="00F953D6" w:rsidP="00F953D6">
      <w:pPr>
        <w:spacing w:after="0" w:line="240" w:lineRule="auto"/>
        <w:ind w:left="720"/>
        <w:rPr>
          <w:rFonts w:ascii="Times New Roman" w:eastAsia="Times New Roman" w:hAnsi="Times New Roman" w:cs="Times New Roman"/>
          <w:kern w:val="0"/>
          <w:szCs w:val="20"/>
          <w14:ligatures w14:val="none"/>
        </w:rPr>
      </w:pPr>
      <w:r w:rsidRPr="00F953D6">
        <w:rPr>
          <w:rFonts w:ascii="Times New Roman" w:eastAsia="Times New Roman" w:hAnsi="Times New Roman" w:cs="Times New Roman"/>
          <w:kern w:val="0"/>
          <w:szCs w:val="20"/>
          <w14:ligatures w14:val="none"/>
        </w:rPr>
        <w:t>Figs. S1 to S11</w:t>
      </w:r>
    </w:p>
    <w:p w14:paraId="1689C91A" w14:textId="77777777" w:rsidR="00F953D6" w:rsidRPr="00F953D6" w:rsidRDefault="00F953D6" w:rsidP="00F953D6">
      <w:pPr>
        <w:spacing w:after="0" w:line="240" w:lineRule="auto"/>
        <w:ind w:left="720"/>
        <w:rPr>
          <w:rFonts w:ascii="Times New Roman" w:eastAsia="Times New Roman" w:hAnsi="Times New Roman" w:cs="Times New Roman"/>
          <w:kern w:val="0"/>
          <w:szCs w:val="20"/>
          <w14:ligatures w14:val="none"/>
        </w:rPr>
      </w:pPr>
      <w:r w:rsidRPr="00F953D6">
        <w:rPr>
          <w:rFonts w:ascii="Times New Roman" w:eastAsia="Times New Roman" w:hAnsi="Times New Roman" w:cs="Times New Roman"/>
          <w:kern w:val="0"/>
          <w:szCs w:val="20"/>
          <w14:ligatures w14:val="none"/>
        </w:rPr>
        <w:t>Tables S1 to S10</w:t>
      </w:r>
    </w:p>
    <w:p w14:paraId="3EF4AE08" w14:textId="77777777" w:rsidR="00F953D6" w:rsidRPr="00F953D6" w:rsidRDefault="00F953D6" w:rsidP="00F953D6">
      <w:pPr>
        <w:spacing w:after="0" w:line="240" w:lineRule="auto"/>
        <w:ind w:left="720"/>
        <w:rPr>
          <w:rFonts w:ascii="Times New Roman" w:eastAsia="Times New Roman" w:hAnsi="Times New Roman" w:cs="Times New Roman"/>
          <w:kern w:val="0"/>
          <w:szCs w:val="20"/>
          <w14:ligatures w14:val="none"/>
        </w:rPr>
      </w:pPr>
      <w:r w:rsidRPr="00F953D6">
        <w:rPr>
          <w:rFonts w:ascii="Times New Roman" w:eastAsia="Times New Roman" w:hAnsi="Times New Roman" w:cs="Times New Roman"/>
          <w:kern w:val="0"/>
          <w:szCs w:val="20"/>
          <w14:ligatures w14:val="none"/>
        </w:rPr>
        <w:t>References</w:t>
      </w:r>
    </w:p>
    <w:p w14:paraId="4BC53C9A" w14:textId="77777777" w:rsidR="00F953D6" w:rsidRPr="00F953D6" w:rsidRDefault="00F953D6" w:rsidP="00F953D6">
      <w:pPr>
        <w:spacing w:before="240" w:after="240"/>
        <w:jc w:val="both"/>
        <w:rPr>
          <w:rFonts w:ascii="Times New Roman" w:eastAsia="Arial" w:hAnsi="Times New Roman" w:cs="Times New Roman"/>
          <w:b/>
          <w:bCs/>
          <w:color w:val="000000"/>
        </w:rPr>
      </w:pPr>
    </w:p>
    <w:p w14:paraId="68B2B5A9" w14:textId="77777777" w:rsidR="00F953D6" w:rsidRPr="00F953D6" w:rsidRDefault="00F953D6" w:rsidP="00F953D6">
      <w:pPr>
        <w:rPr>
          <w:rFonts w:ascii="Times New Roman" w:eastAsia="Arial" w:hAnsi="Times New Roman" w:cs="Times New Roman"/>
          <w:b/>
          <w:bCs/>
          <w:color w:val="000000"/>
        </w:rPr>
      </w:pPr>
      <w:r w:rsidRPr="00F953D6">
        <w:rPr>
          <w:rFonts w:ascii="Times New Roman" w:eastAsia="Arial" w:hAnsi="Times New Roman" w:cs="Times New Roman"/>
          <w:b/>
          <w:bCs/>
          <w:color w:val="000000"/>
        </w:rPr>
        <w:br w:type="page"/>
      </w:r>
    </w:p>
    <w:p w14:paraId="2AF00CCE" w14:textId="77777777" w:rsidR="00F953D6" w:rsidRPr="00F953D6" w:rsidRDefault="00F953D6" w:rsidP="00F953D6">
      <w:pPr>
        <w:spacing w:before="240" w:after="240"/>
        <w:jc w:val="both"/>
        <w:rPr>
          <w:rFonts w:ascii="Times New Roman" w:eastAsia="Arial" w:hAnsi="Times New Roman" w:cs="Times New Roman"/>
          <w:b/>
          <w:bCs/>
          <w:color w:val="000000"/>
        </w:rPr>
      </w:pPr>
      <w:r w:rsidRPr="00F953D6">
        <w:rPr>
          <w:rFonts w:ascii="Times New Roman" w:eastAsia="Times New Roman" w:hAnsi="Times New Roman" w:cs="Times New Roman"/>
          <w:b/>
          <w:bCs/>
          <w:kern w:val="0"/>
          <w:szCs w:val="20"/>
          <w14:ligatures w14:val="none"/>
        </w:rPr>
        <w:lastRenderedPageBreak/>
        <w:t>Materials and Methods</w:t>
      </w:r>
    </w:p>
    <w:p w14:paraId="562810B4" w14:textId="77777777" w:rsidR="00F953D6" w:rsidRPr="00F953D6" w:rsidRDefault="00F953D6" w:rsidP="00F953D6">
      <w:pPr>
        <w:spacing w:after="240" w:line="240" w:lineRule="auto"/>
        <w:jc w:val="both"/>
        <w:rPr>
          <w:rFonts w:ascii="Times New Roman" w:eastAsia="Arial" w:hAnsi="Times New Roman" w:cs="Times New Roman"/>
          <w:color w:val="000000"/>
          <w:u w:val="single"/>
        </w:rPr>
      </w:pPr>
      <w:r w:rsidRPr="00F953D6">
        <w:rPr>
          <w:rFonts w:ascii="Times New Roman" w:eastAsia="Arial" w:hAnsi="Times New Roman" w:cs="Times New Roman"/>
          <w:color w:val="000000"/>
          <w:u w:val="single"/>
        </w:rPr>
        <w:t>Plasmid Construction</w:t>
      </w:r>
    </w:p>
    <w:p w14:paraId="5A15A95F" w14:textId="77777777" w:rsidR="00F953D6" w:rsidRPr="00F953D6" w:rsidRDefault="00F953D6" w:rsidP="00F953D6">
      <w:pPr>
        <w:spacing w:after="240" w:line="240" w:lineRule="auto"/>
        <w:ind w:firstLine="720"/>
        <w:jc w:val="both"/>
        <w:rPr>
          <w:rFonts w:ascii="Times New Roman" w:eastAsia="Arial" w:hAnsi="Times New Roman" w:cs="Times New Roman"/>
          <w:color w:val="000000"/>
        </w:rPr>
      </w:pPr>
      <w:r w:rsidRPr="00F953D6">
        <w:rPr>
          <w:rFonts w:ascii="Times New Roman" w:eastAsia="Arial" w:hAnsi="Times New Roman" w:cs="Times New Roman"/>
          <w:color w:val="000000"/>
        </w:rPr>
        <w:t xml:space="preserve">Plasmids encoding </w:t>
      </w:r>
      <w:proofErr w:type="spellStart"/>
      <w:r w:rsidRPr="00F953D6">
        <w:rPr>
          <w:rFonts w:ascii="Times New Roman" w:eastAsia="Arial" w:hAnsi="Times New Roman" w:cs="Times New Roman"/>
          <w:color w:val="000000"/>
        </w:rPr>
        <w:t>Lb</w:t>
      </w:r>
      <w:proofErr w:type="spellEnd"/>
      <w:r w:rsidRPr="00F953D6">
        <w:rPr>
          <w:rFonts w:ascii="Times New Roman" w:eastAsia="Arial" w:hAnsi="Times New Roman" w:cs="Times New Roman"/>
          <w:color w:val="000000"/>
        </w:rPr>
        <w:t xml:space="preserve">, As, Er and other Cas12a variants and the BrCas12b enzyme were built following the protocol outlined in our earlier publications </w:t>
      </w:r>
      <w:r w:rsidRPr="00F953D6">
        <w:rPr>
          <w:rFonts w:ascii="Times New Roman" w:eastAsia="Arial" w:hAnsi="Times New Roman" w:cs="Times New Roman"/>
          <w:color w:val="000000"/>
        </w:rPr>
        <w:fldChar w:fldCharType="begin">
          <w:fldData xml:space="preserve">PEVuZE5vdGU+PENpdGU+PEF1dGhvcj5SYW5hbmF3YXJlPC9BdXRob3I+PFllYXI+MjAyNDwvWWVh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</w:fldData>
        </w:fldChar>
      </w:r>
      <w:r w:rsidRPr="00F953D6">
        <w:rPr>
          <w:rFonts w:ascii="Times New Roman" w:eastAsia="Arial" w:hAnsi="Times New Roman" w:cs="Times New Roman"/>
          <w:color w:val="000000"/>
        </w:rPr>
        <w:instrText xml:space="preserve"> ADDIN EN.CITE </w:instrText>
      </w:r>
      <w:r w:rsidRPr="00F953D6">
        <w:rPr>
          <w:rFonts w:ascii="Times New Roman" w:eastAsia="Arial" w:hAnsi="Times New Roman" w:cs="Times New Roman"/>
          <w:color w:val="000000"/>
        </w:rPr>
        <w:fldChar w:fldCharType="begin">
          <w:fldData xml:space="preserve">PEVuZE5vdGU+PENpdGU+PEF1dGhvcj5SYW5hbmF3YXJlPC9BdXRob3I+PFllYXI+MjAyNDwvWWVh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</w:fldData>
        </w:fldChar>
      </w:r>
      <w:r w:rsidRPr="00F953D6">
        <w:rPr>
          <w:rFonts w:ascii="Times New Roman" w:eastAsia="Arial" w:hAnsi="Times New Roman" w:cs="Times New Roman"/>
          <w:color w:val="000000"/>
        </w:rPr>
        <w:instrText xml:space="preserve"> ADDIN EN.CITE.DATA </w:instrText>
      </w:r>
      <w:r w:rsidRPr="00F953D6">
        <w:rPr>
          <w:rFonts w:ascii="Times New Roman" w:eastAsia="Arial" w:hAnsi="Times New Roman" w:cs="Times New Roman"/>
          <w:color w:val="000000"/>
        </w:rPr>
      </w:r>
      <w:r w:rsidRPr="00F953D6">
        <w:rPr>
          <w:rFonts w:ascii="Times New Roman" w:eastAsia="Arial" w:hAnsi="Times New Roman" w:cs="Times New Roman"/>
          <w:color w:val="000000"/>
        </w:rPr>
        <w:fldChar w:fldCharType="end"/>
      </w:r>
      <w:r w:rsidRPr="00F953D6">
        <w:rPr>
          <w:rFonts w:ascii="Times New Roman" w:eastAsia="Arial" w:hAnsi="Times New Roman" w:cs="Times New Roman"/>
          <w:color w:val="000000"/>
        </w:rPr>
      </w:r>
      <w:r w:rsidRPr="00F953D6">
        <w:rPr>
          <w:rFonts w:ascii="Times New Roman" w:eastAsia="Arial" w:hAnsi="Times New Roman" w:cs="Times New Roman"/>
          <w:color w:val="000000"/>
        </w:rPr>
        <w:fldChar w:fldCharType="separate"/>
      </w:r>
      <w:r w:rsidRPr="00F953D6">
        <w:rPr>
          <w:rFonts w:ascii="Times New Roman" w:eastAsia="Arial" w:hAnsi="Times New Roman" w:cs="Times New Roman"/>
          <w:noProof/>
          <w:color w:val="000000"/>
          <w:vertAlign w:val="superscript"/>
        </w:rPr>
        <w:t>22,23,28,39-41</w:t>
      </w:r>
      <w:r w:rsidRPr="00F953D6">
        <w:rPr>
          <w:rFonts w:ascii="Times New Roman" w:eastAsia="Arial" w:hAnsi="Times New Roman" w:cs="Times New Roman"/>
          <w:color w:val="000000"/>
        </w:rPr>
        <w:fldChar w:fldCharType="end"/>
      </w:r>
      <w:r w:rsidRPr="00F953D6">
        <w:rPr>
          <w:rFonts w:ascii="Times New Roman" w:eastAsia="Arial" w:hAnsi="Times New Roman" w:cs="Times New Roman"/>
          <w:color w:val="000000"/>
        </w:rPr>
        <w:t xml:space="preserve">. Plasmid containing E. coli codon-optimized Cas12i1 and Cas12i2 gene was obtained from </w:t>
      </w:r>
      <w:proofErr w:type="spellStart"/>
      <w:r w:rsidRPr="00F953D6">
        <w:rPr>
          <w:rFonts w:ascii="Times New Roman" w:eastAsia="Arial" w:hAnsi="Times New Roman" w:cs="Times New Roman"/>
          <w:color w:val="000000"/>
        </w:rPr>
        <w:t>Addgene</w:t>
      </w:r>
      <w:proofErr w:type="spellEnd"/>
      <w:r w:rsidRPr="00F953D6">
        <w:rPr>
          <w:rFonts w:ascii="Times New Roman" w:eastAsia="Arial" w:hAnsi="Times New Roman" w:cs="Times New Roman"/>
          <w:color w:val="000000"/>
        </w:rPr>
        <w:t xml:space="preserve">, a gift from </w:t>
      </w:r>
      <w:proofErr w:type="spellStart"/>
      <w:r w:rsidRPr="00F953D6">
        <w:rPr>
          <w:rFonts w:ascii="Times New Roman" w:eastAsia="Arial" w:hAnsi="Times New Roman" w:cs="Times New Roman"/>
          <w:color w:val="000000"/>
        </w:rPr>
        <w:t>ArborBiotechnologies</w:t>
      </w:r>
      <w:proofErr w:type="spellEnd"/>
      <w:r w:rsidRPr="00F953D6">
        <w:rPr>
          <w:rFonts w:ascii="Times New Roman" w:eastAsia="Arial" w:hAnsi="Times New Roman" w:cs="Times New Roman"/>
          <w:color w:val="000000"/>
        </w:rPr>
        <w:t xml:space="preserve"> (Plasmid #120882 &amp; </w:t>
      </w:r>
      <w:r w:rsidRPr="00F953D6">
        <w:rPr>
          <w:rFonts w:ascii="Times New Roman" w:eastAsia="Roboto" w:hAnsi="Times New Roman" w:cs="Times New Roman"/>
          <w:color w:val="585858"/>
        </w:rPr>
        <w:t>#120883</w:t>
      </w:r>
      <w:r w:rsidRPr="00F953D6">
        <w:rPr>
          <w:rFonts w:ascii="Times New Roman" w:eastAsia="Arial" w:hAnsi="Times New Roman" w:cs="Times New Roman"/>
          <w:color w:val="000000"/>
        </w:rPr>
        <w:t xml:space="preserve">). </w:t>
      </w:r>
    </w:p>
    <w:p w14:paraId="0C0F9581" w14:textId="77777777" w:rsidR="00F953D6" w:rsidRPr="00F953D6" w:rsidRDefault="00F953D6" w:rsidP="00F953D6">
      <w:pPr>
        <w:spacing w:after="240" w:line="240" w:lineRule="auto"/>
        <w:jc w:val="both"/>
        <w:rPr>
          <w:rFonts w:ascii="Times New Roman" w:eastAsia="Arial" w:hAnsi="Times New Roman" w:cs="Times New Roman"/>
          <w:color w:val="000000"/>
        </w:rPr>
      </w:pPr>
      <w:r w:rsidRPr="00F953D6">
        <w:rPr>
          <w:rFonts w:ascii="Times New Roman" w:eastAsia="Arial" w:hAnsi="Times New Roman" w:cs="Times New Roman"/>
          <w:color w:val="000000"/>
        </w:rPr>
        <w:t>For mammalian cell transfection, NLS was removed from the AsCas12a-GFP plasmid (</w:t>
      </w:r>
      <w:proofErr w:type="spellStart"/>
      <w:r w:rsidRPr="00F953D6">
        <w:rPr>
          <w:rFonts w:ascii="Times New Roman" w:eastAsia="Arial" w:hAnsi="Times New Roman" w:cs="Times New Roman"/>
          <w:color w:val="000000"/>
        </w:rPr>
        <w:t>Addgene</w:t>
      </w:r>
      <w:proofErr w:type="spellEnd"/>
      <w:r w:rsidRPr="00F953D6">
        <w:rPr>
          <w:rFonts w:ascii="Times New Roman" w:eastAsia="Arial" w:hAnsi="Times New Roman" w:cs="Times New Roman"/>
          <w:color w:val="000000"/>
        </w:rPr>
        <w:t xml:space="preserve"> #160140) through a KLD reaction. mCherry plasmid was constructed by inserting the mCherry gene into a </w:t>
      </w:r>
      <w:proofErr w:type="spellStart"/>
      <w:r w:rsidRPr="00F953D6">
        <w:rPr>
          <w:rFonts w:ascii="Times New Roman" w:eastAsia="Arial" w:hAnsi="Times New Roman" w:cs="Times New Roman"/>
          <w:color w:val="000000"/>
        </w:rPr>
        <w:t>pCMV</w:t>
      </w:r>
      <w:proofErr w:type="spellEnd"/>
      <w:r w:rsidRPr="00F953D6">
        <w:rPr>
          <w:rFonts w:ascii="Times New Roman" w:eastAsia="Arial" w:hAnsi="Times New Roman" w:cs="Times New Roman"/>
          <w:color w:val="000000"/>
        </w:rPr>
        <w:t xml:space="preserve"> vector with no CMV enhancer sequence.</w:t>
      </w:r>
    </w:p>
    <w:p w14:paraId="4CE7303B" w14:textId="77777777" w:rsidR="00F953D6" w:rsidRPr="00F953D6" w:rsidRDefault="00F953D6" w:rsidP="00F953D6">
      <w:pPr>
        <w:spacing w:before="240" w:after="240"/>
        <w:jc w:val="both"/>
        <w:rPr>
          <w:rFonts w:ascii="Times New Roman" w:eastAsia="Arial" w:hAnsi="Times New Roman" w:cs="Times New Roman"/>
          <w:color w:val="000000"/>
          <w:u w:val="single"/>
        </w:rPr>
      </w:pPr>
      <w:r w:rsidRPr="00F953D6">
        <w:rPr>
          <w:rFonts w:ascii="Times New Roman" w:eastAsia="Arial" w:hAnsi="Times New Roman" w:cs="Times New Roman"/>
          <w:color w:val="000000"/>
          <w:u w:val="single"/>
        </w:rPr>
        <w:t>Protein Expression and Purification</w:t>
      </w:r>
    </w:p>
    <w:p w14:paraId="5C323461" w14:textId="77777777" w:rsidR="00F953D6" w:rsidRPr="00F953D6" w:rsidRDefault="00F953D6" w:rsidP="00F953D6">
      <w:pPr>
        <w:spacing w:before="240" w:after="240"/>
        <w:ind w:firstLine="720"/>
        <w:jc w:val="both"/>
        <w:rPr>
          <w:rFonts w:ascii="Times New Roman" w:eastAsia="Arial" w:hAnsi="Times New Roman" w:cs="Times New Roman"/>
          <w:color w:val="000000"/>
        </w:rPr>
      </w:pPr>
      <w:r w:rsidRPr="00F953D6">
        <w:rPr>
          <w:rFonts w:ascii="Times New Roman" w:eastAsia="Arial" w:hAnsi="Times New Roman" w:cs="Times New Roman"/>
          <w:color w:val="000000"/>
        </w:rPr>
        <w:t>Rosetta bacterial colonies harboring the plasmid for protein production were cultured at 37°C overnight on agar. Select colonies were transferred from the agar to 10 mL LB medium (Fisher Scientific, Catalog #BP9723-500) for 12-hour incubation. The culture was then expanded to 1.5 L TB medium (MP Bio #113046042), growing until an optical density (OD) of 0.6-0.8 was reached. The culture was cooled for 45-60 minutes before adding Isopropyl β-d-1-thiogalactopyranoside (IPTG) to a concentration of 0.5 mM, and growth continued for 14-18 hours at 16°C.</w:t>
      </w:r>
    </w:p>
    <w:p w14:paraId="0D104B20" w14:textId="77777777" w:rsidR="00F953D6" w:rsidRPr="00F953D6" w:rsidRDefault="00F953D6" w:rsidP="00F953D6">
      <w:pPr>
        <w:spacing w:before="240" w:after="240"/>
        <w:jc w:val="both"/>
        <w:rPr>
          <w:rFonts w:ascii="Times New Roman" w:eastAsia="Arial" w:hAnsi="Times New Roman" w:cs="Times New Roman"/>
          <w:color w:val="000000"/>
        </w:rPr>
      </w:pPr>
      <w:r w:rsidRPr="00F953D6">
        <w:rPr>
          <w:rFonts w:ascii="Times New Roman" w:eastAsia="Arial" w:hAnsi="Times New Roman" w:cs="Times New Roman"/>
          <w:color w:val="000000"/>
        </w:rPr>
        <w:t xml:space="preserve">Cell harvesting involved centrifugation at 10,000 x g for 5 minutes. The pellet was reconstituted in Lysis Buffer (500 mM NaCl, 50 mM Tris-HCl, pH 7.5, 20 mM Imidazole, 0.5 mM TCEP, 1 mM PMSF, 0.25 mg/mL Lysozyme, DNase I). This suspension underwent sonication and further centrifugation at 39,800 </w:t>
      </w:r>
      <w:proofErr w:type="spellStart"/>
      <w:r w:rsidRPr="00F953D6">
        <w:rPr>
          <w:rFonts w:ascii="Times New Roman" w:eastAsia="Arial" w:hAnsi="Times New Roman" w:cs="Times New Roman"/>
          <w:color w:val="000000"/>
        </w:rPr>
        <w:t>xg</w:t>
      </w:r>
      <w:proofErr w:type="spellEnd"/>
      <w:r w:rsidRPr="00F953D6">
        <w:rPr>
          <w:rFonts w:ascii="Times New Roman" w:eastAsia="Arial" w:hAnsi="Times New Roman" w:cs="Times New Roman"/>
          <w:color w:val="000000"/>
        </w:rPr>
        <w:t xml:space="preserve"> for 30 minutes. The resulting lysate was passed through a 0.22 µm syringe filter (</w:t>
      </w:r>
      <w:proofErr w:type="spellStart"/>
      <w:r w:rsidRPr="00F953D6">
        <w:rPr>
          <w:rFonts w:ascii="Times New Roman" w:eastAsia="Arial" w:hAnsi="Times New Roman" w:cs="Times New Roman"/>
          <w:color w:val="000000"/>
        </w:rPr>
        <w:t>Cytiva</w:t>
      </w:r>
      <w:proofErr w:type="spellEnd"/>
      <w:r w:rsidRPr="00F953D6">
        <w:rPr>
          <w:rFonts w:ascii="Times New Roman" w:eastAsia="Arial" w:hAnsi="Times New Roman" w:cs="Times New Roman"/>
          <w:color w:val="000000"/>
        </w:rPr>
        <w:t xml:space="preserve">, Catalog #9913-2504) and introduced into a 5 ml </w:t>
      </w:r>
      <w:proofErr w:type="spellStart"/>
      <w:r w:rsidRPr="00F953D6">
        <w:rPr>
          <w:rFonts w:ascii="Times New Roman" w:eastAsia="Arial" w:hAnsi="Times New Roman" w:cs="Times New Roman"/>
          <w:color w:val="000000"/>
        </w:rPr>
        <w:t>Histrap</w:t>
      </w:r>
      <w:proofErr w:type="spellEnd"/>
      <w:r w:rsidRPr="00F953D6">
        <w:rPr>
          <w:rFonts w:ascii="Times New Roman" w:eastAsia="Arial" w:hAnsi="Times New Roman" w:cs="Times New Roman"/>
          <w:color w:val="000000"/>
        </w:rPr>
        <w:t xml:space="preserve"> FF column (</w:t>
      </w:r>
      <w:proofErr w:type="spellStart"/>
      <w:r w:rsidRPr="00F953D6">
        <w:rPr>
          <w:rFonts w:ascii="Times New Roman" w:eastAsia="Arial" w:hAnsi="Times New Roman" w:cs="Times New Roman"/>
          <w:color w:val="000000"/>
        </w:rPr>
        <w:t>Cytiva</w:t>
      </w:r>
      <w:proofErr w:type="spellEnd"/>
      <w:r w:rsidRPr="00F953D6">
        <w:rPr>
          <w:rFonts w:ascii="Times New Roman" w:eastAsia="Arial" w:hAnsi="Times New Roman" w:cs="Times New Roman"/>
          <w:color w:val="000000"/>
        </w:rPr>
        <w:t xml:space="preserve">, Catalog #17525501, with Ni2+ replaced by Co2+) linked to a </w:t>
      </w:r>
      <w:proofErr w:type="spellStart"/>
      <w:r w:rsidRPr="00F953D6">
        <w:rPr>
          <w:rFonts w:ascii="Times New Roman" w:eastAsia="Arial" w:hAnsi="Times New Roman" w:cs="Times New Roman"/>
          <w:color w:val="000000"/>
        </w:rPr>
        <w:t>BioLogic</w:t>
      </w:r>
      <w:proofErr w:type="spellEnd"/>
      <w:r w:rsidRPr="00F953D6">
        <w:rPr>
          <w:rFonts w:ascii="Times New Roman" w:eastAsia="Arial" w:hAnsi="Times New Roman" w:cs="Times New Roman"/>
          <w:color w:val="000000"/>
        </w:rPr>
        <w:t xml:space="preserve"> </w:t>
      </w:r>
      <w:proofErr w:type="spellStart"/>
      <w:r w:rsidRPr="00F953D6">
        <w:rPr>
          <w:rFonts w:ascii="Times New Roman" w:eastAsia="Arial" w:hAnsi="Times New Roman" w:cs="Times New Roman"/>
          <w:color w:val="000000"/>
        </w:rPr>
        <w:t>DuoFlow</w:t>
      </w:r>
      <w:proofErr w:type="spellEnd"/>
      <w:r w:rsidRPr="00F953D6">
        <w:rPr>
          <w:rFonts w:ascii="Times New Roman" w:eastAsia="Arial" w:hAnsi="Times New Roman" w:cs="Times New Roman"/>
          <w:color w:val="000000"/>
        </w:rPr>
        <w:t>™ FPLC system (</w:t>
      </w:r>
      <w:proofErr w:type="spellStart"/>
      <w:r w:rsidRPr="00F953D6">
        <w:rPr>
          <w:rFonts w:ascii="Times New Roman" w:eastAsia="Arial" w:hAnsi="Times New Roman" w:cs="Times New Roman"/>
          <w:color w:val="000000"/>
        </w:rPr>
        <w:t>Bio-rad</w:t>
      </w:r>
      <w:proofErr w:type="spellEnd"/>
      <w:r w:rsidRPr="00F953D6">
        <w:rPr>
          <w:rFonts w:ascii="Times New Roman" w:eastAsia="Arial" w:hAnsi="Times New Roman" w:cs="Times New Roman"/>
          <w:color w:val="000000"/>
        </w:rPr>
        <w:t>).</w:t>
      </w:r>
    </w:p>
    <w:p w14:paraId="451ED4F4" w14:textId="77777777" w:rsidR="00F953D6" w:rsidRPr="00F953D6" w:rsidRDefault="00F953D6" w:rsidP="00F953D6">
      <w:pPr>
        <w:spacing w:before="240" w:after="240"/>
        <w:jc w:val="both"/>
        <w:rPr>
          <w:rFonts w:ascii="Times New Roman" w:eastAsia="Arial" w:hAnsi="Times New Roman" w:cs="Times New Roman"/>
          <w:color w:val="000000"/>
        </w:rPr>
      </w:pPr>
      <w:r w:rsidRPr="00F953D6">
        <w:rPr>
          <w:rFonts w:ascii="Times New Roman" w:eastAsia="Arial" w:hAnsi="Times New Roman" w:cs="Times New Roman"/>
          <w:color w:val="000000"/>
        </w:rPr>
        <w:t xml:space="preserve">Proteins were eluted using Buffer B (500 mM NaCl, 50 mM Tris-HCl, pH 7.5, 250 mM Imidazole, 0.5 mM TCEP). For all proteins except Cas12i1 and Cas12i2, the eluted fractions were merged and dialyzed in a 10 </w:t>
      </w:r>
      <w:proofErr w:type="spellStart"/>
      <w:r w:rsidRPr="00F953D6">
        <w:rPr>
          <w:rFonts w:ascii="Times New Roman" w:eastAsia="Arial" w:hAnsi="Times New Roman" w:cs="Times New Roman"/>
          <w:color w:val="000000"/>
        </w:rPr>
        <w:t>kDa</w:t>
      </w:r>
      <w:proofErr w:type="spellEnd"/>
      <w:r w:rsidRPr="00F953D6">
        <w:rPr>
          <w:rFonts w:ascii="Times New Roman" w:eastAsia="Arial" w:hAnsi="Times New Roman" w:cs="Times New Roman"/>
          <w:color w:val="000000"/>
        </w:rPr>
        <w:t xml:space="preserve"> – 14 </w:t>
      </w:r>
      <w:proofErr w:type="spellStart"/>
      <w:r w:rsidRPr="00F953D6">
        <w:rPr>
          <w:rFonts w:ascii="Times New Roman" w:eastAsia="Arial" w:hAnsi="Times New Roman" w:cs="Times New Roman"/>
          <w:color w:val="000000"/>
        </w:rPr>
        <w:t>kDa</w:t>
      </w:r>
      <w:proofErr w:type="spellEnd"/>
      <w:r w:rsidRPr="00F953D6">
        <w:rPr>
          <w:rFonts w:ascii="Times New Roman" w:eastAsia="Arial" w:hAnsi="Times New Roman" w:cs="Times New Roman"/>
          <w:color w:val="000000"/>
        </w:rPr>
        <w:t xml:space="preserve"> MWCO bag with TEV protease (sourced from David Waugh, </w:t>
      </w:r>
      <w:proofErr w:type="spellStart"/>
      <w:r w:rsidRPr="00F953D6">
        <w:rPr>
          <w:rFonts w:ascii="Times New Roman" w:eastAsia="Arial" w:hAnsi="Times New Roman" w:cs="Times New Roman"/>
          <w:color w:val="000000"/>
        </w:rPr>
        <w:t>Addgene</w:t>
      </w:r>
      <w:proofErr w:type="spellEnd"/>
      <w:r w:rsidRPr="00F953D6">
        <w:rPr>
          <w:rFonts w:ascii="Times New Roman" w:eastAsia="Arial" w:hAnsi="Times New Roman" w:cs="Times New Roman"/>
          <w:color w:val="000000"/>
        </w:rPr>
        <w:t xml:space="preserve"> #8827), and prepared internally. The bag was immersed in Dialysis Buffer (500 mM NaCl, 50 mM HEPES, pH 7, 5 mM MgCl2, 2 mM DTT) and stirred gently at 4°C overnight.</w:t>
      </w:r>
    </w:p>
    <w:p w14:paraId="4ADC75AC" w14:textId="77777777" w:rsidR="00F953D6" w:rsidRPr="00F953D6" w:rsidRDefault="00F953D6" w:rsidP="00F953D6">
      <w:pPr>
        <w:spacing w:before="240" w:after="240"/>
        <w:jc w:val="both"/>
        <w:rPr>
          <w:rFonts w:ascii="Times New Roman" w:eastAsia="Arial" w:hAnsi="Times New Roman" w:cs="Times New Roman"/>
          <w:color w:val="000000"/>
        </w:rPr>
      </w:pPr>
      <w:r w:rsidRPr="00F953D6">
        <w:rPr>
          <w:rFonts w:ascii="Times New Roman" w:eastAsia="Arial" w:hAnsi="Times New Roman" w:cs="Times New Roman"/>
          <w:color w:val="000000"/>
        </w:rPr>
        <w:t xml:space="preserve">The protein blend was concentrated to approximately 10 mL using a 30 </w:t>
      </w:r>
      <w:proofErr w:type="spellStart"/>
      <w:r w:rsidRPr="00F953D6">
        <w:rPr>
          <w:rFonts w:ascii="Times New Roman" w:eastAsia="Arial" w:hAnsi="Times New Roman" w:cs="Times New Roman"/>
          <w:color w:val="000000"/>
        </w:rPr>
        <w:t>kDa</w:t>
      </w:r>
      <w:proofErr w:type="spellEnd"/>
      <w:r w:rsidRPr="00F953D6">
        <w:rPr>
          <w:rFonts w:ascii="Times New Roman" w:eastAsia="Arial" w:hAnsi="Times New Roman" w:cs="Times New Roman"/>
          <w:color w:val="000000"/>
        </w:rPr>
        <w:t xml:space="preserve"> MWCO </w:t>
      </w:r>
      <w:proofErr w:type="spellStart"/>
      <w:r w:rsidRPr="00F953D6">
        <w:rPr>
          <w:rFonts w:ascii="Times New Roman" w:eastAsia="Arial" w:hAnsi="Times New Roman" w:cs="Times New Roman"/>
          <w:color w:val="000000"/>
        </w:rPr>
        <w:t>Vivaspin</w:t>
      </w:r>
      <w:proofErr w:type="spellEnd"/>
      <w:r w:rsidRPr="00F953D6">
        <w:rPr>
          <w:rFonts w:ascii="Times New Roman" w:eastAsia="Arial" w:hAnsi="Times New Roman" w:cs="Times New Roman"/>
          <w:color w:val="000000"/>
        </w:rPr>
        <w:t xml:space="preserve">® 20 concentrator. This concentrate was then balanced with 10 mL of Buffer C (150 mM NaCl, 50 mM HEPES, pH 7, 0.5 mM TCEP). It was processed through a 1 mL </w:t>
      </w:r>
      <w:proofErr w:type="spellStart"/>
      <w:r w:rsidRPr="00F953D6">
        <w:rPr>
          <w:rFonts w:ascii="Times New Roman" w:eastAsia="Arial" w:hAnsi="Times New Roman" w:cs="Times New Roman"/>
          <w:color w:val="000000"/>
        </w:rPr>
        <w:t>Hitrap</w:t>
      </w:r>
      <w:proofErr w:type="spellEnd"/>
      <w:r w:rsidRPr="00F953D6">
        <w:rPr>
          <w:rFonts w:ascii="Times New Roman" w:eastAsia="Arial" w:hAnsi="Times New Roman" w:cs="Times New Roman"/>
          <w:color w:val="000000"/>
        </w:rPr>
        <w:t xml:space="preserve"> Heparin HP column (prepped with Buffer C) using the </w:t>
      </w:r>
      <w:proofErr w:type="spellStart"/>
      <w:r w:rsidRPr="00F953D6">
        <w:rPr>
          <w:rFonts w:ascii="Times New Roman" w:eastAsia="Arial" w:hAnsi="Times New Roman" w:cs="Times New Roman"/>
          <w:color w:val="000000"/>
        </w:rPr>
        <w:t>BioLogic</w:t>
      </w:r>
      <w:proofErr w:type="spellEnd"/>
      <w:r w:rsidRPr="00F953D6">
        <w:rPr>
          <w:rFonts w:ascii="Times New Roman" w:eastAsia="Arial" w:hAnsi="Times New Roman" w:cs="Times New Roman"/>
          <w:color w:val="000000"/>
        </w:rPr>
        <w:t xml:space="preserve"> </w:t>
      </w:r>
      <w:proofErr w:type="spellStart"/>
      <w:r w:rsidRPr="00F953D6">
        <w:rPr>
          <w:rFonts w:ascii="Times New Roman" w:eastAsia="Arial" w:hAnsi="Times New Roman" w:cs="Times New Roman"/>
          <w:color w:val="000000"/>
        </w:rPr>
        <w:t>DuoFlow</w:t>
      </w:r>
      <w:proofErr w:type="spellEnd"/>
      <w:r w:rsidRPr="00F953D6">
        <w:rPr>
          <w:rFonts w:ascii="Times New Roman" w:eastAsia="Arial" w:hAnsi="Times New Roman" w:cs="Times New Roman"/>
          <w:color w:val="000000"/>
        </w:rPr>
        <w:t>™ FPLC system (</w:t>
      </w:r>
      <w:proofErr w:type="spellStart"/>
      <w:r w:rsidRPr="00F953D6">
        <w:rPr>
          <w:rFonts w:ascii="Times New Roman" w:eastAsia="Arial" w:hAnsi="Times New Roman" w:cs="Times New Roman"/>
          <w:color w:val="000000"/>
        </w:rPr>
        <w:t>Bio-rad</w:t>
      </w:r>
      <w:proofErr w:type="spellEnd"/>
      <w:r w:rsidRPr="00F953D6">
        <w:rPr>
          <w:rFonts w:ascii="Times New Roman" w:eastAsia="Arial" w:hAnsi="Times New Roman" w:cs="Times New Roman"/>
          <w:color w:val="000000"/>
        </w:rPr>
        <w:t xml:space="preserve">). A gradient flow alternating between Buffer C and Elution Buffer D (2000 mM NaCl, 50 mM HEPES, pH 7, 0.5 mM TCEP) facilitated protein elution. Further size-exclusion chromatography was employed as </w:t>
      </w:r>
      <w:r w:rsidRPr="00F953D6">
        <w:rPr>
          <w:rFonts w:ascii="Times New Roman" w:eastAsia="Arial" w:hAnsi="Times New Roman" w:cs="Times New Roman"/>
          <w:color w:val="000000"/>
        </w:rPr>
        <w:lastRenderedPageBreak/>
        <w:t xml:space="preserve">necessary. The protein passed through a </w:t>
      </w:r>
      <w:proofErr w:type="spellStart"/>
      <w:r w:rsidRPr="00F953D6">
        <w:rPr>
          <w:rFonts w:ascii="Times New Roman" w:eastAsia="Arial" w:hAnsi="Times New Roman" w:cs="Times New Roman"/>
          <w:color w:val="000000"/>
        </w:rPr>
        <w:t>HiLoad</w:t>
      </w:r>
      <w:proofErr w:type="spellEnd"/>
      <w:r w:rsidRPr="00F953D6">
        <w:rPr>
          <w:rFonts w:ascii="Times New Roman" w:eastAsia="Arial" w:hAnsi="Times New Roman" w:cs="Times New Roman"/>
          <w:color w:val="000000"/>
        </w:rPr>
        <w:t xml:space="preserve">® 16/600 </w:t>
      </w:r>
      <w:proofErr w:type="spellStart"/>
      <w:r w:rsidRPr="00F953D6">
        <w:rPr>
          <w:rFonts w:ascii="Times New Roman" w:eastAsia="Arial" w:hAnsi="Times New Roman" w:cs="Times New Roman"/>
          <w:color w:val="000000"/>
        </w:rPr>
        <w:t>Superdex</w:t>
      </w:r>
      <w:proofErr w:type="spellEnd"/>
      <w:r w:rsidRPr="00F953D6">
        <w:rPr>
          <w:rFonts w:ascii="Times New Roman" w:eastAsia="Arial" w:hAnsi="Times New Roman" w:cs="Times New Roman"/>
          <w:color w:val="000000"/>
        </w:rPr>
        <w:t>® column (</w:t>
      </w:r>
      <w:proofErr w:type="spellStart"/>
      <w:r w:rsidRPr="00F953D6">
        <w:rPr>
          <w:rFonts w:ascii="Times New Roman" w:eastAsia="Arial" w:hAnsi="Times New Roman" w:cs="Times New Roman"/>
          <w:color w:val="000000"/>
        </w:rPr>
        <w:t>Cytiva</w:t>
      </w:r>
      <w:proofErr w:type="spellEnd"/>
      <w:r w:rsidRPr="00F953D6">
        <w:rPr>
          <w:rFonts w:ascii="Times New Roman" w:eastAsia="Arial" w:hAnsi="Times New Roman" w:cs="Times New Roman"/>
          <w:color w:val="000000"/>
        </w:rPr>
        <w:t xml:space="preserve">, Catalog #28989335), and the highest purity fractions were pooled, concentrated with a 30 </w:t>
      </w:r>
      <w:proofErr w:type="spellStart"/>
      <w:r w:rsidRPr="00F953D6">
        <w:rPr>
          <w:rFonts w:ascii="Times New Roman" w:eastAsia="Arial" w:hAnsi="Times New Roman" w:cs="Times New Roman"/>
          <w:color w:val="000000"/>
        </w:rPr>
        <w:t>kDa</w:t>
      </w:r>
      <w:proofErr w:type="spellEnd"/>
      <w:r w:rsidRPr="00F953D6">
        <w:rPr>
          <w:rFonts w:ascii="Times New Roman" w:eastAsia="Arial" w:hAnsi="Times New Roman" w:cs="Times New Roman"/>
          <w:color w:val="000000"/>
        </w:rPr>
        <w:t xml:space="preserve"> MWCO </w:t>
      </w:r>
      <w:proofErr w:type="spellStart"/>
      <w:r w:rsidRPr="00F953D6">
        <w:rPr>
          <w:rFonts w:ascii="Times New Roman" w:eastAsia="Arial" w:hAnsi="Times New Roman" w:cs="Times New Roman"/>
          <w:color w:val="000000"/>
        </w:rPr>
        <w:t>Vivaspin</w:t>
      </w:r>
      <w:proofErr w:type="spellEnd"/>
      <w:r w:rsidRPr="00F953D6">
        <w:rPr>
          <w:rFonts w:ascii="Times New Roman" w:eastAsia="Arial" w:hAnsi="Times New Roman" w:cs="Times New Roman"/>
          <w:color w:val="000000"/>
        </w:rPr>
        <w:t>® 20, and flash-frozen in liquid nitrogen for storage at –80°C.</w:t>
      </w:r>
    </w:p>
    <w:p w14:paraId="069B29F2" w14:textId="77777777" w:rsidR="00F953D6" w:rsidRPr="00F953D6" w:rsidRDefault="00F953D6" w:rsidP="00F953D6">
      <w:pPr>
        <w:spacing w:before="240" w:after="240"/>
        <w:jc w:val="both"/>
        <w:rPr>
          <w:rFonts w:ascii="Times New Roman" w:eastAsia="Arial" w:hAnsi="Times New Roman" w:cs="Times New Roman"/>
          <w:color w:val="000000"/>
          <w:u w:val="single"/>
        </w:rPr>
      </w:pPr>
      <w:r w:rsidRPr="00F953D6">
        <w:rPr>
          <w:rFonts w:ascii="Times New Roman" w:eastAsia="Arial" w:hAnsi="Times New Roman" w:cs="Times New Roman"/>
          <w:color w:val="000000"/>
          <w:u w:val="single"/>
        </w:rPr>
        <w:t>Oligonucleotide preparation</w:t>
      </w:r>
    </w:p>
    <w:p w14:paraId="09A4CFF5" w14:textId="77777777" w:rsidR="00F953D6" w:rsidRPr="00F953D6" w:rsidRDefault="00F953D6" w:rsidP="00F953D6">
      <w:pPr>
        <w:spacing w:before="240" w:after="240"/>
        <w:ind w:firstLine="720"/>
        <w:jc w:val="both"/>
        <w:rPr>
          <w:rFonts w:ascii="Times New Roman" w:eastAsia="Arial" w:hAnsi="Times New Roman" w:cs="Times New Roman"/>
          <w:color w:val="000000"/>
        </w:rPr>
      </w:pPr>
      <w:r w:rsidRPr="00F953D6">
        <w:rPr>
          <w:rFonts w:ascii="Times New Roman" w:eastAsia="Arial" w:hAnsi="Times New Roman" w:cs="Times New Roman"/>
          <w:color w:val="000000"/>
        </w:rPr>
        <w:t>All single-stranded DNA and RNA oligos including guide RNA, guide DNA, target activators, primers, and fluorescent reporters were obtained from Integrated DNA Technologies (IDT) and diluted in 1x TE Buffer (</w:t>
      </w:r>
      <w:r w:rsidRPr="00F953D6">
        <w:rPr>
          <w:rFonts w:ascii="Times New Roman" w:eastAsia="Arial" w:hAnsi="Times New Roman" w:cs="Times New Roman"/>
        </w:rPr>
        <w:t>10 mM Tris, 0.1 mM EDTA, pH 7.5)</w:t>
      </w:r>
      <w:r w:rsidRPr="00F953D6">
        <w:rPr>
          <w:rFonts w:ascii="Times New Roman" w:eastAsia="Arial" w:hAnsi="Times New Roman" w:cs="Times New Roman"/>
          <w:color w:val="000000"/>
        </w:rPr>
        <w:t xml:space="preserve">. For generating long RNA target mimics of HIV, Zika, Dengue and HCV RNA, dsDNA gene fragments containing a T7 promoter region were ordered from Twist Biosciences and in vitro transcribed using </w:t>
      </w:r>
      <w:proofErr w:type="spellStart"/>
      <w:r w:rsidRPr="00F953D6">
        <w:rPr>
          <w:rFonts w:ascii="Times New Roman" w:eastAsia="Arial" w:hAnsi="Times New Roman" w:cs="Times New Roman"/>
          <w:color w:val="000000"/>
        </w:rPr>
        <w:t>HiScribe</w:t>
      </w:r>
      <w:proofErr w:type="spellEnd"/>
      <w:r w:rsidRPr="00F953D6">
        <w:rPr>
          <w:rFonts w:ascii="Times New Roman" w:eastAsia="Arial" w:hAnsi="Times New Roman" w:cs="Times New Roman"/>
          <w:color w:val="000000"/>
        </w:rPr>
        <w:t xml:space="preserve">® T7 High Yield RNA Synthesis Kit (NEB# E2040S) to generate the long RNA fragments. </w:t>
      </w:r>
    </w:p>
    <w:p w14:paraId="12CA8F79" w14:textId="77777777" w:rsidR="00F953D6" w:rsidRPr="00F953D6" w:rsidRDefault="00F953D6" w:rsidP="00F953D6">
      <w:pPr>
        <w:spacing w:before="240" w:after="240"/>
        <w:jc w:val="both"/>
        <w:rPr>
          <w:rFonts w:ascii="Times New Roman" w:eastAsia="Arial" w:hAnsi="Times New Roman" w:cs="Times New Roman"/>
          <w:color w:val="000000"/>
          <w:u w:val="single"/>
        </w:rPr>
      </w:pPr>
      <w:r w:rsidRPr="00F953D6">
        <w:rPr>
          <w:rFonts w:ascii="Times New Roman" w:eastAsia="Arial" w:hAnsi="Times New Roman" w:cs="Times New Roman"/>
          <w:color w:val="000000"/>
          <w:u w:val="single"/>
        </w:rPr>
        <w:t>CRISPR-Cas based fluorescence detection assay</w:t>
      </w:r>
    </w:p>
    <w:p w14:paraId="7FEEC189" w14:textId="77777777" w:rsidR="00F953D6" w:rsidRPr="00F953D6" w:rsidRDefault="00F953D6" w:rsidP="00F953D6">
      <w:pPr>
        <w:spacing w:before="240" w:after="240"/>
        <w:jc w:val="both"/>
        <w:rPr>
          <w:rFonts w:ascii="Times New Roman" w:eastAsia="Arial" w:hAnsi="Times New Roman" w:cs="Times New Roman"/>
          <w:color w:val="000000"/>
        </w:rPr>
      </w:pPr>
      <w:r w:rsidRPr="00F953D6">
        <w:rPr>
          <w:rFonts w:ascii="Times New Roman" w:eastAsia="Arial" w:hAnsi="Times New Roman" w:cs="Times New Roman"/>
          <w:color w:val="000000"/>
        </w:rPr>
        <w:t>All detection assays using fluorescence were performed in black 384-well plates with a low-volume, flat-bottom design. The crRNA-Cas12 complexes were prepared by mixing in NEB 2.1 buffer and nuclease free water, followed by a 10-minute room temperature incubation. These crRNA-Cas12 preparations were then combined with 250-500 </w:t>
      </w:r>
      <w:proofErr w:type="spellStart"/>
      <w:r w:rsidRPr="00F953D6">
        <w:rPr>
          <w:rFonts w:ascii="Times New Roman" w:eastAsia="Arial" w:hAnsi="Times New Roman" w:cs="Times New Roman"/>
          <w:color w:val="000000"/>
        </w:rPr>
        <w:t>nM</w:t>
      </w:r>
      <w:proofErr w:type="spellEnd"/>
      <w:r w:rsidRPr="00F953D6">
        <w:rPr>
          <w:rFonts w:ascii="Times New Roman" w:eastAsia="Arial" w:hAnsi="Times New Roman" w:cs="Times New Roman"/>
          <w:color w:val="000000"/>
        </w:rPr>
        <w:t xml:space="preserve"> of a fluorescent quenched (FQ) reporter and an appropriate amount of the target activator to achieve a reaction volume of 40 </w:t>
      </w:r>
      <w:proofErr w:type="spellStart"/>
      <w:r w:rsidRPr="00F953D6">
        <w:rPr>
          <w:rFonts w:ascii="Times New Roman" w:eastAsia="Arial" w:hAnsi="Times New Roman" w:cs="Times New Roman"/>
          <w:color w:val="000000"/>
        </w:rPr>
        <w:t>μL</w:t>
      </w:r>
      <w:proofErr w:type="spellEnd"/>
      <w:r w:rsidRPr="00F953D6">
        <w:rPr>
          <w:rFonts w:ascii="Times New Roman" w:eastAsia="Arial" w:hAnsi="Times New Roman" w:cs="Times New Roman"/>
          <w:color w:val="000000"/>
        </w:rPr>
        <w:t xml:space="preserve">. The 384-well plate was subsequently placed in a </w:t>
      </w:r>
      <w:proofErr w:type="spellStart"/>
      <w:r w:rsidRPr="00F953D6">
        <w:rPr>
          <w:rFonts w:ascii="Times New Roman" w:eastAsia="Arial" w:hAnsi="Times New Roman" w:cs="Times New Roman"/>
          <w:color w:val="000000"/>
        </w:rPr>
        <w:t>BioTek</w:t>
      </w:r>
      <w:proofErr w:type="spellEnd"/>
      <w:r w:rsidRPr="00F953D6">
        <w:rPr>
          <w:rFonts w:ascii="Times New Roman" w:eastAsia="Arial" w:hAnsi="Times New Roman" w:cs="Times New Roman"/>
          <w:color w:val="000000"/>
        </w:rPr>
        <w:t xml:space="preserve"> Synergy fluorescence microplate reader, incubated at temperature of 37 °C for 60 minutes. Fluorescence intensity readings for a FAM-labeled reporter were recorded at 483/20 nm and 530/20 nm excitation/emission wavelengths at 2.5-minute intervals. Standard concentrations in these assays, unless otherwise noted, were 50 </w:t>
      </w:r>
      <w:proofErr w:type="spellStart"/>
      <w:r w:rsidRPr="00F953D6">
        <w:rPr>
          <w:rFonts w:ascii="Times New Roman" w:eastAsia="Arial" w:hAnsi="Times New Roman" w:cs="Times New Roman"/>
          <w:color w:val="000000"/>
        </w:rPr>
        <w:t>nM</w:t>
      </w:r>
      <w:proofErr w:type="spellEnd"/>
      <w:r w:rsidRPr="00F953D6">
        <w:rPr>
          <w:rFonts w:ascii="Times New Roman" w:eastAsia="Arial" w:hAnsi="Times New Roman" w:cs="Times New Roman"/>
          <w:color w:val="000000"/>
        </w:rPr>
        <w:t xml:space="preserve"> Cas enzyme (AsCas12a/Cas12i), 100 </w:t>
      </w:r>
      <w:proofErr w:type="spellStart"/>
      <w:r w:rsidRPr="00F953D6">
        <w:rPr>
          <w:rFonts w:ascii="Times New Roman" w:eastAsia="Arial" w:hAnsi="Times New Roman" w:cs="Times New Roman"/>
          <w:color w:val="000000"/>
        </w:rPr>
        <w:t>nM</w:t>
      </w:r>
      <w:proofErr w:type="spellEnd"/>
      <w:r w:rsidRPr="00F953D6">
        <w:rPr>
          <w:rFonts w:ascii="Times New Roman" w:eastAsia="Arial" w:hAnsi="Times New Roman" w:cs="Times New Roman"/>
          <w:color w:val="000000"/>
        </w:rPr>
        <w:t xml:space="preserve"> crRNA or ΨDNA, and 25 </w:t>
      </w:r>
      <w:proofErr w:type="spellStart"/>
      <w:r w:rsidRPr="00F953D6">
        <w:rPr>
          <w:rFonts w:ascii="Times New Roman" w:eastAsia="Arial" w:hAnsi="Times New Roman" w:cs="Times New Roman"/>
          <w:color w:val="000000"/>
        </w:rPr>
        <w:t>nM</w:t>
      </w:r>
      <w:proofErr w:type="spellEnd"/>
      <w:r w:rsidRPr="00F953D6">
        <w:rPr>
          <w:rFonts w:ascii="Times New Roman" w:eastAsia="Arial" w:hAnsi="Times New Roman" w:cs="Times New Roman"/>
          <w:color w:val="000000"/>
        </w:rPr>
        <w:t xml:space="preserve"> target activator, unless otherwise specified.</w:t>
      </w:r>
    </w:p>
    <w:p w14:paraId="0583A7E6" w14:textId="77777777" w:rsidR="00F953D6" w:rsidRPr="00F953D6" w:rsidRDefault="00F953D6" w:rsidP="00F953D6">
      <w:pPr>
        <w:spacing w:before="240" w:after="240"/>
        <w:jc w:val="both"/>
        <w:rPr>
          <w:rFonts w:ascii="Times New Roman" w:eastAsia="Arial" w:hAnsi="Times New Roman" w:cs="Times New Roman"/>
          <w:color w:val="000000"/>
          <w:u w:val="single"/>
        </w:rPr>
      </w:pPr>
      <w:r w:rsidRPr="00F953D6">
        <w:rPr>
          <w:rFonts w:ascii="Times New Roman" w:eastAsia="Arial" w:hAnsi="Times New Roman" w:cs="Times New Roman"/>
          <w:color w:val="000000"/>
          <w:u w:val="single"/>
        </w:rPr>
        <w:t>Electrophoretic Mobility Shift Assay (EMSA)</w:t>
      </w:r>
    </w:p>
    <w:p w14:paraId="26CCD116" w14:textId="77777777" w:rsidR="00F953D6" w:rsidRPr="00F953D6" w:rsidRDefault="00F953D6" w:rsidP="00F953D6">
      <w:pPr>
        <w:spacing w:before="240" w:after="240"/>
        <w:jc w:val="both"/>
        <w:rPr>
          <w:rFonts w:ascii="Times New Roman" w:eastAsia="Arial" w:hAnsi="Times New Roman" w:cs="Times New Roman"/>
          <w:color w:val="000000"/>
        </w:rPr>
      </w:pPr>
      <w:r w:rsidRPr="00F953D6">
        <w:rPr>
          <w:rFonts w:ascii="Times New Roman" w:eastAsia="Arial" w:hAnsi="Times New Roman" w:cs="Times New Roman"/>
          <w:color w:val="000000"/>
        </w:rPr>
        <w:t xml:space="preserve">EMSA gel was performed by mixing 100 </w:t>
      </w:r>
      <w:proofErr w:type="spellStart"/>
      <w:r w:rsidRPr="00F953D6">
        <w:rPr>
          <w:rFonts w:ascii="Times New Roman" w:eastAsia="Arial" w:hAnsi="Times New Roman" w:cs="Times New Roman"/>
          <w:color w:val="000000"/>
        </w:rPr>
        <w:t>nM</w:t>
      </w:r>
      <w:proofErr w:type="spellEnd"/>
      <w:r w:rsidRPr="00F953D6">
        <w:rPr>
          <w:rFonts w:ascii="Times New Roman" w:eastAsia="Arial" w:hAnsi="Times New Roman" w:cs="Times New Roman"/>
          <w:color w:val="000000"/>
        </w:rPr>
        <w:t xml:space="preserve"> of Cas12 protein (AsCas12a or Cas12i1), 100 </w:t>
      </w:r>
      <w:proofErr w:type="spellStart"/>
      <w:r w:rsidRPr="00F953D6">
        <w:rPr>
          <w:rFonts w:ascii="Times New Roman" w:eastAsia="Arial" w:hAnsi="Times New Roman" w:cs="Times New Roman"/>
          <w:color w:val="000000"/>
        </w:rPr>
        <w:t>nM</w:t>
      </w:r>
      <w:proofErr w:type="spellEnd"/>
      <w:r w:rsidRPr="00F953D6">
        <w:rPr>
          <w:rFonts w:ascii="Times New Roman" w:eastAsia="Arial" w:hAnsi="Times New Roman" w:cs="Times New Roman"/>
          <w:color w:val="000000"/>
        </w:rPr>
        <w:t xml:space="preserve"> of guide (crRNA or ΨDNA) and 100 </w:t>
      </w:r>
      <w:proofErr w:type="spellStart"/>
      <w:r w:rsidRPr="00F953D6">
        <w:rPr>
          <w:rFonts w:ascii="Times New Roman" w:eastAsia="Arial" w:hAnsi="Times New Roman" w:cs="Times New Roman"/>
          <w:color w:val="000000"/>
        </w:rPr>
        <w:t>nM</w:t>
      </w:r>
      <w:proofErr w:type="spellEnd"/>
      <w:r w:rsidRPr="00F953D6">
        <w:rPr>
          <w:rFonts w:ascii="Times New Roman" w:eastAsia="Arial" w:hAnsi="Times New Roman" w:cs="Times New Roman"/>
          <w:color w:val="000000"/>
        </w:rPr>
        <w:t xml:space="preserve"> target (ssDNA or </w:t>
      </w:r>
      <w:proofErr w:type="spellStart"/>
      <w:r w:rsidRPr="00F953D6">
        <w:rPr>
          <w:rFonts w:ascii="Times New Roman" w:eastAsia="Arial" w:hAnsi="Times New Roman" w:cs="Times New Roman"/>
          <w:color w:val="000000"/>
        </w:rPr>
        <w:t>ssRNA</w:t>
      </w:r>
      <w:proofErr w:type="spellEnd"/>
      <w:r w:rsidRPr="00F953D6">
        <w:rPr>
          <w:rFonts w:ascii="Times New Roman" w:eastAsia="Arial" w:hAnsi="Times New Roman" w:cs="Times New Roman"/>
          <w:color w:val="000000"/>
        </w:rPr>
        <w:t>) in NEB 2.1 buffer, and incubating the reaction at 4 °C for 30 min. Then, 1 µL of 5x TBE Hi-Density Sample Buffer (Invitrogen #LC6678) was added to 9 µL of sample. The samples were loaded in a native PAGE DNA Retardation Gel (Invitrogen #EC6365BOX) and ran at 200V for 30 min. Later PAGE gel was stained with SYBR Gold (Invitrogen # S11494) and imaged on Amersham Typhoon.</w:t>
      </w:r>
    </w:p>
    <w:p w14:paraId="1A7E0B1E" w14:textId="77777777" w:rsidR="00F953D6" w:rsidRPr="00F953D6" w:rsidRDefault="00F953D6" w:rsidP="00F953D6">
      <w:pPr>
        <w:spacing w:before="240" w:after="240"/>
        <w:jc w:val="both"/>
        <w:rPr>
          <w:rFonts w:ascii="Times New Roman" w:eastAsia="Arial" w:hAnsi="Times New Roman" w:cs="Times New Roman"/>
          <w:color w:val="000000"/>
          <w:u w:val="single"/>
        </w:rPr>
      </w:pPr>
      <w:r w:rsidRPr="00F953D6">
        <w:rPr>
          <w:rFonts w:ascii="Times New Roman" w:eastAsia="Arial" w:hAnsi="Times New Roman" w:cs="Times New Roman"/>
          <w:color w:val="000000"/>
          <w:u w:val="single"/>
        </w:rPr>
        <w:t>Bio-layer Interferometry</w:t>
      </w:r>
    </w:p>
    <w:p w14:paraId="707D345E" w14:textId="77777777" w:rsidR="00F953D6" w:rsidRPr="00F953D6" w:rsidRDefault="00F953D6" w:rsidP="00F953D6">
      <w:pPr>
        <w:spacing w:before="240" w:after="240"/>
        <w:jc w:val="both"/>
        <w:rPr>
          <w:rFonts w:ascii="Times New Roman" w:eastAsia="Arial" w:hAnsi="Times New Roman" w:cs="Times New Roman"/>
        </w:rPr>
      </w:pPr>
      <w:r w:rsidRPr="00F953D6">
        <w:rPr>
          <w:rFonts w:ascii="Times New Roman" w:eastAsia="Arial" w:hAnsi="Times New Roman" w:cs="Times New Roman"/>
          <w:color w:val="000000"/>
        </w:rPr>
        <w:t>T</w:t>
      </w:r>
      <w:r w:rsidRPr="00F953D6">
        <w:rPr>
          <w:rFonts w:ascii="Times New Roman" w:eastAsia="Arial" w:hAnsi="Times New Roman" w:cs="Times New Roman"/>
        </w:rPr>
        <w:t xml:space="preserve">he biolayer interferometry (BLI) analysis of the binding interaction between Cas enzymes and DNA or RNA based guides was performed using the </w:t>
      </w:r>
      <w:proofErr w:type="spellStart"/>
      <w:r w:rsidRPr="00F953D6">
        <w:rPr>
          <w:rFonts w:ascii="Times New Roman" w:eastAsia="Arial" w:hAnsi="Times New Roman" w:cs="Times New Roman"/>
        </w:rPr>
        <w:t>GatorBio</w:t>
      </w:r>
      <w:proofErr w:type="spellEnd"/>
      <w:r w:rsidRPr="00F953D6">
        <w:rPr>
          <w:rFonts w:ascii="Times New Roman" w:eastAsia="Arial" w:hAnsi="Times New Roman" w:cs="Times New Roman"/>
        </w:rPr>
        <w:t xml:space="preserve"> instrument, employing biotin-coated guides and streptavidin probes from the Flex SA Kit (</w:t>
      </w:r>
      <w:proofErr w:type="spellStart"/>
      <w:r w:rsidRPr="00F953D6">
        <w:rPr>
          <w:rFonts w:ascii="Times New Roman" w:eastAsia="Arial" w:hAnsi="Times New Roman" w:cs="Times New Roman"/>
        </w:rPr>
        <w:t>GatorBio</w:t>
      </w:r>
      <w:proofErr w:type="spellEnd"/>
      <w:r w:rsidRPr="00F953D6">
        <w:rPr>
          <w:rFonts w:ascii="Times New Roman" w:eastAsia="Arial" w:hAnsi="Times New Roman" w:cs="Times New Roman"/>
        </w:rPr>
        <w:t xml:space="preserve"> #350001). Priming reagent </w:t>
      </w:r>
      <w:r w:rsidRPr="00F953D6">
        <w:rPr>
          <w:rFonts w:ascii="Times New Roman" w:eastAsia="Arial" w:hAnsi="Times New Roman" w:cs="Times New Roman"/>
        </w:rPr>
        <w:lastRenderedPageBreak/>
        <w:t>was switched to NEB 2.1 buffer with 0.05% Triton X. DNA and RNA oligos were synthesized with a 3' biotin modification through Integrated DNA Technologies (IDT).</w:t>
      </w:r>
    </w:p>
    <w:p w14:paraId="0E4EFC61" w14:textId="77777777" w:rsidR="00F953D6" w:rsidRPr="00F953D6" w:rsidRDefault="00F953D6" w:rsidP="00F953D6">
      <w:pPr>
        <w:spacing w:before="240" w:after="240"/>
        <w:jc w:val="both"/>
        <w:rPr>
          <w:rFonts w:ascii="Times New Roman" w:eastAsia="Arial" w:hAnsi="Times New Roman" w:cs="Times New Roman"/>
          <w:highlight w:val="yellow"/>
        </w:rPr>
      </w:pPr>
      <w:r w:rsidRPr="00F953D6">
        <w:rPr>
          <w:rFonts w:ascii="Times New Roman" w:eastAsia="Arial" w:hAnsi="Times New Roman" w:cs="Times New Roman"/>
        </w:rPr>
        <w:t xml:space="preserve">The BLI measurements were conducted on the </w:t>
      </w:r>
      <w:proofErr w:type="spellStart"/>
      <w:r w:rsidRPr="00F953D6">
        <w:rPr>
          <w:rFonts w:ascii="Times New Roman" w:eastAsia="Arial" w:hAnsi="Times New Roman" w:cs="Times New Roman"/>
        </w:rPr>
        <w:t>GatorBio</w:t>
      </w:r>
      <w:proofErr w:type="spellEnd"/>
      <w:r w:rsidRPr="00F953D6">
        <w:rPr>
          <w:rFonts w:ascii="Times New Roman" w:eastAsia="Arial" w:hAnsi="Times New Roman" w:cs="Times New Roman"/>
        </w:rPr>
        <w:t xml:space="preserve"> system, which allows real-time, label-free analysis of biomolecular interactions. The assay setup involved two key phases: association and dissociation. During the association phase, the streptavidin probes loaded with biotinylated guides at 50 </w:t>
      </w:r>
      <w:proofErr w:type="spellStart"/>
      <w:r w:rsidRPr="00F953D6">
        <w:rPr>
          <w:rFonts w:ascii="Times New Roman" w:eastAsia="Arial" w:hAnsi="Times New Roman" w:cs="Times New Roman"/>
        </w:rPr>
        <w:t>nM</w:t>
      </w:r>
      <w:proofErr w:type="spellEnd"/>
      <w:r w:rsidRPr="00F953D6">
        <w:rPr>
          <w:rFonts w:ascii="Times New Roman" w:eastAsia="Arial" w:hAnsi="Times New Roman" w:cs="Times New Roman"/>
        </w:rPr>
        <w:t xml:space="preserve"> were transferred to wells containing the Cas enzyme (Cas12i1 or AsCas12a) at seven concentrations (1 </w:t>
      </w:r>
      <w:proofErr w:type="spellStart"/>
      <w:r w:rsidRPr="00F953D6">
        <w:rPr>
          <w:rFonts w:ascii="Times New Roman" w:eastAsia="Arial" w:hAnsi="Times New Roman" w:cs="Times New Roman"/>
        </w:rPr>
        <w:t>nM</w:t>
      </w:r>
      <w:proofErr w:type="spellEnd"/>
      <w:r w:rsidRPr="00F953D6">
        <w:rPr>
          <w:rFonts w:ascii="Times New Roman" w:eastAsia="Arial" w:hAnsi="Times New Roman" w:cs="Times New Roman"/>
        </w:rPr>
        <w:t xml:space="preserve">, 2.5 </w:t>
      </w:r>
      <w:proofErr w:type="spellStart"/>
      <w:r w:rsidRPr="00F953D6">
        <w:rPr>
          <w:rFonts w:ascii="Times New Roman" w:eastAsia="Arial" w:hAnsi="Times New Roman" w:cs="Times New Roman"/>
        </w:rPr>
        <w:t>nM</w:t>
      </w:r>
      <w:proofErr w:type="spellEnd"/>
      <w:r w:rsidRPr="00F953D6">
        <w:rPr>
          <w:rFonts w:ascii="Times New Roman" w:eastAsia="Arial" w:hAnsi="Times New Roman" w:cs="Times New Roman"/>
        </w:rPr>
        <w:t xml:space="preserve">, 5 </w:t>
      </w:r>
      <w:proofErr w:type="spellStart"/>
      <w:r w:rsidRPr="00F953D6">
        <w:rPr>
          <w:rFonts w:ascii="Times New Roman" w:eastAsia="Arial" w:hAnsi="Times New Roman" w:cs="Times New Roman"/>
        </w:rPr>
        <w:t>nM</w:t>
      </w:r>
      <w:proofErr w:type="spellEnd"/>
      <w:r w:rsidRPr="00F953D6">
        <w:rPr>
          <w:rFonts w:ascii="Times New Roman" w:eastAsia="Arial" w:hAnsi="Times New Roman" w:cs="Times New Roman"/>
        </w:rPr>
        <w:t xml:space="preserve">, 10 nM,25 </w:t>
      </w:r>
      <w:proofErr w:type="spellStart"/>
      <w:r w:rsidRPr="00F953D6">
        <w:rPr>
          <w:rFonts w:ascii="Times New Roman" w:eastAsia="Arial" w:hAnsi="Times New Roman" w:cs="Times New Roman"/>
        </w:rPr>
        <w:t>nM</w:t>
      </w:r>
      <w:proofErr w:type="spellEnd"/>
      <w:r w:rsidRPr="00F953D6">
        <w:rPr>
          <w:rFonts w:ascii="Times New Roman" w:eastAsia="Arial" w:hAnsi="Times New Roman" w:cs="Times New Roman"/>
        </w:rPr>
        <w:t xml:space="preserve">, 50 </w:t>
      </w:r>
      <w:proofErr w:type="spellStart"/>
      <w:r w:rsidRPr="00F953D6">
        <w:rPr>
          <w:rFonts w:ascii="Times New Roman" w:eastAsia="Arial" w:hAnsi="Times New Roman" w:cs="Times New Roman"/>
        </w:rPr>
        <w:t>nM</w:t>
      </w:r>
      <w:proofErr w:type="spellEnd"/>
      <w:r w:rsidRPr="00F953D6">
        <w:rPr>
          <w:rFonts w:ascii="Times New Roman" w:eastAsia="Arial" w:hAnsi="Times New Roman" w:cs="Times New Roman"/>
        </w:rPr>
        <w:t xml:space="preserve">, and 100 </w:t>
      </w:r>
      <w:proofErr w:type="spellStart"/>
      <w:r w:rsidRPr="00F953D6">
        <w:rPr>
          <w:rFonts w:ascii="Times New Roman" w:eastAsia="Arial" w:hAnsi="Times New Roman" w:cs="Times New Roman"/>
        </w:rPr>
        <w:t>nM</w:t>
      </w:r>
      <w:proofErr w:type="spellEnd"/>
      <w:r w:rsidRPr="00F953D6">
        <w:rPr>
          <w:rFonts w:ascii="Times New Roman" w:eastAsia="Arial" w:hAnsi="Times New Roman" w:cs="Times New Roman"/>
        </w:rPr>
        <w:t>). The binding of the Cas enzyme to the immobilized guide was monitored in real-time over a 10-minute period. In the subsequent dissociation phase, the sensors were moved to wells containing only the assay buffer to observe the dissociation of the Cas enzyme from the immobilized guide over a 10-minute period.</w:t>
      </w:r>
    </w:p>
    <w:p w14:paraId="0734BCE1" w14:textId="77777777" w:rsidR="00F953D6" w:rsidRPr="00F953D6" w:rsidRDefault="00F953D6" w:rsidP="00F953D6">
      <w:pPr>
        <w:spacing w:before="240" w:after="240"/>
        <w:jc w:val="both"/>
        <w:rPr>
          <w:rFonts w:ascii="Times New Roman" w:eastAsia="Arial" w:hAnsi="Times New Roman" w:cs="Times New Roman"/>
        </w:rPr>
      </w:pPr>
      <w:r w:rsidRPr="00F953D6">
        <w:rPr>
          <w:rFonts w:ascii="Times New Roman" w:eastAsia="Arial" w:hAnsi="Times New Roman" w:cs="Times New Roman"/>
        </w:rPr>
        <w:t xml:space="preserve">The BLI data was processed and analyzed using </w:t>
      </w:r>
      <w:proofErr w:type="spellStart"/>
      <w:r w:rsidRPr="00F953D6">
        <w:rPr>
          <w:rFonts w:ascii="Times New Roman" w:eastAsia="Arial" w:hAnsi="Times New Roman" w:cs="Times New Roman"/>
        </w:rPr>
        <w:t>GatorBio</w:t>
      </w:r>
      <w:proofErr w:type="spellEnd"/>
      <w:r w:rsidRPr="00F953D6">
        <w:rPr>
          <w:rFonts w:ascii="Times New Roman" w:eastAsia="Arial" w:hAnsi="Times New Roman" w:cs="Times New Roman"/>
        </w:rPr>
        <w:t xml:space="preserve"> software. Binding curves were generated for each concentration of the Cas enzyme, and the association (</w:t>
      </w:r>
      <w:proofErr w:type="spellStart"/>
      <w:r w:rsidRPr="00F953D6">
        <w:rPr>
          <w:rFonts w:ascii="Times New Roman" w:eastAsia="Arial" w:hAnsi="Times New Roman" w:cs="Times New Roman"/>
        </w:rPr>
        <w:t>k</w:t>
      </w:r>
      <w:r w:rsidRPr="00F953D6">
        <w:rPr>
          <w:rFonts w:ascii="Times New Roman" w:eastAsia="Arial" w:hAnsi="Times New Roman" w:cs="Times New Roman"/>
          <w:vertAlign w:val="subscript"/>
        </w:rPr>
        <w:t>on</w:t>
      </w:r>
      <w:proofErr w:type="spellEnd"/>
      <w:r w:rsidRPr="00F953D6">
        <w:rPr>
          <w:rFonts w:ascii="Times New Roman" w:eastAsia="Arial" w:hAnsi="Times New Roman" w:cs="Times New Roman"/>
        </w:rPr>
        <w:t>) and dissociation (</w:t>
      </w:r>
      <w:proofErr w:type="spellStart"/>
      <w:r w:rsidRPr="00F953D6">
        <w:rPr>
          <w:rFonts w:ascii="Times New Roman" w:eastAsia="Arial" w:hAnsi="Times New Roman" w:cs="Times New Roman"/>
        </w:rPr>
        <w:t>k</w:t>
      </w:r>
      <w:r w:rsidRPr="00F953D6">
        <w:rPr>
          <w:rFonts w:ascii="Times New Roman" w:eastAsia="Arial" w:hAnsi="Times New Roman" w:cs="Times New Roman"/>
          <w:vertAlign w:val="subscript"/>
        </w:rPr>
        <w:t>off</w:t>
      </w:r>
      <w:proofErr w:type="spellEnd"/>
      <w:r w:rsidRPr="00F953D6">
        <w:rPr>
          <w:rFonts w:ascii="Times New Roman" w:eastAsia="Arial" w:hAnsi="Times New Roman" w:cs="Times New Roman"/>
        </w:rPr>
        <w:t>) rate constants were determined by fitting the data to a 1:1 binding model. The equilibrium dissociation constant (</w:t>
      </w:r>
      <w:proofErr w:type="spellStart"/>
      <w:r w:rsidRPr="00F953D6">
        <w:rPr>
          <w:rFonts w:ascii="Times New Roman" w:eastAsia="Arial" w:hAnsi="Times New Roman" w:cs="Times New Roman"/>
        </w:rPr>
        <w:t>K</w:t>
      </w:r>
      <w:r w:rsidRPr="00F953D6">
        <w:rPr>
          <w:rFonts w:ascii="Times New Roman" w:eastAsia="Arial" w:hAnsi="Times New Roman" w:cs="Times New Roman"/>
          <w:vertAlign w:val="subscript"/>
        </w:rPr>
        <w:t>d</w:t>
      </w:r>
      <w:proofErr w:type="spellEnd"/>
      <w:r w:rsidRPr="00F953D6">
        <w:rPr>
          <w:rFonts w:ascii="Times New Roman" w:eastAsia="Arial" w:hAnsi="Times New Roman" w:cs="Times New Roman"/>
        </w:rPr>
        <w:t xml:space="preserve">) was calculated using a Michaels-Menten regression curve to fit the response curve at different concentrations. Comparative analyses between DNA and RNA guides were conducted to evaluate the specificity and affinity of the Cas enzyme for each type of guide. Sensors without immobilized guides served as negative controls to confirm the specificity of the streptavidin-biotin interaction and the subsequent guide-Cas binding. </w:t>
      </w:r>
    </w:p>
    <w:p w14:paraId="0D3EBA97" w14:textId="77777777" w:rsidR="00F953D6" w:rsidRPr="00F953D6" w:rsidRDefault="00F953D6" w:rsidP="00F953D6">
      <w:pPr>
        <w:spacing w:before="240" w:after="240"/>
        <w:jc w:val="both"/>
        <w:rPr>
          <w:rFonts w:ascii="Times New Roman" w:eastAsia="Arial" w:hAnsi="Times New Roman" w:cs="Times New Roman"/>
          <w:color w:val="000000"/>
          <w:u w:val="single"/>
        </w:rPr>
      </w:pPr>
      <w:r w:rsidRPr="00F953D6">
        <w:rPr>
          <w:rFonts w:ascii="Times New Roman" w:eastAsia="Arial" w:hAnsi="Times New Roman" w:cs="Times New Roman"/>
          <w:color w:val="000000"/>
          <w:u w:val="single"/>
        </w:rPr>
        <w:t>In vitro transcription</w:t>
      </w:r>
    </w:p>
    <w:p w14:paraId="3A88E4D5" w14:textId="77777777" w:rsidR="00F953D6" w:rsidRPr="00F953D6" w:rsidRDefault="00F953D6" w:rsidP="00F953D6">
      <w:pPr>
        <w:spacing w:before="240" w:after="240"/>
        <w:jc w:val="both"/>
        <w:rPr>
          <w:rFonts w:ascii="Times New Roman" w:eastAsia="Arial" w:hAnsi="Times New Roman" w:cs="Times New Roman"/>
          <w:color w:val="000000"/>
        </w:rPr>
      </w:pPr>
      <w:r w:rsidRPr="00F953D6">
        <w:rPr>
          <w:rFonts w:ascii="Times New Roman" w:eastAsia="Arial" w:hAnsi="Times New Roman" w:cs="Times New Roman"/>
          <w:i/>
          <w:iCs/>
          <w:color w:val="000000"/>
        </w:rPr>
        <w:t>In vitro</w:t>
      </w:r>
      <w:r w:rsidRPr="00F953D6">
        <w:rPr>
          <w:rFonts w:ascii="Times New Roman" w:eastAsia="Arial" w:hAnsi="Times New Roman" w:cs="Times New Roman"/>
          <w:color w:val="000000"/>
        </w:rPr>
        <w:t xml:space="preserve"> transcription of long HIV and HCV RNA fragments was done using </w:t>
      </w:r>
      <w:proofErr w:type="spellStart"/>
      <w:r w:rsidRPr="00F953D6">
        <w:rPr>
          <w:rFonts w:ascii="Times New Roman" w:eastAsia="Arial" w:hAnsi="Times New Roman" w:cs="Times New Roman"/>
          <w:color w:val="000000"/>
        </w:rPr>
        <w:t>HiScribe</w:t>
      </w:r>
      <w:proofErr w:type="spellEnd"/>
      <w:r w:rsidRPr="00F953D6">
        <w:rPr>
          <w:rFonts w:ascii="Times New Roman" w:eastAsia="Arial" w:hAnsi="Times New Roman" w:cs="Times New Roman"/>
          <w:color w:val="000000"/>
        </w:rPr>
        <w:t>® T7 High Yield RNA Synthesis Kit (NEB# E2040S) following manufacturer’s protocol and purified using Monarch RNA cleanup kit (NEB# T2030L).</w:t>
      </w:r>
    </w:p>
    <w:p w14:paraId="30BF9F23" w14:textId="77777777" w:rsidR="00F953D6" w:rsidRPr="00F953D6" w:rsidRDefault="00F953D6" w:rsidP="00F953D6">
      <w:pPr>
        <w:spacing w:before="240" w:after="240"/>
        <w:jc w:val="both"/>
        <w:rPr>
          <w:rFonts w:ascii="Times New Roman" w:eastAsia="Arial" w:hAnsi="Times New Roman" w:cs="Times New Roman"/>
          <w:color w:val="000000"/>
          <w:u w:val="single"/>
        </w:rPr>
      </w:pPr>
      <w:r w:rsidRPr="00F953D6">
        <w:rPr>
          <w:rFonts w:ascii="Times New Roman" w:eastAsia="Arial" w:hAnsi="Times New Roman" w:cs="Times New Roman"/>
          <w:color w:val="000000"/>
          <w:u w:val="single"/>
        </w:rPr>
        <w:t>Endogenous mRNA detection</w:t>
      </w:r>
    </w:p>
    <w:p w14:paraId="4248E0CD" w14:textId="77777777" w:rsidR="00F953D6" w:rsidRPr="00F953D6" w:rsidRDefault="00F953D6" w:rsidP="00F953D6">
      <w:pPr>
        <w:spacing w:before="240" w:after="240"/>
        <w:jc w:val="both"/>
        <w:rPr>
          <w:rFonts w:ascii="Times New Roman" w:eastAsia="Arial" w:hAnsi="Times New Roman" w:cs="Times New Roman"/>
          <w:color w:val="000000"/>
        </w:rPr>
      </w:pPr>
      <w:r w:rsidRPr="00F953D6">
        <w:rPr>
          <w:rFonts w:ascii="Times New Roman" w:eastAsia="Arial" w:hAnsi="Times New Roman" w:cs="Times New Roman"/>
          <w:color w:val="000000"/>
        </w:rPr>
        <w:t>Total RNA of 1 x 10</w:t>
      </w:r>
      <w:r w:rsidRPr="00F953D6">
        <w:rPr>
          <w:rFonts w:ascii="Times New Roman" w:eastAsia="Arial" w:hAnsi="Times New Roman" w:cs="Times New Roman"/>
          <w:color w:val="000000"/>
          <w:vertAlign w:val="superscript"/>
        </w:rPr>
        <w:t>6</w:t>
      </w:r>
      <w:r w:rsidRPr="00F953D6">
        <w:rPr>
          <w:rFonts w:ascii="Times New Roman" w:eastAsia="Arial" w:hAnsi="Times New Roman" w:cs="Times New Roman"/>
          <w:color w:val="000000"/>
        </w:rPr>
        <w:t xml:space="preserve"> HEK293T cells (ATCC #CRL-3216) was extracted using Monarch Total RNA Miniprep Kit (NEB #T2010S). Then, cDNA was synthesized using </w:t>
      </w:r>
      <w:proofErr w:type="spellStart"/>
      <w:r w:rsidRPr="00F953D6">
        <w:rPr>
          <w:rFonts w:ascii="Times New Roman" w:eastAsia="Arial" w:hAnsi="Times New Roman" w:cs="Times New Roman"/>
          <w:color w:val="000000"/>
        </w:rPr>
        <w:t>PhotoScript</w:t>
      </w:r>
      <w:proofErr w:type="spellEnd"/>
      <w:r w:rsidRPr="00F953D6">
        <w:rPr>
          <w:rFonts w:ascii="Times New Roman" w:eastAsia="Arial" w:hAnsi="Times New Roman" w:cs="Times New Roman"/>
          <w:color w:val="000000"/>
        </w:rPr>
        <w:t xml:space="preserve"> II First Strand cDNA Synthesis Kit (NEB #E6560) with Oligo-dT primers. Lastly, 17 endogenous genes were amplified using KOD One PCR Master Mix (Toyobo #KMM-201) and </w:t>
      </w:r>
      <w:r w:rsidRPr="00F953D6">
        <w:rPr>
          <w:rFonts w:ascii="Times New Roman" w:eastAsia="Arial" w:hAnsi="Times New Roman" w:cs="Times New Roman"/>
          <w:i/>
          <w:iCs/>
          <w:color w:val="000000"/>
        </w:rPr>
        <w:t>in vitro</w:t>
      </w:r>
      <w:r w:rsidRPr="00F953D6">
        <w:rPr>
          <w:rFonts w:ascii="Times New Roman" w:eastAsia="Arial" w:hAnsi="Times New Roman" w:cs="Times New Roman"/>
          <w:color w:val="000000"/>
        </w:rPr>
        <w:t xml:space="preserve"> transcribed as described above. Fir detection, 2 µL of product were added to a CRISPR-Cas based fluorescence detection assay. </w:t>
      </w:r>
    </w:p>
    <w:p w14:paraId="00E4DF36" w14:textId="77777777" w:rsidR="00F953D6" w:rsidRPr="00F953D6" w:rsidRDefault="00F953D6" w:rsidP="00F953D6">
      <w:pPr>
        <w:spacing w:before="240" w:after="240"/>
        <w:jc w:val="both"/>
        <w:rPr>
          <w:rFonts w:ascii="Times New Roman" w:eastAsia="Arial" w:hAnsi="Times New Roman" w:cs="Times New Roman"/>
          <w:color w:val="000000"/>
          <w:u w:val="single"/>
        </w:rPr>
      </w:pPr>
      <w:r w:rsidRPr="00F953D6">
        <w:rPr>
          <w:rFonts w:ascii="Times New Roman" w:eastAsia="Arial" w:hAnsi="Times New Roman" w:cs="Times New Roman"/>
          <w:color w:val="000000"/>
          <w:u w:val="single"/>
        </w:rPr>
        <w:t>Patient sample collection</w:t>
      </w:r>
    </w:p>
    <w:p w14:paraId="6753B9B6" w14:textId="77777777" w:rsidR="00F953D6" w:rsidRPr="00F953D6" w:rsidRDefault="00F953D6" w:rsidP="00F953D6">
      <w:pPr>
        <w:spacing w:before="240" w:after="240"/>
        <w:jc w:val="both"/>
        <w:rPr>
          <w:rFonts w:ascii="Times New Roman" w:eastAsia="Arial" w:hAnsi="Times New Roman" w:cs="Times New Roman"/>
        </w:rPr>
      </w:pPr>
      <w:r w:rsidRPr="00F953D6">
        <w:rPr>
          <w:rFonts w:ascii="Times New Roman" w:eastAsia="Arial" w:hAnsi="Times New Roman" w:cs="Times New Roman"/>
        </w:rPr>
        <w:t xml:space="preserve">The collection and processing of patient samples were approved by the University of Florida Institutional Review Board (IRB202200294). For clinical validation, a total of 20 human serum samples were obtained from patients with Hepatitis C collected under the HCV-TARGET program, </w:t>
      </w:r>
      <w:r w:rsidRPr="00F953D6">
        <w:rPr>
          <w:rFonts w:ascii="Times New Roman" w:eastAsia="Arial" w:hAnsi="Times New Roman" w:cs="Times New Roman"/>
        </w:rPr>
        <w:lastRenderedPageBreak/>
        <w:t xml:space="preserve">which also supplied the UI/ml of each sample reported in Fig. 4. Healthy serum samples were obtained from Boca </w:t>
      </w:r>
      <w:proofErr w:type="spellStart"/>
      <w:r w:rsidRPr="00F953D6">
        <w:rPr>
          <w:rFonts w:ascii="Times New Roman" w:eastAsia="Arial" w:hAnsi="Times New Roman" w:cs="Times New Roman"/>
        </w:rPr>
        <w:t>Biolistics</w:t>
      </w:r>
      <w:proofErr w:type="spellEnd"/>
      <w:r w:rsidRPr="00F953D6">
        <w:rPr>
          <w:rFonts w:ascii="Times New Roman" w:eastAsia="Arial" w:hAnsi="Times New Roman" w:cs="Times New Roman"/>
        </w:rPr>
        <w:t xml:space="preserve">. </w:t>
      </w:r>
    </w:p>
    <w:p w14:paraId="12086392" w14:textId="77777777" w:rsidR="00F953D6" w:rsidRPr="00F953D6" w:rsidRDefault="00F953D6" w:rsidP="00F953D6">
      <w:pPr>
        <w:spacing w:before="240" w:after="240"/>
        <w:jc w:val="both"/>
        <w:rPr>
          <w:rFonts w:ascii="Times New Roman" w:eastAsia="Arial" w:hAnsi="Times New Roman" w:cs="Times New Roman"/>
          <w:u w:val="single"/>
        </w:rPr>
      </w:pPr>
      <w:r w:rsidRPr="00F953D6">
        <w:rPr>
          <w:rFonts w:ascii="Times New Roman" w:eastAsia="Arial" w:hAnsi="Times New Roman" w:cs="Times New Roman"/>
          <w:u w:val="single"/>
        </w:rPr>
        <w:t>Patient sample extraction</w:t>
      </w:r>
    </w:p>
    <w:p w14:paraId="66E09EEB" w14:textId="77777777" w:rsidR="00F953D6" w:rsidRPr="00F953D6" w:rsidRDefault="00F953D6" w:rsidP="00F953D6">
      <w:pPr>
        <w:spacing w:before="240" w:after="240"/>
        <w:jc w:val="both"/>
        <w:rPr>
          <w:rFonts w:ascii="Times New Roman" w:eastAsia="Arial" w:hAnsi="Times New Roman" w:cs="Times New Roman"/>
          <w:b/>
          <w:bCs/>
        </w:rPr>
      </w:pPr>
      <w:r w:rsidRPr="00F953D6">
        <w:rPr>
          <w:rFonts w:ascii="Times New Roman" w:eastAsia="Arial" w:hAnsi="Times New Roman" w:cs="Times New Roman"/>
        </w:rPr>
        <w:t xml:space="preserve">The extraction of viral RNA from serum samples was carried out using the Quick-DNA/RNA Viral </w:t>
      </w:r>
      <w:proofErr w:type="spellStart"/>
      <w:r w:rsidRPr="00F953D6">
        <w:rPr>
          <w:rFonts w:ascii="Times New Roman" w:eastAsia="Arial" w:hAnsi="Times New Roman" w:cs="Times New Roman"/>
        </w:rPr>
        <w:t>MagBead</w:t>
      </w:r>
      <w:proofErr w:type="spellEnd"/>
      <w:r w:rsidRPr="00F953D6">
        <w:rPr>
          <w:rFonts w:ascii="Times New Roman" w:eastAsia="Arial" w:hAnsi="Times New Roman" w:cs="Times New Roman"/>
        </w:rPr>
        <w:t xml:space="preserve"> Kit (</w:t>
      </w:r>
      <w:proofErr w:type="spellStart"/>
      <w:r w:rsidRPr="00F953D6">
        <w:rPr>
          <w:rFonts w:ascii="Times New Roman" w:eastAsia="Arial" w:hAnsi="Times New Roman" w:cs="Times New Roman"/>
        </w:rPr>
        <w:t>Zymo</w:t>
      </w:r>
      <w:proofErr w:type="spellEnd"/>
      <w:r w:rsidRPr="00F953D6">
        <w:rPr>
          <w:rFonts w:ascii="Times New Roman" w:eastAsia="Arial" w:hAnsi="Times New Roman" w:cs="Times New Roman"/>
        </w:rPr>
        <w:t xml:space="preserve"> #R2140).  Briefly, 10 µL of Proteinase K (20 mg/mL) was added to 200 µL of the serum samples in 1.5 mL centrifuge tubes, followed by incubation at room temperature for 15 minutes. Afterward, DNA/RNA </w:t>
      </w:r>
      <w:proofErr w:type="spellStart"/>
      <w:r w:rsidRPr="00F953D6">
        <w:rPr>
          <w:rFonts w:ascii="Times New Roman" w:eastAsia="Arial" w:hAnsi="Times New Roman" w:cs="Times New Roman"/>
        </w:rPr>
        <w:t>Shield</w:t>
      </w:r>
      <w:r w:rsidRPr="00F953D6">
        <w:rPr>
          <w:rFonts w:ascii="Times New Roman" w:eastAsia="Arial" w:hAnsi="Times New Roman" w:cs="Times New Roman"/>
          <w:vertAlign w:val="superscript"/>
        </w:rPr>
        <w:t>TM</w:t>
      </w:r>
      <w:proofErr w:type="spellEnd"/>
      <w:r w:rsidRPr="00F953D6">
        <w:rPr>
          <w:rFonts w:ascii="Times New Roman" w:eastAsia="Arial" w:hAnsi="Times New Roman" w:cs="Times New Roman"/>
        </w:rPr>
        <w:t xml:space="preserve"> (2x concentrate) was mixed with the serum sample containing Proteinase K at a 1:1 ratio. The resulting mixture was then supplemented with 800 µL of Viral DNA/RNA Buffer, followed by the addition of 20 µL of </w:t>
      </w:r>
      <w:proofErr w:type="spellStart"/>
      <w:r w:rsidRPr="00F953D6">
        <w:rPr>
          <w:rFonts w:ascii="Times New Roman" w:eastAsia="Arial" w:hAnsi="Times New Roman" w:cs="Times New Roman"/>
        </w:rPr>
        <w:t>Magbinding</w:t>
      </w:r>
      <w:proofErr w:type="spellEnd"/>
      <w:r w:rsidRPr="00F953D6">
        <w:rPr>
          <w:rFonts w:ascii="Times New Roman" w:eastAsia="Arial" w:hAnsi="Times New Roman" w:cs="Times New Roman"/>
        </w:rPr>
        <w:t xml:space="preserve"> </w:t>
      </w:r>
      <w:proofErr w:type="spellStart"/>
      <w:r w:rsidRPr="00F953D6">
        <w:rPr>
          <w:rFonts w:ascii="Times New Roman" w:eastAsia="Arial" w:hAnsi="Times New Roman" w:cs="Times New Roman"/>
        </w:rPr>
        <w:t>Beads</w:t>
      </w:r>
      <w:r w:rsidRPr="00F953D6">
        <w:rPr>
          <w:rFonts w:ascii="Times New Roman" w:eastAsia="Arial" w:hAnsi="Times New Roman" w:cs="Times New Roman"/>
          <w:vertAlign w:val="superscript"/>
        </w:rPr>
        <w:t>TM</w:t>
      </w:r>
      <w:proofErr w:type="spellEnd"/>
      <w:r w:rsidRPr="00F953D6">
        <w:rPr>
          <w:rFonts w:ascii="Times New Roman" w:eastAsia="Arial" w:hAnsi="Times New Roman" w:cs="Times New Roman"/>
        </w:rPr>
        <w:t xml:space="preserve">. The mixture was vortexed for 10 minutes, and then the tubes were placed on a magnetic stand to separate the beads. The supernatant was carefully removed, and the beads were sequentially washed with 250 µL of </w:t>
      </w:r>
      <w:proofErr w:type="spellStart"/>
      <w:r w:rsidRPr="00F953D6">
        <w:rPr>
          <w:rFonts w:ascii="Times New Roman" w:eastAsia="Arial" w:hAnsi="Times New Roman" w:cs="Times New Roman"/>
        </w:rPr>
        <w:t>MagBead</w:t>
      </w:r>
      <w:proofErr w:type="spellEnd"/>
      <w:r w:rsidRPr="00F953D6">
        <w:rPr>
          <w:rFonts w:ascii="Times New Roman" w:eastAsia="Arial" w:hAnsi="Times New Roman" w:cs="Times New Roman"/>
        </w:rPr>
        <w:t xml:space="preserve"> DNA/RNA Wash 1, 250 µL of </w:t>
      </w:r>
      <w:proofErr w:type="spellStart"/>
      <w:r w:rsidRPr="00F953D6">
        <w:rPr>
          <w:rFonts w:ascii="Times New Roman" w:eastAsia="Arial" w:hAnsi="Times New Roman" w:cs="Times New Roman"/>
        </w:rPr>
        <w:t>MagBead</w:t>
      </w:r>
      <w:proofErr w:type="spellEnd"/>
      <w:r w:rsidRPr="00F953D6">
        <w:rPr>
          <w:rFonts w:ascii="Times New Roman" w:eastAsia="Arial" w:hAnsi="Times New Roman" w:cs="Times New Roman"/>
        </w:rPr>
        <w:t xml:space="preserve"> DNA/RNA Wash 2, and two rounds of 250 µL of 100% ethanol. After allowing the beads to air-dry for 10 minutes, the DNA/RNA was eluted with 30-60 µL of DNase/RNase-Free water and subsequently used for downstream analysis.</w:t>
      </w:r>
    </w:p>
    <w:p w14:paraId="523D9721" w14:textId="77777777" w:rsidR="00F953D6" w:rsidRPr="00F953D6" w:rsidRDefault="00F953D6" w:rsidP="00F953D6">
      <w:pPr>
        <w:spacing w:before="240" w:after="240"/>
        <w:jc w:val="both"/>
        <w:rPr>
          <w:rFonts w:ascii="Times New Roman" w:eastAsia="Arial" w:hAnsi="Times New Roman" w:cs="Times New Roman"/>
          <w:u w:val="single"/>
        </w:rPr>
      </w:pPr>
      <w:r w:rsidRPr="00F953D6">
        <w:rPr>
          <w:rFonts w:ascii="Times New Roman" w:eastAsia="Arial" w:hAnsi="Times New Roman" w:cs="Times New Roman"/>
          <w:u w:val="single"/>
        </w:rPr>
        <w:t>Patient sample validation</w:t>
      </w:r>
    </w:p>
    <w:p w14:paraId="1FDBAD33" w14:textId="1A5CB310" w:rsidR="00F953D6" w:rsidRPr="00F953D6" w:rsidRDefault="00F953D6" w:rsidP="00F953D6">
      <w:pPr>
        <w:spacing w:before="240" w:after="240"/>
        <w:jc w:val="both"/>
        <w:rPr>
          <w:rFonts w:ascii="Times New Roman" w:eastAsia="Arial" w:hAnsi="Times New Roman" w:cs="Times New Roman"/>
        </w:rPr>
      </w:pPr>
      <w:r w:rsidRPr="00F953D6">
        <w:rPr>
          <w:rFonts w:ascii="Times New Roman" w:eastAsia="Arial" w:hAnsi="Times New Roman" w:cs="Times New Roman"/>
        </w:rPr>
        <w:t xml:space="preserve">After extraction, samples were amplified by adding 1 µL of extracted viral RNA to a 50 µL </w:t>
      </w:r>
      <w:proofErr w:type="spellStart"/>
      <w:r w:rsidRPr="00F953D6">
        <w:rPr>
          <w:rFonts w:ascii="Times New Roman" w:eastAsia="Arial" w:hAnsi="Times New Roman" w:cs="Times New Roman"/>
        </w:rPr>
        <w:t>SuperScript</w:t>
      </w:r>
      <w:r w:rsidRPr="00F953D6">
        <w:rPr>
          <w:rFonts w:ascii="Times New Roman" w:eastAsia="Arial" w:hAnsi="Times New Roman" w:cs="Times New Roman"/>
          <w:vertAlign w:val="superscript"/>
        </w:rPr>
        <w:t>TM</w:t>
      </w:r>
      <w:proofErr w:type="spellEnd"/>
      <w:r w:rsidRPr="00F953D6">
        <w:rPr>
          <w:rFonts w:ascii="Times New Roman" w:eastAsia="Arial" w:hAnsi="Times New Roman" w:cs="Times New Roman"/>
        </w:rPr>
        <w:t xml:space="preserve"> IV One-Step RT PCR reaction (Invitrogen #12594025) and performed thermocycling according to manufacturer's instructions. After amplification, 1 µL of product was added to a T7 and AsCas12a reaction master mix for RNA detection. This master mix contained 1x NEB 2.1 buffer, 62.5 </w:t>
      </w:r>
      <w:proofErr w:type="spellStart"/>
      <w:r w:rsidRPr="00F953D6">
        <w:rPr>
          <w:rFonts w:ascii="Times New Roman" w:eastAsia="Arial" w:hAnsi="Times New Roman" w:cs="Times New Roman"/>
        </w:rPr>
        <w:t>nM</w:t>
      </w:r>
      <w:proofErr w:type="spellEnd"/>
      <w:r w:rsidRPr="00F953D6">
        <w:rPr>
          <w:rFonts w:ascii="Times New Roman" w:eastAsia="Arial" w:hAnsi="Times New Roman" w:cs="Times New Roman"/>
        </w:rPr>
        <w:t xml:space="preserve"> AsCas12a, 112.5 </w:t>
      </w:r>
      <w:proofErr w:type="spellStart"/>
      <w:r w:rsidRPr="00F953D6">
        <w:rPr>
          <w:rFonts w:ascii="Times New Roman" w:eastAsia="Arial" w:hAnsi="Times New Roman" w:cs="Times New Roman"/>
        </w:rPr>
        <w:t>nM</w:t>
      </w:r>
      <w:proofErr w:type="spellEnd"/>
      <w:r w:rsidRPr="00F953D6">
        <w:rPr>
          <w:rFonts w:ascii="Times New Roman" w:eastAsia="Arial" w:hAnsi="Times New Roman" w:cs="Times New Roman"/>
        </w:rPr>
        <w:t xml:space="preserve"> ΨDNA (IDT), 500 </w:t>
      </w:r>
      <w:proofErr w:type="spellStart"/>
      <w:r w:rsidRPr="00F953D6">
        <w:rPr>
          <w:rFonts w:ascii="Times New Roman" w:eastAsia="Arial" w:hAnsi="Times New Roman" w:cs="Times New Roman"/>
        </w:rPr>
        <w:t>nM</w:t>
      </w:r>
      <w:proofErr w:type="spellEnd"/>
      <w:r w:rsidRPr="00F953D6">
        <w:rPr>
          <w:rFonts w:ascii="Times New Roman" w:eastAsia="Arial" w:hAnsi="Times New Roman" w:cs="Times New Roman"/>
        </w:rPr>
        <w:t xml:space="preserve"> FQ reporter (IDT), 1</w:t>
      </w:r>
      <w:r w:rsidR="009718C1">
        <w:rPr>
          <w:rFonts w:ascii="Times New Roman" w:eastAsia="Arial" w:hAnsi="Times New Roman" w:cs="Times New Roman"/>
        </w:rPr>
        <w:t xml:space="preserve"> </w:t>
      </w:r>
      <w:r w:rsidRPr="00F953D6">
        <w:rPr>
          <w:rFonts w:ascii="Times New Roman" w:eastAsia="Arial" w:hAnsi="Times New Roman" w:cs="Times New Roman"/>
        </w:rPr>
        <w:t xml:space="preserve">mM </w:t>
      </w:r>
      <w:proofErr w:type="spellStart"/>
      <w:r w:rsidRPr="00F953D6">
        <w:rPr>
          <w:rFonts w:ascii="Times New Roman" w:eastAsia="Arial" w:hAnsi="Times New Roman" w:cs="Times New Roman"/>
        </w:rPr>
        <w:t>rNTPs</w:t>
      </w:r>
      <w:proofErr w:type="spellEnd"/>
      <w:r w:rsidRPr="00F953D6">
        <w:rPr>
          <w:rFonts w:ascii="Times New Roman" w:eastAsia="Arial" w:hAnsi="Times New Roman" w:cs="Times New Roman"/>
        </w:rPr>
        <w:t xml:space="preserve"> Mix (NEB #N0466), 2 U/</w:t>
      </w:r>
      <w:r w:rsidR="009718C1" w:rsidRPr="00F953D6">
        <w:rPr>
          <w:rFonts w:ascii="Times New Roman" w:eastAsia="Arial" w:hAnsi="Times New Roman" w:cs="Times New Roman"/>
        </w:rPr>
        <w:t>µL</w:t>
      </w:r>
      <w:r w:rsidRPr="00F953D6">
        <w:rPr>
          <w:rFonts w:ascii="Times New Roman" w:eastAsia="Arial" w:hAnsi="Times New Roman" w:cs="Times New Roman"/>
        </w:rPr>
        <w:t xml:space="preserve"> of RNase Inhibitor (NEB #M0314), and 1</w:t>
      </w:r>
      <w:r w:rsidR="009718C1">
        <w:rPr>
          <w:rFonts w:ascii="Times New Roman" w:eastAsia="Arial" w:hAnsi="Times New Roman" w:cs="Times New Roman"/>
        </w:rPr>
        <w:t>.</w:t>
      </w:r>
      <w:r w:rsidRPr="00F953D6">
        <w:rPr>
          <w:rFonts w:ascii="Times New Roman" w:eastAsia="Arial" w:hAnsi="Times New Roman" w:cs="Times New Roman"/>
        </w:rPr>
        <w:t>25 U/</w:t>
      </w:r>
      <w:r w:rsidR="009718C1" w:rsidRPr="00F953D6">
        <w:rPr>
          <w:rFonts w:ascii="Times New Roman" w:eastAsia="Arial" w:hAnsi="Times New Roman" w:cs="Times New Roman"/>
        </w:rPr>
        <w:t>µL</w:t>
      </w:r>
      <w:r w:rsidRPr="00F953D6">
        <w:rPr>
          <w:rFonts w:ascii="Times New Roman" w:eastAsia="Arial" w:hAnsi="Times New Roman" w:cs="Times New Roman"/>
        </w:rPr>
        <w:t xml:space="preserve"> of </w:t>
      </w:r>
      <w:proofErr w:type="spellStart"/>
      <w:r w:rsidRPr="00F953D6">
        <w:rPr>
          <w:rFonts w:ascii="Times New Roman" w:eastAsia="Arial" w:hAnsi="Times New Roman" w:cs="Times New Roman"/>
        </w:rPr>
        <w:t>NxGen</w:t>
      </w:r>
      <w:proofErr w:type="spellEnd"/>
      <w:r w:rsidRPr="00F953D6">
        <w:rPr>
          <w:rFonts w:ascii="Times New Roman" w:eastAsia="Arial" w:hAnsi="Times New Roman" w:cs="Times New Roman"/>
        </w:rPr>
        <w:t xml:space="preserve"> T7 RNA Polymerase (</w:t>
      </w:r>
      <w:proofErr w:type="spellStart"/>
      <w:r w:rsidRPr="00F953D6">
        <w:rPr>
          <w:rFonts w:ascii="Times New Roman" w:eastAsia="Arial" w:hAnsi="Times New Roman" w:cs="Times New Roman"/>
        </w:rPr>
        <w:t>Biosearch</w:t>
      </w:r>
      <w:proofErr w:type="spellEnd"/>
      <w:r w:rsidRPr="00F953D6">
        <w:rPr>
          <w:rFonts w:ascii="Times New Roman" w:eastAsia="Arial" w:hAnsi="Times New Roman" w:cs="Times New Roman"/>
        </w:rPr>
        <w:t xml:space="preserve"> #30221-1) in 20 µL reactions. Samples were then loaded into a 384-well plate which was subsequently placed in a </w:t>
      </w:r>
      <w:proofErr w:type="spellStart"/>
      <w:r w:rsidRPr="00F953D6">
        <w:rPr>
          <w:rFonts w:ascii="Times New Roman" w:eastAsia="Arial" w:hAnsi="Times New Roman" w:cs="Times New Roman"/>
        </w:rPr>
        <w:t>BioTek</w:t>
      </w:r>
      <w:proofErr w:type="spellEnd"/>
      <w:r w:rsidRPr="00F953D6">
        <w:rPr>
          <w:rFonts w:ascii="Times New Roman" w:eastAsia="Arial" w:hAnsi="Times New Roman" w:cs="Times New Roman"/>
        </w:rPr>
        <w:t xml:space="preserve"> Synergy fluorescence microplate reader, incubated at temperature of 37 °C for 60 minutes. Fluorescence intensity readings for a FAM-labeled reporter were recorded at 483/20 nm and 530/20 nm excitation/emission wavelengths at 2.5-minute intervals.  </w:t>
      </w:r>
    </w:p>
    <w:p w14:paraId="499039B2" w14:textId="77777777" w:rsidR="00F953D6" w:rsidRPr="00F953D6" w:rsidRDefault="00F953D6" w:rsidP="00F953D6">
      <w:pPr>
        <w:spacing w:before="240" w:after="240"/>
        <w:jc w:val="both"/>
        <w:rPr>
          <w:rFonts w:ascii="Times New Roman" w:eastAsia="Arial" w:hAnsi="Times New Roman" w:cs="Times New Roman"/>
          <w:u w:val="single"/>
        </w:rPr>
      </w:pPr>
      <w:r w:rsidRPr="00F953D6">
        <w:rPr>
          <w:rFonts w:ascii="Times New Roman" w:eastAsia="Arial" w:hAnsi="Times New Roman" w:cs="Times New Roman"/>
          <w:u w:val="single"/>
        </w:rPr>
        <w:t>Illumina NGS sequencing for patient samples</w:t>
      </w:r>
    </w:p>
    <w:p w14:paraId="3D023609" w14:textId="77777777" w:rsidR="00F953D6" w:rsidRPr="00F953D6" w:rsidRDefault="00F953D6" w:rsidP="00F953D6">
      <w:pPr>
        <w:spacing w:before="240" w:after="240"/>
        <w:jc w:val="both"/>
        <w:rPr>
          <w:rFonts w:ascii="Times New Roman" w:eastAsia="Arial" w:hAnsi="Times New Roman" w:cs="Times New Roman"/>
        </w:rPr>
      </w:pPr>
      <w:r w:rsidRPr="00F953D6">
        <w:rPr>
          <w:rFonts w:ascii="Times New Roman" w:eastAsia="Arial" w:hAnsi="Times New Roman" w:cs="Times New Roman"/>
        </w:rPr>
        <w:t xml:space="preserve">Extracted samples were amplified through a </w:t>
      </w:r>
      <w:proofErr w:type="spellStart"/>
      <w:r w:rsidRPr="00F953D6">
        <w:rPr>
          <w:rFonts w:ascii="Times New Roman" w:eastAsia="Arial" w:hAnsi="Times New Roman" w:cs="Times New Roman"/>
        </w:rPr>
        <w:t>SuperScript</w:t>
      </w:r>
      <w:r w:rsidRPr="00F953D6">
        <w:rPr>
          <w:rFonts w:ascii="Times New Roman" w:eastAsia="Arial" w:hAnsi="Times New Roman" w:cs="Times New Roman"/>
          <w:vertAlign w:val="superscript"/>
        </w:rPr>
        <w:t>TM</w:t>
      </w:r>
      <w:proofErr w:type="spellEnd"/>
      <w:r w:rsidRPr="00F953D6">
        <w:rPr>
          <w:rFonts w:ascii="Times New Roman" w:eastAsia="Arial" w:hAnsi="Times New Roman" w:cs="Times New Roman"/>
        </w:rPr>
        <w:t xml:space="preserve"> IV One-Step RT PCR reaction as the step above. A second round of PCR was </w:t>
      </w:r>
      <w:proofErr w:type="spellStart"/>
      <w:r w:rsidRPr="00F953D6">
        <w:rPr>
          <w:rFonts w:ascii="Times New Roman" w:eastAsia="Arial" w:hAnsi="Times New Roman" w:cs="Times New Roman"/>
        </w:rPr>
        <w:t>perfomed</w:t>
      </w:r>
      <w:proofErr w:type="spellEnd"/>
      <w:r w:rsidRPr="00F953D6">
        <w:rPr>
          <w:rFonts w:ascii="Times New Roman" w:eastAsia="Arial" w:hAnsi="Times New Roman" w:cs="Times New Roman"/>
        </w:rPr>
        <w:t xml:space="preserve"> using Q5 DNA Polymerase to append Illumina barcodes. Samples were then pooled together, gel extracted and loaded into a Illumina </w:t>
      </w:r>
      <w:proofErr w:type="spellStart"/>
      <w:r w:rsidRPr="00F953D6">
        <w:rPr>
          <w:rFonts w:ascii="Times New Roman" w:eastAsia="Arial" w:hAnsi="Times New Roman" w:cs="Times New Roman"/>
        </w:rPr>
        <w:t>MiSeqDx</w:t>
      </w:r>
      <w:proofErr w:type="spellEnd"/>
      <w:r w:rsidRPr="00F953D6">
        <w:rPr>
          <w:rFonts w:ascii="Times New Roman" w:eastAsia="Arial" w:hAnsi="Times New Roman" w:cs="Times New Roman"/>
        </w:rPr>
        <w:t xml:space="preserve"> with a </w:t>
      </w:r>
      <w:proofErr w:type="spellStart"/>
      <w:r w:rsidRPr="00F953D6">
        <w:rPr>
          <w:rFonts w:ascii="Times New Roman" w:eastAsia="Arial" w:hAnsi="Times New Roman" w:cs="Times New Roman"/>
        </w:rPr>
        <w:t>MiSeq</w:t>
      </w:r>
      <w:proofErr w:type="spellEnd"/>
      <w:r w:rsidRPr="00F953D6">
        <w:rPr>
          <w:rFonts w:ascii="Times New Roman" w:eastAsia="Arial" w:hAnsi="Times New Roman" w:cs="Times New Roman"/>
        </w:rPr>
        <w:t xml:space="preserve"> Reagent Nano Kit v2 (Illumina #MS-101-1001). Bowtie2, </w:t>
      </w:r>
      <w:proofErr w:type="spellStart"/>
      <w:r w:rsidRPr="00F953D6">
        <w:rPr>
          <w:rFonts w:ascii="Times New Roman" w:eastAsia="Arial" w:hAnsi="Times New Roman" w:cs="Times New Roman"/>
        </w:rPr>
        <w:t>Samtools</w:t>
      </w:r>
      <w:proofErr w:type="spellEnd"/>
      <w:r w:rsidRPr="00F953D6">
        <w:rPr>
          <w:rFonts w:ascii="Times New Roman" w:eastAsia="Arial" w:hAnsi="Times New Roman" w:cs="Times New Roman"/>
        </w:rPr>
        <w:t xml:space="preserve">, and </w:t>
      </w:r>
      <w:proofErr w:type="spellStart"/>
      <w:r w:rsidRPr="00F953D6">
        <w:rPr>
          <w:rFonts w:ascii="Times New Roman" w:eastAsia="Arial" w:hAnsi="Times New Roman" w:cs="Times New Roman"/>
        </w:rPr>
        <w:t>JBrowse</w:t>
      </w:r>
      <w:proofErr w:type="spellEnd"/>
      <w:r w:rsidRPr="00F953D6">
        <w:rPr>
          <w:rFonts w:ascii="Times New Roman" w:eastAsia="Arial" w:hAnsi="Times New Roman" w:cs="Times New Roman"/>
        </w:rPr>
        <w:t xml:space="preserve"> were used to align the sequencing output to an HCV reference genome. </w:t>
      </w:r>
    </w:p>
    <w:p w14:paraId="18DFBEFB" w14:textId="77777777" w:rsidR="00F953D6" w:rsidRPr="00F953D6" w:rsidRDefault="00F953D6" w:rsidP="00F953D6">
      <w:pPr>
        <w:spacing w:before="240" w:after="240"/>
        <w:jc w:val="both"/>
        <w:rPr>
          <w:rFonts w:ascii="Times New Roman" w:eastAsia="Arial" w:hAnsi="Times New Roman" w:cs="Times New Roman"/>
          <w:u w:val="single"/>
        </w:rPr>
      </w:pPr>
      <w:r w:rsidRPr="00F953D6">
        <w:rPr>
          <w:rFonts w:ascii="Times New Roman" w:eastAsia="Arial" w:hAnsi="Times New Roman" w:cs="Times New Roman"/>
          <w:u w:val="single"/>
        </w:rPr>
        <w:t>Mammalian cell culture</w:t>
      </w:r>
    </w:p>
    <w:p w14:paraId="5AAE5024" w14:textId="77777777" w:rsidR="00F953D6" w:rsidRPr="00F953D6" w:rsidRDefault="00F953D6" w:rsidP="00F953D6">
      <w:pPr>
        <w:spacing w:before="240" w:after="240"/>
        <w:jc w:val="both"/>
        <w:rPr>
          <w:rFonts w:ascii="Times New Roman" w:eastAsia="Arial" w:hAnsi="Times New Roman" w:cs="Times New Roman"/>
          <w:color w:val="000000"/>
        </w:rPr>
      </w:pPr>
      <w:r w:rsidRPr="00F953D6">
        <w:rPr>
          <w:rFonts w:ascii="Times New Roman" w:eastAsia="Arial" w:hAnsi="Times New Roman" w:cs="Times New Roman"/>
          <w:color w:val="000000"/>
        </w:rPr>
        <w:lastRenderedPageBreak/>
        <w:t xml:space="preserve">HEK293T cells (ATCC #CRL-3216) were cultured in DMEM high glucose </w:t>
      </w:r>
      <w:proofErr w:type="spellStart"/>
      <w:r w:rsidRPr="00F953D6">
        <w:rPr>
          <w:rFonts w:ascii="Times New Roman" w:eastAsia="Arial" w:hAnsi="Times New Roman" w:cs="Times New Roman"/>
          <w:color w:val="000000"/>
        </w:rPr>
        <w:t>GlutaMAX</w:t>
      </w:r>
      <w:r w:rsidRPr="00F953D6">
        <w:rPr>
          <w:rFonts w:ascii="Times New Roman" w:eastAsia="Arial" w:hAnsi="Times New Roman" w:cs="Times New Roman"/>
          <w:color w:val="000000"/>
          <w:vertAlign w:val="superscript"/>
        </w:rPr>
        <w:t>TM</w:t>
      </w:r>
      <w:proofErr w:type="spellEnd"/>
      <w:r w:rsidRPr="00F953D6">
        <w:rPr>
          <w:rFonts w:ascii="Times New Roman" w:eastAsia="Arial" w:hAnsi="Times New Roman" w:cs="Times New Roman"/>
          <w:color w:val="000000"/>
        </w:rPr>
        <w:t xml:space="preserve"> supplement pyruvate (Gibco #10569010), 10% Fetal Bovine Serum (Gibco #A3160902) and 1X Penicillin-Streptomycin. Cells were incubated at 37°C and 5% CO</w:t>
      </w:r>
      <w:r w:rsidRPr="00F953D6">
        <w:rPr>
          <w:rFonts w:ascii="Times New Roman" w:eastAsia="Arial" w:hAnsi="Times New Roman" w:cs="Times New Roman"/>
          <w:color w:val="000000"/>
          <w:vertAlign w:val="subscript"/>
        </w:rPr>
        <w:t>2</w:t>
      </w:r>
      <w:r w:rsidRPr="00F953D6">
        <w:rPr>
          <w:rFonts w:ascii="Times New Roman" w:eastAsia="Arial" w:hAnsi="Times New Roman" w:cs="Times New Roman"/>
          <w:color w:val="000000"/>
        </w:rPr>
        <w:t>.</w:t>
      </w:r>
    </w:p>
    <w:p w14:paraId="6C454E51" w14:textId="77777777" w:rsidR="00F953D6" w:rsidRPr="00F953D6" w:rsidRDefault="00F953D6" w:rsidP="00F953D6">
      <w:pPr>
        <w:spacing w:before="240" w:after="240"/>
        <w:jc w:val="both"/>
        <w:rPr>
          <w:rFonts w:ascii="Times New Roman" w:eastAsia="Arial" w:hAnsi="Times New Roman" w:cs="Times New Roman"/>
          <w:color w:val="000000"/>
          <w:u w:val="single"/>
        </w:rPr>
      </w:pPr>
      <w:r w:rsidRPr="00F953D6">
        <w:rPr>
          <w:rFonts w:ascii="Times New Roman" w:eastAsia="Arial" w:hAnsi="Times New Roman" w:cs="Times New Roman"/>
          <w:color w:val="000000"/>
          <w:u w:val="single"/>
        </w:rPr>
        <w:t>Mammalian cell transfection</w:t>
      </w:r>
    </w:p>
    <w:p w14:paraId="39DA6014" w14:textId="77777777" w:rsidR="00F953D6" w:rsidRPr="00F953D6" w:rsidRDefault="00F953D6" w:rsidP="00F953D6">
      <w:pPr>
        <w:spacing w:before="240" w:after="240"/>
        <w:jc w:val="both"/>
        <w:rPr>
          <w:rFonts w:ascii="Times New Roman" w:eastAsia="Arial" w:hAnsi="Times New Roman" w:cs="Times New Roman"/>
          <w:color w:val="000000"/>
        </w:rPr>
      </w:pPr>
      <w:r w:rsidRPr="00F953D6">
        <w:rPr>
          <w:rFonts w:ascii="Times New Roman" w:eastAsia="Arial" w:hAnsi="Times New Roman" w:cs="Times New Roman"/>
          <w:color w:val="000000"/>
        </w:rPr>
        <w:t>For RNA extraction and qPCR, plasmids were co-transfected with different ΨDNAs into HEK293T cells using TransIT-X2® transfection reagent (Mirus Bio #MIR6000). 5x10</w:t>
      </w:r>
      <w:r w:rsidRPr="00F953D6">
        <w:rPr>
          <w:rFonts w:ascii="Times New Roman" w:eastAsia="Arial" w:hAnsi="Times New Roman" w:cs="Times New Roman"/>
          <w:color w:val="000000"/>
          <w:vertAlign w:val="superscript"/>
        </w:rPr>
        <w:t>5</w:t>
      </w:r>
      <w:r w:rsidRPr="00F953D6">
        <w:rPr>
          <w:rFonts w:ascii="Times New Roman" w:eastAsia="Arial" w:hAnsi="Times New Roman" w:cs="Times New Roman"/>
          <w:color w:val="000000"/>
        </w:rPr>
        <w:t xml:space="preserve"> cells per well were seeded in 48-well plates 48 hours before transfection. </w:t>
      </w:r>
    </w:p>
    <w:p w14:paraId="09A4B344" w14:textId="77777777" w:rsidR="00F953D6" w:rsidRPr="00F953D6" w:rsidRDefault="00F953D6" w:rsidP="00F953D6">
      <w:pPr>
        <w:spacing w:before="240" w:after="240"/>
        <w:jc w:val="both"/>
        <w:rPr>
          <w:rFonts w:ascii="Aptos" w:eastAsia="DengXian" w:hAnsi="Aptos" w:cs="Arial"/>
        </w:rPr>
      </w:pPr>
      <w:r w:rsidRPr="00F953D6">
        <w:rPr>
          <w:rFonts w:ascii="Times New Roman" w:eastAsia="Arial" w:hAnsi="Times New Roman" w:cs="Times New Roman"/>
          <w:color w:val="000000"/>
        </w:rPr>
        <w:t>For mCherry reporter system, 200 ng of mCherry plasmid, 350 ng of AsCas12a-GFP (</w:t>
      </w:r>
      <w:proofErr w:type="spellStart"/>
      <w:r w:rsidRPr="00F953D6">
        <w:rPr>
          <w:rFonts w:ascii="Times New Roman" w:eastAsia="Arial" w:hAnsi="Times New Roman" w:cs="Times New Roman"/>
          <w:color w:val="000000"/>
        </w:rPr>
        <w:t>Addgene</w:t>
      </w:r>
      <w:proofErr w:type="spellEnd"/>
      <w:r w:rsidRPr="00F953D6">
        <w:rPr>
          <w:rFonts w:ascii="Times New Roman" w:eastAsia="Arial" w:hAnsi="Times New Roman" w:cs="Times New Roman"/>
          <w:color w:val="000000"/>
        </w:rPr>
        <w:t xml:space="preserve"> #160140) or GFP only (</w:t>
      </w:r>
      <w:proofErr w:type="spellStart"/>
      <w:r w:rsidRPr="00F953D6">
        <w:rPr>
          <w:rFonts w:ascii="Times New Roman" w:eastAsia="Arial" w:hAnsi="Times New Roman" w:cs="Times New Roman"/>
          <w:color w:val="000000"/>
        </w:rPr>
        <w:t>Addgene</w:t>
      </w:r>
      <w:proofErr w:type="spellEnd"/>
      <w:r w:rsidRPr="00F953D6">
        <w:rPr>
          <w:rFonts w:ascii="Times New Roman" w:eastAsia="Arial" w:hAnsi="Times New Roman" w:cs="Times New Roman"/>
          <w:color w:val="000000"/>
        </w:rPr>
        <w:t xml:space="preserve"> #133962) plasmid, 400 ng of ΨDNA and 2 µL of TransIT-X2® were added to 50 µL of Opti-MEM™ Reduced Serum Medium (Gibco, Cat# 31985062). Complexes were allowed to form for 25 minutes and posteriorly added dropwise to each well. For the control reaction with no ΨDNA, to normalize transfection efficiency among all samples 400 ng of a short-randomized DNA were added to the reaction instead of ΨDNA. Transfected cells were harvested 16 hours post-transfection for flow cytometry and gene expression analysis.</w:t>
      </w:r>
    </w:p>
    <w:p w14:paraId="0E7DDC92" w14:textId="77777777" w:rsidR="00F953D6" w:rsidRPr="00F953D6" w:rsidRDefault="00F953D6" w:rsidP="00F953D6">
      <w:pPr>
        <w:spacing w:before="240" w:after="240"/>
        <w:jc w:val="both"/>
        <w:rPr>
          <w:rFonts w:ascii="Aptos" w:eastAsia="DengXian" w:hAnsi="Aptos" w:cs="Arial"/>
        </w:rPr>
      </w:pPr>
      <w:r w:rsidRPr="00F953D6">
        <w:rPr>
          <w:rFonts w:ascii="Times New Roman" w:eastAsia="Arial" w:hAnsi="Times New Roman" w:cs="Times New Roman"/>
          <w:color w:val="000000"/>
        </w:rPr>
        <w:t>For endogenous gene knockdown, 600 ng of AsCas12a-GFP or GFP-only plasmid, 400 ng of total ΨDNA, and 2 µL of TransIT-X2® were added to 50 µL of Opti-MEM™ Reduced Serum Medium. For multiplex gene targeting, different ΨDNAs were equally mixed before being transfected. Cells were harvested 16 hours post-transfection for gene expression analysis.</w:t>
      </w:r>
    </w:p>
    <w:p w14:paraId="0D838E9B" w14:textId="77777777" w:rsidR="00F953D6" w:rsidRPr="00F953D6" w:rsidRDefault="00F953D6" w:rsidP="00F953D6">
      <w:pPr>
        <w:spacing w:before="240" w:after="240"/>
        <w:jc w:val="both"/>
        <w:rPr>
          <w:rFonts w:ascii="Aptos" w:eastAsia="DengXian" w:hAnsi="Aptos" w:cs="Arial"/>
        </w:rPr>
      </w:pPr>
      <w:r w:rsidRPr="00F953D6">
        <w:rPr>
          <w:rFonts w:ascii="Times New Roman" w:eastAsia="Arial" w:hAnsi="Times New Roman" w:cs="Times New Roman"/>
          <w:color w:val="000000"/>
        </w:rPr>
        <w:t>For RIP-qPCR, 2x10</w:t>
      </w:r>
      <w:r w:rsidRPr="00F953D6">
        <w:rPr>
          <w:rFonts w:ascii="Times New Roman" w:eastAsia="Arial" w:hAnsi="Times New Roman" w:cs="Times New Roman"/>
          <w:color w:val="000000"/>
          <w:vertAlign w:val="superscript"/>
        </w:rPr>
        <w:t>6</w:t>
      </w:r>
      <w:r w:rsidRPr="00F953D6">
        <w:rPr>
          <w:rFonts w:ascii="Times New Roman" w:eastAsia="Arial" w:hAnsi="Times New Roman" w:cs="Times New Roman"/>
          <w:color w:val="000000"/>
        </w:rPr>
        <w:t xml:space="preserve"> per well HEK293T cells were plated in 48-well plates 24 hours before transfection. 1.33 µg of AsCas12a-GFP or HA-GFP, 1.07 µg ΨDNA, and 6 µL of TransIT-X2® were added to 250 µL of Opti-MEM™ Reduced Serum Medium. Transfected cells were harvested 16 hours post-transfection.</w:t>
      </w:r>
    </w:p>
    <w:p w14:paraId="0B028151" w14:textId="77777777" w:rsidR="00F953D6" w:rsidRPr="00F953D6" w:rsidRDefault="00F953D6" w:rsidP="00F953D6">
      <w:pPr>
        <w:spacing w:before="240" w:after="240"/>
        <w:jc w:val="both"/>
        <w:rPr>
          <w:rFonts w:ascii="Times New Roman" w:eastAsia="Arial" w:hAnsi="Times New Roman" w:cs="Times New Roman"/>
          <w:color w:val="000000"/>
          <w:u w:val="single"/>
        </w:rPr>
      </w:pPr>
      <w:r w:rsidRPr="00F953D6">
        <w:rPr>
          <w:rFonts w:ascii="Times New Roman" w:eastAsia="Arial" w:hAnsi="Times New Roman" w:cs="Times New Roman"/>
          <w:color w:val="000000"/>
          <w:u w:val="single"/>
        </w:rPr>
        <w:t>Flow cytometry for quantification of mCherry expression</w:t>
      </w:r>
    </w:p>
    <w:p w14:paraId="7A27ABF5" w14:textId="77777777" w:rsidR="00F953D6" w:rsidRPr="00F953D6" w:rsidRDefault="00F953D6" w:rsidP="00F953D6">
      <w:pPr>
        <w:spacing w:before="240" w:after="240"/>
        <w:jc w:val="both"/>
        <w:rPr>
          <w:rFonts w:ascii="Times New Roman" w:eastAsia="Arial" w:hAnsi="Times New Roman" w:cs="Times New Roman"/>
          <w:color w:val="000000"/>
        </w:rPr>
      </w:pPr>
      <w:r w:rsidRPr="00F953D6">
        <w:rPr>
          <w:rFonts w:ascii="Times New Roman" w:eastAsia="Arial" w:hAnsi="Times New Roman" w:cs="Times New Roman"/>
          <w:color w:val="000000"/>
        </w:rPr>
        <w:t xml:space="preserve">16 hours after cells were transfected as described above, these were </w:t>
      </w:r>
      <w:proofErr w:type="spellStart"/>
      <w:r w:rsidRPr="00F953D6">
        <w:rPr>
          <w:rFonts w:ascii="Times New Roman" w:eastAsia="Arial" w:hAnsi="Times New Roman" w:cs="Times New Roman"/>
          <w:color w:val="000000"/>
        </w:rPr>
        <w:t>trypsinized</w:t>
      </w:r>
      <w:proofErr w:type="spellEnd"/>
      <w:r w:rsidRPr="00F953D6">
        <w:rPr>
          <w:rFonts w:ascii="Times New Roman" w:eastAsia="Arial" w:hAnsi="Times New Roman" w:cs="Times New Roman"/>
          <w:color w:val="000000"/>
        </w:rPr>
        <w:t xml:space="preserve"> with 1X Trypsin-EDTA (Gibco #15400054). Then the cells were resuspended in </w:t>
      </w:r>
      <w:proofErr w:type="spellStart"/>
      <w:r w:rsidRPr="00F953D6">
        <w:rPr>
          <w:rFonts w:ascii="Times New Roman" w:eastAsia="Arial" w:hAnsi="Times New Roman" w:cs="Times New Roman"/>
          <w:color w:val="000000"/>
        </w:rPr>
        <w:t>FluoroBrite</w:t>
      </w:r>
      <w:proofErr w:type="spellEnd"/>
      <w:r w:rsidRPr="00F953D6">
        <w:rPr>
          <w:rFonts w:ascii="Times New Roman" w:eastAsia="Arial" w:hAnsi="Times New Roman" w:cs="Times New Roman"/>
          <w:color w:val="000000"/>
        </w:rPr>
        <w:t xml:space="preserve">™ DMEM with 10% FBS. Each sample was passed through a 35 um cell strainer (FALCON #352235). Cells were then analyzed in a Beckman Coulter </w:t>
      </w:r>
      <w:proofErr w:type="spellStart"/>
      <w:r w:rsidRPr="00F953D6">
        <w:rPr>
          <w:rFonts w:ascii="Times New Roman" w:eastAsia="Arial" w:hAnsi="Times New Roman" w:cs="Times New Roman"/>
          <w:color w:val="000000"/>
        </w:rPr>
        <w:t>CytoFLEX</w:t>
      </w:r>
      <w:proofErr w:type="spellEnd"/>
      <w:r w:rsidRPr="00F953D6">
        <w:rPr>
          <w:rFonts w:ascii="Times New Roman" w:eastAsia="Arial" w:hAnsi="Times New Roman" w:cs="Times New Roman"/>
          <w:color w:val="000000"/>
        </w:rPr>
        <w:t xml:space="preserve"> LX flow cytometer. FCS files were then analyzed in </w:t>
      </w:r>
      <w:proofErr w:type="spellStart"/>
      <w:r w:rsidRPr="00F953D6">
        <w:rPr>
          <w:rFonts w:ascii="Times New Roman" w:eastAsia="Arial" w:hAnsi="Times New Roman" w:cs="Times New Roman"/>
          <w:color w:val="000000"/>
        </w:rPr>
        <w:t>FloJo</w:t>
      </w:r>
      <w:r w:rsidRPr="00F953D6">
        <w:rPr>
          <w:rFonts w:ascii="Times New Roman" w:eastAsia="Arial" w:hAnsi="Times New Roman" w:cs="Times New Roman"/>
          <w:color w:val="000000"/>
          <w:vertAlign w:val="superscript"/>
        </w:rPr>
        <w:t>TM</w:t>
      </w:r>
      <w:proofErr w:type="spellEnd"/>
      <w:r w:rsidRPr="00F953D6">
        <w:rPr>
          <w:rFonts w:ascii="Times New Roman" w:eastAsia="Arial" w:hAnsi="Times New Roman" w:cs="Times New Roman"/>
          <w:color w:val="000000"/>
        </w:rPr>
        <w:t xml:space="preserve"> v.10.10 to obtain the MFI of mCherry expression in GFP-positive cells. Before analyzing samples compensation for GFP and mCherry was performed using GFP cells, mCherry cells, and GFP &amp; mCherry </w:t>
      </w:r>
      <w:proofErr w:type="spellStart"/>
      <w:r w:rsidRPr="00F953D6">
        <w:rPr>
          <w:rFonts w:ascii="Times New Roman" w:eastAsia="Arial" w:hAnsi="Times New Roman" w:cs="Times New Roman"/>
          <w:color w:val="000000"/>
        </w:rPr>
        <w:t>BrightComp</w:t>
      </w:r>
      <w:proofErr w:type="spellEnd"/>
      <w:r w:rsidRPr="00F953D6">
        <w:rPr>
          <w:rFonts w:ascii="Times New Roman" w:eastAsia="Arial" w:hAnsi="Times New Roman" w:cs="Times New Roman"/>
          <w:color w:val="000000"/>
        </w:rPr>
        <w:t xml:space="preserve"> </w:t>
      </w:r>
      <w:proofErr w:type="spellStart"/>
      <w:r w:rsidRPr="00F953D6">
        <w:rPr>
          <w:rFonts w:ascii="Times New Roman" w:eastAsia="Arial" w:hAnsi="Times New Roman" w:cs="Times New Roman"/>
          <w:color w:val="000000"/>
        </w:rPr>
        <w:t>eBeads</w:t>
      </w:r>
      <w:proofErr w:type="spellEnd"/>
      <w:r w:rsidRPr="00F953D6">
        <w:rPr>
          <w:rFonts w:ascii="Times New Roman" w:eastAsia="Arial" w:hAnsi="Times New Roman" w:cs="Times New Roman"/>
          <w:color w:val="000000"/>
        </w:rPr>
        <w:t>™ (Invitrogen #A10514 and #A54743). Gating illustrated in Fig. S12.</w:t>
      </w:r>
    </w:p>
    <w:p w14:paraId="5EFCC44C" w14:textId="77777777" w:rsidR="00F953D6" w:rsidRPr="00F953D6" w:rsidRDefault="00F953D6" w:rsidP="00F953D6">
      <w:pPr>
        <w:spacing w:before="240" w:after="240"/>
        <w:jc w:val="both"/>
        <w:rPr>
          <w:rFonts w:ascii="Times New Roman" w:eastAsia="Arial" w:hAnsi="Times New Roman" w:cs="Times New Roman"/>
          <w:color w:val="000000"/>
          <w:u w:val="single"/>
        </w:rPr>
      </w:pPr>
      <w:r w:rsidRPr="00F953D6">
        <w:rPr>
          <w:rFonts w:ascii="Times New Roman" w:eastAsia="Arial" w:hAnsi="Times New Roman" w:cs="Times New Roman"/>
          <w:color w:val="000000"/>
          <w:u w:val="single"/>
        </w:rPr>
        <w:t>RT-qPCR for relative quantification of mCherry mRNA</w:t>
      </w:r>
    </w:p>
    <w:p w14:paraId="22037FD6" w14:textId="77777777" w:rsidR="00F953D6" w:rsidRPr="00F953D6" w:rsidRDefault="00F953D6" w:rsidP="00F953D6">
      <w:pPr>
        <w:spacing w:before="240" w:after="240"/>
        <w:jc w:val="both"/>
        <w:rPr>
          <w:rFonts w:ascii="Times New Roman" w:eastAsia="Arial" w:hAnsi="Times New Roman" w:cs="Times New Roman"/>
          <w:color w:val="000000"/>
        </w:rPr>
      </w:pPr>
      <w:r w:rsidRPr="00F953D6">
        <w:rPr>
          <w:rFonts w:ascii="Times New Roman" w:eastAsia="Arial" w:hAnsi="Times New Roman" w:cs="Times New Roman"/>
          <w:color w:val="000000"/>
        </w:rPr>
        <w:lastRenderedPageBreak/>
        <w:t>Total RNA of samples was extracted using Monarch Total RNA Miniprep Kit (NEB #T2010S) as per manufacturer’s instructions. Extracted RNA was later added to the RT-qPCR mix Luna</w:t>
      </w:r>
      <w:r w:rsidRPr="00F953D6">
        <w:rPr>
          <w:rFonts w:ascii="Times New Roman" w:eastAsia="Arial" w:hAnsi="Times New Roman" w:cs="Times New Roman"/>
          <w:color w:val="000000"/>
          <w:vertAlign w:val="superscript"/>
        </w:rPr>
        <w:t>®</w:t>
      </w:r>
      <w:r w:rsidRPr="00F953D6">
        <w:rPr>
          <w:rFonts w:ascii="Times New Roman" w:eastAsia="Arial" w:hAnsi="Times New Roman" w:cs="Times New Roman"/>
          <w:color w:val="000000"/>
        </w:rPr>
        <w:t xml:space="preserve"> Universal Probe One-Step RT-qPCR Kit (NEB #E3006). The reaction was performed on a Applied Biosciences </w:t>
      </w:r>
      <w:proofErr w:type="spellStart"/>
      <w:r w:rsidRPr="00F953D6">
        <w:rPr>
          <w:rFonts w:ascii="Times New Roman" w:eastAsia="Arial" w:hAnsi="Times New Roman" w:cs="Times New Roman"/>
          <w:color w:val="000000"/>
        </w:rPr>
        <w:t>QuantStudio</w:t>
      </w:r>
      <w:proofErr w:type="spellEnd"/>
      <w:r w:rsidRPr="00F953D6">
        <w:rPr>
          <w:rFonts w:ascii="Times New Roman" w:eastAsia="Arial" w:hAnsi="Times New Roman" w:cs="Times New Roman"/>
          <w:color w:val="000000"/>
        </w:rPr>
        <w:t xml:space="preserve">™ 5 Real-Time PCR System and multiplexed with FAM probe for mCherry and Cy5 probe for GAPDH as the endogenous control gene. mCherry primers and probes were designed using </w:t>
      </w:r>
      <w:proofErr w:type="spellStart"/>
      <w:r w:rsidRPr="00F953D6">
        <w:rPr>
          <w:rFonts w:ascii="Times New Roman" w:eastAsia="Arial" w:hAnsi="Times New Roman" w:cs="Times New Roman"/>
          <w:color w:val="000000"/>
        </w:rPr>
        <w:t>PrimeQuest</w:t>
      </w:r>
      <w:r w:rsidRPr="00F953D6">
        <w:rPr>
          <w:rFonts w:ascii="Times New Roman" w:eastAsia="Arial" w:hAnsi="Times New Roman" w:cs="Times New Roman"/>
          <w:color w:val="000000"/>
          <w:vertAlign w:val="superscript"/>
        </w:rPr>
        <w:t>TM</w:t>
      </w:r>
      <w:proofErr w:type="spellEnd"/>
      <w:r w:rsidRPr="00F953D6">
        <w:rPr>
          <w:rFonts w:ascii="Times New Roman" w:eastAsia="Arial" w:hAnsi="Times New Roman" w:cs="Times New Roman"/>
          <w:color w:val="000000"/>
        </w:rPr>
        <w:t xml:space="preserve"> Tool from IDT and GAPDH primers and probes are from Asahi-Ozaki </w:t>
      </w:r>
      <w:r w:rsidRPr="00F953D6">
        <w:rPr>
          <w:rFonts w:ascii="Times New Roman" w:eastAsia="Arial" w:hAnsi="Times New Roman" w:cs="Times New Roman"/>
          <w:i/>
          <w:iCs/>
          <w:color w:val="000000"/>
        </w:rPr>
        <w:t xml:space="preserve">et al </w:t>
      </w:r>
      <w:r w:rsidRPr="00F953D6">
        <w:rPr>
          <w:rFonts w:ascii="Times New Roman" w:eastAsia="Arial" w:hAnsi="Times New Roman" w:cs="Times New Roman"/>
          <w:i/>
          <w:iCs/>
          <w:color w:val="000000"/>
        </w:rPr>
        <w:fldChar w:fldCharType="begin"/>
      </w:r>
      <w:r w:rsidRPr="00F953D6">
        <w:rPr>
          <w:rFonts w:ascii="Times New Roman" w:eastAsia="Arial" w:hAnsi="Times New Roman" w:cs="Times New Roman"/>
          <w:i/>
          <w:iCs/>
          <w:color w:val="000000"/>
        </w:rPr>
        <w:instrText xml:space="preserve"> ADDIN EN.CITE &lt;EndNote&gt;&lt;Cite&gt;&lt;Author&gt;Asahi-Ozaki&lt;/Author&gt;&lt;Year&gt;2006&lt;/Year&gt;&lt;RecNum&gt;41&lt;/RecNum&gt;&lt;DisplayText&gt;&lt;style face="superscript"&gt;42&lt;/style&gt;&lt;/DisplayText&gt;&lt;record&gt;&lt;rec-number&gt;41&lt;/rec-number&gt;&lt;foreign-keys&gt;&lt;key app="EN" db-id="9ffvaat5zfpseuerrps52avtf9p29rrte0va" timestamp="1729690960"&gt;41&lt;/key&gt;&lt;/foreign-keys&gt;&lt;ref-type name="Journal Article"&gt;17&lt;/ref-type&gt;&lt;contributors&gt;&lt;authors&gt;&lt;author&gt;Asahi-Ozaki, Yasuko&lt;/author&gt;&lt;author&gt;Sato, Yuko&lt;/author&gt;&lt;author&gt;Kanno, Takayuki&lt;/author&gt;&lt;author&gt;Sata, Tetsutaro&lt;/author&gt;&lt;author&gt;Katano, Harutaka&lt;/author&gt;&lt;/authors&gt;&lt;/contributors&gt;&lt;titles&gt;&lt;title&gt;Quantitative analysis of Kaposi Sarcoma–Associated Herpesvirus (KSHV) in KSHV-associated diseases&lt;/title&gt;&lt;secondary-title&gt;The Journal of infectious diseases&lt;/secondary-title&gt;&lt;/titles&gt;&lt;periodical&gt;&lt;full-title&gt;The Journal of infectious diseases&lt;/full-title&gt;&lt;/periodical&gt;&lt;pages&gt;773-782&lt;/pages&gt;&lt;volume&gt;193&lt;/volume&gt;&lt;number&gt;6&lt;/number&gt;&lt;dates&gt;&lt;year&gt;2006&lt;/year&gt;&lt;/dates&gt;&lt;isbn&gt;0022-1899&lt;/isbn&gt;&lt;urls&gt;&lt;/urls&gt;&lt;/record&gt;&lt;/Cite&gt;&lt;/EndNote&gt;</w:instrText>
      </w:r>
      <w:r w:rsidRPr="00F953D6">
        <w:rPr>
          <w:rFonts w:ascii="Times New Roman" w:eastAsia="Arial" w:hAnsi="Times New Roman" w:cs="Times New Roman"/>
          <w:i/>
          <w:iCs/>
          <w:color w:val="000000"/>
        </w:rPr>
        <w:fldChar w:fldCharType="separate"/>
      </w:r>
      <w:r w:rsidRPr="00F953D6">
        <w:rPr>
          <w:rFonts w:ascii="Times New Roman" w:eastAsia="Arial" w:hAnsi="Times New Roman" w:cs="Times New Roman"/>
          <w:i/>
          <w:iCs/>
          <w:noProof/>
          <w:color w:val="000000"/>
          <w:vertAlign w:val="superscript"/>
        </w:rPr>
        <w:t>42</w:t>
      </w:r>
      <w:r w:rsidRPr="00F953D6">
        <w:rPr>
          <w:rFonts w:ascii="Times New Roman" w:eastAsia="Arial" w:hAnsi="Times New Roman" w:cs="Times New Roman"/>
          <w:i/>
          <w:iCs/>
          <w:color w:val="000000"/>
        </w:rPr>
        <w:fldChar w:fldCharType="end"/>
      </w:r>
      <w:r w:rsidRPr="00F953D6">
        <w:rPr>
          <w:rFonts w:ascii="Times New Roman" w:eastAsia="Arial" w:hAnsi="Times New Roman" w:cs="Times New Roman"/>
          <w:color w:val="000000"/>
        </w:rPr>
        <w:t xml:space="preserve">. For others genes, primers and probes were ordered from </w:t>
      </w:r>
      <w:proofErr w:type="spellStart"/>
      <w:r w:rsidRPr="00F953D6">
        <w:rPr>
          <w:rFonts w:ascii="Times New Roman" w:eastAsia="Arial" w:hAnsi="Times New Roman" w:cs="Times New Roman"/>
          <w:color w:val="000000"/>
        </w:rPr>
        <w:t>Thermo</w:t>
      </w:r>
      <w:proofErr w:type="spellEnd"/>
      <w:r w:rsidRPr="00F953D6">
        <w:rPr>
          <w:rFonts w:ascii="Times New Roman" w:eastAsia="Arial" w:hAnsi="Times New Roman" w:cs="Times New Roman"/>
          <w:color w:val="000000"/>
        </w:rPr>
        <w:t xml:space="preserve"> Fisher. Fold-change was calculated relative to non-target ΨDNA using the </w:t>
      </w:r>
      <w:proofErr w:type="spellStart"/>
      <w:r w:rsidRPr="00F953D6">
        <w:rPr>
          <w:rFonts w:ascii="Times New Roman" w:eastAsia="Arial" w:hAnsi="Times New Roman" w:cs="Times New Roman"/>
          <w:color w:val="000000"/>
        </w:rPr>
        <w:t>ddCt</w:t>
      </w:r>
      <w:proofErr w:type="spellEnd"/>
      <w:r w:rsidRPr="00F953D6">
        <w:rPr>
          <w:rFonts w:ascii="Times New Roman" w:eastAsia="Arial" w:hAnsi="Times New Roman" w:cs="Times New Roman"/>
          <w:color w:val="000000"/>
        </w:rPr>
        <w:t xml:space="preserve"> method. One-way or two-way ANOVA with multiple comparison correction was performed to assess the statistical significance of transcript changes, using Prism 10.</w:t>
      </w:r>
    </w:p>
    <w:p w14:paraId="7B4C019E" w14:textId="77777777" w:rsidR="00F953D6" w:rsidRPr="00F953D6" w:rsidRDefault="00F953D6" w:rsidP="00F953D6">
      <w:pPr>
        <w:spacing w:before="240" w:after="240"/>
        <w:jc w:val="both"/>
        <w:rPr>
          <w:rFonts w:ascii="Times New Roman" w:eastAsia="Arial" w:hAnsi="Times New Roman" w:cs="Times New Roman"/>
          <w:color w:val="000000"/>
          <w:u w:val="single"/>
          <w:lang w:val="it-IT"/>
        </w:rPr>
      </w:pPr>
      <w:r w:rsidRPr="00F953D6">
        <w:rPr>
          <w:rFonts w:ascii="Times New Roman" w:eastAsia="Arial" w:hAnsi="Times New Roman" w:cs="Times New Roman"/>
          <w:color w:val="000000"/>
          <w:u w:val="single"/>
          <w:lang w:val="it-IT"/>
        </w:rPr>
        <w:t>RNA immunoprecipitation and Quantitative PCR (RIP-qPCR)</w:t>
      </w:r>
    </w:p>
    <w:p w14:paraId="2DE6F22D" w14:textId="77777777" w:rsidR="00F953D6" w:rsidRPr="00F953D6" w:rsidRDefault="00F953D6" w:rsidP="00F953D6">
      <w:pPr>
        <w:spacing w:before="240" w:after="240"/>
        <w:jc w:val="both"/>
        <w:rPr>
          <w:rFonts w:ascii="Aptos" w:eastAsia="DengXian" w:hAnsi="Aptos" w:cs="Arial"/>
        </w:rPr>
      </w:pPr>
      <w:r w:rsidRPr="00F953D6">
        <w:rPr>
          <w:rFonts w:ascii="Times New Roman" w:eastAsia="Arial" w:hAnsi="Times New Roman" w:cs="Times New Roman"/>
          <w:color w:val="000000"/>
        </w:rPr>
        <w:t xml:space="preserve">RNA immunoprecipitation was performed as previously described </w:t>
      </w:r>
      <w:r w:rsidRPr="00F953D6">
        <w:rPr>
          <w:rFonts w:ascii="Times New Roman" w:eastAsia="Arial" w:hAnsi="Times New Roman" w:cs="Times New Roman"/>
          <w:color w:val="000000"/>
        </w:rPr>
        <w:fldChar w:fldCharType="begin"/>
      </w:r>
      <w:r w:rsidRPr="00F953D6">
        <w:rPr>
          <w:rFonts w:ascii="Times New Roman" w:eastAsia="Arial" w:hAnsi="Times New Roman" w:cs="Times New Roman"/>
          <w:color w:val="000000"/>
        </w:rPr>
        <w:instrText xml:space="preserve"> ADDIN EN.CITE &lt;EndNote&gt;&lt;Cite&gt;&lt;Author&gt;Yang&lt;/Author&gt;&lt;Year&gt;2019&lt;/Year&gt;&lt;RecNum&gt;43&lt;/RecNum&gt;&lt;DisplayText&gt;&lt;style face="superscript"&gt;43&lt;/style&gt;&lt;/DisplayText&gt;&lt;record&gt;&lt;rec-number&gt;43&lt;/rec-number&gt;&lt;foreign-keys&gt;&lt;key app="EN" db-id="9ffvaat5zfpseuerrps52avtf9p29rrte0va" timestamp="1729691828"&gt;43&lt;/key&gt;&lt;/foreign-keys&gt;&lt;ref-type name="Journal Article"&gt;17&lt;/ref-type&gt;&lt;contributors&gt;&lt;authors&gt;&lt;author&gt;Yang, Liang-Zhong&lt;/author&gt;&lt;author&gt;Wang, Yang&lt;/author&gt;&lt;author&gt;Li, Si-Qi&lt;/author&gt;&lt;author&gt;Yao, Run-Wen&lt;/author&gt;&lt;author&gt;Luan, Peng-Fei&lt;/author&gt;&lt;author&gt;Wu, Huang&lt;/author&gt;&lt;author&gt;Carmichael, Gordon G&lt;/author&gt;&lt;author&gt;Chen, Ling-Ling&lt;/author&gt;&lt;/authors&gt;&lt;/contributors&gt;&lt;titles&gt;&lt;title&gt;Dynamic imaging of RNA in living cells by CRISPR-Cas13 systems&lt;/title&gt;&lt;secondary-title&gt;Molecular cell&lt;/secondary-title&gt;&lt;/titles&gt;&lt;periodical&gt;&lt;full-title&gt;Molecular cell&lt;/full-title&gt;&lt;/periodical&gt;&lt;pages&gt;981-997. e7&lt;/pages&gt;&lt;volume&gt;76&lt;/volume&gt;&lt;number&gt;6&lt;/number&gt;&lt;dates&gt;&lt;year&gt;2019&lt;/year&gt;&lt;/dates&gt;&lt;isbn&gt;1097-2765&lt;/isbn&gt;&lt;urls&gt;&lt;/urls&gt;&lt;/record&gt;&lt;/Cite&gt;&lt;/EndNote&gt;</w:instrText>
      </w:r>
      <w:r w:rsidRPr="00F953D6">
        <w:rPr>
          <w:rFonts w:ascii="Times New Roman" w:eastAsia="Arial" w:hAnsi="Times New Roman" w:cs="Times New Roman"/>
          <w:color w:val="000000"/>
        </w:rPr>
        <w:fldChar w:fldCharType="separate"/>
      </w:r>
      <w:r w:rsidRPr="00F953D6">
        <w:rPr>
          <w:rFonts w:ascii="Times New Roman" w:eastAsia="Arial" w:hAnsi="Times New Roman" w:cs="Times New Roman"/>
          <w:noProof/>
          <w:color w:val="000000"/>
          <w:vertAlign w:val="superscript"/>
        </w:rPr>
        <w:t>43</w:t>
      </w:r>
      <w:r w:rsidRPr="00F953D6">
        <w:rPr>
          <w:rFonts w:ascii="Times New Roman" w:eastAsia="Arial" w:hAnsi="Times New Roman" w:cs="Times New Roman"/>
          <w:color w:val="000000"/>
        </w:rPr>
        <w:fldChar w:fldCharType="end"/>
      </w:r>
      <w:r w:rsidRPr="00F953D6">
        <w:rPr>
          <w:rFonts w:ascii="Times New Roman" w:eastAsia="Arial" w:hAnsi="Times New Roman" w:cs="Times New Roman"/>
          <w:color w:val="000000"/>
        </w:rPr>
        <w:t>. HA-AsCas12a or HA-GFP and Ψ-PPIA transfected HEK293T cells were fixed with 1% paraformaldehyde (</w:t>
      </w:r>
      <w:proofErr w:type="spellStart"/>
      <w:r w:rsidRPr="00F953D6">
        <w:rPr>
          <w:rFonts w:ascii="Times New Roman" w:eastAsia="Arial" w:hAnsi="Times New Roman" w:cs="Times New Roman"/>
          <w:color w:val="000000"/>
        </w:rPr>
        <w:t>ChemCruz</w:t>
      </w:r>
      <w:proofErr w:type="spellEnd"/>
      <w:r w:rsidRPr="00F953D6">
        <w:rPr>
          <w:rFonts w:ascii="Times New Roman" w:eastAsia="Arial" w:hAnsi="Times New Roman" w:cs="Times New Roman"/>
          <w:color w:val="000000"/>
        </w:rPr>
        <w:t xml:space="preserve"> # sc281692) for 15 minutes at room temperature. After fixation, the paraformaldehyde was removed, and 125 mM glycine in PBS was added to quench the crosslinking, followed by a 10-minute incubation. Cells were washed twice with ice-cold PBS, harvested by scraping, and the cell suspension was centrifuged at 1000 g for 5 minutes to pellet the cells. The cell pellets were re-suspended in 2 volumes of lysis buffer (150 mM NaCl, 10 mM Tris-HCl pH 7.6, 2 mM EDTA, 0.5% NP-40, 0.5 mM DTT, 400 U/ml RNase inhibitor (NEB #M0314S)) and mixed thoroughly. The lysates were incubated on ice for 20 minutes. Insoluble material was pelleted by centrifugation at 15,000 g for 15 minutes at 4°C, and the supernatant, containing the cleared lysate, was used for pulldown with Protein G Agarose beads (Sigma, 16-201). Set aside 30 µl of the supernatant as input.</w:t>
      </w:r>
    </w:p>
    <w:p w14:paraId="0FE571DB" w14:textId="77777777" w:rsidR="00F953D6" w:rsidRPr="00F953D6" w:rsidRDefault="00F953D6" w:rsidP="00F953D6">
      <w:pPr>
        <w:spacing w:before="240" w:after="240"/>
        <w:jc w:val="both"/>
        <w:rPr>
          <w:rFonts w:ascii="Aptos" w:eastAsia="DengXian" w:hAnsi="Aptos" w:cs="Arial"/>
        </w:rPr>
      </w:pPr>
      <w:r w:rsidRPr="00F953D6">
        <w:rPr>
          <w:rFonts w:ascii="Times New Roman" w:eastAsia="Arial" w:hAnsi="Times New Roman" w:cs="Times New Roman"/>
          <w:color w:val="000000"/>
        </w:rPr>
        <w:t xml:space="preserve">To conjugate antibodies to agarose beads, 20 </w:t>
      </w:r>
      <w:proofErr w:type="spellStart"/>
      <w:r w:rsidRPr="00F953D6">
        <w:rPr>
          <w:rFonts w:ascii="Times New Roman" w:eastAsia="Arial" w:hAnsi="Times New Roman" w:cs="Times New Roman"/>
          <w:color w:val="000000"/>
        </w:rPr>
        <w:t>μL</w:t>
      </w:r>
      <w:proofErr w:type="spellEnd"/>
      <w:r w:rsidRPr="00F953D6">
        <w:rPr>
          <w:rFonts w:ascii="Times New Roman" w:eastAsia="Arial" w:hAnsi="Times New Roman" w:cs="Times New Roman"/>
          <w:color w:val="000000"/>
        </w:rPr>
        <w:t xml:space="preserve"> of Protein G Agarose beads per sample for immunoprecipitation were washed twice and resuspended in 300 µL of wash buffer (150 mM NaCl, 50 mM Tris-HCl, pH 7.6, 2 mM EDTA, 0.05% NP-40, 0.5 mM DTT, 200 U/mL RNase inhibitor). Then, 2 µL of anti-HA antibody (Cell Signaling Technology #3724) was added. The sample was incubated for 2 hours at 4°C on a rotator to allow the antibody to conjugate to the beads. After incubation, the beads were pelleted by centrifugation, the supernatant was removed, and 100 </w:t>
      </w:r>
      <w:proofErr w:type="spellStart"/>
      <w:r w:rsidRPr="00F953D6">
        <w:rPr>
          <w:rFonts w:ascii="Times New Roman" w:eastAsia="Arial" w:hAnsi="Times New Roman" w:cs="Times New Roman"/>
          <w:color w:val="000000"/>
        </w:rPr>
        <w:t>μL</w:t>
      </w:r>
      <w:proofErr w:type="spellEnd"/>
      <w:r w:rsidRPr="00F953D6">
        <w:rPr>
          <w:rFonts w:ascii="Times New Roman" w:eastAsia="Arial" w:hAnsi="Times New Roman" w:cs="Times New Roman"/>
          <w:color w:val="000000"/>
        </w:rPr>
        <w:t xml:space="preserve"> of sample lysate was added to the beads and rotated overnight at 4°C.</w:t>
      </w:r>
    </w:p>
    <w:p w14:paraId="704D994D" w14:textId="2E47D99B" w:rsidR="00D246AA" w:rsidRDefault="00F953D6" w:rsidP="00F953D6">
      <w:pPr>
        <w:spacing w:before="240" w:after="240"/>
        <w:jc w:val="both"/>
        <w:rPr>
          <w:rFonts w:ascii="Times New Roman" w:eastAsia="Arial" w:hAnsi="Times New Roman" w:cs="Times New Roman"/>
          <w:color w:val="000000"/>
        </w:rPr>
      </w:pPr>
      <w:r w:rsidRPr="00F953D6">
        <w:rPr>
          <w:rFonts w:ascii="Times New Roman" w:eastAsia="Arial" w:hAnsi="Times New Roman" w:cs="Times New Roman"/>
          <w:color w:val="000000"/>
        </w:rPr>
        <w:t xml:space="preserve">After incubation with sample lysate, beads were pelleted, washed three times with High-salt buffer (300 mM NaCl, 50 mM Tris-HCl pH 7.6, 2 mM EDTA, 0.05% NP-40, 0.5 mM DTT, 200 U ml–1 RNase inhibitor), and then resuspend with SDS solution (1% SDS, 10 mM EDTA (pH 8.0), 50 mM Tris-HCl, pH 7.4, 200 U/ml RNase inhibitor). Proteins were then digested by addition of Proteinase K (NEB #P8102S) to a final concentration of 1.2 mg/ml and incubated at 55°C for 4 hours. </w:t>
      </w:r>
      <w:proofErr w:type="spellStart"/>
      <w:r w:rsidRPr="00F953D6">
        <w:rPr>
          <w:rFonts w:ascii="Times New Roman" w:eastAsia="Arial" w:hAnsi="Times New Roman" w:cs="Times New Roman"/>
          <w:color w:val="000000"/>
        </w:rPr>
        <w:t>TRIzol</w:t>
      </w:r>
      <w:proofErr w:type="spellEnd"/>
      <w:r w:rsidRPr="00F953D6">
        <w:rPr>
          <w:rFonts w:ascii="Times New Roman" w:eastAsia="Arial" w:hAnsi="Times New Roman" w:cs="Times New Roman"/>
          <w:color w:val="000000"/>
        </w:rPr>
        <w:t xml:space="preserve"> (Invitrogen # 15596018) was added for denaturation and RNA purification. Purified </w:t>
      </w:r>
      <w:r w:rsidRPr="00F953D6">
        <w:rPr>
          <w:rFonts w:ascii="Times New Roman" w:eastAsia="Arial" w:hAnsi="Times New Roman" w:cs="Times New Roman"/>
          <w:color w:val="000000"/>
        </w:rPr>
        <w:lastRenderedPageBreak/>
        <w:t xml:space="preserve">RNA was reverse transcribed and amplified by Luna® Universal Probe One-Step RT-qPCR Kit. Fold change was calculated relative to input using the </w:t>
      </w:r>
      <w:proofErr w:type="spellStart"/>
      <w:r w:rsidRPr="00F953D6">
        <w:rPr>
          <w:rFonts w:ascii="Times New Roman" w:eastAsia="Arial" w:hAnsi="Times New Roman" w:cs="Times New Roman"/>
          <w:color w:val="000000"/>
        </w:rPr>
        <w:t>ddCt</w:t>
      </w:r>
      <w:proofErr w:type="spellEnd"/>
      <w:r w:rsidRPr="00F953D6">
        <w:rPr>
          <w:rFonts w:ascii="Times New Roman" w:eastAsia="Arial" w:hAnsi="Times New Roman" w:cs="Times New Roman"/>
          <w:color w:val="000000"/>
        </w:rPr>
        <w:t xml:space="preserve"> method.</w:t>
      </w:r>
    </w:p>
    <w:p w14:paraId="1573C9C1" w14:textId="77777777" w:rsidR="00D246AA" w:rsidRDefault="00D246AA">
      <w:pPr>
        <w:rPr>
          <w:rFonts w:ascii="Times New Roman" w:eastAsia="Arial" w:hAnsi="Times New Roman" w:cs="Times New Roman"/>
          <w:color w:val="000000"/>
        </w:rPr>
      </w:pPr>
      <w:r>
        <w:rPr>
          <w:rFonts w:ascii="Times New Roman" w:eastAsia="Arial" w:hAnsi="Times New Roman" w:cs="Times New Roman"/>
          <w:color w:val="000000"/>
        </w:rPr>
        <w:br w:type="page"/>
      </w:r>
    </w:p>
    <w:p w14:paraId="18BD3931" w14:textId="77777777" w:rsidR="00F953D6" w:rsidRPr="00F953D6" w:rsidRDefault="00F953D6" w:rsidP="00F953D6">
      <w:pPr>
        <w:spacing w:before="240" w:after="240"/>
        <w:jc w:val="both"/>
        <w:rPr>
          <w:rFonts w:ascii="Aptos" w:eastAsia="DengXian" w:hAnsi="Aptos" w:cs="Arial"/>
        </w:rPr>
      </w:pPr>
    </w:p>
    <w:p w14:paraId="6BFF0865" w14:textId="77777777" w:rsidR="00F953D6" w:rsidRPr="00F953D6" w:rsidRDefault="00F953D6" w:rsidP="00F953D6">
      <w:pPr>
        <w:jc w:val="both"/>
        <w:rPr>
          <w:rFonts w:ascii="Arial" w:eastAsia="Arial" w:hAnsi="Arial" w:cs="Arial"/>
        </w:rPr>
      </w:pPr>
      <w:r w:rsidRPr="00F953D6">
        <w:rPr>
          <w:rFonts w:ascii="Arial" w:eastAsia="Arial" w:hAnsi="Arial" w:cs="Arial"/>
          <w:b/>
          <w:bCs/>
        </w:rPr>
        <w:t xml:space="preserve">A                                                                            B </w:t>
      </w:r>
    </w:p>
    <w:p w14:paraId="31F1FA69" w14:textId="77777777" w:rsidR="00F953D6" w:rsidRPr="00F953D6" w:rsidRDefault="00B12C76" w:rsidP="00F953D6">
      <w:pPr>
        <w:jc w:val="both"/>
        <w:rPr>
          <w:rFonts w:ascii="Times New Roman" w:eastAsia="Arial" w:hAnsi="Times New Roman" w:cs="Times New Roman"/>
        </w:rPr>
      </w:pPr>
      <w:r w:rsidRPr="00B12C76">
        <w:rPr>
          <w:rFonts w:ascii="Times New Roman" w:eastAsia="DengXian" w:hAnsi="Times New Roman" w:cs="Times New Roman"/>
          <w:noProof/>
        </w:rPr>
        <w:object w:dxaOrig="6271" w:dyaOrig="6084" w14:anchorId="48778D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30.4pt;height:224.05pt;mso-width-percent:0;mso-height-percent:0;mso-width-percent:0;mso-height-percent:0" o:ole="">
            <v:imagedata r:id="rId5" o:title=""/>
          </v:shape>
          <o:OLEObject Type="Embed" ProgID="Prism10.Document" ShapeID="_x0000_i1025" DrawAspect="Content" ObjectID="_1793803028" r:id="rId6"/>
        </w:object>
      </w:r>
      <w:r w:rsidRPr="00B12C76">
        <w:rPr>
          <w:rFonts w:ascii="Times New Roman" w:eastAsia="DengXian" w:hAnsi="Times New Roman" w:cs="Times New Roman"/>
          <w:noProof/>
        </w:rPr>
        <w:object w:dxaOrig="6247" w:dyaOrig="6084" w14:anchorId="2F2EBDB1">
          <v:shape id="_x0000_i1026" type="#_x0000_t75" alt="" style="width:231pt;height:224.05pt;mso-width-percent:0;mso-height-percent:0;mso-width-percent:0;mso-height-percent:0" o:ole="">
            <v:imagedata r:id="rId7" o:title=""/>
          </v:shape>
          <o:OLEObject Type="Embed" ProgID="Prism10.Document" ShapeID="_x0000_i1026" DrawAspect="Content" ObjectID="_1793803029" r:id="rId8"/>
        </w:object>
      </w:r>
    </w:p>
    <w:p w14:paraId="2B206164" w14:textId="77777777" w:rsidR="00F953D6" w:rsidRPr="00F953D6" w:rsidRDefault="00F953D6" w:rsidP="00F953D6">
      <w:pPr>
        <w:jc w:val="both"/>
        <w:rPr>
          <w:rFonts w:ascii="Times New Roman" w:eastAsia="Arial" w:hAnsi="Times New Roman" w:cs="Times New Roman"/>
          <w:b/>
          <w:bCs/>
        </w:rPr>
      </w:pPr>
      <w:r w:rsidRPr="00F953D6">
        <w:rPr>
          <w:rFonts w:ascii="Times New Roman" w:eastAsia="Arial" w:hAnsi="Times New Roman" w:cs="Times New Roman"/>
          <w:b/>
          <w:bCs/>
        </w:rPr>
        <w:t xml:space="preserve">Fig. S1. Detection of 16 miRNA targets with Cas12 and ΨDNA. </w:t>
      </w:r>
      <w:r w:rsidRPr="00F953D6">
        <w:rPr>
          <w:rFonts w:ascii="Times New Roman" w:eastAsia="Arial" w:hAnsi="Times New Roman" w:cs="Times New Roman"/>
        </w:rPr>
        <w:t>(</w:t>
      </w:r>
      <w:r w:rsidRPr="00F953D6">
        <w:rPr>
          <w:rFonts w:ascii="Times New Roman" w:eastAsia="Arial" w:hAnsi="Times New Roman" w:cs="Times New Roman"/>
          <w:b/>
          <w:bCs/>
        </w:rPr>
        <w:t>A</w:t>
      </w:r>
      <w:r w:rsidRPr="00F953D6">
        <w:rPr>
          <w:rFonts w:ascii="Times New Roman" w:eastAsia="Arial" w:hAnsi="Times New Roman" w:cs="Times New Roman"/>
        </w:rPr>
        <w:t>) Heatmap of miRNA detection with ΨDNA and Cas12i1 and (</w:t>
      </w:r>
      <w:r w:rsidRPr="00F953D6">
        <w:rPr>
          <w:rFonts w:ascii="Times New Roman" w:eastAsia="Arial" w:hAnsi="Times New Roman" w:cs="Times New Roman"/>
          <w:b/>
          <w:bCs/>
        </w:rPr>
        <w:t>B</w:t>
      </w:r>
      <w:r w:rsidRPr="00F953D6">
        <w:rPr>
          <w:rFonts w:ascii="Times New Roman" w:eastAsia="Arial" w:hAnsi="Times New Roman" w:cs="Times New Roman"/>
        </w:rPr>
        <w:t>) AsCas12a. (</w:t>
      </w:r>
      <w:r w:rsidRPr="00F953D6">
        <w:rPr>
          <w:rFonts w:ascii="Times New Roman" w:eastAsia="Arial" w:hAnsi="Times New Roman" w:cs="Times New Roman"/>
          <w:b/>
          <w:bCs/>
        </w:rPr>
        <w:t>A, B</w:t>
      </w:r>
      <w:r w:rsidRPr="00F953D6">
        <w:rPr>
          <w:rFonts w:ascii="Times New Roman" w:eastAsia="Arial" w:hAnsi="Times New Roman" w:cs="Times New Roman"/>
        </w:rPr>
        <w:t xml:space="preserve">) FC denotes that the spacer region of ΨDNA is fully complementary to the miRNA; C21 denotes the spacer region of ΨDNA targets 1-21 </w:t>
      </w:r>
      <w:proofErr w:type="spellStart"/>
      <w:r w:rsidRPr="00F953D6">
        <w:rPr>
          <w:rFonts w:ascii="Times New Roman" w:eastAsia="Arial" w:hAnsi="Times New Roman" w:cs="Times New Roman"/>
        </w:rPr>
        <w:t>nt</w:t>
      </w:r>
      <w:proofErr w:type="spellEnd"/>
      <w:r w:rsidRPr="00F953D6">
        <w:rPr>
          <w:rFonts w:ascii="Times New Roman" w:eastAsia="Arial" w:hAnsi="Times New Roman" w:cs="Times New Roman"/>
        </w:rPr>
        <w:t xml:space="preserve"> of miRNA from 5’ end; C22 denotes the spacer region of ΨDNA targets 2-22 </w:t>
      </w:r>
      <w:proofErr w:type="spellStart"/>
      <w:r w:rsidRPr="00F953D6">
        <w:rPr>
          <w:rFonts w:ascii="Times New Roman" w:eastAsia="Arial" w:hAnsi="Times New Roman" w:cs="Times New Roman"/>
        </w:rPr>
        <w:t>nt</w:t>
      </w:r>
      <w:proofErr w:type="spellEnd"/>
      <w:r w:rsidRPr="00F953D6">
        <w:rPr>
          <w:rFonts w:ascii="Times New Roman" w:eastAsia="Arial" w:hAnsi="Times New Roman" w:cs="Times New Roman"/>
        </w:rPr>
        <w:t xml:space="preserve"> of miRNA; C23 represents the spacer region of ΨDNA target 3-23 </w:t>
      </w:r>
      <w:proofErr w:type="spellStart"/>
      <w:r w:rsidRPr="00F953D6">
        <w:rPr>
          <w:rFonts w:ascii="Times New Roman" w:eastAsia="Arial" w:hAnsi="Times New Roman" w:cs="Times New Roman"/>
        </w:rPr>
        <w:t>nt</w:t>
      </w:r>
      <w:proofErr w:type="spellEnd"/>
      <w:r w:rsidRPr="00F953D6">
        <w:rPr>
          <w:rFonts w:ascii="Times New Roman" w:eastAsia="Arial" w:hAnsi="Times New Roman" w:cs="Times New Roman"/>
        </w:rPr>
        <w:t xml:space="preserve"> of miRNA if miRNA is 23 bases or longer.</w:t>
      </w:r>
    </w:p>
    <w:p w14:paraId="14450B9A" w14:textId="77777777" w:rsidR="00F953D6" w:rsidRPr="00F953D6" w:rsidRDefault="00F953D6" w:rsidP="00F953D6">
      <w:pPr>
        <w:jc w:val="both"/>
        <w:rPr>
          <w:rFonts w:ascii="Times New Roman" w:eastAsia="Arial" w:hAnsi="Times New Roman" w:cs="Times New Roman"/>
          <w:b/>
          <w:bCs/>
        </w:rPr>
      </w:pPr>
    </w:p>
    <w:p w14:paraId="37DAD75B" w14:textId="77777777" w:rsidR="00F953D6" w:rsidRPr="00F953D6" w:rsidRDefault="00F953D6" w:rsidP="00F953D6">
      <w:pPr>
        <w:jc w:val="both"/>
        <w:rPr>
          <w:rFonts w:ascii="Times New Roman" w:eastAsia="Arial" w:hAnsi="Times New Roman" w:cs="Times New Roman"/>
          <w:b/>
          <w:bCs/>
        </w:rPr>
      </w:pPr>
    </w:p>
    <w:p w14:paraId="618491AD" w14:textId="77777777" w:rsidR="00F953D6" w:rsidRPr="00F953D6" w:rsidRDefault="00F953D6" w:rsidP="00F953D6">
      <w:pPr>
        <w:jc w:val="both"/>
        <w:rPr>
          <w:rFonts w:ascii="Times New Roman" w:eastAsia="Arial" w:hAnsi="Times New Roman" w:cs="Times New Roman"/>
          <w:b/>
          <w:bCs/>
        </w:rPr>
      </w:pPr>
    </w:p>
    <w:p w14:paraId="35D58EF6" w14:textId="77777777" w:rsidR="00F953D6" w:rsidRPr="00F953D6" w:rsidRDefault="00F953D6" w:rsidP="00F953D6">
      <w:pPr>
        <w:jc w:val="both"/>
        <w:rPr>
          <w:rFonts w:ascii="Times New Roman" w:eastAsia="Arial" w:hAnsi="Times New Roman" w:cs="Times New Roman"/>
          <w:b/>
          <w:bCs/>
        </w:rPr>
      </w:pPr>
    </w:p>
    <w:p w14:paraId="5CDA4989" w14:textId="77777777" w:rsidR="00F953D6" w:rsidRPr="00F953D6" w:rsidRDefault="00F953D6" w:rsidP="00F953D6">
      <w:pPr>
        <w:jc w:val="both"/>
        <w:rPr>
          <w:rFonts w:ascii="Times New Roman" w:eastAsia="Arial" w:hAnsi="Times New Roman" w:cs="Times New Roman"/>
          <w:b/>
          <w:bCs/>
        </w:rPr>
      </w:pPr>
    </w:p>
    <w:p w14:paraId="3D43E243" w14:textId="77777777" w:rsidR="00F953D6" w:rsidRPr="00F953D6" w:rsidRDefault="00F953D6" w:rsidP="00F953D6">
      <w:pPr>
        <w:jc w:val="both"/>
        <w:rPr>
          <w:rFonts w:ascii="Times New Roman" w:eastAsia="Arial" w:hAnsi="Times New Roman" w:cs="Times New Roman"/>
          <w:b/>
          <w:bCs/>
        </w:rPr>
      </w:pPr>
    </w:p>
    <w:p w14:paraId="704C07D8" w14:textId="77777777" w:rsidR="00F953D6" w:rsidRPr="00F953D6" w:rsidRDefault="00F953D6" w:rsidP="00F953D6">
      <w:pPr>
        <w:jc w:val="both"/>
        <w:rPr>
          <w:rFonts w:ascii="Times New Roman" w:eastAsia="Arial" w:hAnsi="Times New Roman" w:cs="Times New Roman"/>
          <w:b/>
          <w:bCs/>
        </w:rPr>
      </w:pPr>
    </w:p>
    <w:p w14:paraId="2FD5CBB3" w14:textId="77777777" w:rsidR="00F953D6" w:rsidRPr="00F953D6" w:rsidRDefault="00F953D6" w:rsidP="00F953D6">
      <w:pPr>
        <w:jc w:val="both"/>
        <w:rPr>
          <w:rFonts w:ascii="Times New Roman" w:eastAsia="Arial" w:hAnsi="Times New Roman" w:cs="Times New Roman"/>
          <w:b/>
          <w:bCs/>
        </w:rPr>
      </w:pPr>
    </w:p>
    <w:p w14:paraId="37F470F6" w14:textId="77777777" w:rsidR="00F953D6" w:rsidRPr="00F953D6" w:rsidRDefault="00F953D6" w:rsidP="00F953D6">
      <w:pPr>
        <w:jc w:val="both"/>
        <w:rPr>
          <w:rFonts w:ascii="Times New Roman" w:eastAsia="Arial" w:hAnsi="Times New Roman" w:cs="Times New Roman"/>
          <w:b/>
          <w:bCs/>
        </w:rPr>
      </w:pPr>
    </w:p>
    <w:p w14:paraId="127814BA" w14:textId="77777777" w:rsidR="00F953D6" w:rsidRPr="00F953D6" w:rsidRDefault="00F953D6" w:rsidP="00F953D6">
      <w:pPr>
        <w:jc w:val="both"/>
        <w:rPr>
          <w:rFonts w:ascii="Times New Roman" w:eastAsia="Arial" w:hAnsi="Times New Roman" w:cs="Times New Roman"/>
          <w:b/>
          <w:bCs/>
        </w:rPr>
      </w:pPr>
    </w:p>
    <w:p w14:paraId="23BFE609" w14:textId="77777777" w:rsidR="00F953D6" w:rsidRPr="00F953D6" w:rsidRDefault="00F953D6" w:rsidP="00F953D6">
      <w:pPr>
        <w:jc w:val="both"/>
        <w:rPr>
          <w:rFonts w:ascii="Times New Roman" w:eastAsia="Arial" w:hAnsi="Times New Roman" w:cs="Times New Roman"/>
          <w:b/>
          <w:bCs/>
        </w:rPr>
      </w:pPr>
    </w:p>
    <w:p w14:paraId="13E89F2B" w14:textId="77777777" w:rsidR="00F953D6" w:rsidRPr="00F953D6" w:rsidRDefault="00F953D6" w:rsidP="00F953D6">
      <w:pPr>
        <w:jc w:val="both"/>
        <w:rPr>
          <w:rFonts w:ascii="Arial" w:eastAsia="Arial" w:hAnsi="Arial" w:cs="Arial"/>
          <w:b/>
          <w:bCs/>
        </w:rPr>
      </w:pPr>
      <w:r w:rsidRPr="00F953D6">
        <w:rPr>
          <w:rFonts w:ascii="Arial" w:eastAsia="Arial" w:hAnsi="Arial" w:cs="Arial"/>
          <w:b/>
          <w:bCs/>
        </w:rPr>
        <w:lastRenderedPageBreak/>
        <w:t>A</w:t>
      </w:r>
    </w:p>
    <w:p w14:paraId="5E2EFB6D" w14:textId="77777777" w:rsidR="00F953D6" w:rsidRPr="00F953D6" w:rsidRDefault="00B12C76" w:rsidP="00F953D6">
      <w:pPr>
        <w:jc w:val="center"/>
        <w:rPr>
          <w:rFonts w:ascii="Arial" w:eastAsia="Arial" w:hAnsi="Arial" w:cs="Arial"/>
          <w:noProof/>
        </w:rPr>
      </w:pPr>
      <w:r w:rsidRPr="00B12C76">
        <w:rPr>
          <w:rFonts w:ascii="Arial" w:eastAsia="DengXian" w:hAnsi="Arial" w:cs="Arial"/>
          <w:noProof/>
        </w:rPr>
        <w:object w:dxaOrig="10735" w:dyaOrig="6043" w14:anchorId="6187F3FD">
          <v:shape id="_x0000_i1027" type="#_x0000_t75" alt="" style="width:402.05pt;height:231pt;mso-width-percent:0;mso-height-percent:0;mso-width-percent:0;mso-height-percent:0" o:ole="" filled="t">
            <v:imagedata r:id="rId9" o:title=""/>
          </v:shape>
          <o:OLEObject Type="Embed" ProgID="Prism10.Document" ShapeID="_x0000_i1027" DrawAspect="Content" ObjectID="_1793803030" r:id="rId10"/>
        </w:object>
      </w:r>
    </w:p>
    <w:p w14:paraId="4B707763" w14:textId="77777777" w:rsidR="00F953D6" w:rsidRPr="00F953D6" w:rsidRDefault="00F953D6" w:rsidP="00F953D6">
      <w:pPr>
        <w:jc w:val="both"/>
        <w:rPr>
          <w:rFonts w:ascii="Arial" w:eastAsia="Arial" w:hAnsi="Arial" w:cs="Arial"/>
        </w:rPr>
      </w:pPr>
      <w:r w:rsidRPr="00F953D6">
        <w:rPr>
          <w:rFonts w:ascii="Arial" w:eastAsia="Arial" w:hAnsi="Arial" w:cs="Arial"/>
          <w:b/>
          <w:bCs/>
        </w:rPr>
        <w:t>B</w:t>
      </w:r>
    </w:p>
    <w:p w14:paraId="34A0F54B" w14:textId="77777777" w:rsidR="00F953D6" w:rsidRPr="00F953D6" w:rsidRDefault="00B12C76" w:rsidP="00F953D6">
      <w:pPr>
        <w:jc w:val="center"/>
        <w:rPr>
          <w:rFonts w:ascii="Times New Roman" w:eastAsia="Arial" w:hAnsi="Times New Roman" w:cs="Times New Roman"/>
          <w:noProof/>
        </w:rPr>
      </w:pPr>
      <w:r w:rsidRPr="00B12C76">
        <w:rPr>
          <w:rFonts w:ascii="Times New Roman" w:eastAsia="DengXian" w:hAnsi="Times New Roman" w:cs="Times New Roman"/>
          <w:noProof/>
        </w:rPr>
        <w:object w:dxaOrig="10747" w:dyaOrig="6043" w14:anchorId="47D05578">
          <v:shape id="_x0000_i1028" type="#_x0000_t75" alt="" style="width:396.3pt;height:224.05pt;mso-width-percent:0;mso-height-percent:0;mso-width-percent:0;mso-height-percent:0" o:ole="" filled="t">
            <v:imagedata r:id="rId11" o:title=""/>
          </v:shape>
          <o:OLEObject Type="Embed" ProgID="Prism10.Document" ShapeID="_x0000_i1028" DrawAspect="Content" ObjectID="_1793803031" r:id="rId12"/>
        </w:object>
      </w:r>
    </w:p>
    <w:p w14:paraId="1DEF2068" w14:textId="4EA18605" w:rsidR="00D246AA" w:rsidRDefault="00F953D6" w:rsidP="00F953D6">
      <w:pPr>
        <w:jc w:val="both"/>
        <w:rPr>
          <w:rFonts w:ascii="Times New Roman" w:eastAsia="Arial" w:hAnsi="Times New Roman" w:cs="Times New Roman"/>
        </w:rPr>
      </w:pPr>
      <w:r w:rsidRPr="00F953D6">
        <w:rPr>
          <w:rFonts w:ascii="Times New Roman" w:eastAsia="Arial" w:hAnsi="Times New Roman" w:cs="Times New Roman"/>
          <w:b/>
          <w:bCs/>
          <w:noProof/>
        </w:rPr>
        <w:t xml:space="preserve">Fig. S2. Trans-cleavage activity of </w:t>
      </w:r>
      <w:r w:rsidRPr="00F953D6">
        <w:rPr>
          <w:rFonts w:ascii="Times New Roman" w:eastAsia="Arial" w:hAnsi="Times New Roman" w:cs="Times New Roman"/>
          <w:b/>
          <w:bCs/>
        </w:rPr>
        <w:t>ΨDNA with</w:t>
      </w:r>
      <w:r w:rsidRPr="00F953D6">
        <w:rPr>
          <w:rFonts w:ascii="Times New Roman" w:eastAsia="Arial" w:hAnsi="Times New Roman" w:cs="Times New Roman"/>
          <w:b/>
          <w:bCs/>
          <w:noProof/>
        </w:rPr>
        <w:t xml:space="preserve"> AsCas12a and Cas12i1 with varying spacer length. </w:t>
      </w:r>
      <w:r w:rsidRPr="00F953D6">
        <w:rPr>
          <w:rFonts w:ascii="Times New Roman" w:eastAsia="Arial" w:hAnsi="Times New Roman" w:cs="Times New Roman"/>
          <w:noProof/>
        </w:rPr>
        <w:t>(</w:t>
      </w:r>
      <w:r w:rsidRPr="00F953D6">
        <w:rPr>
          <w:rFonts w:ascii="Times New Roman" w:eastAsia="Arial" w:hAnsi="Times New Roman" w:cs="Times New Roman"/>
          <w:b/>
          <w:bCs/>
          <w:noProof/>
        </w:rPr>
        <w:t>A</w:t>
      </w:r>
      <w:r w:rsidRPr="00F953D6">
        <w:rPr>
          <w:rFonts w:ascii="Times New Roman" w:eastAsia="Arial" w:hAnsi="Times New Roman" w:cs="Times New Roman"/>
          <w:noProof/>
        </w:rPr>
        <w:t xml:space="preserve">) Trans-cleavage activity of  Cas12i1 (blue) with </w:t>
      </w:r>
      <w:r w:rsidRPr="00F953D6">
        <w:rPr>
          <w:rFonts w:ascii="Times New Roman" w:eastAsia="Arial" w:hAnsi="Times New Roman" w:cs="Times New Roman"/>
        </w:rPr>
        <w:t>ΨDNAs of different spacer lengths. (</w:t>
      </w:r>
      <w:r w:rsidRPr="00F953D6">
        <w:rPr>
          <w:rFonts w:ascii="Times New Roman" w:eastAsia="Arial" w:hAnsi="Times New Roman" w:cs="Times New Roman"/>
          <w:b/>
          <w:bCs/>
        </w:rPr>
        <w:t>B</w:t>
      </w:r>
      <w:r w:rsidRPr="00F953D6">
        <w:rPr>
          <w:rFonts w:ascii="Times New Roman" w:eastAsia="Arial" w:hAnsi="Times New Roman" w:cs="Times New Roman"/>
        </w:rPr>
        <w:t xml:space="preserve">) </w:t>
      </w:r>
      <w:r w:rsidRPr="00F953D6">
        <w:rPr>
          <w:rFonts w:ascii="Times New Roman" w:eastAsia="Arial" w:hAnsi="Times New Roman" w:cs="Times New Roman"/>
          <w:noProof/>
        </w:rPr>
        <w:t xml:space="preserve">Trans-cleavage activity of  AsCas12a (green) with </w:t>
      </w:r>
      <w:r w:rsidRPr="00F953D6">
        <w:rPr>
          <w:rFonts w:ascii="Times New Roman" w:eastAsia="Arial" w:hAnsi="Times New Roman" w:cs="Times New Roman"/>
        </w:rPr>
        <w:t>ΨDNAs of different spacer lengths. (</w:t>
      </w:r>
      <w:r w:rsidRPr="00F953D6">
        <w:rPr>
          <w:rFonts w:ascii="Times New Roman" w:eastAsia="Arial" w:hAnsi="Times New Roman" w:cs="Times New Roman"/>
          <w:b/>
          <w:bCs/>
        </w:rPr>
        <w:t>A, B</w:t>
      </w:r>
      <w:r w:rsidRPr="00F953D6">
        <w:rPr>
          <w:rFonts w:ascii="Times New Roman" w:eastAsia="Arial" w:hAnsi="Times New Roman" w:cs="Times New Roman"/>
        </w:rPr>
        <w:t>) Fluorescence is measured at 30 min. Fold change of fluorescence intensity normalized to No Target Control (NTC). (n=3 technical replicates; bars represent mean ± S.D.). Target is 50 nucleotides long.</w:t>
      </w:r>
    </w:p>
    <w:p w14:paraId="29697B07" w14:textId="6DB7653B" w:rsidR="00F953D6" w:rsidRPr="00F953D6" w:rsidRDefault="00D246AA" w:rsidP="00D246AA">
      <w:pPr>
        <w:rPr>
          <w:rFonts w:ascii="Times New Roman" w:eastAsia="Arial" w:hAnsi="Times New Roman" w:cs="Times New Roman"/>
        </w:rPr>
      </w:pPr>
      <w:r>
        <w:rPr>
          <w:rFonts w:ascii="Times New Roman" w:eastAsia="Arial" w:hAnsi="Times New Roman" w:cs="Times New Roman"/>
        </w:rPr>
        <w:br w:type="page"/>
      </w:r>
    </w:p>
    <w:p w14:paraId="79BAE74E" w14:textId="77777777" w:rsidR="00F953D6" w:rsidRPr="00F953D6" w:rsidRDefault="00F953D6" w:rsidP="00F953D6">
      <w:pPr>
        <w:jc w:val="both"/>
        <w:rPr>
          <w:rFonts w:ascii="Arial" w:eastAsia="Arial" w:hAnsi="Arial" w:cs="Arial"/>
          <w:b/>
          <w:bCs/>
        </w:rPr>
      </w:pPr>
      <w:r w:rsidRPr="00F953D6">
        <w:rPr>
          <w:rFonts w:ascii="Arial" w:eastAsia="Arial" w:hAnsi="Arial" w:cs="Arial"/>
          <w:b/>
          <w:bCs/>
        </w:rPr>
        <w:lastRenderedPageBreak/>
        <w:t>A</w:t>
      </w:r>
    </w:p>
    <w:p w14:paraId="12489E04" w14:textId="77777777" w:rsidR="00F953D6" w:rsidRPr="00F953D6" w:rsidRDefault="00B12C76" w:rsidP="00F953D6">
      <w:pPr>
        <w:jc w:val="center"/>
        <w:rPr>
          <w:rFonts w:ascii="Times New Roman" w:eastAsia="Arial" w:hAnsi="Times New Roman" w:cs="Times New Roman"/>
          <w:noProof/>
        </w:rPr>
      </w:pPr>
      <w:r w:rsidRPr="00B12C76">
        <w:rPr>
          <w:rFonts w:ascii="Times New Roman" w:eastAsia="DengXian" w:hAnsi="Times New Roman" w:cs="Times New Roman"/>
          <w:noProof/>
        </w:rPr>
        <w:object w:dxaOrig="10380" w:dyaOrig="5928" w14:anchorId="25FA89B9">
          <v:shape id="_x0000_i1029" type="#_x0000_t75" alt="" style="width:402.6pt;height:229.25pt;mso-width-percent:0;mso-height-percent:0;mso-width-percent:0;mso-height-percent:0" o:ole="" filled="t">
            <v:imagedata r:id="rId13" o:title=""/>
          </v:shape>
          <o:OLEObject Type="Embed" ProgID="Prism10.Document" ShapeID="_x0000_i1029" DrawAspect="Content" ObjectID="_1793803032" r:id="rId14"/>
        </w:object>
      </w:r>
    </w:p>
    <w:p w14:paraId="06E2AA8A" w14:textId="77777777" w:rsidR="00F953D6" w:rsidRPr="00F953D6" w:rsidRDefault="00F953D6" w:rsidP="00F953D6">
      <w:pPr>
        <w:jc w:val="both"/>
        <w:rPr>
          <w:rFonts w:ascii="Arial" w:eastAsia="Arial" w:hAnsi="Arial" w:cs="Arial"/>
          <w:b/>
          <w:bCs/>
        </w:rPr>
      </w:pPr>
      <w:r w:rsidRPr="00F953D6">
        <w:rPr>
          <w:rFonts w:ascii="Arial" w:eastAsia="Arial" w:hAnsi="Arial" w:cs="Arial"/>
          <w:b/>
          <w:bCs/>
        </w:rPr>
        <w:t>B</w:t>
      </w:r>
    </w:p>
    <w:p w14:paraId="40B5349E" w14:textId="77777777" w:rsidR="00F953D6" w:rsidRPr="00F953D6" w:rsidRDefault="00B12C76" w:rsidP="00F953D6">
      <w:pPr>
        <w:jc w:val="center"/>
        <w:rPr>
          <w:rFonts w:ascii="Times New Roman" w:eastAsia="Arial" w:hAnsi="Times New Roman" w:cs="Times New Roman"/>
          <w:noProof/>
        </w:rPr>
      </w:pPr>
      <w:r w:rsidRPr="00B12C76">
        <w:rPr>
          <w:rFonts w:ascii="Times New Roman" w:eastAsia="DengXian" w:hAnsi="Times New Roman" w:cs="Times New Roman"/>
          <w:noProof/>
        </w:rPr>
        <w:object w:dxaOrig="10375" w:dyaOrig="5943" w14:anchorId="795F90BE">
          <v:shape id="_x0000_i1030" type="#_x0000_t75" alt="" style="width:388.8pt;height:222.9pt;mso-width-percent:0;mso-height-percent:0;mso-width-percent:0;mso-height-percent:0" o:ole="" filled="t">
            <v:imagedata r:id="rId15" o:title=""/>
          </v:shape>
          <o:OLEObject Type="Embed" ProgID="Prism10.Document" ShapeID="_x0000_i1030" DrawAspect="Content" ObjectID="_1793803033" r:id="rId16"/>
        </w:object>
      </w:r>
    </w:p>
    <w:p w14:paraId="02B06BFE" w14:textId="77777777" w:rsidR="00F953D6" w:rsidRPr="00F953D6" w:rsidRDefault="00F953D6" w:rsidP="00F953D6">
      <w:pPr>
        <w:jc w:val="both"/>
        <w:rPr>
          <w:rFonts w:ascii="Times New Roman" w:eastAsia="Arial" w:hAnsi="Times New Roman" w:cs="Times New Roman"/>
          <w:noProof/>
        </w:rPr>
      </w:pPr>
    </w:p>
    <w:p w14:paraId="452B938A" w14:textId="77777777" w:rsidR="00F953D6" w:rsidRPr="00F953D6" w:rsidRDefault="00F953D6" w:rsidP="00F953D6">
      <w:pPr>
        <w:jc w:val="both"/>
        <w:rPr>
          <w:rFonts w:ascii="Times New Roman" w:eastAsia="Arial" w:hAnsi="Times New Roman" w:cs="Times New Roman"/>
        </w:rPr>
      </w:pPr>
      <w:r w:rsidRPr="00F953D6">
        <w:rPr>
          <w:rFonts w:ascii="Times New Roman" w:eastAsia="Arial" w:hAnsi="Times New Roman" w:cs="Times New Roman"/>
          <w:b/>
          <w:bCs/>
          <w:noProof/>
        </w:rPr>
        <w:t xml:space="preserve">Fig S3. Trans-cleavage activity of AsCas12a with </w:t>
      </w:r>
      <w:r w:rsidRPr="00F953D6">
        <w:rPr>
          <w:rFonts w:ascii="Times New Roman" w:eastAsia="Arial" w:hAnsi="Times New Roman" w:cs="Times New Roman"/>
          <w:b/>
          <w:bCs/>
        </w:rPr>
        <w:t>ΨDNA with mismatches at different positions.</w:t>
      </w:r>
      <w:r w:rsidRPr="00F953D6">
        <w:rPr>
          <w:rFonts w:ascii="Times New Roman" w:eastAsia="Arial" w:hAnsi="Times New Roman" w:cs="Times New Roman"/>
          <w:b/>
          <w:bCs/>
          <w:noProof/>
        </w:rPr>
        <w:t xml:space="preserve"> </w:t>
      </w:r>
      <w:r w:rsidRPr="00F953D6">
        <w:rPr>
          <w:rFonts w:ascii="Times New Roman" w:eastAsia="Arial" w:hAnsi="Times New Roman" w:cs="Times New Roman"/>
          <w:noProof/>
        </w:rPr>
        <w:t>(</w:t>
      </w:r>
      <w:r w:rsidRPr="00F953D6">
        <w:rPr>
          <w:rFonts w:ascii="Times New Roman" w:eastAsia="Arial" w:hAnsi="Times New Roman" w:cs="Times New Roman"/>
          <w:b/>
          <w:bCs/>
          <w:noProof/>
        </w:rPr>
        <w:t>A</w:t>
      </w:r>
      <w:r w:rsidRPr="00F953D6">
        <w:rPr>
          <w:rFonts w:ascii="Times New Roman" w:eastAsia="Arial" w:hAnsi="Times New Roman" w:cs="Times New Roman"/>
          <w:noProof/>
        </w:rPr>
        <w:t>)</w:t>
      </w:r>
      <w:r w:rsidRPr="00F953D6">
        <w:rPr>
          <w:rFonts w:ascii="Times New Roman" w:eastAsia="Arial" w:hAnsi="Times New Roman" w:cs="Times New Roman"/>
          <w:b/>
          <w:bCs/>
          <w:noProof/>
        </w:rPr>
        <w:t xml:space="preserve"> </w:t>
      </w:r>
      <w:r w:rsidRPr="00F953D6">
        <w:rPr>
          <w:rFonts w:ascii="Times New Roman" w:eastAsia="Arial" w:hAnsi="Times New Roman" w:cs="Times New Roman"/>
          <w:noProof/>
        </w:rPr>
        <w:t xml:space="preserve">Trans-cleavage activity of AsCas12a with 16-mer spacer </w:t>
      </w:r>
      <w:r w:rsidRPr="00F953D6">
        <w:rPr>
          <w:rFonts w:ascii="Times New Roman" w:eastAsia="Arial" w:hAnsi="Times New Roman" w:cs="Times New Roman"/>
        </w:rPr>
        <w:t>ΨDNA with mismatches at different positions. (</w:t>
      </w:r>
      <w:r w:rsidRPr="00F953D6">
        <w:rPr>
          <w:rFonts w:ascii="Times New Roman" w:eastAsia="Arial" w:hAnsi="Times New Roman" w:cs="Times New Roman"/>
          <w:b/>
          <w:bCs/>
        </w:rPr>
        <w:t>B</w:t>
      </w:r>
      <w:r w:rsidRPr="00F953D6">
        <w:rPr>
          <w:rFonts w:ascii="Times New Roman" w:eastAsia="Arial" w:hAnsi="Times New Roman" w:cs="Times New Roman"/>
        </w:rPr>
        <w:t xml:space="preserve">) </w:t>
      </w:r>
      <w:r w:rsidRPr="00F953D6">
        <w:rPr>
          <w:rFonts w:ascii="Times New Roman" w:eastAsia="Arial" w:hAnsi="Times New Roman" w:cs="Times New Roman"/>
          <w:noProof/>
        </w:rPr>
        <w:t xml:space="preserve">Trans-cleavage activity of AsCas12a with 20-mer spacer </w:t>
      </w:r>
      <w:r w:rsidRPr="00F953D6">
        <w:rPr>
          <w:rFonts w:ascii="Times New Roman" w:eastAsia="Arial" w:hAnsi="Times New Roman" w:cs="Times New Roman"/>
        </w:rPr>
        <w:t>ΨDNA with mismatches at different positions. (</w:t>
      </w:r>
      <w:r w:rsidRPr="00F953D6">
        <w:rPr>
          <w:rFonts w:ascii="Times New Roman" w:eastAsia="Arial" w:hAnsi="Times New Roman" w:cs="Times New Roman"/>
          <w:b/>
          <w:bCs/>
        </w:rPr>
        <w:t>A, B</w:t>
      </w:r>
      <w:r w:rsidRPr="00F953D6">
        <w:rPr>
          <w:rFonts w:ascii="Times New Roman" w:eastAsia="Arial" w:hAnsi="Times New Roman" w:cs="Times New Roman"/>
        </w:rPr>
        <w:t>) Fluorescence is measured at 10 min. Fold change of fluorescence intensity normalized to No Target Control (NTC). (n=3 technical replicates; bars represent mean ± S.D.). RNA target matches spacer length.</w:t>
      </w:r>
    </w:p>
    <w:p w14:paraId="33C7EBAE" w14:textId="77777777" w:rsidR="00F953D6" w:rsidRPr="00F953D6" w:rsidRDefault="00B12C76" w:rsidP="00F953D6">
      <w:pPr>
        <w:jc w:val="center"/>
        <w:rPr>
          <w:rFonts w:ascii="Times New Roman" w:eastAsia="Arial" w:hAnsi="Times New Roman" w:cs="Times New Roman"/>
          <w:noProof/>
        </w:rPr>
      </w:pPr>
      <w:r w:rsidRPr="00B12C76">
        <w:rPr>
          <w:rFonts w:ascii="Times New Roman" w:eastAsia="DengXian" w:hAnsi="Times New Roman" w:cs="Times New Roman"/>
          <w:noProof/>
        </w:rPr>
        <w:object w:dxaOrig="5710" w:dyaOrig="8136" w14:anchorId="691017DA">
          <v:shape id="_x0000_i1031" type="#_x0000_t75" alt="" style="width:178.55pt;height:259.8pt;mso-width-percent:0;mso-height-percent:0;mso-width-percent:0;mso-height-percent:0" o:ole="" filled="t">
            <v:imagedata r:id="rId17" o:title=""/>
          </v:shape>
          <o:OLEObject Type="Embed" ProgID="Prism10.Document" ShapeID="_x0000_i1031" DrawAspect="Content" ObjectID="_1793803034" r:id="rId18"/>
        </w:object>
      </w:r>
      <w:r w:rsidRPr="00B12C76">
        <w:rPr>
          <w:rFonts w:ascii="Times New Roman" w:eastAsia="DengXian" w:hAnsi="Times New Roman" w:cs="Times New Roman"/>
          <w:noProof/>
        </w:rPr>
        <w:object w:dxaOrig="5504" w:dyaOrig="7841" w14:anchorId="46C40A7B">
          <v:shape id="_x0000_i1032" type="#_x0000_t75" alt="" style="width:179.15pt;height:258.05pt;mso-width-percent:0;mso-height-percent:0;mso-width-percent:0;mso-height-percent:0" o:ole="" filled="t">
            <v:imagedata r:id="rId19" o:title=""/>
          </v:shape>
          <o:OLEObject Type="Embed" ProgID="Prism10.Document" ShapeID="_x0000_i1032" DrawAspect="Content" ObjectID="_1793803035" r:id="rId20"/>
        </w:object>
      </w:r>
    </w:p>
    <w:p w14:paraId="17A934D3" w14:textId="77777777" w:rsidR="00F953D6" w:rsidRPr="00F953D6" w:rsidRDefault="00F953D6" w:rsidP="00F953D6">
      <w:pPr>
        <w:jc w:val="both"/>
        <w:rPr>
          <w:rFonts w:ascii="Times New Roman" w:eastAsia="Arial" w:hAnsi="Times New Roman" w:cs="Times New Roman"/>
          <w:noProof/>
        </w:rPr>
      </w:pPr>
    </w:p>
    <w:p w14:paraId="515C487C" w14:textId="6115AFD4" w:rsidR="00F953D6" w:rsidRPr="00F953D6" w:rsidRDefault="5FF8B79A" w:rsidP="00F953D6">
      <w:pPr>
        <w:jc w:val="both"/>
        <w:rPr>
          <w:rFonts w:ascii="Times New Roman" w:eastAsia="Arial" w:hAnsi="Times New Roman" w:cs="Times New Roman"/>
          <w:b/>
          <w:bCs/>
          <w:noProof/>
        </w:rPr>
      </w:pPr>
      <w:r w:rsidRPr="5FF8B79A">
        <w:rPr>
          <w:rFonts w:ascii="Times New Roman" w:eastAsia="Arial" w:hAnsi="Times New Roman" w:cs="Times New Roman"/>
          <w:b/>
          <w:bCs/>
          <w:noProof/>
        </w:rPr>
        <w:t xml:space="preserve">Fig. S4. Effect of different divalent cations on </w:t>
      </w:r>
      <w:r w:rsidRPr="5FF8B79A">
        <w:rPr>
          <w:rFonts w:ascii="Times New Roman" w:eastAsia="Arial" w:hAnsi="Times New Roman" w:cs="Times New Roman"/>
          <w:b/>
          <w:bCs/>
        </w:rPr>
        <w:t>ΨDNA</w:t>
      </w:r>
      <w:r w:rsidRPr="5FF8B79A">
        <w:rPr>
          <w:rFonts w:ascii="Times New Roman" w:eastAsia="Arial" w:hAnsi="Times New Roman" w:cs="Times New Roman"/>
          <w:b/>
          <w:bCs/>
          <w:noProof/>
        </w:rPr>
        <w:t xml:space="preserve"> induced trans-cleavage for RNA detection. </w:t>
      </w:r>
      <w:r w:rsidRPr="5FF8B79A">
        <w:rPr>
          <w:rFonts w:ascii="Times New Roman" w:eastAsia="Arial" w:hAnsi="Times New Roman" w:cs="Times New Roman"/>
          <w:noProof/>
        </w:rPr>
        <w:t>Mg</w:t>
      </w:r>
      <w:r w:rsidRPr="5FF8B79A">
        <w:rPr>
          <w:rFonts w:ascii="Times New Roman" w:eastAsia="Arial" w:hAnsi="Times New Roman" w:cs="Times New Roman"/>
          <w:noProof/>
          <w:vertAlign w:val="superscript"/>
        </w:rPr>
        <w:t>2+</w:t>
      </w:r>
      <w:r w:rsidRPr="5FF8B79A">
        <w:rPr>
          <w:rFonts w:ascii="Times New Roman" w:eastAsia="Arial" w:hAnsi="Times New Roman" w:cs="Times New Roman"/>
          <w:noProof/>
        </w:rPr>
        <w:t xml:space="preserve"> in NEB2.1 buffer was replaced by different divalent cations. Heatmaps demonstrate AsCas12a has the highest activity with Mg</w:t>
      </w:r>
      <w:r w:rsidRPr="5FF8B79A">
        <w:rPr>
          <w:rFonts w:ascii="Times New Roman" w:eastAsia="Arial" w:hAnsi="Times New Roman" w:cs="Times New Roman"/>
          <w:noProof/>
          <w:vertAlign w:val="superscript"/>
        </w:rPr>
        <w:t>2+</w:t>
      </w:r>
      <w:r w:rsidRPr="5FF8B79A">
        <w:rPr>
          <w:rFonts w:ascii="Times New Roman" w:eastAsia="Arial" w:hAnsi="Times New Roman" w:cs="Times New Roman"/>
          <w:noProof/>
        </w:rPr>
        <w:t xml:space="preserve"> and Cas12i1 has improved activity with Co</w:t>
      </w:r>
      <w:r w:rsidRPr="5FF8B79A">
        <w:rPr>
          <w:rFonts w:ascii="Times New Roman" w:eastAsia="Arial" w:hAnsi="Times New Roman" w:cs="Times New Roman"/>
          <w:noProof/>
          <w:vertAlign w:val="superscript"/>
        </w:rPr>
        <w:t xml:space="preserve">2+ </w:t>
      </w:r>
      <w:r w:rsidRPr="5FF8B79A">
        <w:rPr>
          <w:rFonts w:ascii="Times New Roman" w:eastAsia="Arial" w:hAnsi="Times New Roman" w:cs="Times New Roman"/>
          <w:noProof/>
        </w:rPr>
        <w:t>and Mn</w:t>
      </w:r>
      <w:r w:rsidRPr="5FF8B79A">
        <w:rPr>
          <w:rFonts w:ascii="Times New Roman" w:eastAsia="Arial" w:hAnsi="Times New Roman" w:cs="Times New Roman"/>
          <w:noProof/>
          <w:vertAlign w:val="superscript"/>
        </w:rPr>
        <w:t>2+</w:t>
      </w:r>
      <w:r w:rsidRPr="5FF8B79A">
        <w:rPr>
          <w:rFonts w:ascii="Times New Roman" w:eastAsia="Arial" w:hAnsi="Times New Roman" w:cs="Times New Roman"/>
          <w:noProof/>
        </w:rPr>
        <w:t>.</w:t>
      </w:r>
    </w:p>
    <w:p w14:paraId="5C55A1F9" w14:textId="77777777" w:rsidR="00F953D6" w:rsidRPr="00F953D6" w:rsidRDefault="00F953D6" w:rsidP="00F953D6">
      <w:pPr>
        <w:ind w:firstLine="720"/>
        <w:jc w:val="both"/>
        <w:rPr>
          <w:rFonts w:ascii="Times New Roman" w:eastAsia="Arial" w:hAnsi="Times New Roman" w:cs="Times New Roman"/>
          <w:noProof/>
        </w:rPr>
      </w:pPr>
    </w:p>
    <w:p w14:paraId="5C33C0FF" w14:textId="77777777" w:rsidR="00F953D6" w:rsidRPr="00F953D6" w:rsidRDefault="00F953D6" w:rsidP="00F953D6">
      <w:pPr>
        <w:ind w:firstLine="720"/>
        <w:jc w:val="both"/>
        <w:rPr>
          <w:rFonts w:ascii="Times New Roman" w:eastAsia="Arial" w:hAnsi="Times New Roman" w:cs="Times New Roman"/>
          <w:noProof/>
        </w:rPr>
      </w:pPr>
    </w:p>
    <w:p w14:paraId="487FD3EC" w14:textId="77777777" w:rsidR="00F953D6" w:rsidRPr="00F953D6" w:rsidRDefault="00F953D6" w:rsidP="00F953D6">
      <w:pPr>
        <w:ind w:firstLine="720"/>
        <w:jc w:val="both"/>
        <w:rPr>
          <w:rFonts w:ascii="Times New Roman" w:eastAsia="Arial" w:hAnsi="Times New Roman" w:cs="Times New Roman"/>
          <w:noProof/>
        </w:rPr>
      </w:pPr>
    </w:p>
    <w:p w14:paraId="6AF1E40A" w14:textId="77777777" w:rsidR="00F953D6" w:rsidRPr="00F953D6" w:rsidRDefault="00F953D6" w:rsidP="00F953D6">
      <w:pPr>
        <w:jc w:val="both"/>
        <w:rPr>
          <w:rFonts w:ascii="Times New Roman" w:eastAsia="Arial" w:hAnsi="Times New Roman" w:cs="Times New Roman"/>
          <w:b/>
          <w:bCs/>
          <w:noProof/>
        </w:rPr>
      </w:pPr>
    </w:p>
    <w:p w14:paraId="5CC655A2" w14:textId="77777777" w:rsidR="00F953D6" w:rsidRPr="00F953D6" w:rsidRDefault="00F953D6" w:rsidP="00F953D6">
      <w:pPr>
        <w:jc w:val="center"/>
        <w:rPr>
          <w:rFonts w:ascii="Times New Roman" w:eastAsia="Arial" w:hAnsi="Times New Roman" w:cs="Times New Roman"/>
          <w:noProof/>
        </w:rPr>
      </w:pPr>
      <w:r w:rsidRPr="00F953D6">
        <w:rPr>
          <w:rFonts w:ascii="Times New Roman" w:eastAsia="DengXian" w:hAnsi="Times New Roman" w:cs="Times New Roman"/>
          <w:noProof/>
        </w:rPr>
        <w:lastRenderedPageBreak/>
        <w:drawing>
          <wp:inline distT="0" distB="0" distL="0" distR="0" wp14:anchorId="5BA146AB" wp14:editId="5520FEAA">
            <wp:extent cx="4812030" cy="4450223"/>
            <wp:effectExtent l="0" t="0" r="1270" b="0"/>
            <wp:docPr id="570126981" name="Picture 1" descr="A close-up of a dn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1">
                      <a:extLst>
                        <a:ext uri="{28A0092B-C50C-407E-A947-70E740481C1C}">
                          <a14:useLocalDpi xmlns:a14="http://schemas.microsoft.com/office/drawing/2010/main" val="0"/>
                        </a:ext>
                      </a:extLst>
                    </a:blip>
                    <a:stretch>
                      <a:fillRect/>
                    </a:stretch>
                  </pic:blipFill>
                  <pic:spPr>
                    <a:xfrm>
                      <a:off x="0" y="0"/>
                      <a:ext cx="4812030" cy="4450223"/>
                    </a:xfrm>
                    <a:prstGeom prst="rect">
                      <a:avLst/>
                    </a:prstGeom>
                  </pic:spPr>
                </pic:pic>
              </a:graphicData>
            </a:graphic>
          </wp:inline>
        </w:drawing>
      </w:r>
    </w:p>
    <w:p w14:paraId="3FD00763" w14:textId="77777777" w:rsidR="00F953D6" w:rsidRPr="00F953D6" w:rsidRDefault="00F953D6" w:rsidP="00F953D6">
      <w:pPr>
        <w:jc w:val="both"/>
        <w:rPr>
          <w:rFonts w:ascii="Times New Roman" w:eastAsia="Arial" w:hAnsi="Times New Roman" w:cs="Times New Roman"/>
          <w:noProof/>
        </w:rPr>
      </w:pPr>
      <w:r w:rsidRPr="00F953D6">
        <w:rPr>
          <w:rFonts w:ascii="Times New Roman" w:eastAsia="Arial" w:hAnsi="Times New Roman" w:cs="Times New Roman"/>
          <w:b/>
          <w:bCs/>
          <w:noProof/>
        </w:rPr>
        <w:t xml:space="preserve">Fig. S5. Electrophoretic Mobility Shift Assay (EMSA) for Cas12i1 and </w:t>
      </w:r>
      <w:r w:rsidRPr="00F953D6">
        <w:rPr>
          <w:rFonts w:ascii="Times New Roman" w:eastAsia="Arial" w:hAnsi="Times New Roman" w:cs="Times New Roman"/>
          <w:b/>
          <w:bCs/>
        </w:rPr>
        <w:t>ΨDNA.</w:t>
      </w:r>
      <w:r w:rsidRPr="00F953D6">
        <w:rPr>
          <w:rFonts w:ascii="Times New Roman" w:eastAsia="Arial" w:hAnsi="Times New Roman" w:cs="Times New Roman"/>
        </w:rPr>
        <w:t xml:space="preserve"> </w:t>
      </w:r>
      <w:r w:rsidRPr="00F953D6">
        <w:rPr>
          <w:rFonts w:ascii="Times New Roman" w:eastAsia="Arial" w:hAnsi="Times New Roman" w:cs="Times New Roman"/>
          <w:noProof/>
        </w:rPr>
        <w:t>EMSA comparing the complex formation of Cas12i1 with either a canonical crRNA guide targeting a ssDNA target (lanes 1-6) versus a ΨDNA guide targeting an RNA target (lanes 7-12). This gel demonstrates the ability of ΨDNA guides to form stable complexes with Cas12i1 and target RNA.</w:t>
      </w:r>
    </w:p>
    <w:p w14:paraId="2AB82B25" w14:textId="77777777" w:rsidR="00F953D6" w:rsidRPr="00F953D6" w:rsidRDefault="00F953D6" w:rsidP="00F953D6">
      <w:pPr>
        <w:jc w:val="both"/>
        <w:rPr>
          <w:rFonts w:ascii="Times New Roman" w:eastAsia="Arial" w:hAnsi="Times New Roman" w:cs="Times New Roman"/>
          <w:noProof/>
        </w:rPr>
      </w:pPr>
    </w:p>
    <w:p w14:paraId="765BFD89" w14:textId="77777777" w:rsidR="00F953D6" w:rsidRPr="00F953D6" w:rsidRDefault="00F953D6" w:rsidP="00F953D6">
      <w:pPr>
        <w:jc w:val="both"/>
        <w:rPr>
          <w:rFonts w:ascii="Times New Roman" w:eastAsia="Arial" w:hAnsi="Times New Roman" w:cs="Times New Roman"/>
          <w:b/>
          <w:bCs/>
        </w:rPr>
      </w:pPr>
    </w:p>
    <w:p w14:paraId="421A5B78" w14:textId="77777777" w:rsidR="00F953D6" w:rsidRPr="00F953D6" w:rsidRDefault="00F953D6" w:rsidP="00F953D6">
      <w:pPr>
        <w:jc w:val="both"/>
        <w:rPr>
          <w:rFonts w:ascii="Times New Roman" w:eastAsia="Arial" w:hAnsi="Times New Roman" w:cs="Times New Roman"/>
          <w:b/>
          <w:bCs/>
        </w:rPr>
      </w:pPr>
    </w:p>
    <w:p w14:paraId="0833D740" w14:textId="77777777" w:rsidR="00F953D6" w:rsidRPr="00F953D6" w:rsidRDefault="00F953D6" w:rsidP="00F953D6">
      <w:pPr>
        <w:jc w:val="both"/>
        <w:rPr>
          <w:rFonts w:ascii="Times New Roman" w:eastAsia="Arial" w:hAnsi="Times New Roman" w:cs="Times New Roman"/>
          <w:b/>
          <w:bCs/>
        </w:rPr>
      </w:pPr>
    </w:p>
    <w:p w14:paraId="47D55EC2" w14:textId="77777777" w:rsidR="00F953D6" w:rsidRPr="00F953D6" w:rsidRDefault="00F953D6" w:rsidP="00F953D6">
      <w:pPr>
        <w:jc w:val="both"/>
        <w:rPr>
          <w:rFonts w:ascii="Times New Roman" w:eastAsia="Arial" w:hAnsi="Times New Roman" w:cs="Times New Roman"/>
          <w:b/>
          <w:bCs/>
        </w:rPr>
      </w:pPr>
    </w:p>
    <w:p w14:paraId="5FA10E45" w14:textId="77777777" w:rsidR="00F953D6" w:rsidRPr="00F953D6" w:rsidRDefault="00F953D6" w:rsidP="00F953D6">
      <w:pPr>
        <w:jc w:val="both"/>
        <w:rPr>
          <w:rFonts w:ascii="Times New Roman" w:eastAsia="Arial" w:hAnsi="Times New Roman" w:cs="Times New Roman"/>
          <w:b/>
          <w:bCs/>
        </w:rPr>
      </w:pPr>
    </w:p>
    <w:p w14:paraId="40AD4615" w14:textId="77777777" w:rsidR="00F953D6" w:rsidRPr="00F953D6" w:rsidRDefault="00F953D6" w:rsidP="00F953D6">
      <w:pPr>
        <w:jc w:val="both"/>
        <w:rPr>
          <w:rFonts w:ascii="Times New Roman" w:eastAsia="Arial" w:hAnsi="Times New Roman" w:cs="Times New Roman"/>
          <w:b/>
          <w:bCs/>
        </w:rPr>
      </w:pPr>
    </w:p>
    <w:p w14:paraId="52666560" w14:textId="77777777" w:rsidR="00F953D6" w:rsidRPr="00F953D6" w:rsidRDefault="00F953D6" w:rsidP="00F953D6">
      <w:pPr>
        <w:jc w:val="both"/>
        <w:rPr>
          <w:rFonts w:ascii="Times New Roman" w:eastAsia="Arial" w:hAnsi="Times New Roman" w:cs="Times New Roman"/>
          <w:b/>
          <w:bCs/>
        </w:rPr>
      </w:pPr>
    </w:p>
    <w:p w14:paraId="3D4BF43C" w14:textId="77777777" w:rsidR="00F953D6" w:rsidRPr="00F953D6" w:rsidRDefault="00F953D6" w:rsidP="00F953D6">
      <w:pPr>
        <w:jc w:val="both"/>
        <w:rPr>
          <w:rFonts w:ascii="Times New Roman" w:eastAsia="Arial" w:hAnsi="Times New Roman" w:cs="Times New Roman"/>
          <w:b/>
          <w:bCs/>
        </w:rPr>
      </w:pPr>
    </w:p>
    <w:p w14:paraId="25E56BE7" w14:textId="77777777" w:rsidR="00F953D6" w:rsidRPr="00F953D6" w:rsidRDefault="00B12C76" w:rsidP="00F953D6">
      <w:pPr>
        <w:jc w:val="center"/>
        <w:rPr>
          <w:rFonts w:ascii="Times New Roman" w:eastAsia="Arial" w:hAnsi="Times New Roman" w:cs="Times New Roman"/>
          <w:noProof/>
        </w:rPr>
      </w:pPr>
      <w:r w:rsidRPr="00B12C76">
        <w:rPr>
          <w:rFonts w:ascii="Times New Roman" w:eastAsia="DengXian" w:hAnsi="Times New Roman" w:cs="Times New Roman"/>
          <w:noProof/>
        </w:rPr>
        <w:object w:dxaOrig="5071" w:dyaOrig="7032" w14:anchorId="6DD692DA">
          <v:shape id="_x0000_i1033" type="#_x0000_t75" alt="" style="width:166.45pt;height:231pt;mso-width-percent:0;mso-height-percent:0;mso-width-percent:0;mso-height-percent:0" o:ole="" filled="t">
            <v:imagedata r:id="rId22" o:title=""/>
          </v:shape>
          <o:OLEObject Type="Embed" ProgID="Prism10.Document" ShapeID="_x0000_i1033" DrawAspect="Content" ObjectID="_1793803036" r:id="rId23"/>
        </w:object>
      </w:r>
    </w:p>
    <w:p w14:paraId="6D69490B" w14:textId="77777777" w:rsidR="00F953D6" w:rsidRPr="00F953D6" w:rsidRDefault="00F953D6" w:rsidP="00F953D6">
      <w:pPr>
        <w:jc w:val="both"/>
        <w:rPr>
          <w:rFonts w:ascii="Times New Roman" w:eastAsia="Arial" w:hAnsi="Times New Roman" w:cs="Times New Roman"/>
          <w:b/>
          <w:bCs/>
          <w:noProof/>
        </w:rPr>
      </w:pPr>
      <w:r w:rsidRPr="00F953D6">
        <w:rPr>
          <w:rFonts w:ascii="Times New Roman" w:eastAsia="Arial" w:hAnsi="Times New Roman" w:cs="Times New Roman"/>
          <w:b/>
          <w:bCs/>
          <w:noProof/>
        </w:rPr>
        <w:t xml:space="preserve">Fig. S6. </w:t>
      </w:r>
      <w:r w:rsidRPr="00F953D6">
        <w:rPr>
          <w:rFonts w:ascii="Times New Roman" w:eastAsia="Arial" w:hAnsi="Times New Roman" w:cs="Times New Roman"/>
          <w:b/>
          <w:bCs/>
        </w:rPr>
        <w:t>AsCas12a trans-cleavage activity with ΨDNA against ssDNA and RNA reporters</w:t>
      </w:r>
      <w:r w:rsidRPr="00F953D6">
        <w:rPr>
          <w:rFonts w:ascii="Times New Roman" w:eastAsia="Arial" w:hAnsi="Times New Roman" w:cs="Times New Roman"/>
          <w:b/>
          <w:bCs/>
          <w:noProof/>
        </w:rPr>
        <w:t xml:space="preserve">. </w:t>
      </w:r>
      <w:r w:rsidRPr="00F953D6">
        <w:rPr>
          <w:rFonts w:ascii="Times New Roman" w:eastAsia="Arial" w:hAnsi="Times New Roman" w:cs="Times New Roman"/>
        </w:rPr>
        <w:t>ΨDNA induced trans-cleavage for RNA detection. Non-specific collateral cleavage of nucleic acids tested with ssDNA and RNA reporters. Fold change of fluorescence intensity normalized to No Target Control (NTC). (</w:t>
      </w:r>
      <w:r w:rsidRPr="00F953D6">
        <w:rPr>
          <w:rFonts w:ascii="Times New Roman" w:eastAsia="Arial" w:hAnsi="Times New Roman" w:cs="Times New Roman"/>
          <w:i/>
          <w:iCs/>
        </w:rPr>
        <w:t>n</w:t>
      </w:r>
      <w:r w:rsidRPr="00F953D6">
        <w:rPr>
          <w:rFonts w:ascii="Times New Roman" w:eastAsia="Arial" w:hAnsi="Times New Roman" w:cs="Times New Roman"/>
        </w:rPr>
        <w:t xml:space="preserve"> = 5, technical replicates; bars represent mean ± S.D.)</w:t>
      </w:r>
    </w:p>
    <w:p w14:paraId="7B2419D0" w14:textId="77777777" w:rsidR="00F953D6" w:rsidRPr="00F953D6" w:rsidRDefault="00F953D6" w:rsidP="00F953D6">
      <w:pPr>
        <w:jc w:val="both"/>
        <w:rPr>
          <w:rFonts w:ascii="Times New Roman" w:eastAsia="Arial" w:hAnsi="Times New Roman" w:cs="Times New Roman"/>
          <w:b/>
          <w:bCs/>
        </w:rPr>
      </w:pPr>
    </w:p>
    <w:p w14:paraId="32FF3347" w14:textId="77777777" w:rsidR="00F953D6" w:rsidRPr="00F953D6" w:rsidRDefault="00F953D6" w:rsidP="00F953D6">
      <w:pPr>
        <w:jc w:val="both"/>
        <w:rPr>
          <w:rFonts w:ascii="Times New Roman" w:eastAsia="Arial" w:hAnsi="Times New Roman" w:cs="Times New Roman"/>
          <w:b/>
          <w:bCs/>
        </w:rPr>
      </w:pPr>
    </w:p>
    <w:p w14:paraId="035F083C" w14:textId="77777777" w:rsidR="00F953D6" w:rsidRPr="00F953D6" w:rsidRDefault="00F953D6" w:rsidP="00F953D6">
      <w:pPr>
        <w:jc w:val="both"/>
        <w:rPr>
          <w:rFonts w:ascii="Times New Roman" w:eastAsia="Arial" w:hAnsi="Times New Roman" w:cs="Times New Roman"/>
          <w:b/>
          <w:bCs/>
        </w:rPr>
      </w:pPr>
    </w:p>
    <w:p w14:paraId="6FCB8650" w14:textId="77777777" w:rsidR="00F953D6" w:rsidRPr="00F953D6" w:rsidRDefault="00F953D6" w:rsidP="00F953D6">
      <w:pPr>
        <w:jc w:val="both"/>
        <w:rPr>
          <w:rFonts w:ascii="Times New Roman" w:eastAsia="Arial" w:hAnsi="Times New Roman" w:cs="Times New Roman"/>
          <w:b/>
          <w:bCs/>
        </w:rPr>
      </w:pPr>
    </w:p>
    <w:p w14:paraId="6DECA4D2" w14:textId="77777777" w:rsidR="00F953D6" w:rsidRPr="00F953D6" w:rsidRDefault="00F953D6" w:rsidP="00F953D6">
      <w:pPr>
        <w:jc w:val="both"/>
        <w:rPr>
          <w:rFonts w:ascii="Times New Roman" w:eastAsia="Arial" w:hAnsi="Times New Roman" w:cs="Times New Roman"/>
          <w:b/>
          <w:bCs/>
        </w:rPr>
      </w:pPr>
    </w:p>
    <w:p w14:paraId="2A7BEC93" w14:textId="77777777" w:rsidR="00F953D6" w:rsidRPr="00F953D6" w:rsidRDefault="00F953D6" w:rsidP="00F953D6">
      <w:pPr>
        <w:jc w:val="both"/>
        <w:rPr>
          <w:rFonts w:ascii="Times New Roman" w:eastAsia="Arial" w:hAnsi="Times New Roman" w:cs="Times New Roman"/>
          <w:b/>
          <w:bCs/>
        </w:rPr>
      </w:pPr>
    </w:p>
    <w:p w14:paraId="6F2F869C" w14:textId="77777777" w:rsidR="00F953D6" w:rsidRPr="00F953D6" w:rsidRDefault="00F953D6" w:rsidP="00F953D6">
      <w:pPr>
        <w:jc w:val="both"/>
        <w:rPr>
          <w:rFonts w:ascii="Times New Roman" w:eastAsia="Arial" w:hAnsi="Times New Roman" w:cs="Times New Roman"/>
          <w:b/>
          <w:bCs/>
        </w:rPr>
      </w:pPr>
    </w:p>
    <w:p w14:paraId="0D4C0C41" w14:textId="77777777" w:rsidR="00F953D6" w:rsidRPr="00F953D6" w:rsidRDefault="00F953D6" w:rsidP="00F953D6">
      <w:pPr>
        <w:jc w:val="both"/>
        <w:rPr>
          <w:rFonts w:ascii="Times New Roman" w:eastAsia="Arial" w:hAnsi="Times New Roman" w:cs="Times New Roman"/>
          <w:b/>
          <w:bCs/>
        </w:rPr>
      </w:pPr>
    </w:p>
    <w:p w14:paraId="397EDD93" w14:textId="77777777" w:rsidR="00F953D6" w:rsidRPr="00F953D6" w:rsidRDefault="00F953D6" w:rsidP="00F953D6">
      <w:pPr>
        <w:jc w:val="both"/>
        <w:rPr>
          <w:rFonts w:ascii="Times New Roman" w:eastAsia="Arial" w:hAnsi="Times New Roman" w:cs="Times New Roman"/>
          <w:b/>
          <w:bCs/>
        </w:rPr>
      </w:pPr>
    </w:p>
    <w:p w14:paraId="53072093" w14:textId="77777777" w:rsidR="00F953D6" w:rsidRPr="00F953D6" w:rsidRDefault="00F953D6" w:rsidP="00F953D6">
      <w:pPr>
        <w:jc w:val="both"/>
        <w:rPr>
          <w:rFonts w:ascii="Times New Roman" w:eastAsia="Arial" w:hAnsi="Times New Roman" w:cs="Times New Roman"/>
          <w:b/>
          <w:bCs/>
        </w:rPr>
      </w:pPr>
    </w:p>
    <w:p w14:paraId="53798EE1" w14:textId="77777777" w:rsidR="00F953D6" w:rsidRPr="00F953D6" w:rsidRDefault="00B12C76" w:rsidP="00F953D6">
      <w:pPr>
        <w:jc w:val="center"/>
        <w:rPr>
          <w:rFonts w:ascii="Times New Roman" w:eastAsia="Arial" w:hAnsi="Times New Roman" w:cs="Times New Roman"/>
        </w:rPr>
      </w:pPr>
      <w:r w:rsidRPr="00B12C76">
        <w:rPr>
          <w:rFonts w:ascii="Times New Roman" w:eastAsia="DengXian" w:hAnsi="Times New Roman" w:cs="Times New Roman"/>
          <w:noProof/>
        </w:rPr>
        <w:object w:dxaOrig="14338" w:dyaOrig="8253" w14:anchorId="541EE0D8">
          <v:shape id="_x0000_i1034" type="#_x0000_t75" alt="" style="width:425.1pt;height:244.8pt;mso-width-percent:0;mso-height-percent:0;mso-width-percent:0;mso-height-percent:0" o:ole="" filled="t">
            <v:imagedata r:id="rId24" o:title=""/>
          </v:shape>
          <o:OLEObject Type="Embed" ProgID="Prism10.Document" ShapeID="_x0000_i1034" DrawAspect="Content" ObjectID="_1793803037" r:id="rId25"/>
        </w:object>
      </w:r>
    </w:p>
    <w:p w14:paraId="796B21A8" w14:textId="132F442B" w:rsidR="00F953D6" w:rsidRPr="00F953D6" w:rsidRDefault="00F953D6" w:rsidP="00F953D6">
      <w:pPr>
        <w:jc w:val="both"/>
        <w:rPr>
          <w:rFonts w:ascii="Times New Roman" w:eastAsia="Arial" w:hAnsi="Times New Roman" w:cs="Times New Roman"/>
          <w:b/>
          <w:bCs/>
        </w:rPr>
      </w:pPr>
      <w:r w:rsidRPr="00F953D6">
        <w:rPr>
          <w:rFonts w:ascii="Times New Roman" w:eastAsia="Arial" w:hAnsi="Times New Roman" w:cs="Times New Roman"/>
          <w:b/>
          <w:bCs/>
        </w:rPr>
        <w:t xml:space="preserve">Fig. S7. Endogenous mRNAs detection by AsCas12a and ΨDNA. </w:t>
      </w:r>
      <w:r w:rsidRPr="00F953D6">
        <w:rPr>
          <w:rFonts w:ascii="Times New Roman" w:eastAsia="Arial" w:hAnsi="Times New Roman" w:cs="Times New Roman"/>
        </w:rPr>
        <w:t xml:space="preserve">Fluorescence measurements for mRNA detection with ΨDNA and AsCas12a. HEK293T endogenous mRNAs were amplified by RT-PCR and </w:t>
      </w:r>
      <w:r w:rsidRPr="00F953D6">
        <w:rPr>
          <w:rFonts w:ascii="Times New Roman" w:eastAsia="Arial" w:hAnsi="Times New Roman" w:cs="Times New Roman"/>
          <w:i/>
          <w:iCs/>
        </w:rPr>
        <w:t>in vitro</w:t>
      </w:r>
      <w:r w:rsidRPr="00F953D6">
        <w:rPr>
          <w:rFonts w:ascii="Times New Roman" w:eastAsia="Arial" w:hAnsi="Times New Roman" w:cs="Times New Roman"/>
        </w:rPr>
        <w:t xml:space="preserve"> transcribed. A total of 1</w:t>
      </w:r>
      <w:r w:rsidR="00CA62C1">
        <w:rPr>
          <w:rFonts w:ascii="Times New Roman" w:eastAsia="Arial" w:hAnsi="Times New Roman" w:cs="Times New Roman"/>
        </w:rPr>
        <w:t>7</w:t>
      </w:r>
      <w:r w:rsidRPr="00F953D6">
        <w:rPr>
          <w:rFonts w:ascii="Times New Roman" w:eastAsia="Arial" w:hAnsi="Times New Roman" w:cs="Times New Roman"/>
        </w:rPr>
        <w:t xml:space="preserve"> mRNA targets were tested. Fold change of fluorescence intensity normalized to No Target Control (NTC). (n=3 technical replicates; bars represent mean ± S.D.).</w:t>
      </w:r>
    </w:p>
    <w:p w14:paraId="1DF714A8" w14:textId="77777777" w:rsidR="00F953D6" w:rsidRPr="00F953D6" w:rsidRDefault="00F953D6" w:rsidP="00F953D6">
      <w:pPr>
        <w:jc w:val="both"/>
        <w:rPr>
          <w:rFonts w:ascii="Times New Roman" w:eastAsia="Arial" w:hAnsi="Times New Roman" w:cs="Times New Roman"/>
        </w:rPr>
      </w:pPr>
    </w:p>
    <w:p w14:paraId="2AE036CB" w14:textId="77777777" w:rsidR="00F953D6" w:rsidRPr="00F953D6" w:rsidRDefault="00F953D6" w:rsidP="00F953D6">
      <w:pPr>
        <w:jc w:val="both"/>
        <w:rPr>
          <w:rFonts w:ascii="Times New Roman" w:eastAsia="Arial" w:hAnsi="Times New Roman" w:cs="Times New Roman"/>
        </w:rPr>
      </w:pPr>
    </w:p>
    <w:p w14:paraId="76A2C157" w14:textId="77777777" w:rsidR="00F953D6" w:rsidRPr="00F953D6" w:rsidRDefault="00F953D6" w:rsidP="00F953D6">
      <w:pPr>
        <w:jc w:val="both"/>
        <w:rPr>
          <w:rFonts w:ascii="Times New Roman" w:eastAsia="Arial" w:hAnsi="Times New Roman" w:cs="Times New Roman"/>
        </w:rPr>
      </w:pPr>
    </w:p>
    <w:p w14:paraId="5CE01E44" w14:textId="77777777" w:rsidR="00F953D6" w:rsidRPr="00F953D6" w:rsidRDefault="00F953D6" w:rsidP="00F953D6">
      <w:pPr>
        <w:jc w:val="both"/>
        <w:rPr>
          <w:rFonts w:ascii="Times New Roman" w:eastAsia="Arial" w:hAnsi="Times New Roman" w:cs="Times New Roman"/>
        </w:rPr>
      </w:pPr>
    </w:p>
    <w:p w14:paraId="1CF5F3B1" w14:textId="77777777" w:rsidR="00F953D6" w:rsidRPr="00F953D6" w:rsidRDefault="00F953D6" w:rsidP="00F953D6">
      <w:pPr>
        <w:jc w:val="both"/>
        <w:rPr>
          <w:rFonts w:ascii="Times New Roman" w:eastAsia="Arial" w:hAnsi="Times New Roman" w:cs="Times New Roman"/>
        </w:rPr>
      </w:pPr>
    </w:p>
    <w:p w14:paraId="229290BD" w14:textId="77777777" w:rsidR="00F953D6" w:rsidRPr="00F953D6" w:rsidRDefault="00F953D6" w:rsidP="00F953D6">
      <w:pPr>
        <w:jc w:val="both"/>
        <w:rPr>
          <w:rFonts w:ascii="Times New Roman" w:eastAsia="Arial" w:hAnsi="Times New Roman" w:cs="Times New Roman"/>
        </w:rPr>
      </w:pPr>
    </w:p>
    <w:p w14:paraId="6BC7686B" w14:textId="77777777" w:rsidR="00F953D6" w:rsidRPr="00F953D6" w:rsidRDefault="00F953D6" w:rsidP="00F953D6">
      <w:pPr>
        <w:jc w:val="both"/>
        <w:rPr>
          <w:rFonts w:ascii="Times New Roman" w:eastAsia="Arial" w:hAnsi="Times New Roman" w:cs="Times New Roman"/>
        </w:rPr>
      </w:pPr>
    </w:p>
    <w:p w14:paraId="5BFDAED4" w14:textId="77777777" w:rsidR="00F953D6" w:rsidRPr="00F953D6" w:rsidRDefault="00F953D6" w:rsidP="00F953D6">
      <w:pPr>
        <w:jc w:val="both"/>
        <w:rPr>
          <w:rFonts w:ascii="Times New Roman" w:eastAsia="Arial" w:hAnsi="Times New Roman" w:cs="Times New Roman"/>
        </w:rPr>
      </w:pPr>
    </w:p>
    <w:p w14:paraId="2E28F2AD" w14:textId="77777777" w:rsidR="00F953D6" w:rsidRPr="00F953D6" w:rsidRDefault="00F953D6" w:rsidP="00F953D6">
      <w:pPr>
        <w:jc w:val="both"/>
        <w:rPr>
          <w:rFonts w:ascii="Times New Roman" w:eastAsia="Arial" w:hAnsi="Times New Roman" w:cs="Times New Roman"/>
        </w:rPr>
      </w:pPr>
    </w:p>
    <w:p w14:paraId="73F2B3C2" w14:textId="77777777" w:rsidR="00F953D6" w:rsidRPr="00F953D6" w:rsidRDefault="00F953D6" w:rsidP="00F953D6">
      <w:pPr>
        <w:jc w:val="both"/>
        <w:rPr>
          <w:rFonts w:ascii="Times New Roman" w:eastAsia="Arial" w:hAnsi="Times New Roman" w:cs="Times New Roman"/>
          <w:noProof/>
        </w:rPr>
      </w:pPr>
    </w:p>
    <w:p w14:paraId="40E6FC4F" w14:textId="77777777" w:rsidR="00F953D6" w:rsidRPr="00F953D6" w:rsidRDefault="00F953D6" w:rsidP="00F953D6">
      <w:pPr>
        <w:jc w:val="both"/>
        <w:rPr>
          <w:rFonts w:ascii="Times New Roman" w:eastAsia="Arial" w:hAnsi="Times New Roman" w:cs="Times New Roman"/>
          <w:noProof/>
        </w:rPr>
      </w:pPr>
    </w:p>
    <w:p w14:paraId="786A2CA6" w14:textId="77777777" w:rsidR="00F953D6" w:rsidRPr="00F953D6" w:rsidRDefault="00F953D6" w:rsidP="00F953D6">
      <w:pPr>
        <w:jc w:val="both"/>
        <w:rPr>
          <w:rFonts w:ascii="Times New Roman" w:eastAsia="Arial" w:hAnsi="Times New Roman" w:cs="Times New Roman"/>
          <w:noProof/>
        </w:rPr>
      </w:pPr>
    </w:p>
    <w:p w14:paraId="1C3FE739" w14:textId="77777777" w:rsidR="00F953D6" w:rsidRPr="00F953D6" w:rsidRDefault="00F953D6" w:rsidP="00F953D6">
      <w:pPr>
        <w:jc w:val="both"/>
        <w:rPr>
          <w:rFonts w:ascii="Times New Roman" w:eastAsia="Arial" w:hAnsi="Times New Roman" w:cs="Times New Roman"/>
          <w:noProof/>
        </w:rPr>
      </w:pPr>
    </w:p>
    <w:p w14:paraId="5A964667" w14:textId="77777777" w:rsidR="00F953D6" w:rsidRPr="00F953D6" w:rsidRDefault="00F953D6" w:rsidP="00F953D6">
      <w:pPr>
        <w:jc w:val="both"/>
        <w:rPr>
          <w:rFonts w:ascii="Arial" w:eastAsia="Arial" w:hAnsi="Arial" w:cs="Arial"/>
          <w:b/>
          <w:bCs/>
          <w:noProof/>
        </w:rPr>
      </w:pPr>
      <w:r w:rsidRPr="00F953D6">
        <w:rPr>
          <w:rFonts w:ascii="Arial" w:eastAsia="Arial" w:hAnsi="Arial" w:cs="Arial"/>
          <w:b/>
          <w:bCs/>
          <w:noProof/>
        </w:rPr>
        <w:lastRenderedPageBreak/>
        <w:t>A                                                                   B</w:t>
      </w:r>
    </w:p>
    <w:p w14:paraId="5217CF4F" w14:textId="77777777" w:rsidR="00F953D6" w:rsidRPr="00F953D6" w:rsidRDefault="00B12C76" w:rsidP="00F953D6">
      <w:pPr>
        <w:jc w:val="center"/>
        <w:rPr>
          <w:rFonts w:ascii="Times New Roman" w:eastAsia="Arial" w:hAnsi="Times New Roman" w:cs="Times New Roman"/>
          <w:noProof/>
        </w:rPr>
      </w:pPr>
      <w:r w:rsidRPr="00B12C76">
        <w:rPr>
          <w:rFonts w:ascii="Times New Roman" w:eastAsia="DengXian" w:hAnsi="Times New Roman" w:cs="Times New Roman"/>
          <w:noProof/>
        </w:rPr>
        <w:object w:dxaOrig="10481" w:dyaOrig="9459" w14:anchorId="27688C66">
          <v:shape id="_x0000_i1035" type="#_x0000_t75" alt="" style="width:229.25pt;height:208.5pt;mso-width-percent:0;mso-height-percent:0;mso-width-percent:0;mso-height-percent:0" o:ole="">
            <v:imagedata r:id="rId26" o:title=""/>
          </v:shape>
          <o:OLEObject Type="Embed" ProgID="Prism10.Document" ShapeID="_x0000_i1035" DrawAspect="Content" ObjectID="_1793803038" r:id="rId27"/>
        </w:object>
      </w:r>
      <w:r w:rsidRPr="00B12C76">
        <w:rPr>
          <w:rFonts w:ascii="Times New Roman" w:eastAsia="DengXian" w:hAnsi="Times New Roman" w:cs="Times New Roman"/>
          <w:noProof/>
        </w:rPr>
        <w:object w:dxaOrig="10654" w:dyaOrig="9459" w14:anchorId="35C5CA49">
          <v:shape id="_x0000_i1036" type="#_x0000_t75" alt="" style="width:236.15pt;height:208.5pt;mso-width-percent:0;mso-height-percent:0;mso-width-percent:0;mso-height-percent:0" o:ole="">
            <v:imagedata r:id="rId28" o:title=""/>
          </v:shape>
          <o:OLEObject Type="Embed" ProgID="Prism10.Document" ShapeID="_x0000_i1036" DrawAspect="Content" ObjectID="_1793803039" r:id="rId29"/>
        </w:object>
      </w:r>
    </w:p>
    <w:p w14:paraId="7678E722" w14:textId="77777777" w:rsidR="00F953D6" w:rsidRPr="00F953D6" w:rsidRDefault="00F953D6" w:rsidP="00F953D6">
      <w:pPr>
        <w:jc w:val="both"/>
        <w:rPr>
          <w:rFonts w:ascii="Times New Roman" w:eastAsia="Arial" w:hAnsi="Times New Roman" w:cs="Times New Roman"/>
          <w:b/>
          <w:bCs/>
          <w:noProof/>
        </w:rPr>
      </w:pPr>
      <w:r w:rsidRPr="00F953D6">
        <w:rPr>
          <w:rFonts w:ascii="Times New Roman" w:eastAsia="Arial" w:hAnsi="Times New Roman" w:cs="Times New Roman"/>
          <w:b/>
          <w:bCs/>
          <w:noProof/>
        </w:rPr>
        <w:t xml:space="preserve">Fig. S8. Trans-cleavage by Cas12 and crRNA with different scaffolds. </w:t>
      </w:r>
      <w:r w:rsidRPr="00F953D6">
        <w:rPr>
          <w:rFonts w:ascii="Times New Roman" w:eastAsia="Arial" w:hAnsi="Times New Roman" w:cs="Times New Roman"/>
          <w:noProof/>
        </w:rPr>
        <w:t>Cas12i1 (</w:t>
      </w:r>
      <w:r w:rsidRPr="00F953D6">
        <w:rPr>
          <w:rFonts w:ascii="Times New Roman" w:eastAsia="Arial" w:hAnsi="Times New Roman" w:cs="Times New Roman"/>
          <w:b/>
          <w:bCs/>
          <w:noProof/>
        </w:rPr>
        <w:t>A</w:t>
      </w:r>
      <w:r w:rsidRPr="00F953D6">
        <w:rPr>
          <w:rFonts w:ascii="Times New Roman" w:eastAsia="Arial" w:hAnsi="Times New Roman" w:cs="Times New Roman"/>
          <w:noProof/>
        </w:rPr>
        <w:t>) and AsCas12a (</w:t>
      </w:r>
      <w:r w:rsidRPr="00F953D6">
        <w:rPr>
          <w:rFonts w:ascii="Times New Roman" w:eastAsia="Arial" w:hAnsi="Times New Roman" w:cs="Times New Roman"/>
          <w:b/>
          <w:bCs/>
          <w:noProof/>
        </w:rPr>
        <w:t>B</w:t>
      </w:r>
      <w:r w:rsidRPr="00F953D6">
        <w:rPr>
          <w:rFonts w:ascii="Times New Roman" w:eastAsia="Arial" w:hAnsi="Times New Roman" w:cs="Times New Roman"/>
          <w:noProof/>
        </w:rPr>
        <w:t>) trans-cleavage activity with crRNAs of different scaffolds to detect a ssDNA target.</w:t>
      </w:r>
      <w:r w:rsidRPr="00F953D6">
        <w:rPr>
          <w:rFonts w:ascii="Times New Roman" w:eastAsia="Arial" w:hAnsi="Times New Roman" w:cs="Times New Roman"/>
        </w:rPr>
        <w:t xml:space="preserve"> The scaffolds chosen were the sequences that showed high trans-cleavage activity when used as the 3’ handle of ΨDNA to detect RNA. Fold change of fluorescence intensity normalized to No Target Control (NTC). (n=3 technical replicates; bars represent mean ± S.D.)</w:t>
      </w:r>
    </w:p>
    <w:p w14:paraId="1747F09A" w14:textId="77777777" w:rsidR="00F953D6" w:rsidRPr="00F953D6" w:rsidRDefault="00F953D6" w:rsidP="00F953D6">
      <w:pPr>
        <w:jc w:val="both"/>
        <w:rPr>
          <w:rFonts w:ascii="Times New Roman" w:eastAsia="Arial" w:hAnsi="Times New Roman" w:cs="Times New Roman"/>
          <w:noProof/>
        </w:rPr>
      </w:pPr>
    </w:p>
    <w:p w14:paraId="3DE5F0FA" w14:textId="77777777" w:rsidR="00F953D6" w:rsidRPr="00F953D6" w:rsidRDefault="00F953D6" w:rsidP="00F953D6">
      <w:pPr>
        <w:jc w:val="both"/>
        <w:rPr>
          <w:rFonts w:ascii="Times New Roman" w:eastAsia="Arial" w:hAnsi="Times New Roman" w:cs="Times New Roman"/>
          <w:noProof/>
        </w:rPr>
      </w:pPr>
    </w:p>
    <w:p w14:paraId="395A8707" w14:textId="77777777" w:rsidR="00F953D6" w:rsidRPr="00F953D6" w:rsidRDefault="00F953D6" w:rsidP="00F953D6">
      <w:pPr>
        <w:jc w:val="both"/>
        <w:rPr>
          <w:rFonts w:ascii="Times New Roman" w:eastAsia="Arial" w:hAnsi="Times New Roman" w:cs="Times New Roman"/>
          <w:noProof/>
        </w:rPr>
      </w:pPr>
    </w:p>
    <w:p w14:paraId="60FAFA12" w14:textId="77777777" w:rsidR="00F953D6" w:rsidRPr="00F953D6" w:rsidRDefault="00F953D6" w:rsidP="00F953D6">
      <w:pPr>
        <w:jc w:val="both"/>
        <w:rPr>
          <w:rFonts w:ascii="Times New Roman" w:eastAsia="Arial" w:hAnsi="Times New Roman" w:cs="Times New Roman"/>
          <w:noProof/>
        </w:rPr>
      </w:pPr>
    </w:p>
    <w:p w14:paraId="17587F46" w14:textId="77777777" w:rsidR="00F953D6" w:rsidRPr="00F953D6" w:rsidRDefault="00F953D6" w:rsidP="00F953D6">
      <w:pPr>
        <w:jc w:val="both"/>
        <w:rPr>
          <w:rFonts w:ascii="Times New Roman" w:eastAsia="Arial" w:hAnsi="Times New Roman" w:cs="Times New Roman"/>
          <w:noProof/>
        </w:rPr>
      </w:pPr>
    </w:p>
    <w:p w14:paraId="39176823" w14:textId="77777777" w:rsidR="00F953D6" w:rsidRPr="00F953D6" w:rsidRDefault="00F953D6" w:rsidP="00F953D6">
      <w:pPr>
        <w:jc w:val="both"/>
        <w:rPr>
          <w:rFonts w:ascii="Times New Roman" w:eastAsia="Arial" w:hAnsi="Times New Roman" w:cs="Times New Roman"/>
          <w:noProof/>
        </w:rPr>
      </w:pPr>
    </w:p>
    <w:p w14:paraId="5202DA09" w14:textId="77777777" w:rsidR="00F953D6" w:rsidRPr="00F953D6" w:rsidRDefault="00F953D6" w:rsidP="00F953D6">
      <w:pPr>
        <w:jc w:val="both"/>
        <w:rPr>
          <w:rFonts w:ascii="Times New Roman" w:eastAsia="Arial" w:hAnsi="Times New Roman" w:cs="Times New Roman"/>
          <w:noProof/>
        </w:rPr>
      </w:pPr>
    </w:p>
    <w:p w14:paraId="52736482" w14:textId="77777777" w:rsidR="00F953D6" w:rsidRPr="00F953D6" w:rsidRDefault="00F953D6" w:rsidP="00F953D6">
      <w:pPr>
        <w:jc w:val="both"/>
        <w:rPr>
          <w:rFonts w:ascii="Times New Roman" w:eastAsia="Arial" w:hAnsi="Times New Roman" w:cs="Times New Roman"/>
          <w:noProof/>
        </w:rPr>
      </w:pPr>
    </w:p>
    <w:p w14:paraId="2FE3B5E1" w14:textId="77777777" w:rsidR="00F953D6" w:rsidRPr="00F953D6" w:rsidRDefault="00F953D6" w:rsidP="00F953D6">
      <w:pPr>
        <w:jc w:val="both"/>
        <w:rPr>
          <w:rFonts w:ascii="Times New Roman" w:eastAsia="Arial" w:hAnsi="Times New Roman" w:cs="Times New Roman"/>
          <w:noProof/>
        </w:rPr>
      </w:pPr>
    </w:p>
    <w:p w14:paraId="4DC54CBB" w14:textId="77777777" w:rsidR="00F953D6" w:rsidRPr="00F953D6" w:rsidRDefault="00F953D6" w:rsidP="00F953D6">
      <w:pPr>
        <w:jc w:val="both"/>
        <w:rPr>
          <w:rFonts w:ascii="Times New Roman" w:eastAsia="Arial" w:hAnsi="Times New Roman" w:cs="Times New Roman"/>
          <w:noProof/>
        </w:rPr>
      </w:pPr>
    </w:p>
    <w:p w14:paraId="251D9387" w14:textId="77777777" w:rsidR="00F953D6" w:rsidRPr="00F953D6" w:rsidRDefault="00F953D6" w:rsidP="00F953D6">
      <w:pPr>
        <w:jc w:val="both"/>
        <w:rPr>
          <w:rFonts w:ascii="Times New Roman" w:eastAsia="Arial" w:hAnsi="Times New Roman" w:cs="Times New Roman"/>
          <w:noProof/>
        </w:rPr>
      </w:pPr>
    </w:p>
    <w:p w14:paraId="7AB1639A" w14:textId="77777777" w:rsidR="00F953D6" w:rsidRPr="00F953D6" w:rsidRDefault="00F953D6" w:rsidP="00F953D6">
      <w:pPr>
        <w:jc w:val="both"/>
        <w:rPr>
          <w:rFonts w:ascii="Times New Roman" w:eastAsia="Arial" w:hAnsi="Times New Roman" w:cs="Times New Roman"/>
          <w:noProof/>
        </w:rPr>
      </w:pPr>
    </w:p>
    <w:p w14:paraId="024708AE" w14:textId="77777777" w:rsidR="00F953D6" w:rsidRPr="00F953D6" w:rsidRDefault="00F953D6" w:rsidP="00F953D6">
      <w:pPr>
        <w:jc w:val="center"/>
        <w:rPr>
          <w:rFonts w:ascii="Times New Roman" w:eastAsia="Arial" w:hAnsi="Times New Roman" w:cs="Times New Roman"/>
          <w:noProof/>
        </w:rPr>
      </w:pPr>
      <w:r w:rsidRPr="00F953D6">
        <w:rPr>
          <w:rFonts w:ascii="Times New Roman" w:eastAsia="DengXian" w:hAnsi="Times New Roman" w:cs="Times New Roman"/>
          <w:noProof/>
        </w:rPr>
        <w:lastRenderedPageBreak/>
        <w:drawing>
          <wp:inline distT="0" distB="0" distL="0" distR="0" wp14:anchorId="70258BB6" wp14:editId="6B6DB37C">
            <wp:extent cx="5943600" cy="6062980"/>
            <wp:effectExtent l="0" t="0" r="0" b="0"/>
            <wp:docPr id="869019051" name="Picture 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30">
                      <a:extLst>
                        <a:ext uri="{28A0092B-C50C-407E-A947-70E740481C1C}">
                          <a14:useLocalDpi xmlns:a14="http://schemas.microsoft.com/office/drawing/2010/main" val="0"/>
                        </a:ext>
                      </a:extLst>
                    </a:blip>
                    <a:stretch>
                      <a:fillRect/>
                    </a:stretch>
                  </pic:blipFill>
                  <pic:spPr>
                    <a:xfrm>
                      <a:off x="0" y="0"/>
                      <a:ext cx="5943600" cy="6062980"/>
                    </a:xfrm>
                    <a:prstGeom prst="rect">
                      <a:avLst/>
                    </a:prstGeom>
                  </pic:spPr>
                </pic:pic>
              </a:graphicData>
            </a:graphic>
          </wp:inline>
        </w:drawing>
      </w:r>
    </w:p>
    <w:p w14:paraId="7A24A6BE" w14:textId="77777777" w:rsidR="00F953D6" w:rsidRPr="00F953D6" w:rsidRDefault="00F953D6" w:rsidP="00F953D6">
      <w:pPr>
        <w:jc w:val="both"/>
        <w:rPr>
          <w:rFonts w:ascii="Times New Roman" w:eastAsia="Arial" w:hAnsi="Times New Roman" w:cs="Times New Roman"/>
          <w:noProof/>
        </w:rPr>
      </w:pPr>
      <w:r w:rsidRPr="00F953D6">
        <w:rPr>
          <w:rFonts w:ascii="Times New Roman" w:eastAsia="Arial" w:hAnsi="Times New Roman" w:cs="Times New Roman"/>
          <w:b/>
          <w:bCs/>
          <w:noProof/>
        </w:rPr>
        <w:t>Fig. S9. Sequence alignments of HCV patient samples by NGS</w:t>
      </w:r>
      <w:r w:rsidRPr="00F953D6">
        <w:rPr>
          <w:rFonts w:ascii="Times New Roman" w:eastAsia="Arial" w:hAnsi="Times New Roman" w:cs="Times New Roman"/>
          <w:noProof/>
        </w:rPr>
        <w:t>. Sequence alignments of (</w:t>
      </w:r>
      <w:r w:rsidRPr="00F953D6">
        <w:rPr>
          <w:rFonts w:ascii="Times New Roman" w:eastAsia="Arial" w:hAnsi="Times New Roman" w:cs="Times New Roman"/>
          <w:b/>
          <w:bCs/>
          <w:noProof/>
        </w:rPr>
        <w:t>A</w:t>
      </w:r>
      <w:r w:rsidRPr="00F953D6">
        <w:rPr>
          <w:rFonts w:ascii="Times New Roman" w:eastAsia="Arial" w:hAnsi="Times New Roman" w:cs="Times New Roman"/>
          <w:noProof/>
        </w:rPr>
        <w:t>) 5’UTR and E2 (</w:t>
      </w:r>
      <w:r w:rsidRPr="00F953D6">
        <w:rPr>
          <w:rFonts w:ascii="Times New Roman" w:eastAsia="Arial" w:hAnsi="Times New Roman" w:cs="Times New Roman"/>
          <w:b/>
          <w:bCs/>
          <w:noProof/>
        </w:rPr>
        <w:t>B</w:t>
      </w:r>
      <w:r w:rsidRPr="00F953D6">
        <w:rPr>
          <w:rFonts w:ascii="Times New Roman" w:eastAsia="Arial" w:hAnsi="Times New Roman" w:cs="Times New Roman"/>
          <w:noProof/>
        </w:rPr>
        <w:t>) regions of HCV patient samples. (</w:t>
      </w:r>
      <w:r w:rsidRPr="00F953D6">
        <w:rPr>
          <w:rFonts w:ascii="Times New Roman" w:eastAsia="Arial" w:hAnsi="Times New Roman" w:cs="Times New Roman"/>
          <w:b/>
          <w:bCs/>
          <w:noProof/>
        </w:rPr>
        <w:t>A, B</w:t>
      </w:r>
      <w:r w:rsidRPr="00F953D6">
        <w:rPr>
          <w:rFonts w:ascii="Times New Roman" w:eastAsia="Arial" w:hAnsi="Times New Roman" w:cs="Times New Roman"/>
          <w:noProof/>
        </w:rPr>
        <w:t>) Gray sections represent matched bases to the reference genome and colored sections represent mismatched bases. Alignments were visualized by JBrowse.</w:t>
      </w:r>
    </w:p>
    <w:p w14:paraId="6B1DB551" w14:textId="77777777" w:rsidR="00F953D6" w:rsidRPr="00F953D6" w:rsidRDefault="00F953D6" w:rsidP="00F953D6">
      <w:pPr>
        <w:jc w:val="both"/>
        <w:rPr>
          <w:rFonts w:ascii="Times New Roman" w:eastAsia="Arial" w:hAnsi="Times New Roman" w:cs="Times New Roman"/>
          <w:noProof/>
          <w:lang w:eastAsia="zh-CN"/>
        </w:rPr>
      </w:pPr>
    </w:p>
    <w:p w14:paraId="6DC1E394" w14:textId="77777777" w:rsidR="00F953D6" w:rsidRPr="00F953D6" w:rsidRDefault="00F953D6" w:rsidP="00F953D6">
      <w:pPr>
        <w:jc w:val="both"/>
        <w:rPr>
          <w:rFonts w:ascii="Times New Roman" w:eastAsia="Arial" w:hAnsi="Times New Roman" w:cs="Times New Roman"/>
          <w:noProof/>
          <w:lang w:eastAsia="zh-CN"/>
        </w:rPr>
      </w:pPr>
    </w:p>
    <w:p w14:paraId="326461AB" w14:textId="1EC5CAEF" w:rsidR="00F953D6" w:rsidRPr="00F953D6" w:rsidRDefault="00F953D6" w:rsidP="00D52835">
      <w:pPr>
        <w:rPr>
          <w:rFonts w:ascii="Aptos" w:eastAsia="DengXian" w:hAnsi="Aptos" w:cs="Arial"/>
          <w:noProof/>
        </w:rPr>
      </w:pPr>
    </w:p>
    <w:p w14:paraId="388658F0" w14:textId="4337F2B8" w:rsidR="00F953D6" w:rsidRPr="00F953D6" w:rsidRDefault="00F953D6" w:rsidP="00D52835">
      <w:pPr>
        <w:rPr>
          <w:rFonts w:ascii="Times New Roman" w:eastAsia="Arial" w:hAnsi="Times New Roman" w:cs="Times New Roman"/>
          <w:b/>
          <w:bCs/>
          <w:noProof/>
          <w:lang w:eastAsia="zh-CN"/>
        </w:rPr>
      </w:pPr>
      <w:r w:rsidRPr="00F953D6">
        <w:rPr>
          <w:rFonts w:ascii="Aptos" w:eastAsia="DengXian" w:hAnsi="Aptos" w:cs="Arial"/>
          <w:noProof/>
        </w:rPr>
        <w:t xml:space="preserve">                   </w:t>
      </w:r>
    </w:p>
    <w:p w14:paraId="150EC416" w14:textId="2F167E90" w:rsidR="00F953D6" w:rsidRPr="00F953D6" w:rsidRDefault="00D52835" w:rsidP="00F953D6">
      <w:pPr>
        <w:jc w:val="both"/>
        <w:rPr>
          <w:rFonts w:ascii="Times New Roman" w:eastAsia="Arial" w:hAnsi="Times New Roman" w:cs="Times New Roman"/>
          <w:b/>
          <w:bCs/>
          <w:noProof/>
          <w:lang w:eastAsia="zh-CN"/>
        </w:rPr>
      </w:pPr>
      <w:r w:rsidRPr="00D52835">
        <w:rPr>
          <w:rFonts w:ascii="Times New Roman" w:eastAsia="Arial" w:hAnsi="Times New Roman" w:cs="Times New Roman"/>
          <w:b/>
          <w:bCs/>
          <w:noProof/>
          <w:lang w:eastAsia="zh-CN"/>
        </w:rPr>
        <w:lastRenderedPageBreak/>
        <w:drawing>
          <wp:inline distT="0" distB="0" distL="0" distR="0" wp14:anchorId="0D02150F" wp14:editId="026E6AF1">
            <wp:extent cx="5943600" cy="5591810"/>
            <wp:effectExtent l="0" t="0" r="0" b="8890"/>
            <wp:docPr id="363766491" name="Picture 1" descr="A group of graphs showing different colo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766491" name="Picture 1" descr="A group of graphs showing different colored dots&#10;&#10;Description automatically generated"/>
                    <pic:cNvPicPr/>
                  </pic:nvPicPr>
                  <pic:blipFill>
                    <a:blip r:embed="rId31"/>
                    <a:stretch>
                      <a:fillRect/>
                    </a:stretch>
                  </pic:blipFill>
                  <pic:spPr>
                    <a:xfrm>
                      <a:off x="0" y="0"/>
                      <a:ext cx="5943600" cy="5591810"/>
                    </a:xfrm>
                    <a:prstGeom prst="rect">
                      <a:avLst/>
                    </a:prstGeom>
                  </pic:spPr>
                </pic:pic>
              </a:graphicData>
            </a:graphic>
          </wp:inline>
        </w:drawing>
      </w:r>
    </w:p>
    <w:p w14:paraId="72852BBF" w14:textId="77777777" w:rsidR="00F953D6" w:rsidRPr="00F953D6" w:rsidRDefault="00F953D6" w:rsidP="00F953D6">
      <w:pPr>
        <w:jc w:val="both"/>
        <w:rPr>
          <w:rFonts w:ascii="Times New Roman" w:eastAsia="Arial" w:hAnsi="Times New Roman" w:cs="Times New Roman"/>
          <w:noProof/>
        </w:rPr>
      </w:pPr>
      <w:r w:rsidRPr="00F953D6">
        <w:rPr>
          <w:rFonts w:ascii="Times New Roman" w:eastAsia="Arial" w:hAnsi="Times New Roman" w:cs="Times New Roman"/>
          <w:b/>
          <w:bCs/>
          <w:noProof/>
        </w:rPr>
        <w:t>Fig. S10. FACS gating strategy for mCherry gene silencing experiments</w:t>
      </w:r>
      <w:r w:rsidRPr="00F953D6">
        <w:rPr>
          <w:rFonts w:ascii="Times New Roman" w:eastAsia="Arial" w:hAnsi="Times New Roman" w:cs="Times New Roman"/>
          <w:noProof/>
        </w:rPr>
        <w:t xml:space="preserve">. Gating to determine the MFI of mCherry and GFP for all samples in Fig. 5. First gates exclude cell debris and only select for singlets. Later GFP-positive cells are gated and the MFI of GFP is calculated. Finally, all GFP-positive cells are plotted to find the MFI of mCherry. </w:t>
      </w:r>
    </w:p>
    <w:p w14:paraId="79EC4195" w14:textId="77777777" w:rsidR="00F953D6" w:rsidRPr="00F953D6" w:rsidRDefault="00F953D6" w:rsidP="00F953D6">
      <w:pPr>
        <w:jc w:val="both"/>
        <w:rPr>
          <w:rFonts w:ascii="Times New Roman" w:eastAsia="Arial" w:hAnsi="Times New Roman" w:cs="Times New Roman"/>
          <w:b/>
          <w:bCs/>
          <w:noProof/>
          <w:lang w:eastAsia="zh-CN"/>
        </w:rPr>
      </w:pPr>
    </w:p>
    <w:p w14:paraId="779CF36D" w14:textId="77777777" w:rsidR="00F953D6" w:rsidRPr="00F953D6" w:rsidRDefault="00F953D6" w:rsidP="00F953D6">
      <w:pPr>
        <w:jc w:val="both"/>
        <w:rPr>
          <w:rFonts w:ascii="Times New Roman" w:eastAsia="Arial" w:hAnsi="Times New Roman" w:cs="Times New Roman"/>
          <w:b/>
          <w:bCs/>
          <w:noProof/>
          <w:lang w:eastAsia="zh-CN"/>
        </w:rPr>
      </w:pPr>
    </w:p>
    <w:p w14:paraId="5B339801" w14:textId="77777777" w:rsidR="00F953D6" w:rsidRPr="00F953D6" w:rsidRDefault="00F953D6" w:rsidP="00F953D6">
      <w:pPr>
        <w:rPr>
          <w:rFonts w:ascii="Aptos" w:eastAsia="DengXian" w:hAnsi="Aptos" w:cs="Arial"/>
        </w:rPr>
      </w:pPr>
      <w:r w:rsidRPr="00F953D6">
        <w:rPr>
          <w:rFonts w:ascii="Aptos" w:eastAsia="DengXian" w:hAnsi="Aptos" w:cs="Arial"/>
        </w:rPr>
        <w:br w:type="page"/>
      </w:r>
    </w:p>
    <w:p w14:paraId="655B3E7F" w14:textId="77777777" w:rsidR="00F953D6" w:rsidRPr="00F953D6" w:rsidRDefault="00F953D6" w:rsidP="00F953D6">
      <w:pPr>
        <w:jc w:val="center"/>
        <w:rPr>
          <w:rFonts w:ascii="Times New Roman" w:eastAsia="Times New Roman" w:hAnsi="Times New Roman" w:cs="Times New Roman"/>
          <w:b/>
          <w:bCs/>
          <w:color w:val="000000"/>
        </w:rPr>
      </w:pPr>
      <w:r w:rsidRPr="00F953D6">
        <w:rPr>
          <w:rFonts w:ascii="Aptos" w:eastAsia="DengXian" w:hAnsi="Aptos" w:cs="Arial"/>
          <w:noProof/>
        </w:rPr>
        <w:lastRenderedPageBreak/>
        <w:drawing>
          <wp:inline distT="0" distB="0" distL="0" distR="0" wp14:anchorId="3BE5BD10" wp14:editId="7792E9D9">
            <wp:extent cx="2989326" cy="3640718"/>
            <wp:effectExtent l="0" t="0" r="0" b="0"/>
            <wp:docPr id="238675919" name="Picture 238675919"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675919" name="Picture 238675919" descr="图表, 直方图&#10;&#10;描述已自动生成"/>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89326" cy="3640718"/>
                    </a:xfrm>
                    <a:prstGeom prst="rect">
                      <a:avLst/>
                    </a:prstGeom>
                  </pic:spPr>
                </pic:pic>
              </a:graphicData>
            </a:graphic>
          </wp:inline>
        </w:drawing>
      </w:r>
    </w:p>
    <w:p w14:paraId="787969B2" w14:textId="77777777" w:rsidR="00F953D6" w:rsidRPr="00F953D6" w:rsidRDefault="00F953D6" w:rsidP="00F953D6">
      <w:pPr>
        <w:jc w:val="center"/>
        <w:rPr>
          <w:rFonts w:ascii="Times New Roman" w:eastAsia="Times New Roman" w:hAnsi="Times New Roman" w:cs="Times New Roman"/>
          <w:b/>
          <w:bCs/>
          <w:color w:val="000000"/>
        </w:rPr>
      </w:pPr>
    </w:p>
    <w:p w14:paraId="64D8D084" w14:textId="77777777" w:rsidR="00F953D6" w:rsidRPr="00F953D6" w:rsidRDefault="00F953D6" w:rsidP="00F953D6">
      <w:pPr>
        <w:jc w:val="both"/>
        <w:rPr>
          <w:rFonts w:ascii="Times New Roman" w:eastAsia="Times New Roman" w:hAnsi="Times New Roman" w:cs="Times New Roman"/>
          <w:color w:val="000000"/>
        </w:rPr>
      </w:pPr>
      <w:r w:rsidRPr="00F953D6">
        <w:rPr>
          <w:rFonts w:ascii="Times New Roman" w:eastAsia="Arial" w:hAnsi="Times New Roman" w:cs="Times New Roman"/>
          <w:b/>
          <w:bCs/>
          <w:noProof/>
        </w:rPr>
        <w:t>Fig. S11. Screen of PCSK9 ΨDNA for reduction of mRNA.</w:t>
      </w:r>
      <w:r w:rsidRPr="00F953D6">
        <w:rPr>
          <w:rFonts w:ascii="Times New Roman" w:eastAsia="Times New Roman" w:hAnsi="Times New Roman" w:cs="Times New Roman"/>
          <w:color w:val="000000"/>
        </w:rPr>
        <w:t xml:space="preserve"> Relative mRNA expression levels of PCSK9 transcripts in cells for 5 different ΨDNAs compared to an NT guide. Significant reduction in target gene expression is observed with ΨDNA-mediated knockdown when co-delivered with AsCas12a,</w:t>
      </w:r>
    </w:p>
    <w:p w14:paraId="6CC445B8" w14:textId="77777777" w:rsidR="00F953D6" w:rsidRPr="00F953D6" w:rsidRDefault="00F953D6" w:rsidP="00F953D6">
      <w:pPr>
        <w:jc w:val="center"/>
        <w:rPr>
          <w:rFonts w:ascii="Aptos" w:eastAsia="DengXian" w:hAnsi="Aptos" w:cs="Arial"/>
        </w:rPr>
      </w:pPr>
    </w:p>
    <w:p w14:paraId="40B3A804" w14:textId="77777777" w:rsidR="00F953D6" w:rsidRPr="00F953D6" w:rsidRDefault="00F953D6" w:rsidP="00F953D6">
      <w:pPr>
        <w:rPr>
          <w:rFonts w:ascii="Times New Roman" w:eastAsia="Arial" w:hAnsi="Times New Roman" w:cs="Times New Roman"/>
          <w:b/>
          <w:bCs/>
          <w:noProof/>
          <w:lang w:eastAsia="zh-CN"/>
        </w:rPr>
      </w:pPr>
      <w:r w:rsidRPr="00F953D6">
        <w:rPr>
          <w:rFonts w:ascii="Times New Roman" w:eastAsia="Arial" w:hAnsi="Times New Roman" w:cs="Times New Roman"/>
          <w:b/>
          <w:bCs/>
          <w:noProof/>
          <w:lang w:eastAsia="zh-CN"/>
        </w:rPr>
        <w:br w:type="page"/>
      </w:r>
    </w:p>
    <w:p w14:paraId="47418B2D" w14:textId="77777777" w:rsidR="00F953D6" w:rsidRPr="00F953D6" w:rsidRDefault="00F953D6" w:rsidP="00F953D6">
      <w:pPr>
        <w:jc w:val="both"/>
        <w:rPr>
          <w:rFonts w:ascii="Times New Roman" w:eastAsia="Arial" w:hAnsi="Times New Roman" w:cs="Times New Roman"/>
          <w:noProof/>
          <w:lang w:eastAsia="zh-CN"/>
        </w:rPr>
      </w:pPr>
      <w:r w:rsidRPr="00F953D6">
        <w:rPr>
          <w:rFonts w:ascii="Times New Roman" w:eastAsia="Arial" w:hAnsi="Times New Roman" w:cs="Times New Roman"/>
          <w:b/>
          <w:bCs/>
          <w:noProof/>
          <w:lang w:eastAsia="zh-CN"/>
        </w:rPr>
        <w:lastRenderedPageBreak/>
        <w:t xml:space="preserve">Table S1. </w:t>
      </w:r>
      <w:r w:rsidRPr="00F953D6">
        <w:rPr>
          <w:rFonts w:ascii="Times New Roman" w:eastAsia="Arial" w:hAnsi="Times New Roman" w:cs="Times New Roman"/>
          <w:noProof/>
          <w:lang w:eastAsia="zh-CN"/>
        </w:rPr>
        <w:t>Protein amino acid sequences</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0"/>
        <w:gridCol w:w="8280"/>
      </w:tblGrid>
      <w:tr w:rsidR="00F953D6" w:rsidRPr="00F953D6" w14:paraId="40CAA70D" w14:textId="77777777" w:rsidTr="00520F8B">
        <w:trPr>
          <w:trHeight w:val="323"/>
        </w:trPr>
        <w:tc>
          <w:tcPr>
            <w:tcW w:w="1080" w:type="dxa"/>
            <w:shd w:val="clear" w:color="auto" w:fill="auto"/>
            <w:noWrap/>
            <w:vAlign w:val="center"/>
          </w:tcPr>
          <w:p w14:paraId="38852280"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Protein</w:t>
            </w:r>
          </w:p>
        </w:tc>
        <w:tc>
          <w:tcPr>
            <w:tcW w:w="8280" w:type="dxa"/>
            <w:shd w:val="clear" w:color="auto" w:fill="auto"/>
            <w:vAlign w:val="center"/>
          </w:tcPr>
          <w:p w14:paraId="66896A94"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Amino Acid Sequence</w:t>
            </w:r>
          </w:p>
        </w:tc>
      </w:tr>
      <w:tr w:rsidR="00F953D6" w:rsidRPr="00F953D6" w14:paraId="148B2351" w14:textId="77777777" w:rsidTr="00520F8B">
        <w:trPr>
          <w:trHeight w:val="5100"/>
        </w:trPr>
        <w:tc>
          <w:tcPr>
            <w:tcW w:w="1080" w:type="dxa"/>
            <w:shd w:val="clear" w:color="auto" w:fill="auto"/>
            <w:noWrap/>
            <w:vAlign w:val="center"/>
            <w:hideMark/>
          </w:tcPr>
          <w:p w14:paraId="39777E28"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AsCas12a</w:t>
            </w:r>
          </w:p>
        </w:tc>
        <w:tc>
          <w:tcPr>
            <w:tcW w:w="8280" w:type="dxa"/>
            <w:shd w:val="clear" w:color="auto" w:fill="auto"/>
            <w:vAlign w:val="center"/>
            <w:hideMark/>
          </w:tcPr>
          <w:p w14:paraId="382F959B"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MTQFEGFTNLYQVSKTLRFELIPQGKTLKHIQEQGFIEEDKARNDHYKELKPIIDRIYKTYADQCLQLVQLDWENLSAAIDSYRKEKTEETRNALIEEQATYRNAIHDYFIGRTDNLTDAINKRHAEIYKGLFKAELFNGKVLKQLGTVTTTEHENALLRSFDKFTTYFSGFYENRKNVFSAEDISTAIPHRIVQDNFPKFKENCHIFTRLITAVPSLREHFENVKKAIGIFVSTSIEEVFSFPFYNQLLTQTQIDLYNQLLGGISREAGTEKIKGLNEVLNLAIQKNDETAHIIASLPHRFIPLFKQILSDRNTLSFILEEFKSDEEVIQSFCKYKTLLRNENVLETAEALFNELNSIDLTHIFISHKKLETISSALCDHWDTLRNALYERRISELTGKITKSAKEKVQRSLKHEDINLQEIISAAGKELSEAFKQKTSEILSHAHAALDQPLPTTLKKQEEKEILKSQLDSLLGLYHLLDWFAVDESNEVDPEFSARLTGIKLEMEPSLSFYNKARNYATKKPYSVEKFKLNFQMPTLASGWDVNKEKNNGAILFVKNGLYYLGIMPKQKGRYKALSFEPTEKTSEGFDKMYYDYFPDAAKMIPKCSTQLKAVTAHFQTHTTPILLSNNFIEPLEITKEIYDLNNPEKEPKKFQTAYAKKTGDQKGYREALCKWIDFTRDFLSKYTKTTSIDLSSLRPSSQYKDLGEYYAELNPLLYHISFQRIAEKEIMDAVETGKLYLFQIYNKDFAKGHHGKPNLHTLYWTGLFSPENLAKTSIKLNGQAELFYRPKSRMKRMAHRLGEKMLNKKLKDQKTPIPDTLYQELYDYVNHRLSHDLSDEARALLPNVITKEVSHEIIKDRRFTSDKFFFHVPITLNYQAANSPSKFNQRVNAYLKEHPETPIIGIDRGERNLIYITVIDSTGKILEQRSLNTIQQFDYQKKLDNREKERVAARQAWSVVGTIKDLKQGYLSQVIHEIVDLMIHYQAVVVLENLNFGFKSKRTGIAEKAVYQQFEKMLIDKLNCLVLKDYPAEKVGGVLNPYQLTDQFTSFAKMGTQSGFLFYVPAPYTSKIDPLTGFVDPFVWKTIKNHESRKHFLEGFDFLHYDVKTGDFILHFKMNRNLSFQRGLPGFMPAWDIVFEKNETQFDAKGTPFIAGKRIVPVIENHRFTGRYRDLYPANELIALLEEKGIVFRDGSNILPKLLENDDSHAIDTMVALIRSVLQMRNSNAATGEDYINSPVRDLNGVCFDSRFQNPEWPMDADANGAYHIALKGQLLLNHLKESKDLKLQNGISNQDWLAYIQELRN</w:t>
            </w:r>
          </w:p>
        </w:tc>
      </w:tr>
      <w:tr w:rsidR="00F953D6" w:rsidRPr="00F953D6" w14:paraId="03CA6517" w14:textId="77777777" w:rsidTr="00520F8B">
        <w:trPr>
          <w:trHeight w:val="4230"/>
        </w:trPr>
        <w:tc>
          <w:tcPr>
            <w:tcW w:w="1080" w:type="dxa"/>
            <w:shd w:val="clear" w:color="auto" w:fill="auto"/>
            <w:noWrap/>
            <w:vAlign w:val="center"/>
            <w:hideMark/>
          </w:tcPr>
          <w:p w14:paraId="38D6A342"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Cas12i1</w:t>
            </w:r>
          </w:p>
        </w:tc>
        <w:tc>
          <w:tcPr>
            <w:tcW w:w="8280" w:type="dxa"/>
            <w:shd w:val="clear" w:color="auto" w:fill="auto"/>
            <w:vAlign w:val="center"/>
            <w:hideMark/>
          </w:tcPr>
          <w:p w14:paraId="1D41E3BC"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MKIEEGKGHHHHHHMSNKEKNASETRKAYTTKMIPRSHDRMKLLGNFMDYLMDGTPIFFELWNQFGGGIDRDIISGTANKDKISDDLLLAVNWFKVMPINSKPQGVSPSNLANLFQQYSGSEPDIQAQEYFASNFDTEKHQWKDMRVEYERLLAELQLSRSDMHHDLKLMYKEKCIGLSLSTAHYITSVMFGTGAKNNRQTKHQFYSKVIQLLEESTQINSVEQLASIILKAGDCDSYRKLRIRCSRKGATPSILKIVQDYELGTNHDDEVNVPSLIANLKEKLGRFEYECEWKCMEKIKAFLASKVGPYYLGSYSAMLENALSPIKGMTTKNCKFVLKQIDAKNDIKYENEPFGKIVEGFFDSPYFESDTNVKWVLHPHHIGESNIKTLWEDLNAIHSKYEEDIASLSEDKKEKRIKVYQGDVCQTINTYCEEVGKEAKTPLVQLLRYLYSRKDDIAVDKIIDGITFLSKKHKVEKQKINPVIQKYPSFNFGNNSKLLGKIISPKDKLKHNLKCNRNQVDNYIWIEIKVLNTKTMRWEKHHYALSSTRFLEEVYYPATSENPPDALAARFRTKTNGYEGKPALSAEQIEQIRSAPVGLRKVKKRQMRLEAARQQNLLPRYTWGKDFNINICKRGNNFEVTLATKVKKKKEKNYKVVLGYDANIVRKNTYAAIEAHANGDGVIDYNDLPVKPIESGFVTVESQVRDKSYDQLSYNGVKLLYCKPHVESRRSFLEKYRNGTMKDNRGNNIQIDFMKDFEAIADDETSLYYFNMKYCKLLQSSIRNHSSQAKEYREEIFELLRDGKLSVLKLSSLSNLSFVMFKVAKSLIGTYFGHLLKKPKNSKSDVKAPPITDEDKQKADPEMFALRLALEEKRLNKVKSKKEVIANKIVAKALELRDKYGPVLIKGENISDTTKKGKKSSTNSFLMDWLARGVANKVKEMVMMHQGLEFVEVNPNFTSHQDPFVHKNPENTFRARYSRCTPSELTEKNRKEILSFLSDKPSKRPTNAYYNEGAMAFLATYGLKKNDVLGVSLEKFKQIMANILHQRSEDQLLFPSRGGMFYLATYKLDADATSVNWNGKQFWVCNADLVAAYNVGLVDIQKDFKKK</w:t>
            </w:r>
          </w:p>
        </w:tc>
      </w:tr>
    </w:tbl>
    <w:p w14:paraId="0694C2E7" w14:textId="77777777" w:rsidR="00F953D6" w:rsidRPr="00F953D6" w:rsidRDefault="00F953D6" w:rsidP="00F953D6">
      <w:pPr>
        <w:jc w:val="both"/>
        <w:rPr>
          <w:rFonts w:ascii="Times New Roman" w:eastAsia="Arial" w:hAnsi="Times New Roman" w:cs="Times New Roman"/>
          <w:noProof/>
          <w:lang w:eastAsia="zh-CN"/>
        </w:rPr>
      </w:pPr>
    </w:p>
    <w:p w14:paraId="1405DD74" w14:textId="77777777" w:rsidR="00F953D6" w:rsidRPr="00F953D6" w:rsidRDefault="00F953D6" w:rsidP="00F953D6">
      <w:pPr>
        <w:jc w:val="both"/>
        <w:rPr>
          <w:rFonts w:ascii="Times New Roman" w:eastAsia="Arial" w:hAnsi="Times New Roman" w:cs="Times New Roman"/>
          <w:noProof/>
          <w:lang w:eastAsia="zh-CN"/>
        </w:rPr>
      </w:pPr>
    </w:p>
    <w:p w14:paraId="400D7432" w14:textId="77777777" w:rsidR="00F953D6" w:rsidRPr="00F953D6" w:rsidRDefault="00F953D6" w:rsidP="00F953D6">
      <w:pPr>
        <w:jc w:val="both"/>
        <w:rPr>
          <w:rFonts w:ascii="Times New Roman" w:eastAsia="Arial" w:hAnsi="Times New Roman" w:cs="Times New Roman"/>
          <w:noProof/>
          <w:lang w:eastAsia="zh-CN"/>
        </w:rPr>
      </w:pPr>
    </w:p>
    <w:p w14:paraId="5F2F7FD3" w14:textId="77777777" w:rsidR="00F953D6" w:rsidRPr="00F953D6" w:rsidRDefault="00F953D6" w:rsidP="00F953D6">
      <w:pPr>
        <w:jc w:val="both"/>
        <w:rPr>
          <w:rFonts w:ascii="Times New Roman" w:eastAsia="Arial" w:hAnsi="Times New Roman" w:cs="Times New Roman"/>
          <w:noProof/>
          <w:lang w:eastAsia="zh-CN"/>
        </w:rPr>
      </w:pPr>
    </w:p>
    <w:p w14:paraId="3C479D71" w14:textId="77777777" w:rsidR="00F953D6" w:rsidRPr="00F953D6" w:rsidRDefault="00F953D6" w:rsidP="00F953D6">
      <w:pPr>
        <w:jc w:val="both"/>
        <w:rPr>
          <w:rFonts w:ascii="Times New Roman" w:eastAsia="Arial" w:hAnsi="Times New Roman" w:cs="Times New Roman"/>
          <w:noProof/>
          <w:lang w:eastAsia="zh-CN"/>
        </w:rPr>
      </w:pPr>
    </w:p>
    <w:p w14:paraId="226FBF16" w14:textId="77777777" w:rsidR="00F953D6" w:rsidRPr="00F953D6" w:rsidRDefault="00F953D6" w:rsidP="00F953D6">
      <w:pPr>
        <w:jc w:val="both"/>
        <w:rPr>
          <w:rFonts w:ascii="Times New Roman" w:eastAsia="Arial" w:hAnsi="Times New Roman" w:cs="Times New Roman"/>
          <w:noProof/>
          <w:lang w:eastAsia="zh-CN"/>
        </w:rPr>
      </w:pPr>
    </w:p>
    <w:p w14:paraId="340269F6" w14:textId="77777777" w:rsidR="00F953D6" w:rsidRPr="00F953D6" w:rsidRDefault="00F953D6" w:rsidP="00F953D6">
      <w:pPr>
        <w:jc w:val="both"/>
        <w:rPr>
          <w:rFonts w:ascii="Times New Roman" w:eastAsia="Arial" w:hAnsi="Times New Roman" w:cs="Times New Roman"/>
          <w:noProof/>
          <w:lang w:eastAsia="zh-CN"/>
        </w:rPr>
      </w:pPr>
      <w:r w:rsidRPr="00F953D6">
        <w:rPr>
          <w:rFonts w:ascii="Times New Roman" w:eastAsia="Arial" w:hAnsi="Times New Roman" w:cs="Times New Roman"/>
          <w:b/>
          <w:bCs/>
          <w:noProof/>
          <w:lang w:eastAsia="zh-CN"/>
        </w:rPr>
        <w:t xml:space="preserve">Table S2. </w:t>
      </w:r>
      <w:r w:rsidRPr="00F953D6">
        <w:rPr>
          <w:rFonts w:ascii="Times New Roman" w:eastAsia="Arial" w:hAnsi="Times New Roman" w:cs="Times New Roman"/>
          <w:noProof/>
          <w:lang w:eastAsia="zh-CN"/>
        </w:rPr>
        <w:t xml:space="preserve">DNA and RNA sequences used to detect miRNA with Cas12i1 and AsCas12a. </w:t>
      </w:r>
    </w:p>
    <w:tbl>
      <w:tblPr>
        <w:tblW w:w="9350" w:type="dxa"/>
        <w:tblLook w:val="04A0" w:firstRow="1" w:lastRow="0" w:firstColumn="1" w:lastColumn="0" w:noHBand="0" w:noVBand="1"/>
      </w:tblPr>
      <w:tblGrid>
        <w:gridCol w:w="1735"/>
        <w:gridCol w:w="7615"/>
      </w:tblGrid>
      <w:tr w:rsidR="00F953D6" w:rsidRPr="00F953D6" w14:paraId="49DE3C38" w14:textId="77777777" w:rsidTr="00520F8B">
        <w:trPr>
          <w:trHeight w:val="255"/>
        </w:trPr>
        <w:tc>
          <w:tcPr>
            <w:tcW w:w="2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A7DA55"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Name</w:t>
            </w:r>
          </w:p>
        </w:tc>
        <w:tc>
          <w:tcPr>
            <w:tcW w:w="7253" w:type="dxa"/>
            <w:tcBorders>
              <w:top w:val="single" w:sz="4" w:space="0" w:color="auto"/>
              <w:left w:val="nil"/>
              <w:bottom w:val="single" w:sz="4" w:space="0" w:color="auto"/>
              <w:right w:val="single" w:sz="4" w:space="0" w:color="auto"/>
            </w:tcBorders>
            <w:shd w:val="clear" w:color="auto" w:fill="auto"/>
            <w:noWrap/>
            <w:vAlign w:val="bottom"/>
            <w:hideMark/>
          </w:tcPr>
          <w:p w14:paraId="516FD228"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Sequence</w:t>
            </w:r>
          </w:p>
        </w:tc>
      </w:tr>
      <w:tr w:rsidR="00F953D6" w:rsidRPr="00F953D6" w14:paraId="0C83356A" w14:textId="77777777" w:rsidTr="00520F8B">
        <w:trPr>
          <w:trHeight w:val="255"/>
        </w:trPr>
        <w:tc>
          <w:tcPr>
            <w:tcW w:w="2097" w:type="dxa"/>
            <w:tcBorders>
              <w:top w:val="nil"/>
              <w:left w:val="single" w:sz="4" w:space="0" w:color="auto"/>
              <w:bottom w:val="single" w:sz="4" w:space="0" w:color="auto"/>
              <w:right w:val="single" w:sz="4" w:space="0" w:color="auto"/>
            </w:tcBorders>
            <w:shd w:val="clear" w:color="auto" w:fill="auto"/>
            <w:vAlign w:val="center"/>
            <w:hideMark/>
          </w:tcPr>
          <w:p w14:paraId="6DB91B90"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GFP Target Sense Strand</w:t>
            </w:r>
          </w:p>
        </w:tc>
        <w:tc>
          <w:tcPr>
            <w:tcW w:w="7253" w:type="dxa"/>
            <w:tcBorders>
              <w:top w:val="nil"/>
              <w:left w:val="nil"/>
              <w:bottom w:val="single" w:sz="4" w:space="0" w:color="auto"/>
              <w:right w:val="single" w:sz="4" w:space="0" w:color="auto"/>
            </w:tcBorders>
            <w:shd w:val="clear" w:color="auto" w:fill="auto"/>
            <w:vAlign w:val="bottom"/>
            <w:hideMark/>
          </w:tcPr>
          <w:p w14:paraId="716360BD"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AGCACCCAGTCCGCCCTGAG</w:t>
            </w:r>
          </w:p>
        </w:tc>
      </w:tr>
      <w:tr w:rsidR="00F953D6" w:rsidRPr="00F953D6" w14:paraId="3B09F2B4" w14:textId="77777777" w:rsidTr="00520F8B">
        <w:trPr>
          <w:trHeight w:val="255"/>
        </w:trPr>
        <w:tc>
          <w:tcPr>
            <w:tcW w:w="2097" w:type="dxa"/>
            <w:tcBorders>
              <w:top w:val="nil"/>
              <w:left w:val="single" w:sz="4" w:space="0" w:color="auto"/>
              <w:bottom w:val="single" w:sz="4" w:space="0" w:color="auto"/>
              <w:right w:val="single" w:sz="4" w:space="0" w:color="auto"/>
            </w:tcBorders>
            <w:shd w:val="clear" w:color="auto" w:fill="auto"/>
            <w:vAlign w:val="center"/>
            <w:hideMark/>
          </w:tcPr>
          <w:p w14:paraId="20A4D5A3"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GFP Target Antisense Strand</w:t>
            </w:r>
          </w:p>
        </w:tc>
        <w:tc>
          <w:tcPr>
            <w:tcW w:w="7253" w:type="dxa"/>
            <w:tcBorders>
              <w:top w:val="nil"/>
              <w:left w:val="nil"/>
              <w:bottom w:val="single" w:sz="4" w:space="0" w:color="auto"/>
              <w:right w:val="single" w:sz="4" w:space="0" w:color="auto"/>
            </w:tcBorders>
            <w:shd w:val="clear" w:color="auto" w:fill="auto"/>
            <w:vAlign w:val="bottom"/>
            <w:hideMark/>
          </w:tcPr>
          <w:p w14:paraId="6EA4958B"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CTCAGGGCGGACTGGGTGCT</w:t>
            </w:r>
          </w:p>
        </w:tc>
      </w:tr>
      <w:tr w:rsidR="00F953D6" w:rsidRPr="00F953D6" w14:paraId="1635C1E1" w14:textId="77777777" w:rsidTr="00520F8B">
        <w:trPr>
          <w:trHeight w:val="510"/>
        </w:trPr>
        <w:tc>
          <w:tcPr>
            <w:tcW w:w="2097" w:type="dxa"/>
            <w:tcBorders>
              <w:top w:val="nil"/>
              <w:left w:val="single" w:sz="4" w:space="0" w:color="auto"/>
              <w:bottom w:val="single" w:sz="4" w:space="0" w:color="auto"/>
              <w:right w:val="single" w:sz="4" w:space="0" w:color="auto"/>
            </w:tcBorders>
            <w:shd w:val="clear" w:color="auto" w:fill="auto"/>
            <w:vAlign w:val="center"/>
            <w:hideMark/>
          </w:tcPr>
          <w:p w14:paraId="07B0AAF3"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 xml:space="preserve">Ca12i1 </w:t>
            </w:r>
            <w:proofErr w:type="spellStart"/>
            <w:r w:rsidRPr="00F953D6">
              <w:rPr>
                <w:rFonts w:ascii="Times New Roman" w:eastAsia="Times New Roman" w:hAnsi="Times New Roman" w:cs="Times New Roman"/>
                <w:color w:val="000000"/>
                <w:kern w:val="0"/>
                <w:sz w:val="20"/>
                <w:szCs w:val="20"/>
                <w14:ligatures w14:val="none"/>
              </w:rPr>
              <w:t>crGFP</w:t>
            </w:r>
            <w:proofErr w:type="spellEnd"/>
          </w:p>
        </w:tc>
        <w:tc>
          <w:tcPr>
            <w:tcW w:w="7253" w:type="dxa"/>
            <w:tcBorders>
              <w:top w:val="nil"/>
              <w:left w:val="nil"/>
              <w:bottom w:val="single" w:sz="4" w:space="0" w:color="auto"/>
              <w:right w:val="single" w:sz="4" w:space="0" w:color="auto"/>
            </w:tcBorders>
            <w:shd w:val="clear" w:color="auto" w:fill="auto"/>
            <w:vAlign w:val="center"/>
            <w:hideMark/>
          </w:tcPr>
          <w:p w14:paraId="1F9AF1AA"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rArArUrUrUrUrUrGrUrGrCrCrCrArUrCrGrUrUrGrGrCrArCrCrUrCrArGrGrGrCrGrGrArCrUrGrGrGrUrGrCrU</w:t>
            </w:r>
          </w:p>
        </w:tc>
      </w:tr>
      <w:tr w:rsidR="00F953D6" w:rsidRPr="00F953D6" w14:paraId="5E94B374" w14:textId="77777777" w:rsidTr="00520F8B">
        <w:trPr>
          <w:trHeight w:val="510"/>
        </w:trPr>
        <w:tc>
          <w:tcPr>
            <w:tcW w:w="2097" w:type="dxa"/>
            <w:tcBorders>
              <w:top w:val="nil"/>
              <w:left w:val="single" w:sz="4" w:space="0" w:color="auto"/>
              <w:bottom w:val="single" w:sz="4" w:space="0" w:color="auto"/>
              <w:right w:val="single" w:sz="4" w:space="0" w:color="auto"/>
            </w:tcBorders>
            <w:shd w:val="clear" w:color="auto" w:fill="auto"/>
            <w:vAlign w:val="center"/>
            <w:hideMark/>
          </w:tcPr>
          <w:p w14:paraId="275B9448"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 xml:space="preserve">Cas12i </w:t>
            </w:r>
            <w:proofErr w:type="spellStart"/>
            <w:r w:rsidRPr="00F953D6">
              <w:rPr>
                <w:rFonts w:ascii="Times New Roman" w:eastAsia="Times New Roman" w:hAnsi="Times New Roman" w:cs="Times New Roman"/>
                <w:color w:val="000000"/>
                <w:kern w:val="0"/>
                <w:sz w:val="20"/>
                <w:szCs w:val="20"/>
                <w14:ligatures w14:val="none"/>
              </w:rPr>
              <w:t>crGFP</w:t>
            </w:r>
            <w:proofErr w:type="spellEnd"/>
            <w:r w:rsidRPr="00F953D6">
              <w:rPr>
                <w:rFonts w:ascii="Times New Roman" w:eastAsia="Times New Roman" w:hAnsi="Times New Roman" w:cs="Times New Roman"/>
                <w:color w:val="000000"/>
                <w:kern w:val="0"/>
                <w:sz w:val="20"/>
                <w:szCs w:val="20"/>
                <w14:ligatures w14:val="none"/>
              </w:rPr>
              <w:t xml:space="preserve"> -5 </w:t>
            </w:r>
            <w:proofErr w:type="spellStart"/>
            <w:r w:rsidRPr="00F953D6">
              <w:rPr>
                <w:rFonts w:ascii="Times New Roman" w:eastAsia="Times New Roman" w:hAnsi="Times New Roman" w:cs="Times New Roman"/>
                <w:color w:val="000000"/>
                <w:kern w:val="0"/>
                <w:sz w:val="20"/>
                <w:szCs w:val="20"/>
                <w14:ligatures w14:val="none"/>
              </w:rPr>
              <w:t>scaf</w:t>
            </w:r>
            <w:proofErr w:type="spellEnd"/>
          </w:p>
        </w:tc>
        <w:tc>
          <w:tcPr>
            <w:tcW w:w="7253" w:type="dxa"/>
            <w:tcBorders>
              <w:top w:val="nil"/>
              <w:left w:val="nil"/>
              <w:bottom w:val="single" w:sz="4" w:space="0" w:color="auto"/>
              <w:right w:val="single" w:sz="4" w:space="0" w:color="auto"/>
            </w:tcBorders>
            <w:shd w:val="clear" w:color="auto" w:fill="auto"/>
            <w:vAlign w:val="center"/>
            <w:hideMark/>
          </w:tcPr>
          <w:p w14:paraId="7F5442D4"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rUrUrGrUrGrCrCrCrArUrCrGrUrUrGrGrCrArCrCrUrCrArGrGrGrCrGrGrArCrUrGrGrGrUrGrCrU</w:t>
            </w:r>
          </w:p>
        </w:tc>
      </w:tr>
      <w:tr w:rsidR="00F953D6" w:rsidRPr="00F953D6" w14:paraId="19D387DD" w14:textId="77777777" w:rsidTr="00520F8B">
        <w:trPr>
          <w:trHeight w:val="510"/>
        </w:trPr>
        <w:tc>
          <w:tcPr>
            <w:tcW w:w="2097" w:type="dxa"/>
            <w:tcBorders>
              <w:top w:val="nil"/>
              <w:left w:val="single" w:sz="4" w:space="0" w:color="auto"/>
              <w:bottom w:val="single" w:sz="4" w:space="0" w:color="auto"/>
              <w:right w:val="single" w:sz="4" w:space="0" w:color="auto"/>
            </w:tcBorders>
            <w:shd w:val="clear" w:color="auto" w:fill="auto"/>
            <w:vAlign w:val="center"/>
            <w:hideMark/>
          </w:tcPr>
          <w:p w14:paraId="09B54D53"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 xml:space="preserve">Cas12i </w:t>
            </w:r>
            <w:proofErr w:type="spellStart"/>
            <w:r w:rsidRPr="00F953D6">
              <w:rPr>
                <w:rFonts w:ascii="Times New Roman" w:eastAsia="Times New Roman" w:hAnsi="Times New Roman" w:cs="Times New Roman"/>
                <w:color w:val="000000"/>
                <w:kern w:val="0"/>
                <w:sz w:val="20"/>
                <w:szCs w:val="20"/>
                <w14:ligatures w14:val="none"/>
              </w:rPr>
              <w:t>crGFP</w:t>
            </w:r>
            <w:proofErr w:type="spellEnd"/>
            <w:r w:rsidRPr="00F953D6">
              <w:rPr>
                <w:rFonts w:ascii="Times New Roman" w:eastAsia="Times New Roman" w:hAnsi="Times New Roman" w:cs="Times New Roman"/>
                <w:color w:val="000000"/>
                <w:kern w:val="0"/>
                <w:sz w:val="20"/>
                <w:szCs w:val="20"/>
                <w14:ligatures w14:val="none"/>
              </w:rPr>
              <w:t xml:space="preserve"> -10 </w:t>
            </w:r>
            <w:proofErr w:type="spellStart"/>
            <w:r w:rsidRPr="00F953D6">
              <w:rPr>
                <w:rFonts w:ascii="Times New Roman" w:eastAsia="Times New Roman" w:hAnsi="Times New Roman" w:cs="Times New Roman"/>
                <w:color w:val="000000"/>
                <w:kern w:val="0"/>
                <w:sz w:val="20"/>
                <w:szCs w:val="20"/>
                <w14:ligatures w14:val="none"/>
              </w:rPr>
              <w:t>scaf</w:t>
            </w:r>
            <w:proofErr w:type="spellEnd"/>
          </w:p>
        </w:tc>
        <w:tc>
          <w:tcPr>
            <w:tcW w:w="7253" w:type="dxa"/>
            <w:tcBorders>
              <w:top w:val="nil"/>
              <w:left w:val="nil"/>
              <w:bottom w:val="single" w:sz="4" w:space="0" w:color="auto"/>
              <w:right w:val="single" w:sz="4" w:space="0" w:color="auto"/>
            </w:tcBorders>
            <w:shd w:val="clear" w:color="auto" w:fill="auto"/>
            <w:vAlign w:val="center"/>
            <w:hideMark/>
          </w:tcPr>
          <w:p w14:paraId="0B641703"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rCrCrCrArUrCrGrUrUrGrGrCrArCrCrUrCrArGrGrGrCrGrGrArCrUrGrGrGrUrGrCrU</w:t>
            </w:r>
          </w:p>
        </w:tc>
      </w:tr>
      <w:tr w:rsidR="00F953D6" w:rsidRPr="00F953D6" w14:paraId="40155C77" w14:textId="77777777" w:rsidTr="00520F8B">
        <w:trPr>
          <w:trHeight w:val="510"/>
        </w:trPr>
        <w:tc>
          <w:tcPr>
            <w:tcW w:w="2097" w:type="dxa"/>
            <w:tcBorders>
              <w:top w:val="nil"/>
              <w:left w:val="single" w:sz="4" w:space="0" w:color="auto"/>
              <w:bottom w:val="single" w:sz="4" w:space="0" w:color="auto"/>
              <w:right w:val="single" w:sz="4" w:space="0" w:color="auto"/>
            </w:tcBorders>
            <w:shd w:val="clear" w:color="auto" w:fill="auto"/>
            <w:vAlign w:val="center"/>
            <w:hideMark/>
          </w:tcPr>
          <w:p w14:paraId="630FDE7C"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 xml:space="preserve">Cas12i </w:t>
            </w:r>
            <w:proofErr w:type="spellStart"/>
            <w:r w:rsidRPr="00F953D6">
              <w:rPr>
                <w:rFonts w:ascii="Times New Roman" w:eastAsia="Times New Roman" w:hAnsi="Times New Roman" w:cs="Times New Roman"/>
                <w:color w:val="000000"/>
                <w:kern w:val="0"/>
                <w:sz w:val="20"/>
                <w:szCs w:val="20"/>
                <w14:ligatures w14:val="none"/>
              </w:rPr>
              <w:t>crGFP</w:t>
            </w:r>
            <w:proofErr w:type="spellEnd"/>
            <w:r w:rsidRPr="00F953D6">
              <w:rPr>
                <w:rFonts w:ascii="Times New Roman" w:eastAsia="Times New Roman" w:hAnsi="Times New Roman" w:cs="Times New Roman"/>
                <w:color w:val="000000"/>
                <w:kern w:val="0"/>
                <w:sz w:val="20"/>
                <w:szCs w:val="20"/>
                <w14:ligatures w14:val="none"/>
              </w:rPr>
              <w:t xml:space="preserve"> -14 </w:t>
            </w:r>
            <w:proofErr w:type="spellStart"/>
            <w:r w:rsidRPr="00F953D6">
              <w:rPr>
                <w:rFonts w:ascii="Times New Roman" w:eastAsia="Times New Roman" w:hAnsi="Times New Roman" w:cs="Times New Roman"/>
                <w:color w:val="000000"/>
                <w:kern w:val="0"/>
                <w:sz w:val="20"/>
                <w:szCs w:val="20"/>
                <w14:ligatures w14:val="none"/>
              </w:rPr>
              <w:t>scaf</w:t>
            </w:r>
            <w:proofErr w:type="spellEnd"/>
          </w:p>
        </w:tc>
        <w:tc>
          <w:tcPr>
            <w:tcW w:w="7253" w:type="dxa"/>
            <w:tcBorders>
              <w:top w:val="nil"/>
              <w:left w:val="nil"/>
              <w:bottom w:val="single" w:sz="4" w:space="0" w:color="auto"/>
              <w:right w:val="single" w:sz="4" w:space="0" w:color="auto"/>
            </w:tcBorders>
            <w:shd w:val="clear" w:color="auto" w:fill="auto"/>
            <w:vAlign w:val="center"/>
            <w:hideMark/>
          </w:tcPr>
          <w:p w14:paraId="72D71389"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proofErr w:type="spellStart"/>
            <w:r w:rsidRPr="00F953D6">
              <w:rPr>
                <w:rFonts w:ascii="Times New Roman" w:eastAsia="Times New Roman" w:hAnsi="Times New Roman" w:cs="Times New Roman"/>
                <w:color w:val="000000"/>
                <w:kern w:val="0"/>
                <w:sz w:val="20"/>
                <w:szCs w:val="20"/>
                <w14:ligatures w14:val="none"/>
              </w:rPr>
              <w:t>rUrCrGrUrUrGrGrCrArCrCrUrCrArGrGrGrCrGrGrArCrUrGrGrGrUrGrCrU</w:t>
            </w:r>
            <w:proofErr w:type="spellEnd"/>
          </w:p>
        </w:tc>
      </w:tr>
      <w:tr w:rsidR="00F953D6" w:rsidRPr="00F953D6" w14:paraId="49E48C61" w14:textId="77777777" w:rsidTr="00520F8B">
        <w:trPr>
          <w:trHeight w:val="255"/>
        </w:trPr>
        <w:tc>
          <w:tcPr>
            <w:tcW w:w="2097" w:type="dxa"/>
            <w:tcBorders>
              <w:top w:val="nil"/>
              <w:left w:val="single" w:sz="4" w:space="0" w:color="auto"/>
              <w:bottom w:val="single" w:sz="4" w:space="0" w:color="auto"/>
              <w:right w:val="single" w:sz="4" w:space="0" w:color="auto"/>
            </w:tcBorders>
            <w:shd w:val="clear" w:color="auto" w:fill="auto"/>
            <w:vAlign w:val="center"/>
            <w:hideMark/>
          </w:tcPr>
          <w:p w14:paraId="0E891813"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Cas12i GFP Spacer Only</w:t>
            </w:r>
          </w:p>
        </w:tc>
        <w:tc>
          <w:tcPr>
            <w:tcW w:w="7253" w:type="dxa"/>
            <w:tcBorders>
              <w:top w:val="nil"/>
              <w:left w:val="nil"/>
              <w:bottom w:val="single" w:sz="4" w:space="0" w:color="auto"/>
              <w:right w:val="single" w:sz="4" w:space="0" w:color="auto"/>
            </w:tcBorders>
            <w:shd w:val="clear" w:color="auto" w:fill="auto"/>
            <w:vAlign w:val="center"/>
            <w:hideMark/>
          </w:tcPr>
          <w:p w14:paraId="3C6D5862"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proofErr w:type="spellStart"/>
            <w:r w:rsidRPr="00F953D6">
              <w:rPr>
                <w:rFonts w:ascii="Times New Roman" w:eastAsia="Times New Roman" w:hAnsi="Times New Roman" w:cs="Times New Roman"/>
                <w:color w:val="000000"/>
                <w:kern w:val="0"/>
                <w:sz w:val="20"/>
                <w:szCs w:val="20"/>
                <w14:ligatures w14:val="none"/>
              </w:rPr>
              <w:t>rCrUrCrArGrGrGrCrGrGrArCrUrGrGrGrUrGrCrU</w:t>
            </w:r>
            <w:proofErr w:type="spellEnd"/>
          </w:p>
        </w:tc>
      </w:tr>
      <w:tr w:rsidR="00F953D6" w:rsidRPr="00F953D6" w14:paraId="2A6CC86A" w14:textId="77777777" w:rsidTr="00520F8B">
        <w:trPr>
          <w:trHeight w:val="255"/>
        </w:trPr>
        <w:tc>
          <w:tcPr>
            <w:tcW w:w="2097" w:type="dxa"/>
            <w:tcBorders>
              <w:top w:val="nil"/>
              <w:left w:val="single" w:sz="4" w:space="0" w:color="auto"/>
              <w:bottom w:val="single" w:sz="4" w:space="0" w:color="auto"/>
              <w:right w:val="single" w:sz="4" w:space="0" w:color="auto"/>
            </w:tcBorders>
            <w:shd w:val="clear" w:color="auto" w:fill="auto"/>
            <w:vAlign w:val="center"/>
            <w:hideMark/>
          </w:tcPr>
          <w:p w14:paraId="5FEA4AD7"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miR-21 20nt cDNA</w:t>
            </w:r>
          </w:p>
        </w:tc>
        <w:tc>
          <w:tcPr>
            <w:tcW w:w="7253" w:type="dxa"/>
            <w:tcBorders>
              <w:top w:val="nil"/>
              <w:left w:val="nil"/>
              <w:bottom w:val="single" w:sz="4" w:space="0" w:color="auto"/>
              <w:right w:val="single" w:sz="4" w:space="0" w:color="auto"/>
            </w:tcBorders>
            <w:shd w:val="clear" w:color="auto" w:fill="auto"/>
            <w:vAlign w:val="center"/>
            <w:hideMark/>
          </w:tcPr>
          <w:p w14:paraId="3A45FFA2"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ACAGCCCATCGACTGGTGTT</w:t>
            </w:r>
          </w:p>
        </w:tc>
      </w:tr>
      <w:tr w:rsidR="00F953D6" w:rsidRPr="00F953D6" w14:paraId="09DA12D6" w14:textId="77777777" w:rsidTr="00520F8B">
        <w:trPr>
          <w:trHeight w:val="255"/>
        </w:trPr>
        <w:tc>
          <w:tcPr>
            <w:tcW w:w="2097" w:type="dxa"/>
            <w:tcBorders>
              <w:top w:val="nil"/>
              <w:left w:val="single" w:sz="4" w:space="0" w:color="auto"/>
              <w:bottom w:val="single" w:sz="4" w:space="0" w:color="auto"/>
              <w:right w:val="single" w:sz="4" w:space="0" w:color="auto"/>
            </w:tcBorders>
            <w:shd w:val="clear" w:color="auto" w:fill="auto"/>
            <w:vAlign w:val="center"/>
            <w:hideMark/>
          </w:tcPr>
          <w:p w14:paraId="2A5146D4"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miR-122 20nt cDNA</w:t>
            </w:r>
          </w:p>
        </w:tc>
        <w:tc>
          <w:tcPr>
            <w:tcW w:w="7253" w:type="dxa"/>
            <w:tcBorders>
              <w:top w:val="nil"/>
              <w:left w:val="nil"/>
              <w:bottom w:val="single" w:sz="4" w:space="0" w:color="auto"/>
              <w:right w:val="single" w:sz="4" w:space="0" w:color="auto"/>
            </w:tcBorders>
            <w:shd w:val="clear" w:color="auto" w:fill="auto"/>
            <w:vAlign w:val="center"/>
            <w:hideMark/>
          </w:tcPr>
          <w:p w14:paraId="0B16EEF6"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TATTTAGTGTGATAATGGCG</w:t>
            </w:r>
          </w:p>
        </w:tc>
      </w:tr>
      <w:tr w:rsidR="00F953D6" w:rsidRPr="00F953D6" w14:paraId="30823E43" w14:textId="77777777" w:rsidTr="00520F8B">
        <w:trPr>
          <w:trHeight w:val="255"/>
        </w:trPr>
        <w:tc>
          <w:tcPr>
            <w:tcW w:w="2097" w:type="dxa"/>
            <w:tcBorders>
              <w:top w:val="nil"/>
              <w:left w:val="single" w:sz="4" w:space="0" w:color="auto"/>
              <w:bottom w:val="single" w:sz="4" w:space="0" w:color="auto"/>
              <w:right w:val="single" w:sz="4" w:space="0" w:color="auto"/>
            </w:tcBorders>
            <w:shd w:val="clear" w:color="auto" w:fill="auto"/>
            <w:vAlign w:val="center"/>
            <w:hideMark/>
          </w:tcPr>
          <w:p w14:paraId="0E114974"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miR-155 20nt cDNA</w:t>
            </w:r>
          </w:p>
        </w:tc>
        <w:tc>
          <w:tcPr>
            <w:tcW w:w="7253" w:type="dxa"/>
            <w:tcBorders>
              <w:top w:val="nil"/>
              <w:left w:val="nil"/>
              <w:bottom w:val="single" w:sz="4" w:space="0" w:color="auto"/>
              <w:right w:val="single" w:sz="4" w:space="0" w:color="auto"/>
            </w:tcBorders>
            <w:shd w:val="clear" w:color="auto" w:fill="auto"/>
            <w:vAlign w:val="center"/>
            <w:hideMark/>
          </w:tcPr>
          <w:p w14:paraId="483B92F9"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ACCCCTATCACGATTAGCAT</w:t>
            </w:r>
          </w:p>
        </w:tc>
      </w:tr>
      <w:tr w:rsidR="00F953D6" w:rsidRPr="00F953D6" w14:paraId="62DD4C0D" w14:textId="77777777" w:rsidTr="00520F8B">
        <w:trPr>
          <w:trHeight w:val="255"/>
        </w:trPr>
        <w:tc>
          <w:tcPr>
            <w:tcW w:w="2097" w:type="dxa"/>
            <w:tcBorders>
              <w:top w:val="nil"/>
              <w:left w:val="single" w:sz="4" w:space="0" w:color="auto"/>
              <w:bottom w:val="single" w:sz="4" w:space="0" w:color="auto"/>
              <w:right w:val="single" w:sz="4" w:space="0" w:color="auto"/>
            </w:tcBorders>
            <w:shd w:val="clear" w:color="auto" w:fill="auto"/>
            <w:vAlign w:val="center"/>
            <w:hideMark/>
          </w:tcPr>
          <w:p w14:paraId="0F9B6816"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miR-21 RNA Target</w:t>
            </w:r>
          </w:p>
        </w:tc>
        <w:tc>
          <w:tcPr>
            <w:tcW w:w="7253" w:type="dxa"/>
            <w:tcBorders>
              <w:top w:val="nil"/>
              <w:left w:val="nil"/>
              <w:bottom w:val="single" w:sz="4" w:space="0" w:color="auto"/>
              <w:right w:val="single" w:sz="4" w:space="0" w:color="auto"/>
            </w:tcBorders>
            <w:shd w:val="clear" w:color="auto" w:fill="auto"/>
            <w:vAlign w:val="center"/>
            <w:hideMark/>
          </w:tcPr>
          <w:p w14:paraId="57F4BC01"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proofErr w:type="spellStart"/>
            <w:r w:rsidRPr="00F953D6">
              <w:rPr>
                <w:rFonts w:ascii="Times New Roman" w:eastAsia="Times New Roman" w:hAnsi="Times New Roman" w:cs="Times New Roman"/>
                <w:color w:val="000000"/>
                <w:kern w:val="0"/>
                <w:sz w:val="20"/>
                <w:szCs w:val="20"/>
                <w14:ligatures w14:val="none"/>
              </w:rPr>
              <w:t>rCrArArCrArCrCrArGrUrCrGrArUrGrGrGrCrUrGrU</w:t>
            </w:r>
            <w:proofErr w:type="spellEnd"/>
          </w:p>
        </w:tc>
      </w:tr>
      <w:tr w:rsidR="00F953D6" w:rsidRPr="00F953D6" w14:paraId="604BB835" w14:textId="77777777" w:rsidTr="00520F8B">
        <w:trPr>
          <w:trHeight w:val="255"/>
        </w:trPr>
        <w:tc>
          <w:tcPr>
            <w:tcW w:w="2097" w:type="dxa"/>
            <w:tcBorders>
              <w:top w:val="nil"/>
              <w:left w:val="single" w:sz="4" w:space="0" w:color="auto"/>
              <w:bottom w:val="single" w:sz="4" w:space="0" w:color="auto"/>
              <w:right w:val="single" w:sz="4" w:space="0" w:color="auto"/>
            </w:tcBorders>
            <w:shd w:val="clear" w:color="auto" w:fill="auto"/>
            <w:vAlign w:val="center"/>
            <w:hideMark/>
          </w:tcPr>
          <w:p w14:paraId="5EBB78D2"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miR-122 RNA Target</w:t>
            </w:r>
          </w:p>
        </w:tc>
        <w:tc>
          <w:tcPr>
            <w:tcW w:w="7253" w:type="dxa"/>
            <w:tcBorders>
              <w:top w:val="nil"/>
              <w:left w:val="nil"/>
              <w:bottom w:val="single" w:sz="4" w:space="0" w:color="auto"/>
              <w:right w:val="single" w:sz="4" w:space="0" w:color="auto"/>
            </w:tcBorders>
            <w:shd w:val="clear" w:color="auto" w:fill="auto"/>
            <w:vAlign w:val="center"/>
            <w:hideMark/>
          </w:tcPr>
          <w:p w14:paraId="5916F1EB"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proofErr w:type="spellStart"/>
            <w:r w:rsidRPr="00F953D6">
              <w:rPr>
                <w:rFonts w:ascii="Times New Roman" w:eastAsia="Times New Roman" w:hAnsi="Times New Roman" w:cs="Times New Roman"/>
                <w:color w:val="000000"/>
                <w:kern w:val="0"/>
                <w:sz w:val="20"/>
                <w:szCs w:val="20"/>
                <w14:ligatures w14:val="none"/>
              </w:rPr>
              <w:t>rArArCrGrCrCrArUrUrArUrCrArCrArCrUrArArArUrA</w:t>
            </w:r>
            <w:proofErr w:type="spellEnd"/>
          </w:p>
        </w:tc>
      </w:tr>
      <w:tr w:rsidR="00F953D6" w:rsidRPr="00F953D6" w14:paraId="32343904" w14:textId="77777777" w:rsidTr="00520F8B">
        <w:trPr>
          <w:trHeight w:val="255"/>
        </w:trPr>
        <w:tc>
          <w:tcPr>
            <w:tcW w:w="2097" w:type="dxa"/>
            <w:tcBorders>
              <w:top w:val="nil"/>
              <w:left w:val="single" w:sz="4" w:space="0" w:color="auto"/>
              <w:bottom w:val="single" w:sz="4" w:space="0" w:color="auto"/>
              <w:right w:val="single" w:sz="4" w:space="0" w:color="auto"/>
            </w:tcBorders>
            <w:shd w:val="clear" w:color="auto" w:fill="auto"/>
            <w:vAlign w:val="center"/>
            <w:hideMark/>
          </w:tcPr>
          <w:p w14:paraId="53E6C269"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miR-155 RNA Target</w:t>
            </w:r>
          </w:p>
        </w:tc>
        <w:tc>
          <w:tcPr>
            <w:tcW w:w="7253" w:type="dxa"/>
            <w:tcBorders>
              <w:top w:val="nil"/>
              <w:left w:val="nil"/>
              <w:bottom w:val="single" w:sz="4" w:space="0" w:color="auto"/>
              <w:right w:val="single" w:sz="4" w:space="0" w:color="auto"/>
            </w:tcBorders>
            <w:shd w:val="clear" w:color="auto" w:fill="auto"/>
            <w:vAlign w:val="center"/>
            <w:hideMark/>
          </w:tcPr>
          <w:p w14:paraId="56BD2B55"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proofErr w:type="spellStart"/>
            <w:r w:rsidRPr="00F953D6">
              <w:rPr>
                <w:rFonts w:ascii="Times New Roman" w:eastAsia="Times New Roman" w:hAnsi="Times New Roman" w:cs="Times New Roman"/>
                <w:color w:val="000000"/>
                <w:kern w:val="0"/>
                <w:sz w:val="20"/>
                <w:szCs w:val="20"/>
                <w14:ligatures w14:val="none"/>
              </w:rPr>
              <w:t>rUrUrArArUrGrCrUrArArUrCrGrUrGrArUrArGrGrGrGrU</w:t>
            </w:r>
            <w:proofErr w:type="spellEnd"/>
          </w:p>
        </w:tc>
      </w:tr>
      <w:tr w:rsidR="00F953D6" w:rsidRPr="00F953D6" w14:paraId="12EFD11E" w14:textId="77777777" w:rsidTr="00520F8B">
        <w:trPr>
          <w:trHeight w:val="510"/>
        </w:trPr>
        <w:tc>
          <w:tcPr>
            <w:tcW w:w="2097" w:type="dxa"/>
            <w:tcBorders>
              <w:top w:val="nil"/>
              <w:left w:val="single" w:sz="4" w:space="0" w:color="auto"/>
              <w:bottom w:val="single" w:sz="4" w:space="0" w:color="auto"/>
              <w:right w:val="single" w:sz="4" w:space="0" w:color="auto"/>
            </w:tcBorders>
            <w:shd w:val="clear" w:color="auto" w:fill="auto"/>
            <w:vAlign w:val="center"/>
            <w:hideMark/>
          </w:tcPr>
          <w:p w14:paraId="187C1FD4"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 xml:space="preserve">miR-21 20 </w:t>
            </w:r>
            <w:proofErr w:type="spellStart"/>
            <w:r w:rsidRPr="00F953D6">
              <w:rPr>
                <w:rFonts w:ascii="Times New Roman" w:eastAsia="Times New Roman" w:hAnsi="Times New Roman" w:cs="Times New Roman"/>
                <w:color w:val="000000"/>
                <w:kern w:val="0"/>
                <w:sz w:val="20"/>
                <w:szCs w:val="20"/>
                <w14:ligatures w14:val="none"/>
              </w:rPr>
              <w:t>nt</w:t>
            </w:r>
            <w:proofErr w:type="spellEnd"/>
            <w:r w:rsidRPr="00F953D6">
              <w:rPr>
                <w:rFonts w:ascii="Times New Roman" w:eastAsia="Times New Roman" w:hAnsi="Times New Roman" w:cs="Times New Roman"/>
                <w:color w:val="000000"/>
                <w:kern w:val="0"/>
                <w:sz w:val="20"/>
                <w:szCs w:val="20"/>
                <w14:ligatures w14:val="none"/>
              </w:rPr>
              <w:t xml:space="preserve"> 3' Handle Cas12i1 (ΨDNA)</w:t>
            </w:r>
          </w:p>
        </w:tc>
        <w:tc>
          <w:tcPr>
            <w:tcW w:w="7253" w:type="dxa"/>
            <w:tcBorders>
              <w:top w:val="nil"/>
              <w:left w:val="nil"/>
              <w:bottom w:val="single" w:sz="4" w:space="0" w:color="auto"/>
              <w:right w:val="single" w:sz="4" w:space="0" w:color="auto"/>
            </w:tcBorders>
            <w:shd w:val="clear" w:color="auto" w:fill="auto"/>
            <w:vAlign w:val="center"/>
            <w:hideMark/>
          </w:tcPr>
          <w:p w14:paraId="6CDDC588"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ACAGCCCATCGACTGGTGTTAATTTTTGTGCCCATCGTTGGCAC</w:t>
            </w:r>
          </w:p>
        </w:tc>
      </w:tr>
      <w:tr w:rsidR="00F953D6" w:rsidRPr="00F953D6" w14:paraId="2EBACE03" w14:textId="77777777" w:rsidTr="00520F8B">
        <w:trPr>
          <w:trHeight w:val="510"/>
        </w:trPr>
        <w:tc>
          <w:tcPr>
            <w:tcW w:w="2097" w:type="dxa"/>
            <w:tcBorders>
              <w:top w:val="nil"/>
              <w:left w:val="single" w:sz="4" w:space="0" w:color="auto"/>
              <w:bottom w:val="single" w:sz="4" w:space="0" w:color="auto"/>
              <w:right w:val="single" w:sz="4" w:space="0" w:color="auto"/>
            </w:tcBorders>
            <w:shd w:val="clear" w:color="auto" w:fill="auto"/>
            <w:vAlign w:val="center"/>
            <w:hideMark/>
          </w:tcPr>
          <w:p w14:paraId="15363628"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 xml:space="preserve">miR-21 20 </w:t>
            </w:r>
            <w:proofErr w:type="spellStart"/>
            <w:r w:rsidRPr="00F953D6">
              <w:rPr>
                <w:rFonts w:ascii="Times New Roman" w:eastAsia="Times New Roman" w:hAnsi="Times New Roman" w:cs="Times New Roman"/>
                <w:color w:val="000000"/>
                <w:kern w:val="0"/>
                <w:sz w:val="20"/>
                <w:szCs w:val="20"/>
                <w14:ligatures w14:val="none"/>
              </w:rPr>
              <w:t>nt</w:t>
            </w:r>
            <w:proofErr w:type="spellEnd"/>
            <w:r w:rsidRPr="00F953D6">
              <w:rPr>
                <w:rFonts w:ascii="Times New Roman" w:eastAsia="Times New Roman" w:hAnsi="Times New Roman" w:cs="Times New Roman"/>
                <w:color w:val="000000"/>
                <w:kern w:val="0"/>
                <w:sz w:val="20"/>
                <w:szCs w:val="20"/>
                <w14:ligatures w14:val="none"/>
              </w:rPr>
              <w:t xml:space="preserve"> 5' Handle Cas12i1</w:t>
            </w:r>
          </w:p>
        </w:tc>
        <w:tc>
          <w:tcPr>
            <w:tcW w:w="7253" w:type="dxa"/>
            <w:tcBorders>
              <w:top w:val="nil"/>
              <w:left w:val="nil"/>
              <w:bottom w:val="single" w:sz="4" w:space="0" w:color="auto"/>
              <w:right w:val="single" w:sz="4" w:space="0" w:color="auto"/>
            </w:tcBorders>
            <w:shd w:val="clear" w:color="auto" w:fill="auto"/>
            <w:vAlign w:val="center"/>
            <w:hideMark/>
          </w:tcPr>
          <w:p w14:paraId="5BC8503B"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AATTTTTGTGCCCATCGTTGGCACACAGCCCATCGACTGGTGTT</w:t>
            </w:r>
          </w:p>
        </w:tc>
      </w:tr>
      <w:tr w:rsidR="00F953D6" w:rsidRPr="00F953D6" w14:paraId="6C30F46F" w14:textId="77777777" w:rsidTr="00520F8B">
        <w:trPr>
          <w:trHeight w:val="510"/>
        </w:trPr>
        <w:tc>
          <w:tcPr>
            <w:tcW w:w="2097" w:type="dxa"/>
            <w:tcBorders>
              <w:top w:val="nil"/>
              <w:left w:val="single" w:sz="4" w:space="0" w:color="auto"/>
              <w:bottom w:val="single" w:sz="4" w:space="0" w:color="auto"/>
              <w:right w:val="single" w:sz="4" w:space="0" w:color="auto"/>
            </w:tcBorders>
            <w:shd w:val="clear" w:color="auto" w:fill="auto"/>
            <w:vAlign w:val="center"/>
            <w:hideMark/>
          </w:tcPr>
          <w:p w14:paraId="4F7E161E"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lang w:val="fr-FR"/>
                <w14:ligatures w14:val="none"/>
              </w:rPr>
            </w:pPr>
            <w:r w:rsidRPr="00F953D6">
              <w:rPr>
                <w:rFonts w:ascii="Times New Roman" w:eastAsia="Times New Roman" w:hAnsi="Times New Roman" w:cs="Times New Roman"/>
                <w:color w:val="000000"/>
                <w:kern w:val="0"/>
                <w:sz w:val="20"/>
                <w:szCs w:val="20"/>
                <w:lang w:val="fr-FR"/>
                <w14:ligatures w14:val="none"/>
              </w:rPr>
              <w:t xml:space="preserve">miR-21 20 nt double </w:t>
            </w:r>
            <w:proofErr w:type="spellStart"/>
            <w:r w:rsidRPr="00F953D6">
              <w:rPr>
                <w:rFonts w:ascii="Times New Roman" w:eastAsia="Times New Roman" w:hAnsi="Times New Roman" w:cs="Times New Roman"/>
                <w:color w:val="000000"/>
                <w:kern w:val="0"/>
                <w:sz w:val="20"/>
                <w:szCs w:val="20"/>
                <w:lang w:val="fr-FR"/>
                <w14:ligatures w14:val="none"/>
              </w:rPr>
              <w:t>handle</w:t>
            </w:r>
            <w:proofErr w:type="spellEnd"/>
            <w:r w:rsidRPr="00F953D6">
              <w:rPr>
                <w:rFonts w:ascii="Times New Roman" w:eastAsia="Times New Roman" w:hAnsi="Times New Roman" w:cs="Times New Roman"/>
                <w:color w:val="000000"/>
                <w:kern w:val="0"/>
                <w:sz w:val="20"/>
                <w:szCs w:val="20"/>
                <w:lang w:val="fr-FR"/>
                <w14:ligatures w14:val="none"/>
              </w:rPr>
              <w:t xml:space="preserve"> Cas12i1</w:t>
            </w:r>
          </w:p>
        </w:tc>
        <w:tc>
          <w:tcPr>
            <w:tcW w:w="7253" w:type="dxa"/>
            <w:tcBorders>
              <w:top w:val="nil"/>
              <w:left w:val="nil"/>
              <w:bottom w:val="single" w:sz="4" w:space="0" w:color="auto"/>
              <w:right w:val="single" w:sz="4" w:space="0" w:color="auto"/>
            </w:tcBorders>
            <w:shd w:val="clear" w:color="auto" w:fill="auto"/>
            <w:vAlign w:val="center"/>
            <w:hideMark/>
          </w:tcPr>
          <w:p w14:paraId="33234C40"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lang w:val="fr-FR"/>
                <w14:ligatures w14:val="none"/>
              </w:rPr>
            </w:pPr>
            <w:r w:rsidRPr="00F953D6">
              <w:rPr>
                <w:rFonts w:ascii="Times New Roman" w:eastAsia="Times New Roman" w:hAnsi="Times New Roman" w:cs="Times New Roman"/>
                <w:color w:val="000000"/>
                <w:kern w:val="0"/>
                <w:sz w:val="20"/>
                <w:szCs w:val="20"/>
                <w:lang w:val="fr-FR"/>
                <w14:ligatures w14:val="none"/>
              </w:rPr>
              <w:t>AATTTTTGTGCCCATCGTTGGCACACAGCCCATCGACTGGTGTTAATTTTTGTGCCCATCGTTGGCAC</w:t>
            </w:r>
          </w:p>
        </w:tc>
      </w:tr>
      <w:tr w:rsidR="00F953D6" w:rsidRPr="00F953D6" w14:paraId="66414235" w14:textId="77777777" w:rsidTr="00520F8B">
        <w:trPr>
          <w:trHeight w:val="510"/>
        </w:trPr>
        <w:tc>
          <w:tcPr>
            <w:tcW w:w="2097" w:type="dxa"/>
            <w:tcBorders>
              <w:top w:val="nil"/>
              <w:left w:val="single" w:sz="4" w:space="0" w:color="auto"/>
              <w:bottom w:val="single" w:sz="4" w:space="0" w:color="auto"/>
              <w:right w:val="single" w:sz="4" w:space="0" w:color="auto"/>
            </w:tcBorders>
            <w:shd w:val="clear" w:color="auto" w:fill="auto"/>
            <w:vAlign w:val="center"/>
            <w:hideMark/>
          </w:tcPr>
          <w:p w14:paraId="2D1E4794"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miR-21 ΨDNA AsCas12a</w:t>
            </w:r>
          </w:p>
        </w:tc>
        <w:tc>
          <w:tcPr>
            <w:tcW w:w="7253" w:type="dxa"/>
            <w:tcBorders>
              <w:top w:val="nil"/>
              <w:left w:val="nil"/>
              <w:bottom w:val="single" w:sz="4" w:space="0" w:color="auto"/>
              <w:right w:val="single" w:sz="4" w:space="0" w:color="auto"/>
            </w:tcBorders>
            <w:shd w:val="clear" w:color="auto" w:fill="auto"/>
            <w:vAlign w:val="center"/>
            <w:hideMark/>
          </w:tcPr>
          <w:p w14:paraId="7DACB8FA"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ACAGCCCATCGACTGGTGTTTAGATGTGAATCATCTTTAAT</w:t>
            </w:r>
          </w:p>
        </w:tc>
      </w:tr>
      <w:tr w:rsidR="00F953D6" w:rsidRPr="00F953D6" w14:paraId="1128E40C" w14:textId="77777777" w:rsidTr="00520F8B">
        <w:trPr>
          <w:trHeight w:val="510"/>
        </w:trPr>
        <w:tc>
          <w:tcPr>
            <w:tcW w:w="2097" w:type="dxa"/>
            <w:tcBorders>
              <w:top w:val="nil"/>
              <w:left w:val="single" w:sz="4" w:space="0" w:color="auto"/>
              <w:bottom w:val="single" w:sz="4" w:space="0" w:color="auto"/>
              <w:right w:val="single" w:sz="4" w:space="0" w:color="auto"/>
            </w:tcBorders>
            <w:shd w:val="clear" w:color="auto" w:fill="auto"/>
            <w:vAlign w:val="center"/>
            <w:hideMark/>
          </w:tcPr>
          <w:p w14:paraId="7095E0F7"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miR-122 ΨDNA AsCas12a</w:t>
            </w:r>
          </w:p>
        </w:tc>
        <w:tc>
          <w:tcPr>
            <w:tcW w:w="7253" w:type="dxa"/>
            <w:tcBorders>
              <w:top w:val="nil"/>
              <w:left w:val="nil"/>
              <w:bottom w:val="single" w:sz="4" w:space="0" w:color="auto"/>
              <w:right w:val="single" w:sz="4" w:space="0" w:color="auto"/>
            </w:tcBorders>
            <w:shd w:val="clear" w:color="auto" w:fill="auto"/>
            <w:vAlign w:val="center"/>
            <w:hideMark/>
          </w:tcPr>
          <w:p w14:paraId="40E44B48"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TATTTAGTGTGATAATGGCGTAGATGTGAATCATCTTTAAT</w:t>
            </w:r>
          </w:p>
        </w:tc>
      </w:tr>
      <w:tr w:rsidR="00F953D6" w:rsidRPr="00F953D6" w14:paraId="57AA456B" w14:textId="77777777" w:rsidTr="00520F8B">
        <w:trPr>
          <w:trHeight w:val="510"/>
        </w:trPr>
        <w:tc>
          <w:tcPr>
            <w:tcW w:w="2097" w:type="dxa"/>
            <w:tcBorders>
              <w:top w:val="nil"/>
              <w:left w:val="single" w:sz="4" w:space="0" w:color="auto"/>
              <w:bottom w:val="single" w:sz="4" w:space="0" w:color="auto"/>
              <w:right w:val="single" w:sz="4" w:space="0" w:color="auto"/>
            </w:tcBorders>
            <w:shd w:val="clear" w:color="auto" w:fill="auto"/>
            <w:vAlign w:val="center"/>
            <w:hideMark/>
          </w:tcPr>
          <w:p w14:paraId="68C1607F"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miR-155 ΨDNA AsCas12a</w:t>
            </w:r>
          </w:p>
        </w:tc>
        <w:tc>
          <w:tcPr>
            <w:tcW w:w="7253" w:type="dxa"/>
            <w:tcBorders>
              <w:top w:val="nil"/>
              <w:left w:val="nil"/>
              <w:bottom w:val="single" w:sz="4" w:space="0" w:color="auto"/>
              <w:right w:val="single" w:sz="4" w:space="0" w:color="auto"/>
            </w:tcBorders>
            <w:shd w:val="clear" w:color="auto" w:fill="auto"/>
            <w:vAlign w:val="center"/>
            <w:hideMark/>
          </w:tcPr>
          <w:p w14:paraId="5D9FD48E"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ACCCCTATCACGATTAGCATTAGATGTGAATCATCTTTAAT</w:t>
            </w:r>
          </w:p>
        </w:tc>
      </w:tr>
      <w:tr w:rsidR="00F953D6" w:rsidRPr="00F953D6" w14:paraId="6EDDE54F" w14:textId="77777777" w:rsidTr="00520F8B">
        <w:trPr>
          <w:trHeight w:val="510"/>
        </w:trPr>
        <w:tc>
          <w:tcPr>
            <w:tcW w:w="2097" w:type="dxa"/>
            <w:tcBorders>
              <w:top w:val="nil"/>
              <w:left w:val="single" w:sz="4" w:space="0" w:color="auto"/>
              <w:bottom w:val="single" w:sz="4" w:space="0" w:color="auto"/>
              <w:right w:val="single" w:sz="4" w:space="0" w:color="auto"/>
            </w:tcBorders>
            <w:shd w:val="clear" w:color="auto" w:fill="auto"/>
            <w:vAlign w:val="center"/>
            <w:hideMark/>
          </w:tcPr>
          <w:p w14:paraId="3A36010C"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miR-122 ΨDNA Cas12i1</w:t>
            </w:r>
          </w:p>
        </w:tc>
        <w:tc>
          <w:tcPr>
            <w:tcW w:w="7253" w:type="dxa"/>
            <w:tcBorders>
              <w:top w:val="nil"/>
              <w:left w:val="nil"/>
              <w:bottom w:val="single" w:sz="4" w:space="0" w:color="auto"/>
              <w:right w:val="single" w:sz="4" w:space="0" w:color="auto"/>
            </w:tcBorders>
            <w:shd w:val="clear" w:color="auto" w:fill="auto"/>
            <w:vAlign w:val="bottom"/>
            <w:hideMark/>
          </w:tcPr>
          <w:p w14:paraId="44D307C5"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TATTTAGTGTGATAATGGCGAATTTTTGTGCCCATCGTTGGCAC</w:t>
            </w:r>
          </w:p>
        </w:tc>
      </w:tr>
      <w:tr w:rsidR="00F953D6" w:rsidRPr="00F953D6" w14:paraId="1316C1D9" w14:textId="77777777" w:rsidTr="00520F8B">
        <w:trPr>
          <w:trHeight w:val="510"/>
        </w:trPr>
        <w:tc>
          <w:tcPr>
            <w:tcW w:w="2097" w:type="dxa"/>
            <w:tcBorders>
              <w:top w:val="nil"/>
              <w:left w:val="single" w:sz="4" w:space="0" w:color="auto"/>
              <w:bottom w:val="single" w:sz="4" w:space="0" w:color="auto"/>
              <w:right w:val="single" w:sz="4" w:space="0" w:color="auto"/>
            </w:tcBorders>
            <w:shd w:val="clear" w:color="auto" w:fill="auto"/>
            <w:vAlign w:val="center"/>
            <w:hideMark/>
          </w:tcPr>
          <w:p w14:paraId="51B2F23F"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miR-155 ΨDNA Cas12i1</w:t>
            </w:r>
          </w:p>
        </w:tc>
        <w:tc>
          <w:tcPr>
            <w:tcW w:w="7253" w:type="dxa"/>
            <w:tcBorders>
              <w:top w:val="nil"/>
              <w:left w:val="nil"/>
              <w:bottom w:val="single" w:sz="4" w:space="0" w:color="auto"/>
              <w:right w:val="single" w:sz="4" w:space="0" w:color="auto"/>
            </w:tcBorders>
            <w:shd w:val="clear" w:color="auto" w:fill="auto"/>
            <w:vAlign w:val="bottom"/>
            <w:hideMark/>
          </w:tcPr>
          <w:p w14:paraId="59043FF7"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ACCCCTATCACGATTAGCATAATTTTTGTGCCCATCGTTGGCAC</w:t>
            </w:r>
          </w:p>
        </w:tc>
      </w:tr>
      <w:tr w:rsidR="00F953D6" w:rsidRPr="00F953D6" w14:paraId="447861E6" w14:textId="77777777" w:rsidTr="00520F8B">
        <w:trPr>
          <w:trHeight w:val="255"/>
        </w:trPr>
        <w:tc>
          <w:tcPr>
            <w:tcW w:w="20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175083"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FQ Reporter (ssDNA)</w:t>
            </w:r>
          </w:p>
        </w:tc>
        <w:tc>
          <w:tcPr>
            <w:tcW w:w="7253" w:type="dxa"/>
            <w:tcBorders>
              <w:top w:val="single" w:sz="4" w:space="0" w:color="auto"/>
              <w:left w:val="nil"/>
              <w:bottom w:val="single" w:sz="4" w:space="0" w:color="auto"/>
              <w:right w:val="single" w:sz="4" w:space="0" w:color="auto"/>
            </w:tcBorders>
            <w:shd w:val="clear" w:color="auto" w:fill="auto"/>
            <w:vAlign w:val="bottom"/>
            <w:hideMark/>
          </w:tcPr>
          <w:p w14:paraId="787891A5"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FAM/TTATT/Iowa Black</w:t>
            </w:r>
          </w:p>
        </w:tc>
      </w:tr>
      <w:tr w:rsidR="00F953D6" w:rsidRPr="00F953D6" w14:paraId="0403A306" w14:textId="77777777" w:rsidTr="00520F8B">
        <w:trPr>
          <w:trHeight w:val="255"/>
        </w:trPr>
        <w:tc>
          <w:tcPr>
            <w:tcW w:w="2097" w:type="dxa"/>
            <w:tcBorders>
              <w:top w:val="single" w:sz="4" w:space="0" w:color="auto"/>
              <w:left w:val="single" w:sz="4" w:space="0" w:color="auto"/>
              <w:bottom w:val="single" w:sz="4" w:space="0" w:color="auto"/>
              <w:right w:val="single" w:sz="4" w:space="0" w:color="auto"/>
            </w:tcBorders>
            <w:shd w:val="clear" w:color="auto" w:fill="auto"/>
            <w:vAlign w:val="center"/>
          </w:tcPr>
          <w:p w14:paraId="5950913D"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 xml:space="preserve">FQ </w:t>
            </w:r>
            <w:proofErr w:type="spellStart"/>
            <w:r w:rsidRPr="00F953D6">
              <w:rPr>
                <w:rFonts w:ascii="Times New Roman" w:eastAsia="Times New Roman" w:hAnsi="Times New Roman" w:cs="Times New Roman"/>
                <w:color w:val="000000"/>
                <w:kern w:val="0"/>
                <w:sz w:val="20"/>
                <w:szCs w:val="20"/>
                <w14:ligatures w14:val="none"/>
              </w:rPr>
              <w:t>ssRNA</w:t>
            </w:r>
            <w:proofErr w:type="spellEnd"/>
          </w:p>
        </w:tc>
        <w:tc>
          <w:tcPr>
            <w:tcW w:w="7253" w:type="dxa"/>
            <w:tcBorders>
              <w:top w:val="single" w:sz="4" w:space="0" w:color="auto"/>
              <w:left w:val="nil"/>
              <w:bottom w:val="single" w:sz="4" w:space="0" w:color="auto"/>
              <w:right w:val="single" w:sz="4" w:space="0" w:color="auto"/>
            </w:tcBorders>
            <w:shd w:val="clear" w:color="auto" w:fill="auto"/>
            <w:vAlign w:val="bottom"/>
          </w:tcPr>
          <w:p w14:paraId="02E0C574"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FAM/</w:t>
            </w:r>
            <w:proofErr w:type="spellStart"/>
            <w:r w:rsidRPr="00F953D6">
              <w:rPr>
                <w:rFonts w:ascii="Times New Roman" w:eastAsia="Times New Roman" w:hAnsi="Times New Roman" w:cs="Times New Roman"/>
                <w:color w:val="333333"/>
                <w:kern w:val="0"/>
                <w:sz w:val="20"/>
                <w:szCs w:val="20"/>
                <w14:ligatures w14:val="none"/>
              </w:rPr>
              <w:t>rUrUrUrUrU</w:t>
            </w:r>
            <w:proofErr w:type="spellEnd"/>
            <w:r w:rsidRPr="00F953D6">
              <w:rPr>
                <w:rFonts w:ascii="Times New Roman" w:eastAsia="Times New Roman" w:hAnsi="Times New Roman" w:cs="Times New Roman"/>
                <w:color w:val="333333"/>
                <w:kern w:val="0"/>
                <w:sz w:val="20"/>
                <w:szCs w:val="20"/>
                <w14:ligatures w14:val="none"/>
              </w:rPr>
              <w:t>/Iowa Black</w:t>
            </w:r>
          </w:p>
        </w:tc>
      </w:tr>
    </w:tbl>
    <w:p w14:paraId="1A91D348" w14:textId="77777777" w:rsidR="00F953D6" w:rsidRPr="00F953D6" w:rsidRDefault="00F953D6" w:rsidP="00F953D6">
      <w:pPr>
        <w:jc w:val="both"/>
        <w:rPr>
          <w:rFonts w:ascii="Times New Roman" w:eastAsia="Arial" w:hAnsi="Times New Roman" w:cs="Times New Roman"/>
          <w:noProof/>
          <w:lang w:eastAsia="zh-CN"/>
        </w:rPr>
      </w:pPr>
    </w:p>
    <w:p w14:paraId="6763412C" w14:textId="77777777" w:rsidR="00F953D6" w:rsidRPr="00F953D6" w:rsidRDefault="00F953D6" w:rsidP="00F953D6">
      <w:pPr>
        <w:jc w:val="both"/>
        <w:rPr>
          <w:rFonts w:ascii="Times New Roman" w:eastAsia="Arial" w:hAnsi="Times New Roman" w:cs="Times New Roman"/>
          <w:noProof/>
          <w:lang w:eastAsia="zh-CN"/>
        </w:rPr>
      </w:pPr>
      <w:r w:rsidRPr="00F953D6">
        <w:rPr>
          <w:rFonts w:ascii="Times New Roman" w:eastAsia="Arial" w:hAnsi="Times New Roman" w:cs="Times New Roman"/>
          <w:b/>
          <w:bCs/>
          <w:noProof/>
          <w:lang w:eastAsia="zh-CN"/>
        </w:rPr>
        <w:t xml:space="preserve">Table S3. </w:t>
      </w:r>
      <w:r w:rsidRPr="00F953D6">
        <w:rPr>
          <w:rFonts w:ascii="Times New Roman" w:eastAsia="Arial" w:hAnsi="Times New Roman" w:cs="Times New Roman"/>
          <w:noProof/>
          <w:lang w:eastAsia="zh-CN"/>
        </w:rPr>
        <w:t>DNA and RNA sequences used for EMSA assay.</w:t>
      </w:r>
    </w:p>
    <w:tbl>
      <w:tblPr>
        <w:tblW w:w="9350" w:type="dxa"/>
        <w:tblLook w:val="04A0" w:firstRow="1" w:lastRow="0" w:firstColumn="1" w:lastColumn="0" w:noHBand="0" w:noVBand="1"/>
      </w:tblPr>
      <w:tblGrid>
        <w:gridCol w:w="2060"/>
        <w:gridCol w:w="7290"/>
      </w:tblGrid>
      <w:tr w:rsidR="00F953D6" w:rsidRPr="00F953D6" w14:paraId="2083C9A9" w14:textId="77777777" w:rsidTr="00520F8B">
        <w:trPr>
          <w:trHeight w:val="233"/>
        </w:trPr>
        <w:tc>
          <w:tcPr>
            <w:tcW w:w="26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C82D43"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Name</w:t>
            </w:r>
          </w:p>
        </w:tc>
        <w:tc>
          <w:tcPr>
            <w:tcW w:w="6745" w:type="dxa"/>
            <w:tcBorders>
              <w:top w:val="single" w:sz="4" w:space="0" w:color="auto"/>
              <w:left w:val="nil"/>
              <w:bottom w:val="single" w:sz="4" w:space="0" w:color="auto"/>
              <w:right w:val="single" w:sz="4" w:space="0" w:color="auto"/>
            </w:tcBorders>
            <w:shd w:val="clear" w:color="auto" w:fill="auto"/>
            <w:noWrap/>
            <w:vAlign w:val="bottom"/>
            <w:hideMark/>
          </w:tcPr>
          <w:p w14:paraId="4B7D49C4"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Sequence</w:t>
            </w:r>
          </w:p>
        </w:tc>
      </w:tr>
      <w:tr w:rsidR="00F953D6" w:rsidRPr="00F953D6" w14:paraId="0B7E193F" w14:textId="77777777" w:rsidTr="00520F8B">
        <w:trPr>
          <w:trHeight w:val="525"/>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7ADC099F"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ΨDNA AsCas12a</w:t>
            </w:r>
          </w:p>
        </w:tc>
        <w:tc>
          <w:tcPr>
            <w:tcW w:w="6745" w:type="dxa"/>
            <w:tcBorders>
              <w:top w:val="nil"/>
              <w:left w:val="nil"/>
              <w:bottom w:val="single" w:sz="4" w:space="0" w:color="auto"/>
              <w:right w:val="single" w:sz="4" w:space="0" w:color="auto"/>
            </w:tcBorders>
            <w:shd w:val="clear" w:color="auto" w:fill="auto"/>
            <w:vAlign w:val="bottom"/>
            <w:hideMark/>
          </w:tcPr>
          <w:p w14:paraId="6669FF90"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AGCACCCAGTCCGCCCTGAGTAGATGTGAATCATCTTTAAT</w:t>
            </w:r>
          </w:p>
        </w:tc>
      </w:tr>
      <w:tr w:rsidR="00F953D6" w:rsidRPr="00F953D6" w14:paraId="6860DF55" w14:textId="77777777" w:rsidTr="00520F8B">
        <w:trPr>
          <w:trHeight w:val="525"/>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7F9B48DE"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ΨDNA Cas12i1</w:t>
            </w:r>
          </w:p>
        </w:tc>
        <w:tc>
          <w:tcPr>
            <w:tcW w:w="6745" w:type="dxa"/>
            <w:tcBorders>
              <w:top w:val="nil"/>
              <w:left w:val="nil"/>
              <w:bottom w:val="single" w:sz="4" w:space="0" w:color="auto"/>
              <w:right w:val="single" w:sz="4" w:space="0" w:color="auto"/>
            </w:tcBorders>
            <w:shd w:val="clear" w:color="auto" w:fill="auto"/>
            <w:vAlign w:val="bottom"/>
            <w:hideMark/>
          </w:tcPr>
          <w:p w14:paraId="03477BB1"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AGCACCCAGTCCGCCCTGAGAATTTTTGTGCCCATCGTTGGCAC</w:t>
            </w:r>
          </w:p>
        </w:tc>
      </w:tr>
      <w:tr w:rsidR="00F953D6" w:rsidRPr="00F953D6" w14:paraId="29D53E3D"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6764BC43"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RNA Target</w:t>
            </w:r>
          </w:p>
        </w:tc>
        <w:tc>
          <w:tcPr>
            <w:tcW w:w="6745" w:type="dxa"/>
            <w:tcBorders>
              <w:top w:val="nil"/>
              <w:left w:val="nil"/>
              <w:bottom w:val="single" w:sz="4" w:space="0" w:color="auto"/>
              <w:right w:val="single" w:sz="4" w:space="0" w:color="auto"/>
            </w:tcBorders>
            <w:shd w:val="clear" w:color="auto" w:fill="auto"/>
            <w:vAlign w:val="bottom"/>
            <w:hideMark/>
          </w:tcPr>
          <w:p w14:paraId="1E9734E7"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proofErr w:type="spellStart"/>
            <w:r w:rsidRPr="00F953D6">
              <w:rPr>
                <w:rFonts w:ascii="Times New Roman" w:eastAsia="Times New Roman" w:hAnsi="Times New Roman" w:cs="Times New Roman"/>
                <w:color w:val="333333"/>
                <w:kern w:val="0"/>
                <w:sz w:val="20"/>
                <w:szCs w:val="20"/>
                <w14:ligatures w14:val="none"/>
              </w:rPr>
              <w:t>rCrUrCrArGrGrGrCrGrGrArCrUrGrGrGrUrGrCrU</w:t>
            </w:r>
            <w:proofErr w:type="spellEnd"/>
          </w:p>
        </w:tc>
      </w:tr>
      <w:tr w:rsidR="00F953D6" w:rsidRPr="00F953D6" w14:paraId="7C7A2692" w14:textId="77777777" w:rsidTr="00520F8B">
        <w:trPr>
          <w:trHeight w:val="525"/>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74C1661A"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crRNA AsCas12a</w:t>
            </w:r>
          </w:p>
        </w:tc>
        <w:tc>
          <w:tcPr>
            <w:tcW w:w="6745" w:type="dxa"/>
            <w:tcBorders>
              <w:top w:val="nil"/>
              <w:left w:val="nil"/>
              <w:bottom w:val="single" w:sz="4" w:space="0" w:color="auto"/>
              <w:right w:val="single" w:sz="4" w:space="0" w:color="auto"/>
            </w:tcBorders>
            <w:shd w:val="clear" w:color="auto" w:fill="auto"/>
            <w:vAlign w:val="bottom"/>
            <w:hideMark/>
          </w:tcPr>
          <w:p w14:paraId="3A76D946"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rUrArArUrUrUrCrUrArCrUrArArGrUrGrUrArGrArUrCrUrCrArGrGrGrCrGrGrArCrUrGrGrGrUrGrCrU</w:t>
            </w:r>
          </w:p>
        </w:tc>
      </w:tr>
      <w:tr w:rsidR="00F953D6" w:rsidRPr="00F953D6" w14:paraId="755D319C" w14:textId="77777777" w:rsidTr="00520F8B">
        <w:trPr>
          <w:trHeight w:val="525"/>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7526AE90"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crRNA Cas12i1</w:t>
            </w:r>
          </w:p>
        </w:tc>
        <w:tc>
          <w:tcPr>
            <w:tcW w:w="6745" w:type="dxa"/>
            <w:tcBorders>
              <w:top w:val="nil"/>
              <w:left w:val="nil"/>
              <w:bottom w:val="single" w:sz="4" w:space="0" w:color="auto"/>
              <w:right w:val="single" w:sz="4" w:space="0" w:color="auto"/>
            </w:tcBorders>
            <w:shd w:val="clear" w:color="auto" w:fill="auto"/>
            <w:vAlign w:val="bottom"/>
            <w:hideMark/>
          </w:tcPr>
          <w:p w14:paraId="6803D05B"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rArArUrUrUrUrUrGrUrGrCrCrCrArUrCrGrUrUrGrGrCrArCrCrUrCrArGrGrGrCrGrGrArCrUrGrGrGrUrGrCrU</w:t>
            </w:r>
          </w:p>
        </w:tc>
      </w:tr>
      <w:tr w:rsidR="00F953D6" w:rsidRPr="00F953D6" w14:paraId="0CB5AF74"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noWrap/>
            <w:vAlign w:val="bottom"/>
            <w:hideMark/>
          </w:tcPr>
          <w:p w14:paraId="134525DC"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ssDNA Target</w:t>
            </w:r>
          </w:p>
        </w:tc>
        <w:tc>
          <w:tcPr>
            <w:tcW w:w="6745" w:type="dxa"/>
            <w:tcBorders>
              <w:top w:val="nil"/>
              <w:left w:val="nil"/>
              <w:bottom w:val="single" w:sz="4" w:space="0" w:color="auto"/>
              <w:right w:val="single" w:sz="4" w:space="0" w:color="auto"/>
            </w:tcBorders>
            <w:shd w:val="clear" w:color="auto" w:fill="auto"/>
            <w:vAlign w:val="bottom"/>
            <w:hideMark/>
          </w:tcPr>
          <w:p w14:paraId="5ECA29E2"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AGCACCCAGTCCGCCCTGAG</w:t>
            </w:r>
          </w:p>
        </w:tc>
      </w:tr>
    </w:tbl>
    <w:p w14:paraId="31189B48" w14:textId="77777777" w:rsidR="00F953D6" w:rsidRPr="00F953D6" w:rsidRDefault="00F953D6" w:rsidP="00F953D6">
      <w:pPr>
        <w:jc w:val="both"/>
        <w:rPr>
          <w:rFonts w:ascii="Times New Roman" w:eastAsia="Arial" w:hAnsi="Times New Roman" w:cs="Times New Roman"/>
          <w:b/>
          <w:bCs/>
          <w:noProof/>
          <w:lang w:eastAsia="zh-CN"/>
        </w:rPr>
      </w:pPr>
    </w:p>
    <w:p w14:paraId="1809DE18" w14:textId="77777777" w:rsidR="00F953D6" w:rsidRPr="00F953D6" w:rsidRDefault="00F953D6" w:rsidP="00F953D6">
      <w:pPr>
        <w:rPr>
          <w:rFonts w:ascii="Times New Roman" w:eastAsia="Arial" w:hAnsi="Times New Roman" w:cs="Times New Roman"/>
          <w:b/>
          <w:bCs/>
          <w:noProof/>
          <w:lang w:eastAsia="zh-CN"/>
        </w:rPr>
      </w:pPr>
      <w:r w:rsidRPr="00F953D6">
        <w:rPr>
          <w:rFonts w:ascii="Times New Roman" w:eastAsia="Arial" w:hAnsi="Times New Roman" w:cs="Times New Roman"/>
          <w:b/>
          <w:bCs/>
          <w:noProof/>
          <w:lang w:eastAsia="zh-CN"/>
        </w:rPr>
        <w:br w:type="page"/>
      </w:r>
    </w:p>
    <w:p w14:paraId="4D99F664" w14:textId="77777777" w:rsidR="00F953D6" w:rsidRPr="00F953D6" w:rsidRDefault="00F953D6" w:rsidP="00F953D6">
      <w:pPr>
        <w:jc w:val="both"/>
        <w:rPr>
          <w:rFonts w:ascii="Times New Roman" w:eastAsia="Arial" w:hAnsi="Times New Roman" w:cs="Times New Roman"/>
          <w:noProof/>
          <w:lang w:eastAsia="zh-CN"/>
        </w:rPr>
      </w:pPr>
      <w:r w:rsidRPr="00F953D6">
        <w:rPr>
          <w:rFonts w:ascii="Times New Roman" w:eastAsia="Arial" w:hAnsi="Times New Roman" w:cs="Times New Roman"/>
          <w:b/>
          <w:bCs/>
          <w:noProof/>
          <w:lang w:eastAsia="zh-CN"/>
        </w:rPr>
        <w:lastRenderedPageBreak/>
        <w:t xml:space="preserve">Table S4. </w:t>
      </w:r>
      <w:r w:rsidRPr="00F953D6">
        <w:rPr>
          <w:rFonts w:ascii="Times New Roman" w:eastAsia="Arial" w:hAnsi="Times New Roman" w:cs="Times New Roman"/>
          <w:noProof/>
          <w:lang w:eastAsia="zh-CN"/>
        </w:rPr>
        <w:t>DNA and RNA sequences used for BLI assay.</w:t>
      </w:r>
    </w:p>
    <w:tbl>
      <w:tblPr>
        <w:tblW w:w="9350" w:type="dxa"/>
        <w:tblLayout w:type="fixed"/>
        <w:tblLook w:val="04A0" w:firstRow="1" w:lastRow="0" w:firstColumn="1" w:lastColumn="0" w:noHBand="0" w:noVBand="1"/>
      </w:tblPr>
      <w:tblGrid>
        <w:gridCol w:w="2020"/>
        <w:gridCol w:w="7330"/>
      </w:tblGrid>
      <w:tr w:rsidR="00F953D6" w:rsidRPr="00F953D6" w14:paraId="4F4D91EE" w14:textId="77777777" w:rsidTr="00520F8B">
        <w:trPr>
          <w:trHeight w:val="300"/>
        </w:trPr>
        <w:tc>
          <w:tcPr>
            <w:tcW w:w="20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8E3298"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Name</w:t>
            </w:r>
          </w:p>
        </w:tc>
        <w:tc>
          <w:tcPr>
            <w:tcW w:w="7330" w:type="dxa"/>
            <w:tcBorders>
              <w:top w:val="single" w:sz="4" w:space="0" w:color="auto"/>
              <w:left w:val="nil"/>
              <w:bottom w:val="single" w:sz="4" w:space="0" w:color="auto"/>
              <w:right w:val="single" w:sz="4" w:space="0" w:color="auto"/>
            </w:tcBorders>
            <w:shd w:val="clear" w:color="auto" w:fill="auto"/>
            <w:noWrap/>
            <w:vAlign w:val="bottom"/>
            <w:hideMark/>
          </w:tcPr>
          <w:p w14:paraId="3837CA02"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Sequence</w:t>
            </w:r>
          </w:p>
        </w:tc>
      </w:tr>
      <w:tr w:rsidR="00F953D6" w:rsidRPr="00F953D6" w14:paraId="6D2857C7" w14:textId="77777777" w:rsidTr="00520F8B">
        <w:trPr>
          <w:trHeight w:val="525"/>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6DE4442E"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 xml:space="preserve">AsCas12a </w:t>
            </w:r>
            <w:proofErr w:type="spellStart"/>
            <w:r w:rsidRPr="00F953D6">
              <w:rPr>
                <w:rFonts w:ascii="Times New Roman" w:eastAsia="Times New Roman" w:hAnsi="Times New Roman" w:cs="Times New Roman"/>
                <w:color w:val="333333"/>
                <w:kern w:val="0"/>
                <w:sz w:val="20"/>
                <w:szCs w:val="20"/>
                <w14:ligatures w14:val="none"/>
              </w:rPr>
              <w:t>crGFP</w:t>
            </w:r>
            <w:proofErr w:type="spellEnd"/>
            <w:r w:rsidRPr="00F953D6">
              <w:rPr>
                <w:rFonts w:ascii="Times New Roman" w:eastAsia="Times New Roman" w:hAnsi="Times New Roman" w:cs="Times New Roman"/>
                <w:color w:val="333333"/>
                <w:kern w:val="0"/>
                <w:sz w:val="20"/>
                <w:szCs w:val="20"/>
                <w14:ligatures w14:val="none"/>
              </w:rPr>
              <w:t xml:space="preserve"> w/ biotin</w:t>
            </w:r>
          </w:p>
        </w:tc>
        <w:tc>
          <w:tcPr>
            <w:tcW w:w="7330" w:type="dxa"/>
            <w:tcBorders>
              <w:top w:val="nil"/>
              <w:left w:val="nil"/>
              <w:bottom w:val="single" w:sz="4" w:space="0" w:color="auto"/>
              <w:right w:val="single" w:sz="4" w:space="0" w:color="auto"/>
            </w:tcBorders>
            <w:shd w:val="clear" w:color="auto" w:fill="auto"/>
            <w:vAlign w:val="bottom"/>
            <w:hideMark/>
          </w:tcPr>
          <w:p w14:paraId="6918880D"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rUrArArUrUrUrCrUrArCrUrArArGrUrGrUrArGrArUrCrUrCrArGrGrGrCrGrGrArCrUrGrGrGrUrGrCrU/3Bio/</w:t>
            </w:r>
          </w:p>
        </w:tc>
      </w:tr>
      <w:tr w:rsidR="00F953D6" w:rsidRPr="00F953D6" w14:paraId="01D201B8" w14:textId="77777777" w:rsidTr="00520F8B">
        <w:trPr>
          <w:trHeight w:val="525"/>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3FBC4D34"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 xml:space="preserve">Cas12i1 </w:t>
            </w:r>
            <w:proofErr w:type="spellStart"/>
            <w:r w:rsidRPr="00F953D6">
              <w:rPr>
                <w:rFonts w:ascii="Times New Roman" w:eastAsia="Times New Roman" w:hAnsi="Times New Roman" w:cs="Times New Roman"/>
                <w:color w:val="333333"/>
                <w:kern w:val="0"/>
                <w:sz w:val="20"/>
                <w:szCs w:val="20"/>
                <w14:ligatures w14:val="none"/>
              </w:rPr>
              <w:t>crGFP</w:t>
            </w:r>
            <w:proofErr w:type="spellEnd"/>
            <w:r w:rsidRPr="00F953D6">
              <w:rPr>
                <w:rFonts w:ascii="Times New Roman" w:eastAsia="Times New Roman" w:hAnsi="Times New Roman" w:cs="Times New Roman"/>
                <w:color w:val="333333"/>
                <w:kern w:val="0"/>
                <w:sz w:val="20"/>
                <w:szCs w:val="20"/>
                <w14:ligatures w14:val="none"/>
              </w:rPr>
              <w:t xml:space="preserve"> w/ biotin</w:t>
            </w:r>
          </w:p>
        </w:tc>
        <w:tc>
          <w:tcPr>
            <w:tcW w:w="7330" w:type="dxa"/>
            <w:tcBorders>
              <w:top w:val="nil"/>
              <w:left w:val="nil"/>
              <w:bottom w:val="single" w:sz="4" w:space="0" w:color="auto"/>
              <w:right w:val="single" w:sz="4" w:space="0" w:color="auto"/>
            </w:tcBorders>
            <w:shd w:val="clear" w:color="auto" w:fill="auto"/>
            <w:vAlign w:val="bottom"/>
            <w:hideMark/>
          </w:tcPr>
          <w:p w14:paraId="35EA8A8D"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rArArUrUrUrUrUrGrUrGrCrCrCrArUrCrGrUrUrGrGrCrArCrCrUrCrArGrGrGrCrGrGrArCrUrGrGrGrUrGrCrU/3Bio/</w:t>
            </w:r>
          </w:p>
        </w:tc>
      </w:tr>
      <w:tr w:rsidR="00F953D6" w:rsidRPr="00F953D6" w14:paraId="065E09D6" w14:textId="77777777" w:rsidTr="00520F8B">
        <w:trPr>
          <w:trHeight w:val="300"/>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70988FB0"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lang w:val="pl-PL"/>
                <w14:ligatures w14:val="none"/>
              </w:rPr>
            </w:pPr>
            <w:r w:rsidRPr="00F953D6">
              <w:rPr>
                <w:rFonts w:ascii="Times New Roman" w:eastAsia="Times New Roman" w:hAnsi="Times New Roman" w:cs="Times New Roman"/>
                <w:color w:val="333333"/>
                <w:kern w:val="0"/>
                <w:sz w:val="20"/>
                <w:szCs w:val="20"/>
                <w:lang w:val="pl-PL"/>
                <w14:ligatures w14:val="none"/>
              </w:rPr>
              <w:t>GFP RNA spacer w/ biotin</w:t>
            </w:r>
          </w:p>
        </w:tc>
        <w:tc>
          <w:tcPr>
            <w:tcW w:w="7330" w:type="dxa"/>
            <w:tcBorders>
              <w:top w:val="nil"/>
              <w:left w:val="nil"/>
              <w:bottom w:val="single" w:sz="4" w:space="0" w:color="auto"/>
              <w:right w:val="single" w:sz="4" w:space="0" w:color="auto"/>
            </w:tcBorders>
            <w:shd w:val="clear" w:color="auto" w:fill="auto"/>
            <w:vAlign w:val="bottom"/>
            <w:hideMark/>
          </w:tcPr>
          <w:p w14:paraId="27CD3459"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lang w:val="pl-PL"/>
                <w14:ligatures w14:val="none"/>
              </w:rPr>
            </w:pPr>
            <w:r w:rsidRPr="00F953D6">
              <w:rPr>
                <w:rFonts w:ascii="Times New Roman" w:eastAsia="Times New Roman" w:hAnsi="Times New Roman" w:cs="Times New Roman"/>
                <w:color w:val="333333"/>
                <w:kern w:val="0"/>
                <w:sz w:val="20"/>
                <w:szCs w:val="20"/>
                <w:lang w:val="pl-PL"/>
                <w14:ligatures w14:val="none"/>
              </w:rPr>
              <w:t>rCrUrCrArGrGrGrCrGrGrArCrUrGrGrGrUrGrCrU/3Bio/</w:t>
            </w:r>
          </w:p>
        </w:tc>
      </w:tr>
      <w:tr w:rsidR="00F953D6" w:rsidRPr="00F953D6" w14:paraId="5EE6C47A" w14:textId="77777777" w:rsidTr="00520F8B">
        <w:trPr>
          <w:trHeight w:val="300"/>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60ABFF80"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GFP cDNA w/ biotin</w:t>
            </w:r>
          </w:p>
        </w:tc>
        <w:tc>
          <w:tcPr>
            <w:tcW w:w="7330" w:type="dxa"/>
            <w:tcBorders>
              <w:top w:val="nil"/>
              <w:left w:val="nil"/>
              <w:bottom w:val="single" w:sz="4" w:space="0" w:color="auto"/>
              <w:right w:val="single" w:sz="4" w:space="0" w:color="auto"/>
            </w:tcBorders>
            <w:shd w:val="clear" w:color="auto" w:fill="auto"/>
            <w:vAlign w:val="bottom"/>
            <w:hideMark/>
          </w:tcPr>
          <w:p w14:paraId="4175CA82"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AGCACCCAGTCCGCCCTGAG/3Bio/</w:t>
            </w:r>
          </w:p>
        </w:tc>
      </w:tr>
      <w:tr w:rsidR="00F953D6" w:rsidRPr="00F953D6" w14:paraId="6D132B3A" w14:textId="77777777" w:rsidTr="00520F8B">
        <w:trPr>
          <w:trHeight w:val="300"/>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560C61B3"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lang w:val="pl-PL"/>
                <w14:ligatures w14:val="none"/>
              </w:rPr>
            </w:pPr>
            <w:r w:rsidRPr="00F953D6">
              <w:rPr>
                <w:rFonts w:ascii="Times New Roman" w:eastAsia="Times New Roman" w:hAnsi="Times New Roman" w:cs="Times New Roman"/>
                <w:color w:val="333333"/>
                <w:kern w:val="0"/>
                <w:sz w:val="20"/>
                <w:szCs w:val="20"/>
                <w:lang w:val="pl-PL"/>
                <w14:ligatures w14:val="none"/>
              </w:rPr>
              <w:t>AsCas12a GFP cDNA 5' handle w/ biotin</w:t>
            </w:r>
          </w:p>
        </w:tc>
        <w:tc>
          <w:tcPr>
            <w:tcW w:w="7330" w:type="dxa"/>
            <w:tcBorders>
              <w:top w:val="nil"/>
              <w:left w:val="nil"/>
              <w:bottom w:val="single" w:sz="4" w:space="0" w:color="auto"/>
              <w:right w:val="single" w:sz="4" w:space="0" w:color="auto"/>
            </w:tcBorders>
            <w:shd w:val="clear" w:color="auto" w:fill="auto"/>
            <w:vAlign w:val="bottom"/>
            <w:hideMark/>
          </w:tcPr>
          <w:p w14:paraId="340CE0A7"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lang w:val="pl-PL"/>
                <w14:ligatures w14:val="none"/>
              </w:rPr>
            </w:pPr>
            <w:r w:rsidRPr="00F953D6">
              <w:rPr>
                <w:rFonts w:ascii="Times New Roman" w:eastAsia="Times New Roman" w:hAnsi="Times New Roman" w:cs="Times New Roman"/>
                <w:color w:val="333333"/>
                <w:kern w:val="0"/>
                <w:sz w:val="20"/>
                <w:szCs w:val="20"/>
                <w:lang w:val="pl-PL"/>
                <w14:ligatures w14:val="none"/>
              </w:rPr>
              <w:t>TAGATGTGAATCATCTTTAATAGCACCCAGTCCGCCCTGAG/3Bio/</w:t>
            </w:r>
          </w:p>
        </w:tc>
      </w:tr>
      <w:tr w:rsidR="00F953D6" w:rsidRPr="00F953D6" w14:paraId="1C70148E" w14:textId="77777777" w:rsidTr="00520F8B">
        <w:trPr>
          <w:trHeight w:val="300"/>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136E31A1"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AsCas12a GFP ΨDNA w/ biotin</w:t>
            </w:r>
          </w:p>
        </w:tc>
        <w:tc>
          <w:tcPr>
            <w:tcW w:w="7330" w:type="dxa"/>
            <w:tcBorders>
              <w:top w:val="nil"/>
              <w:left w:val="nil"/>
              <w:bottom w:val="single" w:sz="4" w:space="0" w:color="auto"/>
              <w:right w:val="single" w:sz="4" w:space="0" w:color="auto"/>
            </w:tcBorders>
            <w:shd w:val="clear" w:color="auto" w:fill="auto"/>
            <w:vAlign w:val="bottom"/>
            <w:hideMark/>
          </w:tcPr>
          <w:p w14:paraId="0572B400"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AGCACCCAGTCCGCCCTGAGTAGATGTGAATCATCTTTAAT/3Bio/</w:t>
            </w:r>
          </w:p>
        </w:tc>
      </w:tr>
      <w:tr w:rsidR="00F953D6" w:rsidRPr="00F953D6" w14:paraId="07A2C914" w14:textId="77777777" w:rsidTr="00520F8B">
        <w:trPr>
          <w:trHeight w:val="510"/>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12D15A0A"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AsCas12a GFP cDNA double handle w/ biotin</w:t>
            </w:r>
          </w:p>
        </w:tc>
        <w:tc>
          <w:tcPr>
            <w:tcW w:w="7330" w:type="dxa"/>
            <w:tcBorders>
              <w:top w:val="nil"/>
              <w:left w:val="nil"/>
              <w:bottom w:val="single" w:sz="4" w:space="0" w:color="auto"/>
              <w:right w:val="single" w:sz="4" w:space="0" w:color="auto"/>
            </w:tcBorders>
            <w:shd w:val="clear" w:color="auto" w:fill="auto"/>
            <w:vAlign w:val="center"/>
            <w:hideMark/>
          </w:tcPr>
          <w:p w14:paraId="0477EBEE"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TAGATGTGAATCATCTTTAATAGCACCCAGTCCGCCCTGAGTAGATGTGAATCATCTTTAAT/3Bio/</w:t>
            </w:r>
          </w:p>
        </w:tc>
      </w:tr>
      <w:tr w:rsidR="00F953D6" w:rsidRPr="00F953D6" w14:paraId="30112D23" w14:textId="77777777" w:rsidTr="00520F8B">
        <w:trPr>
          <w:trHeight w:val="300"/>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0B08BFE9"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lang w:val="pl-PL"/>
                <w14:ligatures w14:val="none"/>
              </w:rPr>
            </w:pPr>
            <w:r w:rsidRPr="00F953D6">
              <w:rPr>
                <w:rFonts w:ascii="Times New Roman" w:eastAsia="Times New Roman" w:hAnsi="Times New Roman" w:cs="Times New Roman"/>
                <w:color w:val="333333"/>
                <w:kern w:val="0"/>
                <w:sz w:val="20"/>
                <w:szCs w:val="20"/>
                <w:lang w:val="pl-PL"/>
                <w14:ligatures w14:val="none"/>
              </w:rPr>
              <w:t>Cas12i1 GFP cDNA 5' handle w/ biotin</w:t>
            </w:r>
          </w:p>
        </w:tc>
        <w:tc>
          <w:tcPr>
            <w:tcW w:w="7330" w:type="dxa"/>
            <w:tcBorders>
              <w:top w:val="nil"/>
              <w:left w:val="nil"/>
              <w:bottom w:val="single" w:sz="4" w:space="0" w:color="auto"/>
              <w:right w:val="single" w:sz="4" w:space="0" w:color="auto"/>
            </w:tcBorders>
            <w:shd w:val="clear" w:color="auto" w:fill="auto"/>
            <w:vAlign w:val="bottom"/>
            <w:hideMark/>
          </w:tcPr>
          <w:p w14:paraId="69B71799"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lang w:val="pl-PL"/>
                <w14:ligatures w14:val="none"/>
              </w:rPr>
            </w:pPr>
            <w:r w:rsidRPr="00F953D6">
              <w:rPr>
                <w:rFonts w:ascii="Times New Roman" w:eastAsia="Times New Roman" w:hAnsi="Times New Roman" w:cs="Times New Roman"/>
                <w:color w:val="333333"/>
                <w:kern w:val="0"/>
                <w:sz w:val="20"/>
                <w:szCs w:val="20"/>
                <w:lang w:val="pl-PL"/>
                <w14:ligatures w14:val="none"/>
              </w:rPr>
              <w:t>AATTTTTGTGCCCATCGTTGGCACAGCACCCAGTCCGCCCTGAG/3Bio/</w:t>
            </w:r>
          </w:p>
        </w:tc>
      </w:tr>
      <w:tr w:rsidR="00F953D6" w:rsidRPr="00F953D6" w14:paraId="700C14B4" w14:textId="77777777" w:rsidTr="00520F8B">
        <w:trPr>
          <w:trHeight w:val="300"/>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1DFD686A"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lang w:val="pl-PL"/>
                <w14:ligatures w14:val="none"/>
              </w:rPr>
            </w:pPr>
            <w:r w:rsidRPr="00F953D6">
              <w:rPr>
                <w:rFonts w:ascii="Times New Roman" w:eastAsia="Times New Roman" w:hAnsi="Times New Roman" w:cs="Times New Roman"/>
                <w:color w:val="333333"/>
                <w:kern w:val="0"/>
                <w:sz w:val="20"/>
                <w:szCs w:val="20"/>
                <w:lang w:val="pl-PL"/>
                <w14:ligatures w14:val="none"/>
              </w:rPr>
              <w:t xml:space="preserve">Cas12i1 GFP </w:t>
            </w:r>
            <w:r w:rsidRPr="00F953D6">
              <w:rPr>
                <w:rFonts w:ascii="Times New Roman" w:eastAsia="Times New Roman" w:hAnsi="Times New Roman" w:cs="Times New Roman"/>
                <w:color w:val="333333"/>
                <w:kern w:val="0"/>
                <w:sz w:val="20"/>
                <w:szCs w:val="20"/>
                <w14:ligatures w14:val="none"/>
              </w:rPr>
              <w:t>Ψ</w:t>
            </w:r>
            <w:r w:rsidRPr="00F953D6">
              <w:rPr>
                <w:rFonts w:ascii="Times New Roman" w:eastAsia="Times New Roman" w:hAnsi="Times New Roman" w:cs="Times New Roman"/>
                <w:color w:val="333333"/>
                <w:kern w:val="0"/>
                <w:sz w:val="20"/>
                <w:szCs w:val="20"/>
                <w:lang w:val="pl-PL"/>
                <w14:ligatures w14:val="none"/>
              </w:rPr>
              <w:t>DNA w/ biotin</w:t>
            </w:r>
          </w:p>
        </w:tc>
        <w:tc>
          <w:tcPr>
            <w:tcW w:w="7330" w:type="dxa"/>
            <w:tcBorders>
              <w:top w:val="nil"/>
              <w:left w:val="nil"/>
              <w:bottom w:val="single" w:sz="4" w:space="0" w:color="auto"/>
              <w:right w:val="single" w:sz="4" w:space="0" w:color="auto"/>
            </w:tcBorders>
            <w:shd w:val="clear" w:color="auto" w:fill="auto"/>
            <w:vAlign w:val="bottom"/>
            <w:hideMark/>
          </w:tcPr>
          <w:p w14:paraId="1D9B760A"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lang w:val="pl-PL"/>
                <w14:ligatures w14:val="none"/>
              </w:rPr>
            </w:pPr>
            <w:r w:rsidRPr="00F953D6">
              <w:rPr>
                <w:rFonts w:ascii="Times New Roman" w:eastAsia="Times New Roman" w:hAnsi="Times New Roman" w:cs="Times New Roman"/>
                <w:color w:val="333333"/>
                <w:kern w:val="0"/>
                <w:sz w:val="20"/>
                <w:szCs w:val="20"/>
                <w:lang w:val="pl-PL"/>
                <w14:ligatures w14:val="none"/>
              </w:rPr>
              <w:t>AGCACCCAGTCCGCCCTGAGAATTTTTGTGCCCATCGTTGGCAC/3Bio/</w:t>
            </w:r>
          </w:p>
        </w:tc>
      </w:tr>
      <w:tr w:rsidR="00F953D6" w:rsidRPr="00F953D6" w14:paraId="7C2A7AE0" w14:textId="77777777" w:rsidTr="00520F8B">
        <w:trPr>
          <w:trHeight w:val="525"/>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1A832AA4"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Cas12i1 GFP cDNA double handle w/ biotin</w:t>
            </w:r>
          </w:p>
        </w:tc>
        <w:tc>
          <w:tcPr>
            <w:tcW w:w="7330" w:type="dxa"/>
            <w:tcBorders>
              <w:top w:val="nil"/>
              <w:left w:val="nil"/>
              <w:bottom w:val="single" w:sz="4" w:space="0" w:color="auto"/>
              <w:right w:val="single" w:sz="4" w:space="0" w:color="auto"/>
            </w:tcBorders>
            <w:shd w:val="clear" w:color="auto" w:fill="auto"/>
            <w:vAlign w:val="bottom"/>
            <w:hideMark/>
          </w:tcPr>
          <w:p w14:paraId="3507829C"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AATTTTTGTGCCCATCGTTGGCACAGCACCCAGTCCGCCCTGAGAATTTTTGTGCCCATCGTTGGCAC/3Bio/</w:t>
            </w:r>
          </w:p>
        </w:tc>
      </w:tr>
    </w:tbl>
    <w:p w14:paraId="04B8EC46" w14:textId="77777777" w:rsidR="00F953D6" w:rsidRPr="00F953D6" w:rsidRDefault="00F953D6" w:rsidP="00F953D6">
      <w:pPr>
        <w:jc w:val="both"/>
        <w:rPr>
          <w:rFonts w:ascii="Times New Roman" w:eastAsia="Arial" w:hAnsi="Times New Roman" w:cs="Times New Roman"/>
          <w:noProof/>
          <w:lang w:eastAsia="zh-CN"/>
        </w:rPr>
      </w:pPr>
    </w:p>
    <w:p w14:paraId="454CE783" w14:textId="77777777" w:rsidR="00F953D6" w:rsidRPr="00F953D6" w:rsidRDefault="00F953D6" w:rsidP="00F953D6">
      <w:pPr>
        <w:rPr>
          <w:rFonts w:ascii="Times New Roman" w:eastAsia="Arial" w:hAnsi="Times New Roman" w:cs="Times New Roman"/>
          <w:b/>
          <w:bCs/>
          <w:noProof/>
          <w:lang w:eastAsia="zh-CN"/>
        </w:rPr>
      </w:pPr>
      <w:r w:rsidRPr="00F953D6">
        <w:rPr>
          <w:rFonts w:ascii="Times New Roman" w:eastAsia="Arial" w:hAnsi="Times New Roman" w:cs="Times New Roman"/>
          <w:b/>
          <w:bCs/>
          <w:noProof/>
          <w:lang w:eastAsia="zh-CN"/>
        </w:rPr>
        <w:br w:type="page"/>
      </w:r>
    </w:p>
    <w:p w14:paraId="325A5B44" w14:textId="77777777" w:rsidR="00F953D6" w:rsidRPr="00F953D6" w:rsidRDefault="00F953D6" w:rsidP="00F953D6">
      <w:pPr>
        <w:jc w:val="both"/>
        <w:rPr>
          <w:rFonts w:ascii="Times New Roman" w:eastAsia="Arial" w:hAnsi="Times New Roman" w:cs="Times New Roman"/>
          <w:noProof/>
          <w:lang w:eastAsia="zh-CN"/>
        </w:rPr>
      </w:pPr>
      <w:r w:rsidRPr="00F953D6">
        <w:rPr>
          <w:rFonts w:ascii="Times New Roman" w:eastAsia="Arial" w:hAnsi="Times New Roman" w:cs="Times New Roman"/>
          <w:b/>
          <w:bCs/>
          <w:noProof/>
          <w:lang w:eastAsia="zh-CN"/>
        </w:rPr>
        <w:lastRenderedPageBreak/>
        <w:t xml:space="preserve">Table S5. </w:t>
      </w:r>
      <w:r w:rsidRPr="00F953D6">
        <w:rPr>
          <w:rFonts w:ascii="Times New Roman" w:eastAsia="Arial" w:hAnsi="Times New Roman" w:cs="Times New Roman"/>
          <w:noProof/>
          <w:lang w:eastAsia="zh-CN"/>
        </w:rPr>
        <w:t>DNA and RNA sequences for RNA cis-cleavage.</w:t>
      </w:r>
    </w:p>
    <w:tbl>
      <w:tblPr>
        <w:tblW w:w="9350" w:type="dxa"/>
        <w:tblLook w:val="04A0" w:firstRow="1" w:lastRow="0" w:firstColumn="1" w:lastColumn="0" w:noHBand="0" w:noVBand="1"/>
      </w:tblPr>
      <w:tblGrid>
        <w:gridCol w:w="2021"/>
        <w:gridCol w:w="7329"/>
      </w:tblGrid>
      <w:tr w:rsidR="00F953D6" w:rsidRPr="00F953D6" w14:paraId="1B367D8A" w14:textId="77777777" w:rsidTr="00520F8B">
        <w:trPr>
          <w:trHeight w:val="300"/>
        </w:trPr>
        <w:tc>
          <w:tcPr>
            <w:tcW w:w="35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6C0EE7"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Name</w:t>
            </w:r>
          </w:p>
        </w:tc>
        <w:tc>
          <w:tcPr>
            <w:tcW w:w="5755" w:type="dxa"/>
            <w:tcBorders>
              <w:top w:val="single" w:sz="4" w:space="0" w:color="auto"/>
              <w:left w:val="nil"/>
              <w:bottom w:val="single" w:sz="4" w:space="0" w:color="auto"/>
              <w:right w:val="single" w:sz="4" w:space="0" w:color="auto"/>
            </w:tcBorders>
            <w:shd w:val="clear" w:color="auto" w:fill="auto"/>
            <w:noWrap/>
            <w:vAlign w:val="bottom"/>
            <w:hideMark/>
          </w:tcPr>
          <w:p w14:paraId="7F848D87"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Sequence</w:t>
            </w:r>
          </w:p>
        </w:tc>
      </w:tr>
      <w:tr w:rsidR="00F953D6" w:rsidRPr="00F953D6" w14:paraId="3438FBDE" w14:textId="77777777" w:rsidTr="00520F8B">
        <w:trPr>
          <w:trHeight w:val="525"/>
        </w:trPr>
        <w:tc>
          <w:tcPr>
            <w:tcW w:w="3595" w:type="dxa"/>
            <w:tcBorders>
              <w:top w:val="nil"/>
              <w:left w:val="single" w:sz="4" w:space="0" w:color="auto"/>
              <w:bottom w:val="single" w:sz="4" w:space="0" w:color="auto"/>
              <w:right w:val="single" w:sz="4" w:space="0" w:color="auto"/>
            </w:tcBorders>
            <w:shd w:val="clear" w:color="auto" w:fill="auto"/>
            <w:vAlign w:val="center"/>
            <w:hideMark/>
          </w:tcPr>
          <w:p w14:paraId="147AD69A"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Target</w:t>
            </w:r>
          </w:p>
        </w:tc>
        <w:tc>
          <w:tcPr>
            <w:tcW w:w="5755" w:type="dxa"/>
            <w:tcBorders>
              <w:top w:val="nil"/>
              <w:left w:val="nil"/>
              <w:bottom w:val="single" w:sz="4" w:space="0" w:color="auto"/>
              <w:right w:val="single" w:sz="4" w:space="0" w:color="auto"/>
            </w:tcBorders>
            <w:shd w:val="clear" w:color="auto" w:fill="auto"/>
            <w:vAlign w:val="center"/>
            <w:hideMark/>
          </w:tcPr>
          <w:p w14:paraId="47877FA7"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FAM/rArGrArCrCrGrUrGrCrArUrCrArUrCrCrUrArArArCrCrUrCrGrUrCrCrGrCrCrCrUrGrArGrGrArArCrGrCrUrGrArArGrCrGrCrCrUrUrGrUrGrGrUrArC/Cy5</w:t>
            </w:r>
          </w:p>
        </w:tc>
      </w:tr>
      <w:tr w:rsidR="00F953D6" w:rsidRPr="00F953D6" w14:paraId="11C5E876" w14:textId="77777777" w:rsidTr="00520F8B">
        <w:trPr>
          <w:trHeight w:val="300"/>
        </w:trPr>
        <w:tc>
          <w:tcPr>
            <w:tcW w:w="3595" w:type="dxa"/>
            <w:tcBorders>
              <w:top w:val="nil"/>
              <w:left w:val="single" w:sz="4" w:space="0" w:color="auto"/>
              <w:bottom w:val="single" w:sz="4" w:space="0" w:color="auto"/>
              <w:right w:val="single" w:sz="4" w:space="0" w:color="auto"/>
            </w:tcBorders>
            <w:shd w:val="clear" w:color="auto" w:fill="auto"/>
            <w:vAlign w:val="center"/>
            <w:hideMark/>
          </w:tcPr>
          <w:p w14:paraId="09233118"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AsCas12a ΨDNA</w:t>
            </w:r>
          </w:p>
        </w:tc>
        <w:tc>
          <w:tcPr>
            <w:tcW w:w="5755" w:type="dxa"/>
            <w:tcBorders>
              <w:top w:val="nil"/>
              <w:left w:val="nil"/>
              <w:bottom w:val="single" w:sz="4" w:space="0" w:color="auto"/>
              <w:right w:val="single" w:sz="4" w:space="0" w:color="auto"/>
            </w:tcBorders>
            <w:shd w:val="clear" w:color="auto" w:fill="auto"/>
            <w:vAlign w:val="center"/>
            <w:hideMark/>
          </w:tcPr>
          <w:p w14:paraId="261F1719"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TCAGCGTTCCTCGGGCGGAC TAGATGTGAATCATCTTTAAT</w:t>
            </w:r>
          </w:p>
        </w:tc>
      </w:tr>
      <w:tr w:rsidR="00F953D6" w:rsidRPr="00F953D6" w14:paraId="7883702F" w14:textId="77777777" w:rsidTr="00520F8B">
        <w:trPr>
          <w:trHeight w:val="300"/>
        </w:trPr>
        <w:tc>
          <w:tcPr>
            <w:tcW w:w="3595" w:type="dxa"/>
            <w:tcBorders>
              <w:top w:val="nil"/>
              <w:left w:val="single" w:sz="4" w:space="0" w:color="auto"/>
              <w:bottom w:val="single" w:sz="4" w:space="0" w:color="auto"/>
              <w:right w:val="single" w:sz="4" w:space="0" w:color="auto"/>
            </w:tcBorders>
            <w:shd w:val="clear" w:color="auto" w:fill="auto"/>
            <w:vAlign w:val="center"/>
            <w:hideMark/>
          </w:tcPr>
          <w:p w14:paraId="7073AA31"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Cas12i1 ΨDNA</w:t>
            </w:r>
          </w:p>
        </w:tc>
        <w:tc>
          <w:tcPr>
            <w:tcW w:w="5755" w:type="dxa"/>
            <w:tcBorders>
              <w:top w:val="nil"/>
              <w:left w:val="nil"/>
              <w:bottom w:val="single" w:sz="4" w:space="0" w:color="auto"/>
              <w:right w:val="single" w:sz="4" w:space="0" w:color="auto"/>
            </w:tcBorders>
            <w:shd w:val="clear" w:color="auto" w:fill="auto"/>
            <w:vAlign w:val="center"/>
            <w:hideMark/>
          </w:tcPr>
          <w:p w14:paraId="205503E7"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TCAGCGTTCCTCGGGCGGAC AATTTTTGTGCCCATCGTTGGCAC</w:t>
            </w:r>
          </w:p>
        </w:tc>
      </w:tr>
      <w:tr w:rsidR="00F953D6" w:rsidRPr="00F953D6" w14:paraId="788CC2A8" w14:textId="77777777" w:rsidTr="00520F8B">
        <w:trPr>
          <w:trHeight w:val="300"/>
        </w:trPr>
        <w:tc>
          <w:tcPr>
            <w:tcW w:w="3595" w:type="dxa"/>
            <w:tcBorders>
              <w:top w:val="nil"/>
              <w:left w:val="single" w:sz="4" w:space="0" w:color="auto"/>
              <w:bottom w:val="single" w:sz="4" w:space="0" w:color="auto"/>
              <w:right w:val="single" w:sz="4" w:space="0" w:color="auto"/>
            </w:tcBorders>
            <w:shd w:val="clear" w:color="auto" w:fill="auto"/>
            <w:vAlign w:val="center"/>
            <w:hideMark/>
          </w:tcPr>
          <w:p w14:paraId="6573AEE9"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proofErr w:type="spellStart"/>
            <w:r w:rsidRPr="00F953D6">
              <w:rPr>
                <w:rFonts w:ascii="Times New Roman" w:eastAsia="Times New Roman" w:hAnsi="Times New Roman" w:cs="Times New Roman"/>
                <w:color w:val="000000"/>
                <w:kern w:val="0"/>
                <w:sz w:val="20"/>
                <w:szCs w:val="20"/>
                <w14:ligatures w14:val="none"/>
              </w:rPr>
              <w:t>DNAzyme</w:t>
            </w:r>
            <w:proofErr w:type="spellEnd"/>
            <w:r w:rsidRPr="00F953D6">
              <w:rPr>
                <w:rFonts w:ascii="Times New Roman" w:eastAsia="Times New Roman" w:hAnsi="Times New Roman" w:cs="Times New Roman"/>
                <w:color w:val="000000"/>
                <w:kern w:val="0"/>
                <w:sz w:val="20"/>
                <w:szCs w:val="20"/>
                <w14:ligatures w14:val="none"/>
              </w:rPr>
              <w:t xml:space="preserve"> 10-23</w:t>
            </w:r>
          </w:p>
        </w:tc>
        <w:tc>
          <w:tcPr>
            <w:tcW w:w="5755" w:type="dxa"/>
            <w:tcBorders>
              <w:top w:val="nil"/>
              <w:left w:val="nil"/>
              <w:bottom w:val="single" w:sz="4" w:space="0" w:color="auto"/>
              <w:right w:val="single" w:sz="4" w:space="0" w:color="auto"/>
            </w:tcBorders>
            <w:shd w:val="clear" w:color="auto" w:fill="auto"/>
            <w:vAlign w:val="center"/>
            <w:hideMark/>
          </w:tcPr>
          <w:p w14:paraId="220A19CE"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GAGGTTTAGGA GGCTAGCTACAACGA GATGCACGG</w:t>
            </w:r>
          </w:p>
        </w:tc>
      </w:tr>
    </w:tbl>
    <w:p w14:paraId="4B14AA88" w14:textId="77777777" w:rsidR="00F953D6" w:rsidRPr="00F953D6" w:rsidRDefault="00F953D6" w:rsidP="00F953D6">
      <w:pPr>
        <w:jc w:val="both"/>
        <w:rPr>
          <w:rFonts w:ascii="Times New Roman" w:eastAsia="Arial" w:hAnsi="Times New Roman" w:cs="Times New Roman"/>
          <w:noProof/>
          <w:lang w:eastAsia="zh-CN"/>
        </w:rPr>
      </w:pPr>
    </w:p>
    <w:p w14:paraId="72DEF4DA" w14:textId="77777777" w:rsidR="00F953D6" w:rsidRPr="00F953D6" w:rsidRDefault="00F953D6" w:rsidP="00F953D6">
      <w:pPr>
        <w:rPr>
          <w:rFonts w:ascii="Times New Roman" w:eastAsia="Arial" w:hAnsi="Times New Roman" w:cs="Times New Roman"/>
          <w:b/>
          <w:bCs/>
          <w:noProof/>
          <w:lang w:eastAsia="zh-CN"/>
        </w:rPr>
      </w:pPr>
      <w:r w:rsidRPr="00F953D6">
        <w:rPr>
          <w:rFonts w:ascii="Times New Roman" w:eastAsia="Arial" w:hAnsi="Times New Roman" w:cs="Times New Roman"/>
          <w:b/>
          <w:bCs/>
          <w:noProof/>
          <w:lang w:eastAsia="zh-CN"/>
        </w:rPr>
        <w:br w:type="page"/>
      </w:r>
    </w:p>
    <w:p w14:paraId="6E643A0A" w14:textId="77777777" w:rsidR="00F953D6" w:rsidRPr="00F953D6" w:rsidRDefault="00F953D6" w:rsidP="00F953D6">
      <w:pPr>
        <w:jc w:val="both"/>
        <w:rPr>
          <w:rFonts w:ascii="Times New Roman" w:eastAsia="Arial" w:hAnsi="Times New Roman" w:cs="Times New Roman"/>
          <w:noProof/>
          <w:lang w:eastAsia="zh-CN"/>
        </w:rPr>
      </w:pPr>
      <w:r w:rsidRPr="00F953D6">
        <w:rPr>
          <w:rFonts w:ascii="Times New Roman" w:eastAsia="Arial" w:hAnsi="Times New Roman" w:cs="Times New Roman"/>
          <w:b/>
          <w:bCs/>
          <w:noProof/>
          <w:lang w:eastAsia="zh-CN"/>
        </w:rPr>
        <w:lastRenderedPageBreak/>
        <w:t xml:space="preserve">Table S6. </w:t>
      </w:r>
      <w:r w:rsidRPr="00F953D6">
        <w:rPr>
          <w:rFonts w:ascii="Times New Roman" w:eastAsia="Arial" w:hAnsi="Times New Roman" w:cs="Times New Roman"/>
          <w:noProof/>
          <w:lang w:eastAsia="zh-CN"/>
        </w:rPr>
        <w:t>DNA and RNA sequences used for long RNA detection with synthethic HIV RNA fragments</w:t>
      </w:r>
    </w:p>
    <w:tbl>
      <w:tblPr>
        <w:tblW w:w="9350" w:type="dxa"/>
        <w:tblLayout w:type="fixed"/>
        <w:tblLook w:val="04A0" w:firstRow="1" w:lastRow="0" w:firstColumn="1" w:lastColumn="0" w:noHBand="0" w:noVBand="1"/>
      </w:tblPr>
      <w:tblGrid>
        <w:gridCol w:w="2605"/>
        <w:gridCol w:w="6745"/>
      </w:tblGrid>
      <w:tr w:rsidR="00F953D6" w:rsidRPr="00F953D6" w14:paraId="694A0EAC" w14:textId="77777777" w:rsidTr="00520F8B">
        <w:trPr>
          <w:trHeight w:val="300"/>
        </w:trPr>
        <w:tc>
          <w:tcPr>
            <w:tcW w:w="26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139296"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Name</w:t>
            </w:r>
          </w:p>
        </w:tc>
        <w:tc>
          <w:tcPr>
            <w:tcW w:w="6745" w:type="dxa"/>
            <w:tcBorders>
              <w:top w:val="single" w:sz="4" w:space="0" w:color="auto"/>
              <w:left w:val="nil"/>
              <w:bottom w:val="single" w:sz="4" w:space="0" w:color="auto"/>
              <w:right w:val="single" w:sz="4" w:space="0" w:color="auto"/>
            </w:tcBorders>
            <w:shd w:val="clear" w:color="auto" w:fill="auto"/>
            <w:noWrap/>
            <w:vAlign w:val="center"/>
            <w:hideMark/>
          </w:tcPr>
          <w:p w14:paraId="07EB4F33"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Sequences</w:t>
            </w:r>
          </w:p>
        </w:tc>
      </w:tr>
      <w:tr w:rsidR="00F953D6" w:rsidRPr="00F953D6" w14:paraId="7CA6948D" w14:textId="77777777" w:rsidTr="00520F8B">
        <w:trPr>
          <w:trHeight w:val="768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5921D0B2"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 xml:space="preserve">T7-HIV </w:t>
            </w:r>
            <w:proofErr w:type="spellStart"/>
            <w:r w:rsidRPr="00F953D6">
              <w:rPr>
                <w:rFonts w:ascii="Times New Roman" w:eastAsia="Times New Roman" w:hAnsi="Times New Roman" w:cs="Times New Roman"/>
                <w:kern w:val="0"/>
                <w:sz w:val="20"/>
                <w:szCs w:val="20"/>
                <w14:ligatures w14:val="none"/>
              </w:rPr>
              <w:t>Geneblock</w:t>
            </w:r>
            <w:proofErr w:type="spellEnd"/>
            <w:r w:rsidRPr="00F953D6">
              <w:rPr>
                <w:rFonts w:ascii="Times New Roman" w:eastAsia="Times New Roman" w:hAnsi="Times New Roman" w:cs="Times New Roman"/>
                <w:kern w:val="0"/>
                <w:sz w:val="20"/>
                <w:szCs w:val="20"/>
                <w14:ligatures w14:val="none"/>
              </w:rPr>
              <w:t xml:space="preserve"> 1 - DNA fragment with T7 promoter used to produce a fragment of genomic HIV RNA through in vitro transcription with T7 RNA Pol</w:t>
            </w:r>
          </w:p>
        </w:tc>
        <w:tc>
          <w:tcPr>
            <w:tcW w:w="6745" w:type="dxa"/>
            <w:tcBorders>
              <w:top w:val="nil"/>
              <w:left w:val="nil"/>
              <w:bottom w:val="single" w:sz="4" w:space="0" w:color="auto"/>
              <w:right w:val="single" w:sz="4" w:space="0" w:color="auto"/>
            </w:tcBorders>
            <w:shd w:val="clear" w:color="auto" w:fill="auto"/>
            <w:vAlign w:val="center"/>
            <w:hideMark/>
          </w:tcPr>
          <w:p w14:paraId="0150324E" w14:textId="77777777" w:rsidR="00F953D6" w:rsidRPr="00F953D6" w:rsidRDefault="00F953D6" w:rsidP="00F953D6">
            <w:pPr>
              <w:spacing w:after="0" w:line="240" w:lineRule="auto"/>
              <w:rPr>
                <w:rFonts w:ascii="Times New Roman" w:eastAsia="Times New Roman" w:hAnsi="Times New Roman" w:cs="Times New Roman"/>
                <w:kern w:val="0"/>
                <w:sz w:val="18"/>
                <w:szCs w:val="18"/>
                <w14:ligatures w14:val="none"/>
              </w:rPr>
            </w:pPr>
            <w:r w:rsidRPr="00F953D6">
              <w:rPr>
                <w:rFonts w:ascii="Times New Roman" w:eastAsia="Times New Roman" w:hAnsi="Times New Roman" w:cs="Times New Roman"/>
                <w:kern w:val="0"/>
                <w:sz w:val="18"/>
                <w:szCs w:val="18"/>
                <w14:ligatures w14:val="none"/>
              </w:rPr>
              <w:t>TAATACGACTCACTATAGAAAAGATGGATAATCCTGGGATTAAATAAAATAGTAAGAATGTATAGCCCTACCAGCATTCTGGACATAAGACAAGGACCAAAGGAACCCTTTAGAGACTATGTAGACCGGTTCTATAAAACTCTAAGAGCCGAGCAAGCTTCACAGGAGGTAAAAAATTGGATGACAGAAACCTTGTTGGTCCAAAATGCGAACCCAGATTGTAAGACTATTTTAAAAGCATTGGGACCAGCGGCTACACTAGAAGAAATGATGACAGCATGTCAGGGAGTAGGAGGACCCGGCCATAAGGCAAGAGTTTTGGCTGAAGCAATGAGCCAAGTAACAAATTCAGCTACCATAATGATGCAGAGAGGCAATTTTAGGAACCAAAGAAAGATTGTTAAGTGTTTCAATTGTGGCAAAGAAGGGCACACAGCCAGAAATTGCAGGGCCCCTAGGAAAAAGGGCTGTTGGAAATGTGGAAAGGAAGGACACCAAATGAAAGATTGTACTGAGAGACAGGCTAATTTTTTAGGGAAGATCTGGCCTTCCTACAAGGGAAGGCCAGGGAATTTTCTTCAGAGCAGACCAGAGCCAACAGCCCCACCAGAAGAGAGCTTCAGGTCTGGGGTAGAGACAACAACTCCCCCTCAGAAGCAGGAGCCGATAGACAAGGAACTGTATCCTTTAACTTCCCTCAGGTCACTCTTTGGCAACGACCCCTCGTCACAATAAAGATAGGGGGGCAACTAAAGGAAGCTCTATTAGATACAGGAGCAGATGATACAGTATTAGAAGAAATGAGTTTGCCAGGAAGATGGAAACCAAAAATGATAGGGGGAATTGGAGGTTTTATCAAAGTAAGACAGTATGATCAGATACTCATAGAAATCTGTGGACATAAAGCTATAGGTACAGTATTAGTAGGACCTACACCTGTCAACATAATTGGAAGAAATCTGTTGACTCAGATTGGTTGCACTTTAAATTTTCCCATTAGCCCTATTGAGACTGTACCAGTAAAATTAAAGCCAGGAATGGATGGCCCAAAAGTTAAACAATGGCCATTGACAGAAGAAAAAATAAAAGCATTAGTAGAAATTTGTACAGAGATGGAAAAGGAAGGGAAAATTTCAAAAATTGGGCCTGAAAATCCATACAATACTCCAGTATTTGCCATAAAGAAAAAAGACAGTACTAAATGGAGAAAATTAGTAGATTTCAGAGAACTTAATAAGAGAACTCAAGACTTCTGGGAAGTTCAATTAGGAATACCACATCCCGCAGGGTTAAAAAAGAAAAAATCAGTAACAGTACTGGATGTGGGTGATGCATATTTTTCAGTTCCCTTAGATGAAGACTTCAGGAAGTATACTGCATTTACCATACCTAGTATAAACAATGAGACACCAGGGATTAGATATCAGTACAATGTGCTTCCACAGGGATGGAAAGGATCACCAGCAATATTCCAAAGTAGCATGACAAAAATCTTAGAGCCTTTTAGAAAACAAAATCCAGACATAGTTATCTATCAATACATGGATGATTTGTATGTAGGATCTGACTTAGAAATAGGGCAGCATAGAACAAAAATAGAGGAGCTGAGACAACATCTGTTGAGGTGGGGACTTACCACACCAGACAAAAAACATCAGAAAGAACCTCCATTCCTTTGGATGGGTTATGAACTCCATCCTGATAAATGGACAGTACAGCCTATAGTGCTGCCAGAAAAAGACAGCTGGACTGTCAATGACATACAGAA</w:t>
            </w:r>
          </w:p>
        </w:tc>
      </w:tr>
      <w:tr w:rsidR="00F953D6" w:rsidRPr="00F953D6" w14:paraId="31375EFF" w14:textId="77777777" w:rsidTr="00520F8B">
        <w:trPr>
          <w:trHeight w:val="738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1D9DEA99"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lastRenderedPageBreak/>
              <w:t xml:space="preserve">T7-HIV </w:t>
            </w:r>
            <w:proofErr w:type="spellStart"/>
            <w:r w:rsidRPr="00F953D6">
              <w:rPr>
                <w:rFonts w:ascii="Times New Roman" w:eastAsia="Times New Roman" w:hAnsi="Times New Roman" w:cs="Times New Roman"/>
                <w:kern w:val="0"/>
                <w:sz w:val="20"/>
                <w:szCs w:val="20"/>
                <w14:ligatures w14:val="none"/>
              </w:rPr>
              <w:t>Geneblock</w:t>
            </w:r>
            <w:proofErr w:type="spellEnd"/>
            <w:r w:rsidRPr="00F953D6">
              <w:rPr>
                <w:rFonts w:ascii="Times New Roman" w:eastAsia="Times New Roman" w:hAnsi="Times New Roman" w:cs="Times New Roman"/>
                <w:kern w:val="0"/>
                <w:sz w:val="20"/>
                <w:szCs w:val="20"/>
                <w14:ligatures w14:val="none"/>
              </w:rPr>
              <w:t xml:space="preserve"> 2 - DNA fragment with T7 promoter used to produce a fragment of genomic HIV RNA through in vitro transcription with T7 RNA Pol</w:t>
            </w:r>
          </w:p>
        </w:tc>
        <w:tc>
          <w:tcPr>
            <w:tcW w:w="6745" w:type="dxa"/>
            <w:tcBorders>
              <w:top w:val="nil"/>
              <w:left w:val="nil"/>
              <w:bottom w:val="single" w:sz="4" w:space="0" w:color="auto"/>
              <w:right w:val="single" w:sz="4" w:space="0" w:color="auto"/>
            </w:tcBorders>
            <w:shd w:val="clear" w:color="auto" w:fill="auto"/>
            <w:vAlign w:val="center"/>
            <w:hideMark/>
          </w:tcPr>
          <w:p w14:paraId="4E3DBAE2" w14:textId="77777777" w:rsidR="00F953D6" w:rsidRPr="00F953D6" w:rsidRDefault="00F953D6" w:rsidP="00F953D6">
            <w:pPr>
              <w:spacing w:after="0" w:line="240" w:lineRule="auto"/>
              <w:rPr>
                <w:rFonts w:ascii="Times New Roman" w:eastAsia="Times New Roman" w:hAnsi="Times New Roman" w:cs="Times New Roman"/>
                <w:kern w:val="0"/>
                <w:sz w:val="18"/>
                <w:szCs w:val="18"/>
                <w14:ligatures w14:val="none"/>
              </w:rPr>
            </w:pPr>
            <w:r w:rsidRPr="00F953D6">
              <w:rPr>
                <w:rFonts w:ascii="Times New Roman" w:eastAsia="Times New Roman" w:hAnsi="Times New Roman" w:cs="Times New Roman"/>
                <w:kern w:val="0"/>
                <w:sz w:val="18"/>
                <w:szCs w:val="18"/>
                <w14:ligatures w14:val="none"/>
              </w:rPr>
              <w:t>TAATACGACTCACTATAGGGGCGGGAATCAAGCAGGAATTTGGAATTCCCTACAATCCCCAAAGTCAAGGAGTAGTAGAATCTATGAATAAAGAATTAAAGAAAATTATAGGACAGGTAAGAGATCAGGCTGAACATCTTAAGACAGCAGTACAAATGGCAGTATTCATCCACAATTTTAAAAGAAAAGGGGGGATTGGGGGGTACAGTGCAGGGGAAAGAATAGTAGACATAATAGCAACAGACATACAAACTAAAGAATTACAAAAACAAATTACAAAAATTCAAAATTTTCGGGTTTATTACAGGGACAGCAGAAATCCACTTTGGAAAGGACCAGCAAAGCTCCTCTGGAAAGGTGAAGGGGCAGTAGTAATACAAGATAATAGTGACATAAAAGTAGTGCCAAGAAGAAAAGCAAAGATCATTAGGGATTATGGAAAACAGATGGCAGGTGATGATTGTGTGGCAAGTAGACAGGATGAGGATTAGAACATGGAAAAGTTTAGTAAAACACCATATGTATGTTTCAGGGAAAGCTAGGGGATGGTTTTATAGACATCACTATGAAAGCCCTCATCCAAGAATAAGTTCAGAAGTACACATCCCACTAGGGGATGCTAGATTGGTAATAACAACATATTGGGGTCTGCATACAGGAGAAAGAGACTGGCATTTGGGTCAGGGAGTCTCCATAGAATGGAGGAAAAAGAGATATAGCACACAAGTAGACCCTGAACTAGCAGACCAACTAATTCATCTGTATTACTTTGACTGTTTTTCAGACTCTGCTATAAGAAAGGCCTTATTAGGACACATAGTTAGCCCTAGGTGTGAATATCAAGCAGGACATAACAAGGTAGGATCTCTACAATACTTGGCACTAGCAGCATTAATAACACCAAAAAAGATAAAGCCACCTTTGCCTAGTGTTACGAAACTGACAGAGGATAGATGGAACAAGCCCCAGAAGACCAAGGGCCACAGAGGGAGCCACACAATGAATGGACACTAGAGCTTTTAGAGGAGCTTAAGAATGAAGCTGTTAGACATTTTCCTAGGATTTGGCTCCATGGCTTAGGGCAACATATCTATGAAACTTATGGGGATACTTGGGCAGGAGTGGAAGCCATAATAAGAATTCTGCAACAACTGCTGTTTATCCATTTTCAGAATTGGGTGTCGACATAGCAGAATAGGCGTTACTCGACAGAGGAGAGCAAGAAATGGAGCCAGTAGATCCTAGACTAGAGCCCTGGAAGCATCCAGGAAGTCAGCCTAAAACTGCTTGTACCAATTGCTATTGTAAAAAGTGTTGCTTTCATTGCCAAGTTTGTTTCATAACAAAAGCCTTAGGCATCTCCTATGGCAGGAAGAAGCGGAGACAGCGACGAAGAGCTCATCAGAACAGTCAGACTCATCAAGCTTCTCTATCAAAGCAGTAAGTAGTACATGTAATGCAACCTATACCAATAGTAGCAATAGTAGCATTAGTAGTAGCAATAATAATAGCAATAGTTGTGTGGTCCATAGTAATCATAGAATATAGGAAAATATTAAGACAAAGAAAAATAGACAGGTTAATTGATAGACTAATAGAAAGAGCAGAAGACAGTGGCAATGAGAGTGAAGGAGAAATATCAGCACTTGTGGAGATGGGGGTGGAGATGGGGCACCATGCTCCTTGGGATGTTGATGATCTGTAGTGCTACAGAAAAATTGTGG</w:t>
            </w:r>
          </w:p>
        </w:tc>
      </w:tr>
      <w:tr w:rsidR="00F953D6" w:rsidRPr="00F953D6" w14:paraId="5A6CFE49" w14:textId="77777777" w:rsidTr="00520F8B">
        <w:trPr>
          <w:trHeight w:val="7395"/>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34442FE2"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lastRenderedPageBreak/>
              <w:t xml:space="preserve">T7-HIV </w:t>
            </w:r>
            <w:proofErr w:type="spellStart"/>
            <w:r w:rsidRPr="00F953D6">
              <w:rPr>
                <w:rFonts w:ascii="Times New Roman" w:eastAsia="Times New Roman" w:hAnsi="Times New Roman" w:cs="Times New Roman"/>
                <w:kern w:val="0"/>
                <w:sz w:val="20"/>
                <w:szCs w:val="20"/>
                <w14:ligatures w14:val="none"/>
              </w:rPr>
              <w:t>Geneblock</w:t>
            </w:r>
            <w:proofErr w:type="spellEnd"/>
            <w:r w:rsidRPr="00F953D6">
              <w:rPr>
                <w:rFonts w:ascii="Times New Roman" w:eastAsia="Times New Roman" w:hAnsi="Times New Roman" w:cs="Times New Roman"/>
                <w:kern w:val="0"/>
                <w:sz w:val="20"/>
                <w:szCs w:val="20"/>
                <w14:ligatures w14:val="none"/>
              </w:rPr>
              <w:t xml:space="preserve"> 3 - DNA fragment with T7 promoter used to produce a fragment of genomic HIV RNA through in vitro transcription with T7 RNA Pol</w:t>
            </w:r>
          </w:p>
        </w:tc>
        <w:tc>
          <w:tcPr>
            <w:tcW w:w="6745" w:type="dxa"/>
            <w:tcBorders>
              <w:top w:val="nil"/>
              <w:left w:val="nil"/>
              <w:bottom w:val="single" w:sz="4" w:space="0" w:color="auto"/>
              <w:right w:val="single" w:sz="4" w:space="0" w:color="auto"/>
            </w:tcBorders>
            <w:shd w:val="clear" w:color="auto" w:fill="auto"/>
            <w:vAlign w:val="center"/>
            <w:hideMark/>
          </w:tcPr>
          <w:p w14:paraId="36EDC360" w14:textId="77777777" w:rsidR="00F953D6" w:rsidRPr="00F953D6" w:rsidRDefault="00F953D6" w:rsidP="00F953D6">
            <w:pPr>
              <w:spacing w:after="0" w:line="240" w:lineRule="auto"/>
              <w:rPr>
                <w:rFonts w:ascii="Times New Roman" w:eastAsia="Times New Roman" w:hAnsi="Times New Roman" w:cs="Times New Roman"/>
                <w:kern w:val="0"/>
                <w:sz w:val="18"/>
                <w:szCs w:val="18"/>
                <w14:ligatures w14:val="none"/>
              </w:rPr>
            </w:pPr>
            <w:r w:rsidRPr="00F953D6">
              <w:rPr>
                <w:rFonts w:ascii="Times New Roman" w:eastAsia="Times New Roman" w:hAnsi="Times New Roman" w:cs="Times New Roman"/>
                <w:kern w:val="0"/>
                <w:sz w:val="18"/>
                <w:szCs w:val="18"/>
                <w14:ligatures w14:val="none"/>
              </w:rPr>
              <w:t>TAATACGACTCACTATAGAGACCCAACAACAATACAAGAAAAAGAATCCGTATCCAGAGAGGACCAGGGAGAGCATTTGTTACAATAGGAAAAATAGGAAATATGAGACAAGCACATTGTAACATTAGTAGAGCAAAATGGAATAACACTTTAAAACAGATAGCTAGCAAATTAAGAGAACAATTTGGAAATAATAAAACAATAATCTTTAAGCAATCCTCAGGAGGGGACCCAGAAATTGTAACGCACAGTTTTAATTGTGGAGGGGAATTTTTCTACTGTAATTCAACACAACTGTTTAATAGTACTTGGTTTAATAGTACTTGGAGTACTGAAGGGTCAAATAACACTGAAGGAAGTGACACAATCACCCTCCCATGCAGAATAAAACAAATTATAAACATGTGGCAGAAAGTAGGAAAAGCAATGTATGCCCCTCCCATCAGTGGACAAATTAGATGTTCATCAAATATTACAGGGCTGCTATTAACAAGAGATGGTGGTAATAGCAACAATGAGTCCGAGATCTTCAGACCTGGAGGAGGAGATATGAGGGACAATTGGAGAAGTGAATTATATAAATATAAAGTAGTAAAAATTGAACCATTAGGAGTAGCACCCACCAAGGCAAAGAGAAGAGTGGTGCAGAGAGAAAAAAGAGCAGTGGGAATAGGAGCTTTGTTCCTTGGGTTCTTGGGAGCAGCAGGAAGCACTATGGGCGCAGCCTCAATGACGCTGACGGTACAGGCCAGACAATTATTGTCTGGTATAGTGCAGCAGCAGAACAATTTGCTGAGGGCTATTGAGGCGCAACAGCATCTGTTGCAACTCACAGTCTGGGGCATCAAGCAGCTCCAGGCAAGAATCCTGGCTGTGGAAAGATACCTAAAGGATCAACAGCTCCTGGGGATTTGGGGTTGCTCTGGAAAACTCATTTGCACCACTGCTGTGCCTTGGAATGCTAGTTGGAGTAATAAATCTCTGGAACAGATTTGGAATCACACGACCTGGATGGAGTGGGACAGAGAAATTAACAATTACACAAGCTTAATACACTCCTTAATTGAAGAATCGCAAAACCAGCAAGAAAAGAATGAACAAGAATTATTGGAATTAGATAAATGGGCAAGTTTGTGGAATTGGTTTAACATAACAAATTGGCTGTGGTATATAAAATTATTCATAATGATAGTAGGAGGCTTGGTAGGTTTAAGAATAGTTTTTGCTGTACTTTCTATAGTGAATAGAGTTAGGCAGGGATATTCACCATTATCGTTTCAGACCCACCTCCCAACCCCGAGGGGACCCGACAGGCCCGAAGGAATAGAAGAAGAAGGTGGAGAGAGAGACAGAGACAGATCCATTCGATTAGTGAACGGATCCTTGGCACTTATCTGGGACGATCTGCGGAGCCTGTGCCTCTTCAGCTACCACCGCTTGAGAGACTTACTCTTGATTGTAACGAGGATTGTGGAACTTCTGGGACGCAGGGGGTGGGAAGCCCTCAAATATTGGTGGAATCTCCTACAGTATTGGAGTCAGGAACTAAAGAATAGTGCTGTTAGCTTGCTCAATGCCACAGCCATAGCAGTAGCTGAGGGGACAGATAGGGTTATAGAAGTAGTACAAGGAGCTTGTAGAGCTATTCGCCACATACCTAGAAGAATAAGACAGGGC</w:t>
            </w:r>
          </w:p>
        </w:tc>
      </w:tr>
      <w:tr w:rsidR="00F953D6" w:rsidRPr="00F953D6" w14:paraId="7648FC2E"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22640A24"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Cas12i1_1</w:t>
            </w:r>
          </w:p>
        </w:tc>
        <w:tc>
          <w:tcPr>
            <w:tcW w:w="6745" w:type="dxa"/>
            <w:tcBorders>
              <w:top w:val="nil"/>
              <w:left w:val="nil"/>
              <w:bottom w:val="single" w:sz="4" w:space="0" w:color="auto"/>
              <w:right w:val="single" w:sz="4" w:space="0" w:color="auto"/>
            </w:tcBorders>
            <w:shd w:val="clear" w:color="auto" w:fill="auto"/>
            <w:vAlign w:val="center"/>
            <w:hideMark/>
          </w:tcPr>
          <w:p w14:paraId="72E5D5D3"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CTG GTC TAA CCA GAG AGA CCA ATT TTT GTG CCC ATC GTT GGC AC</w:t>
            </w:r>
          </w:p>
        </w:tc>
      </w:tr>
      <w:tr w:rsidR="00F953D6" w:rsidRPr="00F953D6" w14:paraId="3165D8D0"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68FF6C91"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Cas12i1_2</w:t>
            </w:r>
          </w:p>
        </w:tc>
        <w:tc>
          <w:tcPr>
            <w:tcW w:w="6745" w:type="dxa"/>
            <w:tcBorders>
              <w:top w:val="nil"/>
              <w:left w:val="nil"/>
              <w:bottom w:val="single" w:sz="4" w:space="0" w:color="auto"/>
              <w:right w:val="single" w:sz="4" w:space="0" w:color="auto"/>
            </w:tcBorders>
            <w:shd w:val="clear" w:color="auto" w:fill="auto"/>
            <w:vAlign w:val="center"/>
            <w:hideMark/>
          </w:tcPr>
          <w:p w14:paraId="29F4DA42"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TTG AAG CAC TCA AGG CAA GCA ATT TTT GTG CCC ATC GTT GGC AC</w:t>
            </w:r>
          </w:p>
        </w:tc>
      </w:tr>
      <w:tr w:rsidR="00F953D6" w:rsidRPr="00F953D6" w14:paraId="7145046E"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2B3B7E4D"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Cas12i1_3</w:t>
            </w:r>
          </w:p>
        </w:tc>
        <w:tc>
          <w:tcPr>
            <w:tcW w:w="6745" w:type="dxa"/>
            <w:tcBorders>
              <w:top w:val="nil"/>
              <w:left w:val="nil"/>
              <w:bottom w:val="single" w:sz="4" w:space="0" w:color="auto"/>
              <w:right w:val="single" w:sz="4" w:space="0" w:color="auto"/>
            </w:tcBorders>
            <w:shd w:val="clear" w:color="auto" w:fill="auto"/>
            <w:vAlign w:val="center"/>
            <w:hideMark/>
          </w:tcPr>
          <w:p w14:paraId="2469288A"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TGG CGT ACT CAC CAG TCG CCA ATT TTT GTG CCC ATC GTT GGC AC</w:t>
            </w:r>
          </w:p>
        </w:tc>
      </w:tr>
      <w:tr w:rsidR="00F953D6" w:rsidRPr="00F953D6" w14:paraId="5B53D450"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7FC7E90B"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Cas12i1_4</w:t>
            </w:r>
          </w:p>
        </w:tc>
        <w:tc>
          <w:tcPr>
            <w:tcW w:w="6745" w:type="dxa"/>
            <w:tcBorders>
              <w:top w:val="nil"/>
              <w:left w:val="nil"/>
              <w:bottom w:val="single" w:sz="4" w:space="0" w:color="auto"/>
              <w:right w:val="single" w:sz="4" w:space="0" w:color="auto"/>
            </w:tcBorders>
            <w:shd w:val="clear" w:color="auto" w:fill="auto"/>
            <w:vAlign w:val="center"/>
            <w:hideMark/>
          </w:tcPr>
          <w:p w14:paraId="33443937"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TCC CAG TAT TTG TCT ACA GCA ATT TTT GTG CCC ATC GTT GGC AC</w:t>
            </w:r>
          </w:p>
        </w:tc>
      </w:tr>
      <w:tr w:rsidR="00F953D6" w:rsidRPr="00F953D6" w14:paraId="09B99FFB"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3A04D907"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Cas12i1_5</w:t>
            </w:r>
          </w:p>
        </w:tc>
        <w:tc>
          <w:tcPr>
            <w:tcW w:w="6745" w:type="dxa"/>
            <w:tcBorders>
              <w:top w:val="nil"/>
              <w:left w:val="nil"/>
              <w:bottom w:val="single" w:sz="4" w:space="0" w:color="auto"/>
              <w:right w:val="single" w:sz="4" w:space="0" w:color="auto"/>
            </w:tcBorders>
            <w:shd w:val="clear" w:color="auto" w:fill="auto"/>
            <w:vAlign w:val="center"/>
            <w:hideMark/>
          </w:tcPr>
          <w:p w14:paraId="6706C4D2"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CTG ACC TGA TTG CTG TGT CCA ATT TTT GTG CCC ATC GTT GGC AC</w:t>
            </w:r>
          </w:p>
        </w:tc>
      </w:tr>
      <w:tr w:rsidR="00F953D6" w:rsidRPr="00F953D6" w14:paraId="02A1B834"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313B250B"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Cas12i1_6</w:t>
            </w:r>
          </w:p>
        </w:tc>
        <w:tc>
          <w:tcPr>
            <w:tcW w:w="6745" w:type="dxa"/>
            <w:tcBorders>
              <w:top w:val="nil"/>
              <w:left w:val="nil"/>
              <w:bottom w:val="single" w:sz="4" w:space="0" w:color="auto"/>
              <w:right w:val="single" w:sz="4" w:space="0" w:color="auto"/>
            </w:tcBorders>
            <w:shd w:val="clear" w:color="auto" w:fill="auto"/>
            <w:vAlign w:val="center"/>
            <w:hideMark/>
          </w:tcPr>
          <w:p w14:paraId="4508EE10"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GCT TCC TCA TTG ATG GTC TCA ATT TTT GTG CCC ATC GTT GGC AC</w:t>
            </w:r>
          </w:p>
        </w:tc>
      </w:tr>
      <w:tr w:rsidR="00F953D6" w:rsidRPr="00F953D6" w14:paraId="3607FDC3"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112454F2"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Cas12i1_7</w:t>
            </w:r>
          </w:p>
        </w:tc>
        <w:tc>
          <w:tcPr>
            <w:tcW w:w="6745" w:type="dxa"/>
            <w:tcBorders>
              <w:top w:val="nil"/>
              <w:left w:val="nil"/>
              <w:bottom w:val="single" w:sz="4" w:space="0" w:color="auto"/>
              <w:right w:val="single" w:sz="4" w:space="0" w:color="auto"/>
            </w:tcBorders>
            <w:shd w:val="clear" w:color="auto" w:fill="auto"/>
            <w:vAlign w:val="center"/>
            <w:hideMark/>
          </w:tcPr>
          <w:p w14:paraId="39DB8848"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GTC CAG AAT GCT GGT AGG GCA ATT TTT GTG CCC ATC GTT GGC AC</w:t>
            </w:r>
          </w:p>
        </w:tc>
      </w:tr>
      <w:tr w:rsidR="00F953D6" w:rsidRPr="00F953D6" w14:paraId="123E2922"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6B9EDFE1"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Cas12i1_8</w:t>
            </w:r>
          </w:p>
        </w:tc>
        <w:tc>
          <w:tcPr>
            <w:tcW w:w="6745" w:type="dxa"/>
            <w:tcBorders>
              <w:top w:val="nil"/>
              <w:left w:val="nil"/>
              <w:bottom w:val="single" w:sz="4" w:space="0" w:color="auto"/>
              <w:right w:val="single" w:sz="4" w:space="0" w:color="auto"/>
            </w:tcBorders>
            <w:shd w:val="clear" w:color="auto" w:fill="auto"/>
            <w:vAlign w:val="center"/>
            <w:hideMark/>
          </w:tcPr>
          <w:p w14:paraId="48FFA3DD"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 xml:space="preserve">GGT CCT </w:t>
            </w:r>
            <w:proofErr w:type="spellStart"/>
            <w:r w:rsidRPr="00F953D6">
              <w:rPr>
                <w:rFonts w:ascii="Times New Roman" w:eastAsia="Times New Roman" w:hAnsi="Times New Roman" w:cs="Times New Roman"/>
                <w:kern w:val="0"/>
                <w:sz w:val="20"/>
                <w:szCs w:val="20"/>
                <w14:ligatures w14:val="none"/>
              </w:rPr>
              <w:t>CCT</w:t>
            </w:r>
            <w:proofErr w:type="spellEnd"/>
            <w:r w:rsidRPr="00F953D6">
              <w:rPr>
                <w:rFonts w:ascii="Times New Roman" w:eastAsia="Times New Roman" w:hAnsi="Times New Roman" w:cs="Times New Roman"/>
                <w:kern w:val="0"/>
                <w:sz w:val="20"/>
                <w:szCs w:val="20"/>
                <w14:ligatures w14:val="none"/>
              </w:rPr>
              <w:t xml:space="preserve"> ACT CCC TGA CAA ATT TTT GTG CCC ATC GTT GGC AC</w:t>
            </w:r>
          </w:p>
        </w:tc>
      </w:tr>
      <w:tr w:rsidR="00F953D6" w:rsidRPr="00F953D6" w14:paraId="15BC1715"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75BCBAA4"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Cas12i1_9</w:t>
            </w:r>
          </w:p>
        </w:tc>
        <w:tc>
          <w:tcPr>
            <w:tcW w:w="6745" w:type="dxa"/>
            <w:tcBorders>
              <w:top w:val="nil"/>
              <w:left w:val="nil"/>
              <w:bottom w:val="single" w:sz="4" w:space="0" w:color="auto"/>
              <w:right w:val="single" w:sz="4" w:space="0" w:color="auto"/>
            </w:tcBorders>
            <w:shd w:val="clear" w:color="auto" w:fill="auto"/>
            <w:vAlign w:val="center"/>
            <w:hideMark/>
          </w:tcPr>
          <w:p w14:paraId="645115BE"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ATT AGC CTG TCT CTC AGT ACA ATT TTT GTG CCC ATC GTT GGC AC</w:t>
            </w:r>
          </w:p>
        </w:tc>
      </w:tr>
      <w:tr w:rsidR="00F953D6" w:rsidRPr="00F953D6" w14:paraId="029FE64C"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6BCE3A2C"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Cas12i1_10</w:t>
            </w:r>
          </w:p>
        </w:tc>
        <w:tc>
          <w:tcPr>
            <w:tcW w:w="6745" w:type="dxa"/>
            <w:tcBorders>
              <w:top w:val="nil"/>
              <w:left w:val="nil"/>
              <w:bottom w:val="single" w:sz="4" w:space="0" w:color="auto"/>
              <w:right w:val="single" w:sz="4" w:space="0" w:color="auto"/>
            </w:tcBorders>
            <w:shd w:val="clear" w:color="auto" w:fill="auto"/>
            <w:vAlign w:val="center"/>
            <w:hideMark/>
          </w:tcPr>
          <w:p w14:paraId="619A9701"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TTG CCA AAG AGT GAC CTG AGA ATT TTT GTG CCC ATC GTT GGC AC</w:t>
            </w:r>
          </w:p>
        </w:tc>
      </w:tr>
      <w:tr w:rsidR="00F953D6" w:rsidRPr="00F953D6" w14:paraId="4A8798A1"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4B52986C"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Cas12i1_11</w:t>
            </w:r>
          </w:p>
        </w:tc>
        <w:tc>
          <w:tcPr>
            <w:tcW w:w="6745" w:type="dxa"/>
            <w:tcBorders>
              <w:top w:val="nil"/>
              <w:left w:val="nil"/>
              <w:bottom w:val="single" w:sz="4" w:space="0" w:color="auto"/>
              <w:right w:val="single" w:sz="4" w:space="0" w:color="auto"/>
            </w:tcBorders>
            <w:shd w:val="clear" w:color="auto" w:fill="auto"/>
            <w:vAlign w:val="center"/>
            <w:hideMark/>
          </w:tcPr>
          <w:p w14:paraId="3AAE4486"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TTG ACA GGT GTA GGT CCT ACA ATT TTT GTG CCC ATC GTT GGC AC</w:t>
            </w:r>
          </w:p>
        </w:tc>
      </w:tr>
      <w:tr w:rsidR="00F953D6" w:rsidRPr="00F953D6" w14:paraId="3E10F56F"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4EF72B0F"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lastRenderedPageBreak/>
              <w:t>HIV ΨDNA Cas12i1_12</w:t>
            </w:r>
          </w:p>
        </w:tc>
        <w:tc>
          <w:tcPr>
            <w:tcW w:w="6745" w:type="dxa"/>
            <w:tcBorders>
              <w:top w:val="nil"/>
              <w:left w:val="nil"/>
              <w:bottom w:val="single" w:sz="4" w:space="0" w:color="auto"/>
              <w:right w:val="single" w:sz="4" w:space="0" w:color="auto"/>
            </w:tcBorders>
            <w:shd w:val="clear" w:color="auto" w:fill="auto"/>
            <w:vAlign w:val="center"/>
            <w:hideMark/>
          </w:tcPr>
          <w:p w14:paraId="7B3BBEBB"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 xml:space="preserve">TCT </w:t>
            </w:r>
            <w:proofErr w:type="spellStart"/>
            <w:r w:rsidRPr="00F953D6">
              <w:rPr>
                <w:rFonts w:ascii="Times New Roman" w:eastAsia="Times New Roman" w:hAnsi="Times New Roman" w:cs="Times New Roman"/>
                <w:kern w:val="0"/>
                <w:sz w:val="20"/>
                <w:szCs w:val="20"/>
                <w14:ligatures w14:val="none"/>
              </w:rPr>
              <w:t>TCT</w:t>
            </w:r>
            <w:proofErr w:type="spellEnd"/>
            <w:r w:rsidRPr="00F953D6">
              <w:rPr>
                <w:rFonts w:ascii="Times New Roman" w:eastAsia="Times New Roman" w:hAnsi="Times New Roman" w:cs="Times New Roman"/>
                <w:kern w:val="0"/>
                <w:sz w:val="20"/>
                <w:szCs w:val="20"/>
                <w14:ligatures w14:val="none"/>
              </w:rPr>
              <w:t xml:space="preserve"> GTC AAT GGC CAT TGA ATT TTT GTG CCC ATC GTT GGC AC</w:t>
            </w:r>
          </w:p>
        </w:tc>
      </w:tr>
      <w:tr w:rsidR="00F953D6" w:rsidRPr="00F953D6" w14:paraId="1B83E2D9"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2BA47393"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Cas12i1_13</w:t>
            </w:r>
          </w:p>
        </w:tc>
        <w:tc>
          <w:tcPr>
            <w:tcW w:w="6745" w:type="dxa"/>
            <w:tcBorders>
              <w:top w:val="nil"/>
              <w:left w:val="nil"/>
              <w:bottom w:val="single" w:sz="4" w:space="0" w:color="auto"/>
              <w:right w:val="single" w:sz="4" w:space="0" w:color="auto"/>
            </w:tcBorders>
            <w:shd w:val="clear" w:color="auto" w:fill="auto"/>
            <w:vAlign w:val="center"/>
            <w:hideMark/>
          </w:tcPr>
          <w:p w14:paraId="5EF2967B"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CCC AGA AGT CTT GAG TTC TCA ATT TTT GTG CCC ATC GTT GGC AC</w:t>
            </w:r>
          </w:p>
        </w:tc>
      </w:tr>
      <w:tr w:rsidR="00F953D6" w:rsidRPr="00F953D6" w14:paraId="19F938DE"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2DA26378"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Cas12i1_14</w:t>
            </w:r>
          </w:p>
        </w:tc>
        <w:tc>
          <w:tcPr>
            <w:tcW w:w="6745" w:type="dxa"/>
            <w:tcBorders>
              <w:top w:val="nil"/>
              <w:left w:val="nil"/>
              <w:bottom w:val="single" w:sz="4" w:space="0" w:color="auto"/>
              <w:right w:val="single" w:sz="4" w:space="0" w:color="auto"/>
            </w:tcBorders>
            <w:shd w:val="clear" w:color="auto" w:fill="auto"/>
            <w:vAlign w:val="center"/>
            <w:hideMark/>
          </w:tcPr>
          <w:p w14:paraId="49CEB4C1"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TGG AAT ATT GCT GGT GAT CCA ATT TTT GTG CCC ATC GTT GGC AC</w:t>
            </w:r>
          </w:p>
        </w:tc>
      </w:tr>
      <w:tr w:rsidR="00F953D6" w:rsidRPr="00F953D6" w14:paraId="154005B8"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09074D95"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Cas12i1_15</w:t>
            </w:r>
          </w:p>
        </w:tc>
        <w:tc>
          <w:tcPr>
            <w:tcW w:w="6745" w:type="dxa"/>
            <w:tcBorders>
              <w:top w:val="nil"/>
              <w:left w:val="nil"/>
              <w:bottom w:val="single" w:sz="4" w:space="0" w:color="auto"/>
              <w:right w:val="single" w:sz="4" w:space="0" w:color="auto"/>
            </w:tcBorders>
            <w:shd w:val="clear" w:color="auto" w:fill="auto"/>
            <w:vAlign w:val="center"/>
            <w:hideMark/>
          </w:tcPr>
          <w:p w14:paraId="7837F1B1"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TGG CAG CAC TAT AGG CTG TAA ATT TTT GTG CCC ATC GTT GGC AC</w:t>
            </w:r>
          </w:p>
        </w:tc>
      </w:tr>
      <w:tr w:rsidR="00F953D6" w:rsidRPr="00F953D6" w14:paraId="7E6A29B3"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54282568"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Cas12i1_16</w:t>
            </w:r>
          </w:p>
        </w:tc>
        <w:tc>
          <w:tcPr>
            <w:tcW w:w="6745" w:type="dxa"/>
            <w:tcBorders>
              <w:top w:val="nil"/>
              <w:left w:val="nil"/>
              <w:bottom w:val="single" w:sz="4" w:space="0" w:color="auto"/>
              <w:right w:val="single" w:sz="4" w:space="0" w:color="auto"/>
            </w:tcBorders>
            <w:shd w:val="clear" w:color="auto" w:fill="auto"/>
            <w:vAlign w:val="center"/>
            <w:hideMark/>
          </w:tcPr>
          <w:p w14:paraId="232FDE26"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TGC CAG TTC TAG CTC TGC TTA ATT TTT GTG CCC ATC GTT GGC AC</w:t>
            </w:r>
          </w:p>
        </w:tc>
      </w:tr>
      <w:tr w:rsidR="00F953D6" w:rsidRPr="00F953D6" w14:paraId="0E6EE655"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49CEA652"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Cas12i1_17</w:t>
            </w:r>
          </w:p>
        </w:tc>
        <w:tc>
          <w:tcPr>
            <w:tcW w:w="6745" w:type="dxa"/>
            <w:tcBorders>
              <w:top w:val="nil"/>
              <w:left w:val="nil"/>
              <w:bottom w:val="single" w:sz="4" w:space="0" w:color="auto"/>
              <w:right w:val="single" w:sz="4" w:space="0" w:color="auto"/>
            </w:tcBorders>
            <w:shd w:val="clear" w:color="auto" w:fill="auto"/>
            <w:vAlign w:val="center"/>
            <w:hideMark/>
          </w:tcPr>
          <w:p w14:paraId="17CF8004"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GTT TCC TTT TGT ATG GGC AGA ATT TTT GTG CCC ATC GTT GGC AC</w:t>
            </w:r>
          </w:p>
        </w:tc>
      </w:tr>
      <w:tr w:rsidR="00F953D6" w:rsidRPr="00F953D6" w14:paraId="1CA960FD"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4F870C4A"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Cas12i1_18</w:t>
            </w:r>
          </w:p>
        </w:tc>
        <w:tc>
          <w:tcPr>
            <w:tcW w:w="6745" w:type="dxa"/>
            <w:tcBorders>
              <w:top w:val="nil"/>
              <w:left w:val="nil"/>
              <w:bottom w:val="single" w:sz="4" w:space="0" w:color="auto"/>
              <w:right w:val="single" w:sz="4" w:space="0" w:color="auto"/>
            </w:tcBorders>
            <w:shd w:val="clear" w:color="auto" w:fill="auto"/>
            <w:vAlign w:val="center"/>
            <w:hideMark/>
          </w:tcPr>
          <w:p w14:paraId="0AEF62AE"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TTA GTC TCC CTG TTA GCT GCA ATT TTT GTG CCC ATC GTT GGC AC</w:t>
            </w:r>
          </w:p>
        </w:tc>
      </w:tr>
      <w:tr w:rsidR="00F953D6" w:rsidRPr="00F953D6" w14:paraId="3746DFD9"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28FA9118"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Cas12i1_19</w:t>
            </w:r>
          </w:p>
        </w:tc>
        <w:tc>
          <w:tcPr>
            <w:tcW w:w="6745" w:type="dxa"/>
            <w:tcBorders>
              <w:top w:val="nil"/>
              <w:left w:val="nil"/>
              <w:bottom w:val="single" w:sz="4" w:space="0" w:color="auto"/>
              <w:right w:val="single" w:sz="4" w:space="0" w:color="auto"/>
            </w:tcBorders>
            <w:shd w:val="clear" w:color="auto" w:fill="auto"/>
            <w:vAlign w:val="center"/>
            <w:hideMark/>
          </w:tcPr>
          <w:p w14:paraId="2F9D0EA0"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GTA CCC ATG CCA GAT AGA CCA ATT TTT GTG CCC ATC GTT GGC AC</w:t>
            </w:r>
          </w:p>
        </w:tc>
      </w:tr>
      <w:tr w:rsidR="00F953D6" w:rsidRPr="00F953D6" w14:paraId="7EAF7A0C"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35066BDD"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Cas12i1_20</w:t>
            </w:r>
          </w:p>
        </w:tc>
        <w:tc>
          <w:tcPr>
            <w:tcW w:w="6745" w:type="dxa"/>
            <w:tcBorders>
              <w:top w:val="nil"/>
              <w:left w:val="nil"/>
              <w:bottom w:val="single" w:sz="4" w:space="0" w:color="auto"/>
              <w:right w:val="single" w:sz="4" w:space="0" w:color="auto"/>
            </w:tcBorders>
            <w:shd w:val="clear" w:color="auto" w:fill="auto"/>
            <w:vAlign w:val="center"/>
            <w:hideMark/>
          </w:tcPr>
          <w:p w14:paraId="5264C391"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ACA GTC TAC TTG TCC ATG CAA ATT TTT GTG CCC ATC GTT GGC AC</w:t>
            </w:r>
          </w:p>
        </w:tc>
      </w:tr>
      <w:tr w:rsidR="00F953D6" w:rsidRPr="00F953D6" w14:paraId="293A3C84"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2CEA1F8A"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Cas12i1_21</w:t>
            </w:r>
          </w:p>
        </w:tc>
        <w:tc>
          <w:tcPr>
            <w:tcW w:w="6745" w:type="dxa"/>
            <w:tcBorders>
              <w:top w:val="nil"/>
              <w:left w:val="nil"/>
              <w:bottom w:val="single" w:sz="4" w:space="0" w:color="auto"/>
              <w:right w:val="single" w:sz="4" w:space="0" w:color="auto"/>
            </w:tcBorders>
            <w:shd w:val="clear" w:color="auto" w:fill="auto"/>
            <w:vAlign w:val="center"/>
            <w:hideMark/>
          </w:tcPr>
          <w:p w14:paraId="2CC8AA4E"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 xml:space="preserve">TGC </w:t>
            </w:r>
            <w:proofErr w:type="spellStart"/>
            <w:r w:rsidRPr="00F953D6">
              <w:rPr>
                <w:rFonts w:ascii="Times New Roman" w:eastAsia="Times New Roman" w:hAnsi="Times New Roman" w:cs="Times New Roman"/>
                <w:kern w:val="0"/>
                <w:sz w:val="20"/>
                <w:szCs w:val="20"/>
                <w14:ligatures w14:val="none"/>
              </w:rPr>
              <w:t>TGC</w:t>
            </w:r>
            <w:proofErr w:type="spellEnd"/>
            <w:r w:rsidRPr="00F953D6">
              <w:rPr>
                <w:rFonts w:ascii="Times New Roman" w:eastAsia="Times New Roman" w:hAnsi="Times New Roman" w:cs="Times New Roman"/>
                <w:kern w:val="0"/>
                <w:sz w:val="20"/>
                <w:szCs w:val="20"/>
                <w14:ligatures w14:val="none"/>
              </w:rPr>
              <w:t xml:space="preserve"> CAT TGT CAG TAT GTA ATT TTT GTG CCC ATC GTT GGC AC</w:t>
            </w:r>
          </w:p>
        </w:tc>
      </w:tr>
      <w:tr w:rsidR="00F953D6" w:rsidRPr="00F953D6" w14:paraId="639D6619"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3A30670D"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Cas12i1_22</w:t>
            </w:r>
          </w:p>
        </w:tc>
        <w:tc>
          <w:tcPr>
            <w:tcW w:w="6745" w:type="dxa"/>
            <w:tcBorders>
              <w:top w:val="nil"/>
              <w:left w:val="nil"/>
              <w:bottom w:val="single" w:sz="4" w:space="0" w:color="auto"/>
              <w:right w:val="single" w:sz="4" w:space="0" w:color="auto"/>
            </w:tcBorders>
            <w:shd w:val="clear" w:color="auto" w:fill="auto"/>
            <w:vAlign w:val="center"/>
            <w:hideMark/>
          </w:tcPr>
          <w:p w14:paraId="6DEE220E"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TTC TTT CCC CTG CAC TGT ACA ATT TTT GTG CCC ATC GTT GGC AC</w:t>
            </w:r>
          </w:p>
        </w:tc>
      </w:tr>
      <w:tr w:rsidR="00F953D6" w:rsidRPr="00F953D6" w14:paraId="721F923F"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2862C665"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Cas12i1_23</w:t>
            </w:r>
          </w:p>
        </w:tc>
        <w:tc>
          <w:tcPr>
            <w:tcW w:w="6745" w:type="dxa"/>
            <w:tcBorders>
              <w:top w:val="nil"/>
              <w:left w:val="nil"/>
              <w:bottom w:val="single" w:sz="4" w:space="0" w:color="auto"/>
              <w:right w:val="single" w:sz="4" w:space="0" w:color="auto"/>
            </w:tcBorders>
            <w:shd w:val="clear" w:color="auto" w:fill="auto"/>
            <w:vAlign w:val="center"/>
            <w:hideMark/>
          </w:tcPr>
          <w:p w14:paraId="7061C716"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 xml:space="preserve">CAA TCA </w:t>
            </w:r>
            <w:proofErr w:type="spellStart"/>
            <w:r w:rsidRPr="00F953D6">
              <w:rPr>
                <w:rFonts w:ascii="Times New Roman" w:eastAsia="Times New Roman" w:hAnsi="Times New Roman" w:cs="Times New Roman"/>
                <w:kern w:val="0"/>
                <w:sz w:val="20"/>
                <w:szCs w:val="20"/>
                <w14:ligatures w14:val="none"/>
              </w:rPr>
              <w:t>TCA</w:t>
            </w:r>
            <w:proofErr w:type="spellEnd"/>
            <w:r w:rsidRPr="00F953D6">
              <w:rPr>
                <w:rFonts w:ascii="Times New Roman" w:eastAsia="Times New Roman" w:hAnsi="Times New Roman" w:cs="Times New Roman"/>
                <w:kern w:val="0"/>
                <w:sz w:val="20"/>
                <w:szCs w:val="20"/>
                <w14:ligatures w14:val="none"/>
              </w:rPr>
              <w:t xml:space="preserve"> CCT GCC ATC TGA ATT TTT GTG CCC ATC GTT GGC AC</w:t>
            </w:r>
          </w:p>
        </w:tc>
      </w:tr>
      <w:tr w:rsidR="00F953D6" w:rsidRPr="00F953D6" w14:paraId="49BCDBF5"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403A7372"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Cas12i1_24</w:t>
            </w:r>
          </w:p>
        </w:tc>
        <w:tc>
          <w:tcPr>
            <w:tcW w:w="6745" w:type="dxa"/>
            <w:tcBorders>
              <w:top w:val="nil"/>
              <w:left w:val="nil"/>
              <w:bottom w:val="single" w:sz="4" w:space="0" w:color="auto"/>
              <w:right w:val="single" w:sz="4" w:space="0" w:color="auto"/>
            </w:tcBorders>
            <w:shd w:val="clear" w:color="auto" w:fill="auto"/>
            <w:vAlign w:val="center"/>
            <w:hideMark/>
          </w:tcPr>
          <w:p w14:paraId="1D6BC04C"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TGG GAT GTG TAC TTC TGA ACA ATT TTT GTG CCC ATC GTT GGC AC</w:t>
            </w:r>
          </w:p>
        </w:tc>
      </w:tr>
      <w:tr w:rsidR="00F953D6" w:rsidRPr="00F953D6" w14:paraId="7468FC35"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6D4F1041"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Cas12i1_25</w:t>
            </w:r>
          </w:p>
        </w:tc>
        <w:tc>
          <w:tcPr>
            <w:tcW w:w="6745" w:type="dxa"/>
            <w:tcBorders>
              <w:top w:val="nil"/>
              <w:left w:val="nil"/>
              <w:bottom w:val="single" w:sz="4" w:space="0" w:color="auto"/>
              <w:right w:val="single" w:sz="4" w:space="0" w:color="auto"/>
            </w:tcBorders>
            <w:shd w:val="clear" w:color="auto" w:fill="auto"/>
            <w:vAlign w:val="center"/>
            <w:hideMark/>
          </w:tcPr>
          <w:p w14:paraId="0D2F8E0B"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AGT ATT GTA GAG ATC CTA CCA ATT TTT GTG CCC ATC GTT GGC AC</w:t>
            </w:r>
          </w:p>
        </w:tc>
      </w:tr>
      <w:tr w:rsidR="00F953D6" w:rsidRPr="00F953D6" w14:paraId="54B8B382"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7AA070A4"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Cas12i1_26</w:t>
            </w:r>
          </w:p>
        </w:tc>
        <w:tc>
          <w:tcPr>
            <w:tcW w:w="6745" w:type="dxa"/>
            <w:tcBorders>
              <w:top w:val="nil"/>
              <w:left w:val="nil"/>
              <w:bottom w:val="single" w:sz="4" w:space="0" w:color="auto"/>
              <w:right w:val="single" w:sz="4" w:space="0" w:color="auto"/>
            </w:tcBorders>
            <w:shd w:val="clear" w:color="auto" w:fill="auto"/>
            <w:vAlign w:val="center"/>
            <w:hideMark/>
          </w:tcPr>
          <w:p w14:paraId="780E394A"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CAG CTT CAT TCT TAA GCT CCA ATT TTT GTG CCC ATC GTT GGC AC</w:t>
            </w:r>
          </w:p>
        </w:tc>
      </w:tr>
      <w:tr w:rsidR="00F953D6" w:rsidRPr="00F953D6" w14:paraId="4FDC0F6A"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4CCB6428"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Cas12i1_27</w:t>
            </w:r>
          </w:p>
        </w:tc>
        <w:tc>
          <w:tcPr>
            <w:tcW w:w="6745" w:type="dxa"/>
            <w:tcBorders>
              <w:top w:val="nil"/>
              <w:left w:val="nil"/>
              <w:bottom w:val="single" w:sz="4" w:space="0" w:color="auto"/>
              <w:right w:val="single" w:sz="4" w:space="0" w:color="auto"/>
            </w:tcBorders>
            <w:shd w:val="clear" w:color="auto" w:fill="auto"/>
            <w:vAlign w:val="center"/>
            <w:hideMark/>
          </w:tcPr>
          <w:p w14:paraId="31CE3BE2"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TTC CTG GAT GCT TCC AGG GCA ATT TTT GTG CCC ATC GTT GGC AC</w:t>
            </w:r>
          </w:p>
        </w:tc>
      </w:tr>
      <w:tr w:rsidR="00F953D6" w:rsidRPr="00F953D6" w14:paraId="3CEEE6A4"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484825D5"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Cas12i1_28</w:t>
            </w:r>
          </w:p>
        </w:tc>
        <w:tc>
          <w:tcPr>
            <w:tcW w:w="6745" w:type="dxa"/>
            <w:tcBorders>
              <w:top w:val="nil"/>
              <w:left w:val="nil"/>
              <w:bottom w:val="single" w:sz="4" w:space="0" w:color="auto"/>
              <w:right w:val="single" w:sz="4" w:space="0" w:color="auto"/>
            </w:tcBorders>
            <w:shd w:val="clear" w:color="auto" w:fill="auto"/>
            <w:vAlign w:val="center"/>
            <w:hideMark/>
          </w:tcPr>
          <w:p w14:paraId="12E02B6E"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ATG GAC CAC ACA ACT ATT GCA ATT TTT GTG CCC ATC GTT GGC AC</w:t>
            </w:r>
          </w:p>
        </w:tc>
      </w:tr>
      <w:tr w:rsidR="00F953D6" w:rsidRPr="00F953D6" w14:paraId="27B7F548"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3412E697"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Cas12i1_29</w:t>
            </w:r>
          </w:p>
        </w:tc>
        <w:tc>
          <w:tcPr>
            <w:tcW w:w="6745" w:type="dxa"/>
            <w:tcBorders>
              <w:top w:val="nil"/>
              <w:left w:val="nil"/>
              <w:bottom w:val="single" w:sz="4" w:space="0" w:color="auto"/>
              <w:right w:val="single" w:sz="4" w:space="0" w:color="auto"/>
            </w:tcBorders>
            <w:shd w:val="clear" w:color="auto" w:fill="auto"/>
            <w:vAlign w:val="center"/>
            <w:hideMark/>
          </w:tcPr>
          <w:p w14:paraId="5424ED7F"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 xml:space="preserve">CTG TAG CAC TAC AGA TCA </w:t>
            </w:r>
            <w:proofErr w:type="spellStart"/>
            <w:r w:rsidRPr="00F953D6">
              <w:rPr>
                <w:rFonts w:ascii="Times New Roman" w:eastAsia="Times New Roman" w:hAnsi="Times New Roman" w:cs="Times New Roman"/>
                <w:kern w:val="0"/>
                <w:sz w:val="20"/>
                <w:szCs w:val="20"/>
                <w14:ligatures w14:val="none"/>
              </w:rPr>
              <w:t>TCA</w:t>
            </w:r>
            <w:proofErr w:type="spellEnd"/>
            <w:r w:rsidRPr="00F953D6">
              <w:rPr>
                <w:rFonts w:ascii="Times New Roman" w:eastAsia="Times New Roman" w:hAnsi="Times New Roman" w:cs="Times New Roman"/>
                <w:kern w:val="0"/>
                <w:sz w:val="20"/>
                <w:szCs w:val="20"/>
                <w14:ligatures w14:val="none"/>
              </w:rPr>
              <w:t xml:space="preserve"> ATT TTT GTG CCC ATC GTT GGC AC</w:t>
            </w:r>
          </w:p>
        </w:tc>
      </w:tr>
      <w:tr w:rsidR="00F953D6" w:rsidRPr="00F953D6" w14:paraId="723EA312"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5749A452"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Cas12i1_30</w:t>
            </w:r>
          </w:p>
        </w:tc>
        <w:tc>
          <w:tcPr>
            <w:tcW w:w="6745" w:type="dxa"/>
            <w:tcBorders>
              <w:top w:val="nil"/>
              <w:left w:val="nil"/>
              <w:bottom w:val="single" w:sz="4" w:space="0" w:color="auto"/>
              <w:right w:val="single" w:sz="4" w:space="0" w:color="auto"/>
            </w:tcBorders>
            <w:shd w:val="clear" w:color="auto" w:fill="auto"/>
            <w:vAlign w:val="center"/>
            <w:hideMark/>
          </w:tcPr>
          <w:p w14:paraId="3F31BD79"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GCT TTA GGC TTT GAT CCC ATA ATT TTT GTG CCC ATC GTT GGC AC</w:t>
            </w:r>
          </w:p>
        </w:tc>
      </w:tr>
      <w:tr w:rsidR="00F953D6" w:rsidRPr="00F953D6" w14:paraId="1A717ECB"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6802DAC1"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Cas12i1_31</w:t>
            </w:r>
          </w:p>
        </w:tc>
        <w:tc>
          <w:tcPr>
            <w:tcW w:w="6745" w:type="dxa"/>
            <w:tcBorders>
              <w:top w:val="nil"/>
              <w:left w:val="nil"/>
              <w:bottom w:val="single" w:sz="4" w:space="0" w:color="auto"/>
              <w:right w:val="single" w:sz="4" w:space="0" w:color="auto"/>
            </w:tcBorders>
            <w:shd w:val="clear" w:color="auto" w:fill="auto"/>
            <w:vAlign w:val="center"/>
            <w:hideMark/>
          </w:tcPr>
          <w:p w14:paraId="508F09A2"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TGA CTG AGG TGT TAC AAC TTA ATT TTT GTG CCC ATC GTT GGC AC</w:t>
            </w:r>
          </w:p>
        </w:tc>
      </w:tr>
      <w:tr w:rsidR="00F953D6" w:rsidRPr="00F953D6" w14:paraId="5F9673FB"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0F19FDA7"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Cas12i1_32</w:t>
            </w:r>
          </w:p>
        </w:tc>
        <w:tc>
          <w:tcPr>
            <w:tcW w:w="6745" w:type="dxa"/>
            <w:tcBorders>
              <w:top w:val="nil"/>
              <w:left w:val="nil"/>
              <w:bottom w:val="single" w:sz="4" w:space="0" w:color="auto"/>
              <w:right w:val="single" w:sz="4" w:space="0" w:color="auto"/>
            </w:tcBorders>
            <w:shd w:val="clear" w:color="auto" w:fill="auto"/>
            <w:vAlign w:val="center"/>
            <w:hideMark/>
          </w:tcPr>
          <w:p w14:paraId="7324A337"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 xml:space="preserve">TGA GTT GAT ACT </w:t>
            </w:r>
            <w:proofErr w:type="spellStart"/>
            <w:r w:rsidRPr="00F953D6">
              <w:rPr>
                <w:rFonts w:ascii="Times New Roman" w:eastAsia="Times New Roman" w:hAnsi="Times New Roman" w:cs="Times New Roman"/>
                <w:kern w:val="0"/>
                <w:sz w:val="20"/>
                <w:szCs w:val="20"/>
                <w14:ligatures w14:val="none"/>
              </w:rPr>
              <w:t>ACT</w:t>
            </w:r>
            <w:proofErr w:type="spellEnd"/>
            <w:r w:rsidRPr="00F953D6">
              <w:rPr>
                <w:rFonts w:ascii="Times New Roman" w:eastAsia="Times New Roman" w:hAnsi="Times New Roman" w:cs="Times New Roman"/>
                <w:kern w:val="0"/>
                <w:sz w:val="20"/>
                <w:szCs w:val="20"/>
                <w14:ligatures w14:val="none"/>
              </w:rPr>
              <w:t xml:space="preserve"> GGC CTA ATT TTT GTG CCC ATC GTT GGC AC</w:t>
            </w:r>
          </w:p>
        </w:tc>
      </w:tr>
      <w:tr w:rsidR="00F953D6" w:rsidRPr="00F953D6" w14:paraId="42E8A42A"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29EC5FE4"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Cas12i1_33</w:t>
            </w:r>
          </w:p>
        </w:tc>
        <w:tc>
          <w:tcPr>
            <w:tcW w:w="6745" w:type="dxa"/>
            <w:tcBorders>
              <w:top w:val="nil"/>
              <w:left w:val="nil"/>
              <w:bottom w:val="single" w:sz="4" w:space="0" w:color="auto"/>
              <w:right w:val="single" w:sz="4" w:space="0" w:color="auto"/>
            </w:tcBorders>
            <w:shd w:val="clear" w:color="auto" w:fill="auto"/>
            <w:vAlign w:val="center"/>
            <w:hideMark/>
          </w:tcPr>
          <w:p w14:paraId="6C278365"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TGT TAC AAT GTG CTT GTC TCA ATT TTT GTG CCC ATC GTT GGC AC</w:t>
            </w:r>
          </w:p>
        </w:tc>
      </w:tr>
      <w:tr w:rsidR="00F953D6" w:rsidRPr="00F953D6" w14:paraId="1B86542A"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71EEBD71"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Cas12i1_34</w:t>
            </w:r>
          </w:p>
        </w:tc>
        <w:tc>
          <w:tcPr>
            <w:tcW w:w="6745" w:type="dxa"/>
            <w:tcBorders>
              <w:top w:val="nil"/>
              <w:left w:val="nil"/>
              <w:bottom w:val="single" w:sz="4" w:space="0" w:color="auto"/>
              <w:right w:val="single" w:sz="4" w:space="0" w:color="auto"/>
            </w:tcBorders>
            <w:shd w:val="clear" w:color="auto" w:fill="auto"/>
            <w:vAlign w:val="center"/>
            <w:hideMark/>
          </w:tcPr>
          <w:p w14:paraId="6EE67E40"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GTG ATT GTG TCA CTT CCT TCA ATT TTT GTG CCC ATC GTT GGC AC</w:t>
            </w:r>
          </w:p>
        </w:tc>
      </w:tr>
      <w:tr w:rsidR="00F953D6" w:rsidRPr="00F953D6" w14:paraId="24BB3F9E"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0B578CED"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Cas12i1_35</w:t>
            </w:r>
          </w:p>
        </w:tc>
        <w:tc>
          <w:tcPr>
            <w:tcW w:w="6745" w:type="dxa"/>
            <w:tcBorders>
              <w:top w:val="nil"/>
              <w:left w:val="nil"/>
              <w:bottom w:val="single" w:sz="4" w:space="0" w:color="auto"/>
              <w:right w:val="single" w:sz="4" w:space="0" w:color="auto"/>
            </w:tcBorders>
            <w:shd w:val="clear" w:color="auto" w:fill="auto"/>
            <w:vAlign w:val="center"/>
            <w:hideMark/>
          </w:tcPr>
          <w:p w14:paraId="38C62662"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 xml:space="preserve">TAT CTC </w:t>
            </w:r>
            <w:proofErr w:type="spellStart"/>
            <w:r w:rsidRPr="00F953D6">
              <w:rPr>
                <w:rFonts w:ascii="Times New Roman" w:eastAsia="Times New Roman" w:hAnsi="Times New Roman" w:cs="Times New Roman"/>
                <w:kern w:val="0"/>
                <w:sz w:val="20"/>
                <w:szCs w:val="20"/>
                <w14:ligatures w14:val="none"/>
              </w:rPr>
              <w:t>CTC</w:t>
            </w:r>
            <w:proofErr w:type="spellEnd"/>
            <w:r w:rsidRPr="00F953D6">
              <w:rPr>
                <w:rFonts w:ascii="Times New Roman" w:eastAsia="Times New Roman" w:hAnsi="Times New Roman" w:cs="Times New Roman"/>
                <w:kern w:val="0"/>
                <w:sz w:val="20"/>
                <w:szCs w:val="20"/>
                <w14:ligatures w14:val="none"/>
              </w:rPr>
              <w:t xml:space="preserve"> </w:t>
            </w:r>
            <w:proofErr w:type="spellStart"/>
            <w:r w:rsidRPr="00F953D6">
              <w:rPr>
                <w:rFonts w:ascii="Times New Roman" w:eastAsia="Times New Roman" w:hAnsi="Times New Roman" w:cs="Times New Roman"/>
                <w:kern w:val="0"/>
                <w:sz w:val="20"/>
                <w:szCs w:val="20"/>
                <w14:ligatures w14:val="none"/>
              </w:rPr>
              <w:t>CTC</w:t>
            </w:r>
            <w:proofErr w:type="spellEnd"/>
            <w:r w:rsidRPr="00F953D6">
              <w:rPr>
                <w:rFonts w:ascii="Times New Roman" w:eastAsia="Times New Roman" w:hAnsi="Times New Roman" w:cs="Times New Roman"/>
                <w:kern w:val="0"/>
                <w:sz w:val="20"/>
                <w:szCs w:val="20"/>
                <w14:ligatures w14:val="none"/>
              </w:rPr>
              <w:t xml:space="preserve"> CAG GTC TGA ATT TTT GTG CCC ATC GTT GGC AC</w:t>
            </w:r>
          </w:p>
        </w:tc>
      </w:tr>
      <w:tr w:rsidR="00F953D6" w:rsidRPr="00F953D6" w14:paraId="2F7D9854"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3E8444D9"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Cas12i1_36</w:t>
            </w:r>
          </w:p>
        </w:tc>
        <w:tc>
          <w:tcPr>
            <w:tcW w:w="6745" w:type="dxa"/>
            <w:tcBorders>
              <w:top w:val="nil"/>
              <w:left w:val="nil"/>
              <w:bottom w:val="single" w:sz="4" w:space="0" w:color="auto"/>
              <w:right w:val="single" w:sz="4" w:space="0" w:color="auto"/>
            </w:tcBorders>
            <w:shd w:val="clear" w:color="auto" w:fill="auto"/>
            <w:vAlign w:val="center"/>
            <w:hideMark/>
          </w:tcPr>
          <w:p w14:paraId="7352185D"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TCA GCA AAT TGT TCT GCT GCA ATT TTT GTG CCC ATC GTT GGC AC</w:t>
            </w:r>
          </w:p>
        </w:tc>
      </w:tr>
      <w:tr w:rsidR="00F953D6" w:rsidRPr="00F953D6" w14:paraId="0F18B12B"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0049A19E"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Cas12i1_37</w:t>
            </w:r>
          </w:p>
        </w:tc>
        <w:tc>
          <w:tcPr>
            <w:tcW w:w="6745" w:type="dxa"/>
            <w:tcBorders>
              <w:top w:val="nil"/>
              <w:left w:val="nil"/>
              <w:bottom w:val="single" w:sz="4" w:space="0" w:color="auto"/>
              <w:right w:val="single" w:sz="4" w:space="0" w:color="auto"/>
            </w:tcBorders>
            <w:shd w:val="clear" w:color="auto" w:fill="auto"/>
            <w:vAlign w:val="center"/>
            <w:hideMark/>
          </w:tcPr>
          <w:p w14:paraId="23C9C85F"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CAT CCA GGT CGT GTG ATT CCA ATT TTT GTG CCC ATC GTT GGC AC</w:t>
            </w:r>
          </w:p>
        </w:tc>
      </w:tr>
      <w:tr w:rsidR="00F953D6" w:rsidRPr="00F953D6" w14:paraId="02E58AAF"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41517984"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Cas12i1_38</w:t>
            </w:r>
          </w:p>
        </w:tc>
        <w:tc>
          <w:tcPr>
            <w:tcW w:w="6745" w:type="dxa"/>
            <w:tcBorders>
              <w:top w:val="nil"/>
              <w:left w:val="nil"/>
              <w:bottom w:val="single" w:sz="4" w:space="0" w:color="auto"/>
              <w:right w:val="single" w:sz="4" w:space="0" w:color="auto"/>
            </w:tcBorders>
            <w:shd w:val="clear" w:color="auto" w:fill="auto"/>
            <w:vAlign w:val="center"/>
            <w:hideMark/>
          </w:tcPr>
          <w:p w14:paraId="6DAF8DF3"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ATC CCT GCC TAA CTC TAT TCA ATT TTT GTG CCC ATC GTT GGC AC</w:t>
            </w:r>
          </w:p>
        </w:tc>
      </w:tr>
      <w:tr w:rsidR="00F953D6" w:rsidRPr="00F953D6" w14:paraId="0B16E8E5"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3B06022A"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lastRenderedPageBreak/>
              <w:t>HIV ΨDNA Cas12i1_39</w:t>
            </w:r>
          </w:p>
        </w:tc>
        <w:tc>
          <w:tcPr>
            <w:tcW w:w="6745" w:type="dxa"/>
            <w:tcBorders>
              <w:top w:val="nil"/>
              <w:left w:val="nil"/>
              <w:bottom w:val="single" w:sz="4" w:space="0" w:color="auto"/>
              <w:right w:val="single" w:sz="4" w:space="0" w:color="auto"/>
            </w:tcBorders>
            <w:shd w:val="clear" w:color="auto" w:fill="auto"/>
            <w:vAlign w:val="center"/>
            <w:hideMark/>
          </w:tcPr>
          <w:p w14:paraId="708DCDA3"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AGT AAG TCT CTC AAG CGG TGA ATT TTT GTG CCC ATC GTT GGC AC</w:t>
            </w:r>
          </w:p>
        </w:tc>
      </w:tr>
      <w:tr w:rsidR="00F953D6" w:rsidRPr="00F953D6" w14:paraId="4CAAAA61"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08F14447"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Cas12i1_40</w:t>
            </w:r>
          </w:p>
        </w:tc>
        <w:tc>
          <w:tcPr>
            <w:tcW w:w="6745" w:type="dxa"/>
            <w:tcBorders>
              <w:top w:val="nil"/>
              <w:left w:val="nil"/>
              <w:bottom w:val="single" w:sz="4" w:space="0" w:color="auto"/>
              <w:right w:val="single" w:sz="4" w:space="0" w:color="auto"/>
            </w:tcBorders>
            <w:shd w:val="clear" w:color="auto" w:fill="auto"/>
            <w:vAlign w:val="center"/>
            <w:hideMark/>
          </w:tcPr>
          <w:p w14:paraId="2AD51C47"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 xml:space="preserve">TAT TCT </w:t>
            </w:r>
            <w:proofErr w:type="spellStart"/>
            <w:r w:rsidRPr="00F953D6">
              <w:rPr>
                <w:rFonts w:ascii="Times New Roman" w:eastAsia="Times New Roman" w:hAnsi="Times New Roman" w:cs="Times New Roman"/>
                <w:kern w:val="0"/>
                <w:sz w:val="20"/>
                <w:szCs w:val="20"/>
                <w14:ligatures w14:val="none"/>
              </w:rPr>
              <w:t>TCT</w:t>
            </w:r>
            <w:proofErr w:type="spellEnd"/>
            <w:r w:rsidRPr="00F953D6">
              <w:rPr>
                <w:rFonts w:ascii="Times New Roman" w:eastAsia="Times New Roman" w:hAnsi="Times New Roman" w:cs="Times New Roman"/>
                <w:kern w:val="0"/>
                <w:sz w:val="20"/>
                <w:szCs w:val="20"/>
                <w14:ligatures w14:val="none"/>
              </w:rPr>
              <w:t xml:space="preserve"> AGG TAT GTG GCA ATT TTT GTG CCC ATC GTT GGC AC</w:t>
            </w:r>
          </w:p>
        </w:tc>
      </w:tr>
      <w:tr w:rsidR="00F953D6" w:rsidRPr="00F953D6" w14:paraId="338A3DCB"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4A573C3B"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Cas12i1_41</w:t>
            </w:r>
          </w:p>
        </w:tc>
        <w:tc>
          <w:tcPr>
            <w:tcW w:w="6745" w:type="dxa"/>
            <w:tcBorders>
              <w:top w:val="nil"/>
              <w:left w:val="nil"/>
              <w:bottom w:val="single" w:sz="4" w:space="0" w:color="auto"/>
              <w:right w:val="single" w:sz="4" w:space="0" w:color="auto"/>
            </w:tcBorders>
            <w:shd w:val="clear" w:color="auto" w:fill="auto"/>
            <w:vAlign w:val="center"/>
            <w:hideMark/>
          </w:tcPr>
          <w:p w14:paraId="0FAE79FB"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CTC TTG TGC TTC TAG CCA GGA ATT TTT GTG CCC ATC GTT GGC AC</w:t>
            </w:r>
          </w:p>
        </w:tc>
      </w:tr>
      <w:tr w:rsidR="00F953D6" w:rsidRPr="00F953D6" w14:paraId="5A4ABA9C"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597163A5"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Cas12i1_42</w:t>
            </w:r>
          </w:p>
        </w:tc>
        <w:tc>
          <w:tcPr>
            <w:tcW w:w="6745" w:type="dxa"/>
            <w:tcBorders>
              <w:top w:val="nil"/>
              <w:left w:val="nil"/>
              <w:bottom w:val="single" w:sz="4" w:space="0" w:color="auto"/>
              <w:right w:val="single" w:sz="4" w:space="0" w:color="auto"/>
            </w:tcBorders>
            <w:shd w:val="clear" w:color="auto" w:fill="auto"/>
            <w:vAlign w:val="center"/>
            <w:hideMark/>
          </w:tcPr>
          <w:p w14:paraId="6E08950B"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CAA CTG GTA CTA GCT TGT AGA ATT TTT GTG CCC ATC GTT GGC AC</w:t>
            </w:r>
          </w:p>
        </w:tc>
      </w:tr>
      <w:tr w:rsidR="00F953D6" w:rsidRPr="00F953D6" w14:paraId="5C7DBF6C"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7FE5D6FF"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Cas12i1_43</w:t>
            </w:r>
          </w:p>
        </w:tc>
        <w:tc>
          <w:tcPr>
            <w:tcW w:w="6745" w:type="dxa"/>
            <w:tcBorders>
              <w:top w:val="nil"/>
              <w:left w:val="nil"/>
              <w:bottom w:val="single" w:sz="4" w:space="0" w:color="auto"/>
              <w:right w:val="single" w:sz="4" w:space="0" w:color="auto"/>
            </w:tcBorders>
            <w:shd w:val="clear" w:color="auto" w:fill="auto"/>
            <w:vAlign w:val="center"/>
            <w:hideMark/>
          </w:tcPr>
          <w:p w14:paraId="2F75FD28"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AAG TCC CTT GTA GCA AGC TCA ATT TTT GTG CCC ATC GTT GGC AC</w:t>
            </w:r>
          </w:p>
        </w:tc>
      </w:tr>
      <w:tr w:rsidR="00F953D6" w:rsidRPr="00F953D6" w14:paraId="6341152F"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5F256E8B"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Cas12i1_44</w:t>
            </w:r>
          </w:p>
        </w:tc>
        <w:tc>
          <w:tcPr>
            <w:tcW w:w="6745" w:type="dxa"/>
            <w:tcBorders>
              <w:top w:val="nil"/>
              <w:left w:val="nil"/>
              <w:bottom w:val="single" w:sz="4" w:space="0" w:color="auto"/>
              <w:right w:val="single" w:sz="4" w:space="0" w:color="auto"/>
            </w:tcBorders>
            <w:shd w:val="clear" w:color="auto" w:fill="auto"/>
            <w:vAlign w:val="center"/>
            <w:hideMark/>
          </w:tcPr>
          <w:p w14:paraId="3A0EC24F"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TAT ATG CAG GAT CTG AGG GCA ATT TTT GTG CCC ATC GTT GGC AC</w:t>
            </w:r>
          </w:p>
        </w:tc>
      </w:tr>
      <w:tr w:rsidR="00F953D6" w:rsidRPr="00F953D6" w14:paraId="0B779683"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52D686A9"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Cas12i1_45</w:t>
            </w:r>
          </w:p>
        </w:tc>
        <w:tc>
          <w:tcPr>
            <w:tcW w:w="6745" w:type="dxa"/>
            <w:tcBorders>
              <w:top w:val="nil"/>
              <w:left w:val="nil"/>
              <w:bottom w:val="single" w:sz="4" w:space="0" w:color="auto"/>
              <w:right w:val="single" w:sz="4" w:space="0" w:color="auto"/>
            </w:tcBorders>
            <w:shd w:val="clear" w:color="auto" w:fill="auto"/>
            <w:vAlign w:val="center"/>
            <w:hideMark/>
          </w:tcPr>
          <w:p w14:paraId="0AF8F264"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GAA GCA CTC AAG GCA AGC TTA ATT TTT GTG CCC ATC GTT GGC AC</w:t>
            </w:r>
          </w:p>
        </w:tc>
      </w:tr>
      <w:tr w:rsidR="00F953D6" w:rsidRPr="00F953D6" w14:paraId="5B5863B3"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05D5CB34"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Cas12i1_46</w:t>
            </w:r>
          </w:p>
        </w:tc>
        <w:tc>
          <w:tcPr>
            <w:tcW w:w="6745" w:type="dxa"/>
            <w:tcBorders>
              <w:top w:val="nil"/>
              <w:left w:val="nil"/>
              <w:bottom w:val="single" w:sz="4" w:space="0" w:color="auto"/>
              <w:right w:val="single" w:sz="4" w:space="0" w:color="auto"/>
            </w:tcBorders>
            <w:shd w:val="clear" w:color="auto" w:fill="auto"/>
            <w:vAlign w:val="center"/>
            <w:hideMark/>
          </w:tcPr>
          <w:p w14:paraId="75E1326D"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ATC CCG AAT CCT GCA AAG CTA ATT TTT GTG CCC ATC GTT GGC AC</w:t>
            </w:r>
          </w:p>
        </w:tc>
      </w:tr>
      <w:tr w:rsidR="00F953D6" w:rsidRPr="00F953D6" w14:paraId="5FED6691"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68F5BDA4"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Cas12i1_47</w:t>
            </w:r>
          </w:p>
        </w:tc>
        <w:tc>
          <w:tcPr>
            <w:tcW w:w="6745" w:type="dxa"/>
            <w:tcBorders>
              <w:top w:val="nil"/>
              <w:left w:val="nil"/>
              <w:bottom w:val="single" w:sz="4" w:space="0" w:color="auto"/>
              <w:right w:val="single" w:sz="4" w:space="0" w:color="auto"/>
            </w:tcBorders>
            <w:shd w:val="clear" w:color="auto" w:fill="auto"/>
            <w:vAlign w:val="center"/>
            <w:hideMark/>
          </w:tcPr>
          <w:p w14:paraId="367920D5"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TAT ATC CAC TGG CTA CAT GAA ATT TTT GTG CCC ATC GTT GGC AC</w:t>
            </w:r>
          </w:p>
        </w:tc>
      </w:tr>
      <w:tr w:rsidR="00F953D6" w:rsidRPr="00F953D6" w14:paraId="75699957"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3184A4B0"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Cas12i1_48</w:t>
            </w:r>
          </w:p>
        </w:tc>
        <w:tc>
          <w:tcPr>
            <w:tcW w:w="6745" w:type="dxa"/>
            <w:tcBorders>
              <w:top w:val="nil"/>
              <w:left w:val="nil"/>
              <w:bottom w:val="single" w:sz="4" w:space="0" w:color="auto"/>
              <w:right w:val="single" w:sz="4" w:space="0" w:color="auto"/>
            </w:tcBorders>
            <w:shd w:val="clear" w:color="auto" w:fill="auto"/>
            <w:vAlign w:val="center"/>
            <w:hideMark/>
          </w:tcPr>
          <w:p w14:paraId="48AECFE0"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GTA CTG TCC ATT TAT CAG GAA ATT TTT GTG CCC ATC GTT GGC AC</w:t>
            </w:r>
          </w:p>
        </w:tc>
      </w:tr>
      <w:tr w:rsidR="00F953D6" w:rsidRPr="00F953D6" w14:paraId="49CFCD71"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6F2C9E0E"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AsCas12a_1</w:t>
            </w:r>
          </w:p>
        </w:tc>
        <w:tc>
          <w:tcPr>
            <w:tcW w:w="6745" w:type="dxa"/>
            <w:tcBorders>
              <w:top w:val="nil"/>
              <w:left w:val="nil"/>
              <w:bottom w:val="single" w:sz="4" w:space="0" w:color="auto"/>
              <w:right w:val="single" w:sz="4" w:space="0" w:color="auto"/>
            </w:tcBorders>
            <w:shd w:val="clear" w:color="auto" w:fill="auto"/>
            <w:vAlign w:val="center"/>
            <w:hideMark/>
          </w:tcPr>
          <w:p w14:paraId="1DB87E3E"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CTG GTC TAA CCA GAG AGA CCT AGA TGT GAA TCA TCT TTA AT</w:t>
            </w:r>
          </w:p>
        </w:tc>
      </w:tr>
      <w:tr w:rsidR="00F953D6" w:rsidRPr="00F953D6" w14:paraId="43EB8926"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44093560"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AsCas12a_2</w:t>
            </w:r>
          </w:p>
        </w:tc>
        <w:tc>
          <w:tcPr>
            <w:tcW w:w="6745" w:type="dxa"/>
            <w:tcBorders>
              <w:top w:val="nil"/>
              <w:left w:val="nil"/>
              <w:bottom w:val="single" w:sz="4" w:space="0" w:color="auto"/>
              <w:right w:val="single" w:sz="4" w:space="0" w:color="auto"/>
            </w:tcBorders>
            <w:shd w:val="clear" w:color="auto" w:fill="auto"/>
            <w:vAlign w:val="center"/>
            <w:hideMark/>
          </w:tcPr>
          <w:p w14:paraId="30518F19"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TTG AAG CAC TCA AGG CAA GCT AGA TGT GAA TCA TCT TTA AT</w:t>
            </w:r>
          </w:p>
        </w:tc>
      </w:tr>
      <w:tr w:rsidR="00F953D6" w:rsidRPr="00F953D6" w14:paraId="1893BFB6"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3DF95331"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AsCas12a_3</w:t>
            </w:r>
          </w:p>
        </w:tc>
        <w:tc>
          <w:tcPr>
            <w:tcW w:w="6745" w:type="dxa"/>
            <w:tcBorders>
              <w:top w:val="nil"/>
              <w:left w:val="nil"/>
              <w:bottom w:val="single" w:sz="4" w:space="0" w:color="auto"/>
              <w:right w:val="single" w:sz="4" w:space="0" w:color="auto"/>
            </w:tcBorders>
            <w:shd w:val="clear" w:color="auto" w:fill="auto"/>
            <w:vAlign w:val="center"/>
            <w:hideMark/>
          </w:tcPr>
          <w:p w14:paraId="20F95738"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TGG CGT ACT CAC CAG TCG CCT AGA TGT GAA TCA TCT TTA AT</w:t>
            </w:r>
          </w:p>
        </w:tc>
      </w:tr>
      <w:tr w:rsidR="00F953D6" w:rsidRPr="00F953D6" w14:paraId="271FACA8"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772E5DB7"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AsCas12a_4</w:t>
            </w:r>
          </w:p>
        </w:tc>
        <w:tc>
          <w:tcPr>
            <w:tcW w:w="6745" w:type="dxa"/>
            <w:tcBorders>
              <w:top w:val="nil"/>
              <w:left w:val="nil"/>
              <w:bottom w:val="single" w:sz="4" w:space="0" w:color="auto"/>
              <w:right w:val="single" w:sz="4" w:space="0" w:color="auto"/>
            </w:tcBorders>
            <w:shd w:val="clear" w:color="auto" w:fill="auto"/>
            <w:vAlign w:val="center"/>
            <w:hideMark/>
          </w:tcPr>
          <w:p w14:paraId="48CE22F3"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TCC CAG TAT TTG TCT ACA GCT AGA TGT GAA TCA TCT TTA AT</w:t>
            </w:r>
          </w:p>
        </w:tc>
      </w:tr>
      <w:tr w:rsidR="00F953D6" w:rsidRPr="00F953D6" w14:paraId="07E18987"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052F5D7C"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AsCas12a_5</w:t>
            </w:r>
          </w:p>
        </w:tc>
        <w:tc>
          <w:tcPr>
            <w:tcW w:w="6745" w:type="dxa"/>
            <w:tcBorders>
              <w:top w:val="nil"/>
              <w:left w:val="nil"/>
              <w:bottom w:val="single" w:sz="4" w:space="0" w:color="auto"/>
              <w:right w:val="single" w:sz="4" w:space="0" w:color="auto"/>
            </w:tcBorders>
            <w:shd w:val="clear" w:color="auto" w:fill="auto"/>
            <w:vAlign w:val="center"/>
            <w:hideMark/>
          </w:tcPr>
          <w:p w14:paraId="05221739"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CTG ACC TGA TTG CTG TGT CCT AGA TGT GAA TCA TCT TTA AT</w:t>
            </w:r>
          </w:p>
        </w:tc>
      </w:tr>
      <w:tr w:rsidR="00F953D6" w:rsidRPr="00F953D6" w14:paraId="01B17725"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7265ACC6"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AsCas12a_6</w:t>
            </w:r>
          </w:p>
        </w:tc>
        <w:tc>
          <w:tcPr>
            <w:tcW w:w="6745" w:type="dxa"/>
            <w:tcBorders>
              <w:top w:val="nil"/>
              <w:left w:val="nil"/>
              <w:bottom w:val="single" w:sz="4" w:space="0" w:color="auto"/>
              <w:right w:val="single" w:sz="4" w:space="0" w:color="auto"/>
            </w:tcBorders>
            <w:shd w:val="clear" w:color="auto" w:fill="auto"/>
            <w:vAlign w:val="center"/>
            <w:hideMark/>
          </w:tcPr>
          <w:p w14:paraId="41A212A1"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GCT TCC TCA TTG ATG GTC TCT AGA TGT GAA TCA TCT TTA AT</w:t>
            </w:r>
          </w:p>
        </w:tc>
      </w:tr>
      <w:tr w:rsidR="00F953D6" w:rsidRPr="00F953D6" w14:paraId="4ACB648E"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103472F4"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AsCas12a_7</w:t>
            </w:r>
          </w:p>
        </w:tc>
        <w:tc>
          <w:tcPr>
            <w:tcW w:w="6745" w:type="dxa"/>
            <w:tcBorders>
              <w:top w:val="nil"/>
              <w:left w:val="nil"/>
              <w:bottom w:val="single" w:sz="4" w:space="0" w:color="auto"/>
              <w:right w:val="single" w:sz="4" w:space="0" w:color="auto"/>
            </w:tcBorders>
            <w:shd w:val="clear" w:color="auto" w:fill="auto"/>
            <w:vAlign w:val="center"/>
            <w:hideMark/>
          </w:tcPr>
          <w:p w14:paraId="472AAA13"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GTC CAG AAT GCT GGT AGG GCT AGA TGT GAA TCA TCT TTA AT</w:t>
            </w:r>
          </w:p>
        </w:tc>
      </w:tr>
      <w:tr w:rsidR="00F953D6" w:rsidRPr="00F953D6" w14:paraId="17914797"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77DD8AA0"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AsCas12a_8</w:t>
            </w:r>
          </w:p>
        </w:tc>
        <w:tc>
          <w:tcPr>
            <w:tcW w:w="6745" w:type="dxa"/>
            <w:tcBorders>
              <w:top w:val="nil"/>
              <w:left w:val="nil"/>
              <w:bottom w:val="single" w:sz="4" w:space="0" w:color="auto"/>
              <w:right w:val="single" w:sz="4" w:space="0" w:color="auto"/>
            </w:tcBorders>
            <w:shd w:val="clear" w:color="auto" w:fill="auto"/>
            <w:vAlign w:val="center"/>
            <w:hideMark/>
          </w:tcPr>
          <w:p w14:paraId="091C23AD"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 xml:space="preserve">GGT CCT </w:t>
            </w:r>
            <w:proofErr w:type="spellStart"/>
            <w:r w:rsidRPr="00F953D6">
              <w:rPr>
                <w:rFonts w:ascii="Times New Roman" w:eastAsia="Times New Roman" w:hAnsi="Times New Roman" w:cs="Times New Roman"/>
                <w:kern w:val="0"/>
                <w:sz w:val="20"/>
                <w:szCs w:val="20"/>
                <w14:ligatures w14:val="none"/>
              </w:rPr>
              <w:t>CCT</w:t>
            </w:r>
            <w:proofErr w:type="spellEnd"/>
            <w:r w:rsidRPr="00F953D6">
              <w:rPr>
                <w:rFonts w:ascii="Times New Roman" w:eastAsia="Times New Roman" w:hAnsi="Times New Roman" w:cs="Times New Roman"/>
                <w:kern w:val="0"/>
                <w:sz w:val="20"/>
                <w:szCs w:val="20"/>
                <w14:ligatures w14:val="none"/>
              </w:rPr>
              <w:t xml:space="preserve"> ACT CCC TGA CAT AGA TGT GAA TCA TCT TTA AT</w:t>
            </w:r>
          </w:p>
        </w:tc>
      </w:tr>
      <w:tr w:rsidR="00F953D6" w:rsidRPr="00F953D6" w14:paraId="010BFDA5"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3B7437FC"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AsCas12a_9</w:t>
            </w:r>
          </w:p>
        </w:tc>
        <w:tc>
          <w:tcPr>
            <w:tcW w:w="6745" w:type="dxa"/>
            <w:tcBorders>
              <w:top w:val="nil"/>
              <w:left w:val="nil"/>
              <w:bottom w:val="single" w:sz="4" w:space="0" w:color="auto"/>
              <w:right w:val="single" w:sz="4" w:space="0" w:color="auto"/>
            </w:tcBorders>
            <w:shd w:val="clear" w:color="auto" w:fill="auto"/>
            <w:vAlign w:val="center"/>
            <w:hideMark/>
          </w:tcPr>
          <w:p w14:paraId="74948700"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ATT AGC CTG TCT CTC AGT ACT AGA TGT GAA TCA TCT TTA AT</w:t>
            </w:r>
          </w:p>
        </w:tc>
      </w:tr>
      <w:tr w:rsidR="00F953D6" w:rsidRPr="00F953D6" w14:paraId="1B116A62"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440E52F8"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AsCas12a_10</w:t>
            </w:r>
          </w:p>
        </w:tc>
        <w:tc>
          <w:tcPr>
            <w:tcW w:w="6745" w:type="dxa"/>
            <w:tcBorders>
              <w:top w:val="nil"/>
              <w:left w:val="nil"/>
              <w:bottom w:val="single" w:sz="4" w:space="0" w:color="auto"/>
              <w:right w:val="single" w:sz="4" w:space="0" w:color="auto"/>
            </w:tcBorders>
            <w:shd w:val="clear" w:color="auto" w:fill="auto"/>
            <w:vAlign w:val="center"/>
            <w:hideMark/>
          </w:tcPr>
          <w:p w14:paraId="7491DE7D"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TTG CCA AAG AGT GAC CTG AGT AGA TGT GAA TCA TCT TTA AT</w:t>
            </w:r>
          </w:p>
        </w:tc>
      </w:tr>
      <w:tr w:rsidR="00F953D6" w:rsidRPr="00F953D6" w14:paraId="440E7364"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062AE694"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AsCas12a_11</w:t>
            </w:r>
          </w:p>
        </w:tc>
        <w:tc>
          <w:tcPr>
            <w:tcW w:w="6745" w:type="dxa"/>
            <w:tcBorders>
              <w:top w:val="nil"/>
              <w:left w:val="nil"/>
              <w:bottom w:val="single" w:sz="4" w:space="0" w:color="auto"/>
              <w:right w:val="single" w:sz="4" w:space="0" w:color="auto"/>
            </w:tcBorders>
            <w:shd w:val="clear" w:color="auto" w:fill="auto"/>
            <w:vAlign w:val="center"/>
            <w:hideMark/>
          </w:tcPr>
          <w:p w14:paraId="36DC7F5A"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TTG ACA GGT GTA GGT CCT ACT AGA TGT GAA TCA TCT TTA AT</w:t>
            </w:r>
          </w:p>
        </w:tc>
      </w:tr>
      <w:tr w:rsidR="00F953D6" w:rsidRPr="00F953D6" w14:paraId="02E1F2BA"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796D990B"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AsCas12a_12</w:t>
            </w:r>
          </w:p>
        </w:tc>
        <w:tc>
          <w:tcPr>
            <w:tcW w:w="6745" w:type="dxa"/>
            <w:tcBorders>
              <w:top w:val="nil"/>
              <w:left w:val="nil"/>
              <w:bottom w:val="single" w:sz="4" w:space="0" w:color="auto"/>
              <w:right w:val="single" w:sz="4" w:space="0" w:color="auto"/>
            </w:tcBorders>
            <w:shd w:val="clear" w:color="auto" w:fill="auto"/>
            <w:vAlign w:val="center"/>
            <w:hideMark/>
          </w:tcPr>
          <w:p w14:paraId="7C953367"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 xml:space="preserve">TCT </w:t>
            </w:r>
            <w:proofErr w:type="spellStart"/>
            <w:r w:rsidRPr="00F953D6">
              <w:rPr>
                <w:rFonts w:ascii="Times New Roman" w:eastAsia="Times New Roman" w:hAnsi="Times New Roman" w:cs="Times New Roman"/>
                <w:kern w:val="0"/>
                <w:sz w:val="20"/>
                <w:szCs w:val="20"/>
                <w14:ligatures w14:val="none"/>
              </w:rPr>
              <w:t>TCT</w:t>
            </w:r>
            <w:proofErr w:type="spellEnd"/>
            <w:r w:rsidRPr="00F953D6">
              <w:rPr>
                <w:rFonts w:ascii="Times New Roman" w:eastAsia="Times New Roman" w:hAnsi="Times New Roman" w:cs="Times New Roman"/>
                <w:kern w:val="0"/>
                <w:sz w:val="20"/>
                <w:szCs w:val="20"/>
                <w14:ligatures w14:val="none"/>
              </w:rPr>
              <w:t xml:space="preserve"> GTC AAT GGC CAT TGT AGA TGT GAA TCA TCT TTA AT</w:t>
            </w:r>
          </w:p>
        </w:tc>
      </w:tr>
      <w:tr w:rsidR="00F953D6" w:rsidRPr="00F953D6" w14:paraId="69167B0E"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31298A3C"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AsCas12a_13</w:t>
            </w:r>
          </w:p>
        </w:tc>
        <w:tc>
          <w:tcPr>
            <w:tcW w:w="6745" w:type="dxa"/>
            <w:tcBorders>
              <w:top w:val="nil"/>
              <w:left w:val="nil"/>
              <w:bottom w:val="single" w:sz="4" w:space="0" w:color="auto"/>
              <w:right w:val="single" w:sz="4" w:space="0" w:color="auto"/>
            </w:tcBorders>
            <w:shd w:val="clear" w:color="auto" w:fill="auto"/>
            <w:vAlign w:val="center"/>
            <w:hideMark/>
          </w:tcPr>
          <w:p w14:paraId="21A8F046"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CCC AGA AGT CTT GAG TTC TCT AGA TGT GAA TCA TCT TTA AT</w:t>
            </w:r>
          </w:p>
        </w:tc>
      </w:tr>
      <w:tr w:rsidR="00F953D6" w:rsidRPr="00F953D6" w14:paraId="1D93B6E6"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1E7BA8D2"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AsCas12a_14</w:t>
            </w:r>
          </w:p>
        </w:tc>
        <w:tc>
          <w:tcPr>
            <w:tcW w:w="6745" w:type="dxa"/>
            <w:tcBorders>
              <w:top w:val="nil"/>
              <w:left w:val="nil"/>
              <w:bottom w:val="single" w:sz="4" w:space="0" w:color="auto"/>
              <w:right w:val="single" w:sz="4" w:space="0" w:color="auto"/>
            </w:tcBorders>
            <w:shd w:val="clear" w:color="auto" w:fill="auto"/>
            <w:vAlign w:val="center"/>
            <w:hideMark/>
          </w:tcPr>
          <w:p w14:paraId="090846E0"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TGG AAT ATT GCT GGT GAT CCT AGA TGT GAA TCA TCT TTA AT</w:t>
            </w:r>
          </w:p>
        </w:tc>
      </w:tr>
      <w:tr w:rsidR="00F953D6" w:rsidRPr="00F953D6" w14:paraId="2190F4CF"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46DC5FE2"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AsCas12a_15</w:t>
            </w:r>
          </w:p>
        </w:tc>
        <w:tc>
          <w:tcPr>
            <w:tcW w:w="6745" w:type="dxa"/>
            <w:tcBorders>
              <w:top w:val="nil"/>
              <w:left w:val="nil"/>
              <w:bottom w:val="single" w:sz="4" w:space="0" w:color="auto"/>
              <w:right w:val="single" w:sz="4" w:space="0" w:color="auto"/>
            </w:tcBorders>
            <w:shd w:val="clear" w:color="auto" w:fill="auto"/>
            <w:vAlign w:val="center"/>
            <w:hideMark/>
          </w:tcPr>
          <w:p w14:paraId="0F574223"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TGG CAG CAC TAT AGG CTG TAT AGA TGT GAA TCA TCT TTA AT</w:t>
            </w:r>
          </w:p>
        </w:tc>
      </w:tr>
      <w:tr w:rsidR="00F953D6" w:rsidRPr="00F953D6" w14:paraId="2A3327E1"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510C7699"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AsCas12a_16</w:t>
            </w:r>
          </w:p>
        </w:tc>
        <w:tc>
          <w:tcPr>
            <w:tcW w:w="6745" w:type="dxa"/>
            <w:tcBorders>
              <w:top w:val="nil"/>
              <w:left w:val="nil"/>
              <w:bottom w:val="single" w:sz="4" w:space="0" w:color="auto"/>
              <w:right w:val="single" w:sz="4" w:space="0" w:color="auto"/>
            </w:tcBorders>
            <w:shd w:val="clear" w:color="auto" w:fill="auto"/>
            <w:vAlign w:val="center"/>
            <w:hideMark/>
          </w:tcPr>
          <w:p w14:paraId="662EBDC5"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TGC CAG TTC TAG CTC TGC TTT AGA TGT GAA TCA TCT TTA AT</w:t>
            </w:r>
          </w:p>
        </w:tc>
      </w:tr>
      <w:tr w:rsidR="00F953D6" w:rsidRPr="00F953D6" w14:paraId="3EA93ACB"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078D9924"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AsCas12a_17</w:t>
            </w:r>
          </w:p>
        </w:tc>
        <w:tc>
          <w:tcPr>
            <w:tcW w:w="6745" w:type="dxa"/>
            <w:tcBorders>
              <w:top w:val="nil"/>
              <w:left w:val="nil"/>
              <w:bottom w:val="single" w:sz="4" w:space="0" w:color="auto"/>
              <w:right w:val="single" w:sz="4" w:space="0" w:color="auto"/>
            </w:tcBorders>
            <w:shd w:val="clear" w:color="auto" w:fill="auto"/>
            <w:vAlign w:val="center"/>
            <w:hideMark/>
          </w:tcPr>
          <w:p w14:paraId="5E38A89B"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GTT TCC TTT TGT ATG GGC AGT AGA TGT GAA TCA TCT TTA AT</w:t>
            </w:r>
          </w:p>
        </w:tc>
      </w:tr>
      <w:tr w:rsidR="00F953D6" w:rsidRPr="00F953D6" w14:paraId="6DB69B45"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7D415A94"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AsCas12a_18</w:t>
            </w:r>
          </w:p>
        </w:tc>
        <w:tc>
          <w:tcPr>
            <w:tcW w:w="6745" w:type="dxa"/>
            <w:tcBorders>
              <w:top w:val="nil"/>
              <w:left w:val="nil"/>
              <w:bottom w:val="single" w:sz="4" w:space="0" w:color="auto"/>
              <w:right w:val="single" w:sz="4" w:space="0" w:color="auto"/>
            </w:tcBorders>
            <w:shd w:val="clear" w:color="auto" w:fill="auto"/>
            <w:vAlign w:val="center"/>
            <w:hideMark/>
          </w:tcPr>
          <w:p w14:paraId="4F3CE1FE"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 xml:space="preserve">TTA GTC TCC CTG TTA GCT </w:t>
            </w:r>
            <w:proofErr w:type="spellStart"/>
            <w:r w:rsidRPr="00F953D6">
              <w:rPr>
                <w:rFonts w:ascii="Times New Roman" w:eastAsia="Times New Roman" w:hAnsi="Times New Roman" w:cs="Times New Roman"/>
                <w:kern w:val="0"/>
                <w:sz w:val="20"/>
                <w:szCs w:val="20"/>
                <w14:ligatures w14:val="none"/>
              </w:rPr>
              <w:t>GCT</w:t>
            </w:r>
            <w:proofErr w:type="spellEnd"/>
            <w:r w:rsidRPr="00F953D6">
              <w:rPr>
                <w:rFonts w:ascii="Times New Roman" w:eastAsia="Times New Roman" w:hAnsi="Times New Roman" w:cs="Times New Roman"/>
                <w:kern w:val="0"/>
                <w:sz w:val="20"/>
                <w:szCs w:val="20"/>
                <w14:ligatures w14:val="none"/>
              </w:rPr>
              <w:t xml:space="preserve"> AGA TGT GAA TCA TCT TTA AT</w:t>
            </w:r>
          </w:p>
        </w:tc>
      </w:tr>
      <w:tr w:rsidR="00F953D6" w:rsidRPr="00F953D6" w14:paraId="3D1AA721"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116FA9A5"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AsCas12a_19</w:t>
            </w:r>
          </w:p>
        </w:tc>
        <w:tc>
          <w:tcPr>
            <w:tcW w:w="6745" w:type="dxa"/>
            <w:tcBorders>
              <w:top w:val="nil"/>
              <w:left w:val="nil"/>
              <w:bottom w:val="single" w:sz="4" w:space="0" w:color="auto"/>
              <w:right w:val="single" w:sz="4" w:space="0" w:color="auto"/>
            </w:tcBorders>
            <w:shd w:val="clear" w:color="auto" w:fill="auto"/>
            <w:vAlign w:val="center"/>
            <w:hideMark/>
          </w:tcPr>
          <w:p w14:paraId="03CBD0EC"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GTA CCC ATG CCA GAT AGA CCT AGA TGT GAA TCA TCT TTA AT</w:t>
            </w:r>
          </w:p>
        </w:tc>
      </w:tr>
      <w:tr w:rsidR="00F953D6" w:rsidRPr="00F953D6" w14:paraId="41B351AC"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428A7C13"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AsCas12a_20</w:t>
            </w:r>
          </w:p>
        </w:tc>
        <w:tc>
          <w:tcPr>
            <w:tcW w:w="6745" w:type="dxa"/>
            <w:tcBorders>
              <w:top w:val="nil"/>
              <w:left w:val="nil"/>
              <w:bottom w:val="single" w:sz="4" w:space="0" w:color="auto"/>
              <w:right w:val="single" w:sz="4" w:space="0" w:color="auto"/>
            </w:tcBorders>
            <w:shd w:val="clear" w:color="auto" w:fill="auto"/>
            <w:vAlign w:val="center"/>
            <w:hideMark/>
          </w:tcPr>
          <w:p w14:paraId="55C6ABA2"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ACA GTC TAC TTG TCC ATG CAT AGA TGT GAA TCA TCT TTA AT</w:t>
            </w:r>
          </w:p>
        </w:tc>
      </w:tr>
      <w:tr w:rsidR="00F953D6" w:rsidRPr="00F953D6" w14:paraId="0ADDF2BA"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17511BF0"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AsCas12a_21</w:t>
            </w:r>
          </w:p>
        </w:tc>
        <w:tc>
          <w:tcPr>
            <w:tcW w:w="6745" w:type="dxa"/>
            <w:tcBorders>
              <w:top w:val="nil"/>
              <w:left w:val="nil"/>
              <w:bottom w:val="single" w:sz="4" w:space="0" w:color="auto"/>
              <w:right w:val="single" w:sz="4" w:space="0" w:color="auto"/>
            </w:tcBorders>
            <w:shd w:val="clear" w:color="auto" w:fill="auto"/>
            <w:vAlign w:val="center"/>
            <w:hideMark/>
          </w:tcPr>
          <w:p w14:paraId="1DA9819C"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 xml:space="preserve">TGC </w:t>
            </w:r>
            <w:proofErr w:type="spellStart"/>
            <w:r w:rsidRPr="00F953D6">
              <w:rPr>
                <w:rFonts w:ascii="Times New Roman" w:eastAsia="Times New Roman" w:hAnsi="Times New Roman" w:cs="Times New Roman"/>
                <w:kern w:val="0"/>
                <w:sz w:val="20"/>
                <w:szCs w:val="20"/>
                <w14:ligatures w14:val="none"/>
              </w:rPr>
              <w:t>TGC</w:t>
            </w:r>
            <w:proofErr w:type="spellEnd"/>
            <w:r w:rsidRPr="00F953D6">
              <w:rPr>
                <w:rFonts w:ascii="Times New Roman" w:eastAsia="Times New Roman" w:hAnsi="Times New Roman" w:cs="Times New Roman"/>
                <w:kern w:val="0"/>
                <w:sz w:val="20"/>
                <w:szCs w:val="20"/>
                <w14:ligatures w14:val="none"/>
              </w:rPr>
              <w:t xml:space="preserve"> CAT TGT CAG TAT GTT AGA TGT GAA TCA TCT TTA AT</w:t>
            </w:r>
          </w:p>
        </w:tc>
      </w:tr>
      <w:tr w:rsidR="00F953D6" w:rsidRPr="00F953D6" w14:paraId="407D359A"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7FB56DC2"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AsCas12a_22</w:t>
            </w:r>
          </w:p>
        </w:tc>
        <w:tc>
          <w:tcPr>
            <w:tcW w:w="6745" w:type="dxa"/>
            <w:tcBorders>
              <w:top w:val="nil"/>
              <w:left w:val="nil"/>
              <w:bottom w:val="single" w:sz="4" w:space="0" w:color="auto"/>
              <w:right w:val="single" w:sz="4" w:space="0" w:color="auto"/>
            </w:tcBorders>
            <w:shd w:val="clear" w:color="auto" w:fill="auto"/>
            <w:vAlign w:val="center"/>
            <w:hideMark/>
          </w:tcPr>
          <w:p w14:paraId="6E40A169"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TTC TTT CCC CTG CAC TGT ACT AGA TGT GAA TCA TCT TTA AT</w:t>
            </w:r>
          </w:p>
        </w:tc>
      </w:tr>
      <w:tr w:rsidR="00F953D6" w:rsidRPr="00F953D6" w14:paraId="2726A218"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1E7E238C"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AsCas12a_23</w:t>
            </w:r>
          </w:p>
        </w:tc>
        <w:tc>
          <w:tcPr>
            <w:tcW w:w="6745" w:type="dxa"/>
            <w:tcBorders>
              <w:top w:val="nil"/>
              <w:left w:val="nil"/>
              <w:bottom w:val="single" w:sz="4" w:space="0" w:color="auto"/>
              <w:right w:val="single" w:sz="4" w:space="0" w:color="auto"/>
            </w:tcBorders>
            <w:shd w:val="clear" w:color="auto" w:fill="auto"/>
            <w:vAlign w:val="center"/>
            <w:hideMark/>
          </w:tcPr>
          <w:p w14:paraId="68267A17"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 xml:space="preserve">CAA TCA </w:t>
            </w:r>
            <w:proofErr w:type="spellStart"/>
            <w:r w:rsidRPr="00F953D6">
              <w:rPr>
                <w:rFonts w:ascii="Times New Roman" w:eastAsia="Times New Roman" w:hAnsi="Times New Roman" w:cs="Times New Roman"/>
                <w:kern w:val="0"/>
                <w:sz w:val="20"/>
                <w:szCs w:val="20"/>
                <w14:ligatures w14:val="none"/>
              </w:rPr>
              <w:t>TCA</w:t>
            </w:r>
            <w:proofErr w:type="spellEnd"/>
            <w:r w:rsidRPr="00F953D6">
              <w:rPr>
                <w:rFonts w:ascii="Times New Roman" w:eastAsia="Times New Roman" w:hAnsi="Times New Roman" w:cs="Times New Roman"/>
                <w:kern w:val="0"/>
                <w:sz w:val="20"/>
                <w:szCs w:val="20"/>
                <w14:ligatures w14:val="none"/>
              </w:rPr>
              <w:t xml:space="preserve"> CCT GCC ATC TGT AGA TGT GAA TCA TCT TTA AT</w:t>
            </w:r>
          </w:p>
        </w:tc>
      </w:tr>
      <w:tr w:rsidR="00F953D6" w:rsidRPr="00F953D6" w14:paraId="2C3BAD1F"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10252F1D"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AsCas12a_24</w:t>
            </w:r>
          </w:p>
        </w:tc>
        <w:tc>
          <w:tcPr>
            <w:tcW w:w="6745" w:type="dxa"/>
            <w:tcBorders>
              <w:top w:val="nil"/>
              <w:left w:val="nil"/>
              <w:bottom w:val="single" w:sz="4" w:space="0" w:color="auto"/>
              <w:right w:val="single" w:sz="4" w:space="0" w:color="auto"/>
            </w:tcBorders>
            <w:shd w:val="clear" w:color="auto" w:fill="auto"/>
            <w:vAlign w:val="center"/>
            <w:hideMark/>
          </w:tcPr>
          <w:p w14:paraId="7D8D2E71"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TGG GAT GTG TAC TTC TGA ACT AGA TGT GAA TCA TCT TTA AT</w:t>
            </w:r>
          </w:p>
        </w:tc>
      </w:tr>
      <w:tr w:rsidR="00F953D6" w:rsidRPr="00F953D6" w14:paraId="67522328"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086D52B6"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AsCas12a_25</w:t>
            </w:r>
          </w:p>
        </w:tc>
        <w:tc>
          <w:tcPr>
            <w:tcW w:w="6745" w:type="dxa"/>
            <w:tcBorders>
              <w:top w:val="nil"/>
              <w:left w:val="nil"/>
              <w:bottom w:val="single" w:sz="4" w:space="0" w:color="auto"/>
              <w:right w:val="single" w:sz="4" w:space="0" w:color="auto"/>
            </w:tcBorders>
            <w:shd w:val="clear" w:color="auto" w:fill="auto"/>
            <w:vAlign w:val="center"/>
            <w:hideMark/>
          </w:tcPr>
          <w:p w14:paraId="650AB86D"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AGT ATT GTA GAG ATC CTA CCT AGA TGT GAA TCA TCT TTA AT</w:t>
            </w:r>
          </w:p>
        </w:tc>
      </w:tr>
      <w:tr w:rsidR="00F953D6" w:rsidRPr="00F953D6" w14:paraId="1632CBD0"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551BB582"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AsCas12a_26</w:t>
            </w:r>
          </w:p>
        </w:tc>
        <w:tc>
          <w:tcPr>
            <w:tcW w:w="6745" w:type="dxa"/>
            <w:tcBorders>
              <w:top w:val="nil"/>
              <w:left w:val="nil"/>
              <w:bottom w:val="single" w:sz="4" w:space="0" w:color="auto"/>
              <w:right w:val="single" w:sz="4" w:space="0" w:color="auto"/>
            </w:tcBorders>
            <w:shd w:val="clear" w:color="auto" w:fill="auto"/>
            <w:vAlign w:val="center"/>
            <w:hideMark/>
          </w:tcPr>
          <w:p w14:paraId="230F1F5C"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CAG CTT CAT TCT TAA GCT CCT AGA TGT GAA TCA TCT TTA AT</w:t>
            </w:r>
          </w:p>
        </w:tc>
      </w:tr>
      <w:tr w:rsidR="00F953D6" w:rsidRPr="00F953D6" w14:paraId="6A0E7B54"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35C1B7AA"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lastRenderedPageBreak/>
              <w:t>HIV ΨDNA AsCas12a_27</w:t>
            </w:r>
          </w:p>
        </w:tc>
        <w:tc>
          <w:tcPr>
            <w:tcW w:w="6745" w:type="dxa"/>
            <w:tcBorders>
              <w:top w:val="nil"/>
              <w:left w:val="nil"/>
              <w:bottom w:val="single" w:sz="4" w:space="0" w:color="auto"/>
              <w:right w:val="single" w:sz="4" w:space="0" w:color="auto"/>
            </w:tcBorders>
            <w:shd w:val="clear" w:color="auto" w:fill="auto"/>
            <w:vAlign w:val="center"/>
            <w:hideMark/>
          </w:tcPr>
          <w:p w14:paraId="63AFCB13"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TTC CTG GAT GCT TCC AGG GCT AGA TGT GAA TCA TCT TTA AT</w:t>
            </w:r>
          </w:p>
        </w:tc>
      </w:tr>
      <w:tr w:rsidR="00F953D6" w:rsidRPr="00F953D6" w14:paraId="7F13FE43"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489E4724"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AsCas12a_28</w:t>
            </w:r>
          </w:p>
        </w:tc>
        <w:tc>
          <w:tcPr>
            <w:tcW w:w="6745" w:type="dxa"/>
            <w:tcBorders>
              <w:top w:val="nil"/>
              <w:left w:val="nil"/>
              <w:bottom w:val="single" w:sz="4" w:space="0" w:color="auto"/>
              <w:right w:val="single" w:sz="4" w:space="0" w:color="auto"/>
            </w:tcBorders>
            <w:shd w:val="clear" w:color="auto" w:fill="auto"/>
            <w:vAlign w:val="center"/>
            <w:hideMark/>
          </w:tcPr>
          <w:p w14:paraId="7B1C130E"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ATG GAC CAC ACA ACT ATT GCT AGA TGT GAA TCA TCT TTA AT</w:t>
            </w:r>
          </w:p>
        </w:tc>
      </w:tr>
      <w:tr w:rsidR="00F953D6" w:rsidRPr="00F953D6" w14:paraId="4DBF7771"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3D0E4C0C"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AsCas12a_29</w:t>
            </w:r>
          </w:p>
        </w:tc>
        <w:tc>
          <w:tcPr>
            <w:tcW w:w="6745" w:type="dxa"/>
            <w:tcBorders>
              <w:top w:val="nil"/>
              <w:left w:val="nil"/>
              <w:bottom w:val="single" w:sz="4" w:space="0" w:color="auto"/>
              <w:right w:val="single" w:sz="4" w:space="0" w:color="auto"/>
            </w:tcBorders>
            <w:shd w:val="clear" w:color="auto" w:fill="auto"/>
            <w:vAlign w:val="center"/>
            <w:hideMark/>
          </w:tcPr>
          <w:p w14:paraId="68883E00"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CTG TAG CAC TAC AGA TCA TCT AGA TGT GAA TCA TCT TTA AT</w:t>
            </w:r>
          </w:p>
        </w:tc>
      </w:tr>
      <w:tr w:rsidR="00F953D6" w:rsidRPr="00F953D6" w14:paraId="7EE5C2AB"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4556040A"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AsCas12a_30</w:t>
            </w:r>
          </w:p>
        </w:tc>
        <w:tc>
          <w:tcPr>
            <w:tcW w:w="6745" w:type="dxa"/>
            <w:tcBorders>
              <w:top w:val="nil"/>
              <w:left w:val="nil"/>
              <w:bottom w:val="single" w:sz="4" w:space="0" w:color="auto"/>
              <w:right w:val="single" w:sz="4" w:space="0" w:color="auto"/>
            </w:tcBorders>
            <w:shd w:val="clear" w:color="auto" w:fill="auto"/>
            <w:vAlign w:val="center"/>
            <w:hideMark/>
          </w:tcPr>
          <w:p w14:paraId="0FE5D33F"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GCT TTA GGC TTT GAT CCC ATT AGA TGT GAA TCA TCT TTA AT</w:t>
            </w:r>
          </w:p>
        </w:tc>
      </w:tr>
      <w:tr w:rsidR="00F953D6" w:rsidRPr="00F953D6" w14:paraId="529D84E5"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4F6A0F75"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AsCas12a_31</w:t>
            </w:r>
          </w:p>
        </w:tc>
        <w:tc>
          <w:tcPr>
            <w:tcW w:w="6745" w:type="dxa"/>
            <w:tcBorders>
              <w:top w:val="nil"/>
              <w:left w:val="nil"/>
              <w:bottom w:val="single" w:sz="4" w:space="0" w:color="auto"/>
              <w:right w:val="single" w:sz="4" w:space="0" w:color="auto"/>
            </w:tcBorders>
            <w:shd w:val="clear" w:color="auto" w:fill="auto"/>
            <w:vAlign w:val="center"/>
            <w:hideMark/>
          </w:tcPr>
          <w:p w14:paraId="32DFE694"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TGA CTG AGG TGT TAC AAC TTT AGA TGT GAA TCA TCT TTA AT</w:t>
            </w:r>
          </w:p>
        </w:tc>
      </w:tr>
      <w:tr w:rsidR="00F953D6" w:rsidRPr="00F953D6" w14:paraId="43696269"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000029D3"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AsCas12a_32</w:t>
            </w:r>
          </w:p>
        </w:tc>
        <w:tc>
          <w:tcPr>
            <w:tcW w:w="6745" w:type="dxa"/>
            <w:tcBorders>
              <w:top w:val="nil"/>
              <w:left w:val="nil"/>
              <w:bottom w:val="single" w:sz="4" w:space="0" w:color="auto"/>
              <w:right w:val="single" w:sz="4" w:space="0" w:color="auto"/>
            </w:tcBorders>
            <w:shd w:val="clear" w:color="auto" w:fill="auto"/>
            <w:vAlign w:val="center"/>
            <w:hideMark/>
          </w:tcPr>
          <w:p w14:paraId="215134F5"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 xml:space="preserve">TGA GTT GAT ACT </w:t>
            </w:r>
            <w:proofErr w:type="spellStart"/>
            <w:r w:rsidRPr="00F953D6">
              <w:rPr>
                <w:rFonts w:ascii="Times New Roman" w:eastAsia="Times New Roman" w:hAnsi="Times New Roman" w:cs="Times New Roman"/>
                <w:kern w:val="0"/>
                <w:sz w:val="20"/>
                <w:szCs w:val="20"/>
                <w14:ligatures w14:val="none"/>
              </w:rPr>
              <w:t>ACT</w:t>
            </w:r>
            <w:proofErr w:type="spellEnd"/>
            <w:r w:rsidRPr="00F953D6">
              <w:rPr>
                <w:rFonts w:ascii="Times New Roman" w:eastAsia="Times New Roman" w:hAnsi="Times New Roman" w:cs="Times New Roman"/>
                <w:kern w:val="0"/>
                <w:sz w:val="20"/>
                <w:szCs w:val="20"/>
                <w14:ligatures w14:val="none"/>
              </w:rPr>
              <w:t xml:space="preserve"> GGC CTT AGA TGT GAA TCA TCT TTA AT</w:t>
            </w:r>
          </w:p>
        </w:tc>
      </w:tr>
      <w:tr w:rsidR="00F953D6" w:rsidRPr="00F953D6" w14:paraId="0FD44DD3"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3CF141BE"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AsCas12a_33</w:t>
            </w:r>
          </w:p>
        </w:tc>
        <w:tc>
          <w:tcPr>
            <w:tcW w:w="6745" w:type="dxa"/>
            <w:tcBorders>
              <w:top w:val="nil"/>
              <w:left w:val="nil"/>
              <w:bottom w:val="single" w:sz="4" w:space="0" w:color="auto"/>
              <w:right w:val="single" w:sz="4" w:space="0" w:color="auto"/>
            </w:tcBorders>
            <w:shd w:val="clear" w:color="auto" w:fill="auto"/>
            <w:vAlign w:val="center"/>
            <w:hideMark/>
          </w:tcPr>
          <w:p w14:paraId="0E73E992"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TGT TAC AAT GTG CTT GTC TCT AGA TGT GAA TCA TCT TTA AT</w:t>
            </w:r>
          </w:p>
        </w:tc>
      </w:tr>
      <w:tr w:rsidR="00F953D6" w:rsidRPr="00F953D6" w14:paraId="07D66222"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5EBA4B93"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AsCas12a_34</w:t>
            </w:r>
          </w:p>
        </w:tc>
        <w:tc>
          <w:tcPr>
            <w:tcW w:w="6745" w:type="dxa"/>
            <w:tcBorders>
              <w:top w:val="nil"/>
              <w:left w:val="nil"/>
              <w:bottom w:val="single" w:sz="4" w:space="0" w:color="auto"/>
              <w:right w:val="single" w:sz="4" w:space="0" w:color="auto"/>
            </w:tcBorders>
            <w:shd w:val="clear" w:color="auto" w:fill="auto"/>
            <w:vAlign w:val="center"/>
            <w:hideMark/>
          </w:tcPr>
          <w:p w14:paraId="2BF241E3"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GTG ATT GTG TCA CTT CCT TCT AGA TGT GAA TCA TCT TTA AT</w:t>
            </w:r>
          </w:p>
        </w:tc>
      </w:tr>
      <w:tr w:rsidR="00F953D6" w:rsidRPr="00F953D6" w14:paraId="02D35000"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467F5C76"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AsCas12a_35</w:t>
            </w:r>
          </w:p>
        </w:tc>
        <w:tc>
          <w:tcPr>
            <w:tcW w:w="6745" w:type="dxa"/>
            <w:tcBorders>
              <w:top w:val="nil"/>
              <w:left w:val="nil"/>
              <w:bottom w:val="single" w:sz="4" w:space="0" w:color="auto"/>
              <w:right w:val="single" w:sz="4" w:space="0" w:color="auto"/>
            </w:tcBorders>
            <w:shd w:val="clear" w:color="auto" w:fill="auto"/>
            <w:vAlign w:val="center"/>
            <w:hideMark/>
          </w:tcPr>
          <w:p w14:paraId="1F0AF7DB"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 xml:space="preserve">TAT CTC </w:t>
            </w:r>
            <w:proofErr w:type="spellStart"/>
            <w:r w:rsidRPr="00F953D6">
              <w:rPr>
                <w:rFonts w:ascii="Times New Roman" w:eastAsia="Times New Roman" w:hAnsi="Times New Roman" w:cs="Times New Roman"/>
                <w:kern w:val="0"/>
                <w:sz w:val="20"/>
                <w:szCs w:val="20"/>
                <w14:ligatures w14:val="none"/>
              </w:rPr>
              <w:t>CTC</w:t>
            </w:r>
            <w:proofErr w:type="spellEnd"/>
            <w:r w:rsidRPr="00F953D6">
              <w:rPr>
                <w:rFonts w:ascii="Times New Roman" w:eastAsia="Times New Roman" w:hAnsi="Times New Roman" w:cs="Times New Roman"/>
                <w:kern w:val="0"/>
                <w:sz w:val="20"/>
                <w:szCs w:val="20"/>
                <w14:ligatures w14:val="none"/>
              </w:rPr>
              <w:t xml:space="preserve"> </w:t>
            </w:r>
            <w:proofErr w:type="spellStart"/>
            <w:r w:rsidRPr="00F953D6">
              <w:rPr>
                <w:rFonts w:ascii="Times New Roman" w:eastAsia="Times New Roman" w:hAnsi="Times New Roman" w:cs="Times New Roman"/>
                <w:kern w:val="0"/>
                <w:sz w:val="20"/>
                <w:szCs w:val="20"/>
                <w14:ligatures w14:val="none"/>
              </w:rPr>
              <w:t>CTC</w:t>
            </w:r>
            <w:proofErr w:type="spellEnd"/>
            <w:r w:rsidRPr="00F953D6">
              <w:rPr>
                <w:rFonts w:ascii="Times New Roman" w:eastAsia="Times New Roman" w:hAnsi="Times New Roman" w:cs="Times New Roman"/>
                <w:kern w:val="0"/>
                <w:sz w:val="20"/>
                <w:szCs w:val="20"/>
                <w14:ligatures w14:val="none"/>
              </w:rPr>
              <w:t xml:space="preserve"> CAG GTC TGT AGA TGT GAA TCA TCT TTA AT</w:t>
            </w:r>
          </w:p>
        </w:tc>
      </w:tr>
      <w:tr w:rsidR="00F953D6" w:rsidRPr="00F953D6" w14:paraId="603E55E4"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7FB0AF64"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AsCas12a_36</w:t>
            </w:r>
          </w:p>
        </w:tc>
        <w:tc>
          <w:tcPr>
            <w:tcW w:w="6745" w:type="dxa"/>
            <w:tcBorders>
              <w:top w:val="nil"/>
              <w:left w:val="nil"/>
              <w:bottom w:val="single" w:sz="4" w:space="0" w:color="auto"/>
              <w:right w:val="single" w:sz="4" w:space="0" w:color="auto"/>
            </w:tcBorders>
            <w:shd w:val="clear" w:color="auto" w:fill="auto"/>
            <w:vAlign w:val="center"/>
            <w:hideMark/>
          </w:tcPr>
          <w:p w14:paraId="384593A8"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 xml:space="preserve">TCA GCA AAT TGT TCT GCT </w:t>
            </w:r>
            <w:proofErr w:type="spellStart"/>
            <w:r w:rsidRPr="00F953D6">
              <w:rPr>
                <w:rFonts w:ascii="Times New Roman" w:eastAsia="Times New Roman" w:hAnsi="Times New Roman" w:cs="Times New Roman"/>
                <w:kern w:val="0"/>
                <w:sz w:val="20"/>
                <w:szCs w:val="20"/>
                <w14:ligatures w14:val="none"/>
              </w:rPr>
              <w:t>GCT</w:t>
            </w:r>
            <w:proofErr w:type="spellEnd"/>
            <w:r w:rsidRPr="00F953D6">
              <w:rPr>
                <w:rFonts w:ascii="Times New Roman" w:eastAsia="Times New Roman" w:hAnsi="Times New Roman" w:cs="Times New Roman"/>
                <w:kern w:val="0"/>
                <w:sz w:val="20"/>
                <w:szCs w:val="20"/>
                <w14:ligatures w14:val="none"/>
              </w:rPr>
              <w:t xml:space="preserve"> AGA TGT GAA TCA TCT TTA AT</w:t>
            </w:r>
          </w:p>
        </w:tc>
      </w:tr>
      <w:tr w:rsidR="00F953D6" w:rsidRPr="00F953D6" w14:paraId="60A45812"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5271FF11"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AsCas12a_37</w:t>
            </w:r>
          </w:p>
        </w:tc>
        <w:tc>
          <w:tcPr>
            <w:tcW w:w="6745" w:type="dxa"/>
            <w:tcBorders>
              <w:top w:val="nil"/>
              <w:left w:val="nil"/>
              <w:bottom w:val="single" w:sz="4" w:space="0" w:color="auto"/>
              <w:right w:val="single" w:sz="4" w:space="0" w:color="auto"/>
            </w:tcBorders>
            <w:shd w:val="clear" w:color="auto" w:fill="auto"/>
            <w:vAlign w:val="center"/>
            <w:hideMark/>
          </w:tcPr>
          <w:p w14:paraId="7A5316F3"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CAT CCA GGT CGT GTG ATT CCT AGA TGT GAA TCA TCT TTA AT</w:t>
            </w:r>
          </w:p>
        </w:tc>
      </w:tr>
      <w:tr w:rsidR="00F953D6" w:rsidRPr="00F953D6" w14:paraId="3A1BC199"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1BD384AE"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AsCas12a_38</w:t>
            </w:r>
          </w:p>
        </w:tc>
        <w:tc>
          <w:tcPr>
            <w:tcW w:w="6745" w:type="dxa"/>
            <w:tcBorders>
              <w:top w:val="nil"/>
              <w:left w:val="nil"/>
              <w:bottom w:val="single" w:sz="4" w:space="0" w:color="auto"/>
              <w:right w:val="single" w:sz="4" w:space="0" w:color="auto"/>
            </w:tcBorders>
            <w:shd w:val="clear" w:color="auto" w:fill="auto"/>
            <w:vAlign w:val="center"/>
            <w:hideMark/>
          </w:tcPr>
          <w:p w14:paraId="1C95CE65"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ATC CCT GCC TAA CTC TAT TCT AGA TGT GAA TCA TCT TTA AT</w:t>
            </w:r>
          </w:p>
        </w:tc>
      </w:tr>
      <w:tr w:rsidR="00F953D6" w:rsidRPr="00F953D6" w14:paraId="31EBCA6F"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55DEDA4E"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AsCas12a_39</w:t>
            </w:r>
          </w:p>
        </w:tc>
        <w:tc>
          <w:tcPr>
            <w:tcW w:w="6745" w:type="dxa"/>
            <w:tcBorders>
              <w:top w:val="nil"/>
              <w:left w:val="nil"/>
              <w:bottom w:val="single" w:sz="4" w:space="0" w:color="auto"/>
              <w:right w:val="single" w:sz="4" w:space="0" w:color="auto"/>
            </w:tcBorders>
            <w:shd w:val="clear" w:color="auto" w:fill="auto"/>
            <w:vAlign w:val="center"/>
            <w:hideMark/>
          </w:tcPr>
          <w:p w14:paraId="6169C65D"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AGT AAG TCT CTC AAG CGG TGT AGA TGT GAA TCA TCT TTA AT</w:t>
            </w:r>
          </w:p>
        </w:tc>
      </w:tr>
      <w:tr w:rsidR="00F953D6" w:rsidRPr="00F953D6" w14:paraId="0BEF749F"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3DC1C656"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AsCas12a_40</w:t>
            </w:r>
          </w:p>
        </w:tc>
        <w:tc>
          <w:tcPr>
            <w:tcW w:w="6745" w:type="dxa"/>
            <w:tcBorders>
              <w:top w:val="nil"/>
              <w:left w:val="nil"/>
              <w:bottom w:val="single" w:sz="4" w:space="0" w:color="auto"/>
              <w:right w:val="single" w:sz="4" w:space="0" w:color="auto"/>
            </w:tcBorders>
            <w:shd w:val="clear" w:color="auto" w:fill="auto"/>
            <w:vAlign w:val="center"/>
            <w:hideMark/>
          </w:tcPr>
          <w:p w14:paraId="4DE2AC0E"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 xml:space="preserve">TAT TCT </w:t>
            </w:r>
            <w:proofErr w:type="spellStart"/>
            <w:r w:rsidRPr="00F953D6">
              <w:rPr>
                <w:rFonts w:ascii="Times New Roman" w:eastAsia="Times New Roman" w:hAnsi="Times New Roman" w:cs="Times New Roman"/>
                <w:kern w:val="0"/>
                <w:sz w:val="20"/>
                <w:szCs w:val="20"/>
                <w14:ligatures w14:val="none"/>
              </w:rPr>
              <w:t>TCT</w:t>
            </w:r>
            <w:proofErr w:type="spellEnd"/>
            <w:r w:rsidRPr="00F953D6">
              <w:rPr>
                <w:rFonts w:ascii="Times New Roman" w:eastAsia="Times New Roman" w:hAnsi="Times New Roman" w:cs="Times New Roman"/>
                <w:kern w:val="0"/>
                <w:sz w:val="20"/>
                <w:szCs w:val="20"/>
                <w14:ligatures w14:val="none"/>
              </w:rPr>
              <w:t xml:space="preserve"> AGG TAT GTG GCT AGA TGT GAA TCA TCT TTA AT</w:t>
            </w:r>
          </w:p>
        </w:tc>
      </w:tr>
      <w:tr w:rsidR="00F953D6" w:rsidRPr="00F953D6" w14:paraId="24825DB7"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7C59C1F0"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AsCas12a_41</w:t>
            </w:r>
          </w:p>
        </w:tc>
        <w:tc>
          <w:tcPr>
            <w:tcW w:w="6745" w:type="dxa"/>
            <w:tcBorders>
              <w:top w:val="nil"/>
              <w:left w:val="nil"/>
              <w:bottom w:val="single" w:sz="4" w:space="0" w:color="auto"/>
              <w:right w:val="single" w:sz="4" w:space="0" w:color="auto"/>
            </w:tcBorders>
            <w:shd w:val="clear" w:color="auto" w:fill="auto"/>
            <w:vAlign w:val="center"/>
            <w:hideMark/>
          </w:tcPr>
          <w:p w14:paraId="1A720DA6"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CTC TTG TGC TTC TAG CCA GGT AGA TGT GAA TCA TCT TTA AT</w:t>
            </w:r>
          </w:p>
        </w:tc>
      </w:tr>
      <w:tr w:rsidR="00F953D6" w:rsidRPr="00F953D6" w14:paraId="6AEBC954"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3852091A"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AsCas12a_42</w:t>
            </w:r>
          </w:p>
        </w:tc>
        <w:tc>
          <w:tcPr>
            <w:tcW w:w="6745" w:type="dxa"/>
            <w:tcBorders>
              <w:top w:val="nil"/>
              <w:left w:val="nil"/>
              <w:bottom w:val="single" w:sz="4" w:space="0" w:color="auto"/>
              <w:right w:val="single" w:sz="4" w:space="0" w:color="auto"/>
            </w:tcBorders>
            <w:shd w:val="clear" w:color="auto" w:fill="auto"/>
            <w:vAlign w:val="center"/>
            <w:hideMark/>
          </w:tcPr>
          <w:p w14:paraId="3E33F932"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CAA CTG GTA CTA GCT TGT AGT AGA TGT GAA TCA TCT TTA AT</w:t>
            </w:r>
          </w:p>
        </w:tc>
      </w:tr>
      <w:tr w:rsidR="00F953D6" w:rsidRPr="00F953D6" w14:paraId="072B8AA2"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7297975F"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AsCas12a_43</w:t>
            </w:r>
          </w:p>
        </w:tc>
        <w:tc>
          <w:tcPr>
            <w:tcW w:w="6745" w:type="dxa"/>
            <w:tcBorders>
              <w:top w:val="nil"/>
              <w:left w:val="nil"/>
              <w:bottom w:val="single" w:sz="4" w:space="0" w:color="auto"/>
              <w:right w:val="single" w:sz="4" w:space="0" w:color="auto"/>
            </w:tcBorders>
            <w:shd w:val="clear" w:color="auto" w:fill="auto"/>
            <w:vAlign w:val="center"/>
            <w:hideMark/>
          </w:tcPr>
          <w:p w14:paraId="3C96FB18"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AAG TCC CTT GTA GCA AGC TCT AGA TGT GAA TCA TCT TTA AT</w:t>
            </w:r>
          </w:p>
        </w:tc>
      </w:tr>
      <w:tr w:rsidR="00F953D6" w:rsidRPr="00F953D6" w14:paraId="7BE43D58"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2C722432"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AsCas12a_44</w:t>
            </w:r>
          </w:p>
        </w:tc>
        <w:tc>
          <w:tcPr>
            <w:tcW w:w="6745" w:type="dxa"/>
            <w:tcBorders>
              <w:top w:val="nil"/>
              <w:left w:val="nil"/>
              <w:bottom w:val="single" w:sz="4" w:space="0" w:color="auto"/>
              <w:right w:val="single" w:sz="4" w:space="0" w:color="auto"/>
            </w:tcBorders>
            <w:shd w:val="clear" w:color="auto" w:fill="auto"/>
            <w:vAlign w:val="center"/>
            <w:hideMark/>
          </w:tcPr>
          <w:p w14:paraId="31E3669C"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TAT ATG CAG GAT CTG AGG GCT AGA TGT GAA TCA TCT TTA AT</w:t>
            </w:r>
          </w:p>
        </w:tc>
      </w:tr>
      <w:tr w:rsidR="00F953D6" w:rsidRPr="00F953D6" w14:paraId="16DA2FE5"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7E124E87"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AsCas12a_45</w:t>
            </w:r>
          </w:p>
        </w:tc>
        <w:tc>
          <w:tcPr>
            <w:tcW w:w="6745" w:type="dxa"/>
            <w:tcBorders>
              <w:top w:val="nil"/>
              <w:left w:val="nil"/>
              <w:bottom w:val="single" w:sz="4" w:space="0" w:color="auto"/>
              <w:right w:val="single" w:sz="4" w:space="0" w:color="auto"/>
            </w:tcBorders>
            <w:shd w:val="clear" w:color="auto" w:fill="auto"/>
            <w:vAlign w:val="center"/>
            <w:hideMark/>
          </w:tcPr>
          <w:p w14:paraId="1F5B9119"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GAA GCA CTC AAG GCA AGC TTT AGA TGT GAA TCA TCT TTA AT</w:t>
            </w:r>
          </w:p>
        </w:tc>
      </w:tr>
      <w:tr w:rsidR="00F953D6" w:rsidRPr="00F953D6" w14:paraId="36F0DD99"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4B6C266D"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AsCas12a_46</w:t>
            </w:r>
          </w:p>
        </w:tc>
        <w:tc>
          <w:tcPr>
            <w:tcW w:w="6745" w:type="dxa"/>
            <w:tcBorders>
              <w:top w:val="nil"/>
              <w:left w:val="nil"/>
              <w:bottom w:val="single" w:sz="4" w:space="0" w:color="auto"/>
              <w:right w:val="single" w:sz="4" w:space="0" w:color="auto"/>
            </w:tcBorders>
            <w:shd w:val="clear" w:color="auto" w:fill="auto"/>
            <w:vAlign w:val="center"/>
            <w:hideMark/>
          </w:tcPr>
          <w:p w14:paraId="0F0B1352"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ATC CCG AAT CCT GCA AAG CTT AGA TGT GAA TCA TCT TTA AT</w:t>
            </w:r>
          </w:p>
        </w:tc>
      </w:tr>
      <w:tr w:rsidR="00F953D6" w:rsidRPr="00F953D6" w14:paraId="49BAEEE2"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517201E2"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AsCas12a_47</w:t>
            </w:r>
          </w:p>
        </w:tc>
        <w:tc>
          <w:tcPr>
            <w:tcW w:w="6745" w:type="dxa"/>
            <w:tcBorders>
              <w:top w:val="nil"/>
              <w:left w:val="nil"/>
              <w:bottom w:val="single" w:sz="4" w:space="0" w:color="auto"/>
              <w:right w:val="single" w:sz="4" w:space="0" w:color="auto"/>
            </w:tcBorders>
            <w:shd w:val="clear" w:color="auto" w:fill="auto"/>
            <w:vAlign w:val="center"/>
            <w:hideMark/>
          </w:tcPr>
          <w:p w14:paraId="1DBF29FF"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TAT ATC CAC TGG CTA CAT GAT AGA TGT GAA TCA TCT TTA AT</w:t>
            </w:r>
          </w:p>
        </w:tc>
      </w:tr>
      <w:tr w:rsidR="00F953D6" w:rsidRPr="00F953D6" w14:paraId="3FEDC524" w14:textId="77777777" w:rsidTr="00520F8B">
        <w:trPr>
          <w:trHeight w:val="300"/>
        </w:trPr>
        <w:tc>
          <w:tcPr>
            <w:tcW w:w="2605" w:type="dxa"/>
            <w:tcBorders>
              <w:top w:val="nil"/>
              <w:left w:val="single" w:sz="4" w:space="0" w:color="auto"/>
              <w:bottom w:val="single" w:sz="4" w:space="0" w:color="auto"/>
              <w:right w:val="single" w:sz="4" w:space="0" w:color="auto"/>
            </w:tcBorders>
            <w:shd w:val="clear" w:color="auto" w:fill="auto"/>
            <w:vAlign w:val="center"/>
            <w:hideMark/>
          </w:tcPr>
          <w:p w14:paraId="236B2660"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HIV ΨDNA AsCas12a_48</w:t>
            </w:r>
          </w:p>
        </w:tc>
        <w:tc>
          <w:tcPr>
            <w:tcW w:w="6745" w:type="dxa"/>
            <w:tcBorders>
              <w:top w:val="nil"/>
              <w:left w:val="nil"/>
              <w:bottom w:val="single" w:sz="4" w:space="0" w:color="auto"/>
              <w:right w:val="single" w:sz="4" w:space="0" w:color="auto"/>
            </w:tcBorders>
            <w:shd w:val="clear" w:color="auto" w:fill="auto"/>
            <w:vAlign w:val="center"/>
            <w:hideMark/>
          </w:tcPr>
          <w:p w14:paraId="60ABF548"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GTA CTG TCC ATT TAT CAG GAT AGA TGT GAA TCA TCT TTA AT</w:t>
            </w:r>
          </w:p>
        </w:tc>
      </w:tr>
    </w:tbl>
    <w:p w14:paraId="1FB0C4D4" w14:textId="77777777" w:rsidR="00F953D6" w:rsidRPr="00F953D6" w:rsidRDefault="00F953D6" w:rsidP="00F953D6">
      <w:pPr>
        <w:jc w:val="both"/>
        <w:rPr>
          <w:rFonts w:ascii="Times New Roman" w:eastAsia="Arial" w:hAnsi="Times New Roman" w:cs="Times New Roman"/>
          <w:noProof/>
          <w:lang w:eastAsia="zh-CN"/>
        </w:rPr>
      </w:pPr>
    </w:p>
    <w:p w14:paraId="5B7BCF2F" w14:textId="77777777" w:rsidR="00F953D6" w:rsidRPr="00F953D6" w:rsidRDefault="00F953D6" w:rsidP="00F953D6">
      <w:pPr>
        <w:jc w:val="both"/>
        <w:rPr>
          <w:rFonts w:ascii="Times New Roman" w:eastAsia="Arial" w:hAnsi="Times New Roman" w:cs="Times New Roman"/>
          <w:noProof/>
          <w:lang w:eastAsia="zh-CN"/>
        </w:rPr>
      </w:pPr>
    </w:p>
    <w:p w14:paraId="37C81391" w14:textId="77777777" w:rsidR="00F953D6" w:rsidRPr="00F953D6" w:rsidRDefault="00F953D6" w:rsidP="00F953D6">
      <w:pPr>
        <w:jc w:val="both"/>
        <w:rPr>
          <w:rFonts w:ascii="Times New Roman" w:eastAsia="Arial" w:hAnsi="Times New Roman" w:cs="Times New Roman"/>
          <w:noProof/>
          <w:lang w:eastAsia="zh-CN"/>
        </w:rPr>
      </w:pPr>
    </w:p>
    <w:p w14:paraId="11A3852F" w14:textId="77777777" w:rsidR="00F953D6" w:rsidRPr="00F953D6" w:rsidRDefault="00F953D6" w:rsidP="00F953D6">
      <w:pPr>
        <w:jc w:val="both"/>
        <w:rPr>
          <w:rFonts w:ascii="Times New Roman" w:eastAsia="Arial" w:hAnsi="Times New Roman" w:cs="Times New Roman"/>
          <w:noProof/>
          <w:lang w:eastAsia="zh-CN"/>
        </w:rPr>
      </w:pPr>
    </w:p>
    <w:p w14:paraId="493917F1" w14:textId="77777777" w:rsidR="00F953D6" w:rsidRPr="00F953D6" w:rsidRDefault="00F953D6" w:rsidP="00F953D6">
      <w:pPr>
        <w:jc w:val="both"/>
        <w:rPr>
          <w:rFonts w:ascii="Times New Roman" w:eastAsia="Arial" w:hAnsi="Times New Roman" w:cs="Times New Roman"/>
          <w:noProof/>
          <w:lang w:eastAsia="zh-CN"/>
        </w:rPr>
      </w:pPr>
    </w:p>
    <w:p w14:paraId="2E585769" w14:textId="77777777" w:rsidR="00F953D6" w:rsidRPr="00F953D6" w:rsidRDefault="00F953D6" w:rsidP="00F953D6">
      <w:pPr>
        <w:jc w:val="both"/>
        <w:rPr>
          <w:rFonts w:ascii="Times New Roman" w:eastAsia="Arial" w:hAnsi="Times New Roman" w:cs="Times New Roman"/>
          <w:noProof/>
          <w:lang w:eastAsia="zh-CN"/>
        </w:rPr>
      </w:pPr>
    </w:p>
    <w:p w14:paraId="0E1E2F57" w14:textId="77777777" w:rsidR="00F953D6" w:rsidRPr="00F953D6" w:rsidRDefault="00F953D6" w:rsidP="00F953D6">
      <w:pPr>
        <w:jc w:val="both"/>
        <w:rPr>
          <w:rFonts w:ascii="Times New Roman" w:eastAsia="Arial" w:hAnsi="Times New Roman" w:cs="Times New Roman"/>
          <w:noProof/>
          <w:lang w:eastAsia="zh-CN"/>
        </w:rPr>
      </w:pPr>
    </w:p>
    <w:p w14:paraId="370AC811" w14:textId="77777777" w:rsidR="00F953D6" w:rsidRPr="00F953D6" w:rsidRDefault="00F953D6" w:rsidP="00F953D6">
      <w:pPr>
        <w:jc w:val="both"/>
        <w:rPr>
          <w:rFonts w:ascii="Times New Roman" w:eastAsia="Arial" w:hAnsi="Times New Roman" w:cs="Times New Roman"/>
          <w:noProof/>
          <w:lang w:eastAsia="zh-CN"/>
        </w:rPr>
      </w:pPr>
    </w:p>
    <w:p w14:paraId="33A9F524" w14:textId="77777777" w:rsidR="00F953D6" w:rsidRPr="00F953D6" w:rsidRDefault="00F953D6" w:rsidP="00F953D6">
      <w:pPr>
        <w:jc w:val="both"/>
        <w:rPr>
          <w:rFonts w:ascii="Times New Roman" w:eastAsia="Arial" w:hAnsi="Times New Roman" w:cs="Times New Roman"/>
          <w:noProof/>
          <w:lang w:eastAsia="zh-CN"/>
        </w:rPr>
      </w:pPr>
    </w:p>
    <w:p w14:paraId="1A2E2C10" w14:textId="77777777" w:rsidR="00F953D6" w:rsidRPr="00F953D6" w:rsidRDefault="00F953D6" w:rsidP="00F953D6">
      <w:pPr>
        <w:jc w:val="both"/>
        <w:rPr>
          <w:rFonts w:ascii="Times New Roman" w:eastAsia="Arial" w:hAnsi="Times New Roman" w:cs="Times New Roman"/>
          <w:noProof/>
          <w:lang w:eastAsia="zh-CN"/>
        </w:rPr>
      </w:pPr>
    </w:p>
    <w:p w14:paraId="785D2E50" w14:textId="77777777" w:rsidR="00F953D6" w:rsidRPr="00F953D6" w:rsidRDefault="00F953D6" w:rsidP="00F953D6">
      <w:pPr>
        <w:jc w:val="both"/>
        <w:rPr>
          <w:rFonts w:ascii="Times New Roman" w:eastAsia="Arial" w:hAnsi="Times New Roman" w:cs="Times New Roman"/>
          <w:noProof/>
          <w:lang w:eastAsia="zh-CN"/>
        </w:rPr>
      </w:pPr>
    </w:p>
    <w:p w14:paraId="29C69E5D" w14:textId="77777777" w:rsidR="00F953D6" w:rsidRPr="00F953D6" w:rsidRDefault="00F953D6" w:rsidP="00F953D6">
      <w:pPr>
        <w:jc w:val="both"/>
        <w:rPr>
          <w:rFonts w:ascii="Times New Roman" w:eastAsia="Arial" w:hAnsi="Times New Roman" w:cs="Times New Roman"/>
          <w:noProof/>
          <w:lang w:eastAsia="zh-CN"/>
        </w:rPr>
      </w:pPr>
      <w:r w:rsidRPr="00F953D6">
        <w:rPr>
          <w:rFonts w:ascii="Times New Roman" w:eastAsia="Arial" w:hAnsi="Times New Roman" w:cs="Times New Roman"/>
          <w:noProof/>
          <w:lang w:eastAsia="zh-CN"/>
        </w:rPr>
        <w:t>.</w:t>
      </w:r>
    </w:p>
    <w:p w14:paraId="43B60D75" w14:textId="77777777" w:rsidR="00F953D6" w:rsidRPr="00F953D6" w:rsidRDefault="00F953D6" w:rsidP="00F953D6">
      <w:pPr>
        <w:jc w:val="both"/>
        <w:rPr>
          <w:rFonts w:ascii="Times New Roman" w:eastAsia="Arial" w:hAnsi="Times New Roman" w:cs="Times New Roman"/>
          <w:noProof/>
          <w:lang w:eastAsia="zh-CN"/>
        </w:rPr>
      </w:pPr>
    </w:p>
    <w:p w14:paraId="3A2F19C5" w14:textId="77777777" w:rsidR="00F953D6" w:rsidRPr="00F953D6" w:rsidRDefault="00F953D6" w:rsidP="00F953D6">
      <w:pPr>
        <w:jc w:val="both"/>
        <w:rPr>
          <w:rFonts w:ascii="Times New Roman" w:eastAsia="Arial" w:hAnsi="Times New Roman" w:cs="Times New Roman"/>
          <w:noProof/>
          <w:lang w:eastAsia="zh-CN"/>
        </w:rPr>
      </w:pPr>
      <w:r w:rsidRPr="00F953D6">
        <w:rPr>
          <w:rFonts w:ascii="Times New Roman" w:eastAsia="Arial" w:hAnsi="Times New Roman" w:cs="Times New Roman"/>
          <w:b/>
          <w:bCs/>
          <w:noProof/>
          <w:lang w:eastAsia="zh-CN"/>
        </w:rPr>
        <w:lastRenderedPageBreak/>
        <w:t xml:space="preserve">Table S7. </w:t>
      </w:r>
      <w:r w:rsidRPr="00F953D6">
        <w:rPr>
          <w:rFonts w:ascii="Times New Roman" w:eastAsia="Arial" w:hAnsi="Times New Roman" w:cs="Times New Roman"/>
          <w:noProof/>
          <w:lang w:eastAsia="zh-CN"/>
        </w:rPr>
        <w:t>DNA scaffold sequences from diverse CRISPR-Cas systems for ΨDNA-medited RNA detection</w:t>
      </w:r>
    </w:p>
    <w:tbl>
      <w:tblPr>
        <w:tblW w:w="9350" w:type="dxa"/>
        <w:tblLook w:val="04A0" w:firstRow="1" w:lastRow="0" w:firstColumn="1" w:lastColumn="0" w:noHBand="0" w:noVBand="1"/>
      </w:tblPr>
      <w:tblGrid>
        <w:gridCol w:w="1308"/>
        <w:gridCol w:w="2537"/>
        <w:gridCol w:w="5505"/>
      </w:tblGrid>
      <w:tr w:rsidR="00F953D6" w:rsidRPr="00F953D6" w14:paraId="60985ECA" w14:textId="77777777" w:rsidTr="00520F8B">
        <w:trPr>
          <w:trHeight w:val="539"/>
        </w:trPr>
        <w:tc>
          <w:tcPr>
            <w:tcW w:w="26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FC735B"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CRISPR system</w:t>
            </w:r>
          </w:p>
        </w:tc>
        <w:tc>
          <w:tcPr>
            <w:tcW w:w="2537" w:type="dxa"/>
            <w:tcBorders>
              <w:top w:val="single" w:sz="4" w:space="0" w:color="auto"/>
              <w:left w:val="nil"/>
              <w:bottom w:val="single" w:sz="4" w:space="0" w:color="auto"/>
              <w:right w:val="single" w:sz="4" w:space="0" w:color="auto"/>
            </w:tcBorders>
            <w:shd w:val="clear" w:color="auto" w:fill="auto"/>
            <w:noWrap/>
            <w:vAlign w:val="center"/>
            <w:hideMark/>
          </w:tcPr>
          <w:p w14:paraId="5EE24D43"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Organism</w:t>
            </w:r>
          </w:p>
        </w:tc>
        <w:tc>
          <w:tcPr>
            <w:tcW w:w="4118" w:type="dxa"/>
            <w:tcBorders>
              <w:top w:val="single" w:sz="4" w:space="0" w:color="auto"/>
              <w:left w:val="nil"/>
              <w:bottom w:val="single" w:sz="4" w:space="0" w:color="auto"/>
              <w:right w:val="single" w:sz="4" w:space="0" w:color="auto"/>
            </w:tcBorders>
            <w:shd w:val="clear" w:color="auto" w:fill="auto"/>
            <w:noWrap/>
            <w:vAlign w:val="center"/>
            <w:hideMark/>
          </w:tcPr>
          <w:p w14:paraId="2ABAF010"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Predicted Mature Repeat</w:t>
            </w:r>
          </w:p>
        </w:tc>
      </w:tr>
      <w:tr w:rsidR="00F953D6" w:rsidRPr="00F953D6" w14:paraId="6EB65D03" w14:textId="77777777" w:rsidTr="00520F8B">
        <w:trPr>
          <w:trHeight w:val="315"/>
        </w:trPr>
        <w:tc>
          <w:tcPr>
            <w:tcW w:w="2695" w:type="dxa"/>
            <w:vMerge w:val="restart"/>
            <w:tcBorders>
              <w:top w:val="nil"/>
              <w:left w:val="single" w:sz="4" w:space="0" w:color="auto"/>
              <w:bottom w:val="single" w:sz="4" w:space="0" w:color="000000"/>
              <w:right w:val="single" w:sz="4" w:space="0" w:color="auto"/>
            </w:tcBorders>
            <w:shd w:val="clear" w:color="auto" w:fill="auto"/>
            <w:vAlign w:val="center"/>
            <w:hideMark/>
          </w:tcPr>
          <w:p w14:paraId="50796870"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Cas12a</w:t>
            </w:r>
          </w:p>
        </w:tc>
        <w:tc>
          <w:tcPr>
            <w:tcW w:w="2537" w:type="dxa"/>
            <w:tcBorders>
              <w:top w:val="nil"/>
              <w:left w:val="nil"/>
              <w:bottom w:val="single" w:sz="4" w:space="0" w:color="auto"/>
              <w:right w:val="single" w:sz="4" w:space="0" w:color="auto"/>
            </w:tcBorders>
            <w:shd w:val="clear" w:color="auto" w:fill="auto"/>
            <w:vAlign w:val="center"/>
            <w:hideMark/>
          </w:tcPr>
          <w:p w14:paraId="5CA87098"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Francisella</w:t>
            </w:r>
            <w:proofErr w:type="spellEnd"/>
            <w:r w:rsidRPr="00F953D6">
              <w:rPr>
                <w:rFonts w:ascii="Times New Roman" w:eastAsia="Times New Roman" w:hAnsi="Times New Roman" w:cs="Times New Roman"/>
                <w:kern w:val="0"/>
                <w:sz w:val="20"/>
                <w:szCs w:val="20"/>
                <w14:ligatures w14:val="none"/>
              </w:rPr>
              <w:t xml:space="preserve"> </w:t>
            </w:r>
            <w:proofErr w:type="spellStart"/>
            <w:r w:rsidRPr="00F953D6">
              <w:rPr>
                <w:rFonts w:ascii="Times New Roman" w:eastAsia="Times New Roman" w:hAnsi="Times New Roman" w:cs="Times New Roman"/>
                <w:kern w:val="0"/>
                <w:sz w:val="20"/>
                <w:szCs w:val="20"/>
                <w14:ligatures w14:val="none"/>
              </w:rPr>
              <w:t>hispaniensis</w:t>
            </w:r>
            <w:proofErr w:type="spellEnd"/>
            <w:r w:rsidRPr="00F953D6">
              <w:rPr>
                <w:rFonts w:ascii="Times New Roman" w:eastAsia="Times New Roman" w:hAnsi="Times New Roman" w:cs="Times New Roman"/>
                <w:kern w:val="0"/>
                <w:sz w:val="20"/>
                <w:szCs w:val="20"/>
                <w14:ligatures w14:val="none"/>
              </w:rPr>
              <w:t xml:space="preserve"> FSC454</w:t>
            </w:r>
          </w:p>
        </w:tc>
        <w:tc>
          <w:tcPr>
            <w:tcW w:w="4118" w:type="dxa"/>
            <w:tcBorders>
              <w:top w:val="nil"/>
              <w:left w:val="nil"/>
              <w:bottom w:val="single" w:sz="4" w:space="0" w:color="auto"/>
              <w:right w:val="single" w:sz="4" w:space="0" w:color="auto"/>
            </w:tcBorders>
            <w:shd w:val="clear" w:color="auto" w:fill="auto"/>
            <w:vAlign w:val="center"/>
            <w:hideMark/>
          </w:tcPr>
          <w:p w14:paraId="44F4643D"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AAATTATTTAAAGTTCTTAGAC</w:t>
            </w:r>
          </w:p>
        </w:tc>
      </w:tr>
      <w:tr w:rsidR="00F953D6" w:rsidRPr="00F953D6" w14:paraId="5ACD55D4"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651B28A9"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auto" w:fill="auto"/>
            <w:vAlign w:val="center"/>
            <w:hideMark/>
          </w:tcPr>
          <w:p w14:paraId="5DF3BCE0"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 xml:space="preserve">Eubacterium </w:t>
            </w:r>
            <w:proofErr w:type="spellStart"/>
            <w:r w:rsidRPr="00F953D6">
              <w:rPr>
                <w:rFonts w:ascii="Times New Roman" w:eastAsia="Times New Roman" w:hAnsi="Times New Roman" w:cs="Times New Roman"/>
                <w:kern w:val="0"/>
                <w:sz w:val="20"/>
                <w:szCs w:val="20"/>
                <w14:ligatures w14:val="none"/>
              </w:rPr>
              <w:t>eligens</w:t>
            </w:r>
            <w:proofErr w:type="spellEnd"/>
          </w:p>
        </w:tc>
        <w:tc>
          <w:tcPr>
            <w:tcW w:w="4118" w:type="dxa"/>
            <w:tcBorders>
              <w:top w:val="nil"/>
              <w:left w:val="nil"/>
              <w:bottom w:val="single" w:sz="4" w:space="0" w:color="auto"/>
              <w:right w:val="single" w:sz="4" w:space="0" w:color="auto"/>
            </w:tcBorders>
            <w:shd w:val="clear" w:color="auto" w:fill="auto"/>
            <w:vAlign w:val="center"/>
            <w:hideMark/>
          </w:tcPr>
          <w:p w14:paraId="6AA1C346"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AAATTATTTAAGGTTATTCAAAC</w:t>
            </w:r>
          </w:p>
        </w:tc>
      </w:tr>
      <w:tr w:rsidR="00F953D6" w:rsidRPr="00F953D6" w14:paraId="5E510ADC" w14:textId="77777777" w:rsidTr="00520F8B">
        <w:trPr>
          <w:trHeight w:val="315"/>
        </w:trPr>
        <w:tc>
          <w:tcPr>
            <w:tcW w:w="2695" w:type="dxa"/>
            <w:vMerge/>
            <w:tcBorders>
              <w:top w:val="nil"/>
              <w:left w:val="single" w:sz="4" w:space="0" w:color="auto"/>
              <w:bottom w:val="single" w:sz="4" w:space="0" w:color="000000"/>
              <w:right w:val="single" w:sz="4" w:space="0" w:color="auto"/>
            </w:tcBorders>
            <w:vAlign w:val="center"/>
            <w:hideMark/>
          </w:tcPr>
          <w:p w14:paraId="12629A75"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auto" w:fill="auto"/>
            <w:vAlign w:val="center"/>
            <w:hideMark/>
          </w:tcPr>
          <w:p w14:paraId="6BCC3851"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Candidatus</w:t>
            </w:r>
            <w:proofErr w:type="spellEnd"/>
            <w:r w:rsidRPr="00F953D6">
              <w:rPr>
                <w:rFonts w:ascii="Times New Roman" w:eastAsia="Times New Roman" w:hAnsi="Times New Roman" w:cs="Times New Roman"/>
                <w:kern w:val="0"/>
                <w:sz w:val="20"/>
                <w:szCs w:val="20"/>
                <w14:ligatures w14:val="none"/>
              </w:rPr>
              <w:t xml:space="preserve"> </w:t>
            </w:r>
            <w:proofErr w:type="spellStart"/>
            <w:r w:rsidRPr="00F953D6">
              <w:rPr>
                <w:rFonts w:ascii="Times New Roman" w:eastAsia="Times New Roman" w:hAnsi="Times New Roman" w:cs="Times New Roman"/>
                <w:kern w:val="0"/>
                <w:sz w:val="20"/>
                <w:szCs w:val="20"/>
                <w14:ligatures w14:val="none"/>
              </w:rPr>
              <w:t>Moranbacteria</w:t>
            </w:r>
            <w:proofErr w:type="spellEnd"/>
            <w:r w:rsidRPr="00F953D6">
              <w:rPr>
                <w:rFonts w:ascii="Times New Roman" w:eastAsia="Times New Roman" w:hAnsi="Times New Roman" w:cs="Times New Roman"/>
                <w:kern w:val="0"/>
                <w:sz w:val="20"/>
                <w:szCs w:val="20"/>
                <w14:ligatures w14:val="none"/>
              </w:rPr>
              <w:t xml:space="preserve"> bacterium</w:t>
            </w:r>
          </w:p>
        </w:tc>
        <w:tc>
          <w:tcPr>
            <w:tcW w:w="4118" w:type="dxa"/>
            <w:tcBorders>
              <w:top w:val="nil"/>
              <w:left w:val="nil"/>
              <w:bottom w:val="single" w:sz="4" w:space="0" w:color="auto"/>
              <w:right w:val="single" w:sz="4" w:space="0" w:color="auto"/>
            </w:tcBorders>
            <w:shd w:val="clear" w:color="auto" w:fill="auto"/>
            <w:vAlign w:val="center"/>
            <w:hideMark/>
          </w:tcPr>
          <w:p w14:paraId="14997603"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AAATTGTGTAGGTCTTATTGCG</w:t>
            </w:r>
          </w:p>
        </w:tc>
      </w:tr>
      <w:tr w:rsidR="00F953D6" w:rsidRPr="00F953D6" w14:paraId="58B60B12"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661A757B"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auto" w:fill="auto"/>
            <w:vAlign w:val="center"/>
            <w:hideMark/>
          </w:tcPr>
          <w:p w14:paraId="2019EE8A"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 xml:space="preserve">Moraxella </w:t>
            </w:r>
            <w:proofErr w:type="spellStart"/>
            <w:r w:rsidRPr="00F953D6">
              <w:rPr>
                <w:rFonts w:ascii="Times New Roman" w:eastAsia="Times New Roman" w:hAnsi="Times New Roman" w:cs="Times New Roman"/>
                <w:kern w:val="0"/>
                <w:sz w:val="20"/>
                <w:szCs w:val="20"/>
                <w14:ligatures w14:val="none"/>
              </w:rPr>
              <w:t>bovoculi</w:t>
            </w:r>
            <w:proofErr w:type="spellEnd"/>
            <w:r w:rsidRPr="00F953D6">
              <w:rPr>
                <w:rFonts w:ascii="Times New Roman" w:eastAsia="Times New Roman" w:hAnsi="Times New Roman" w:cs="Times New Roman"/>
                <w:kern w:val="0"/>
                <w:sz w:val="20"/>
                <w:szCs w:val="20"/>
                <w14:ligatures w14:val="none"/>
              </w:rPr>
              <w:t> </w:t>
            </w:r>
          </w:p>
        </w:tc>
        <w:tc>
          <w:tcPr>
            <w:tcW w:w="4118" w:type="dxa"/>
            <w:tcBorders>
              <w:top w:val="nil"/>
              <w:left w:val="nil"/>
              <w:bottom w:val="single" w:sz="4" w:space="0" w:color="auto"/>
              <w:right w:val="single" w:sz="4" w:space="0" w:color="auto"/>
            </w:tcBorders>
            <w:shd w:val="clear" w:color="auto" w:fill="auto"/>
            <w:vAlign w:val="center"/>
            <w:hideMark/>
          </w:tcPr>
          <w:p w14:paraId="1DE0EB78"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AAATTTCTACTGTTTGTAGAT</w:t>
            </w:r>
          </w:p>
        </w:tc>
      </w:tr>
      <w:tr w:rsidR="00F953D6" w:rsidRPr="00F953D6" w14:paraId="3EBD62A2"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5AD39F62"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auto" w:fill="auto"/>
            <w:vAlign w:val="center"/>
            <w:hideMark/>
          </w:tcPr>
          <w:p w14:paraId="03965762"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Succinivibrio</w:t>
            </w:r>
            <w:proofErr w:type="spellEnd"/>
            <w:r w:rsidRPr="00F953D6">
              <w:rPr>
                <w:rFonts w:ascii="Times New Roman" w:eastAsia="Times New Roman" w:hAnsi="Times New Roman" w:cs="Times New Roman"/>
                <w:kern w:val="0"/>
                <w:sz w:val="20"/>
                <w:szCs w:val="20"/>
                <w14:ligatures w14:val="none"/>
              </w:rPr>
              <w:t xml:space="preserve"> sp.</w:t>
            </w:r>
          </w:p>
        </w:tc>
        <w:tc>
          <w:tcPr>
            <w:tcW w:w="4118" w:type="dxa"/>
            <w:tcBorders>
              <w:top w:val="nil"/>
              <w:left w:val="nil"/>
              <w:bottom w:val="single" w:sz="4" w:space="0" w:color="auto"/>
              <w:right w:val="single" w:sz="4" w:space="0" w:color="auto"/>
            </w:tcBorders>
            <w:shd w:val="clear" w:color="auto" w:fill="auto"/>
            <w:vAlign w:val="center"/>
            <w:hideMark/>
          </w:tcPr>
          <w:p w14:paraId="39A309D7"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AAATTTCTACTTATGTAGAT</w:t>
            </w:r>
          </w:p>
        </w:tc>
      </w:tr>
      <w:tr w:rsidR="00F953D6" w:rsidRPr="00F953D6" w14:paraId="1826FCD6"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027DBF6A"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auto" w:fill="auto"/>
            <w:vAlign w:val="center"/>
            <w:hideMark/>
          </w:tcPr>
          <w:p w14:paraId="2D2501D4"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Candidatus</w:t>
            </w:r>
            <w:proofErr w:type="spellEnd"/>
            <w:r w:rsidRPr="00F953D6">
              <w:rPr>
                <w:rFonts w:ascii="Times New Roman" w:eastAsia="Times New Roman" w:hAnsi="Times New Roman" w:cs="Times New Roman"/>
                <w:kern w:val="0"/>
                <w:sz w:val="20"/>
                <w:szCs w:val="20"/>
                <w14:ligatures w14:val="none"/>
              </w:rPr>
              <w:t xml:space="preserve"> </w:t>
            </w:r>
            <w:proofErr w:type="spellStart"/>
            <w:r w:rsidRPr="00F953D6">
              <w:rPr>
                <w:rFonts w:ascii="Times New Roman" w:eastAsia="Times New Roman" w:hAnsi="Times New Roman" w:cs="Times New Roman"/>
                <w:kern w:val="0"/>
                <w:sz w:val="20"/>
                <w:szCs w:val="20"/>
                <w14:ligatures w14:val="none"/>
              </w:rPr>
              <w:t>Peregrinibacteria</w:t>
            </w:r>
            <w:proofErr w:type="spellEnd"/>
            <w:r w:rsidRPr="00F953D6">
              <w:rPr>
                <w:rFonts w:ascii="Times New Roman" w:eastAsia="Times New Roman" w:hAnsi="Times New Roman" w:cs="Times New Roman"/>
                <w:kern w:val="0"/>
                <w:sz w:val="20"/>
                <w:szCs w:val="20"/>
                <w14:ligatures w14:val="none"/>
              </w:rPr>
              <w:t xml:space="preserve"> bacterium</w:t>
            </w:r>
          </w:p>
        </w:tc>
        <w:tc>
          <w:tcPr>
            <w:tcW w:w="4118" w:type="dxa"/>
            <w:tcBorders>
              <w:top w:val="nil"/>
              <w:left w:val="nil"/>
              <w:bottom w:val="single" w:sz="4" w:space="0" w:color="auto"/>
              <w:right w:val="single" w:sz="4" w:space="0" w:color="auto"/>
            </w:tcBorders>
            <w:shd w:val="clear" w:color="auto" w:fill="auto"/>
            <w:vAlign w:val="center"/>
            <w:hideMark/>
          </w:tcPr>
          <w:p w14:paraId="7FC3DDF5"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AATCCTATAGGTCGTTTAGAG</w:t>
            </w:r>
          </w:p>
        </w:tc>
      </w:tr>
      <w:tr w:rsidR="00F953D6" w:rsidRPr="00F953D6" w14:paraId="781AF15C"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2ABE68BF"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auto" w:fill="auto"/>
            <w:vAlign w:val="center"/>
            <w:hideMark/>
          </w:tcPr>
          <w:p w14:paraId="65C53A68"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Prevotella</w:t>
            </w:r>
            <w:proofErr w:type="spellEnd"/>
            <w:r w:rsidRPr="00F953D6">
              <w:rPr>
                <w:rFonts w:ascii="Times New Roman" w:eastAsia="Times New Roman" w:hAnsi="Times New Roman" w:cs="Times New Roman"/>
                <w:kern w:val="0"/>
                <w:sz w:val="20"/>
                <w:szCs w:val="20"/>
                <w14:ligatures w14:val="none"/>
              </w:rPr>
              <w:t xml:space="preserve"> </w:t>
            </w:r>
            <w:proofErr w:type="spellStart"/>
            <w:r w:rsidRPr="00F953D6">
              <w:rPr>
                <w:rFonts w:ascii="Times New Roman" w:eastAsia="Times New Roman" w:hAnsi="Times New Roman" w:cs="Times New Roman"/>
                <w:kern w:val="0"/>
                <w:sz w:val="20"/>
                <w:szCs w:val="20"/>
                <w14:ligatures w14:val="none"/>
              </w:rPr>
              <w:t>bryantii</w:t>
            </w:r>
            <w:proofErr w:type="spellEnd"/>
            <w:r w:rsidRPr="00F953D6">
              <w:rPr>
                <w:rFonts w:ascii="Times New Roman" w:eastAsia="Times New Roman" w:hAnsi="Times New Roman" w:cs="Times New Roman"/>
                <w:kern w:val="0"/>
                <w:sz w:val="20"/>
                <w:szCs w:val="20"/>
                <w14:ligatures w14:val="none"/>
              </w:rPr>
              <w:t xml:space="preserve"> B14 </w:t>
            </w:r>
          </w:p>
        </w:tc>
        <w:tc>
          <w:tcPr>
            <w:tcW w:w="4118" w:type="dxa"/>
            <w:tcBorders>
              <w:top w:val="nil"/>
              <w:left w:val="nil"/>
              <w:bottom w:val="single" w:sz="4" w:space="0" w:color="auto"/>
              <w:right w:val="single" w:sz="4" w:space="0" w:color="auto"/>
            </w:tcBorders>
            <w:shd w:val="clear" w:color="auto" w:fill="auto"/>
            <w:vAlign w:val="center"/>
            <w:hideMark/>
          </w:tcPr>
          <w:p w14:paraId="5A5E8B82"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AATTAAATAAGCTTTATAGCC</w:t>
            </w:r>
          </w:p>
        </w:tc>
      </w:tr>
      <w:tr w:rsidR="00F953D6" w:rsidRPr="00F953D6" w14:paraId="2A1DA2BF"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3CAA4F48"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auto" w:fill="auto"/>
            <w:vAlign w:val="center"/>
            <w:hideMark/>
          </w:tcPr>
          <w:p w14:paraId="6CB0568B"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Helcococcus</w:t>
            </w:r>
            <w:proofErr w:type="spellEnd"/>
            <w:r w:rsidRPr="00F953D6">
              <w:rPr>
                <w:rFonts w:ascii="Times New Roman" w:eastAsia="Times New Roman" w:hAnsi="Times New Roman" w:cs="Times New Roman"/>
                <w:kern w:val="0"/>
                <w:sz w:val="20"/>
                <w:szCs w:val="20"/>
                <w14:ligatures w14:val="none"/>
              </w:rPr>
              <w:t xml:space="preserve"> </w:t>
            </w:r>
            <w:proofErr w:type="spellStart"/>
            <w:r w:rsidRPr="00F953D6">
              <w:rPr>
                <w:rFonts w:ascii="Times New Roman" w:eastAsia="Times New Roman" w:hAnsi="Times New Roman" w:cs="Times New Roman"/>
                <w:kern w:val="0"/>
                <w:sz w:val="20"/>
                <w:szCs w:val="20"/>
                <w14:ligatures w14:val="none"/>
              </w:rPr>
              <w:t>kunzii</w:t>
            </w:r>
            <w:proofErr w:type="spellEnd"/>
          </w:p>
        </w:tc>
        <w:tc>
          <w:tcPr>
            <w:tcW w:w="4118" w:type="dxa"/>
            <w:tcBorders>
              <w:top w:val="nil"/>
              <w:left w:val="nil"/>
              <w:bottom w:val="single" w:sz="4" w:space="0" w:color="auto"/>
              <w:right w:val="single" w:sz="4" w:space="0" w:color="auto"/>
            </w:tcBorders>
            <w:shd w:val="clear" w:color="auto" w:fill="auto"/>
            <w:vAlign w:val="center"/>
            <w:hideMark/>
          </w:tcPr>
          <w:p w14:paraId="43F50716"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AATTAATAGTATCTCTTAAAG</w:t>
            </w:r>
          </w:p>
        </w:tc>
      </w:tr>
      <w:tr w:rsidR="00F953D6" w:rsidRPr="00F953D6" w14:paraId="13B93639"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4DF9455D"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auto" w:fill="auto"/>
            <w:vAlign w:val="center"/>
            <w:hideMark/>
          </w:tcPr>
          <w:p w14:paraId="6EE6E1AA"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Muribaculaceae</w:t>
            </w:r>
            <w:proofErr w:type="spellEnd"/>
            <w:r w:rsidRPr="00F953D6">
              <w:rPr>
                <w:rFonts w:ascii="Times New Roman" w:eastAsia="Times New Roman" w:hAnsi="Times New Roman" w:cs="Times New Roman"/>
                <w:kern w:val="0"/>
                <w:sz w:val="20"/>
                <w:szCs w:val="20"/>
                <w14:ligatures w14:val="none"/>
              </w:rPr>
              <w:t xml:space="preserve"> bacterium </w:t>
            </w:r>
          </w:p>
        </w:tc>
        <w:tc>
          <w:tcPr>
            <w:tcW w:w="4118" w:type="dxa"/>
            <w:tcBorders>
              <w:top w:val="nil"/>
              <w:left w:val="nil"/>
              <w:bottom w:val="single" w:sz="4" w:space="0" w:color="auto"/>
              <w:right w:val="single" w:sz="4" w:space="0" w:color="auto"/>
            </w:tcBorders>
            <w:shd w:val="clear" w:color="auto" w:fill="auto"/>
            <w:vAlign w:val="center"/>
            <w:hideMark/>
          </w:tcPr>
          <w:p w14:paraId="2A6C31A4"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AATTACAGGCTTTATGTAGCC</w:t>
            </w:r>
          </w:p>
        </w:tc>
      </w:tr>
      <w:tr w:rsidR="00F953D6" w:rsidRPr="00F953D6" w14:paraId="58BEF063"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4361F3C9"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auto" w:fill="auto"/>
            <w:vAlign w:val="center"/>
            <w:hideMark/>
          </w:tcPr>
          <w:p w14:paraId="1FD24003"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Prevotellamassilia</w:t>
            </w:r>
            <w:proofErr w:type="spellEnd"/>
            <w:r w:rsidRPr="00F953D6">
              <w:rPr>
                <w:rFonts w:ascii="Times New Roman" w:eastAsia="Times New Roman" w:hAnsi="Times New Roman" w:cs="Times New Roman"/>
                <w:kern w:val="0"/>
                <w:sz w:val="20"/>
                <w:szCs w:val="20"/>
                <w14:ligatures w14:val="none"/>
              </w:rPr>
              <w:t xml:space="preserve"> sp. </w:t>
            </w:r>
          </w:p>
        </w:tc>
        <w:tc>
          <w:tcPr>
            <w:tcW w:w="4118" w:type="dxa"/>
            <w:tcBorders>
              <w:top w:val="nil"/>
              <w:left w:val="nil"/>
              <w:bottom w:val="single" w:sz="4" w:space="0" w:color="auto"/>
              <w:right w:val="single" w:sz="4" w:space="0" w:color="auto"/>
            </w:tcBorders>
            <w:shd w:val="clear" w:color="auto" w:fill="auto"/>
            <w:vAlign w:val="center"/>
            <w:hideMark/>
          </w:tcPr>
          <w:p w14:paraId="5FEE6C55"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AATTATAAAGGCATTATAGCC</w:t>
            </w:r>
          </w:p>
        </w:tc>
      </w:tr>
      <w:tr w:rsidR="00F953D6" w:rsidRPr="00F953D6" w14:paraId="0EB3850B"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3018FB4E"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auto" w:fill="auto"/>
            <w:vAlign w:val="center"/>
            <w:hideMark/>
          </w:tcPr>
          <w:p w14:paraId="496DA40C"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Butyrivibrio</w:t>
            </w:r>
            <w:proofErr w:type="spellEnd"/>
            <w:r w:rsidRPr="00F953D6">
              <w:rPr>
                <w:rFonts w:ascii="Times New Roman" w:eastAsia="Times New Roman" w:hAnsi="Times New Roman" w:cs="Times New Roman"/>
                <w:kern w:val="0"/>
                <w:sz w:val="20"/>
                <w:szCs w:val="20"/>
                <w14:ligatures w14:val="none"/>
              </w:rPr>
              <w:t xml:space="preserve"> </w:t>
            </w:r>
            <w:proofErr w:type="spellStart"/>
            <w:r w:rsidRPr="00F953D6">
              <w:rPr>
                <w:rFonts w:ascii="Times New Roman" w:eastAsia="Times New Roman" w:hAnsi="Times New Roman" w:cs="Times New Roman"/>
                <w:kern w:val="0"/>
                <w:sz w:val="20"/>
                <w:szCs w:val="20"/>
                <w14:ligatures w14:val="none"/>
              </w:rPr>
              <w:t>hungatei</w:t>
            </w:r>
            <w:proofErr w:type="spellEnd"/>
            <w:r w:rsidRPr="00F953D6">
              <w:rPr>
                <w:rFonts w:ascii="Times New Roman" w:eastAsia="Times New Roman" w:hAnsi="Times New Roman" w:cs="Times New Roman"/>
                <w:kern w:val="0"/>
                <w:sz w:val="20"/>
                <w:szCs w:val="20"/>
                <w14:ligatures w14:val="none"/>
              </w:rPr>
              <w:t> </w:t>
            </w:r>
          </w:p>
        </w:tc>
        <w:tc>
          <w:tcPr>
            <w:tcW w:w="4118" w:type="dxa"/>
            <w:tcBorders>
              <w:top w:val="nil"/>
              <w:left w:val="nil"/>
              <w:bottom w:val="single" w:sz="4" w:space="0" w:color="auto"/>
              <w:right w:val="single" w:sz="4" w:space="0" w:color="auto"/>
            </w:tcBorders>
            <w:shd w:val="clear" w:color="auto" w:fill="auto"/>
            <w:vAlign w:val="center"/>
            <w:hideMark/>
          </w:tcPr>
          <w:p w14:paraId="0E3B297E"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AATTATCTTTAAGTCTTAGAC</w:t>
            </w:r>
          </w:p>
        </w:tc>
      </w:tr>
      <w:tr w:rsidR="00F953D6" w:rsidRPr="00F953D6" w14:paraId="79840214"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1803A84D"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auto" w:fill="auto"/>
            <w:vAlign w:val="center"/>
            <w:hideMark/>
          </w:tcPr>
          <w:p w14:paraId="5F5C5961"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Pseudobutyrivibrio</w:t>
            </w:r>
            <w:proofErr w:type="spellEnd"/>
            <w:r w:rsidRPr="00F953D6">
              <w:rPr>
                <w:rFonts w:ascii="Times New Roman" w:eastAsia="Times New Roman" w:hAnsi="Times New Roman" w:cs="Times New Roman"/>
                <w:kern w:val="0"/>
                <w:sz w:val="20"/>
                <w:szCs w:val="20"/>
                <w14:ligatures w14:val="none"/>
              </w:rPr>
              <w:t xml:space="preserve"> </w:t>
            </w:r>
            <w:proofErr w:type="spellStart"/>
            <w:r w:rsidRPr="00F953D6">
              <w:rPr>
                <w:rFonts w:ascii="Times New Roman" w:eastAsia="Times New Roman" w:hAnsi="Times New Roman" w:cs="Times New Roman"/>
                <w:kern w:val="0"/>
                <w:sz w:val="20"/>
                <w:szCs w:val="20"/>
                <w14:ligatures w14:val="none"/>
              </w:rPr>
              <w:t>xylanivorans</w:t>
            </w:r>
            <w:proofErr w:type="spellEnd"/>
          </w:p>
        </w:tc>
        <w:tc>
          <w:tcPr>
            <w:tcW w:w="4118" w:type="dxa"/>
            <w:tcBorders>
              <w:top w:val="nil"/>
              <w:left w:val="nil"/>
              <w:bottom w:val="single" w:sz="4" w:space="0" w:color="auto"/>
              <w:right w:val="single" w:sz="4" w:space="0" w:color="auto"/>
            </w:tcBorders>
            <w:shd w:val="clear" w:color="auto" w:fill="auto"/>
            <w:vAlign w:val="center"/>
            <w:hideMark/>
          </w:tcPr>
          <w:p w14:paraId="74DDBC0C"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AATTATTTAAAGGTTCTAAGC</w:t>
            </w:r>
          </w:p>
        </w:tc>
      </w:tr>
      <w:tr w:rsidR="00F953D6" w:rsidRPr="00F953D6" w14:paraId="0224A3A9"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5850C4DB"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auto" w:fill="auto"/>
            <w:vAlign w:val="center"/>
            <w:hideMark/>
          </w:tcPr>
          <w:p w14:paraId="2D9CEEAF"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Francisella</w:t>
            </w:r>
            <w:proofErr w:type="spellEnd"/>
            <w:r w:rsidRPr="00F953D6">
              <w:rPr>
                <w:rFonts w:ascii="Times New Roman" w:eastAsia="Times New Roman" w:hAnsi="Times New Roman" w:cs="Times New Roman"/>
                <w:kern w:val="0"/>
                <w:sz w:val="20"/>
                <w:szCs w:val="20"/>
                <w14:ligatures w14:val="none"/>
              </w:rPr>
              <w:t xml:space="preserve"> cf. </w:t>
            </w:r>
            <w:proofErr w:type="spellStart"/>
            <w:r w:rsidRPr="00F953D6">
              <w:rPr>
                <w:rFonts w:ascii="Times New Roman" w:eastAsia="Times New Roman" w:hAnsi="Times New Roman" w:cs="Times New Roman"/>
                <w:kern w:val="0"/>
                <w:sz w:val="20"/>
                <w:szCs w:val="20"/>
                <w14:ligatures w14:val="none"/>
              </w:rPr>
              <w:t>novicida</w:t>
            </w:r>
            <w:proofErr w:type="spellEnd"/>
            <w:r w:rsidRPr="00F953D6">
              <w:rPr>
                <w:rFonts w:ascii="Times New Roman" w:eastAsia="Times New Roman" w:hAnsi="Times New Roman" w:cs="Times New Roman"/>
                <w:kern w:val="0"/>
                <w:sz w:val="20"/>
                <w:szCs w:val="20"/>
                <w14:ligatures w14:val="none"/>
              </w:rPr>
              <w:t xml:space="preserve"> Fx1</w:t>
            </w:r>
          </w:p>
        </w:tc>
        <w:tc>
          <w:tcPr>
            <w:tcW w:w="4118" w:type="dxa"/>
            <w:tcBorders>
              <w:top w:val="nil"/>
              <w:left w:val="nil"/>
              <w:bottom w:val="single" w:sz="4" w:space="0" w:color="auto"/>
              <w:right w:val="single" w:sz="4" w:space="0" w:color="auto"/>
            </w:tcBorders>
            <w:shd w:val="clear" w:color="auto" w:fill="auto"/>
            <w:vAlign w:val="center"/>
            <w:hideMark/>
          </w:tcPr>
          <w:p w14:paraId="787D8357"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AATTATTTAAAGTTCTTAGAC</w:t>
            </w:r>
          </w:p>
        </w:tc>
      </w:tr>
      <w:tr w:rsidR="00F953D6" w:rsidRPr="00F953D6" w14:paraId="08EDA138"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52A73208"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auto" w:fill="auto"/>
            <w:vAlign w:val="center"/>
            <w:hideMark/>
          </w:tcPr>
          <w:p w14:paraId="73373A1E"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Candidatus</w:t>
            </w:r>
            <w:proofErr w:type="spellEnd"/>
            <w:r w:rsidRPr="00F953D6">
              <w:rPr>
                <w:rFonts w:ascii="Times New Roman" w:eastAsia="Times New Roman" w:hAnsi="Times New Roman" w:cs="Times New Roman"/>
                <w:kern w:val="0"/>
                <w:sz w:val="20"/>
                <w:szCs w:val="20"/>
                <w14:ligatures w14:val="none"/>
              </w:rPr>
              <w:t xml:space="preserve"> </w:t>
            </w:r>
            <w:proofErr w:type="spellStart"/>
            <w:r w:rsidRPr="00F953D6">
              <w:rPr>
                <w:rFonts w:ascii="Times New Roman" w:eastAsia="Times New Roman" w:hAnsi="Times New Roman" w:cs="Times New Roman"/>
                <w:kern w:val="0"/>
                <w:sz w:val="20"/>
                <w:szCs w:val="20"/>
                <w14:ligatures w14:val="none"/>
              </w:rPr>
              <w:t>Methanomethylophilus</w:t>
            </w:r>
            <w:proofErr w:type="spellEnd"/>
            <w:r w:rsidRPr="00F953D6">
              <w:rPr>
                <w:rFonts w:ascii="Times New Roman" w:eastAsia="Times New Roman" w:hAnsi="Times New Roman" w:cs="Times New Roman"/>
                <w:kern w:val="0"/>
                <w:sz w:val="20"/>
                <w:szCs w:val="20"/>
                <w14:ligatures w14:val="none"/>
              </w:rPr>
              <w:t xml:space="preserve"> </w:t>
            </w:r>
            <w:proofErr w:type="spellStart"/>
            <w:r w:rsidRPr="00F953D6">
              <w:rPr>
                <w:rFonts w:ascii="Times New Roman" w:eastAsia="Times New Roman" w:hAnsi="Times New Roman" w:cs="Times New Roman"/>
                <w:kern w:val="0"/>
                <w:sz w:val="20"/>
                <w:szCs w:val="20"/>
                <w14:ligatures w14:val="none"/>
              </w:rPr>
              <w:t>alvus</w:t>
            </w:r>
            <w:proofErr w:type="spellEnd"/>
          </w:p>
        </w:tc>
        <w:tc>
          <w:tcPr>
            <w:tcW w:w="4118" w:type="dxa"/>
            <w:tcBorders>
              <w:top w:val="nil"/>
              <w:left w:val="nil"/>
              <w:bottom w:val="single" w:sz="4" w:space="0" w:color="auto"/>
              <w:right w:val="single" w:sz="4" w:space="0" w:color="auto"/>
            </w:tcBorders>
            <w:shd w:val="clear" w:color="auto" w:fill="auto"/>
            <w:vAlign w:val="center"/>
            <w:hideMark/>
          </w:tcPr>
          <w:p w14:paraId="28BD803E"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AATTCTGAATGAGTTTTAGAC</w:t>
            </w:r>
          </w:p>
        </w:tc>
      </w:tr>
      <w:tr w:rsidR="00F953D6" w:rsidRPr="00F953D6" w14:paraId="63359420"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1F4E9AE4"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auto" w:fill="auto"/>
            <w:vAlign w:val="center"/>
            <w:hideMark/>
          </w:tcPr>
          <w:p w14:paraId="2598E37D"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 xml:space="preserve">Flavobacterium </w:t>
            </w:r>
            <w:proofErr w:type="spellStart"/>
            <w:r w:rsidRPr="00F953D6">
              <w:rPr>
                <w:rFonts w:ascii="Times New Roman" w:eastAsia="Times New Roman" w:hAnsi="Times New Roman" w:cs="Times New Roman"/>
                <w:kern w:val="0"/>
                <w:sz w:val="20"/>
                <w:szCs w:val="20"/>
                <w14:ligatures w14:val="none"/>
              </w:rPr>
              <w:t>jumunjinense</w:t>
            </w:r>
            <w:proofErr w:type="spellEnd"/>
          </w:p>
        </w:tc>
        <w:tc>
          <w:tcPr>
            <w:tcW w:w="4118" w:type="dxa"/>
            <w:tcBorders>
              <w:top w:val="nil"/>
              <w:left w:val="nil"/>
              <w:bottom w:val="single" w:sz="4" w:space="0" w:color="auto"/>
              <w:right w:val="single" w:sz="4" w:space="0" w:color="auto"/>
            </w:tcBorders>
            <w:shd w:val="clear" w:color="auto" w:fill="auto"/>
            <w:vAlign w:val="center"/>
            <w:hideMark/>
          </w:tcPr>
          <w:p w14:paraId="755BF0E6"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AATTTAGTTTGTCTTTAAAAC</w:t>
            </w:r>
          </w:p>
        </w:tc>
      </w:tr>
      <w:tr w:rsidR="00F953D6" w:rsidRPr="00F953D6" w14:paraId="799137AE" w14:textId="77777777" w:rsidTr="00520F8B">
        <w:trPr>
          <w:trHeight w:val="315"/>
        </w:trPr>
        <w:tc>
          <w:tcPr>
            <w:tcW w:w="2695" w:type="dxa"/>
            <w:vMerge/>
            <w:tcBorders>
              <w:top w:val="nil"/>
              <w:left w:val="single" w:sz="4" w:space="0" w:color="auto"/>
              <w:bottom w:val="single" w:sz="4" w:space="0" w:color="000000"/>
              <w:right w:val="single" w:sz="4" w:space="0" w:color="auto"/>
            </w:tcBorders>
            <w:vAlign w:val="center"/>
            <w:hideMark/>
          </w:tcPr>
          <w:p w14:paraId="1980711C"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auto" w:fill="auto"/>
            <w:vAlign w:val="center"/>
            <w:hideMark/>
          </w:tcPr>
          <w:p w14:paraId="6F7FFEB5"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Sedimentisphaera</w:t>
            </w:r>
            <w:proofErr w:type="spellEnd"/>
            <w:r w:rsidRPr="00F953D6">
              <w:rPr>
                <w:rFonts w:ascii="Times New Roman" w:eastAsia="Times New Roman" w:hAnsi="Times New Roman" w:cs="Times New Roman"/>
                <w:kern w:val="0"/>
                <w:sz w:val="20"/>
                <w:szCs w:val="20"/>
                <w14:ligatures w14:val="none"/>
              </w:rPr>
              <w:t xml:space="preserve"> </w:t>
            </w:r>
            <w:proofErr w:type="spellStart"/>
            <w:r w:rsidRPr="00F953D6">
              <w:rPr>
                <w:rFonts w:ascii="Times New Roman" w:eastAsia="Times New Roman" w:hAnsi="Times New Roman" w:cs="Times New Roman"/>
                <w:kern w:val="0"/>
                <w:sz w:val="20"/>
                <w:szCs w:val="20"/>
                <w14:ligatures w14:val="none"/>
              </w:rPr>
              <w:t>cyanobacteriorum</w:t>
            </w:r>
            <w:proofErr w:type="spellEnd"/>
            <w:r w:rsidRPr="00F953D6">
              <w:rPr>
                <w:rFonts w:ascii="Times New Roman" w:eastAsia="Times New Roman" w:hAnsi="Times New Roman" w:cs="Times New Roman"/>
                <w:kern w:val="0"/>
                <w:sz w:val="20"/>
                <w:szCs w:val="20"/>
                <w14:ligatures w14:val="none"/>
              </w:rPr>
              <w:t xml:space="preserve">  L21-RPul-D3</w:t>
            </w:r>
          </w:p>
        </w:tc>
        <w:tc>
          <w:tcPr>
            <w:tcW w:w="4118" w:type="dxa"/>
            <w:tcBorders>
              <w:top w:val="nil"/>
              <w:left w:val="nil"/>
              <w:bottom w:val="single" w:sz="4" w:space="0" w:color="auto"/>
              <w:right w:val="single" w:sz="4" w:space="0" w:color="auto"/>
            </w:tcBorders>
            <w:shd w:val="clear" w:color="auto" w:fill="auto"/>
            <w:vAlign w:val="center"/>
            <w:hideMark/>
          </w:tcPr>
          <w:p w14:paraId="1C5B6728"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AATTTTATAAGGCCTTTAGAC</w:t>
            </w:r>
          </w:p>
        </w:tc>
      </w:tr>
      <w:tr w:rsidR="00F953D6" w:rsidRPr="00F953D6" w14:paraId="4B644AB1"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5311F95C"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auto" w:fill="auto"/>
            <w:vAlign w:val="center"/>
            <w:hideMark/>
          </w:tcPr>
          <w:p w14:paraId="73980E84"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Sneathia</w:t>
            </w:r>
            <w:proofErr w:type="spellEnd"/>
            <w:r w:rsidRPr="00F953D6">
              <w:rPr>
                <w:rFonts w:ascii="Times New Roman" w:eastAsia="Times New Roman" w:hAnsi="Times New Roman" w:cs="Times New Roman"/>
                <w:kern w:val="0"/>
                <w:sz w:val="20"/>
                <w:szCs w:val="20"/>
                <w14:ligatures w14:val="none"/>
              </w:rPr>
              <w:t xml:space="preserve"> </w:t>
            </w:r>
            <w:proofErr w:type="spellStart"/>
            <w:r w:rsidRPr="00F953D6">
              <w:rPr>
                <w:rFonts w:ascii="Times New Roman" w:eastAsia="Times New Roman" w:hAnsi="Times New Roman" w:cs="Times New Roman"/>
                <w:kern w:val="0"/>
                <w:sz w:val="20"/>
                <w:szCs w:val="20"/>
                <w14:ligatures w14:val="none"/>
              </w:rPr>
              <w:t>amnii</w:t>
            </w:r>
            <w:proofErr w:type="spellEnd"/>
            <w:r w:rsidRPr="00F953D6">
              <w:rPr>
                <w:rFonts w:ascii="Times New Roman" w:eastAsia="Times New Roman" w:hAnsi="Times New Roman" w:cs="Times New Roman"/>
                <w:kern w:val="0"/>
                <w:sz w:val="20"/>
                <w:szCs w:val="20"/>
                <w14:ligatures w14:val="none"/>
              </w:rPr>
              <w:t xml:space="preserve"> (fusobacteria) SN35</w:t>
            </w:r>
          </w:p>
        </w:tc>
        <w:tc>
          <w:tcPr>
            <w:tcW w:w="4118" w:type="dxa"/>
            <w:tcBorders>
              <w:top w:val="nil"/>
              <w:left w:val="nil"/>
              <w:bottom w:val="single" w:sz="4" w:space="0" w:color="auto"/>
              <w:right w:val="single" w:sz="4" w:space="0" w:color="auto"/>
            </w:tcBorders>
            <w:shd w:val="clear" w:color="auto" w:fill="auto"/>
            <w:vAlign w:val="center"/>
            <w:hideMark/>
          </w:tcPr>
          <w:p w14:paraId="2B71E4D3"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AATTTTATTTGGGTTCTAAAC</w:t>
            </w:r>
          </w:p>
        </w:tc>
      </w:tr>
      <w:tr w:rsidR="00F953D6" w:rsidRPr="00F953D6" w14:paraId="07A942B6"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6192528C"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auto" w:fill="auto"/>
            <w:vAlign w:val="center"/>
            <w:hideMark/>
          </w:tcPr>
          <w:p w14:paraId="4575B46D"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 xml:space="preserve">Alicyclobacillus </w:t>
            </w:r>
            <w:proofErr w:type="spellStart"/>
            <w:r w:rsidRPr="00F953D6">
              <w:rPr>
                <w:rFonts w:ascii="Times New Roman" w:eastAsia="Times New Roman" w:hAnsi="Times New Roman" w:cs="Times New Roman"/>
                <w:kern w:val="0"/>
                <w:sz w:val="20"/>
                <w:szCs w:val="20"/>
                <w14:ligatures w14:val="none"/>
              </w:rPr>
              <w:t>acidoterrestris</w:t>
            </w:r>
            <w:proofErr w:type="spellEnd"/>
          </w:p>
        </w:tc>
        <w:tc>
          <w:tcPr>
            <w:tcW w:w="4118" w:type="dxa"/>
            <w:tcBorders>
              <w:top w:val="nil"/>
              <w:left w:val="nil"/>
              <w:bottom w:val="single" w:sz="4" w:space="0" w:color="auto"/>
              <w:right w:val="single" w:sz="4" w:space="0" w:color="auto"/>
            </w:tcBorders>
            <w:shd w:val="clear" w:color="auto" w:fill="auto"/>
            <w:vAlign w:val="center"/>
            <w:hideMark/>
          </w:tcPr>
          <w:p w14:paraId="4F97A532"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AGCGATCTGAGAAGTGGCAC</w:t>
            </w:r>
          </w:p>
        </w:tc>
      </w:tr>
      <w:tr w:rsidR="00F953D6" w:rsidRPr="00F953D6" w14:paraId="09C1A486" w14:textId="77777777" w:rsidTr="00520F8B">
        <w:trPr>
          <w:trHeight w:val="315"/>
        </w:trPr>
        <w:tc>
          <w:tcPr>
            <w:tcW w:w="2695" w:type="dxa"/>
            <w:vMerge/>
            <w:tcBorders>
              <w:top w:val="nil"/>
              <w:left w:val="single" w:sz="4" w:space="0" w:color="auto"/>
              <w:bottom w:val="single" w:sz="4" w:space="0" w:color="000000"/>
              <w:right w:val="single" w:sz="4" w:space="0" w:color="auto"/>
            </w:tcBorders>
            <w:vAlign w:val="center"/>
            <w:hideMark/>
          </w:tcPr>
          <w:p w14:paraId="037107E7"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auto" w:fill="auto"/>
            <w:vAlign w:val="center"/>
            <w:hideMark/>
          </w:tcPr>
          <w:p w14:paraId="2248DCD8"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Candidatus</w:t>
            </w:r>
            <w:proofErr w:type="spellEnd"/>
            <w:r w:rsidRPr="00F953D6">
              <w:rPr>
                <w:rFonts w:ascii="Times New Roman" w:eastAsia="Times New Roman" w:hAnsi="Times New Roman" w:cs="Times New Roman"/>
                <w:kern w:val="0"/>
                <w:sz w:val="20"/>
                <w:szCs w:val="20"/>
                <w14:ligatures w14:val="none"/>
              </w:rPr>
              <w:t xml:space="preserve"> </w:t>
            </w:r>
            <w:proofErr w:type="spellStart"/>
            <w:r w:rsidRPr="00F953D6">
              <w:rPr>
                <w:rFonts w:ascii="Times New Roman" w:eastAsia="Times New Roman" w:hAnsi="Times New Roman" w:cs="Times New Roman"/>
                <w:kern w:val="0"/>
                <w:sz w:val="20"/>
                <w:szCs w:val="20"/>
                <w14:ligatures w14:val="none"/>
              </w:rPr>
              <w:t>Methanoplasma</w:t>
            </w:r>
            <w:proofErr w:type="spellEnd"/>
            <w:r w:rsidRPr="00F953D6">
              <w:rPr>
                <w:rFonts w:ascii="Times New Roman" w:eastAsia="Times New Roman" w:hAnsi="Times New Roman" w:cs="Times New Roman"/>
                <w:kern w:val="0"/>
                <w:sz w:val="20"/>
                <w:szCs w:val="20"/>
                <w14:ligatures w14:val="none"/>
              </w:rPr>
              <w:t xml:space="preserve"> </w:t>
            </w:r>
            <w:proofErr w:type="spellStart"/>
            <w:r w:rsidRPr="00F953D6">
              <w:rPr>
                <w:rFonts w:ascii="Times New Roman" w:eastAsia="Times New Roman" w:hAnsi="Times New Roman" w:cs="Times New Roman"/>
                <w:kern w:val="0"/>
                <w:sz w:val="20"/>
                <w:szCs w:val="20"/>
                <w14:ligatures w14:val="none"/>
              </w:rPr>
              <w:t>termitum</w:t>
            </w:r>
            <w:proofErr w:type="spellEnd"/>
            <w:r w:rsidRPr="00F953D6">
              <w:rPr>
                <w:rFonts w:ascii="Times New Roman" w:eastAsia="Times New Roman" w:hAnsi="Times New Roman" w:cs="Times New Roman"/>
                <w:kern w:val="0"/>
                <w:sz w:val="20"/>
                <w:szCs w:val="20"/>
                <w14:ligatures w14:val="none"/>
              </w:rPr>
              <w:t xml:space="preserve"> (</w:t>
            </w:r>
            <w:proofErr w:type="spellStart"/>
            <w:r w:rsidRPr="00F953D6">
              <w:rPr>
                <w:rFonts w:ascii="Times New Roman" w:eastAsia="Times New Roman" w:hAnsi="Times New Roman" w:cs="Times New Roman"/>
                <w:kern w:val="0"/>
                <w:sz w:val="20"/>
                <w:szCs w:val="20"/>
                <w14:ligatures w14:val="none"/>
              </w:rPr>
              <w:t>euryarchaeotes</w:t>
            </w:r>
            <w:proofErr w:type="spellEnd"/>
            <w:r w:rsidRPr="00F953D6">
              <w:rPr>
                <w:rFonts w:ascii="Times New Roman" w:eastAsia="Times New Roman" w:hAnsi="Times New Roman" w:cs="Times New Roman"/>
                <w:kern w:val="0"/>
                <w:sz w:val="20"/>
                <w:szCs w:val="20"/>
                <w14:ligatures w14:val="none"/>
              </w:rPr>
              <w:t>) MpT1</w:t>
            </w:r>
          </w:p>
        </w:tc>
        <w:tc>
          <w:tcPr>
            <w:tcW w:w="4118" w:type="dxa"/>
            <w:tcBorders>
              <w:top w:val="nil"/>
              <w:left w:val="nil"/>
              <w:bottom w:val="single" w:sz="4" w:space="0" w:color="auto"/>
              <w:right w:val="single" w:sz="4" w:space="0" w:color="auto"/>
            </w:tcBorders>
            <w:shd w:val="clear" w:color="auto" w:fill="auto"/>
            <w:vAlign w:val="center"/>
            <w:hideMark/>
          </w:tcPr>
          <w:p w14:paraId="604D1F96"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GAATCTCTACTCTTTGTAGAT</w:t>
            </w:r>
          </w:p>
        </w:tc>
      </w:tr>
      <w:tr w:rsidR="00F953D6" w:rsidRPr="00F953D6" w14:paraId="16F81F0A"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64D152CA"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4D61EC5E"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 xml:space="preserve">Eubacterium </w:t>
            </w:r>
            <w:proofErr w:type="spellStart"/>
            <w:r w:rsidRPr="00F953D6">
              <w:rPr>
                <w:rFonts w:ascii="Times New Roman" w:eastAsia="Times New Roman" w:hAnsi="Times New Roman" w:cs="Times New Roman"/>
                <w:kern w:val="0"/>
                <w:sz w:val="20"/>
                <w:szCs w:val="20"/>
                <w14:ligatures w14:val="none"/>
              </w:rPr>
              <w:t>rectale</w:t>
            </w:r>
            <w:proofErr w:type="spellEnd"/>
            <w:r w:rsidRPr="00F953D6">
              <w:rPr>
                <w:rFonts w:ascii="Times New Roman" w:eastAsia="Times New Roman" w:hAnsi="Times New Roman" w:cs="Times New Roman"/>
                <w:kern w:val="0"/>
                <w:sz w:val="20"/>
                <w:szCs w:val="20"/>
                <w14:ligatures w14:val="none"/>
              </w:rPr>
              <w:t xml:space="preserve"> M104/1 (firmicutes)</w:t>
            </w:r>
          </w:p>
        </w:tc>
        <w:tc>
          <w:tcPr>
            <w:tcW w:w="4118" w:type="dxa"/>
            <w:tcBorders>
              <w:top w:val="nil"/>
              <w:left w:val="nil"/>
              <w:bottom w:val="single" w:sz="4" w:space="0" w:color="auto"/>
              <w:right w:val="single" w:sz="4" w:space="0" w:color="auto"/>
            </w:tcBorders>
            <w:shd w:val="clear" w:color="000000" w:fill="FFFFFF"/>
            <w:vAlign w:val="center"/>
            <w:hideMark/>
          </w:tcPr>
          <w:p w14:paraId="40B5BBF3"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GAATGTCTACTGGGGTAGATC</w:t>
            </w:r>
          </w:p>
        </w:tc>
      </w:tr>
      <w:tr w:rsidR="00F953D6" w:rsidRPr="00F953D6" w14:paraId="0FE5A54D"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47CB7A3B"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641CFABB"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Lachnospiraceae</w:t>
            </w:r>
            <w:proofErr w:type="spellEnd"/>
            <w:r w:rsidRPr="00F953D6">
              <w:rPr>
                <w:rFonts w:ascii="Times New Roman" w:eastAsia="Times New Roman" w:hAnsi="Times New Roman" w:cs="Times New Roman"/>
                <w:kern w:val="0"/>
                <w:sz w:val="20"/>
                <w:szCs w:val="20"/>
                <w14:ligatures w14:val="none"/>
              </w:rPr>
              <w:t xml:space="preserve"> bacterium GAM79</w:t>
            </w:r>
          </w:p>
        </w:tc>
        <w:tc>
          <w:tcPr>
            <w:tcW w:w="4118" w:type="dxa"/>
            <w:tcBorders>
              <w:top w:val="nil"/>
              <w:left w:val="nil"/>
              <w:bottom w:val="single" w:sz="4" w:space="0" w:color="auto"/>
              <w:right w:val="single" w:sz="4" w:space="0" w:color="auto"/>
            </w:tcBorders>
            <w:shd w:val="clear" w:color="000000" w:fill="FFFFFF"/>
            <w:vAlign w:val="center"/>
            <w:hideMark/>
          </w:tcPr>
          <w:p w14:paraId="46CBB4D8"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GAATTTCTACTAGTGTAGAT</w:t>
            </w:r>
          </w:p>
        </w:tc>
      </w:tr>
      <w:tr w:rsidR="00F953D6" w:rsidRPr="00F953D6" w14:paraId="31748858"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780344D9"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30753CC8"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Ruminococcus</w:t>
            </w:r>
            <w:proofErr w:type="spellEnd"/>
            <w:r w:rsidRPr="00F953D6">
              <w:rPr>
                <w:rFonts w:ascii="Times New Roman" w:eastAsia="Times New Roman" w:hAnsi="Times New Roman" w:cs="Times New Roman"/>
                <w:kern w:val="0"/>
                <w:sz w:val="20"/>
                <w:szCs w:val="20"/>
                <w14:ligatures w14:val="none"/>
              </w:rPr>
              <w:t xml:space="preserve"> sp. JE7A12 (firmicutes)</w:t>
            </w:r>
          </w:p>
        </w:tc>
        <w:tc>
          <w:tcPr>
            <w:tcW w:w="4118" w:type="dxa"/>
            <w:tcBorders>
              <w:top w:val="nil"/>
              <w:left w:val="nil"/>
              <w:bottom w:val="single" w:sz="4" w:space="0" w:color="auto"/>
              <w:right w:val="single" w:sz="4" w:space="0" w:color="auto"/>
            </w:tcBorders>
            <w:shd w:val="clear" w:color="000000" w:fill="FFFFFF"/>
            <w:vAlign w:val="center"/>
            <w:hideMark/>
          </w:tcPr>
          <w:p w14:paraId="1CA9998D"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GAATTTCTACTATTGTAGAT</w:t>
            </w:r>
          </w:p>
        </w:tc>
      </w:tr>
      <w:tr w:rsidR="00F953D6" w:rsidRPr="00F953D6" w14:paraId="45BDB4C1"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5E9F74CE"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2650DEB3"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 xml:space="preserve">Moraxella </w:t>
            </w:r>
            <w:proofErr w:type="spellStart"/>
            <w:r w:rsidRPr="00F953D6">
              <w:rPr>
                <w:rFonts w:ascii="Times New Roman" w:eastAsia="Times New Roman" w:hAnsi="Times New Roman" w:cs="Times New Roman"/>
                <w:kern w:val="0"/>
                <w:sz w:val="20"/>
                <w:szCs w:val="20"/>
                <w14:ligatures w14:val="none"/>
              </w:rPr>
              <w:t>bovoculi</w:t>
            </w:r>
            <w:proofErr w:type="spellEnd"/>
          </w:p>
        </w:tc>
        <w:tc>
          <w:tcPr>
            <w:tcW w:w="4118" w:type="dxa"/>
            <w:tcBorders>
              <w:top w:val="nil"/>
              <w:left w:val="nil"/>
              <w:bottom w:val="single" w:sz="4" w:space="0" w:color="auto"/>
              <w:right w:val="single" w:sz="4" w:space="0" w:color="auto"/>
            </w:tcBorders>
            <w:shd w:val="clear" w:color="000000" w:fill="FFFFFF"/>
            <w:vAlign w:val="center"/>
            <w:hideMark/>
          </w:tcPr>
          <w:p w14:paraId="077C4708"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TAAATTTCTACTGTTTGTAGAT</w:t>
            </w:r>
          </w:p>
        </w:tc>
      </w:tr>
      <w:tr w:rsidR="00F953D6" w:rsidRPr="00F953D6" w14:paraId="1A166950"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19CC2875"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4838C9E6"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Lachnospiraceae</w:t>
            </w:r>
            <w:proofErr w:type="spellEnd"/>
            <w:r w:rsidRPr="00F953D6">
              <w:rPr>
                <w:rFonts w:ascii="Times New Roman" w:eastAsia="Times New Roman" w:hAnsi="Times New Roman" w:cs="Times New Roman"/>
                <w:kern w:val="0"/>
                <w:sz w:val="20"/>
                <w:szCs w:val="20"/>
                <w14:ligatures w14:val="none"/>
              </w:rPr>
              <w:t xml:space="preserve"> bacterium ND2006</w:t>
            </w:r>
          </w:p>
        </w:tc>
        <w:tc>
          <w:tcPr>
            <w:tcW w:w="4118" w:type="dxa"/>
            <w:tcBorders>
              <w:top w:val="nil"/>
              <w:left w:val="nil"/>
              <w:bottom w:val="single" w:sz="4" w:space="0" w:color="auto"/>
              <w:right w:val="single" w:sz="4" w:space="0" w:color="auto"/>
            </w:tcBorders>
            <w:shd w:val="clear" w:color="000000" w:fill="FFFFFF"/>
            <w:vAlign w:val="center"/>
            <w:hideMark/>
          </w:tcPr>
          <w:p w14:paraId="45A65BA3"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TAATTTCTACTAAGTGTAGAT</w:t>
            </w:r>
          </w:p>
        </w:tc>
      </w:tr>
      <w:tr w:rsidR="00F953D6" w:rsidRPr="00F953D6" w14:paraId="29686809"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68D2E785"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7E08C1C3"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Prevotella</w:t>
            </w:r>
            <w:proofErr w:type="spellEnd"/>
            <w:r w:rsidRPr="00F953D6">
              <w:rPr>
                <w:rFonts w:ascii="Times New Roman" w:eastAsia="Times New Roman" w:hAnsi="Times New Roman" w:cs="Times New Roman"/>
                <w:kern w:val="0"/>
                <w:sz w:val="20"/>
                <w:szCs w:val="20"/>
                <w14:ligatures w14:val="none"/>
              </w:rPr>
              <w:t xml:space="preserve"> </w:t>
            </w:r>
            <w:proofErr w:type="spellStart"/>
            <w:r w:rsidRPr="00F953D6">
              <w:rPr>
                <w:rFonts w:ascii="Times New Roman" w:eastAsia="Times New Roman" w:hAnsi="Times New Roman" w:cs="Times New Roman"/>
                <w:kern w:val="0"/>
                <w:sz w:val="20"/>
                <w:szCs w:val="20"/>
                <w14:ligatures w14:val="none"/>
              </w:rPr>
              <w:t>bryantii</w:t>
            </w:r>
            <w:proofErr w:type="spellEnd"/>
          </w:p>
        </w:tc>
        <w:tc>
          <w:tcPr>
            <w:tcW w:w="4118" w:type="dxa"/>
            <w:tcBorders>
              <w:top w:val="nil"/>
              <w:left w:val="nil"/>
              <w:bottom w:val="single" w:sz="4" w:space="0" w:color="auto"/>
              <w:right w:val="single" w:sz="4" w:space="0" w:color="auto"/>
            </w:tcBorders>
            <w:shd w:val="clear" w:color="000000" w:fill="FFFFFF"/>
            <w:vAlign w:val="center"/>
            <w:hideMark/>
          </w:tcPr>
          <w:p w14:paraId="30FE5DFC"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TAATTTCTACTATTGTAGAT</w:t>
            </w:r>
          </w:p>
        </w:tc>
      </w:tr>
      <w:tr w:rsidR="00F953D6" w:rsidRPr="00F953D6" w14:paraId="47743CA4"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256BF2CB"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394E2133"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Acidaminoscoccus Cas12a</w:t>
            </w:r>
          </w:p>
        </w:tc>
        <w:tc>
          <w:tcPr>
            <w:tcW w:w="4118" w:type="dxa"/>
            <w:tcBorders>
              <w:top w:val="nil"/>
              <w:left w:val="nil"/>
              <w:bottom w:val="single" w:sz="4" w:space="0" w:color="auto"/>
              <w:right w:val="single" w:sz="4" w:space="0" w:color="auto"/>
            </w:tcBorders>
            <w:shd w:val="clear" w:color="000000" w:fill="FFFFFF"/>
            <w:vAlign w:val="center"/>
            <w:hideMark/>
          </w:tcPr>
          <w:p w14:paraId="055C7800"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TAATTTCTACTCTTGTAGAT</w:t>
            </w:r>
          </w:p>
        </w:tc>
      </w:tr>
      <w:tr w:rsidR="00F953D6" w:rsidRPr="00F953D6" w14:paraId="3C7D703D" w14:textId="77777777" w:rsidTr="00520F8B">
        <w:trPr>
          <w:trHeight w:val="315"/>
        </w:trPr>
        <w:tc>
          <w:tcPr>
            <w:tcW w:w="2695" w:type="dxa"/>
            <w:vMerge/>
            <w:tcBorders>
              <w:top w:val="nil"/>
              <w:left w:val="single" w:sz="4" w:space="0" w:color="auto"/>
              <w:bottom w:val="single" w:sz="4" w:space="0" w:color="000000"/>
              <w:right w:val="single" w:sz="4" w:space="0" w:color="auto"/>
            </w:tcBorders>
            <w:vAlign w:val="center"/>
            <w:hideMark/>
          </w:tcPr>
          <w:p w14:paraId="51473299"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336CFB50"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Francisella</w:t>
            </w:r>
            <w:proofErr w:type="spellEnd"/>
            <w:r w:rsidRPr="00F953D6">
              <w:rPr>
                <w:rFonts w:ascii="Times New Roman" w:eastAsia="Times New Roman" w:hAnsi="Times New Roman" w:cs="Times New Roman"/>
                <w:kern w:val="0"/>
                <w:sz w:val="20"/>
                <w:szCs w:val="20"/>
                <w14:ligatures w14:val="none"/>
              </w:rPr>
              <w:t xml:space="preserve"> tularensis subsp. </w:t>
            </w:r>
            <w:proofErr w:type="spellStart"/>
            <w:r w:rsidRPr="00F953D6">
              <w:rPr>
                <w:rFonts w:ascii="Times New Roman" w:eastAsia="Times New Roman" w:hAnsi="Times New Roman" w:cs="Times New Roman"/>
                <w:kern w:val="0"/>
                <w:sz w:val="20"/>
                <w:szCs w:val="20"/>
                <w14:ligatures w14:val="none"/>
              </w:rPr>
              <w:t>novicida</w:t>
            </w:r>
            <w:proofErr w:type="spellEnd"/>
            <w:r w:rsidRPr="00F953D6">
              <w:rPr>
                <w:rFonts w:ascii="Times New Roman" w:eastAsia="Times New Roman" w:hAnsi="Times New Roman" w:cs="Times New Roman"/>
                <w:kern w:val="0"/>
                <w:sz w:val="20"/>
                <w:szCs w:val="20"/>
                <w14:ligatures w14:val="none"/>
              </w:rPr>
              <w:t xml:space="preserve"> F6168 (g-proteobacteria)</w:t>
            </w:r>
          </w:p>
        </w:tc>
        <w:tc>
          <w:tcPr>
            <w:tcW w:w="4118" w:type="dxa"/>
            <w:tcBorders>
              <w:top w:val="nil"/>
              <w:left w:val="nil"/>
              <w:bottom w:val="single" w:sz="4" w:space="0" w:color="auto"/>
              <w:right w:val="single" w:sz="4" w:space="0" w:color="auto"/>
            </w:tcBorders>
            <w:shd w:val="clear" w:color="000000" w:fill="FFFFFF"/>
            <w:vAlign w:val="center"/>
            <w:hideMark/>
          </w:tcPr>
          <w:p w14:paraId="76F1FCD5"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TAATTTCTACTGTTGTAGAT</w:t>
            </w:r>
          </w:p>
        </w:tc>
      </w:tr>
      <w:tr w:rsidR="00F953D6" w:rsidRPr="00F953D6" w14:paraId="2CB9C063"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3347AD8D"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5FD9C872"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Lachnospira</w:t>
            </w:r>
            <w:proofErr w:type="spellEnd"/>
            <w:r w:rsidRPr="00F953D6">
              <w:rPr>
                <w:rFonts w:ascii="Times New Roman" w:eastAsia="Times New Roman" w:hAnsi="Times New Roman" w:cs="Times New Roman"/>
                <w:kern w:val="0"/>
                <w:sz w:val="20"/>
                <w:szCs w:val="20"/>
                <w14:ligatures w14:val="none"/>
              </w:rPr>
              <w:t xml:space="preserve"> </w:t>
            </w:r>
            <w:proofErr w:type="spellStart"/>
            <w:r w:rsidRPr="00F953D6">
              <w:rPr>
                <w:rFonts w:ascii="Times New Roman" w:eastAsia="Times New Roman" w:hAnsi="Times New Roman" w:cs="Times New Roman"/>
                <w:kern w:val="0"/>
                <w:sz w:val="20"/>
                <w:szCs w:val="20"/>
                <w14:ligatures w14:val="none"/>
              </w:rPr>
              <w:t>eligens</w:t>
            </w:r>
            <w:proofErr w:type="spellEnd"/>
            <w:r w:rsidRPr="00F953D6">
              <w:rPr>
                <w:rFonts w:ascii="Times New Roman" w:eastAsia="Times New Roman" w:hAnsi="Times New Roman" w:cs="Times New Roman"/>
                <w:kern w:val="0"/>
                <w:sz w:val="20"/>
                <w:szCs w:val="20"/>
                <w14:ligatures w14:val="none"/>
              </w:rPr>
              <w:t xml:space="preserve"> (firmicutes)</w:t>
            </w:r>
          </w:p>
        </w:tc>
        <w:tc>
          <w:tcPr>
            <w:tcW w:w="4118" w:type="dxa"/>
            <w:tcBorders>
              <w:top w:val="nil"/>
              <w:left w:val="nil"/>
              <w:bottom w:val="single" w:sz="4" w:space="0" w:color="auto"/>
              <w:right w:val="single" w:sz="4" w:space="0" w:color="auto"/>
            </w:tcBorders>
            <w:shd w:val="clear" w:color="000000" w:fill="FFFFFF"/>
            <w:vAlign w:val="center"/>
            <w:hideMark/>
          </w:tcPr>
          <w:p w14:paraId="40EBAF88"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TAATTTCTACTTTGTAGAT</w:t>
            </w:r>
          </w:p>
        </w:tc>
      </w:tr>
      <w:tr w:rsidR="00F953D6" w:rsidRPr="00F953D6" w14:paraId="6B2565DD"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6D16507B"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0C1A7992"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Catenovulum</w:t>
            </w:r>
            <w:proofErr w:type="spellEnd"/>
            <w:r w:rsidRPr="00F953D6">
              <w:rPr>
                <w:rFonts w:ascii="Times New Roman" w:eastAsia="Times New Roman" w:hAnsi="Times New Roman" w:cs="Times New Roman"/>
                <w:kern w:val="0"/>
                <w:sz w:val="20"/>
                <w:szCs w:val="20"/>
                <w14:ligatures w14:val="none"/>
              </w:rPr>
              <w:t xml:space="preserve"> sp. CCB-QB4 (g-proteobacteria)</w:t>
            </w:r>
          </w:p>
        </w:tc>
        <w:tc>
          <w:tcPr>
            <w:tcW w:w="4118" w:type="dxa"/>
            <w:tcBorders>
              <w:top w:val="nil"/>
              <w:left w:val="nil"/>
              <w:bottom w:val="single" w:sz="4" w:space="0" w:color="auto"/>
              <w:right w:val="single" w:sz="4" w:space="0" w:color="auto"/>
            </w:tcBorders>
            <w:shd w:val="clear" w:color="000000" w:fill="FFFFFF"/>
            <w:vAlign w:val="center"/>
            <w:hideMark/>
          </w:tcPr>
          <w:p w14:paraId="6EB68551"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TCACCTACGTAACCGTGAACT</w:t>
            </w:r>
          </w:p>
        </w:tc>
      </w:tr>
      <w:tr w:rsidR="00F953D6" w:rsidRPr="00F953D6" w14:paraId="7CF5FB56"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14C1CFA4"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6A477FE5"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PdCas12a</w:t>
            </w:r>
          </w:p>
        </w:tc>
        <w:tc>
          <w:tcPr>
            <w:tcW w:w="4118" w:type="dxa"/>
            <w:tcBorders>
              <w:top w:val="nil"/>
              <w:left w:val="nil"/>
              <w:bottom w:val="single" w:sz="4" w:space="0" w:color="auto"/>
              <w:right w:val="single" w:sz="4" w:space="0" w:color="auto"/>
            </w:tcBorders>
            <w:shd w:val="clear" w:color="000000" w:fill="FFFFFF"/>
            <w:vAlign w:val="center"/>
            <w:hideMark/>
          </w:tcPr>
          <w:p w14:paraId="540272AB"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TAATTTCTACTTCGGTAGAT</w:t>
            </w:r>
          </w:p>
        </w:tc>
      </w:tr>
      <w:tr w:rsidR="00F953D6" w:rsidRPr="00F953D6" w14:paraId="3191DFA9"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03B7FDB2"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448C34E9"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LpCas12a</w:t>
            </w:r>
          </w:p>
        </w:tc>
        <w:tc>
          <w:tcPr>
            <w:tcW w:w="4118" w:type="dxa"/>
            <w:tcBorders>
              <w:top w:val="nil"/>
              <w:left w:val="nil"/>
              <w:bottom w:val="single" w:sz="4" w:space="0" w:color="auto"/>
              <w:right w:val="single" w:sz="4" w:space="0" w:color="auto"/>
            </w:tcBorders>
            <w:shd w:val="clear" w:color="000000" w:fill="FFFFFF"/>
            <w:vAlign w:val="center"/>
            <w:hideMark/>
          </w:tcPr>
          <w:p w14:paraId="51D69EAB"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TAATTTCTACTGTGTGTAGAT</w:t>
            </w:r>
          </w:p>
        </w:tc>
      </w:tr>
      <w:tr w:rsidR="00F953D6" w:rsidRPr="00F953D6" w14:paraId="38C4C30F"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443E328E"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21265B76"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Methylobacterium</w:t>
            </w:r>
            <w:proofErr w:type="spellEnd"/>
            <w:r w:rsidRPr="00F953D6">
              <w:rPr>
                <w:rFonts w:ascii="Times New Roman" w:eastAsia="Times New Roman" w:hAnsi="Times New Roman" w:cs="Times New Roman"/>
                <w:kern w:val="0"/>
                <w:sz w:val="20"/>
                <w:szCs w:val="20"/>
                <w14:ligatures w14:val="none"/>
              </w:rPr>
              <w:t xml:space="preserve"> </w:t>
            </w:r>
            <w:proofErr w:type="spellStart"/>
            <w:r w:rsidRPr="00F953D6">
              <w:rPr>
                <w:rFonts w:ascii="Times New Roman" w:eastAsia="Times New Roman" w:hAnsi="Times New Roman" w:cs="Times New Roman"/>
                <w:kern w:val="0"/>
                <w:sz w:val="20"/>
                <w:szCs w:val="20"/>
                <w14:ligatures w14:val="none"/>
              </w:rPr>
              <w:t>nodulans</w:t>
            </w:r>
            <w:proofErr w:type="spellEnd"/>
            <w:r w:rsidRPr="00F953D6">
              <w:rPr>
                <w:rFonts w:ascii="Times New Roman" w:eastAsia="Times New Roman" w:hAnsi="Times New Roman" w:cs="Times New Roman"/>
                <w:kern w:val="0"/>
                <w:sz w:val="20"/>
                <w:szCs w:val="20"/>
                <w14:ligatures w14:val="none"/>
              </w:rPr>
              <w:t xml:space="preserve"> ORS 2060</w:t>
            </w:r>
          </w:p>
        </w:tc>
        <w:tc>
          <w:tcPr>
            <w:tcW w:w="4118" w:type="dxa"/>
            <w:tcBorders>
              <w:top w:val="nil"/>
              <w:left w:val="nil"/>
              <w:bottom w:val="single" w:sz="4" w:space="0" w:color="auto"/>
              <w:right w:val="single" w:sz="4" w:space="0" w:color="auto"/>
            </w:tcBorders>
            <w:shd w:val="clear" w:color="000000" w:fill="FFFFFF"/>
            <w:vAlign w:val="center"/>
            <w:hideMark/>
          </w:tcPr>
          <w:p w14:paraId="578F8A98"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AGGATCTGGCGCCCACTGCGAC</w:t>
            </w:r>
          </w:p>
        </w:tc>
      </w:tr>
      <w:tr w:rsidR="00F953D6" w:rsidRPr="00F953D6" w14:paraId="74D576E3"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6F7BE81E"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7F84C6A6"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Akkermansiaceae</w:t>
            </w:r>
            <w:proofErr w:type="spellEnd"/>
            <w:r w:rsidRPr="00F953D6">
              <w:rPr>
                <w:rFonts w:ascii="Times New Roman" w:eastAsia="Times New Roman" w:hAnsi="Times New Roman" w:cs="Times New Roman"/>
                <w:kern w:val="0"/>
                <w:sz w:val="20"/>
                <w:szCs w:val="20"/>
                <w14:ligatures w14:val="none"/>
              </w:rPr>
              <w:t xml:space="preserve"> bacterium</w:t>
            </w:r>
          </w:p>
        </w:tc>
        <w:tc>
          <w:tcPr>
            <w:tcW w:w="4118" w:type="dxa"/>
            <w:tcBorders>
              <w:top w:val="nil"/>
              <w:left w:val="nil"/>
              <w:bottom w:val="single" w:sz="4" w:space="0" w:color="auto"/>
              <w:right w:val="single" w:sz="4" w:space="0" w:color="auto"/>
            </w:tcBorders>
            <w:shd w:val="clear" w:color="000000" w:fill="FFFFFF"/>
            <w:vAlign w:val="center"/>
            <w:hideMark/>
          </w:tcPr>
          <w:p w14:paraId="23C5C2F8"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CACATCGCGGGAACTGCGGC</w:t>
            </w:r>
          </w:p>
        </w:tc>
      </w:tr>
      <w:tr w:rsidR="00F953D6" w:rsidRPr="00F953D6" w14:paraId="169C3323"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3C3ED7A7"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51E3FECE"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Pelobacter</w:t>
            </w:r>
            <w:proofErr w:type="spellEnd"/>
            <w:r w:rsidRPr="00F953D6">
              <w:rPr>
                <w:rFonts w:ascii="Times New Roman" w:eastAsia="Times New Roman" w:hAnsi="Times New Roman" w:cs="Times New Roman"/>
                <w:kern w:val="0"/>
                <w:sz w:val="20"/>
                <w:szCs w:val="20"/>
                <w14:ligatures w14:val="none"/>
              </w:rPr>
              <w:t xml:space="preserve"> </w:t>
            </w:r>
            <w:proofErr w:type="spellStart"/>
            <w:r w:rsidRPr="00F953D6">
              <w:rPr>
                <w:rFonts w:ascii="Times New Roman" w:eastAsia="Times New Roman" w:hAnsi="Times New Roman" w:cs="Times New Roman"/>
                <w:kern w:val="0"/>
                <w:sz w:val="20"/>
                <w:szCs w:val="20"/>
                <w14:ligatures w14:val="none"/>
              </w:rPr>
              <w:t>propionicus</w:t>
            </w:r>
            <w:proofErr w:type="spellEnd"/>
            <w:r w:rsidRPr="00F953D6">
              <w:rPr>
                <w:rFonts w:ascii="Times New Roman" w:eastAsia="Times New Roman" w:hAnsi="Times New Roman" w:cs="Times New Roman"/>
                <w:kern w:val="0"/>
                <w:sz w:val="20"/>
                <w:szCs w:val="20"/>
                <w14:ligatures w14:val="none"/>
              </w:rPr>
              <w:t xml:space="preserve"> DSM 2379 </w:t>
            </w:r>
          </w:p>
        </w:tc>
        <w:tc>
          <w:tcPr>
            <w:tcW w:w="4118" w:type="dxa"/>
            <w:tcBorders>
              <w:top w:val="nil"/>
              <w:left w:val="nil"/>
              <w:bottom w:val="single" w:sz="4" w:space="0" w:color="auto"/>
              <w:right w:val="single" w:sz="4" w:space="0" w:color="auto"/>
            </w:tcBorders>
            <w:shd w:val="clear" w:color="000000" w:fill="FFFFFF"/>
            <w:vAlign w:val="center"/>
            <w:hideMark/>
          </w:tcPr>
          <w:p w14:paraId="32B2F636"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CCCCGCGCATGCGGGGAACAC</w:t>
            </w:r>
          </w:p>
        </w:tc>
      </w:tr>
      <w:tr w:rsidR="00F953D6" w:rsidRPr="00F953D6" w14:paraId="518B4A33"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01627E11"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3A8AF611"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Bacillus sp. NSP2.1</w:t>
            </w:r>
          </w:p>
        </w:tc>
        <w:tc>
          <w:tcPr>
            <w:tcW w:w="4118" w:type="dxa"/>
            <w:tcBorders>
              <w:top w:val="nil"/>
              <w:left w:val="nil"/>
              <w:bottom w:val="single" w:sz="4" w:space="0" w:color="auto"/>
              <w:right w:val="single" w:sz="4" w:space="0" w:color="auto"/>
            </w:tcBorders>
            <w:shd w:val="clear" w:color="000000" w:fill="FFFFFF"/>
            <w:vAlign w:val="center"/>
            <w:hideMark/>
          </w:tcPr>
          <w:p w14:paraId="000EC43F"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CCTCGGGTCCTCAATGTAAC</w:t>
            </w:r>
          </w:p>
        </w:tc>
      </w:tr>
      <w:tr w:rsidR="00F953D6" w:rsidRPr="00F953D6" w14:paraId="371524FC"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67AA71E6"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10E07733"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 xml:space="preserve">Alicyclobacillus </w:t>
            </w:r>
            <w:proofErr w:type="spellStart"/>
            <w:r w:rsidRPr="00F953D6">
              <w:rPr>
                <w:rFonts w:ascii="Times New Roman" w:eastAsia="Times New Roman" w:hAnsi="Times New Roman" w:cs="Times New Roman"/>
                <w:kern w:val="0"/>
                <w:sz w:val="20"/>
                <w:szCs w:val="20"/>
                <w14:ligatures w14:val="none"/>
              </w:rPr>
              <w:t>acidoterrestris</w:t>
            </w:r>
            <w:proofErr w:type="spellEnd"/>
            <w:r w:rsidRPr="00F953D6">
              <w:rPr>
                <w:rFonts w:ascii="Times New Roman" w:eastAsia="Times New Roman" w:hAnsi="Times New Roman" w:cs="Times New Roman"/>
                <w:kern w:val="0"/>
                <w:sz w:val="20"/>
                <w:szCs w:val="20"/>
                <w14:ligatures w14:val="none"/>
              </w:rPr>
              <w:t> </w:t>
            </w:r>
          </w:p>
        </w:tc>
        <w:tc>
          <w:tcPr>
            <w:tcW w:w="4118" w:type="dxa"/>
            <w:tcBorders>
              <w:top w:val="nil"/>
              <w:left w:val="nil"/>
              <w:bottom w:val="single" w:sz="4" w:space="0" w:color="auto"/>
              <w:right w:val="single" w:sz="4" w:space="0" w:color="auto"/>
            </w:tcBorders>
            <w:shd w:val="clear" w:color="000000" w:fill="FFFFFF"/>
            <w:vAlign w:val="center"/>
            <w:hideMark/>
          </w:tcPr>
          <w:p w14:paraId="0E498F8F"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CGAGCGATCTGAGAAGTGGCAC</w:t>
            </w:r>
          </w:p>
        </w:tc>
      </w:tr>
      <w:tr w:rsidR="00F953D6" w:rsidRPr="00F953D6" w14:paraId="48BBC33C"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4138AEB0"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3692794B"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Brevibacillus</w:t>
            </w:r>
            <w:proofErr w:type="spellEnd"/>
            <w:r w:rsidRPr="00F953D6">
              <w:rPr>
                <w:rFonts w:ascii="Times New Roman" w:eastAsia="Times New Roman" w:hAnsi="Times New Roman" w:cs="Times New Roman"/>
                <w:kern w:val="0"/>
                <w:sz w:val="20"/>
                <w:szCs w:val="20"/>
                <w14:ligatures w14:val="none"/>
              </w:rPr>
              <w:t xml:space="preserve"> </w:t>
            </w:r>
            <w:proofErr w:type="spellStart"/>
            <w:r w:rsidRPr="00F953D6">
              <w:rPr>
                <w:rFonts w:ascii="Times New Roman" w:eastAsia="Times New Roman" w:hAnsi="Times New Roman" w:cs="Times New Roman"/>
                <w:kern w:val="0"/>
                <w:sz w:val="20"/>
                <w:szCs w:val="20"/>
                <w14:ligatures w14:val="none"/>
              </w:rPr>
              <w:t>agri</w:t>
            </w:r>
            <w:proofErr w:type="spellEnd"/>
            <w:r w:rsidRPr="00F953D6">
              <w:rPr>
                <w:rFonts w:ascii="Times New Roman" w:eastAsia="Times New Roman" w:hAnsi="Times New Roman" w:cs="Times New Roman"/>
                <w:kern w:val="0"/>
                <w:sz w:val="20"/>
                <w:szCs w:val="20"/>
                <w14:ligatures w14:val="none"/>
              </w:rPr>
              <w:t xml:space="preserve"> (firmicutes) DSM 6348</w:t>
            </w:r>
          </w:p>
        </w:tc>
        <w:tc>
          <w:tcPr>
            <w:tcW w:w="4118" w:type="dxa"/>
            <w:tcBorders>
              <w:top w:val="nil"/>
              <w:left w:val="nil"/>
              <w:bottom w:val="single" w:sz="4" w:space="0" w:color="auto"/>
              <w:right w:val="single" w:sz="4" w:space="0" w:color="auto"/>
            </w:tcBorders>
            <w:shd w:val="clear" w:color="000000" w:fill="FFFFFF"/>
            <w:vAlign w:val="center"/>
            <w:hideMark/>
          </w:tcPr>
          <w:p w14:paraId="2C44068B"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CTTTCCACTAAGCTTTCGAAC</w:t>
            </w:r>
          </w:p>
        </w:tc>
      </w:tr>
      <w:tr w:rsidR="00F953D6" w:rsidRPr="00F953D6" w14:paraId="309FF64C"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663DAC3C"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67057906"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Brevibacillus</w:t>
            </w:r>
            <w:proofErr w:type="spellEnd"/>
            <w:r w:rsidRPr="00F953D6">
              <w:rPr>
                <w:rFonts w:ascii="Times New Roman" w:eastAsia="Times New Roman" w:hAnsi="Times New Roman" w:cs="Times New Roman"/>
                <w:kern w:val="0"/>
                <w:sz w:val="20"/>
                <w:szCs w:val="20"/>
                <w14:ligatures w14:val="none"/>
              </w:rPr>
              <w:t xml:space="preserve"> sp. FJAT-54423 </w:t>
            </w:r>
          </w:p>
        </w:tc>
        <w:tc>
          <w:tcPr>
            <w:tcW w:w="4118" w:type="dxa"/>
            <w:tcBorders>
              <w:top w:val="nil"/>
              <w:left w:val="nil"/>
              <w:bottom w:val="single" w:sz="4" w:space="0" w:color="auto"/>
              <w:right w:val="single" w:sz="4" w:space="0" w:color="auto"/>
            </w:tcBorders>
            <w:shd w:val="clear" w:color="000000" w:fill="FFFFFF"/>
            <w:vAlign w:val="center"/>
            <w:hideMark/>
          </w:tcPr>
          <w:p w14:paraId="5800C55A"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GAAAAGCTGAGAAGTTAGCAC</w:t>
            </w:r>
          </w:p>
        </w:tc>
      </w:tr>
      <w:tr w:rsidR="00F953D6" w:rsidRPr="00F953D6" w14:paraId="506E303D"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03B88AF8"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59B7F8E6"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Sulfobacillus</w:t>
            </w:r>
            <w:proofErr w:type="spellEnd"/>
            <w:r w:rsidRPr="00F953D6">
              <w:rPr>
                <w:rFonts w:ascii="Times New Roman" w:eastAsia="Times New Roman" w:hAnsi="Times New Roman" w:cs="Times New Roman"/>
                <w:kern w:val="0"/>
                <w:sz w:val="20"/>
                <w:szCs w:val="20"/>
                <w14:ligatures w14:val="none"/>
              </w:rPr>
              <w:t xml:space="preserve"> </w:t>
            </w:r>
            <w:proofErr w:type="spellStart"/>
            <w:r w:rsidRPr="00F953D6">
              <w:rPr>
                <w:rFonts w:ascii="Times New Roman" w:eastAsia="Times New Roman" w:hAnsi="Times New Roman" w:cs="Times New Roman"/>
                <w:kern w:val="0"/>
                <w:sz w:val="20"/>
                <w:szCs w:val="20"/>
                <w14:ligatures w14:val="none"/>
              </w:rPr>
              <w:t>thermotolerans</w:t>
            </w:r>
            <w:proofErr w:type="spellEnd"/>
            <w:r w:rsidRPr="00F953D6">
              <w:rPr>
                <w:rFonts w:ascii="Times New Roman" w:eastAsia="Times New Roman" w:hAnsi="Times New Roman" w:cs="Times New Roman"/>
                <w:kern w:val="0"/>
                <w:sz w:val="20"/>
                <w:szCs w:val="20"/>
                <w14:ligatures w14:val="none"/>
              </w:rPr>
              <w:t xml:space="preserve"> (firmicutes)</w:t>
            </w:r>
          </w:p>
        </w:tc>
        <w:tc>
          <w:tcPr>
            <w:tcW w:w="4118" w:type="dxa"/>
            <w:tcBorders>
              <w:top w:val="nil"/>
              <w:left w:val="nil"/>
              <w:bottom w:val="single" w:sz="4" w:space="0" w:color="auto"/>
              <w:right w:val="single" w:sz="4" w:space="0" w:color="auto"/>
            </w:tcBorders>
            <w:shd w:val="clear" w:color="000000" w:fill="FFFFFF"/>
            <w:vAlign w:val="center"/>
            <w:hideMark/>
          </w:tcPr>
          <w:p w14:paraId="01D4813A"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GAATGCTTAGGTTGTTGGCAC</w:t>
            </w:r>
          </w:p>
        </w:tc>
      </w:tr>
      <w:tr w:rsidR="00F953D6" w:rsidRPr="00F953D6" w14:paraId="0185CC32"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2E3D6769"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04B4EA0F"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Phycisphaeraceae</w:t>
            </w:r>
            <w:proofErr w:type="spellEnd"/>
            <w:r w:rsidRPr="00F953D6">
              <w:rPr>
                <w:rFonts w:ascii="Times New Roman" w:eastAsia="Times New Roman" w:hAnsi="Times New Roman" w:cs="Times New Roman"/>
                <w:kern w:val="0"/>
                <w:sz w:val="20"/>
                <w:szCs w:val="20"/>
                <w14:ligatures w14:val="none"/>
              </w:rPr>
              <w:t xml:space="preserve"> bacterium</w:t>
            </w:r>
          </w:p>
        </w:tc>
        <w:tc>
          <w:tcPr>
            <w:tcW w:w="4118" w:type="dxa"/>
            <w:tcBorders>
              <w:top w:val="nil"/>
              <w:left w:val="nil"/>
              <w:bottom w:val="single" w:sz="4" w:space="0" w:color="auto"/>
              <w:right w:val="single" w:sz="4" w:space="0" w:color="auto"/>
            </w:tcBorders>
            <w:shd w:val="clear" w:color="000000" w:fill="FFFFFF"/>
            <w:vAlign w:val="center"/>
            <w:hideMark/>
          </w:tcPr>
          <w:p w14:paraId="2B83FCCB"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GCCGTGTTGGCCGATGCGGC</w:t>
            </w:r>
          </w:p>
        </w:tc>
      </w:tr>
      <w:tr w:rsidR="00F953D6" w:rsidRPr="00F953D6" w14:paraId="68246DBD"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04F7427B"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1CBE1186"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Methylacidimicrobium</w:t>
            </w:r>
            <w:proofErr w:type="spellEnd"/>
            <w:r w:rsidRPr="00F953D6">
              <w:rPr>
                <w:rFonts w:ascii="Times New Roman" w:eastAsia="Times New Roman" w:hAnsi="Times New Roman" w:cs="Times New Roman"/>
                <w:kern w:val="0"/>
                <w:sz w:val="20"/>
                <w:szCs w:val="20"/>
                <w14:ligatures w14:val="none"/>
              </w:rPr>
              <w:t xml:space="preserve"> sp. AP8 </w:t>
            </w:r>
          </w:p>
        </w:tc>
        <w:tc>
          <w:tcPr>
            <w:tcW w:w="4118" w:type="dxa"/>
            <w:tcBorders>
              <w:top w:val="nil"/>
              <w:left w:val="nil"/>
              <w:bottom w:val="single" w:sz="4" w:space="0" w:color="auto"/>
              <w:right w:val="single" w:sz="4" w:space="0" w:color="auto"/>
            </w:tcBorders>
            <w:shd w:val="clear" w:color="000000" w:fill="FFFFFF"/>
            <w:vAlign w:val="center"/>
            <w:hideMark/>
          </w:tcPr>
          <w:p w14:paraId="42B3006F"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GGCCTGCGCCGACCCGAACCGC</w:t>
            </w:r>
          </w:p>
        </w:tc>
      </w:tr>
      <w:tr w:rsidR="00F953D6" w:rsidRPr="00F953D6" w14:paraId="2406C88F"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5892D1DC"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1389DBD6"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Phycisphaeraceae</w:t>
            </w:r>
            <w:proofErr w:type="spellEnd"/>
            <w:r w:rsidRPr="00F953D6">
              <w:rPr>
                <w:rFonts w:ascii="Times New Roman" w:eastAsia="Times New Roman" w:hAnsi="Times New Roman" w:cs="Times New Roman"/>
                <w:kern w:val="0"/>
                <w:sz w:val="20"/>
                <w:szCs w:val="20"/>
                <w14:ligatures w14:val="none"/>
              </w:rPr>
              <w:t xml:space="preserve"> bacterium </w:t>
            </w:r>
          </w:p>
        </w:tc>
        <w:tc>
          <w:tcPr>
            <w:tcW w:w="4118" w:type="dxa"/>
            <w:tcBorders>
              <w:top w:val="nil"/>
              <w:left w:val="nil"/>
              <w:bottom w:val="single" w:sz="4" w:space="0" w:color="auto"/>
              <w:right w:val="single" w:sz="4" w:space="0" w:color="auto"/>
            </w:tcBorders>
            <w:shd w:val="clear" w:color="000000" w:fill="FFFFFF"/>
            <w:vAlign w:val="center"/>
            <w:hideMark/>
          </w:tcPr>
          <w:p w14:paraId="2AC35E56"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GGGCCGCGTCGGCCTCCGCGGC</w:t>
            </w:r>
          </w:p>
        </w:tc>
      </w:tr>
      <w:tr w:rsidR="00F953D6" w:rsidRPr="00F953D6" w14:paraId="0A075539"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3348DC15"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0D2FEC12"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Opitutaceae</w:t>
            </w:r>
            <w:proofErr w:type="spellEnd"/>
            <w:r w:rsidRPr="00F953D6">
              <w:rPr>
                <w:rFonts w:ascii="Times New Roman" w:eastAsia="Times New Roman" w:hAnsi="Times New Roman" w:cs="Times New Roman"/>
                <w:kern w:val="0"/>
                <w:sz w:val="20"/>
                <w:szCs w:val="20"/>
                <w14:ligatures w14:val="none"/>
              </w:rPr>
              <w:t xml:space="preserve"> bacterium TAV5 </w:t>
            </w:r>
          </w:p>
        </w:tc>
        <w:tc>
          <w:tcPr>
            <w:tcW w:w="4118" w:type="dxa"/>
            <w:tcBorders>
              <w:top w:val="nil"/>
              <w:left w:val="nil"/>
              <w:bottom w:val="single" w:sz="4" w:space="0" w:color="auto"/>
              <w:right w:val="single" w:sz="4" w:space="0" w:color="auto"/>
            </w:tcBorders>
            <w:shd w:val="clear" w:color="000000" w:fill="FFFFFF"/>
            <w:vAlign w:val="center"/>
            <w:hideMark/>
          </w:tcPr>
          <w:p w14:paraId="02802B3C"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TGAAACGGCATTCGCTGCGGC</w:t>
            </w:r>
          </w:p>
        </w:tc>
      </w:tr>
      <w:tr w:rsidR="00F953D6" w:rsidRPr="00F953D6" w14:paraId="6377A372"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565D1691"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4C37A59D"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Sulfobacillus</w:t>
            </w:r>
            <w:proofErr w:type="spellEnd"/>
            <w:r w:rsidRPr="00F953D6">
              <w:rPr>
                <w:rFonts w:ascii="Times New Roman" w:eastAsia="Times New Roman" w:hAnsi="Times New Roman" w:cs="Times New Roman"/>
                <w:kern w:val="0"/>
                <w:sz w:val="20"/>
                <w:szCs w:val="20"/>
                <w14:ligatures w14:val="none"/>
              </w:rPr>
              <w:t xml:space="preserve"> </w:t>
            </w:r>
            <w:proofErr w:type="spellStart"/>
            <w:r w:rsidRPr="00F953D6">
              <w:rPr>
                <w:rFonts w:ascii="Times New Roman" w:eastAsia="Times New Roman" w:hAnsi="Times New Roman" w:cs="Times New Roman"/>
                <w:kern w:val="0"/>
                <w:sz w:val="20"/>
                <w:szCs w:val="20"/>
                <w14:ligatures w14:val="none"/>
              </w:rPr>
              <w:t>thermotolerans</w:t>
            </w:r>
            <w:proofErr w:type="spellEnd"/>
          </w:p>
        </w:tc>
        <w:tc>
          <w:tcPr>
            <w:tcW w:w="4118" w:type="dxa"/>
            <w:tcBorders>
              <w:top w:val="nil"/>
              <w:left w:val="nil"/>
              <w:bottom w:val="single" w:sz="4" w:space="0" w:color="auto"/>
              <w:right w:val="single" w:sz="4" w:space="0" w:color="auto"/>
            </w:tcBorders>
            <w:shd w:val="clear" w:color="000000" w:fill="FFFFFF"/>
            <w:vAlign w:val="center"/>
            <w:hideMark/>
          </w:tcPr>
          <w:p w14:paraId="0DD946A3"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TGCTTAGGTTGTTGGCAC</w:t>
            </w:r>
          </w:p>
        </w:tc>
      </w:tr>
      <w:tr w:rsidR="00F953D6" w:rsidRPr="00F953D6" w14:paraId="62020D7D"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7FC62A25"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704BD68F"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Brevibacillus</w:t>
            </w:r>
            <w:proofErr w:type="spellEnd"/>
            <w:r w:rsidRPr="00F953D6">
              <w:rPr>
                <w:rFonts w:ascii="Times New Roman" w:eastAsia="Times New Roman" w:hAnsi="Times New Roman" w:cs="Times New Roman"/>
                <w:kern w:val="0"/>
                <w:sz w:val="20"/>
                <w:szCs w:val="20"/>
                <w14:ligatures w14:val="none"/>
              </w:rPr>
              <w:t xml:space="preserve"> sp. HD3.3A</w:t>
            </w:r>
          </w:p>
        </w:tc>
        <w:tc>
          <w:tcPr>
            <w:tcW w:w="4118" w:type="dxa"/>
            <w:tcBorders>
              <w:top w:val="nil"/>
              <w:left w:val="nil"/>
              <w:bottom w:val="single" w:sz="4" w:space="0" w:color="auto"/>
              <w:right w:val="single" w:sz="4" w:space="0" w:color="auto"/>
            </w:tcBorders>
            <w:shd w:val="clear" w:color="000000" w:fill="FFFFFF"/>
            <w:vAlign w:val="center"/>
            <w:hideMark/>
          </w:tcPr>
          <w:p w14:paraId="2873153A"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TGGAAAGCTTCGGGATTAGCAC</w:t>
            </w:r>
          </w:p>
        </w:tc>
      </w:tr>
      <w:tr w:rsidR="00F953D6" w:rsidRPr="00F953D6" w14:paraId="4A4F571C"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03CC4FD4"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501F1C35"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Brevibacillus</w:t>
            </w:r>
            <w:proofErr w:type="spellEnd"/>
            <w:r w:rsidRPr="00F953D6">
              <w:rPr>
                <w:rFonts w:ascii="Times New Roman" w:eastAsia="Times New Roman" w:hAnsi="Times New Roman" w:cs="Times New Roman"/>
                <w:kern w:val="0"/>
                <w:sz w:val="20"/>
                <w:szCs w:val="20"/>
                <w14:ligatures w14:val="none"/>
              </w:rPr>
              <w:t xml:space="preserve"> sp. FJAT-54423 </w:t>
            </w:r>
          </w:p>
        </w:tc>
        <w:tc>
          <w:tcPr>
            <w:tcW w:w="4118" w:type="dxa"/>
            <w:tcBorders>
              <w:top w:val="nil"/>
              <w:left w:val="nil"/>
              <w:bottom w:val="single" w:sz="4" w:space="0" w:color="auto"/>
              <w:right w:val="single" w:sz="4" w:space="0" w:color="auto"/>
            </w:tcBorders>
            <w:shd w:val="clear" w:color="000000" w:fill="FFFFFF"/>
            <w:vAlign w:val="center"/>
            <w:hideMark/>
          </w:tcPr>
          <w:p w14:paraId="5489ECD4"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TGGAGTGCGTGGATTGAAAC</w:t>
            </w:r>
          </w:p>
        </w:tc>
      </w:tr>
      <w:tr w:rsidR="00F953D6" w:rsidRPr="00F953D6" w14:paraId="151E4FEA" w14:textId="77777777" w:rsidTr="00520F8B">
        <w:trPr>
          <w:trHeight w:val="315"/>
        </w:trPr>
        <w:tc>
          <w:tcPr>
            <w:tcW w:w="2695" w:type="dxa"/>
            <w:vMerge w:val="restart"/>
            <w:tcBorders>
              <w:top w:val="nil"/>
              <w:left w:val="single" w:sz="4" w:space="0" w:color="auto"/>
              <w:bottom w:val="single" w:sz="4" w:space="0" w:color="000000"/>
              <w:right w:val="single" w:sz="4" w:space="0" w:color="auto"/>
            </w:tcBorders>
            <w:shd w:val="clear" w:color="auto" w:fill="auto"/>
            <w:vAlign w:val="center"/>
            <w:hideMark/>
          </w:tcPr>
          <w:p w14:paraId="60CD9BB2"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Other Cas12</w:t>
            </w:r>
          </w:p>
          <w:p w14:paraId="4ADAE34A"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&amp;</w:t>
            </w:r>
          </w:p>
          <w:p w14:paraId="4A4E6FBD"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Racr</w:t>
            </w:r>
            <w:proofErr w:type="spellEnd"/>
          </w:p>
        </w:tc>
        <w:tc>
          <w:tcPr>
            <w:tcW w:w="2537" w:type="dxa"/>
            <w:tcBorders>
              <w:top w:val="nil"/>
              <w:left w:val="nil"/>
              <w:bottom w:val="single" w:sz="4" w:space="0" w:color="auto"/>
              <w:right w:val="single" w:sz="4" w:space="0" w:color="auto"/>
            </w:tcBorders>
            <w:shd w:val="clear" w:color="000000" w:fill="FFFFFF"/>
            <w:vAlign w:val="center"/>
            <w:hideMark/>
          </w:tcPr>
          <w:p w14:paraId="3E21880B"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Cas12d</w:t>
            </w:r>
          </w:p>
        </w:tc>
        <w:tc>
          <w:tcPr>
            <w:tcW w:w="4118" w:type="dxa"/>
            <w:tcBorders>
              <w:top w:val="nil"/>
              <w:left w:val="nil"/>
              <w:bottom w:val="single" w:sz="4" w:space="0" w:color="auto"/>
              <w:right w:val="single" w:sz="4" w:space="0" w:color="auto"/>
            </w:tcBorders>
            <w:shd w:val="clear" w:color="000000" w:fill="FFFFFF"/>
            <w:vAlign w:val="center"/>
            <w:hideMark/>
          </w:tcPr>
          <w:p w14:paraId="276CD46E"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ACCCGTAAAGCAGAGCGATGAAGGC</w:t>
            </w:r>
          </w:p>
        </w:tc>
      </w:tr>
      <w:tr w:rsidR="00F953D6" w:rsidRPr="00F953D6" w14:paraId="016E0D5C"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46EC7037"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7799CE43"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PlmCas12e</w:t>
            </w:r>
          </w:p>
        </w:tc>
        <w:tc>
          <w:tcPr>
            <w:tcW w:w="4118" w:type="dxa"/>
            <w:tcBorders>
              <w:top w:val="nil"/>
              <w:left w:val="nil"/>
              <w:bottom w:val="single" w:sz="4" w:space="0" w:color="auto"/>
              <w:right w:val="single" w:sz="4" w:space="0" w:color="auto"/>
            </w:tcBorders>
            <w:shd w:val="clear" w:color="000000" w:fill="FFFFFF"/>
            <w:vAlign w:val="center"/>
            <w:hideMark/>
          </w:tcPr>
          <w:p w14:paraId="628AC9D6"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TATTTATCGGAGATATCTTCAAAC</w:t>
            </w:r>
          </w:p>
        </w:tc>
      </w:tr>
      <w:tr w:rsidR="00F953D6" w:rsidRPr="00F953D6" w14:paraId="4EFC8553"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76032423"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718E48E0"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Cas12f</w:t>
            </w:r>
          </w:p>
        </w:tc>
        <w:tc>
          <w:tcPr>
            <w:tcW w:w="4118" w:type="dxa"/>
            <w:tcBorders>
              <w:top w:val="nil"/>
              <w:left w:val="nil"/>
              <w:bottom w:val="single" w:sz="4" w:space="0" w:color="auto"/>
              <w:right w:val="single" w:sz="4" w:space="0" w:color="auto"/>
            </w:tcBorders>
            <w:shd w:val="clear" w:color="000000" w:fill="FFFFFF"/>
            <w:vAlign w:val="center"/>
            <w:hideMark/>
          </w:tcPr>
          <w:p w14:paraId="7A8EAFD5"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CGCGCCCCTGATGAATGGACAC</w:t>
            </w:r>
          </w:p>
        </w:tc>
      </w:tr>
      <w:tr w:rsidR="00F953D6" w:rsidRPr="00F953D6" w14:paraId="205DA0C2"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4893A03C"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62770AE4"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Cas12h1</w:t>
            </w:r>
          </w:p>
        </w:tc>
        <w:tc>
          <w:tcPr>
            <w:tcW w:w="4118" w:type="dxa"/>
            <w:tcBorders>
              <w:top w:val="nil"/>
              <w:left w:val="nil"/>
              <w:bottom w:val="single" w:sz="4" w:space="0" w:color="auto"/>
              <w:right w:val="single" w:sz="4" w:space="0" w:color="auto"/>
            </w:tcBorders>
            <w:shd w:val="clear" w:color="000000" w:fill="FFFFFF"/>
            <w:vAlign w:val="center"/>
            <w:hideMark/>
          </w:tcPr>
          <w:p w14:paraId="0BE9B8A7"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GCTAGAGGGAGGTCAGAGCAC</w:t>
            </w:r>
          </w:p>
        </w:tc>
      </w:tr>
      <w:tr w:rsidR="00F953D6" w:rsidRPr="00F953D6" w14:paraId="0E298EDD"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42ECEDE5"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166F459B"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Cas12i1</w:t>
            </w:r>
          </w:p>
        </w:tc>
        <w:tc>
          <w:tcPr>
            <w:tcW w:w="4118" w:type="dxa"/>
            <w:tcBorders>
              <w:top w:val="nil"/>
              <w:left w:val="nil"/>
              <w:bottom w:val="single" w:sz="4" w:space="0" w:color="auto"/>
              <w:right w:val="single" w:sz="4" w:space="0" w:color="auto"/>
            </w:tcBorders>
            <w:shd w:val="clear" w:color="000000" w:fill="FFFFFF"/>
            <w:vAlign w:val="center"/>
            <w:hideMark/>
          </w:tcPr>
          <w:p w14:paraId="45CE15DD"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AATTTTTGTGCCCATCGTTGGCAC</w:t>
            </w:r>
          </w:p>
        </w:tc>
      </w:tr>
      <w:tr w:rsidR="00F953D6" w:rsidRPr="00F953D6" w14:paraId="14D2F046"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6B5A6403"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05BBBBFB"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Cas12i2</w:t>
            </w:r>
          </w:p>
        </w:tc>
        <w:tc>
          <w:tcPr>
            <w:tcW w:w="4118" w:type="dxa"/>
            <w:tcBorders>
              <w:top w:val="nil"/>
              <w:left w:val="nil"/>
              <w:bottom w:val="single" w:sz="4" w:space="0" w:color="auto"/>
              <w:right w:val="single" w:sz="4" w:space="0" w:color="auto"/>
            </w:tcBorders>
            <w:shd w:val="clear" w:color="000000" w:fill="FFFFFF"/>
            <w:vAlign w:val="center"/>
            <w:hideMark/>
          </w:tcPr>
          <w:p w14:paraId="0E274D73"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AGAAATCCGTCTTTCATTGACGG</w:t>
            </w:r>
          </w:p>
        </w:tc>
      </w:tr>
      <w:tr w:rsidR="00F953D6" w:rsidRPr="00F953D6" w14:paraId="01D01740"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7B586972"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09D22737"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Cas12Lambda2</w:t>
            </w:r>
          </w:p>
        </w:tc>
        <w:tc>
          <w:tcPr>
            <w:tcW w:w="4118" w:type="dxa"/>
            <w:tcBorders>
              <w:top w:val="nil"/>
              <w:left w:val="nil"/>
              <w:bottom w:val="single" w:sz="4" w:space="0" w:color="auto"/>
              <w:right w:val="single" w:sz="4" w:space="0" w:color="auto"/>
            </w:tcBorders>
            <w:shd w:val="clear" w:color="000000" w:fill="FFFFFF"/>
            <w:vAlign w:val="center"/>
            <w:hideMark/>
          </w:tcPr>
          <w:p w14:paraId="5E371290"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TATTTTGTATGGAGTAAACAAC</w:t>
            </w:r>
          </w:p>
        </w:tc>
      </w:tr>
      <w:tr w:rsidR="00F953D6" w:rsidRPr="00F953D6" w14:paraId="4A8531F8"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2718AC2C"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7891D71F"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Racr</w:t>
            </w:r>
            <w:proofErr w:type="spellEnd"/>
            <w:r w:rsidRPr="00F953D6">
              <w:rPr>
                <w:rFonts w:ascii="Times New Roman" w:eastAsia="Times New Roman" w:hAnsi="Times New Roman" w:cs="Times New Roman"/>
                <w:kern w:val="0"/>
                <w:sz w:val="20"/>
                <w:szCs w:val="20"/>
                <w14:ligatures w14:val="none"/>
              </w:rPr>
              <w:t xml:space="preserve"> VA1</w:t>
            </w:r>
          </w:p>
        </w:tc>
        <w:tc>
          <w:tcPr>
            <w:tcW w:w="4118" w:type="dxa"/>
            <w:tcBorders>
              <w:top w:val="nil"/>
              <w:left w:val="nil"/>
              <w:bottom w:val="single" w:sz="4" w:space="0" w:color="auto"/>
              <w:right w:val="single" w:sz="4" w:space="0" w:color="auto"/>
            </w:tcBorders>
            <w:shd w:val="clear" w:color="000000" w:fill="FFFFFF"/>
            <w:vAlign w:val="center"/>
            <w:hideMark/>
          </w:tcPr>
          <w:p w14:paraId="0DF6A784"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TAAATTTCTACTGTTTGTAGAT</w:t>
            </w:r>
          </w:p>
        </w:tc>
      </w:tr>
      <w:tr w:rsidR="00F953D6" w:rsidRPr="00F953D6" w14:paraId="5B035F32"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72DAC7B7"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4E2CA267"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Racr</w:t>
            </w:r>
            <w:proofErr w:type="spellEnd"/>
            <w:r w:rsidRPr="00F953D6">
              <w:rPr>
                <w:rFonts w:ascii="Times New Roman" w:eastAsia="Times New Roman" w:hAnsi="Times New Roman" w:cs="Times New Roman"/>
                <w:kern w:val="0"/>
                <w:sz w:val="20"/>
                <w:szCs w:val="20"/>
                <w14:ligatures w14:val="none"/>
              </w:rPr>
              <w:t xml:space="preserve"> VA2</w:t>
            </w:r>
          </w:p>
        </w:tc>
        <w:tc>
          <w:tcPr>
            <w:tcW w:w="4118" w:type="dxa"/>
            <w:tcBorders>
              <w:top w:val="nil"/>
              <w:left w:val="nil"/>
              <w:bottom w:val="single" w:sz="4" w:space="0" w:color="auto"/>
              <w:right w:val="single" w:sz="4" w:space="0" w:color="auto"/>
            </w:tcBorders>
            <w:shd w:val="clear" w:color="000000" w:fill="FFFFFF"/>
            <w:vAlign w:val="center"/>
            <w:hideMark/>
          </w:tcPr>
          <w:p w14:paraId="215F2B0D"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TAAATTTCTACTGTTTGTAGAT</w:t>
            </w:r>
          </w:p>
        </w:tc>
      </w:tr>
      <w:tr w:rsidR="00F953D6" w:rsidRPr="00F953D6" w14:paraId="42BB3F60"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2B67FA53"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4EFB10FA"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proofErr w:type="spellStart"/>
            <w:r w:rsidRPr="00F953D6">
              <w:rPr>
                <w:rFonts w:ascii="Times New Roman" w:eastAsia="Times New Roman" w:hAnsi="Times New Roman" w:cs="Times New Roman"/>
                <w:kern w:val="0"/>
                <w:sz w:val="20"/>
                <w:szCs w:val="20"/>
                <w14:ligatures w14:val="none"/>
              </w:rPr>
              <w:t>Racr</w:t>
            </w:r>
            <w:proofErr w:type="spellEnd"/>
            <w:r w:rsidRPr="00F953D6">
              <w:rPr>
                <w:rFonts w:ascii="Times New Roman" w:eastAsia="Times New Roman" w:hAnsi="Times New Roman" w:cs="Times New Roman"/>
                <w:kern w:val="0"/>
                <w:sz w:val="20"/>
                <w:szCs w:val="20"/>
                <w14:ligatures w14:val="none"/>
              </w:rPr>
              <w:t xml:space="preserve"> VA3</w:t>
            </w:r>
          </w:p>
        </w:tc>
        <w:tc>
          <w:tcPr>
            <w:tcW w:w="4118" w:type="dxa"/>
            <w:tcBorders>
              <w:top w:val="nil"/>
              <w:left w:val="nil"/>
              <w:bottom w:val="single" w:sz="4" w:space="0" w:color="auto"/>
              <w:right w:val="single" w:sz="4" w:space="0" w:color="auto"/>
            </w:tcBorders>
            <w:shd w:val="clear" w:color="000000" w:fill="FFFFFF"/>
            <w:vAlign w:val="center"/>
            <w:hideMark/>
          </w:tcPr>
          <w:p w14:paraId="10C723F6"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TAAATTTCTACTATTTGTAGAT</w:t>
            </w:r>
          </w:p>
        </w:tc>
      </w:tr>
      <w:tr w:rsidR="00F953D6" w:rsidRPr="00F953D6" w14:paraId="2F22CD59"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247B29C2"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23FDAFD3"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Cas12a2</w:t>
            </w:r>
          </w:p>
        </w:tc>
        <w:tc>
          <w:tcPr>
            <w:tcW w:w="4118" w:type="dxa"/>
            <w:tcBorders>
              <w:top w:val="nil"/>
              <w:left w:val="nil"/>
              <w:bottom w:val="single" w:sz="4" w:space="0" w:color="auto"/>
              <w:right w:val="single" w:sz="4" w:space="0" w:color="auto"/>
            </w:tcBorders>
            <w:shd w:val="clear" w:color="000000" w:fill="FFFFFF"/>
            <w:vAlign w:val="center"/>
            <w:hideMark/>
          </w:tcPr>
          <w:p w14:paraId="564EFBE8"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TAATTTCTACTGTTGTAGAT</w:t>
            </w:r>
          </w:p>
        </w:tc>
      </w:tr>
      <w:tr w:rsidR="00F953D6" w:rsidRPr="00F953D6" w14:paraId="4B87C430"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652C8F8B"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798BBAE2"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Cas12c2</w:t>
            </w:r>
          </w:p>
        </w:tc>
        <w:tc>
          <w:tcPr>
            <w:tcW w:w="4118" w:type="dxa"/>
            <w:tcBorders>
              <w:top w:val="nil"/>
              <w:left w:val="nil"/>
              <w:bottom w:val="single" w:sz="4" w:space="0" w:color="auto"/>
              <w:right w:val="single" w:sz="4" w:space="0" w:color="auto"/>
            </w:tcBorders>
            <w:shd w:val="clear" w:color="000000" w:fill="FFFFFF"/>
            <w:vAlign w:val="center"/>
            <w:hideMark/>
          </w:tcPr>
          <w:p w14:paraId="008D65D1"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AGCAGGATTCAGGTTGGGTTTGAGG</w:t>
            </w:r>
          </w:p>
        </w:tc>
      </w:tr>
      <w:tr w:rsidR="00F953D6" w:rsidRPr="00F953D6" w14:paraId="3893BEF5"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327E474C"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3181F618"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 xml:space="preserve">Cas12k </w:t>
            </w:r>
          </w:p>
        </w:tc>
        <w:tc>
          <w:tcPr>
            <w:tcW w:w="4118" w:type="dxa"/>
            <w:tcBorders>
              <w:top w:val="nil"/>
              <w:left w:val="nil"/>
              <w:bottom w:val="single" w:sz="4" w:space="0" w:color="auto"/>
              <w:right w:val="single" w:sz="4" w:space="0" w:color="auto"/>
            </w:tcBorders>
            <w:shd w:val="clear" w:color="000000" w:fill="FFFFFF"/>
            <w:vAlign w:val="center"/>
            <w:hideMark/>
          </w:tcPr>
          <w:p w14:paraId="61CAB522"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AGGTGGGTTGAAAG</w:t>
            </w:r>
          </w:p>
        </w:tc>
      </w:tr>
      <w:tr w:rsidR="00F953D6" w:rsidRPr="00F953D6" w14:paraId="654665A2" w14:textId="77777777" w:rsidTr="00520F8B">
        <w:trPr>
          <w:trHeight w:val="510"/>
        </w:trPr>
        <w:tc>
          <w:tcPr>
            <w:tcW w:w="2695" w:type="dxa"/>
            <w:vMerge/>
            <w:tcBorders>
              <w:top w:val="nil"/>
              <w:left w:val="single" w:sz="4" w:space="0" w:color="auto"/>
              <w:bottom w:val="single" w:sz="4" w:space="0" w:color="000000"/>
              <w:right w:val="single" w:sz="4" w:space="0" w:color="auto"/>
            </w:tcBorders>
            <w:vAlign w:val="center"/>
            <w:hideMark/>
          </w:tcPr>
          <w:p w14:paraId="17117C2C"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14D55C2F"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Cas12g</w:t>
            </w:r>
          </w:p>
        </w:tc>
        <w:tc>
          <w:tcPr>
            <w:tcW w:w="4118" w:type="dxa"/>
            <w:tcBorders>
              <w:top w:val="nil"/>
              <w:left w:val="nil"/>
              <w:bottom w:val="single" w:sz="4" w:space="0" w:color="auto"/>
              <w:right w:val="single" w:sz="4" w:space="0" w:color="auto"/>
            </w:tcBorders>
            <w:shd w:val="clear" w:color="000000" w:fill="FFFFFF"/>
            <w:vAlign w:val="center"/>
            <w:hideMark/>
          </w:tcPr>
          <w:p w14:paraId="583E3364"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GGTGGAAAGGGCCGGAGATTTACCGGCTCTGACACC</w:t>
            </w:r>
          </w:p>
        </w:tc>
      </w:tr>
      <w:tr w:rsidR="00F953D6" w:rsidRPr="00F953D6" w14:paraId="4E21BC80"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58B5DDAE"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54063048"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Cas12L</w:t>
            </w:r>
          </w:p>
        </w:tc>
        <w:tc>
          <w:tcPr>
            <w:tcW w:w="4118" w:type="dxa"/>
            <w:tcBorders>
              <w:top w:val="nil"/>
              <w:left w:val="nil"/>
              <w:bottom w:val="single" w:sz="4" w:space="0" w:color="auto"/>
              <w:right w:val="single" w:sz="4" w:space="0" w:color="auto"/>
            </w:tcBorders>
            <w:shd w:val="clear" w:color="000000" w:fill="FFFFFF"/>
            <w:vAlign w:val="center"/>
            <w:hideMark/>
          </w:tcPr>
          <w:p w14:paraId="0C770C5B"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GAAAAACGCTCTTAGGGAATGAAAG</w:t>
            </w:r>
          </w:p>
        </w:tc>
      </w:tr>
      <w:tr w:rsidR="00F953D6" w:rsidRPr="00F953D6" w14:paraId="57DC139F" w14:textId="77777777" w:rsidTr="00520F8B">
        <w:trPr>
          <w:trHeight w:val="510"/>
        </w:trPr>
        <w:tc>
          <w:tcPr>
            <w:tcW w:w="2695" w:type="dxa"/>
            <w:vMerge/>
            <w:tcBorders>
              <w:top w:val="nil"/>
              <w:left w:val="single" w:sz="4" w:space="0" w:color="auto"/>
              <w:bottom w:val="single" w:sz="4" w:space="0" w:color="000000"/>
              <w:right w:val="single" w:sz="4" w:space="0" w:color="auto"/>
            </w:tcBorders>
            <w:vAlign w:val="center"/>
            <w:hideMark/>
          </w:tcPr>
          <w:p w14:paraId="7F49523D"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3AE4E2E6"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Cas12m</w:t>
            </w:r>
          </w:p>
        </w:tc>
        <w:tc>
          <w:tcPr>
            <w:tcW w:w="4118" w:type="dxa"/>
            <w:tcBorders>
              <w:top w:val="nil"/>
              <w:left w:val="nil"/>
              <w:bottom w:val="single" w:sz="4" w:space="0" w:color="auto"/>
              <w:right w:val="single" w:sz="4" w:space="0" w:color="auto"/>
            </w:tcBorders>
            <w:shd w:val="clear" w:color="000000" w:fill="FFFFFF"/>
            <w:vAlign w:val="center"/>
            <w:hideMark/>
          </w:tcPr>
          <w:p w14:paraId="79E16B3E"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GTGTCATAGCCCAGCTTGGCGGGCGAAGGCCAAGAC</w:t>
            </w:r>
          </w:p>
        </w:tc>
      </w:tr>
      <w:tr w:rsidR="00F953D6" w:rsidRPr="00F953D6" w14:paraId="50C407B2" w14:textId="77777777" w:rsidTr="00520F8B">
        <w:trPr>
          <w:trHeight w:val="510"/>
        </w:trPr>
        <w:tc>
          <w:tcPr>
            <w:tcW w:w="2695" w:type="dxa"/>
            <w:vMerge w:val="restart"/>
            <w:tcBorders>
              <w:top w:val="nil"/>
              <w:left w:val="single" w:sz="4" w:space="0" w:color="auto"/>
              <w:bottom w:val="single" w:sz="4" w:space="0" w:color="000000"/>
              <w:right w:val="single" w:sz="4" w:space="0" w:color="auto"/>
            </w:tcBorders>
            <w:shd w:val="clear" w:color="auto" w:fill="auto"/>
            <w:vAlign w:val="center"/>
            <w:hideMark/>
          </w:tcPr>
          <w:p w14:paraId="30E99C65"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Cas13</w:t>
            </w:r>
          </w:p>
        </w:tc>
        <w:tc>
          <w:tcPr>
            <w:tcW w:w="2537" w:type="dxa"/>
            <w:tcBorders>
              <w:top w:val="nil"/>
              <w:left w:val="nil"/>
              <w:bottom w:val="single" w:sz="4" w:space="0" w:color="auto"/>
              <w:right w:val="single" w:sz="4" w:space="0" w:color="auto"/>
            </w:tcBorders>
            <w:shd w:val="clear" w:color="000000" w:fill="FFFFFF"/>
            <w:vAlign w:val="center"/>
            <w:hideMark/>
          </w:tcPr>
          <w:p w14:paraId="0D219C2C"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Cas13a</w:t>
            </w:r>
          </w:p>
        </w:tc>
        <w:tc>
          <w:tcPr>
            <w:tcW w:w="4118" w:type="dxa"/>
            <w:tcBorders>
              <w:top w:val="nil"/>
              <w:left w:val="nil"/>
              <w:bottom w:val="single" w:sz="4" w:space="0" w:color="auto"/>
              <w:right w:val="single" w:sz="4" w:space="0" w:color="auto"/>
            </w:tcBorders>
            <w:shd w:val="clear" w:color="000000" w:fill="FFFFFF"/>
            <w:vAlign w:val="center"/>
            <w:hideMark/>
          </w:tcPr>
          <w:p w14:paraId="5D70F06A"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GGATTTAGACCACCCCAAAAATGAAGGGGACTAAAACA</w:t>
            </w:r>
          </w:p>
        </w:tc>
      </w:tr>
      <w:tr w:rsidR="00F953D6" w:rsidRPr="00F953D6" w14:paraId="6753240A" w14:textId="77777777" w:rsidTr="00520F8B">
        <w:trPr>
          <w:trHeight w:val="510"/>
        </w:trPr>
        <w:tc>
          <w:tcPr>
            <w:tcW w:w="2695" w:type="dxa"/>
            <w:vMerge/>
            <w:tcBorders>
              <w:top w:val="nil"/>
              <w:left w:val="single" w:sz="4" w:space="0" w:color="auto"/>
              <w:bottom w:val="single" w:sz="4" w:space="0" w:color="000000"/>
              <w:right w:val="single" w:sz="4" w:space="0" w:color="auto"/>
            </w:tcBorders>
            <w:vAlign w:val="center"/>
            <w:hideMark/>
          </w:tcPr>
          <w:p w14:paraId="0B6814CE"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000000" w:fill="FFFFFF"/>
            <w:vAlign w:val="center"/>
            <w:hideMark/>
          </w:tcPr>
          <w:p w14:paraId="32F2CDD9"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Cas13b</w:t>
            </w:r>
          </w:p>
        </w:tc>
        <w:tc>
          <w:tcPr>
            <w:tcW w:w="4118" w:type="dxa"/>
            <w:tcBorders>
              <w:top w:val="nil"/>
              <w:left w:val="nil"/>
              <w:bottom w:val="single" w:sz="4" w:space="0" w:color="auto"/>
              <w:right w:val="single" w:sz="4" w:space="0" w:color="auto"/>
            </w:tcBorders>
            <w:shd w:val="clear" w:color="000000" w:fill="FFFFFF"/>
            <w:vAlign w:val="center"/>
            <w:hideMark/>
          </w:tcPr>
          <w:p w14:paraId="27CFBB5A"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GTTGTGGAAGGTCCAGTTTTGAGGGGCTATTACAAC</w:t>
            </w:r>
          </w:p>
        </w:tc>
      </w:tr>
      <w:tr w:rsidR="00F953D6" w:rsidRPr="00F953D6" w14:paraId="371224AE" w14:textId="77777777" w:rsidTr="00520F8B">
        <w:trPr>
          <w:trHeight w:val="510"/>
        </w:trPr>
        <w:tc>
          <w:tcPr>
            <w:tcW w:w="2695" w:type="dxa"/>
            <w:vMerge/>
            <w:tcBorders>
              <w:top w:val="nil"/>
              <w:left w:val="single" w:sz="4" w:space="0" w:color="auto"/>
              <w:bottom w:val="single" w:sz="4" w:space="0" w:color="000000"/>
              <w:right w:val="single" w:sz="4" w:space="0" w:color="auto"/>
            </w:tcBorders>
            <w:vAlign w:val="center"/>
            <w:hideMark/>
          </w:tcPr>
          <w:p w14:paraId="7B9A843F"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auto" w:fill="auto"/>
            <w:vAlign w:val="center"/>
            <w:hideMark/>
          </w:tcPr>
          <w:p w14:paraId="71D06550"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Cas13c</w:t>
            </w:r>
          </w:p>
        </w:tc>
        <w:tc>
          <w:tcPr>
            <w:tcW w:w="4118" w:type="dxa"/>
            <w:tcBorders>
              <w:top w:val="nil"/>
              <w:left w:val="nil"/>
              <w:bottom w:val="single" w:sz="4" w:space="0" w:color="auto"/>
              <w:right w:val="single" w:sz="4" w:space="0" w:color="auto"/>
            </w:tcBorders>
            <w:shd w:val="clear" w:color="auto" w:fill="auto"/>
            <w:vAlign w:val="center"/>
            <w:hideMark/>
          </w:tcPr>
          <w:p w14:paraId="62CB94A3"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GACTAAAACCAAGTAAATTGGTATTTAAAC</w:t>
            </w:r>
          </w:p>
        </w:tc>
      </w:tr>
      <w:tr w:rsidR="00F953D6" w:rsidRPr="00F953D6" w14:paraId="6C21AF52" w14:textId="77777777" w:rsidTr="00520F8B">
        <w:trPr>
          <w:trHeight w:val="510"/>
        </w:trPr>
        <w:tc>
          <w:tcPr>
            <w:tcW w:w="2695" w:type="dxa"/>
            <w:vMerge/>
            <w:tcBorders>
              <w:top w:val="nil"/>
              <w:left w:val="single" w:sz="4" w:space="0" w:color="auto"/>
              <w:bottom w:val="single" w:sz="4" w:space="0" w:color="000000"/>
              <w:right w:val="single" w:sz="4" w:space="0" w:color="auto"/>
            </w:tcBorders>
            <w:vAlign w:val="center"/>
            <w:hideMark/>
          </w:tcPr>
          <w:p w14:paraId="4E15FD87"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auto" w:fill="auto"/>
            <w:vAlign w:val="center"/>
            <w:hideMark/>
          </w:tcPr>
          <w:p w14:paraId="3CAC0779"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Cas13d</w:t>
            </w:r>
          </w:p>
        </w:tc>
        <w:tc>
          <w:tcPr>
            <w:tcW w:w="4118" w:type="dxa"/>
            <w:tcBorders>
              <w:top w:val="nil"/>
              <w:left w:val="nil"/>
              <w:bottom w:val="single" w:sz="4" w:space="0" w:color="auto"/>
              <w:right w:val="single" w:sz="4" w:space="0" w:color="auto"/>
            </w:tcBorders>
            <w:shd w:val="clear" w:color="auto" w:fill="auto"/>
            <w:vAlign w:val="center"/>
            <w:hideMark/>
          </w:tcPr>
          <w:p w14:paraId="2EA78839"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AACCCCTACCAACTGGTCGGGGTTTGAAAC</w:t>
            </w:r>
          </w:p>
        </w:tc>
      </w:tr>
      <w:tr w:rsidR="00F953D6" w:rsidRPr="00F953D6" w14:paraId="5FB08716" w14:textId="77777777" w:rsidTr="00520F8B">
        <w:trPr>
          <w:trHeight w:val="510"/>
        </w:trPr>
        <w:tc>
          <w:tcPr>
            <w:tcW w:w="2695" w:type="dxa"/>
            <w:vMerge w:val="restart"/>
            <w:tcBorders>
              <w:top w:val="nil"/>
              <w:left w:val="single" w:sz="4" w:space="0" w:color="auto"/>
              <w:bottom w:val="single" w:sz="4" w:space="0" w:color="000000"/>
              <w:right w:val="single" w:sz="4" w:space="0" w:color="auto"/>
            </w:tcBorders>
            <w:shd w:val="clear" w:color="auto" w:fill="auto"/>
            <w:vAlign w:val="center"/>
            <w:hideMark/>
          </w:tcPr>
          <w:p w14:paraId="634FDAF7"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Cas9</w:t>
            </w:r>
          </w:p>
        </w:tc>
        <w:tc>
          <w:tcPr>
            <w:tcW w:w="2537" w:type="dxa"/>
            <w:tcBorders>
              <w:top w:val="nil"/>
              <w:left w:val="nil"/>
              <w:bottom w:val="single" w:sz="4" w:space="0" w:color="auto"/>
              <w:right w:val="single" w:sz="4" w:space="0" w:color="auto"/>
            </w:tcBorders>
            <w:shd w:val="clear" w:color="auto" w:fill="auto"/>
            <w:vAlign w:val="center"/>
            <w:hideMark/>
          </w:tcPr>
          <w:p w14:paraId="09903171"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Cas9a</w:t>
            </w:r>
          </w:p>
        </w:tc>
        <w:tc>
          <w:tcPr>
            <w:tcW w:w="4118" w:type="dxa"/>
            <w:tcBorders>
              <w:top w:val="nil"/>
              <w:left w:val="nil"/>
              <w:bottom w:val="single" w:sz="4" w:space="0" w:color="auto"/>
              <w:right w:val="single" w:sz="4" w:space="0" w:color="auto"/>
            </w:tcBorders>
            <w:shd w:val="clear" w:color="auto" w:fill="auto"/>
            <w:vAlign w:val="center"/>
            <w:hideMark/>
          </w:tcPr>
          <w:p w14:paraId="7BC56B41"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GTTTTAGAGCTATGCTGTTTTGAATGGTCCCAAAAC</w:t>
            </w:r>
          </w:p>
        </w:tc>
      </w:tr>
      <w:tr w:rsidR="00F953D6" w:rsidRPr="00F953D6" w14:paraId="6A54C385" w14:textId="77777777" w:rsidTr="00520F8B">
        <w:trPr>
          <w:trHeight w:val="510"/>
        </w:trPr>
        <w:tc>
          <w:tcPr>
            <w:tcW w:w="2695" w:type="dxa"/>
            <w:vMerge/>
            <w:tcBorders>
              <w:top w:val="nil"/>
              <w:left w:val="single" w:sz="4" w:space="0" w:color="auto"/>
              <w:bottom w:val="single" w:sz="4" w:space="0" w:color="000000"/>
              <w:right w:val="single" w:sz="4" w:space="0" w:color="auto"/>
            </w:tcBorders>
            <w:vAlign w:val="center"/>
            <w:hideMark/>
          </w:tcPr>
          <w:p w14:paraId="123B352E"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auto" w:fill="auto"/>
            <w:vAlign w:val="center"/>
            <w:hideMark/>
          </w:tcPr>
          <w:p w14:paraId="0473E58E"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Cas9b</w:t>
            </w:r>
          </w:p>
        </w:tc>
        <w:tc>
          <w:tcPr>
            <w:tcW w:w="4118" w:type="dxa"/>
            <w:tcBorders>
              <w:top w:val="nil"/>
              <w:left w:val="nil"/>
              <w:bottom w:val="single" w:sz="4" w:space="0" w:color="auto"/>
              <w:right w:val="single" w:sz="4" w:space="0" w:color="auto"/>
            </w:tcBorders>
            <w:shd w:val="clear" w:color="auto" w:fill="auto"/>
            <w:vAlign w:val="center"/>
            <w:hideMark/>
          </w:tcPr>
          <w:p w14:paraId="6D3A22C5"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GTTTCAGTTGCTGAATTATTTGGTAAACT</w:t>
            </w:r>
          </w:p>
        </w:tc>
      </w:tr>
      <w:tr w:rsidR="00F953D6" w:rsidRPr="00F953D6" w14:paraId="25EA176C"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50DDAAFE"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auto" w:fill="auto"/>
            <w:vAlign w:val="center"/>
            <w:hideMark/>
          </w:tcPr>
          <w:p w14:paraId="62F5BEC5"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Cas9c</w:t>
            </w:r>
          </w:p>
        </w:tc>
        <w:tc>
          <w:tcPr>
            <w:tcW w:w="4118" w:type="dxa"/>
            <w:tcBorders>
              <w:top w:val="nil"/>
              <w:left w:val="nil"/>
              <w:bottom w:val="single" w:sz="4" w:space="0" w:color="auto"/>
              <w:right w:val="single" w:sz="4" w:space="0" w:color="auto"/>
            </w:tcBorders>
            <w:shd w:val="clear" w:color="auto" w:fill="auto"/>
            <w:vAlign w:val="center"/>
            <w:hideMark/>
          </w:tcPr>
          <w:p w14:paraId="08A46602"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GTTGTAGCTCCCATTCTCATTTCG</w:t>
            </w:r>
          </w:p>
        </w:tc>
      </w:tr>
      <w:tr w:rsidR="00F953D6" w:rsidRPr="00F953D6" w14:paraId="2FE84D9D" w14:textId="77777777" w:rsidTr="00520F8B">
        <w:trPr>
          <w:trHeight w:val="300"/>
        </w:trPr>
        <w:tc>
          <w:tcPr>
            <w:tcW w:w="2695" w:type="dxa"/>
            <w:vMerge/>
            <w:tcBorders>
              <w:top w:val="nil"/>
              <w:left w:val="single" w:sz="4" w:space="0" w:color="auto"/>
              <w:bottom w:val="single" w:sz="4" w:space="0" w:color="000000"/>
              <w:right w:val="single" w:sz="4" w:space="0" w:color="auto"/>
            </w:tcBorders>
            <w:vAlign w:val="center"/>
            <w:hideMark/>
          </w:tcPr>
          <w:p w14:paraId="209142A8"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auto" w:fill="auto"/>
            <w:vAlign w:val="center"/>
            <w:hideMark/>
          </w:tcPr>
          <w:p w14:paraId="7FB6F840"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Cas9d</w:t>
            </w:r>
          </w:p>
        </w:tc>
        <w:tc>
          <w:tcPr>
            <w:tcW w:w="4118" w:type="dxa"/>
            <w:tcBorders>
              <w:top w:val="nil"/>
              <w:left w:val="nil"/>
              <w:bottom w:val="single" w:sz="4" w:space="0" w:color="auto"/>
              <w:right w:val="single" w:sz="4" w:space="0" w:color="auto"/>
            </w:tcBorders>
            <w:shd w:val="clear" w:color="auto" w:fill="auto"/>
            <w:vAlign w:val="center"/>
            <w:hideMark/>
          </w:tcPr>
          <w:p w14:paraId="295EAB8F"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GTTACAGTTAAGGCTCT</w:t>
            </w:r>
          </w:p>
        </w:tc>
      </w:tr>
      <w:tr w:rsidR="00F953D6" w:rsidRPr="00F953D6" w14:paraId="3993B393" w14:textId="77777777" w:rsidTr="00520F8B">
        <w:trPr>
          <w:trHeight w:val="300"/>
        </w:trPr>
        <w:tc>
          <w:tcPr>
            <w:tcW w:w="2695" w:type="dxa"/>
            <w:vMerge w:val="restart"/>
            <w:tcBorders>
              <w:top w:val="nil"/>
              <w:left w:val="single" w:sz="4" w:space="0" w:color="auto"/>
              <w:bottom w:val="single" w:sz="4" w:space="0" w:color="auto"/>
              <w:right w:val="single" w:sz="4" w:space="0" w:color="auto"/>
            </w:tcBorders>
            <w:shd w:val="clear" w:color="auto" w:fill="auto"/>
            <w:vAlign w:val="center"/>
            <w:hideMark/>
          </w:tcPr>
          <w:p w14:paraId="7DF65081"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Scramble</w:t>
            </w:r>
          </w:p>
        </w:tc>
        <w:tc>
          <w:tcPr>
            <w:tcW w:w="2537" w:type="dxa"/>
            <w:tcBorders>
              <w:top w:val="nil"/>
              <w:left w:val="nil"/>
              <w:bottom w:val="single" w:sz="4" w:space="0" w:color="auto"/>
              <w:right w:val="single" w:sz="4" w:space="0" w:color="auto"/>
            </w:tcBorders>
            <w:shd w:val="clear" w:color="auto" w:fill="auto"/>
            <w:vAlign w:val="center"/>
            <w:hideMark/>
          </w:tcPr>
          <w:p w14:paraId="6D7B6836"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Poly A</w:t>
            </w:r>
          </w:p>
        </w:tc>
        <w:tc>
          <w:tcPr>
            <w:tcW w:w="4118" w:type="dxa"/>
            <w:tcBorders>
              <w:top w:val="nil"/>
              <w:left w:val="nil"/>
              <w:bottom w:val="single" w:sz="4" w:space="0" w:color="auto"/>
              <w:right w:val="single" w:sz="4" w:space="0" w:color="auto"/>
            </w:tcBorders>
            <w:shd w:val="clear" w:color="auto" w:fill="auto"/>
            <w:vAlign w:val="center"/>
            <w:hideMark/>
          </w:tcPr>
          <w:p w14:paraId="3259C97E"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AAAAAAAAAAAAAAAAAAAAAA</w:t>
            </w:r>
          </w:p>
        </w:tc>
      </w:tr>
      <w:tr w:rsidR="00F953D6" w:rsidRPr="00F953D6" w14:paraId="2D44379E" w14:textId="77777777" w:rsidTr="00520F8B">
        <w:trPr>
          <w:trHeight w:val="300"/>
        </w:trPr>
        <w:tc>
          <w:tcPr>
            <w:tcW w:w="2695" w:type="dxa"/>
            <w:vMerge/>
            <w:tcBorders>
              <w:top w:val="nil"/>
              <w:left w:val="single" w:sz="4" w:space="0" w:color="auto"/>
              <w:bottom w:val="single" w:sz="4" w:space="0" w:color="auto"/>
              <w:right w:val="single" w:sz="4" w:space="0" w:color="auto"/>
            </w:tcBorders>
            <w:vAlign w:val="center"/>
            <w:hideMark/>
          </w:tcPr>
          <w:p w14:paraId="725CEF35"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auto" w:fill="auto"/>
            <w:vAlign w:val="center"/>
            <w:hideMark/>
          </w:tcPr>
          <w:p w14:paraId="7251B82A"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Poly T</w:t>
            </w:r>
          </w:p>
        </w:tc>
        <w:tc>
          <w:tcPr>
            <w:tcW w:w="4118" w:type="dxa"/>
            <w:tcBorders>
              <w:top w:val="nil"/>
              <w:left w:val="nil"/>
              <w:bottom w:val="single" w:sz="4" w:space="0" w:color="auto"/>
              <w:right w:val="single" w:sz="4" w:space="0" w:color="auto"/>
            </w:tcBorders>
            <w:shd w:val="clear" w:color="auto" w:fill="auto"/>
            <w:vAlign w:val="center"/>
            <w:hideMark/>
          </w:tcPr>
          <w:p w14:paraId="44132376"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TTTTTTTTTTTTTTTTTTTTTT</w:t>
            </w:r>
          </w:p>
        </w:tc>
      </w:tr>
      <w:tr w:rsidR="00F953D6" w:rsidRPr="00F953D6" w14:paraId="07F3489F" w14:textId="77777777" w:rsidTr="00520F8B">
        <w:trPr>
          <w:trHeight w:val="300"/>
        </w:trPr>
        <w:tc>
          <w:tcPr>
            <w:tcW w:w="2695" w:type="dxa"/>
            <w:vMerge/>
            <w:tcBorders>
              <w:top w:val="nil"/>
              <w:left w:val="single" w:sz="4" w:space="0" w:color="auto"/>
              <w:bottom w:val="single" w:sz="4" w:space="0" w:color="auto"/>
              <w:right w:val="single" w:sz="4" w:space="0" w:color="auto"/>
            </w:tcBorders>
            <w:vAlign w:val="center"/>
            <w:hideMark/>
          </w:tcPr>
          <w:p w14:paraId="2D166265"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auto" w:fill="auto"/>
            <w:vAlign w:val="center"/>
            <w:hideMark/>
          </w:tcPr>
          <w:p w14:paraId="4EC986CB"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Poly C</w:t>
            </w:r>
          </w:p>
        </w:tc>
        <w:tc>
          <w:tcPr>
            <w:tcW w:w="4118" w:type="dxa"/>
            <w:tcBorders>
              <w:top w:val="nil"/>
              <w:left w:val="nil"/>
              <w:bottom w:val="single" w:sz="4" w:space="0" w:color="auto"/>
              <w:right w:val="single" w:sz="4" w:space="0" w:color="auto"/>
            </w:tcBorders>
            <w:shd w:val="clear" w:color="auto" w:fill="auto"/>
            <w:vAlign w:val="center"/>
            <w:hideMark/>
          </w:tcPr>
          <w:p w14:paraId="24450C3D"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CCCCCCCCCCCCCCCCCCCCCC</w:t>
            </w:r>
          </w:p>
        </w:tc>
      </w:tr>
      <w:tr w:rsidR="00F953D6" w:rsidRPr="00F953D6" w14:paraId="45739B17" w14:textId="77777777" w:rsidTr="00520F8B">
        <w:trPr>
          <w:trHeight w:val="300"/>
        </w:trPr>
        <w:tc>
          <w:tcPr>
            <w:tcW w:w="2695" w:type="dxa"/>
            <w:vMerge/>
            <w:tcBorders>
              <w:top w:val="nil"/>
              <w:left w:val="single" w:sz="4" w:space="0" w:color="auto"/>
              <w:bottom w:val="single" w:sz="4" w:space="0" w:color="auto"/>
              <w:right w:val="single" w:sz="4" w:space="0" w:color="auto"/>
            </w:tcBorders>
            <w:vAlign w:val="center"/>
            <w:hideMark/>
          </w:tcPr>
          <w:p w14:paraId="1B35A1AE"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auto" w:fill="auto"/>
            <w:vAlign w:val="center"/>
            <w:hideMark/>
          </w:tcPr>
          <w:p w14:paraId="7388403D"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AT</w:t>
            </w:r>
          </w:p>
        </w:tc>
        <w:tc>
          <w:tcPr>
            <w:tcW w:w="4118" w:type="dxa"/>
            <w:tcBorders>
              <w:top w:val="nil"/>
              <w:left w:val="nil"/>
              <w:bottom w:val="single" w:sz="4" w:space="0" w:color="auto"/>
              <w:right w:val="single" w:sz="4" w:space="0" w:color="auto"/>
            </w:tcBorders>
            <w:shd w:val="clear" w:color="auto" w:fill="auto"/>
            <w:vAlign w:val="center"/>
            <w:hideMark/>
          </w:tcPr>
          <w:p w14:paraId="4D154E8F"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ATATATATATATATATATATAT</w:t>
            </w:r>
          </w:p>
        </w:tc>
      </w:tr>
      <w:tr w:rsidR="00F953D6" w:rsidRPr="00F953D6" w14:paraId="77D8FD32" w14:textId="77777777" w:rsidTr="00520F8B">
        <w:trPr>
          <w:trHeight w:val="300"/>
        </w:trPr>
        <w:tc>
          <w:tcPr>
            <w:tcW w:w="2695" w:type="dxa"/>
            <w:vMerge/>
            <w:tcBorders>
              <w:top w:val="nil"/>
              <w:left w:val="single" w:sz="4" w:space="0" w:color="auto"/>
              <w:bottom w:val="single" w:sz="4" w:space="0" w:color="auto"/>
              <w:right w:val="single" w:sz="4" w:space="0" w:color="auto"/>
            </w:tcBorders>
            <w:vAlign w:val="center"/>
            <w:hideMark/>
          </w:tcPr>
          <w:p w14:paraId="7F11A4B5"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auto" w:fill="auto"/>
            <w:vAlign w:val="center"/>
            <w:hideMark/>
          </w:tcPr>
          <w:p w14:paraId="62E8AE69"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GC</w:t>
            </w:r>
          </w:p>
        </w:tc>
        <w:tc>
          <w:tcPr>
            <w:tcW w:w="4118" w:type="dxa"/>
            <w:tcBorders>
              <w:top w:val="nil"/>
              <w:left w:val="nil"/>
              <w:bottom w:val="single" w:sz="4" w:space="0" w:color="auto"/>
              <w:right w:val="single" w:sz="4" w:space="0" w:color="auto"/>
            </w:tcBorders>
            <w:shd w:val="clear" w:color="auto" w:fill="auto"/>
            <w:vAlign w:val="center"/>
            <w:hideMark/>
          </w:tcPr>
          <w:p w14:paraId="1377D953"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GCGCGCGCGCGCGCGCGCGCGC</w:t>
            </w:r>
          </w:p>
        </w:tc>
      </w:tr>
      <w:tr w:rsidR="00F953D6" w:rsidRPr="00F953D6" w14:paraId="43B9CC8A" w14:textId="77777777" w:rsidTr="00520F8B">
        <w:trPr>
          <w:trHeight w:val="300"/>
        </w:trPr>
        <w:tc>
          <w:tcPr>
            <w:tcW w:w="2695" w:type="dxa"/>
            <w:vMerge/>
            <w:tcBorders>
              <w:top w:val="nil"/>
              <w:left w:val="single" w:sz="4" w:space="0" w:color="auto"/>
              <w:bottom w:val="single" w:sz="4" w:space="0" w:color="auto"/>
              <w:right w:val="single" w:sz="4" w:space="0" w:color="auto"/>
            </w:tcBorders>
            <w:vAlign w:val="center"/>
            <w:hideMark/>
          </w:tcPr>
          <w:p w14:paraId="5A766245"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auto" w:fill="auto"/>
            <w:vAlign w:val="center"/>
            <w:hideMark/>
          </w:tcPr>
          <w:p w14:paraId="0AA4DBB1"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AC</w:t>
            </w:r>
          </w:p>
        </w:tc>
        <w:tc>
          <w:tcPr>
            <w:tcW w:w="4118" w:type="dxa"/>
            <w:tcBorders>
              <w:top w:val="nil"/>
              <w:left w:val="nil"/>
              <w:bottom w:val="single" w:sz="4" w:space="0" w:color="auto"/>
              <w:right w:val="single" w:sz="4" w:space="0" w:color="auto"/>
            </w:tcBorders>
            <w:shd w:val="clear" w:color="auto" w:fill="auto"/>
            <w:vAlign w:val="center"/>
            <w:hideMark/>
          </w:tcPr>
          <w:p w14:paraId="718CDAFB"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ACACACACACACACACACACAC</w:t>
            </w:r>
          </w:p>
        </w:tc>
      </w:tr>
      <w:tr w:rsidR="00F953D6" w:rsidRPr="00F953D6" w14:paraId="1AC3CBC8" w14:textId="77777777" w:rsidTr="00520F8B">
        <w:trPr>
          <w:trHeight w:val="300"/>
        </w:trPr>
        <w:tc>
          <w:tcPr>
            <w:tcW w:w="2695" w:type="dxa"/>
            <w:vMerge/>
            <w:tcBorders>
              <w:top w:val="nil"/>
              <w:left w:val="single" w:sz="4" w:space="0" w:color="auto"/>
              <w:bottom w:val="single" w:sz="4" w:space="0" w:color="auto"/>
              <w:right w:val="single" w:sz="4" w:space="0" w:color="auto"/>
            </w:tcBorders>
            <w:vAlign w:val="center"/>
            <w:hideMark/>
          </w:tcPr>
          <w:p w14:paraId="49E89FA0"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p>
        </w:tc>
        <w:tc>
          <w:tcPr>
            <w:tcW w:w="2537" w:type="dxa"/>
            <w:tcBorders>
              <w:top w:val="nil"/>
              <w:left w:val="nil"/>
              <w:bottom w:val="single" w:sz="4" w:space="0" w:color="auto"/>
              <w:right w:val="single" w:sz="4" w:space="0" w:color="auto"/>
            </w:tcBorders>
            <w:shd w:val="clear" w:color="auto" w:fill="auto"/>
            <w:vAlign w:val="center"/>
            <w:hideMark/>
          </w:tcPr>
          <w:p w14:paraId="7C40A0A0"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CT</w:t>
            </w:r>
          </w:p>
        </w:tc>
        <w:tc>
          <w:tcPr>
            <w:tcW w:w="4118" w:type="dxa"/>
            <w:tcBorders>
              <w:top w:val="nil"/>
              <w:left w:val="nil"/>
              <w:bottom w:val="single" w:sz="4" w:space="0" w:color="auto"/>
              <w:right w:val="single" w:sz="4" w:space="0" w:color="auto"/>
            </w:tcBorders>
            <w:shd w:val="clear" w:color="auto" w:fill="auto"/>
            <w:vAlign w:val="center"/>
            <w:hideMark/>
          </w:tcPr>
          <w:p w14:paraId="565F22B8" w14:textId="77777777" w:rsidR="00F953D6" w:rsidRPr="00F953D6" w:rsidRDefault="00F953D6" w:rsidP="00F953D6">
            <w:pPr>
              <w:spacing w:after="0" w:line="240" w:lineRule="auto"/>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CTCTCTCTCTCTCTCTCTCTCT</w:t>
            </w:r>
          </w:p>
        </w:tc>
      </w:tr>
      <w:tr w:rsidR="00F953D6" w:rsidRPr="00F953D6" w14:paraId="25BB22CF" w14:textId="77777777" w:rsidTr="00520F8B">
        <w:trPr>
          <w:trHeight w:val="300"/>
        </w:trPr>
        <w:tc>
          <w:tcPr>
            <w:tcW w:w="523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46D7073" w14:textId="77777777" w:rsidR="00F953D6" w:rsidRPr="00F953D6" w:rsidRDefault="00F953D6" w:rsidP="00F953D6">
            <w:pPr>
              <w:spacing w:after="0" w:line="240" w:lineRule="auto"/>
              <w:jc w:val="center"/>
              <w:rPr>
                <w:rFonts w:ascii="Times New Roman" w:eastAsia="Times New Roman" w:hAnsi="Times New Roman" w:cs="Times New Roman"/>
                <w:kern w:val="0"/>
                <w:sz w:val="20"/>
                <w:szCs w:val="20"/>
                <w14:ligatures w14:val="none"/>
              </w:rPr>
            </w:pPr>
            <w:r w:rsidRPr="00F953D6">
              <w:rPr>
                <w:rFonts w:ascii="Times New Roman" w:eastAsia="Times New Roman" w:hAnsi="Times New Roman" w:cs="Times New Roman"/>
                <w:kern w:val="0"/>
                <w:sz w:val="20"/>
                <w:szCs w:val="20"/>
                <w14:ligatures w14:val="none"/>
              </w:rPr>
              <w:t>Spacer sequence</w:t>
            </w:r>
          </w:p>
        </w:tc>
        <w:tc>
          <w:tcPr>
            <w:tcW w:w="4118" w:type="dxa"/>
            <w:tcBorders>
              <w:top w:val="nil"/>
              <w:left w:val="nil"/>
              <w:bottom w:val="single" w:sz="4" w:space="0" w:color="auto"/>
              <w:right w:val="single" w:sz="4" w:space="0" w:color="auto"/>
            </w:tcBorders>
            <w:shd w:val="clear" w:color="auto" w:fill="auto"/>
            <w:vAlign w:val="bottom"/>
            <w:hideMark/>
          </w:tcPr>
          <w:p w14:paraId="557FDFD7"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ACAGCCCATCGACTGGTGTT</w:t>
            </w:r>
          </w:p>
        </w:tc>
      </w:tr>
    </w:tbl>
    <w:p w14:paraId="173321AA" w14:textId="77777777" w:rsidR="00F953D6" w:rsidRPr="00F953D6" w:rsidRDefault="00F953D6" w:rsidP="00F953D6">
      <w:pPr>
        <w:jc w:val="both"/>
        <w:rPr>
          <w:rFonts w:ascii="Times New Roman" w:eastAsia="Arial" w:hAnsi="Times New Roman" w:cs="Times New Roman"/>
          <w:noProof/>
          <w:lang w:eastAsia="zh-CN"/>
        </w:rPr>
      </w:pPr>
    </w:p>
    <w:p w14:paraId="1F9F2EA8" w14:textId="77777777" w:rsidR="00F953D6" w:rsidRPr="00F953D6" w:rsidRDefault="00F953D6" w:rsidP="00F953D6">
      <w:pPr>
        <w:jc w:val="both"/>
        <w:rPr>
          <w:rFonts w:ascii="Times New Roman" w:eastAsia="Arial" w:hAnsi="Times New Roman" w:cs="Times New Roman"/>
          <w:noProof/>
          <w:lang w:eastAsia="zh-CN"/>
        </w:rPr>
      </w:pPr>
    </w:p>
    <w:p w14:paraId="38CDA9D7" w14:textId="77777777" w:rsidR="00F953D6" w:rsidRPr="00F953D6" w:rsidRDefault="00F953D6" w:rsidP="00F953D6">
      <w:pPr>
        <w:jc w:val="both"/>
        <w:rPr>
          <w:rFonts w:ascii="Times New Roman" w:eastAsia="Arial" w:hAnsi="Times New Roman" w:cs="Times New Roman"/>
          <w:noProof/>
          <w:lang w:eastAsia="zh-CN"/>
        </w:rPr>
      </w:pPr>
    </w:p>
    <w:p w14:paraId="44F96988" w14:textId="77777777" w:rsidR="00F953D6" w:rsidRPr="00F953D6" w:rsidRDefault="00F953D6" w:rsidP="00F953D6">
      <w:pPr>
        <w:jc w:val="both"/>
        <w:rPr>
          <w:rFonts w:ascii="Times New Roman" w:eastAsia="Arial" w:hAnsi="Times New Roman" w:cs="Times New Roman"/>
          <w:noProof/>
          <w:lang w:eastAsia="zh-CN"/>
        </w:rPr>
      </w:pPr>
    </w:p>
    <w:p w14:paraId="2F526ABD" w14:textId="77777777" w:rsidR="00F953D6" w:rsidRPr="00F953D6" w:rsidRDefault="00F953D6" w:rsidP="00F953D6">
      <w:pPr>
        <w:jc w:val="both"/>
        <w:rPr>
          <w:rFonts w:ascii="Times New Roman" w:eastAsia="Arial" w:hAnsi="Times New Roman" w:cs="Times New Roman"/>
          <w:noProof/>
          <w:lang w:eastAsia="zh-CN"/>
        </w:rPr>
      </w:pPr>
    </w:p>
    <w:p w14:paraId="07D59075" w14:textId="77777777" w:rsidR="00F953D6" w:rsidRPr="00F953D6" w:rsidRDefault="00F953D6" w:rsidP="00F953D6">
      <w:pPr>
        <w:jc w:val="both"/>
        <w:rPr>
          <w:rFonts w:ascii="Times New Roman" w:eastAsia="Arial" w:hAnsi="Times New Roman" w:cs="Times New Roman"/>
          <w:noProof/>
          <w:lang w:eastAsia="zh-CN"/>
        </w:rPr>
      </w:pPr>
    </w:p>
    <w:p w14:paraId="27138A09" w14:textId="77777777" w:rsidR="00F953D6" w:rsidRPr="00F953D6" w:rsidRDefault="00F953D6" w:rsidP="00F953D6">
      <w:pPr>
        <w:jc w:val="both"/>
        <w:rPr>
          <w:rFonts w:ascii="Times New Roman" w:eastAsia="Arial" w:hAnsi="Times New Roman" w:cs="Times New Roman"/>
          <w:noProof/>
          <w:lang w:eastAsia="zh-CN"/>
        </w:rPr>
      </w:pPr>
    </w:p>
    <w:p w14:paraId="33A33138" w14:textId="77777777" w:rsidR="00F953D6" w:rsidRPr="00F953D6" w:rsidRDefault="00F953D6" w:rsidP="00F953D6">
      <w:pPr>
        <w:jc w:val="both"/>
        <w:rPr>
          <w:rFonts w:ascii="Times New Roman" w:eastAsia="Arial" w:hAnsi="Times New Roman" w:cs="Times New Roman"/>
          <w:noProof/>
          <w:lang w:eastAsia="zh-CN"/>
        </w:rPr>
      </w:pPr>
    </w:p>
    <w:p w14:paraId="16A402CB" w14:textId="77777777" w:rsidR="00F953D6" w:rsidRPr="00F953D6" w:rsidRDefault="00F953D6" w:rsidP="00F953D6">
      <w:pPr>
        <w:jc w:val="both"/>
        <w:rPr>
          <w:rFonts w:ascii="Times New Roman" w:eastAsia="Arial" w:hAnsi="Times New Roman" w:cs="Times New Roman"/>
          <w:noProof/>
          <w:lang w:eastAsia="zh-CN"/>
        </w:rPr>
      </w:pPr>
    </w:p>
    <w:p w14:paraId="2D0BEA3B" w14:textId="77777777" w:rsidR="00F953D6" w:rsidRPr="00F953D6" w:rsidRDefault="00F953D6" w:rsidP="00F953D6">
      <w:pPr>
        <w:jc w:val="both"/>
        <w:rPr>
          <w:rFonts w:ascii="Times New Roman" w:eastAsia="Arial" w:hAnsi="Times New Roman" w:cs="Times New Roman"/>
          <w:noProof/>
          <w:lang w:eastAsia="zh-CN"/>
        </w:rPr>
      </w:pPr>
    </w:p>
    <w:p w14:paraId="3D25B406" w14:textId="77777777" w:rsidR="00F953D6" w:rsidRPr="00F953D6" w:rsidRDefault="00F953D6" w:rsidP="00F953D6">
      <w:pPr>
        <w:jc w:val="both"/>
        <w:rPr>
          <w:rFonts w:ascii="Times New Roman" w:eastAsia="Arial" w:hAnsi="Times New Roman" w:cs="Times New Roman"/>
          <w:noProof/>
          <w:lang w:eastAsia="zh-CN"/>
        </w:rPr>
      </w:pPr>
    </w:p>
    <w:p w14:paraId="6A7814CE" w14:textId="77777777" w:rsidR="00F953D6" w:rsidRPr="00F953D6" w:rsidRDefault="00F953D6" w:rsidP="00F953D6">
      <w:pPr>
        <w:jc w:val="both"/>
        <w:rPr>
          <w:rFonts w:ascii="Times New Roman" w:eastAsia="Arial" w:hAnsi="Times New Roman" w:cs="Times New Roman"/>
          <w:noProof/>
          <w:lang w:eastAsia="zh-CN"/>
        </w:rPr>
      </w:pPr>
    </w:p>
    <w:p w14:paraId="1BC31FBE" w14:textId="77777777" w:rsidR="00F953D6" w:rsidRPr="00F953D6" w:rsidRDefault="00F953D6" w:rsidP="00F953D6">
      <w:pPr>
        <w:jc w:val="both"/>
        <w:rPr>
          <w:rFonts w:ascii="Times New Roman" w:eastAsia="Arial" w:hAnsi="Times New Roman" w:cs="Times New Roman"/>
          <w:noProof/>
          <w:lang w:eastAsia="zh-CN"/>
        </w:rPr>
      </w:pPr>
      <w:r w:rsidRPr="00F953D6">
        <w:rPr>
          <w:rFonts w:ascii="Times New Roman" w:eastAsia="Arial" w:hAnsi="Times New Roman" w:cs="Times New Roman"/>
          <w:b/>
          <w:bCs/>
          <w:noProof/>
          <w:lang w:eastAsia="zh-CN"/>
        </w:rPr>
        <w:lastRenderedPageBreak/>
        <w:t xml:space="preserve">Table S8. </w:t>
      </w:r>
      <w:r w:rsidRPr="00F953D6">
        <w:rPr>
          <w:rFonts w:ascii="Times New Roman" w:eastAsia="Arial" w:hAnsi="Times New Roman" w:cs="Times New Roman"/>
          <w:noProof/>
          <w:lang w:eastAsia="zh-CN"/>
        </w:rPr>
        <w:t>Primers and ΨDNA used for viral RNA and HCV patient sample detection</w:t>
      </w:r>
    </w:p>
    <w:tbl>
      <w:tblPr>
        <w:tblW w:w="9350" w:type="dxa"/>
        <w:tblLayout w:type="fixed"/>
        <w:tblLook w:val="04A0" w:firstRow="1" w:lastRow="0" w:firstColumn="1" w:lastColumn="0" w:noHBand="0" w:noVBand="1"/>
      </w:tblPr>
      <w:tblGrid>
        <w:gridCol w:w="2515"/>
        <w:gridCol w:w="6835"/>
      </w:tblGrid>
      <w:tr w:rsidR="00F953D6" w:rsidRPr="00F953D6" w14:paraId="1C7CF1E0" w14:textId="77777777" w:rsidTr="00520F8B">
        <w:trPr>
          <w:trHeight w:val="300"/>
        </w:trPr>
        <w:tc>
          <w:tcPr>
            <w:tcW w:w="25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A58DFF"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Name</w:t>
            </w:r>
          </w:p>
        </w:tc>
        <w:tc>
          <w:tcPr>
            <w:tcW w:w="6835" w:type="dxa"/>
            <w:tcBorders>
              <w:top w:val="single" w:sz="4" w:space="0" w:color="auto"/>
              <w:left w:val="nil"/>
              <w:bottom w:val="single" w:sz="4" w:space="0" w:color="auto"/>
              <w:right w:val="single" w:sz="4" w:space="0" w:color="auto"/>
            </w:tcBorders>
            <w:shd w:val="clear" w:color="auto" w:fill="auto"/>
            <w:noWrap/>
            <w:vAlign w:val="center"/>
            <w:hideMark/>
          </w:tcPr>
          <w:p w14:paraId="15453E8A"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Sequence</w:t>
            </w:r>
          </w:p>
        </w:tc>
      </w:tr>
      <w:tr w:rsidR="00F953D6" w:rsidRPr="00F953D6" w14:paraId="72FA8D6D" w14:textId="77777777" w:rsidTr="00520F8B">
        <w:trPr>
          <w:trHeight w:val="944"/>
        </w:trPr>
        <w:tc>
          <w:tcPr>
            <w:tcW w:w="2515" w:type="dxa"/>
            <w:tcBorders>
              <w:top w:val="nil"/>
              <w:left w:val="single" w:sz="4" w:space="0" w:color="auto"/>
              <w:bottom w:val="single" w:sz="4" w:space="0" w:color="auto"/>
              <w:right w:val="single" w:sz="4" w:space="0" w:color="auto"/>
            </w:tcBorders>
            <w:shd w:val="clear" w:color="auto" w:fill="auto"/>
            <w:noWrap/>
            <w:vAlign w:val="center"/>
            <w:hideMark/>
          </w:tcPr>
          <w:p w14:paraId="0057EBA1"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 xml:space="preserve">DENV </w:t>
            </w:r>
            <w:proofErr w:type="spellStart"/>
            <w:r w:rsidRPr="00F953D6">
              <w:rPr>
                <w:rFonts w:ascii="Times New Roman" w:eastAsia="Times New Roman" w:hAnsi="Times New Roman" w:cs="Times New Roman"/>
                <w:color w:val="000000"/>
                <w:kern w:val="0"/>
                <w:sz w:val="20"/>
                <w:szCs w:val="20"/>
                <w14:ligatures w14:val="none"/>
              </w:rPr>
              <w:t>Geneblock</w:t>
            </w:r>
            <w:proofErr w:type="spellEnd"/>
            <w:r w:rsidRPr="00F953D6">
              <w:rPr>
                <w:rFonts w:ascii="Times New Roman" w:eastAsia="Times New Roman" w:hAnsi="Times New Roman" w:cs="Times New Roman"/>
                <w:color w:val="000000"/>
                <w:kern w:val="0"/>
                <w:sz w:val="20"/>
                <w:szCs w:val="20"/>
                <w14:ligatures w14:val="none"/>
              </w:rPr>
              <w:t xml:space="preserve"> w/ T7 </w:t>
            </w:r>
            <w:r w:rsidRPr="00F953D6">
              <w:rPr>
                <w:rFonts w:ascii="Times New Roman" w:eastAsia="Times New Roman" w:hAnsi="Times New Roman" w:cs="Times New Roman"/>
                <w:color w:val="000000"/>
                <w:kern w:val="0"/>
                <w:sz w:val="20"/>
                <w:szCs w:val="20"/>
              </w:rPr>
              <w:fldChar w:fldCharType="begin"/>
            </w:r>
            <w:r w:rsidRPr="00F953D6">
              <w:rPr>
                <w:rFonts w:ascii="Times New Roman" w:eastAsia="Times New Roman" w:hAnsi="Times New Roman" w:cs="Times New Roman"/>
                <w:color w:val="000000"/>
                <w:kern w:val="0"/>
                <w:sz w:val="20"/>
                <w:szCs w:val="20"/>
              </w:rPr>
              <w:instrText xml:space="preserve"> ADDIN EN.CITE &lt;EndNote&gt;&lt;Cite&gt;&lt;Author&gt;Gootenberg&lt;/Author&gt;&lt;Year&gt;2018&lt;/Year&gt;&lt;RecNum&gt;42&lt;/RecNum&gt;&lt;DisplayText&gt;&lt;style face="superscript"&gt;44&lt;/style&gt;&lt;/DisplayText&gt;&lt;record&gt;&lt;rec-number&gt;42&lt;/rec-number&gt;&lt;foreign-keys&gt;&lt;key app="EN" db-id="9ffvaat5zfpseuerrps52avtf9p29rrte0va" timestamp="1729690960"&gt;42&lt;/key&gt;&lt;/foreign-keys&gt;&lt;ref-type name="Journal Article"&gt;17&lt;/ref-type&gt;&lt;contributors&gt;&lt;authors&gt;&lt;author&gt;Gootenberg, Jonathan S&lt;/author&gt;&lt;author&gt;Abudayyeh, Omar O&lt;/author&gt;&lt;author&gt;Kellner, Max J&lt;/author&gt;&lt;author&gt;Joung, Julia&lt;/author&gt;&lt;author&gt;Collins, James J&lt;/author&gt;&lt;author&gt;Zhang, Feng&lt;/author&gt;&lt;/authors&gt;&lt;/contributors&gt;&lt;titles&gt;&lt;title&gt;Multiplexed and portable nucleic acid detection platform with Cas13, Cas12a, and Csm6&lt;/title&gt;&lt;secondary-title&gt;Science&lt;/secondary-title&gt;&lt;/titles&gt;&lt;periodical&gt;&lt;full-title&gt;science&lt;/full-title&gt;&lt;/periodical&gt;&lt;pages&gt;439-444&lt;/pages&gt;&lt;volume&gt;360&lt;/volume&gt;&lt;number&gt;6387&lt;/number&gt;&lt;dates&gt;&lt;year&gt;2018&lt;/year&gt;&lt;/dates&gt;&lt;isbn&gt;0036-8075&lt;/isbn&gt;&lt;urls&gt;&lt;/urls&gt;&lt;/record&gt;&lt;/Cite&gt;&lt;/EndNote&gt;</w:instrText>
            </w:r>
            <w:r w:rsidRPr="00F953D6">
              <w:rPr>
                <w:rFonts w:ascii="Times New Roman" w:eastAsia="Times New Roman" w:hAnsi="Times New Roman" w:cs="Times New Roman"/>
                <w:color w:val="000000"/>
                <w:kern w:val="0"/>
                <w:sz w:val="20"/>
                <w:szCs w:val="20"/>
              </w:rPr>
              <w:fldChar w:fldCharType="separate"/>
            </w:r>
            <w:r w:rsidRPr="00F953D6">
              <w:rPr>
                <w:rFonts w:ascii="Times New Roman" w:eastAsia="Times New Roman" w:hAnsi="Times New Roman" w:cs="Times New Roman"/>
                <w:noProof/>
                <w:color w:val="000000"/>
                <w:kern w:val="0"/>
                <w:sz w:val="20"/>
                <w:szCs w:val="20"/>
                <w:vertAlign w:val="superscript"/>
              </w:rPr>
              <w:t>44</w:t>
            </w:r>
            <w:r w:rsidRPr="00F953D6">
              <w:rPr>
                <w:rFonts w:ascii="Times New Roman" w:eastAsia="Times New Roman" w:hAnsi="Times New Roman" w:cs="Times New Roman"/>
                <w:color w:val="000000"/>
                <w:kern w:val="0"/>
                <w:sz w:val="20"/>
                <w:szCs w:val="20"/>
              </w:rPr>
              <w:fldChar w:fldCharType="end"/>
            </w:r>
          </w:p>
        </w:tc>
        <w:tc>
          <w:tcPr>
            <w:tcW w:w="6835" w:type="dxa"/>
            <w:tcBorders>
              <w:top w:val="nil"/>
              <w:left w:val="nil"/>
              <w:bottom w:val="single" w:sz="4" w:space="0" w:color="auto"/>
              <w:right w:val="single" w:sz="4" w:space="0" w:color="auto"/>
            </w:tcBorders>
            <w:shd w:val="clear" w:color="auto" w:fill="auto"/>
            <w:vAlign w:val="center"/>
            <w:hideMark/>
          </w:tcPr>
          <w:p w14:paraId="47F73D61"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AGTACATATTCAGGGGCCAACCTCTCAACAATGACGAAGACCATGCTC</w:t>
            </w:r>
            <w:r w:rsidRPr="00F953D6">
              <w:rPr>
                <w:rFonts w:ascii="Times New Roman" w:eastAsia="Times New Roman" w:hAnsi="Times New Roman" w:cs="Times New Roman"/>
                <w:color w:val="000000"/>
                <w:kern w:val="0"/>
                <w:sz w:val="20"/>
                <w:szCs w:val="20"/>
                <w14:ligatures w14:val="none"/>
              </w:rPr>
              <w:br/>
              <w:t>ACTGGACAGAAGCAAAAATGCTGCTGGACAACATCAACACACCAGAAGGGATTATACCAGCTCTCTTTGAACCAGAAAGGGAGAAGTCAGCCGCCATAGACGGTGAATACCGCCTGAAGGGT</w:t>
            </w:r>
          </w:p>
        </w:tc>
      </w:tr>
      <w:tr w:rsidR="00F953D6" w:rsidRPr="00F953D6" w14:paraId="2A48029A" w14:textId="77777777" w:rsidTr="00520F8B">
        <w:trPr>
          <w:trHeight w:val="980"/>
        </w:trPr>
        <w:tc>
          <w:tcPr>
            <w:tcW w:w="2515" w:type="dxa"/>
            <w:tcBorders>
              <w:top w:val="nil"/>
              <w:left w:val="single" w:sz="4" w:space="0" w:color="auto"/>
              <w:bottom w:val="single" w:sz="4" w:space="0" w:color="auto"/>
              <w:right w:val="single" w:sz="4" w:space="0" w:color="auto"/>
            </w:tcBorders>
            <w:shd w:val="clear" w:color="auto" w:fill="auto"/>
            <w:noWrap/>
            <w:vAlign w:val="center"/>
            <w:hideMark/>
          </w:tcPr>
          <w:p w14:paraId="11107900"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 xml:space="preserve">ZIKV </w:t>
            </w:r>
            <w:proofErr w:type="spellStart"/>
            <w:r w:rsidRPr="00F953D6">
              <w:rPr>
                <w:rFonts w:ascii="Times New Roman" w:eastAsia="Times New Roman" w:hAnsi="Times New Roman" w:cs="Times New Roman"/>
                <w:color w:val="000000"/>
                <w:kern w:val="0"/>
                <w:sz w:val="20"/>
                <w:szCs w:val="20"/>
                <w14:ligatures w14:val="none"/>
              </w:rPr>
              <w:t>Geneblock</w:t>
            </w:r>
            <w:proofErr w:type="spellEnd"/>
            <w:r w:rsidRPr="00F953D6">
              <w:rPr>
                <w:rFonts w:ascii="Times New Roman" w:eastAsia="Times New Roman" w:hAnsi="Times New Roman" w:cs="Times New Roman"/>
                <w:color w:val="000000"/>
                <w:kern w:val="0"/>
                <w:sz w:val="20"/>
                <w:szCs w:val="20"/>
                <w14:ligatures w14:val="none"/>
              </w:rPr>
              <w:t xml:space="preserve"> w/ T7</w:t>
            </w:r>
            <w:r w:rsidRPr="00F953D6">
              <w:rPr>
                <w:rFonts w:ascii="Times New Roman" w:eastAsia="Times New Roman" w:hAnsi="Times New Roman" w:cs="Times New Roman"/>
                <w:color w:val="000000"/>
                <w:kern w:val="0"/>
                <w:sz w:val="20"/>
                <w:szCs w:val="20"/>
              </w:rPr>
              <w:t xml:space="preserve"> </w:t>
            </w:r>
            <w:r w:rsidRPr="00F953D6">
              <w:rPr>
                <w:rFonts w:ascii="Times New Roman" w:eastAsia="Times New Roman" w:hAnsi="Times New Roman" w:cs="Times New Roman"/>
                <w:color w:val="000000"/>
                <w:kern w:val="0"/>
                <w:sz w:val="20"/>
                <w:szCs w:val="20"/>
              </w:rPr>
              <w:fldChar w:fldCharType="begin"/>
            </w:r>
            <w:r w:rsidRPr="00F953D6">
              <w:rPr>
                <w:rFonts w:ascii="Times New Roman" w:eastAsia="Times New Roman" w:hAnsi="Times New Roman" w:cs="Times New Roman"/>
                <w:color w:val="000000"/>
                <w:kern w:val="0"/>
                <w:sz w:val="20"/>
                <w:szCs w:val="20"/>
              </w:rPr>
              <w:instrText xml:space="preserve"> ADDIN EN.CITE &lt;EndNote&gt;&lt;Cite&gt;&lt;Author&gt;Gootenberg&lt;/Author&gt;&lt;Year&gt;2018&lt;/Year&gt;&lt;RecNum&gt;42&lt;/RecNum&gt;&lt;DisplayText&gt;&lt;style face="superscript"&gt;44&lt;/style&gt;&lt;/DisplayText&gt;&lt;record&gt;&lt;rec-number&gt;42&lt;/rec-number&gt;&lt;foreign-keys&gt;&lt;key app="EN" db-id="9ffvaat5zfpseuerrps52avtf9p29rrte0va" timestamp="1729690960"&gt;42&lt;/key&gt;&lt;/foreign-keys&gt;&lt;ref-type name="Journal Article"&gt;17&lt;/ref-type&gt;&lt;contributors&gt;&lt;authors&gt;&lt;author&gt;Gootenberg, Jonathan S&lt;/author&gt;&lt;author&gt;Abudayyeh, Omar O&lt;/author&gt;&lt;author&gt;Kellner, Max J&lt;/author&gt;&lt;author&gt;Joung, Julia&lt;/author&gt;&lt;author&gt;Collins, James J&lt;/author&gt;&lt;author&gt;Zhang, Feng&lt;/author&gt;&lt;/authors&gt;&lt;/contributors&gt;&lt;titles&gt;&lt;title&gt;Multiplexed and portable nucleic acid detection platform with Cas13, Cas12a, and Csm6&lt;/title&gt;&lt;secondary-title&gt;Science&lt;/secondary-title&gt;&lt;/titles&gt;&lt;periodical&gt;&lt;full-title&gt;science&lt;/full-title&gt;&lt;/periodical&gt;&lt;pages&gt;439-444&lt;/pages&gt;&lt;volume&gt;360&lt;/volume&gt;&lt;number&gt;6387&lt;/number&gt;&lt;dates&gt;&lt;year&gt;2018&lt;/year&gt;&lt;/dates&gt;&lt;isbn&gt;0036-8075&lt;/isbn&gt;&lt;urls&gt;&lt;/urls&gt;&lt;/record&gt;&lt;/Cite&gt;&lt;/EndNote&gt;</w:instrText>
            </w:r>
            <w:r w:rsidRPr="00F953D6">
              <w:rPr>
                <w:rFonts w:ascii="Times New Roman" w:eastAsia="Times New Roman" w:hAnsi="Times New Roman" w:cs="Times New Roman"/>
                <w:color w:val="000000"/>
                <w:kern w:val="0"/>
                <w:sz w:val="20"/>
                <w:szCs w:val="20"/>
              </w:rPr>
              <w:fldChar w:fldCharType="separate"/>
            </w:r>
            <w:r w:rsidRPr="00F953D6">
              <w:rPr>
                <w:rFonts w:ascii="Times New Roman" w:eastAsia="Times New Roman" w:hAnsi="Times New Roman" w:cs="Times New Roman"/>
                <w:noProof/>
                <w:color w:val="000000"/>
                <w:kern w:val="0"/>
                <w:sz w:val="20"/>
                <w:szCs w:val="20"/>
                <w:vertAlign w:val="superscript"/>
              </w:rPr>
              <w:t>44</w:t>
            </w:r>
            <w:r w:rsidRPr="00F953D6">
              <w:rPr>
                <w:rFonts w:ascii="Times New Roman" w:eastAsia="Times New Roman" w:hAnsi="Times New Roman" w:cs="Times New Roman"/>
                <w:color w:val="000000"/>
                <w:kern w:val="0"/>
                <w:sz w:val="20"/>
                <w:szCs w:val="20"/>
              </w:rPr>
              <w:fldChar w:fldCharType="end"/>
            </w:r>
          </w:p>
          <w:p w14:paraId="3FFEA5C7"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p>
        </w:tc>
        <w:tc>
          <w:tcPr>
            <w:tcW w:w="6835" w:type="dxa"/>
            <w:tcBorders>
              <w:top w:val="nil"/>
              <w:left w:val="nil"/>
              <w:bottom w:val="single" w:sz="4" w:space="0" w:color="auto"/>
              <w:right w:val="single" w:sz="4" w:space="0" w:color="auto"/>
            </w:tcBorders>
            <w:shd w:val="clear" w:color="auto" w:fill="auto"/>
            <w:vAlign w:val="center"/>
            <w:hideMark/>
          </w:tcPr>
          <w:p w14:paraId="272AA6A6"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GACACCGGAACTCCACACTGGAACAACAAAGAAGCACTGGTAGAGTTCAAGGACGCACATGCCAAAAGGCAAACTGTCGTGGTTCTAGGGAGTCAAGAAGGAGCAGTTCACACGGCCCTTGCTGGAGCTCTGGAGGCTGAGATGGATGGTGCAAAGGGAAGGCTGTCCTCTGGC</w:t>
            </w:r>
          </w:p>
        </w:tc>
      </w:tr>
      <w:tr w:rsidR="00F953D6" w:rsidRPr="00F953D6" w14:paraId="6E621D51" w14:textId="77777777" w:rsidTr="00520F8B">
        <w:trPr>
          <w:trHeight w:val="1439"/>
        </w:trPr>
        <w:tc>
          <w:tcPr>
            <w:tcW w:w="2515" w:type="dxa"/>
            <w:tcBorders>
              <w:top w:val="nil"/>
              <w:left w:val="single" w:sz="4" w:space="0" w:color="auto"/>
              <w:bottom w:val="single" w:sz="4" w:space="0" w:color="auto"/>
              <w:right w:val="single" w:sz="4" w:space="0" w:color="auto"/>
            </w:tcBorders>
            <w:shd w:val="clear" w:color="auto" w:fill="auto"/>
            <w:noWrap/>
            <w:vAlign w:val="center"/>
            <w:hideMark/>
          </w:tcPr>
          <w:p w14:paraId="27988EAF"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lang w:val="de-DE"/>
                <w14:ligatures w14:val="none"/>
              </w:rPr>
            </w:pPr>
            <w:r w:rsidRPr="00F953D6">
              <w:rPr>
                <w:rFonts w:ascii="Times New Roman" w:eastAsia="Times New Roman" w:hAnsi="Times New Roman" w:cs="Times New Roman"/>
                <w:color w:val="000000"/>
                <w:kern w:val="0"/>
                <w:sz w:val="20"/>
                <w:szCs w:val="20"/>
                <w:lang w:val="de-DE"/>
                <w14:ligatures w14:val="none"/>
              </w:rPr>
              <w:t>HCV-1a Geneblock w/ T7</w:t>
            </w:r>
          </w:p>
        </w:tc>
        <w:tc>
          <w:tcPr>
            <w:tcW w:w="6835" w:type="dxa"/>
            <w:tcBorders>
              <w:top w:val="nil"/>
              <w:left w:val="nil"/>
              <w:bottom w:val="single" w:sz="4" w:space="0" w:color="auto"/>
              <w:right w:val="single" w:sz="4" w:space="0" w:color="auto"/>
            </w:tcBorders>
            <w:shd w:val="clear" w:color="auto" w:fill="auto"/>
            <w:vAlign w:val="center"/>
            <w:hideMark/>
          </w:tcPr>
          <w:p w14:paraId="22A6A705"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lang w:val="de-DE"/>
                <w14:ligatures w14:val="none"/>
              </w:rPr>
            </w:pPr>
            <w:r w:rsidRPr="00F953D6">
              <w:rPr>
                <w:rFonts w:ascii="Times New Roman" w:eastAsia="Times New Roman" w:hAnsi="Times New Roman" w:cs="Times New Roman"/>
                <w:color w:val="000000"/>
                <w:kern w:val="0"/>
                <w:sz w:val="20"/>
                <w:szCs w:val="20"/>
                <w:lang w:val="de-DE"/>
                <w14:ligatures w14:val="none"/>
              </w:rPr>
              <w:t>AGACACACTCCAGTCAATTCCTGGCTAGGCAACATAATCATGTTTGCCCCCACACTGTGGGCGAGGATGATACTGATGACCCACTTCTTTAGCGTCCTCATAGCCAGGGATCAGCTTGAACAGGCCCTTGATTGCGAGATCTACGGAGCCTGCTACTCCATAGAACCACTGGATCTACCTCCAATCATTCAAAGACTCCATGGCCTCAGCGCGTTTTCACTCCACAGTTACTCTCCAGGTGAA</w:t>
            </w:r>
          </w:p>
        </w:tc>
      </w:tr>
      <w:tr w:rsidR="00F953D6" w:rsidRPr="00F953D6" w14:paraId="76B6384C" w14:textId="77777777" w:rsidTr="00520F8B">
        <w:trPr>
          <w:trHeight w:val="1421"/>
        </w:trPr>
        <w:tc>
          <w:tcPr>
            <w:tcW w:w="2515" w:type="dxa"/>
            <w:tcBorders>
              <w:top w:val="nil"/>
              <w:left w:val="single" w:sz="4" w:space="0" w:color="auto"/>
              <w:bottom w:val="single" w:sz="4" w:space="0" w:color="auto"/>
              <w:right w:val="single" w:sz="4" w:space="0" w:color="auto"/>
            </w:tcBorders>
            <w:shd w:val="clear" w:color="auto" w:fill="auto"/>
            <w:noWrap/>
            <w:vAlign w:val="center"/>
            <w:hideMark/>
          </w:tcPr>
          <w:p w14:paraId="450B9699"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lang w:val="de-DE"/>
                <w14:ligatures w14:val="none"/>
              </w:rPr>
            </w:pPr>
            <w:r w:rsidRPr="00F953D6">
              <w:rPr>
                <w:rFonts w:ascii="Times New Roman" w:eastAsia="Times New Roman" w:hAnsi="Times New Roman" w:cs="Times New Roman"/>
                <w:color w:val="000000"/>
                <w:kern w:val="0"/>
                <w:sz w:val="20"/>
                <w:szCs w:val="20"/>
                <w:lang w:val="de-DE"/>
                <w14:ligatures w14:val="none"/>
              </w:rPr>
              <w:t>HCV-1b Geneblock w/ T7</w:t>
            </w:r>
          </w:p>
        </w:tc>
        <w:tc>
          <w:tcPr>
            <w:tcW w:w="6835" w:type="dxa"/>
            <w:tcBorders>
              <w:top w:val="nil"/>
              <w:left w:val="nil"/>
              <w:bottom w:val="single" w:sz="4" w:space="0" w:color="auto"/>
              <w:right w:val="single" w:sz="4" w:space="0" w:color="auto"/>
            </w:tcBorders>
            <w:shd w:val="clear" w:color="auto" w:fill="auto"/>
            <w:vAlign w:val="center"/>
            <w:hideMark/>
          </w:tcPr>
          <w:p w14:paraId="689D5441"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lang w:val="de-DE"/>
                <w14:ligatures w14:val="none"/>
              </w:rPr>
            </w:pPr>
            <w:r w:rsidRPr="00F953D6">
              <w:rPr>
                <w:rFonts w:ascii="Times New Roman" w:eastAsia="Times New Roman" w:hAnsi="Times New Roman" w:cs="Times New Roman"/>
                <w:color w:val="000000"/>
                <w:kern w:val="0"/>
                <w:sz w:val="20"/>
                <w:szCs w:val="20"/>
                <w:lang w:val="de-DE"/>
                <w14:ligatures w14:val="none"/>
              </w:rPr>
              <w:t>CAGCTAGACACACTCCAGTCAACTCCTGGCTAGGCAACATCATCATGTATGCGCCCACCTTATGGGCAAGGATGATTCTGATGACTCACTTCTTCTCCATCCTTCTAGCTCAGGAGCAACTTGAAAAAGCCCTAGATTGTCAGATCTACGGGGCCTGTTACTCCATTGAGCCACTTGACCTACCTCAGATCATTCAGCGACTCCATGGTCTTAGCGCATTTTCACTCCATAGTTACTCTCCAGGTGAG</w:t>
            </w:r>
          </w:p>
        </w:tc>
      </w:tr>
      <w:tr w:rsidR="00F953D6" w:rsidRPr="00F953D6" w14:paraId="7391E2CC" w14:textId="77777777" w:rsidTr="00520F8B">
        <w:trPr>
          <w:trHeight w:val="510"/>
        </w:trPr>
        <w:tc>
          <w:tcPr>
            <w:tcW w:w="2515" w:type="dxa"/>
            <w:tcBorders>
              <w:top w:val="nil"/>
              <w:left w:val="single" w:sz="4" w:space="0" w:color="auto"/>
              <w:bottom w:val="single" w:sz="4" w:space="0" w:color="auto"/>
              <w:right w:val="single" w:sz="4" w:space="0" w:color="auto"/>
            </w:tcBorders>
            <w:shd w:val="clear" w:color="auto" w:fill="auto"/>
            <w:noWrap/>
            <w:vAlign w:val="center"/>
            <w:hideMark/>
          </w:tcPr>
          <w:p w14:paraId="479AB106"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 xml:space="preserve">DENV For Primer with T7 </w:t>
            </w:r>
            <w:r w:rsidRPr="00F953D6">
              <w:rPr>
                <w:rFonts w:ascii="Times New Roman" w:eastAsia="Times New Roman" w:hAnsi="Times New Roman" w:cs="Times New Roman"/>
                <w:color w:val="000000"/>
                <w:kern w:val="0"/>
                <w:sz w:val="20"/>
                <w:szCs w:val="20"/>
              </w:rPr>
              <w:fldChar w:fldCharType="begin"/>
            </w:r>
            <w:r w:rsidRPr="00F953D6">
              <w:rPr>
                <w:rFonts w:ascii="Times New Roman" w:eastAsia="Times New Roman" w:hAnsi="Times New Roman" w:cs="Times New Roman"/>
                <w:color w:val="000000"/>
                <w:kern w:val="0"/>
                <w:sz w:val="20"/>
                <w:szCs w:val="20"/>
              </w:rPr>
              <w:instrText xml:space="preserve"> ADDIN EN.CITE &lt;EndNote&gt;&lt;Cite&gt;&lt;Author&gt;Gootenberg&lt;/Author&gt;&lt;Year&gt;2018&lt;/Year&gt;&lt;RecNum&gt;42&lt;/RecNum&gt;&lt;DisplayText&gt;&lt;style face="superscript"&gt;44&lt;/style&gt;&lt;/DisplayText&gt;&lt;record&gt;&lt;rec-number&gt;42&lt;/rec-number&gt;&lt;foreign-keys&gt;&lt;key app="EN" db-id="9ffvaat5zfpseuerrps52avtf9p29rrte0va" timestamp="1729690960"&gt;42&lt;/key&gt;&lt;/foreign-keys&gt;&lt;ref-type name="Journal Article"&gt;17&lt;/ref-type&gt;&lt;contributors&gt;&lt;authors&gt;&lt;author&gt;Gootenberg, Jonathan S&lt;/author&gt;&lt;author&gt;Abudayyeh, Omar O&lt;/author&gt;&lt;author&gt;Kellner, Max J&lt;/author&gt;&lt;author&gt;Joung, Julia&lt;/author&gt;&lt;author&gt;Collins, James J&lt;/author&gt;&lt;author&gt;Zhang, Feng&lt;/author&gt;&lt;/authors&gt;&lt;/contributors&gt;&lt;titles&gt;&lt;title&gt;Multiplexed and portable nucleic acid detection platform with Cas13, Cas12a, and Csm6&lt;/title&gt;&lt;secondary-title&gt;Science&lt;/secondary-title&gt;&lt;/titles&gt;&lt;periodical&gt;&lt;full-title&gt;science&lt;/full-title&gt;&lt;/periodical&gt;&lt;pages&gt;439-444&lt;/pages&gt;&lt;volume&gt;360&lt;/volume&gt;&lt;number&gt;6387&lt;/number&gt;&lt;dates&gt;&lt;year&gt;2018&lt;/year&gt;&lt;/dates&gt;&lt;isbn&gt;0036-8075&lt;/isbn&gt;&lt;urls&gt;&lt;/urls&gt;&lt;/record&gt;&lt;/Cite&gt;&lt;/EndNote&gt;</w:instrText>
            </w:r>
            <w:r w:rsidRPr="00F953D6">
              <w:rPr>
                <w:rFonts w:ascii="Times New Roman" w:eastAsia="Times New Roman" w:hAnsi="Times New Roman" w:cs="Times New Roman"/>
                <w:color w:val="000000"/>
                <w:kern w:val="0"/>
                <w:sz w:val="20"/>
                <w:szCs w:val="20"/>
              </w:rPr>
              <w:fldChar w:fldCharType="separate"/>
            </w:r>
            <w:r w:rsidRPr="00F953D6">
              <w:rPr>
                <w:rFonts w:ascii="Times New Roman" w:eastAsia="Times New Roman" w:hAnsi="Times New Roman" w:cs="Times New Roman"/>
                <w:noProof/>
                <w:color w:val="000000"/>
                <w:kern w:val="0"/>
                <w:sz w:val="20"/>
                <w:szCs w:val="20"/>
                <w:vertAlign w:val="superscript"/>
              </w:rPr>
              <w:t>44</w:t>
            </w:r>
            <w:r w:rsidRPr="00F953D6">
              <w:rPr>
                <w:rFonts w:ascii="Times New Roman" w:eastAsia="Times New Roman" w:hAnsi="Times New Roman" w:cs="Times New Roman"/>
                <w:color w:val="000000"/>
                <w:kern w:val="0"/>
                <w:sz w:val="20"/>
                <w:szCs w:val="20"/>
              </w:rPr>
              <w:fldChar w:fldCharType="end"/>
            </w:r>
          </w:p>
        </w:tc>
        <w:tc>
          <w:tcPr>
            <w:tcW w:w="6835" w:type="dxa"/>
            <w:tcBorders>
              <w:top w:val="nil"/>
              <w:left w:val="nil"/>
              <w:bottom w:val="single" w:sz="4" w:space="0" w:color="auto"/>
              <w:right w:val="single" w:sz="4" w:space="0" w:color="auto"/>
            </w:tcBorders>
            <w:shd w:val="clear" w:color="auto" w:fill="auto"/>
            <w:vAlign w:val="center"/>
            <w:hideMark/>
          </w:tcPr>
          <w:p w14:paraId="1485FEEF"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GAAATTAATACGACTCACTATAGGGGTACATATTCAGGGGCCAACCTCTC</w:t>
            </w:r>
          </w:p>
        </w:tc>
      </w:tr>
      <w:tr w:rsidR="00F953D6" w:rsidRPr="00F953D6" w14:paraId="0E06A948" w14:textId="77777777" w:rsidTr="00520F8B">
        <w:trPr>
          <w:trHeight w:val="300"/>
        </w:trPr>
        <w:tc>
          <w:tcPr>
            <w:tcW w:w="2515" w:type="dxa"/>
            <w:tcBorders>
              <w:top w:val="nil"/>
              <w:left w:val="single" w:sz="4" w:space="0" w:color="auto"/>
              <w:bottom w:val="single" w:sz="4" w:space="0" w:color="auto"/>
              <w:right w:val="single" w:sz="4" w:space="0" w:color="auto"/>
            </w:tcBorders>
            <w:shd w:val="clear" w:color="auto" w:fill="auto"/>
            <w:noWrap/>
            <w:vAlign w:val="center"/>
            <w:hideMark/>
          </w:tcPr>
          <w:p w14:paraId="3EB6B35B"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 xml:space="preserve">DENV Rev Primer </w:t>
            </w:r>
            <w:r w:rsidRPr="00F953D6">
              <w:rPr>
                <w:rFonts w:ascii="Times New Roman" w:eastAsia="Times New Roman" w:hAnsi="Times New Roman" w:cs="Times New Roman"/>
                <w:color w:val="000000"/>
                <w:kern w:val="0"/>
                <w:sz w:val="20"/>
                <w:szCs w:val="20"/>
              </w:rPr>
              <w:fldChar w:fldCharType="begin"/>
            </w:r>
            <w:r w:rsidRPr="00F953D6">
              <w:rPr>
                <w:rFonts w:ascii="Times New Roman" w:eastAsia="Times New Roman" w:hAnsi="Times New Roman" w:cs="Times New Roman"/>
                <w:color w:val="000000"/>
                <w:kern w:val="0"/>
                <w:sz w:val="20"/>
                <w:szCs w:val="20"/>
              </w:rPr>
              <w:instrText xml:space="preserve"> ADDIN EN.CITE &lt;EndNote&gt;&lt;Cite&gt;&lt;Author&gt;Gootenberg&lt;/Author&gt;&lt;Year&gt;2018&lt;/Year&gt;&lt;RecNum&gt;42&lt;/RecNum&gt;&lt;DisplayText&gt;&lt;style face="superscript"&gt;44&lt;/style&gt;&lt;/DisplayText&gt;&lt;record&gt;&lt;rec-number&gt;42&lt;/rec-number&gt;&lt;foreign-keys&gt;&lt;key app="EN" db-id="9ffvaat5zfpseuerrps52avtf9p29rrte0va" timestamp="1729690960"&gt;42&lt;/key&gt;&lt;/foreign-keys&gt;&lt;ref-type name="Journal Article"&gt;17&lt;/ref-type&gt;&lt;contributors&gt;&lt;authors&gt;&lt;author&gt;Gootenberg, Jonathan S&lt;/author&gt;&lt;author&gt;Abudayyeh, Omar O&lt;/author&gt;&lt;author&gt;Kellner, Max J&lt;/author&gt;&lt;author&gt;Joung, Julia&lt;/author&gt;&lt;author&gt;Collins, James J&lt;/author&gt;&lt;author&gt;Zhang, Feng&lt;/author&gt;&lt;/authors&gt;&lt;/contributors&gt;&lt;titles&gt;&lt;title&gt;Multiplexed and portable nucleic acid detection platform with Cas13, Cas12a, and Csm6&lt;/title&gt;&lt;secondary-title&gt;Science&lt;/secondary-title&gt;&lt;/titles&gt;&lt;periodical&gt;&lt;full-title&gt;science&lt;/full-title&gt;&lt;/periodical&gt;&lt;pages&gt;439-444&lt;/pages&gt;&lt;volume&gt;360&lt;/volume&gt;&lt;number&gt;6387&lt;/number&gt;&lt;dates&gt;&lt;year&gt;2018&lt;/year&gt;&lt;/dates&gt;&lt;isbn&gt;0036-8075&lt;/isbn&gt;&lt;urls&gt;&lt;/urls&gt;&lt;/record&gt;&lt;/Cite&gt;&lt;/EndNote&gt;</w:instrText>
            </w:r>
            <w:r w:rsidRPr="00F953D6">
              <w:rPr>
                <w:rFonts w:ascii="Times New Roman" w:eastAsia="Times New Roman" w:hAnsi="Times New Roman" w:cs="Times New Roman"/>
                <w:color w:val="000000"/>
                <w:kern w:val="0"/>
                <w:sz w:val="20"/>
                <w:szCs w:val="20"/>
              </w:rPr>
              <w:fldChar w:fldCharType="separate"/>
            </w:r>
            <w:r w:rsidRPr="00F953D6">
              <w:rPr>
                <w:rFonts w:ascii="Times New Roman" w:eastAsia="Times New Roman" w:hAnsi="Times New Roman" w:cs="Times New Roman"/>
                <w:noProof/>
                <w:color w:val="000000"/>
                <w:kern w:val="0"/>
                <w:sz w:val="20"/>
                <w:szCs w:val="20"/>
                <w:vertAlign w:val="superscript"/>
              </w:rPr>
              <w:t>44</w:t>
            </w:r>
            <w:r w:rsidRPr="00F953D6">
              <w:rPr>
                <w:rFonts w:ascii="Times New Roman" w:eastAsia="Times New Roman" w:hAnsi="Times New Roman" w:cs="Times New Roman"/>
                <w:color w:val="000000"/>
                <w:kern w:val="0"/>
                <w:sz w:val="20"/>
                <w:szCs w:val="20"/>
              </w:rPr>
              <w:fldChar w:fldCharType="end"/>
            </w:r>
          </w:p>
        </w:tc>
        <w:tc>
          <w:tcPr>
            <w:tcW w:w="6835" w:type="dxa"/>
            <w:tcBorders>
              <w:top w:val="nil"/>
              <w:left w:val="nil"/>
              <w:bottom w:val="single" w:sz="4" w:space="0" w:color="auto"/>
              <w:right w:val="single" w:sz="4" w:space="0" w:color="auto"/>
            </w:tcBorders>
            <w:shd w:val="clear" w:color="auto" w:fill="auto"/>
            <w:vAlign w:val="center"/>
            <w:hideMark/>
          </w:tcPr>
          <w:p w14:paraId="020B7EA8"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TTTCTGGTTCAAAGAGAGCTGGTAT</w:t>
            </w:r>
          </w:p>
        </w:tc>
      </w:tr>
      <w:tr w:rsidR="00F953D6" w:rsidRPr="00F953D6" w14:paraId="21041BF1" w14:textId="77777777" w:rsidTr="00520F8B">
        <w:trPr>
          <w:trHeight w:val="300"/>
        </w:trPr>
        <w:tc>
          <w:tcPr>
            <w:tcW w:w="2515" w:type="dxa"/>
            <w:tcBorders>
              <w:top w:val="nil"/>
              <w:left w:val="single" w:sz="4" w:space="0" w:color="auto"/>
              <w:bottom w:val="single" w:sz="4" w:space="0" w:color="auto"/>
              <w:right w:val="single" w:sz="4" w:space="0" w:color="auto"/>
            </w:tcBorders>
            <w:shd w:val="clear" w:color="auto" w:fill="auto"/>
            <w:noWrap/>
            <w:vAlign w:val="center"/>
            <w:hideMark/>
          </w:tcPr>
          <w:p w14:paraId="3098F61E"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DENV AsCas12a ΨDNA</w:t>
            </w:r>
          </w:p>
        </w:tc>
        <w:tc>
          <w:tcPr>
            <w:tcW w:w="6835" w:type="dxa"/>
            <w:tcBorders>
              <w:top w:val="nil"/>
              <w:left w:val="nil"/>
              <w:bottom w:val="single" w:sz="4" w:space="0" w:color="auto"/>
              <w:right w:val="single" w:sz="4" w:space="0" w:color="auto"/>
            </w:tcBorders>
            <w:shd w:val="clear" w:color="auto" w:fill="auto"/>
            <w:vAlign w:val="center"/>
            <w:hideMark/>
          </w:tcPr>
          <w:p w14:paraId="7726A7E6"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TCC AGT GAG CAT GGT CTT CGT AAT TTC TAC TAA GTG TAG AT</w:t>
            </w:r>
          </w:p>
        </w:tc>
      </w:tr>
      <w:tr w:rsidR="00F953D6" w:rsidRPr="00F953D6" w14:paraId="482EF6F0" w14:textId="77777777" w:rsidTr="00520F8B">
        <w:trPr>
          <w:trHeight w:val="510"/>
        </w:trPr>
        <w:tc>
          <w:tcPr>
            <w:tcW w:w="2515" w:type="dxa"/>
            <w:tcBorders>
              <w:top w:val="nil"/>
              <w:left w:val="single" w:sz="4" w:space="0" w:color="auto"/>
              <w:bottom w:val="single" w:sz="4" w:space="0" w:color="auto"/>
              <w:right w:val="single" w:sz="4" w:space="0" w:color="auto"/>
            </w:tcBorders>
            <w:shd w:val="clear" w:color="auto" w:fill="auto"/>
            <w:noWrap/>
            <w:vAlign w:val="center"/>
            <w:hideMark/>
          </w:tcPr>
          <w:p w14:paraId="35B0A9EB"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ZIKV For Primer with T7</w:t>
            </w:r>
            <w:r w:rsidRPr="00F953D6">
              <w:rPr>
                <w:rFonts w:ascii="Times New Roman" w:eastAsia="Times New Roman" w:hAnsi="Times New Roman" w:cs="Times New Roman"/>
                <w:color w:val="000000"/>
                <w:kern w:val="0"/>
                <w:sz w:val="20"/>
                <w:szCs w:val="20"/>
              </w:rPr>
              <w:t xml:space="preserve"> </w:t>
            </w:r>
            <w:r w:rsidRPr="00F953D6">
              <w:rPr>
                <w:rFonts w:ascii="Times New Roman" w:eastAsia="Times New Roman" w:hAnsi="Times New Roman" w:cs="Times New Roman"/>
                <w:color w:val="000000"/>
                <w:kern w:val="0"/>
                <w:sz w:val="20"/>
                <w:szCs w:val="20"/>
              </w:rPr>
              <w:fldChar w:fldCharType="begin"/>
            </w:r>
            <w:r w:rsidRPr="00F953D6">
              <w:rPr>
                <w:rFonts w:ascii="Times New Roman" w:eastAsia="Times New Roman" w:hAnsi="Times New Roman" w:cs="Times New Roman"/>
                <w:color w:val="000000"/>
                <w:kern w:val="0"/>
                <w:sz w:val="20"/>
                <w:szCs w:val="20"/>
              </w:rPr>
              <w:instrText xml:space="preserve"> ADDIN EN.CITE &lt;EndNote&gt;&lt;Cite&gt;&lt;Author&gt;Gootenberg&lt;/Author&gt;&lt;Year&gt;2018&lt;/Year&gt;&lt;RecNum&gt;42&lt;/RecNum&gt;&lt;DisplayText&gt;&lt;style face="superscript"&gt;44&lt;/style&gt;&lt;/DisplayText&gt;&lt;record&gt;&lt;rec-number&gt;42&lt;/rec-number&gt;&lt;foreign-keys&gt;&lt;key app="EN" db-id="9ffvaat5zfpseuerrps52avtf9p29rrte0va" timestamp="1729690960"&gt;42&lt;/key&gt;&lt;/foreign-keys&gt;&lt;ref-type name="Journal Article"&gt;17&lt;/ref-type&gt;&lt;contributors&gt;&lt;authors&gt;&lt;author&gt;Gootenberg, Jonathan S&lt;/author&gt;&lt;author&gt;Abudayyeh, Omar O&lt;/author&gt;&lt;author&gt;Kellner, Max J&lt;/author&gt;&lt;author&gt;Joung, Julia&lt;/author&gt;&lt;author&gt;Collins, James J&lt;/author&gt;&lt;author&gt;Zhang, Feng&lt;/author&gt;&lt;/authors&gt;&lt;/contributors&gt;&lt;titles&gt;&lt;title&gt;Multiplexed and portable nucleic acid detection platform with Cas13, Cas12a, and Csm6&lt;/title&gt;&lt;secondary-title&gt;Science&lt;/secondary-title&gt;&lt;/titles&gt;&lt;periodical&gt;&lt;full-title&gt;science&lt;/full-title&gt;&lt;/periodical&gt;&lt;pages&gt;439-444&lt;/pages&gt;&lt;volume&gt;360&lt;/volume&gt;&lt;number&gt;6387&lt;/number&gt;&lt;dates&gt;&lt;year&gt;2018&lt;/year&gt;&lt;/dates&gt;&lt;isbn&gt;0036-8075&lt;/isbn&gt;&lt;urls&gt;&lt;/urls&gt;&lt;/record&gt;&lt;/Cite&gt;&lt;/EndNote&gt;</w:instrText>
            </w:r>
            <w:r w:rsidRPr="00F953D6">
              <w:rPr>
                <w:rFonts w:ascii="Times New Roman" w:eastAsia="Times New Roman" w:hAnsi="Times New Roman" w:cs="Times New Roman"/>
                <w:color w:val="000000"/>
                <w:kern w:val="0"/>
                <w:sz w:val="20"/>
                <w:szCs w:val="20"/>
              </w:rPr>
              <w:fldChar w:fldCharType="separate"/>
            </w:r>
            <w:r w:rsidRPr="00F953D6">
              <w:rPr>
                <w:rFonts w:ascii="Times New Roman" w:eastAsia="Times New Roman" w:hAnsi="Times New Roman" w:cs="Times New Roman"/>
                <w:noProof/>
                <w:color w:val="000000"/>
                <w:kern w:val="0"/>
                <w:sz w:val="20"/>
                <w:szCs w:val="20"/>
                <w:vertAlign w:val="superscript"/>
              </w:rPr>
              <w:t>44</w:t>
            </w:r>
            <w:r w:rsidRPr="00F953D6">
              <w:rPr>
                <w:rFonts w:ascii="Times New Roman" w:eastAsia="Times New Roman" w:hAnsi="Times New Roman" w:cs="Times New Roman"/>
                <w:color w:val="000000"/>
                <w:kern w:val="0"/>
                <w:sz w:val="20"/>
                <w:szCs w:val="20"/>
              </w:rPr>
              <w:fldChar w:fldCharType="end"/>
            </w:r>
            <w:r w:rsidRPr="00F953D6">
              <w:rPr>
                <w:rFonts w:ascii="Times New Roman" w:eastAsia="Times New Roman" w:hAnsi="Times New Roman" w:cs="Times New Roman"/>
                <w:color w:val="000000"/>
                <w:kern w:val="0"/>
                <w:sz w:val="20"/>
                <w:szCs w:val="20"/>
                <w14:ligatures w14:val="none"/>
              </w:rPr>
              <w:t xml:space="preserve"> </w:t>
            </w:r>
          </w:p>
        </w:tc>
        <w:tc>
          <w:tcPr>
            <w:tcW w:w="6835" w:type="dxa"/>
            <w:tcBorders>
              <w:top w:val="nil"/>
              <w:left w:val="nil"/>
              <w:bottom w:val="single" w:sz="4" w:space="0" w:color="auto"/>
              <w:right w:val="single" w:sz="4" w:space="0" w:color="auto"/>
            </w:tcBorders>
            <w:shd w:val="clear" w:color="auto" w:fill="auto"/>
            <w:vAlign w:val="center"/>
            <w:hideMark/>
          </w:tcPr>
          <w:p w14:paraId="55736D25"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GAAATTAATACGACTCACTATAGGG CCACACTGGAACAACAAAGAAGCAC</w:t>
            </w:r>
          </w:p>
        </w:tc>
      </w:tr>
      <w:tr w:rsidR="00F953D6" w:rsidRPr="00F953D6" w14:paraId="27E1BF23" w14:textId="77777777" w:rsidTr="00520F8B">
        <w:trPr>
          <w:trHeight w:val="300"/>
        </w:trPr>
        <w:tc>
          <w:tcPr>
            <w:tcW w:w="2515" w:type="dxa"/>
            <w:tcBorders>
              <w:top w:val="nil"/>
              <w:left w:val="single" w:sz="4" w:space="0" w:color="auto"/>
              <w:bottom w:val="single" w:sz="4" w:space="0" w:color="auto"/>
              <w:right w:val="single" w:sz="4" w:space="0" w:color="auto"/>
            </w:tcBorders>
            <w:shd w:val="clear" w:color="auto" w:fill="auto"/>
            <w:noWrap/>
            <w:vAlign w:val="center"/>
            <w:hideMark/>
          </w:tcPr>
          <w:p w14:paraId="4CC42E80"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 xml:space="preserve">ZIKV Rev Primer </w:t>
            </w:r>
            <w:r w:rsidRPr="00F953D6">
              <w:rPr>
                <w:rFonts w:ascii="Times New Roman" w:eastAsia="Times New Roman" w:hAnsi="Times New Roman" w:cs="Times New Roman"/>
                <w:color w:val="000000"/>
                <w:kern w:val="0"/>
                <w:sz w:val="20"/>
                <w:szCs w:val="20"/>
              </w:rPr>
              <w:fldChar w:fldCharType="begin"/>
            </w:r>
            <w:r w:rsidRPr="00F953D6">
              <w:rPr>
                <w:rFonts w:ascii="Times New Roman" w:eastAsia="Times New Roman" w:hAnsi="Times New Roman" w:cs="Times New Roman"/>
                <w:color w:val="000000"/>
                <w:kern w:val="0"/>
                <w:sz w:val="20"/>
                <w:szCs w:val="20"/>
              </w:rPr>
              <w:instrText xml:space="preserve"> ADDIN EN.CITE &lt;EndNote&gt;&lt;Cite&gt;&lt;Author&gt;Gootenberg&lt;/Author&gt;&lt;Year&gt;2018&lt;/Year&gt;&lt;RecNum&gt;42&lt;/RecNum&gt;&lt;DisplayText&gt;&lt;style face="superscript"&gt;44&lt;/style&gt;&lt;/DisplayText&gt;&lt;record&gt;&lt;rec-number&gt;42&lt;/rec-number&gt;&lt;foreign-keys&gt;&lt;key app="EN" db-id="9ffvaat5zfpseuerrps52avtf9p29rrte0va" timestamp="1729690960"&gt;42&lt;/key&gt;&lt;/foreign-keys&gt;&lt;ref-type name="Journal Article"&gt;17&lt;/ref-type&gt;&lt;contributors&gt;&lt;authors&gt;&lt;author&gt;Gootenberg, Jonathan S&lt;/author&gt;&lt;author&gt;Abudayyeh, Omar O&lt;/author&gt;&lt;author&gt;Kellner, Max J&lt;/author&gt;&lt;author&gt;Joung, Julia&lt;/author&gt;&lt;author&gt;Collins, James J&lt;/author&gt;&lt;author&gt;Zhang, Feng&lt;/author&gt;&lt;/authors&gt;&lt;/contributors&gt;&lt;titles&gt;&lt;title&gt;Multiplexed and portable nucleic acid detection platform with Cas13, Cas12a, and Csm6&lt;/title&gt;&lt;secondary-title&gt;Science&lt;/secondary-title&gt;&lt;/titles&gt;&lt;periodical&gt;&lt;full-title&gt;science&lt;/full-title&gt;&lt;/periodical&gt;&lt;pages&gt;439-444&lt;/pages&gt;&lt;volume&gt;360&lt;/volume&gt;&lt;number&gt;6387&lt;/number&gt;&lt;dates&gt;&lt;year&gt;2018&lt;/year&gt;&lt;/dates&gt;&lt;isbn&gt;0036-8075&lt;/isbn&gt;&lt;urls&gt;&lt;/urls&gt;&lt;/record&gt;&lt;/Cite&gt;&lt;/EndNote&gt;</w:instrText>
            </w:r>
            <w:r w:rsidRPr="00F953D6">
              <w:rPr>
                <w:rFonts w:ascii="Times New Roman" w:eastAsia="Times New Roman" w:hAnsi="Times New Roman" w:cs="Times New Roman"/>
                <w:color w:val="000000"/>
                <w:kern w:val="0"/>
                <w:sz w:val="20"/>
                <w:szCs w:val="20"/>
              </w:rPr>
              <w:fldChar w:fldCharType="separate"/>
            </w:r>
            <w:r w:rsidRPr="00F953D6">
              <w:rPr>
                <w:rFonts w:ascii="Times New Roman" w:eastAsia="Times New Roman" w:hAnsi="Times New Roman" w:cs="Times New Roman"/>
                <w:noProof/>
                <w:color w:val="000000"/>
                <w:kern w:val="0"/>
                <w:sz w:val="20"/>
                <w:szCs w:val="20"/>
                <w:vertAlign w:val="superscript"/>
              </w:rPr>
              <w:t>44</w:t>
            </w:r>
            <w:r w:rsidRPr="00F953D6">
              <w:rPr>
                <w:rFonts w:ascii="Times New Roman" w:eastAsia="Times New Roman" w:hAnsi="Times New Roman" w:cs="Times New Roman"/>
                <w:color w:val="000000"/>
                <w:kern w:val="0"/>
                <w:sz w:val="20"/>
                <w:szCs w:val="20"/>
              </w:rPr>
              <w:fldChar w:fldCharType="end"/>
            </w:r>
          </w:p>
        </w:tc>
        <w:tc>
          <w:tcPr>
            <w:tcW w:w="6835" w:type="dxa"/>
            <w:tcBorders>
              <w:top w:val="nil"/>
              <w:left w:val="nil"/>
              <w:bottom w:val="single" w:sz="4" w:space="0" w:color="auto"/>
              <w:right w:val="single" w:sz="4" w:space="0" w:color="auto"/>
            </w:tcBorders>
            <w:shd w:val="clear" w:color="auto" w:fill="auto"/>
            <w:vAlign w:val="center"/>
            <w:hideMark/>
          </w:tcPr>
          <w:p w14:paraId="1D38D21F"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ACAGCCTTCCCTTTGCACCATCCATCTCAG</w:t>
            </w:r>
          </w:p>
        </w:tc>
      </w:tr>
      <w:tr w:rsidR="00F953D6" w:rsidRPr="00F953D6" w14:paraId="447ACE24" w14:textId="77777777" w:rsidTr="00520F8B">
        <w:trPr>
          <w:trHeight w:val="278"/>
        </w:trPr>
        <w:tc>
          <w:tcPr>
            <w:tcW w:w="2515" w:type="dxa"/>
            <w:tcBorders>
              <w:top w:val="nil"/>
              <w:left w:val="single" w:sz="4" w:space="0" w:color="auto"/>
              <w:bottom w:val="single" w:sz="4" w:space="0" w:color="auto"/>
              <w:right w:val="single" w:sz="4" w:space="0" w:color="auto"/>
            </w:tcBorders>
            <w:shd w:val="clear" w:color="auto" w:fill="auto"/>
            <w:noWrap/>
            <w:vAlign w:val="center"/>
            <w:hideMark/>
          </w:tcPr>
          <w:p w14:paraId="1A6E6D52"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ZIKV AsCas12a ΨDNA</w:t>
            </w:r>
          </w:p>
        </w:tc>
        <w:tc>
          <w:tcPr>
            <w:tcW w:w="6835" w:type="dxa"/>
            <w:tcBorders>
              <w:top w:val="nil"/>
              <w:left w:val="nil"/>
              <w:bottom w:val="single" w:sz="4" w:space="0" w:color="auto"/>
              <w:right w:val="single" w:sz="4" w:space="0" w:color="auto"/>
            </w:tcBorders>
            <w:shd w:val="clear" w:color="auto" w:fill="auto"/>
            <w:vAlign w:val="center"/>
            <w:hideMark/>
          </w:tcPr>
          <w:p w14:paraId="1964A0D5"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GAA CCA CGA CAG TTT GCC TTT AAT TTC TAC TAA GTG TAG AT</w:t>
            </w:r>
          </w:p>
        </w:tc>
      </w:tr>
      <w:tr w:rsidR="00F953D6" w:rsidRPr="00F953D6" w14:paraId="44FEF73E" w14:textId="77777777" w:rsidTr="00520F8B">
        <w:trPr>
          <w:trHeight w:val="510"/>
        </w:trPr>
        <w:tc>
          <w:tcPr>
            <w:tcW w:w="2515" w:type="dxa"/>
            <w:tcBorders>
              <w:top w:val="nil"/>
              <w:left w:val="single" w:sz="4" w:space="0" w:color="auto"/>
              <w:bottom w:val="single" w:sz="4" w:space="0" w:color="auto"/>
              <w:right w:val="single" w:sz="4" w:space="0" w:color="auto"/>
            </w:tcBorders>
            <w:shd w:val="clear" w:color="auto" w:fill="auto"/>
            <w:noWrap/>
            <w:vAlign w:val="center"/>
            <w:hideMark/>
          </w:tcPr>
          <w:p w14:paraId="36430ED9"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HCV NS5B For Primer with T7</w:t>
            </w:r>
          </w:p>
        </w:tc>
        <w:tc>
          <w:tcPr>
            <w:tcW w:w="6835" w:type="dxa"/>
            <w:tcBorders>
              <w:top w:val="nil"/>
              <w:left w:val="nil"/>
              <w:bottom w:val="single" w:sz="4" w:space="0" w:color="auto"/>
              <w:right w:val="single" w:sz="4" w:space="0" w:color="auto"/>
            </w:tcBorders>
            <w:shd w:val="clear" w:color="auto" w:fill="auto"/>
            <w:vAlign w:val="center"/>
            <w:hideMark/>
          </w:tcPr>
          <w:p w14:paraId="459D7785"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GAAATTAATACGACTCACTATAGGGCACACTCCAGTCAATTCCTGGCTAGG</w:t>
            </w:r>
          </w:p>
        </w:tc>
      </w:tr>
      <w:tr w:rsidR="00F953D6" w:rsidRPr="00F953D6" w14:paraId="5731BB24" w14:textId="77777777" w:rsidTr="00520F8B">
        <w:trPr>
          <w:trHeight w:val="300"/>
        </w:trPr>
        <w:tc>
          <w:tcPr>
            <w:tcW w:w="2515" w:type="dxa"/>
            <w:tcBorders>
              <w:top w:val="nil"/>
              <w:left w:val="single" w:sz="4" w:space="0" w:color="auto"/>
              <w:bottom w:val="single" w:sz="4" w:space="0" w:color="auto"/>
              <w:right w:val="single" w:sz="4" w:space="0" w:color="auto"/>
            </w:tcBorders>
            <w:shd w:val="clear" w:color="auto" w:fill="auto"/>
            <w:noWrap/>
            <w:vAlign w:val="center"/>
            <w:hideMark/>
          </w:tcPr>
          <w:p w14:paraId="045FDBC5"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HCV NS5B Rev Primer</w:t>
            </w:r>
          </w:p>
        </w:tc>
        <w:tc>
          <w:tcPr>
            <w:tcW w:w="6835" w:type="dxa"/>
            <w:tcBorders>
              <w:top w:val="nil"/>
              <w:left w:val="nil"/>
              <w:bottom w:val="single" w:sz="4" w:space="0" w:color="auto"/>
              <w:right w:val="single" w:sz="4" w:space="0" w:color="auto"/>
            </w:tcBorders>
            <w:shd w:val="clear" w:color="auto" w:fill="auto"/>
            <w:vAlign w:val="center"/>
            <w:hideMark/>
          </w:tcPr>
          <w:p w14:paraId="6C7ECAAA"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CACCTGGAGAGTAACTGTGGAGTGAA</w:t>
            </w:r>
          </w:p>
        </w:tc>
      </w:tr>
      <w:tr w:rsidR="00F953D6" w:rsidRPr="00F953D6" w14:paraId="1B75E87D" w14:textId="77777777" w:rsidTr="00520F8B">
        <w:trPr>
          <w:trHeight w:val="510"/>
        </w:trPr>
        <w:tc>
          <w:tcPr>
            <w:tcW w:w="2515" w:type="dxa"/>
            <w:tcBorders>
              <w:top w:val="nil"/>
              <w:left w:val="single" w:sz="4" w:space="0" w:color="auto"/>
              <w:bottom w:val="single" w:sz="4" w:space="0" w:color="auto"/>
              <w:right w:val="single" w:sz="4" w:space="0" w:color="auto"/>
            </w:tcBorders>
            <w:shd w:val="clear" w:color="auto" w:fill="auto"/>
            <w:noWrap/>
            <w:vAlign w:val="center"/>
            <w:hideMark/>
          </w:tcPr>
          <w:p w14:paraId="29E536C3"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lang w:val="pt-BR"/>
                <w14:ligatures w14:val="none"/>
              </w:rPr>
            </w:pPr>
            <w:r w:rsidRPr="00F953D6">
              <w:rPr>
                <w:rFonts w:ascii="Times New Roman" w:eastAsia="Times New Roman" w:hAnsi="Times New Roman" w:cs="Times New Roman"/>
                <w:color w:val="000000"/>
                <w:kern w:val="0"/>
                <w:sz w:val="20"/>
                <w:szCs w:val="20"/>
                <w:lang w:val="pt-BR"/>
                <w14:ligatures w14:val="none"/>
              </w:rPr>
              <w:t xml:space="preserve">HCV NS5B 1a AsCas12a </w:t>
            </w:r>
            <w:r w:rsidRPr="00F953D6">
              <w:rPr>
                <w:rFonts w:ascii="Times New Roman" w:eastAsia="Times New Roman" w:hAnsi="Times New Roman" w:cs="Times New Roman"/>
                <w:color w:val="000000"/>
                <w:kern w:val="0"/>
                <w:sz w:val="20"/>
                <w:szCs w:val="20"/>
                <w14:ligatures w14:val="none"/>
              </w:rPr>
              <w:t>Ψ</w:t>
            </w:r>
            <w:r w:rsidRPr="00F953D6">
              <w:rPr>
                <w:rFonts w:ascii="Times New Roman" w:eastAsia="Times New Roman" w:hAnsi="Times New Roman" w:cs="Times New Roman"/>
                <w:color w:val="000000"/>
                <w:kern w:val="0"/>
                <w:sz w:val="20"/>
                <w:szCs w:val="20"/>
                <w:lang w:val="pt-BR"/>
                <w14:ligatures w14:val="none"/>
              </w:rPr>
              <w:t>DNA</w:t>
            </w:r>
          </w:p>
        </w:tc>
        <w:tc>
          <w:tcPr>
            <w:tcW w:w="6835" w:type="dxa"/>
            <w:tcBorders>
              <w:top w:val="nil"/>
              <w:left w:val="nil"/>
              <w:bottom w:val="single" w:sz="4" w:space="0" w:color="auto"/>
              <w:right w:val="single" w:sz="4" w:space="0" w:color="auto"/>
            </w:tcBorders>
            <w:shd w:val="clear" w:color="auto" w:fill="auto"/>
            <w:vAlign w:val="center"/>
            <w:hideMark/>
          </w:tcPr>
          <w:p w14:paraId="597292C8"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lang w:val="pt-BR"/>
                <w14:ligatures w14:val="none"/>
              </w:rPr>
            </w:pPr>
            <w:r w:rsidRPr="00F953D6">
              <w:rPr>
                <w:rFonts w:ascii="Times New Roman" w:eastAsia="Times New Roman" w:hAnsi="Times New Roman" w:cs="Times New Roman"/>
                <w:color w:val="000000"/>
                <w:kern w:val="0"/>
                <w:sz w:val="20"/>
                <w:szCs w:val="20"/>
                <w:lang w:val="pt-BR"/>
                <w14:ligatures w14:val="none"/>
              </w:rPr>
              <w:t>CAA GGG CCT GTT CAA GCT GAT AAT TTC TAC TAA GTG TAG AT</w:t>
            </w:r>
          </w:p>
        </w:tc>
      </w:tr>
      <w:tr w:rsidR="00F953D6" w:rsidRPr="00F953D6" w14:paraId="341CE286" w14:textId="77777777" w:rsidTr="00520F8B">
        <w:trPr>
          <w:trHeight w:val="300"/>
        </w:trPr>
        <w:tc>
          <w:tcPr>
            <w:tcW w:w="2515" w:type="dxa"/>
            <w:tcBorders>
              <w:top w:val="nil"/>
              <w:left w:val="single" w:sz="4" w:space="0" w:color="auto"/>
              <w:bottom w:val="single" w:sz="4" w:space="0" w:color="auto"/>
              <w:right w:val="single" w:sz="4" w:space="0" w:color="auto"/>
            </w:tcBorders>
            <w:shd w:val="clear" w:color="auto" w:fill="auto"/>
            <w:noWrap/>
            <w:vAlign w:val="center"/>
            <w:hideMark/>
          </w:tcPr>
          <w:p w14:paraId="1564B11F"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lang w:val="pt-BR"/>
                <w14:ligatures w14:val="none"/>
              </w:rPr>
            </w:pPr>
            <w:r w:rsidRPr="00F953D6">
              <w:rPr>
                <w:rFonts w:ascii="Times New Roman" w:eastAsia="Times New Roman" w:hAnsi="Times New Roman" w:cs="Times New Roman"/>
                <w:color w:val="000000"/>
                <w:kern w:val="0"/>
                <w:sz w:val="20"/>
                <w:szCs w:val="20"/>
                <w:lang w:val="pt-BR"/>
                <w14:ligatures w14:val="none"/>
              </w:rPr>
              <w:t xml:space="preserve">HCV NS5B 1b AsCas12a </w:t>
            </w:r>
            <w:r w:rsidRPr="00F953D6">
              <w:rPr>
                <w:rFonts w:ascii="Times New Roman" w:eastAsia="Times New Roman" w:hAnsi="Times New Roman" w:cs="Times New Roman"/>
                <w:color w:val="000000"/>
                <w:kern w:val="0"/>
                <w:sz w:val="20"/>
                <w:szCs w:val="20"/>
                <w14:ligatures w14:val="none"/>
              </w:rPr>
              <w:t>Ψ</w:t>
            </w:r>
            <w:r w:rsidRPr="00F953D6">
              <w:rPr>
                <w:rFonts w:ascii="Times New Roman" w:eastAsia="Times New Roman" w:hAnsi="Times New Roman" w:cs="Times New Roman"/>
                <w:color w:val="000000"/>
                <w:kern w:val="0"/>
                <w:sz w:val="20"/>
                <w:szCs w:val="20"/>
                <w:lang w:val="pt-BR"/>
                <w14:ligatures w14:val="none"/>
              </w:rPr>
              <w:t>DNA</w:t>
            </w:r>
          </w:p>
        </w:tc>
        <w:tc>
          <w:tcPr>
            <w:tcW w:w="6835" w:type="dxa"/>
            <w:tcBorders>
              <w:top w:val="nil"/>
              <w:left w:val="nil"/>
              <w:bottom w:val="single" w:sz="4" w:space="0" w:color="auto"/>
              <w:right w:val="single" w:sz="4" w:space="0" w:color="auto"/>
            </w:tcBorders>
            <w:shd w:val="clear" w:color="auto" w:fill="auto"/>
            <w:vAlign w:val="center"/>
            <w:hideMark/>
          </w:tcPr>
          <w:p w14:paraId="52EB9E18"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lang w:val="pt-BR"/>
                <w14:ligatures w14:val="none"/>
              </w:rPr>
            </w:pPr>
            <w:r w:rsidRPr="00F953D6">
              <w:rPr>
                <w:rFonts w:ascii="Times New Roman" w:eastAsia="Times New Roman" w:hAnsi="Times New Roman" w:cs="Times New Roman"/>
                <w:color w:val="000000"/>
                <w:kern w:val="0"/>
                <w:sz w:val="20"/>
                <w:szCs w:val="20"/>
                <w:lang w:val="pt-BR"/>
                <w14:ligatures w14:val="none"/>
              </w:rPr>
              <w:t>CTA GGG CTT TTT CAA GTT GCT AAT TTC TAC TAA GTG TAG AT</w:t>
            </w:r>
          </w:p>
        </w:tc>
      </w:tr>
      <w:tr w:rsidR="00F953D6" w:rsidRPr="00F953D6" w14:paraId="4C6FD95C" w14:textId="77777777" w:rsidTr="00520F8B">
        <w:trPr>
          <w:trHeight w:val="300"/>
        </w:trPr>
        <w:tc>
          <w:tcPr>
            <w:tcW w:w="2515" w:type="dxa"/>
            <w:tcBorders>
              <w:top w:val="nil"/>
              <w:left w:val="single" w:sz="4" w:space="0" w:color="auto"/>
              <w:bottom w:val="single" w:sz="4" w:space="0" w:color="auto"/>
              <w:right w:val="single" w:sz="4" w:space="0" w:color="auto"/>
            </w:tcBorders>
            <w:shd w:val="clear" w:color="auto" w:fill="auto"/>
            <w:noWrap/>
            <w:vAlign w:val="center"/>
            <w:hideMark/>
          </w:tcPr>
          <w:p w14:paraId="532B066B"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HCV 5UTR For Primer with T7</w:t>
            </w:r>
          </w:p>
        </w:tc>
        <w:tc>
          <w:tcPr>
            <w:tcW w:w="6835" w:type="dxa"/>
            <w:tcBorders>
              <w:top w:val="nil"/>
              <w:left w:val="nil"/>
              <w:bottom w:val="single" w:sz="4" w:space="0" w:color="auto"/>
              <w:right w:val="single" w:sz="4" w:space="0" w:color="auto"/>
            </w:tcBorders>
            <w:shd w:val="clear" w:color="auto" w:fill="auto"/>
            <w:vAlign w:val="center"/>
            <w:hideMark/>
          </w:tcPr>
          <w:p w14:paraId="34A22B9C"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TAATACGACTCACTATAGGAGCGTCTAGCCATGGCGTT</w:t>
            </w:r>
          </w:p>
        </w:tc>
      </w:tr>
      <w:tr w:rsidR="00F953D6" w:rsidRPr="00F953D6" w14:paraId="1AAB32D5" w14:textId="77777777" w:rsidTr="00520F8B">
        <w:trPr>
          <w:trHeight w:val="300"/>
        </w:trPr>
        <w:tc>
          <w:tcPr>
            <w:tcW w:w="2515" w:type="dxa"/>
            <w:tcBorders>
              <w:top w:val="nil"/>
              <w:left w:val="single" w:sz="4" w:space="0" w:color="auto"/>
              <w:bottom w:val="single" w:sz="4" w:space="0" w:color="auto"/>
              <w:right w:val="single" w:sz="4" w:space="0" w:color="auto"/>
            </w:tcBorders>
            <w:shd w:val="clear" w:color="auto" w:fill="auto"/>
            <w:noWrap/>
            <w:vAlign w:val="center"/>
            <w:hideMark/>
          </w:tcPr>
          <w:p w14:paraId="79F28884"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HCV 5UTR Rev Primer</w:t>
            </w:r>
          </w:p>
        </w:tc>
        <w:tc>
          <w:tcPr>
            <w:tcW w:w="6835" w:type="dxa"/>
            <w:tcBorders>
              <w:top w:val="nil"/>
              <w:left w:val="nil"/>
              <w:bottom w:val="single" w:sz="4" w:space="0" w:color="auto"/>
              <w:right w:val="single" w:sz="4" w:space="0" w:color="auto"/>
            </w:tcBorders>
            <w:shd w:val="clear" w:color="auto" w:fill="auto"/>
            <w:vAlign w:val="center"/>
            <w:hideMark/>
          </w:tcPr>
          <w:p w14:paraId="686C37F2"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GCAAGCACCCTATCAGGCAGT</w:t>
            </w:r>
          </w:p>
        </w:tc>
      </w:tr>
      <w:tr w:rsidR="00F953D6" w:rsidRPr="00F953D6" w14:paraId="75AB85EE" w14:textId="77777777" w:rsidTr="00520F8B">
        <w:trPr>
          <w:trHeight w:val="300"/>
        </w:trPr>
        <w:tc>
          <w:tcPr>
            <w:tcW w:w="2515" w:type="dxa"/>
            <w:tcBorders>
              <w:top w:val="nil"/>
              <w:left w:val="single" w:sz="4" w:space="0" w:color="auto"/>
              <w:bottom w:val="single" w:sz="4" w:space="0" w:color="auto"/>
              <w:right w:val="single" w:sz="4" w:space="0" w:color="auto"/>
            </w:tcBorders>
            <w:shd w:val="clear" w:color="auto" w:fill="auto"/>
            <w:noWrap/>
            <w:vAlign w:val="center"/>
            <w:hideMark/>
          </w:tcPr>
          <w:p w14:paraId="34C9C8C8"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lang w:val="pt-BR"/>
                <w14:ligatures w14:val="none"/>
              </w:rPr>
            </w:pPr>
            <w:r w:rsidRPr="00F953D6">
              <w:rPr>
                <w:rFonts w:ascii="Times New Roman" w:eastAsia="Times New Roman" w:hAnsi="Times New Roman" w:cs="Times New Roman"/>
                <w:color w:val="333333"/>
                <w:kern w:val="0"/>
                <w:sz w:val="20"/>
                <w:szCs w:val="20"/>
                <w:lang w:val="pt-BR"/>
                <w14:ligatures w14:val="none"/>
              </w:rPr>
              <w:t xml:space="preserve">HCV 5UTR AsCas12a </w:t>
            </w:r>
            <w:r w:rsidRPr="00F953D6">
              <w:rPr>
                <w:rFonts w:ascii="Times New Roman" w:eastAsia="Times New Roman" w:hAnsi="Times New Roman" w:cs="Times New Roman"/>
                <w:color w:val="333333"/>
                <w:kern w:val="0"/>
                <w:sz w:val="20"/>
                <w:szCs w:val="20"/>
                <w14:ligatures w14:val="none"/>
              </w:rPr>
              <w:t>Ψ</w:t>
            </w:r>
            <w:r w:rsidRPr="00F953D6">
              <w:rPr>
                <w:rFonts w:ascii="Times New Roman" w:eastAsia="Times New Roman" w:hAnsi="Times New Roman" w:cs="Times New Roman"/>
                <w:color w:val="333333"/>
                <w:kern w:val="0"/>
                <w:sz w:val="20"/>
                <w:szCs w:val="20"/>
                <w:lang w:val="pt-BR"/>
                <w14:ligatures w14:val="none"/>
              </w:rPr>
              <w:t>DNA</w:t>
            </w:r>
          </w:p>
        </w:tc>
        <w:tc>
          <w:tcPr>
            <w:tcW w:w="6835" w:type="dxa"/>
            <w:tcBorders>
              <w:top w:val="nil"/>
              <w:left w:val="nil"/>
              <w:bottom w:val="single" w:sz="4" w:space="0" w:color="auto"/>
              <w:right w:val="single" w:sz="4" w:space="0" w:color="auto"/>
            </w:tcBorders>
            <w:shd w:val="clear" w:color="auto" w:fill="auto"/>
            <w:vAlign w:val="center"/>
            <w:hideMark/>
          </w:tcPr>
          <w:p w14:paraId="3C286B5C"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lang w:val="pt-BR"/>
                <w14:ligatures w14:val="none"/>
              </w:rPr>
            </w:pPr>
            <w:r w:rsidRPr="00F953D6">
              <w:rPr>
                <w:rFonts w:ascii="Times New Roman" w:eastAsia="Times New Roman" w:hAnsi="Times New Roman" w:cs="Times New Roman"/>
                <w:color w:val="333333"/>
                <w:kern w:val="0"/>
                <w:sz w:val="20"/>
                <w:szCs w:val="20"/>
                <w:lang w:val="pt-BR"/>
                <w14:ligatures w14:val="none"/>
              </w:rPr>
              <w:t>TCCAAGAAAGGACCCGGTCGTAATTTCTACTAAGTGTAGAT</w:t>
            </w:r>
          </w:p>
        </w:tc>
      </w:tr>
      <w:tr w:rsidR="00F953D6" w:rsidRPr="00F953D6" w14:paraId="432258B7" w14:textId="77777777" w:rsidTr="00520F8B">
        <w:trPr>
          <w:trHeight w:val="300"/>
        </w:trPr>
        <w:tc>
          <w:tcPr>
            <w:tcW w:w="2515" w:type="dxa"/>
            <w:tcBorders>
              <w:top w:val="nil"/>
              <w:left w:val="single" w:sz="4" w:space="0" w:color="auto"/>
              <w:bottom w:val="single" w:sz="4" w:space="0" w:color="auto"/>
              <w:right w:val="single" w:sz="4" w:space="0" w:color="auto"/>
            </w:tcBorders>
            <w:shd w:val="clear" w:color="auto" w:fill="auto"/>
            <w:noWrap/>
            <w:vAlign w:val="center"/>
            <w:hideMark/>
          </w:tcPr>
          <w:p w14:paraId="503DEFAD"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HCV E2 T7 For Primer with T7</w:t>
            </w:r>
          </w:p>
        </w:tc>
        <w:tc>
          <w:tcPr>
            <w:tcW w:w="6835" w:type="dxa"/>
            <w:tcBorders>
              <w:top w:val="nil"/>
              <w:left w:val="nil"/>
              <w:bottom w:val="single" w:sz="4" w:space="0" w:color="auto"/>
              <w:right w:val="single" w:sz="4" w:space="0" w:color="auto"/>
            </w:tcBorders>
            <w:shd w:val="clear" w:color="auto" w:fill="auto"/>
            <w:vAlign w:val="center"/>
            <w:hideMark/>
          </w:tcPr>
          <w:p w14:paraId="73208F32"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TAATACGACTCACTATAGACACCAACGGCAGTTGGCAC</w:t>
            </w:r>
          </w:p>
        </w:tc>
      </w:tr>
      <w:tr w:rsidR="00F953D6" w:rsidRPr="00F953D6" w14:paraId="29D1CFBA" w14:textId="77777777" w:rsidTr="00520F8B">
        <w:trPr>
          <w:trHeight w:val="300"/>
        </w:trPr>
        <w:tc>
          <w:tcPr>
            <w:tcW w:w="2515" w:type="dxa"/>
            <w:tcBorders>
              <w:top w:val="nil"/>
              <w:left w:val="single" w:sz="4" w:space="0" w:color="auto"/>
              <w:bottom w:val="single" w:sz="4" w:space="0" w:color="auto"/>
              <w:right w:val="single" w:sz="4" w:space="0" w:color="auto"/>
            </w:tcBorders>
            <w:shd w:val="clear" w:color="auto" w:fill="auto"/>
            <w:noWrap/>
            <w:vAlign w:val="center"/>
            <w:hideMark/>
          </w:tcPr>
          <w:p w14:paraId="17B23F5F"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HCV E2 Rev Primer</w:t>
            </w:r>
          </w:p>
        </w:tc>
        <w:tc>
          <w:tcPr>
            <w:tcW w:w="6835" w:type="dxa"/>
            <w:tcBorders>
              <w:top w:val="nil"/>
              <w:left w:val="nil"/>
              <w:bottom w:val="single" w:sz="4" w:space="0" w:color="auto"/>
              <w:right w:val="single" w:sz="4" w:space="0" w:color="auto"/>
            </w:tcBorders>
            <w:shd w:val="clear" w:color="auto" w:fill="auto"/>
            <w:vAlign w:val="center"/>
            <w:hideMark/>
          </w:tcPr>
          <w:p w14:paraId="2C35DFA7"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AAGGTGTTGTTGCCCACCCC</w:t>
            </w:r>
          </w:p>
        </w:tc>
      </w:tr>
      <w:tr w:rsidR="00F953D6" w:rsidRPr="00F953D6" w14:paraId="567787AF" w14:textId="77777777" w:rsidTr="00520F8B">
        <w:trPr>
          <w:trHeight w:val="300"/>
        </w:trPr>
        <w:tc>
          <w:tcPr>
            <w:tcW w:w="2515" w:type="dxa"/>
            <w:tcBorders>
              <w:top w:val="nil"/>
              <w:left w:val="single" w:sz="4" w:space="0" w:color="auto"/>
              <w:bottom w:val="single" w:sz="4" w:space="0" w:color="auto"/>
              <w:right w:val="single" w:sz="4" w:space="0" w:color="auto"/>
            </w:tcBorders>
            <w:shd w:val="clear" w:color="auto" w:fill="auto"/>
            <w:noWrap/>
            <w:vAlign w:val="center"/>
            <w:hideMark/>
          </w:tcPr>
          <w:p w14:paraId="711AE60A"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lang w:val="pt-BR"/>
                <w14:ligatures w14:val="none"/>
              </w:rPr>
            </w:pPr>
            <w:r w:rsidRPr="00F953D6">
              <w:rPr>
                <w:rFonts w:ascii="Times New Roman" w:eastAsia="Times New Roman" w:hAnsi="Times New Roman" w:cs="Times New Roman"/>
                <w:color w:val="333333"/>
                <w:kern w:val="0"/>
                <w:sz w:val="20"/>
                <w:szCs w:val="20"/>
                <w:lang w:val="pt-BR"/>
                <w14:ligatures w14:val="none"/>
              </w:rPr>
              <w:t xml:space="preserve">HCV E2 AsCas12a </w:t>
            </w:r>
            <w:r w:rsidRPr="00F953D6">
              <w:rPr>
                <w:rFonts w:ascii="Times New Roman" w:eastAsia="Times New Roman" w:hAnsi="Times New Roman" w:cs="Times New Roman"/>
                <w:color w:val="333333"/>
                <w:kern w:val="0"/>
                <w:sz w:val="20"/>
                <w:szCs w:val="20"/>
                <w14:ligatures w14:val="none"/>
              </w:rPr>
              <w:t>Ψ</w:t>
            </w:r>
            <w:r w:rsidRPr="00F953D6">
              <w:rPr>
                <w:rFonts w:ascii="Times New Roman" w:eastAsia="Times New Roman" w:hAnsi="Times New Roman" w:cs="Times New Roman"/>
                <w:color w:val="333333"/>
                <w:kern w:val="0"/>
                <w:sz w:val="20"/>
                <w:szCs w:val="20"/>
                <w:lang w:val="pt-BR"/>
                <w14:ligatures w14:val="none"/>
              </w:rPr>
              <w:t>DNA</w:t>
            </w:r>
          </w:p>
        </w:tc>
        <w:tc>
          <w:tcPr>
            <w:tcW w:w="6835" w:type="dxa"/>
            <w:tcBorders>
              <w:top w:val="nil"/>
              <w:left w:val="nil"/>
              <w:bottom w:val="single" w:sz="4" w:space="0" w:color="auto"/>
              <w:right w:val="single" w:sz="4" w:space="0" w:color="auto"/>
            </w:tcBorders>
            <w:shd w:val="clear" w:color="auto" w:fill="auto"/>
            <w:vAlign w:val="center"/>
            <w:hideMark/>
          </w:tcPr>
          <w:p w14:paraId="2FF7F4CF"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lang w:val="pt-BR"/>
                <w14:ligatures w14:val="none"/>
              </w:rPr>
            </w:pPr>
            <w:r w:rsidRPr="00F953D6">
              <w:rPr>
                <w:rFonts w:ascii="Times New Roman" w:eastAsia="Times New Roman" w:hAnsi="Times New Roman" w:cs="Times New Roman"/>
                <w:color w:val="000000"/>
                <w:kern w:val="0"/>
                <w:sz w:val="20"/>
                <w:szCs w:val="20"/>
                <w:lang w:val="pt-BR"/>
                <w14:ligatures w14:val="none"/>
              </w:rPr>
              <w:t>GCCTGAAGAGTTGAATTTGTTAATTTCTACTAAGTGTAGAT</w:t>
            </w:r>
          </w:p>
        </w:tc>
      </w:tr>
    </w:tbl>
    <w:p w14:paraId="429D2049" w14:textId="77777777" w:rsidR="00F953D6" w:rsidRPr="00F953D6" w:rsidRDefault="00F953D6" w:rsidP="00F953D6">
      <w:pPr>
        <w:jc w:val="both"/>
        <w:rPr>
          <w:rFonts w:ascii="Times New Roman" w:eastAsia="Arial" w:hAnsi="Times New Roman" w:cs="Times New Roman"/>
          <w:noProof/>
          <w:lang w:val="pt-BR" w:eastAsia="zh-CN"/>
        </w:rPr>
      </w:pPr>
    </w:p>
    <w:p w14:paraId="20EC76F3" w14:textId="77777777" w:rsidR="00F953D6" w:rsidRPr="00F953D6" w:rsidRDefault="00F953D6" w:rsidP="00F953D6">
      <w:pPr>
        <w:rPr>
          <w:rFonts w:ascii="Times New Roman" w:eastAsia="Arial" w:hAnsi="Times New Roman" w:cs="Times New Roman"/>
          <w:noProof/>
          <w:lang w:val="pt-BR" w:eastAsia="zh-CN"/>
        </w:rPr>
      </w:pPr>
      <w:r w:rsidRPr="00F953D6">
        <w:rPr>
          <w:rFonts w:ascii="Times New Roman" w:eastAsia="Arial" w:hAnsi="Times New Roman" w:cs="Times New Roman"/>
          <w:noProof/>
          <w:lang w:val="pt-BR" w:eastAsia="zh-CN"/>
        </w:rPr>
        <w:br w:type="page"/>
      </w:r>
    </w:p>
    <w:p w14:paraId="2A9C075E" w14:textId="77777777" w:rsidR="00F953D6" w:rsidRPr="00F953D6" w:rsidRDefault="00F953D6" w:rsidP="00F953D6">
      <w:pPr>
        <w:jc w:val="both"/>
        <w:rPr>
          <w:rFonts w:ascii="Times New Roman" w:eastAsia="Arial" w:hAnsi="Times New Roman" w:cs="Times New Roman"/>
          <w:noProof/>
          <w:lang w:eastAsia="zh-CN"/>
        </w:rPr>
      </w:pPr>
      <w:r w:rsidRPr="00F953D6">
        <w:rPr>
          <w:rFonts w:ascii="Times New Roman" w:eastAsia="Arial" w:hAnsi="Times New Roman" w:cs="Times New Roman"/>
          <w:b/>
          <w:bCs/>
          <w:noProof/>
          <w:lang w:eastAsia="zh-CN"/>
        </w:rPr>
        <w:lastRenderedPageBreak/>
        <w:t xml:space="preserve">Table S9. </w:t>
      </w:r>
      <w:r w:rsidRPr="00F953D6">
        <w:rPr>
          <w:rFonts w:ascii="Times New Roman" w:eastAsia="Arial" w:hAnsi="Times New Roman" w:cs="Times New Roman"/>
          <w:noProof/>
          <w:lang w:eastAsia="zh-CN"/>
        </w:rPr>
        <w:t>ΨDNA sequences for mCherry gene silecing and qPCR primers.</w:t>
      </w:r>
    </w:p>
    <w:tbl>
      <w:tblPr>
        <w:tblW w:w="9265" w:type="dxa"/>
        <w:tblLook w:val="04A0" w:firstRow="1" w:lastRow="0" w:firstColumn="1" w:lastColumn="0" w:noHBand="0" w:noVBand="1"/>
      </w:tblPr>
      <w:tblGrid>
        <w:gridCol w:w="3115"/>
        <w:gridCol w:w="6235"/>
      </w:tblGrid>
      <w:tr w:rsidR="00F953D6" w:rsidRPr="00F953D6" w14:paraId="132F7DCD" w14:textId="77777777" w:rsidTr="00520F8B">
        <w:trPr>
          <w:trHeight w:val="300"/>
        </w:trPr>
        <w:tc>
          <w:tcPr>
            <w:tcW w:w="3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D378BD"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 xml:space="preserve">Name </w:t>
            </w:r>
          </w:p>
        </w:tc>
        <w:tc>
          <w:tcPr>
            <w:tcW w:w="5785" w:type="dxa"/>
            <w:tcBorders>
              <w:top w:val="single" w:sz="4" w:space="0" w:color="auto"/>
              <w:left w:val="nil"/>
              <w:bottom w:val="single" w:sz="4" w:space="0" w:color="auto"/>
              <w:right w:val="single" w:sz="4" w:space="0" w:color="auto"/>
            </w:tcBorders>
            <w:shd w:val="clear" w:color="auto" w:fill="auto"/>
            <w:noWrap/>
            <w:vAlign w:val="center"/>
            <w:hideMark/>
          </w:tcPr>
          <w:p w14:paraId="51CBD176"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Sequence</w:t>
            </w:r>
          </w:p>
        </w:tc>
      </w:tr>
      <w:tr w:rsidR="00F953D6" w:rsidRPr="00F953D6" w14:paraId="376A1652" w14:textId="77777777" w:rsidTr="00520F8B">
        <w:trPr>
          <w:trHeight w:val="300"/>
        </w:trPr>
        <w:tc>
          <w:tcPr>
            <w:tcW w:w="3480" w:type="dxa"/>
            <w:tcBorders>
              <w:top w:val="nil"/>
              <w:left w:val="single" w:sz="4" w:space="0" w:color="auto"/>
              <w:bottom w:val="single" w:sz="4" w:space="0" w:color="auto"/>
              <w:right w:val="single" w:sz="4" w:space="0" w:color="auto"/>
            </w:tcBorders>
            <w:shd w:val="clear" w:color="auto" w:fill="auto"/>
            <w:noWrap/>
            <w:vAlign w:val="center"/>
            <w:hideMark/>
          </w:tcPr>
          <w:p w14:paraId="1FF9E476"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 xml:space="preserve">ΨDNA 1 </w:t>
            </w:r>
          </w:p>
          <w:p w14:paraId="50BE452E"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(targets mCherry start codon)</w:t>
            </w:r>
          </w:p>
        </w:tc>
        <w:tc>
          <w:tcPr>
            <w:tcW w:w="5785" w:type="dxa"/>
            <w:tcBorders>
              <w:top w:val="nil"/>
              <w:left w:val="nil"/>
              <w:bottom w:val="single" w:sz="4" w:space="0" w:color="auto"/>
              <w:right w:val="single" w:sz="4" w:space="0" w:color="auto"/>
            </w:tcBorders>
            <w:shd w:val="clear" w:color="auto" w:fill="auto"/>
            <w:vAlign w:val="center"/>
            <w:hideMark/>
          </w:tcPr>
          <w:p w14:paraId="2E70C609" w14:textId="77777777" w:rsidR="00F953D6" w:rsidRPr="00F953D6" w:rsidRDefault="00F953D6" w:rsidP="00F953D6">
            <w:pPr>
              <w:wordWrap w:val="0"/>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G*A*T*GATGGCCATGTTATCCTTAGATGTGAATCATCTTT*A*A*T</w:t>
            </w:r>
          </w:p>
        </w:tc>
      </w:tr>
      <w:tr w:rsidR="00F953D6" w:rsidRPr="00F953D6" w14:paraId="2855555F" w14:textId="77777777" w:rsidTr="00520F8B">
        <w:trPr>
          <w:trHeight w:val="300"/>
        </w:trPr>
        <w:tc>
          <w:tcPr>
            <w:tcW w:w="3480" w:type="dxa"/>
            <w:tcBorders>
              <w:top w:val="nil"/>
              <w:left w:val="single" w:sz="4" w:space="0" w:color="auto"/>
              <w:bottom w:val="single" w:sz="4" w:space="0" w:color="auto"/>
              <w:right w:val="single" w:sz="4" w:space="0" w:color="auto"/>
            </w:tcBorders>
            <w:shd w:val="clear" w:color="auto" w:fill="auto"/>
            <w:noWrap/>
            <w:vAlign w:val="center"/>
            <w:hideMark/>
          </w:tcPr>
          <w:p w14:paraId="7BE71377"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 xml:space="preserve">ΨDNA 1+ </w:t>
            </w:r>
          </w:p>
          <w:p w14:paraId="6AE2A79A"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(targets mCherry start codon)</w:t>
            </w:r>
          </w:p>
        </w:tc>
        <w:tc>
          <w:tcPr>
            <w:tcW w:w="5785" w:type="dxa"/>
            <w:tcBorders>
              <w:top w:val="nil"/>
              <w:left w:val="nil"/>
              <w:bottom w:val="single" w:sz="4" w:space="0" w:color="auto"/>
              <w:right w:val="single" w:sz="4" w:space="0" w:color="auto"/>
            </w:tcBorders>
            <w:shd w:val="clear" w:color="auto" w:fill="auto"/>
            <w:vAlign w:val="center"/>
            <w:hideMark/>
          </w:tcPr>
          <w:p w14:paraId="1444A407"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+G*+A*+T*GATGGCCATGTTAT+C+C+TTAGATGTGAATCATCTTT*A*A*T</w:t>
            </w:r>
          </w:p>
        </w:tc>
      </w:tr>
      <w:tr w:rsidR="00F953D6" w:rsidRPr="00F953D6" w14:paraId="553DEE4B" w14:textId="77777777" w:rsidTr="00520F8B">
        <w:trPr>
          <w:trHeight w:val="300"/>
        </w:trPr>
        <w:tc>
          <w:tcPr>
            <w:tcW w:w="3480" w:type="dxa"/>
            <w:tcBorders>
              <w:top w:val="nil"/>
              <w:left w:val="single" w:sz="4" w:space="0" w:color="auto"/>
              <w:bottom w:val="single" w:sz="4" w:space="0" w:color="auto"/>
              <w:right w:val="single" w:sz="4" w:space="0" w:color="auto"/>
            </w:tcBorders>
            <w:shd w:val="clear" w:color="auto" w:fill="auto"/>
            <w:noWrap/>
            <w:vAlign w:val="center"/>
            <w:hideMark/>
          </w:tcPr>
          <w:p w14:paraId="6CB8D328"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 xml:space="preserve">ΨDNA 2 </w:t>
            </w:r>
          </w:p>
          <w:p w14:paraId="0989A7D6"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(targets mCherry)</w:t>
            </w:r>
          </w:p>
        </w:tc>
        <w:tc>
          <w:tcPr>
            <w:tcW w:w="5785" w:type="dxa"/>
            <w:tcBorders>
              <w:top w:val="nil"/>
              <w:left w:val="nil"/>
              <w:bottom w:val="single" w:sz="4" w:space="0" w:color="auto"/>
              <w:right w:val="single" w:sz="4" w:space="0" w:color="auto"/>
            </w:tcBorders>
            <w:shd w:val="clear" w:color="auto" w:fill="auto"/>
            <w:vAlign w:val="center"/>
            <w:hideMark/>
          </w:tcPr>
          <w:p w14:paraId="00F86B6D"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T*T*G*GAGCCGTACATGAACTGTAGATGTGAATCATCTTT*A*A*T</w:t>
            </w:r>
          </w:p>
        </w:tc>
      </w:tr>
      <w:tr w:rsidR="00F953D6" w:rsidRPr="00F953D6" w14:paraId="1CD06904" w14:textId="77777777" w:rsidTr="00520F8B">
        <w:trPr>
          <w:trHeight w:val="315"/>
        </w:trPr>
        <w:tc>
          <w:tcPr>
            <w:tcW w:w="3480" w:type="dxa"/>
            <w:tcBorders>
              <w:top w:val="nil"/>
              <w:left w:val="single" w:sz="4" w:space="0" w:color="auto"/>
              <w:bottom w:val="single" w:sz="4" w:space="0" w:color="auto"/>
              <w:right w:val="single" w:sz="4" w:space="0" w:color="auto"/>
            </w:tcBorders>
            <w:shd w:val="clear" w:color="auto" w:fill="auto"/>
            <w:noWrap/>
            <w:vAlign w:val="center"/>
            <w:hideMark/>
          </w:tcPr>
          <w:p w14:paraId="43EB87D7"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Scramble DNA</w:t>
            </w:r>
          </w:p>
        </w:tc>
        <w:tc>
          <w:tcPr>
            <w:tcW w:w="5785" w:type="dxa"/>
            <w:tcBorders>
              <w:top w:val="nil"/>
              <w:left w:val="nil"/>
              <w:bottom w:val="single" w:sz="4" w:space="0" w:color="auto"/>
              <w:right w:val="single" w:sz="4" w:space="0" w:color="auto"/>
            </w:tcBorders>
            <w:shd w:val="clear" w:color="auto" w:fill="auto"/>
            <w:noWrap/>
            <w:vAlign w:val="center"/>
            <w:hideMark/>
          </w:tcPr>
          <w:p w14:paraId="3DC72B2E"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TCGTCGGCAGCGTCTAATACGACTCACTATAGGG</w:t>
            </w:r>
          </w:p>
        </w:tc>
      </w:tr>
      <w:tr w:rsidR="00F953D6" w:rsidRPr="00F953D6" w14:paraId="5F282661" w14:textId="77777777" w:rsidTr="00520F8B">
        <w:trPr>
          <w:trHeight w:val="300"/>
        </w:trPr>
        <w:tc>
          <w:tcPr>
            <w:tcW w:w="3480" w:type="dxa"/>
            <w:tcBorders>
              <w:top w:val="nil"/>
              <w:left w:val="single" w:sz="4" w:space="0" w:color="auto"/>
              <w:bottom w:val="single" w:sz="4" w:space="0" w:color="auto"/>
              <w:right w:val="single" w:sz="4" w:space="0" w:color="auto"/>
            </w:tcBorders>
            <w:shd w:val="clear" w:color="auto" w:fill="auto"/>
            <w:noWrap/>
            <w:vAlign w:val="center"/>
            <w:hideMark/>
          </w:tcPr>
          <w:p w14:paraId="0259881D"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qPCR mCherry For</w:t>
            </w:r>
          </w:p>
        </w:tc>
        <w:tc>
          <w:tcPr>
            <w:tcW w:w="5785" w:type="dxa"/>
            <w:tcBorders>
              <w:top w:val="nil"/>
              <w:left w:val="nil"/>
              <w:bottom w:val="single" w:sz="4" w:space="0" w:color="auto"/>
              <w:right w:val="single" w:sz="4" w:space="0" w:color="auto"/>
            </w:tcBorders>
            <w:shd w:val="clear" w:color="auto" w:fill="auto"/>
            <w:noWrap/>
            <w:vAlign w:val="center"/>
            <w:hideMark/>
          </w:tcPr>
          <w:p w14:paraId="3FC762DA"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GACTACTTGAAGCTGTCCTTCC</w:t>
            </w:r>
          </w:p>
        </w:tc>
      </w:tr>
      <w:tr w:rsidR="00F953D6" w:rsidRPr="00F953D6" w14:paraId="0C478F16" w14:textId="77777777" w:rsidTr="00520F8B">
        <w:trPr>
          <w:trHeight w:val="300"/>
        </w:trPr>
        <w:tc>
          <w:tcPr>
            <w:tcW w:w="3480" w:type="dxa"/>
            <w:tcBorders>
              <w:top w:val="nil"/>
              <w:left w:val="single" w:sz="4" w:space="0" w:color="auto"/>
              <w:bottom w:val="single" w:sz="4" w:space="0" w:color="auto"/>
              <w:right w:val="single" w:sz="4" w:space="0" w:color="auto"/>
            </w:tcBorders>
            <w:shd w:val="clear" w:color="auto" w:fill="auto"/>
            <w:noWrap/>
            <w:vAlign w:val="center"/>
            <w:hideMark/>
          </w:tcPr>
          <w:p w14:paraId="22553846"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qPCR mCherry Rev</w:t>
            </w:r>
          </w:p>
        </w:tc>
        <w:tc>
          <w:tcPr>
            <w:tcW w:w="5785" w:type="dxa"/>
            <w:tcBorders>
              <w:top w:val="nil"/>
              <w:left w:val="nil"/>
              <w:bottom w:val="single" w:sz="4" w:space="0" w:color="auto"/>
              <w:right w:val="single" w:sz="4" w:space="0" w:color="auto"/>
            </w:tcBorders>
            <w:shd w:val="clear" w:color="auto" w:fill="auto"/>
            <w:noWrap/>
            <w:vAlign w:val="center"/>
            <w:hideMark/>
          </w:tcPr>
          <w:p w14:paraId="3A5C9186"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CGCAGCTTCACCTTGTAGAT</w:t>
            </w:r>
          </w:p>
        </w:tc>
      </w:tr>
      <w:tr w:rsidR="00F953D6" w:rsidRPr="00F953D6" w14:paraId="4C362B8A" w14:textId="77777777" w:rsidTr="00520F8B">
        <w:trPr>
          <w:trHeight w:val="300"/>
        </w:trPr>
        <w:tc>
          <w:tcPr>
            <w:tcW w:w="3480" w:type="dxa"/>
            <w:tcBorders>
              <w:top w:val="nil"/>
              <w:left w:val="single" w:sz="4" w:space="0" w:color="auto"/>
              <w:bottom w:val="single" w:sz="4" w:space="0" w:color="auto"/>
              <w:right w:val="single" w:sz="4" w:space="0" w:color="auto"/>
            </w:tcBorders>
            <w:shd w:val="clear" w:color="auto" w:fill="auto"/>
            <w:noWrap/>
            <w:vAlign w:val="center"/>
            <w:hideMark/>
          </w:tcPr>
          <w:p w14:paraId="3048E475"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qPCR mCherry FAM Probe</w:t>
            </w:r>
          </w:p>
        </w:tc>
        <w:tc>
          <w:tcPr>
            <w:tcW w:w="5785" w:type="dxa"/>
            <w:tcBorders>
              <w:top w:val="nil"/>
              <w:left w:val="nil"/>
              <w:bottom w:val="single" w:sz="4" w:space="0" w:color="auto"/>
              <w:right w:val="single" w:sz="4" w:space="0" w:color="auto"/>
            </w:tcBorders>
            <w:shd w:val="clear" w:color="auto" w:fill="auto"/>
            <w:noWrap/>
            <w:vAlign w:val="center"/>
            <w:hideMark/>
          </w:tcPr>
          <w:p w14:paraId="77712F72"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FAM/TTCAAGTGG/ZEN/GAGCGCGTGATGAA/Iowa Black</w:t>
            </w:r>
          </w:p>
        </w:tc>
      </w:tr>
      <w:tr w:rsidR="00F953D6" w:rsidRPr="00F953D6" w14:paraId="05D1AE99" w14:textId="77777777" w:rsidTr="00520F8B">
        <w:trPr>
          <w:trHeight w:val="300"/>
        </w:trPr>
        <w:tc>
          <w:tcPr>
            <w:tcW w:w="3480" w:type="dxa"/>
            <w:tcBorders>
              <w:top w:val="nil"/>
              <w:left w:val="single" w:sz="4" w:space="0" w:color="auto"/>
              <w:bottom w:val="single" w:sz="4" w:space="0" w:color="auto"/>
              <w:right w:val="single" w:sz="4" w:space="0" w:color="auto"/>
            </w:tcBorders>
            <w:shd w:val="clear" w:color="auto" w:fill="auto"/>
            <w:noWrap/>
            <w:vAlign w:val="center"/>
            <w:hideMark/>
          </w:tcPr>
          <w:p w14:paraId="55312207"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 xml:space="preserve">qPCR GAPDH For </w:t>
            </w:r>
            <w:r w:rsidRPr="00F953D6">
              <w:rPr>
                <w:rFonts w:ascii="Times New Roman" w:eastAsia="Times New Roman" w:hAnsi="Times New Roman" w:cs="Times New Roman"/>
                <w:color w:val="333333"/>
                <w:kern w:val="0"/>
                <w:sz w:val="20"/>
                <w:szCs w:val="20"/>
              </w:rPr>
              <w:fldChar w:fldCharType="begin"/>
            </w:r>
            <w:r w:rsidRPr="00F953D6">
              <w:rPr>
                <w:rFonts w:ascii="Times New Roman" w:eastAsia="Times New Roman" w:hAnsi="Times New Roman" w:cs="Times New Roman"/>
                <w:color w:val="333333"/>
                <w:kern w:val="0"/>
                <w:sz w:val="20"/>
                <w:szCs w:val="20"/>
              </w:rPr>
              <w:instrText xml:space="preserve"> ADDIN EN.CITE &lt;EndNote&gt;&lt;Cite&gt;&lt;Author&gt;Asahi-Ozaki&lt;/Author&gt;&lt;Year&gt;2006&lt;/Year&gt;&lt;RecNum&gt;41&lt;/RecNum&gt;&lt;DisplayText&gt;&lt;style face="superscript"&gt;42&lt;/style&gt;&lt;/DisplayText&gt;&lt;record&gt;&lt;rec-number&gt;41&lt;/rec-number&gt;&lt;foreign-keys&gt;&lt;key app="EN" db-id="9ffvaat5zfpseuerrps52avtf9p29rrte0va" timestamp="1729690960"&gt;41&lt;/key&gt;&lt;/foreign-keys&gt;&lt;ref-type name="Journal Article"&gt;17&lt;/ref-type&gt;&lt;contributors&gt;&lt;authors&gt;&lt;author&gt;Asahi-Ozaki, Yasuko&lt;/author&gt;&lt;author&gt;Sato, Yuko&lt;/author&gt;&lt;author&gt;Kanno, Takayuki&lt;/author&gt;&lt;author&gt;Sata, Tetsutaro&lt;/author&gt;&lt;author&gt;Katano, Harutaka&lt;/author&gt;&lt;/authors&gt;&lt;/contributors&gt;&lt;titles&gt;&lt;title&gt;Quantitative analysis of Kaposi Sarcoma–Associated Herpesvirus (KSHV) in KSHV-associated diseases&lt;/title&gt;&lt;secondary-title&gt;The Journal of infectious diseases&lt;/secondary-title&gt;&lt;/titles&gt;&lt;periodical&gt;&lt;full-title&gt;The Journal of infectious diseases&lt;/full-title&gt;&lt;/periodical&gt;&lt;pages&gt;773-782&lt;/pages&gt;&lt;volume&gt;193&lt;/volume&gt;&lt;number&gt;6&lt;/number&gt;&lt;dates&gt;&lt;year&gt;2006&lt;/year&gt;&lt;/dates&gt;&lt;isbn&gt;0022-1899&lt;/isbn&gt;&lt;urls&gt;&lt;/urls&gt;&lt;/record&gt;&lt;/Cite&gt;&lt;/EndNote&gt;</w:instrText>
            </w:r>
            <w:r w:rsidRPr="00F953D6">
              <w:rPr>
                <w:rFonts w:ascii="Times New Roman" w:eastAsia="Times New Roman" w:hAnsi="Times New Roman" w:cs="Times New Roman"/>
                <w:color w:val="333333"/>
                <w:kern w:val="0"/>
                <w:sz w:val="20"/>
                <w:szCs w:val="20"/>
              </w:rPr>
              <w:fldChar w:fldCharType="separate"/>
            </w:r>
            <w:r w:rsidRPr="00F953D6">
              <w:rPr>
                <w:rFonts w:ascii="Times New Roman" w:eastAsia="Times New Roman" w:hAnsi="Times New Roman" w:cs="Times New Roman"/>
                <w:noProof/>
                <w:color w:val="333333"/>
                <w:kern w:val="0"/>
                <w:sz w:val="20"/>
                <w:szCs w:val="20"/>
                <w:vertAlign w:val="superscript"/>
              </w:rPr>
              <w:t>42</w:t>
            </w:r>
            <w:r w:rsidRPr="00F953D6">
              <w:rPr>
                <w:rFonts w:ascii="Times New Roman" w:eastAsia="Times New Roman" w:hAnsi="Times New Roman" w:cs="Times New Roman"/>
                <w:color w:val="333333"/>
                <w:kern w:val="0"/>
                <w:sz w:val="20"/>
                <w:szCs w:val="20"/>
              </w:rPr>
              <w:fldChar w:fldCharType="end"/>
            </w:r>
          </w:p>
        </w:tc>
        <w:tc>
          <w:tcPr>
            <w:tcW w:w="5785" w:type="dxa"/>
            <w:tcBorders>
              <w:top w:val="nil"/>
              <w:left w:val="nil"/>
              <w:bottom w:val="single" w:sz="4" w:space="0" w:color="auto"/>
              <w:right w:val="single" w:sz="4" w:space="0" w:color="auto"/>
            </w:tcBorders>
            <w:shd w:val="clear" w:color="auto" w:fill="auto"/>
            <w:noWrap/>
            <w:vAlign w:val="center"/>
            <w:hideMark/>
          </w:tcPr>
          <w:p w14:paraId="58F338AA"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GCTCCCTCTTTCTTTGCAGCAAT</w:t>
            </w:r>
          </w:p>
        </w:tc>
      </w:tr>
      <w:tr w:rsidR="00F953D6" w:rsidRPr="00F953D6" w14:paraId="605CA5B3" w14:textId="77777777" w:rsidTr="00520F8B">
        <w:trPr>
          <w:trHeight w:val="300"/>
        </w:trPr>
        <w:tc>
          <w:tcPr>
            <w:tcW w:w="3480" w:type="dxa"/>
            <w:tcBorders>
              <w:top w:val="nil"/>
              <w:left w:val="single" w:sz="4" w:space="0" w:color="auto"/>
              <w:bottom w:val="single" w:sz="4" w:space="0" w:color="auto"/>
              <w:right w:val="single" w:sz="4" w:space="0" w:color="auto"/>
            </w:tcBorders>
            <w:shd w:val="clear" w:color="auto" w:fill="auto"/>
            <w:noWrap/>
            <w:vAlign w:val="center"/>
            <w:hideMark/>
          </w:tcPr>
          <w:p w14:paraId="5823D914"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 xml:space="preserve">qPCR GAPDH Rev </w:t>
            </w:r>
            <w:r w:rsidRPr="00F953D6">
              <w:rPr>
                <w:rFonts w:ascii="Times New Roman" w:eastAsia="Times New Roman" w:hAnsi="Times New Roman" w:cs="Times New Roman"/>
                <w:color w:val="333333"/>
                <w:kern w:val="0"/>
                <w:sz w:val="20"/>
                <w:szCs w:val="20"/>
              </w:rPr>
              <w:fldChar w:fldCharType="begin"/>
            </w:r>
            <w:r w:rsidRPr="00F953D6">
              <w:rPr>
                <w:rFonts w:ascii="Times New Roman" w:eastAsia="Times New Roman" w:hAnsi="Times New Roman" w:cs="Times New Roman"/>
                <w:color w:val="333333"/>
                <w:kern w:val="0"/>
                <w:sz w:val="20"/>
                <w:szCs w:val="20"/>
              </w:rPr>
              <w:instrText xml:space="preserve"> ADDIN EN.CITE &lt;EndNote&gt;&lt;Cite&gt;&lt;Author&gt;Asahi-Ozaki&lt;/Author&gt;&lt;Year&gt;2006&lt;/Year&gt;&lt;RecNum&gt;41&lt;/RecNum&gt;&lt;DisplayText&gt;&lt;style face="superscript"&gt;42&lt;/style&gt;&lt;/DisplayText&gt;&lt;record&gt;&lt;rec-number&gt;41&lt;/rec-number&gt;&lt;foreign-keys&gt;&lt;key app="EN" db-id="9ffvaat5zfpseuerrps52avtf9p29rrte0va" timestamp="1729690960"&gt;41&lt;/key&gt;&lt;/foreign-keys&gt;&lt;ref-type name="Journal Article"&gt;17&lt;/ref-type&gt;&lt;contributors&gt;&lt;authors&gt;&lt;author&gt;Asahi-Ozaki, Yasuko&lt;/author&gt;&lt;author&gt;Sato, Yuko&lt;/author&gt;&lt;author&gt;Kanno, Takayuki&lt;/author&gt;&lt;author&gt;Sata, Tetsutaro&lt;/author&gt;&lt;author&gt;Katano, Harutaka&lt;/author&gt;&lt;/authors&gt;&lt;/contributors&gt;&lt;titles&gt;&lt;title&gt;Quantitative analysis of Kaposi Sarcoma–Associated Herpesvirus (KSHV) in KSHV-associated diseases&lt;/title&gt;&lt;secondary-title&gt;The Journal of infectious diseases&lt;/secondary-title&gt;&lt;/titles&gt;&lt;periodical&gt;&lt;full-title&gt;The Journal of infectious diseases&lt;/full-title&gt;&lt;/periodical&gt;&lt;pages&gt;773-782&lt;/pages&gt;&lt;volume&gt;193&lt;/volume&gt;&lt;number&gt;6&lt;/number&gt;&lt;dates&gt;&lt;year&gt;2006&lt;/year&gt;&lt;/dates&gt;&lt;isbn&gt;0022-1899&lt;/isbn&gt;&lt;urls&gt;&lt;/urls&gt;&lt;/record&gt;&lt;/Cite&gt;&lt;/EndNote&gt;</w:instrText>
            </w:r>
            <w:r w:rsidRPr="00F953D6">
              <w:rPr>
                <w:rFonts w:ascii="Times New Roman" w:eastAsia="Times New Roman" w:hAnsi="Times New Roman" w:cs="Times New Roman"/>
                <w:color w:val="333333"/>
                <w:kern w:val="0"/>
                <w:sz w:val="20"/>
                <w:szCs w:val="20"/>
              </w:rPr>
              <w:fldChar w:fldCharType="separate"/>
            </w:r>
            <w:r w:rsidRPr="00F953D6">
              <w:rPr>
                <w:rFonts w:ascii="Times New Roman" w:eastAsia="Times New Roman" w:hAnsi="Times New Roman" w:cs="Times New Roman"/>
                <w:noProof/>
                <w:color w:val="333333"/>
                <w:kern w:val="0"/>
                <w:sz w:val="20"/>
                <w:szCs w:val="20"/>
                <w:vertAlign w:val="superscript"/>
              </w:rPr>
              <w:t>42</w:t>
            </w:r>
            <w:r w:rsidRPr="00F953D6">
              <w:rPr>
                <w:rFonts w:ascii="Times New Roman" w:eastAsia="Times New Roman" w:hAnsi="Times New Roman" w:cs="Times New Roman"/>
                <w:color w:val="333333"/>
                <w:kern w:val="0"/>
                <w:sz w:val="20"/>
                <w:szCs w:val="20"/>
              </w:rPr>
              <w:fldChar w:fldCharType="end"/>
            </w:r>
          </w:p>
        </w:tc>
        <w:tc>
          <w:tcPr>
            <w:tcW w:w="5785" w:type="dxa"/>
            <w:tcBorders>
              <w:top w:val="nil"/>
              <w:left w:val="nil"/>
              <w:bottom w:val="single" w:sz="4" w:space="0" w:color="auto"/>
              <w:right w:val="single" w:sz="4" w:space="0" w:color="auto"/>
            </w:tcBorders>
            <w:shd w:val="clear" w:color="auto" w:fill="auto"/>
            <w:noWrap/>
            <w:vAlign w:val="center"/>
            <w:hideMark/>
          </w:tcPr>
          <w:p w14:paraId="724BC8A0"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TACCATGAGTCCTTCCACGATAC</w:t>
            </w:r>
          </w:p>
        </w:tc>
      </w:tr>
      <w:tr w:rsidR="00F953D6" w:rsidRPr="00F953D6" w14:paraId="6674205D" w14:textId="77777777" w:rsidTr="00520F8B">
        <w:trPr>
          <w:trHeight w:val="300"/>
        </w:trPr>
        <w:tc>
          <w:tcPr>
            <w:tcW w:w="3480" w:type="dxa"/>
            <w:tcBorders>
              <w:top w:val="nil"/>
              <w:left w:val="single" w:sz="4" w:space="0" w:color="auto"/>
              <w:bottom w:val="single" w:sz="4" w:space="0" w:color="auto"/>
              <w:right w:val="single" w:sz="4" w:space="0" w:color="auto"/>
            </w:tcBorders>
            <w:shd w:val="clear" w:color="auto" w:fill="auto"/>
            <w:noWrap/>
            <w:vAlign w:val="center"/>
            <w:hideMark/>
          </w:tcPr>
          <w:p w14:paraId="5D4D9C5E"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 xml:space="preserve">qPCR GAPDH Cy5 Probe </w:t>
            </w:r>
            <w:r w:rsidRPr="00F953D6">
              <w:rPr>
                <w:rFonts w:ascii="Times New Roman" w:eastAsia="Times New Roman" w:hAnsi="Times New Roman" w:cs="Times New Roman"/>
                <w:color w:val="333333"/>
                <w:kern w:val="0"/>
                <w:sz w:val="20"/>
                <w:szCs w:val="20"/>
              </w:rPr>
              <w:fldChar w:fldCharType="begin"/>
            </w:r>
            <w:r w:rsidRPr="00F953D6">
              <w:rPr>
                <w:rFonts w:ascii="Times New Roman" w:eastAsia="Times New Roman" w:hAnsi="Times New Roman" w:cs="Times New Roman"/>
                <w:color w:val="333333"/>
                <w:kern w:val="0"/>
                <w:sz w:val="20"/>
                <w:szCs w:val="20"/>
              </w:rPr>
              <w:instrText xml:space="preserve"> ADDIN EN.CITE &lt;EndNote&gt;&lt;Cite&gt;&lt;Author&gt;Asahi-Ozaki&lt;/Author&gt;&lt;Year&gt;2006&lt;/Year&gt;&lt;RecNum&gt;41&lt;/RecNum&gt;&lt;DisplayText&gt;&lt;style face="superscript"&gt;42&lt;/style&gt;&lt;/DisplayText&gt;&lt;record&gt;&lt;rec-number&gt;41&lt;/rec-number&gt;&lt;foreign-keys&gt;&lt;key app="EN" db-id="9ffvaat5zfpseuerrps52avtf9p29rrte0va" timestamp="1729690960"&gt;41&lt;/key&gt;&lt;/foreign-keys&gt;&lt;ref-type name="Journal Article"&gt;17&lt;/ref-type&gt;&lt;contributors&gt;&lt;authors&gt;&lt;author&gt;Asahi-Ozaki, Yasuko&lt;/author&gt;&lt;author&gt;Sato, Yuko&lt;/author&gt;&lt;author&gt;Kanno, Takayuki&lt;/author&gt;&lt;author&gt;Sata, Tetsutaro&lt;/author&gt;&lt;author&gt;Katano, Harutaka&lt;/author&gt;&lt;/authors&gt;&lt;/contributors&gt;&lt;titles&gt;&lt;title&gt;Quantitative analysis of Kaposi Sarcoma–Associated Herpesvirus (KSHV) in KSHV-associated diseases&lt;/title&gt;&lt;secondary-title&gt;The Journal of infectious diseases&lt;/secondary-title&gt;&lt;/titles&gt;&lt;periodical&gt;&lt;full-title&gt;The Journal of infectious diseases&lt;/full-title&gt;&lt;/periodical&gt;&lt;pages&gt;773-782&lt;/pages&gt;&lt;volume&gt;193&lt;/volume&gt;&lt;number&gt;6&lt;/number&gt;&lt;dates&gt;&lt;year&gt;2006&lt;/year&gt;&lt;/dates&gt;&lt;isbn&gt;0022-1899&lt;/isbn&gt;&lt;urls&gt;&lt;/urls&gt;&lt;/record&gt;&lt;/Cite&gt;&lt;/EndNote&gt;</w:instrText>
            </w:r>
            <w:r w:rsidRPr="00F953D6">
              <w:rPr>
                <w:rFonts w:ascii="Times New Roman" w:eastAsia="Times New Roman" w:hAnsi="Times New Roman" w:cs="Times New Roman"/>
                <w:color w:val="333333"/>
                <w:kern w:val="0"/>
                <w:sz w:val="20"/>
                <w:szCs w:val="20"/>
              </w:rPr>
              <w:fldChar w:fldCharType="separate"/>
            </w:r>
            <w:r w:rsidRPr="00F953D6">
              <w:rPr>
                <w:rFonts w:ascii="Times New Roman" w:eastAsia="Times New Roman" w:hAnsi="Times New Roman" w:cs="Times New Roman"/>
                <w:noProof/>
                <w:color w:val="333333"/>
                <w:kern w:val="0"/>
                <w:sz w:val="20"/>
                <w:szCs w:val="20"/>
                <w:vertAlign w:val="superscript"/>
              </w:rPr>
              <w:t>42</w:t>
            </w:r>
            <w:r w:rsidRPr="00F953D6">
              <w:rPr>
                <w:rFonts w:ascii="Times New Roman" w:eastAsia="Times New Roman" w:hAnsi="Times New Roman" w:cs="Times New Roman"/>
                <w:color w:val="333333"/>
                <w:kern w:val="0"/>
                <w:sz w:val="20"/>
                <w:szCs w:val="20"/>
              </w:rPr>
              <w:fldChar w:fldCharType="end"/>
            </w:r>
          </w:p>
        </w:tc>
        <w:tc>
          <w:tcPr>
            <w:tcW w:w="5785" w:type="dxa"/>
            <w:tcBorders>
              <w:top w:val="nil"/>
              <w:left w:val="nil"/>
              <w:bottom w:val="single" w:sz="4" w:space="0" w:color="auto"/>
              <w:right w:val="single" w:sz="4" w:space="0" w:color="auto"/>
            </w:tcBorders>
            <w:shd w:val="clear" w:color="auto" w:fill="auto"/>
            <w:noWrap/>
            <w:vAlign w:val="center"/>
            <w:hideMark/>
          </w:tcPr>
          <w:p w14:paraId="0574A1E9"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Cy5/TCCTGCACC/TAO/ACCAACTGCTTAGCACC/Iowa Black RQ</w:t>
            </w:r>
          </w:p>
        </w:tc>
      </w:tr>
    </w:tbl>
    <w:p w14:paraId="100A7CE2" w14:textId="77777777" w:rsidR="00F953D6" w:rsidRPr="00F953D6" w:rsidRDefault="00F953D6" w:rsidP="00F953D6">
      <w:pPr>
        <w:contextualSpacing/>
        <w:jc w:val="both"/>
        <w:rPr>
          <w:rFonts w:ascii="Times New Roman" w:eastAsia="Arial" w:hAnsi="Times New Roman" w:cs="Times New Roman"/>
          <w:noProof/>
          <w:sz w:val="20"/>
          <w:szCs w:val="20"/>
          <w:lang w:eastAsia="zh-CN"/>
        </w:rPr>
      </w:pPr>
      <w:r w:rsidRPr="00F953D6">
        <w:rPr>
          <w:rFonts w:ascii="Times New Roman" w:eastAsia="Arial" w:hAnsi="Times New Roman" w:cs="Times New Roman"/>
          <w:noProof/>
          <w:sz w:val="20"/>
          <w:szCs w:val="20"/>
          <w:lang w:eastAsia="zh-CN"/>
        </w:rPr>
        <w:t>*signifies phosphorothioated bonds</w:t>
      </w:r>
    </w:p>
    <w:p w14:paraId="7D65AF8F" w14:textId="77777777" w:rsidR="00F953D6" w:rsidRPr="00F953D6" w:rsidRDefault="00F953D6" w:rsidP="00F953D6">
      <w:pPr>
        <w:contextualSpacing/>
        <w:jc w:val="both"/>
        <w:rPr>
          <w:rFonts w:ascii="Times New Roman" w:eastAsia="Arial" w:hAnsi="Times New Roman" w:cs="Times New Roman"/>
          <w:noProof/>
          <w:sz w:val="20"/>
          <w:szCs w:val="20"/>
          <w:lang w:eastAsia="zh-CN"/>
        </w:rPr>
      </w:pPr>
      <w:r w:rsidRPr="00F953D6">
        <w:rPr>
          <w:rFonts w:ascii="Times New Roman" w:eastAsia="Arial" w:hAnsi="Times New Roman" w:cs="Times New Roman"/>
          <w:noProof/>
          <w:sz w:val="20"/>
          <w:szCs w:val="20"/>
          <w:lang w:eastAsia="zh-CN"/>
        </w:rPr>
        <w:t xml:space="preserve">+indicate LNAs </w:t>
      </w:r>
    </w:p>
    <w:p w14:paraId="410CE966" w14:textId="77777777" w:rsidR="00F953D6" w:rsidRPr="00F953D6" w:rsidRDefault="00F953D6" w:rsidP="00F953D6">
      <w:pPr>
        <w:jc w:val="both"/>
        <w:rPr>
          <w:rFonts w:ascii="Times New Roman" w:eastAsia="Arial" w:hAnsi="Times New Roman" w:cs="Times New Roman"/>
          <w:noProof/>
          <w:lang w:eastAsia="zh-CN"/>
        </w:rPr>
      </w:pPr>
    </w:p>
    <w:p w14:paraId="2762CFD7" w14:textId="77777777" w:rsidR="00F953D6" w:rsidRPr="00F953D6" w:rsidRDefault="00F953D6" w:rsidP="00F953D6">
      <w:pPr>
        <w:jc w:val="both"/>
        <w:rPr>
          <w:rFonts w:ascii="Times New Roman" w:eastAsia="Arial" w:hAnsi="Times New Roman" w:cs="Times New Roman"/>
          <w:b/>
          <w:bCs/>
          <w:noProof/>
          <w:lang w:eastAsia="zh-CN"/>
        </w:rPr>
      </w:pPr>
    </w:p>
    <w:p w14:paraId="14CC2028" w14:textId="77777777" w:rsidR="00F953D6" w:rsidRPr="00F953D6" w:rsidRDefault="00F953D6" w:rsidP="00F953D6">
      <w:pPr>
        <w:jc w:val="both"/>
        <w:rPr>
          <w:rFonts w:ascii="Times New Roman" w:eastAsia="Arial" w:hAnsi="Times New Roman" w:cs="Times New Roman"/>
          <w:b/>
          <w:bCs/>
          <w:noProof/>
          <w:lang w:eastAsia="zh-CN"/>
        </w:rPr>
      </w:pPr>
    </w:p>
    <w:p w14:paraId="75FA6915" w14:textId="77777777" w:rsidR="00F953D6" w:rsidRPr="00F953D6" w:rsidRDefault="00F953D6" w:rsidP="00F953D6">
      <w:pPr>
        <w:jc w:val="both"/>
        <w:rPr>
          <w:rFonts w:ascii="Times New Roman" w:eastAsia="Arial" w:hAnsi="Times New Roman" w:cs="Times New Roman"/>
          <w:b/>
          <w:bCs/>
          <w:noProof/>
          <w:lang w:eastAsia="zh-CN"/>
        </w:rPr>
      </w:pPr>
    </w:p>
    <w:p w14:paraId="229E4091" w14:textId="77777777" w:rsidR="00F953D6" w:rsidRPr="00F953D6" w:rsidRDefault="00F953D6" w:rsidP="00F953D6">
      <w:pPr>
        <w:jc w:val="both"/>
        <w:rPr>
          <w:rFonts w:ascii="Times New Roman" w:eastAsia="Arial" w:hAnsi="Times New Roman" w:cs="Times New Roman"/>
          <w:b/>
          <w:bCs/>
          <w:noProof/>
          <w:lang w:eastAsia="zh-CN"/>
        </w:rPr>
      </w:pPr>
    </w:p>
    <w:p w14:paraId="2C1FD0C5" w14:textId="77777777" w:rsidR="00F953D6" w:rsidRPr="00F953D6" w:rsidRDefault="00F953D6" w:rsidP="00F953D6">
      <w:pPr>
        <w:jc w:val="both"/>
        <w:rPr>
          <w:rFonts w:ascii="Times New Roman" w:eastAsia="Arial" w:hAnsi="Times New Roman" w:cs="Times New Roman"/>
          <w:b/>
          <w:bCs/>
          <w:noProof/>
          <w:lang w:eastAsia="zh-CN"/>
        </w:rPr>
      </w:pPr>
    </w:p>
    <w:p w14:paraId="5B98E417" w14:textId="77777777" w:rsidR="00F953D6" w:rsidRPr="00F953D6" w:rsidRDefault="00F953D6" w:rsidP="00F953D6">
      <w:pPr>
        <w:jc w:val="both"/>
        <w:rPr>
          <w:rFonts w:ascii="Times New Roman" w:eastAsia="Arial" w:hAnsi="Times New Roman" w:cs="Times New Roman"/>
          <w:b/>
          <w:bCs/>
          <w:noProof/>
          <w:lang w:eastAsia="zh-CN"/>
        </w:rPr>
      </w:pPr>
    </w:p>
    <w:p w14:paraId="13732DFC" w14:textId="77777777" w:rsidR="00F953D6" w:rsidRPr="00F953D6" w:rsidRDefault="00F953D6" w:rsidP="00F953D6">
      <w:pPr>
        <w:jc w:val="both"/>
        <w:rPr>
          <w:rFonts w:ascii="Times New Roman" w:eastAsia="Arial" w:hAnsi="Times New Roman" w:cs="Times New Roman"/>
          <w:b/>
          <w:bCs/>
          <w:noProof/>
          <w:lang w:eastAsia="zh-CN"/>
        </w:rPr>
      </w:pPr>
    </w:p>
    <w:p w14:paraId="44B7D80A" w14:textId="77777777" w:rsidR="00F953D6" w:rsidRPr="00F953D6" w:rsidRDefault="00F953D6" w:rsidP="00F953D6">
      <w:pPr>
        <w:jc w:val="both"/>
        <w:rPr>
          <w:rFonts w:ascii="Times New Roman" w:eastAsia="Arial" w:hAnsi="Times New Roman" w:cs="Times New Roman"/>
          <w:b/>
          <w:bCs/>
          <w:noProof/>
          <w:lang w:eastAsia="zh-CN"/>
        </w:rPr>
      </w:pPr>
    </w:p>
    <w:p w14:paraId="5BE7DA03" w14:textId="77777777" w:rsidR="00F953D6" w:rsidRPr="00F953D6" w:rsidRDefault="00F953D6" w:rsidP="00F953D6">
      <w:pPr>
        <w:jc w:val="both"/>
        <w:rPr>
          <w:rFonts w:ascii="Times New Roman" w:eastAsia="Arial" w:hAnsi="Times New Roman" w:cs="Times New Roman"/>
          <w:b/>
          <w:bCs/>
          <w:noProof/>
          <w:lang w:eastAsia="zh-CN"/>
        </w:rPr>
      </w:pPr>
    </w:p>
    <w:p w14:paraId="68A391E2" w14:textId="77777777" w:rsidR="00F953D6" w:rsidRPr="00F953D6" w:rsidRDefault="00F953D6" w:rsidP="00F953D6">
      <w:pPr>
        <w:jc w:val="both"/>
        <w:rPr>
          <w:rFonts w:ascii="Times New Roman" w:eastAsia="Arial" w:hAnsi="Times New Roman" w:cs="Times New Roman"/>
          <w:b/>
          <w:bCs/>
          <w:noProof/>
          <w:lang w:eastAsia="zh-CN"/>
        </w:rPr>
      </w:pPr>
    </w:p>
    <w:p w14:paraId="66208169" w14:textId="77777777" w:rsidR="00F953D6" w:rsidRPr="00F953D6" w:rsidRDefault="00F953D6" w:rsidP="00F953D6">
      <w:pPr>
        <w:jc w:val="both"/>
        <w:rPr>
          <w:rFonts w:ascii="Times New Roman" w:eastAsia="Arial" w:hAnsi="Times New Roman" w:cs="Times New Roman"/>
          <w:b/>
          <w:bCs/>
          <w:noProof/>
          <w:lang w:eastAsia="zh-CN"/>
        </w:rPr>
      </w:pPr>
    </w:p>
    <w:p w14:paraId="08119215" w14:textId="77777777" w:rsidR="00F953D6" w:rsidRPr="00F953D6" w:rsidRDefault="00F953D6" w:rsidP="00F953D6">
      <w:pPr>
        <w:jc w:val="both"/>
        <w:rPr>
          <w:rFonts w:ascii="Times New Roman" w:eastAsia="Arial" w:hAnsi="Times New Roman" w:cs="Times New Roman"/>
          <w:b/>
          <w:bCs/>
          <w:noProof/>
          <w:lang w:eastAsia="zh-CN"/>
        </w:rPr>
      </w:pPr>
    </w:p>
    <w:p w14:paraId="251DE98D" w14:textId="77777777" w:rsidR="00F953D6" w:rsidRPr="00F953D6" w:rsidRDefault="00F953D6" w:rsidP="00F953D6">
      <w:pPr>
        <w:jc w:val="both"/>
        <w:rPr>
          <w:rFonts w:ascii="Times New Roman" w:eastAsia="Arial" w:hAnsi="Times New Roman" w:cs="Times New Roman"/>
          <w:b/>
          <w:bCs/>
          <w:noProof/>
          <w:lang w:eastAsia="zh-CN"/>
        </w:rPr>
      </w:pPr>
    </w:p>
    <w:p w14:paraId="0795895D" w14:textId="77777777" w:rsidR="00F953D6" w:rsidRPr="00F953D6" w:rsidRDefault="00F953D6" w:rsidP="00F953D6">
      <w:pPr>
        <w:jc w:val="both"/>
        <w:rPr>
          <w:rFonts w:ascii="Times New Roman" w:eastAsia="Arial" w:hAnsi="Times New Roman" w:cs="Times New Roman"/>
          <w:b/>
          <w:bCs/>
          <w:noProof/>
          <w:lang w:eastAsia="zh-CN"/>
        </w:rPr>
      </w:pPr>
    </w:p>
    <w:p w14:paraId="0EC35EAC" w14:textId="77777777" w:rsidR="00F953D6" w:rsidRPr="00F953D6" w:rsidRDefault="00F953D6" w:rsidP="00F953D6">
      <w:pPr>
        <w:jc w:val="both"/>
        <w:rPr>
          <w:rFonts w:ascii="Times New Roman" w:eastAsia="Arial" w:hAnsi="Times New Roman" w:cs="Times New Roman"/>
          <w:b/>
          <w:bCs/>
          <w:noProof/>
          <w:lang w:eastAsia="zh-CN"/>
        </w:rPr>
      </w:pPr>
    </w:p>
    <w:p w14:paraId="7813B490" w14:textId="77777777" w:rsidR="00F953D6" w:rsidRPr="00F953D6" w:rsidRDefault="00F953D6" w:rsidP="00F953D6">
      <w:pPr>
        <w:jc w:val="both"/>
        <w:rPr>
          <w:rFonts w:ascii="Times New Roman" w:eastAsia="Arial" w:hAnsi="Times New Roman" w:cs="Times New Roman"/>
          <w:noProof/>
          <w:lang w:eastAsia="zh-CN"/>
        </w:rPr>
      </w:pPr>
      <w:r w:rsidRPr="00F953D6">
        <w:rPr>
          <w:rFonts w:ascii="Times New Roman" w:eastAsia="Arial" w:hAnsi="Times New Roman" w:cs="Times New Roman"/>
          <w:b/>
          <w:bCs/>
          <w:noProof/>
          <w:lang w:eastAsia="zh-CN"/>
        </w:rPr>
        <w:t xml:space="preserve">Table S10. </w:t>
      </w:r>
      <w:r w:rsidRPr="00F953D6">
        <w:rPr>
          <w:rFonts w:ascii="Times New Roman" w:eastAsia="Arial" w:hAnsi="Times New Roman" w:cs="Times New Roman"/>
          <w:noProof/>
          <w:lang w:eastAsia="zh-CN"/>
        </w:rPr>
        <w:t>ΨDNA sequences for endogenous gene silecing and qPCR primers.</w:t>
      </w:r>
    </w:p>
    <w:tbl>
      <w:tblPr>
        <w:tblW w:w="9350" w:type="dxa"/>
        <w:tblLook w:val="04A0" w:firstRow="1" w:lastRow="0" w:firstColumn="1" w:lastColumn="0" w:noHBand="0" w:noVBand="1"/>
      </w:tblPr>
      <w:tblGrid>
        <w:gridCol w:w="1867"/>
        <w:gridCol w:w="7483"/>
      </w:tblGrid>
      <w:tr w:rsidR="00F953D6" w:rsidRPr="00F953D6" w14:paraId="6E469309" w14:textId="77777777" w:rsidTr="00520F8B">
        <w:trPr>
          <w:trHeight w:val="300"/>
        </w:trPr>
        <w:tc>
          <w:tcPr>
            <w:tcW w:w="19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02EE7A"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lastRenderedPageBreak/>
              <w:t xml:space="preserve">Name </w:t>
            </w:r>
          </w:p>
        </w:tc>
        <w:tc>
          <w:tcPr>
            <w:tcW w:w="7400" w:type="dxa"/>
            <w:tcBorders>
              <w:top w:val="single" w:sz="4" w:space="0" w:color="auto"/>
              <w:left w:val="nil"/>
              <w:bottom w:val="single" w:sz="4" w:space="0" w:color="auto"/>
              <w:right w:val="single" w:sz="4" w:space="0" w:color="auto"/>
            </w:tcBorders>
            <w:shd w:val="clear" w:color="auto" w:fill="auto"/>
            <w:noWrap/>
            <w:vAlign w:val="bottom"/>
            <w:hideMark/>
          </w:tcPr>
          <w:p w14:paraId="36838308"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Sequence</w:t>
            </w:r>
          </w:p>
        </w:tc>
      </w:tr>
      <w:tr w:rsidR="00F953D6" w:rsidRPr="00F953D6" w14:paraId="3871A8FC" w14:textId="77777777" w:rsidTr="00520F8B">
        <w:trPr>
          <w:trHeight w:val="765"/>
        </w:trPr>
        <w:tc>
          <w:tcPr>
            <w:tcW w:w="1950"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2483A4E6"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 xml:space="preserve">ΨDNA NT derived from the crRNA in </w:t>
            </w:r>
            <w:r w:rsidRPr="00F953D6">
              <w:rPr>
                <w:rFonts w:ascii="Times New Roman" w:eastAsia="Times New Roman" w:hAnsi="Times New Roman" w:cs="Times New Roman"/>
                <w:color w:val="000000"/>
                <w:kern w:val="0"/>
                <w:sz w:val="20"/>
                <w:szCs w:val="20"/>
              </w:rPr>
              <w:fldChar w:fldCharType="begin"/>
            </w:r>
            <w:r w:rsidRPr="00F953D6">
              <w:rPr>
                <w:rFonts w:ascii="Times New Roman" w:eastAsia="Times New Roman" w:hAnsi="Times New Roman" w:cs="Times New Roman"/>
                <w:color w:val="000000"/>
                <w:kern w:val="0"/>
                <w:sz w:val="20"/>
                <w:szCs w:val="20"/>
              </w:rPr>
              <w:instrText xml:space="preserve"> ADDIN EN.CITE &lt;EndNote&gt;&lt;Cite&gt;&lt;Author&gt;Konermann&lt;/Author&gt;&lt;Year&gt;2018&lt;/Year&gt;&lt;RecNum&gt;9&lt;/RecNum&gt;&lt;DisplayText&gt;&lt;style face="superscript"&gt;9&lt;/style&gt;&lt;/DisplayText&gt;&lt;record&gt;&lt;rec-number&gt;9&lt;/rec-number&gt;&lt;foreign-keys&gt;&lt;key app="EN" db-id="9ffvaat5zfpseuerrps52avtf9p29rrte0va" timestamp="1729690466"&gt;9&lt;/key&gt;&lt;/foreign-keys&gt;&lt;ref-type name="Journal Article"&gt;17&lt;/ref-type&gt;&lt;contributors&gt;&lt;authors&gt;&lt;author&gt;Konermann, Silvana&lt;/author&gt;&lt;author&gt;Lotfy, Peter&lt;/author&gt;&lt;author&gt;Brideau, Nicholas J&lt;/author&gt;&lt;author&gt;Oki, Jennifer&lt;/author&gt;&lt;author&gt;Shokhirev, Maxim N&lt;/author&gt;&lt;author&gt;Hsu, Patrick D&lt;/author&gt;&lt;/authors&gt;&lt;/contributors&gt;&lt;titles&gt;&lt;title&gt;Transcriptome engineering with RNA-targeting type VI-D CRISPR effectors&lt;/title&gt;&lt;secondary-title&gt;Cell&lt;/secondary-title&gt;&lt;/titles&gt;&lt;periodical&gt;&lt;full-title&gt;cell&lt;/full-title&gt;&lt;/periodical&gt;&lt;pages&gt;665-676. e14&lt;/pages&gt;&lt;volume&gt;173&lt;/volume&gt;&lt;number&gt;3&lt;/number&gt;&lt;dates&gt;&lt;year&gt;2018&lt;/year&gt;&lt;/dates&gt;&lt;isbn&gt;0092-8674&lt;/isbn&gt;&lt;urls&gt;&lt;/urls&gt;&lt;/record&gt;&lt;/Cite&gt;&lt;/EndNote&gt;</w:instrText>
            </w:r>
            <w:r w:rsidRPr="00F953D6">
              <w:rPr>
                <w:rFonts w:ascii="Times New Roman" w:eastAsia="Times New Roman" w:hAnsi="Times New Roman" w:cs="Times New Roman"/>
                <w:color w:val="000000"/>
                <w:kern w:val="0"/>
                <w:sz w:val="20"/>
                <w:szCs w:val="20"/>
              </w:rPr>
              <w:fldChar w:fldCharType="separate"/>
            </w:r>
            <w:r w:rsidRPr="00F953D6">
              <w:rPr>
                <w:rFonts w:ascii="Times New Roman" w:eastAsia="Times New Roman" w:hAnsi="Times New Roman" w:cs="Times New Roman"/>
                <w:noProof/>
                <w:color w:val="000000"/>
                <w:kern w:val="0"/>
                <w:sz w:val="20"/>
                <w:szCs w:val="20"/>
                <w:vertAlign w:val="superscript"/>
              </w:rPr>
              <w:t>9</w:t>
            </w:r>
            <w:r w:rsidRPr="00F953D6">
              <w:rPr>
                <w:rFonts w:ascii="Times New Roman" w:eastAsia="Times New Roman" w:hAnsi="Times New Roman" w:cs="Times New Roman"/>
                <w:color w:val="000000"/>
                <w:kern w:val="0"/>
                <w:sz w:val="20"/>
                <w:szCs w:val="20"/>
              </w:rPr>
              <w:fldChar w:fldCharType="end"/>
            </w:r>
          </w:p>
        </w:tc>
        <w:tc>
          <w:tcPr>
            <w:tcW w:w="7400" w:type="dxa"/>
            <w:tcBorders>
              <w:top w:val="nil"/>
              <w:left w:val="nil"/>
              <w:bottom w:val="single" w:sz="4" w:space="0" w:color="auto"/>
              <w:right w:val="single" w:sz="4" w:space="0" w:color="auto"/>
            </w:tcBorders>
            <w:shd w:val="clear" w:color="auto" w:fill="auto"/>
            <w:noWrap/>
            <w:vAlign w:val="center"/>
            <w:hideMark/>
          </w:tcPr>
          <w:p w14:paraId="6959E34B"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T*C*A*CCAGAAGCGTACCATACTCACGAACAGTAGATGTGAATCATCTTT*A*A*T</w:t>
            </w:r>
          </w:p>
        </w:tc>
      </w:tr>
      <w:tr w:rsidR="00F953D6" w:rsidRPr="00F953D6" w14:paraId="6B8CAAD2" w14:textId="77777777" w:rsidTr="00520F8B">
        <w:trPr>
          <w:trHeight w:val="765"/>
        </w:trPr>
        <w:tc>
          <w:tcPr>
            <w:tcW w:w="1950" w:type="dxa"/>
            <w:tcBorders>
              <w:top w:val="single" w:sz="4" w:space="0" w:color="auto"/>
              <w:left w:val="single" w:sz="4" w:space="0" w:color="auto"/>
              <w:bottom w:val="single" w:sz="4" w:space="0" w:color="auto"/>
              <w:right w:val="single" w:sz="4" w:space="0" w:color="auto"/>
            </w:tcBorders>
            <w:shd w:val="clear" w:color="000000" w:fill="auto"/>
            <w:vAlign w:val="center"/>
            <w:hideMark/>
          </w:tcPr>
          <w:p w14:paraId="7B6CA53C"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 xml:space="preserve">ΨDNA PPIA derived from the crRNA in </w:t>
            </w:r>
            <w:r w:rsidRPr="00F953D6">
              <w:rPr>
                <w:rFonts w:ascii="Times New Roman" w:eastAsia="Times New Roman" w:hAnsi="Times New Roman" w:cs="Times New Roman"/>
                <w:color w:val="000000"/>
                <w:kern w:val="0"/>
                <w:sz w:val="20"/>
                <w:szCs w:val="20"/>
              </w:rPr>
              <w:fldChar w:fldCharType="begin"/>
            </w:r>
            <w:r w:rsidRPr="00F953D6">
              <w:rPr>
                <w:rFonts w:ascii="Times New Roman" w:eastAsia="Times New Roman" w:hAnsi="Times New Roman" w:cs="Times New Roman"/>
                <w:color w:val="000000"/>
                <w:kern w:val="0"/>
                <w:sz w:val="20"/>
                <w:szCs w:val="20"/>
              </w:rPr>
              <w:instrText xml:space="preserve"> ADDIN EN.CITE &lt;EndNote&gt;&lt;Cite&gt;&lt;Author&gt;Tong&lt;/Author&gt;&lt;Year&gt;2023&lt;/Year&gt;&lt;RecNum&gt;44&lt;/RecNum&gt;&lt;DisplayText&gt;&lt;style face="superscript"&gt;45&lt;/style&gt;&lt;/DisplayText&gt;&lt;record&gt;&lt;rec-number&gt;44&lt;/rec-number&gt;&lt;foreign-keys&gt;&lt;key app="EN" db-id="9ffvaat5zfpseuerrps52avtf9p29rrte0va" timestamp="1729692117"&gt;44&lt;/key&gt;&lt;/foreign-keys&gt;&lt;ref-type name="Journal Article"&gt;17&lt;/ref-type&gt;&lt;contributors&gt;&lt;authors&gt;&lt;author&gt;Tong, Huawei&lt;/author&gt;&lt;author&gt;Huang, Jia&lt;/author&gt;&lt;author&gt;Xiao, Qingquan&lt;/author&gt;&lt;author&gt;He, Bingbing&lt;/author&gt;&lt;author&gt;Dong, Xue&lt;/author&gt;&lt;author&gt;Liu, Yuanhua&lt;/author&gt;&lt;author&gt;Yang, Xiali&lt;/author&gt;&lt;author&gt;Han, Dingyi&lt;/author&gt;&lt;author&gt;Wang, Zikang&lt;/author&gt;&lt;author&gt;Wang, Xuchen&lt;/author&gt;&lt;/authors&gt;&lt;/contributors&gt;&lt;titles&gt;&lt;title&gt;High-fidelity Cas13 variants for targeted RNA degradation with minimal collateral effects&lt;/title&gt;&lt;secondary-title&gt;Nature biotechnology&lt;/secondary-title&gt;&lt;/titles&gt;&lt;periodical&gt;&lt;full-title&gt;Nature Biotechnology&lt;/full-title&gt;&lt;/periodical&gt;&lt;pages&gt;108-119&lt;/pages&gt;&lt;volume&gt;41&lt;/volume&gt;&lt;number&gt;1&lt;/number&gt;&lt;dates&gt;&lt;year&gt;2023&lt;/year&gt;&lt;/dates&gt;&lt;isbn&gt;1087-0156&lt;/isbn&gt;&lt;urls&gt;&lt;/urls&gt;&lt;/record&gt;&lt;/Cite&gt;&lt;/EndNote&gt;</w:instrText>
            </w:r>
            <w:r w:rsidRPr="00F953D6">
              <w:rPr>
                <w:rFonts w:ascii="Times New Roman" w:eastAsia="Times New Roman" w:hAnsi="Times New Roman" w:cs="Times New Roman"/>
                <w:color w:val="000000"/>
                <w:kern w:val="0"/>
                <w:sz w:val="20"/>
                <w:szCs w:val="20"/>
              </w:rPr>
              <w:fldChar w:fldCharType="separate"/>
            </w:r>
            <w:r w:rsidRPr="00F953D6">
              <w:rPr>
                <w:rFonts w:ascii="Times New Roman" w:eastAsia="Times New Roman" w:hAnsi="Times New Roman" w:cs="Times New Roman"/>
                <w:noProof/>
                <w:color w:val="000000"/>
                <w:kern w:val="0"/>
                <w:sz w:val="20"/>
                <w:szCs w:val="20"/>
                <w:vertAlign w:val="superscript"/>
              </w:rPr>
              <w:t>45</w:t>
            </w:r>
            <w:r w:rsidRPr="00F953D6">
              <w:rPr>
                <w:rFonts w:ascii="Times New Roman" w:eastAsia="Times New Roman" w:hAnsi="Times New Roman" w:cs="Times New Roman"/>
                <w:color w:val="000000"/>
                <w:kern w:val="0"/>
                <w:sz w:val="20"/>
                <w:szCs w:val="20"/>
              </w:rPr>
              <w:fldChar w:fldCharType="end"/>
            </w:r>
          </w:p>
        </w:tc>
        <w:tc>
          <w:tcPr>
            <w:tcW w:w="7400" w:type="dxa"/>
            <w:tcBorders>
              <w:top w:val="nil"/>
              <w:left w:val="nil"/>
              <w:bottom w:val="single" w:sz="4" w:space="0" w:color="auto"/>
              <w:right w:val="single" w:sz="4" w:space="0" w:color="auto"/>
            </w:tcBorders>
            <w:shd w:val="clear" w:color="auto" w:fill="auto"/>
            <w:vAlign w:val="center"/>
            <w:hideMark/>
          </w:tcPr>
          <w:p w14:paraId="120BD8E6"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A*A*A*CACCACATGCTTGCCATCCAACCACTCTAGATGTGAATCATCTTT*A*A*T</w:t>
            </w:r>
          </w:p>
        </w:tc>
      </w:tr>
      <w:tr w:rsidR="00F953D6" w:rsidRPr="00F953D6" w14:paraId="65E33FD8" w14:textId="77777777" w:rsidTr="00520F8B">
        <w:trPr>
          <w:trHeight w:val="765"/>
        </w:trPr>
        <w:tc>
          <w:tcPr>
            <w:tcW w:w="19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822E22"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 xml:space="preserve">ΨDNA RPL4 derived from the crRNA in </w:t>
            </w:r>
            <w:r w:rsidRPr="00F953D6">
              <w:rPr>
                <w:rFonts w:ascii="Times New Roman" w:eastAsia="Times New Roman" w:hAnsi="Times New Roman" w:cs="Times New Roman"/>
                <w:color w:val="000000"/>
                <w:kern w:val="0"/>
                <w:sz w:val="20"/>
                <w:szCs w:val="20"/>
              </w:rPr>
              <w:fldChar w:fldCharType="begin"/>
            </w:r>
            <w:r w:rsidRPr="00F953D6">
              <w:rPr>
                <w:rFonts w:ascii="Times New Roman" w:eastAsia="Times New Roman" w:hAnsi="Times New Roman" w:cs="Times New Roman"/>
                <w:color w:val="000000"/>
                <w:kern w:val="0"/>
                <w:sz w:val="20"/>
                <w:szCs w:val="20"/>
              </w:rPr>
              <w:instrText xml:space="preserve"> ADDIN EN.CITE &lt;EndNote&gt;&lt;Cite&gt;&lt;Author&gt;Tong&lt;/Author&gt;&lt;Year&gt;2023&lt;/Year&gt;&lt;RecNum&gt;44&lt;/RecNum&gt;&lt;DisplayText&gt;&lt;style face="superscript"&gt;45&lt;/style&gt;&lt;/DisplayText&gt;&lt;record&gt;&lt;rec-number&gt;44&lt;/rec-number&gt;&lt;foreign-keys&gt;&lt;key app="EN" db-id="9ffvaat5zfpseuerrps52avtf9p29rrte0va" timestamp="1729692117"&gt;44&lt;/key&gt;&lt;/foreign-keys&gt;&lt;ref-type name="Journal Article"&gt;17&lt;/ref-type&gt;&lt;contributors&gt;&lt;authors&gt;&lt;author&gt;Tong, Huawei&lt;/author&gt;&lt;author&gt;Huang, Jia&lt;/author&gt;&lt;author&gt;Xiao, Qingquan&lt;/author&gt;&lt;author&gt;He, Bingbing&lt;/author&gt;&lt;author&gt;Dong, Xue&lt;/author&gt;&lt;author&gt;Liu, Yuanhua&lt;/author&gt;&lt;author&gt;Yang, Xiali&lt;/author&gt;&lt;author&gt;Han, Dingyi&lt;/author&gt;&lt;author&gt;Wang, Zikang&lt;/author&gt;&lt;author&gt;Wang, Xuchen&lt;/author&gt;&lt;/authors&gt;&lt;/contributors&gt;&lt;titles&gt;&lt;title&gt;High-fidelity Cas13 variants for targeted RNA degradation with minimal collateral effects&lt;/title&gt;&lt;secondary-title&gt;Nature biotechnology&lt;/secondary-title&gt;&lt;/titles&gt;&lt;periodical&gt;&lt;full-title&gt;Nature Biotechnology&lt;/full-title&gt;&lt;/periodical&gt;&lt;pages&gt;108-119&lt;/pages&gt;&lt;volume&gt;41&lt;/volume&gt;&lt;number&gt;1&lt;/number&gt;&lt;dates&gt;&lt;year&gt;2023&lt;/year&gt;&lt;/dates&gt;&lt;isbn&gt;1087-0156&lt;/isbn&gt;&lt;urls&gt;&lt;/urls&gt;&lt;/record&gt;&lt;/Cite&gt;&lt;/EndNote&gt;</w:instrText>
            </w:r>
            <w:r w:rsidRPr="00F953D6">
              <w:rPr>
                <w:rFonts w:ascii="Times New Roman" w:eastAsia="Times New Roman" w:hAnsi="Times New Roman" w:cs="Times New Roman"/>
                <w:color w:val="000000"/>
                <w:kern w:val="0"/>
                <w:sz w:val="20"/>
                <w:szCs w:val="20"/>
              </w:rPr>
              <w:fldChar w:fldCharType="separate"/>
            </w:r>
            <w:r w:rsidRPr="00F953D6">
              <w:rPr>
                <w:rFonts w:ascii="Times New Roman" w:eastAsia="Times New Roman" w:hAnsi="Times New Roman" w:cs="Times New Roman"/>
                <w:noProof/>
                <w:color w:val="000000"/>
                <w:kern w:val="0"/>
                <w:sz w:val="20"/>
                <w:szCs w:val="20"/>
                <w:vertAlign w:val="superscript"/>
              </w:rPr>
              <w:t>45</w:t>
            </w:r>
            <w:r w:rsidRPr="00F953D6">
              <w:rPr>
                <w:rFonts w:ascii="Times New Roman" w:eastAsia="Times New Roman" w:hAnsi="Times New Roman" w:cs="Times New Roman"/>
                <w:color w:val="000000"/>
                <w:kern w:val="0"/>
                <w:sz w:val="20"/>
                <w:szCs w:val="20"/>
              </w:rPr>
              <w:fldChar w:fldCharType="end"/>
            </w:r>
          </w:p>
        </w:tc>
        <w:tc>
          <w:tcPr>
            <w:tcW w:w="7400" w:type="dxa"/>
            <w:tcBorders>
              <w:top w:val="single" w:sz="4" w:space="0" w:color="auto"/>
              <w:left w:val="nil"/>
              <w:bottom w:val="single" w:sz="4" w:space="0" w:color="auto"/>
              <w:right w:val="single" w:sz="4" w:space="0" w:color="auto"/>
            </w:tcBorders>
            <w:shd w:val="clear" w:color="auto" w:fill="auto"/>
            <w:vAlign w:val="center"/>
            <w:hideMark/>
          </w:tcPr>
          <w:p w14:paraId="33307AC9"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G*A*A*GTTCAGGAACTTCCTCAATACGATGACTAGATGTGAATCATCTTT*A*A*T</w:t>
            </w:r>
          </w:p>
        </w:tc>
      </w:tr>
      <w:tr w:rsidR="00F953D6" w:rsidRPr="00F953D6" w14:paraId="049B8418" w14:textId="77777777" w:rsidTr="00520F8B">
        <w:trPr>
          <w:trHeight w:val="765"/>
        </w:trPr>
        <w:tc>
          <w:tcPr>
            <w:tcW w:w="19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151E9A"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 xml:space="preserve">ΨDNA NRAS derived from the crRNA in </w:t>
            </w:r>
            <w:r w:rsidRPr="00F953D6">
              <w:rPr>
                <w:rFonts w:ascii="Times New Roman" w:eastAsia="Times New Roman" w:hAnsi="Times New Roman" w:cs="Times New Roman"/>
                <w:color w:val="000000"/>
                <w:kern w:val="0"/>
                <w:sz w:val="20"/>
                <w:szCs w:val="20"/>
              </w:rPr>
              <w:fldChar w:fldCharType="begin"/>
            </w:r>
            <w:r w:rsidRPr="00F953D6">
              <w:rPr>
                <w:rFonts w:ascii="Times New Roman" w:eastAsia="Times New Roman" w:hAnsi="Times New Roman" w:cs="Times New Roman"/>
                <w:color w:val="000000"/>
                <w:kern w:val="0"/>
                <w:sz w:val="20"/>
                <w:szCs w:val="20"/>
              </w:rPr>
              <w:instrText xml:space="preserve"> ADDIN EN.CITE &lt;EndNote&gt;&lt;Cite&gt;&lt;Author&gt;Rauch&lt;/Author&gt;&lt;Year&gt;2019&lt;/Year&gt;&lt;RecNum&gt;45&lt;/RecNum&gt;&lt;DisplayText&gt;&lt;style face="superscript"&gt;46&lt;/style&gt;&lt;/DisplayText&gt;&lt;record&gt;&lt;rec-number&gt;45&lt;/rec-number&gt;&lt;foreign-keys&gt;&lt;key app="EN" db-id="9ffvaat5zfpseuerrps52avtf9p29rrte0va" timestamp="1729692191"&gt;45&lt;/key&gt;&lt;/foreign-keys&gt;&lt;ref-type name="Journal Article"&gt;17&lt;/ref-type&gt;&lt;contributors&gt;&lt;authors&gt;&lt;author&gt;Rauch, Simone&lt;/author&gt;&lt;author&gt;He, Emily&lt;/author&gt;&lt;author&gt;Srienc, Michael&lt;/author&gt;&lt;author&gt;Zhou, Huiqing&lt;/author&gt;&lt;author&gt;Zhang, Zijie&lt;/author&gt;&lt;author&gt;Dickinson, Bryan C&lt;/author&gt;&lt;/authors&gt;&lt;/contributors&gt;&lt;titles&gt;&lt;title&gt;Programmable RNA-guided RNA effector proteins built from human parts&lt;/title&gt;&lt;secondary-title&gt;Cell&lt;/secondary-title&gt;&lt;/titles&gt;&lt;periodical&gt;&lt;full-title&gt;cell&lt;/full-title&gt;&lt;/periodical&gt;&lt;pages&gt;122-134. e12&lt;/pages&gt;&lt;volume&gt;178&lt;/volume&gt;&lt;number&gt;1&lt;/number&gt;&lt;dates&gt;&lt;year&gt;2019&lt;/year&gt;&lt;/dates&gt;&lt;isbn&gt;0092-8674&lt;/isbn&gt;&lt;urls&gt;&lt;/urls&gt;&lt;/record&gt;&lt;/Cite&gt;&lt;/EndNote&gt;</w:instrText>
            </w:r>
            <w:r w:rsidRPr="00F953D6">
              <w:rPr>
                <w:rFonts w:ascii="Times New Roman" w:eastAsia="Times New Roman" w:hAnsi="Times New Roman" w:cs="Times New Roman"/>
                <w:color w:val="000000"/>
                <w:kern w:val="0"/>
                <w:sz w:val="20"/>
                <w:szCs w:val="20"/>
              </w:rPr>
              <w:fldChar w:fldCharType="separate"/>
            </w:r>
            <w:r w:rsidRPr="00F953D6">
              <w:rPr>
                <w:rFonts w:ascii="Times New Roman" w:eastAsia="Times New Roman" w:hAnsi="Times New Roman" w:cs="Times New Roman"/>
                <w:noProof/>
                <w:color w:val="000000"/>
                <w:kern w:val="0"/>
                <w:sz w:val="20"/>
                <w:szCs w:val="20"/>
                <w:vertAlign w:val="superscript"/>
              </w:rPr>
              <w:t>46</w:t>
            </w:r>
            <w:r w:rsidRPr="00F953D6">
              <w:rPr>
                <w:rFonts w:ascii="Times New Roman" w:eastAsia="Times New Roman" w:hAnsi="Times New Roman" w:cs="Times New Roman"/>
                <w:color w:val="000000"/>
                <w:kern w:val="0"/>
                <w:sz w:val="20"/>
                <w:szCs w:val="20"/>
              </w:rPr>
              <w:fldChar w:fldCharType="end"/>
            </w:r>
          </w:p>
        </w:tc>
        <w:tc>
          <w:tcPr>
            <w:tcW w:w="7400" w:type="dxa"/>
            <w:tcBorders>
              <w:top w:val="single" w:sz="4" w:space="0" w:color="auto"/>
              <w:left w:val="nil"/>
              <w:bottom w:val="single" w:sz="4" w:space="0" w:color="auto"/>
              <w:right w:val="single" w:sz="4" w:space="0" w:color="auto"/>
            </w:tcBorders>
            <w:shd w:val="clear" w:color="auto" w:fill="auto"/>
            <w:vAlign w:val="center"/>
            <w:hideMark/>
          </w:tcPr>
          <w:p w14:paraId="7743F1AD"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rPr>
              <w:t> C*T*G*GTCTTGGCTGAGGTTTC</w:t>
            </w:r>
            <w:r w:rsidRPr="00F953D6">
              <w:rPr>
                <w:rFonts w:ascii="Times New Roman" w:eastAsia="Times New Roman" w:hAnsi="Times New Roman" w:cs="Times New Roman"/>
                <w:color w:val="333333"/>
                <w:kern w:val="0"/>
                <w:sz w:val="20"/>
                <w:szCs w:val="20"/>
                <w14:ligatures w14:val="none"/>
              </w:rPr>
              <w:t>TAGATGTGAATCATCTTT*A*A*T</w:t>
            </w:r>
          </w:p>
        </w:tc>
      </w:tr>
      <w:tr w:rsidR="00F953D6" w:rsidRPr="00F953D6" w14:paraId="41802AEA" w14:textId="77777777" w:rsidTr="00520F8B">
        <w:trPr>
          <w:trHeight w:val="1020"/>
        </w:trPr>
        <w:tc>
          <w:tcPr>
            <w:tcW w:w="19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274523"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 xml:space="preserve">ΨDNA SMARCA4 derived from the crRNA in </w:t>
            </w:r>
            <w:r w:rsidRPr="00F953D6">
              <w:rPr>
                <w:rFonts w:ascii="Times New Roman" w:eastAsia="Times New Roman" w:hAnsi="Times New Roman" w:cs="Times New Roman"/>
                <w:color w:val="000000"/>
                <w:kern w:val="0"/>
                <w:sz w:val="20"/>
                <w:szCs w:val="20"/>
              </w:rPr>
              <w:fldChar w:fldCharType="begin"/>
            </w:r>
            <w:r w:rsidRPr="00F953D6">
              <w:rPr>
                <w:rFonts w:ascii="Times New Roman" w:eastAsia="Times New Roman" w:hAnsi="Times New Roman" w:cs="Times New Roman"/>
                <w:color w:val="000000"/>
                <w:kern w:val="0"/>
                <w:sz w:val="20"/>
                <w:szCs w:val="20"/>
              </w:rPr>
              <w:instrText xml:space="preserve"> ADDIN EN.CITE &lt;EndNote&gt;&lt;Cite&gt;&lt;Author&gt;Rauch&lt;/Author&gt;&lt;Year&gt;2019&lt;/Year&gt;&lt;RecNum&gt;45&lt;/RecNum&gt;&lt;DisplayText&gt;&lt;style face="superscript"&gt;46&lt;/style&gt;&lt;/DisplayText&gt;&lt;record&gt;&lt;rec-number&gt;45&lt;/rec-number&gt;&lt;foreign-keys&gt;&lt;key app="EN" db-id="9ffvaat5zfpseuerrps52avtf9p29rrte0va" timestamp="1729692191"&gt;45&lt;/key&gt;&lt;/foreign-keys&gt;&lt;ref-type name="Journal Article"&gt;17&lt;/ref-type&gt;&lt;contributors&gt;&lt;authors&gt;&lt;author&gt;Rauch, Simone&lt;/author&gt;&lt;author&gt;He, Emily&lt;/author&gt;&lt;author&gt;Srienc, Michael&lt;/author&gt;&lt;author&gt;Zhou, Huiqing&lt;/author&gt;&lt;author&gt;Zhang, Zijie&lt;/author&gt;&lt;author&gt;Dickinson, Bryan C&lt;/author&gt;&lt;/authors&gt;&lt;/contributors&gt;&lt;titles&gt;&lt;title&gt;Programmable RNA-guided RNA effector proteins built from human parts&lt;/title&gt;&lt;secondary-title&gt;Cell&lt;/secondary-title&gt;&lt;/titles&gt;&lt;periodical&gt;&lt;full-title&gt;cell&lt;/full-title&gt;&lt;/periodical&gt;&lt;pages&gt;122-134. e12&lt;/pages&gt;&lt;volume&gt;178&lt;/volume&gt;&lt;number&gt;1&lt;/number&gt;&lt;dates&gt;&lt;year&gt;2019&lt;/year&gt;&lt;/dates&gt;&lt;isbn&gt;0092-8674&lt;/isbn&gt;&lt;urls&gt;&lt;/urls&gt;&lt;/record&gt;&lt;/Cite&gt;&lt;/EndNote&gt;</w:instrText>
            </w:r>
            <w:r w:rsidRPr="00F953D6">
              <w:rPr>
                <w:rFonts w:ascii="Times New Roman" w:eastAsia="Times New Roman" w:hAnsi="Times New Roman" w:cs="Times New Roman"/>
                <w:color w:val="000000"/>
                <w:kern w:val="0"/>
                <w:sz w:val="20"/>
                <w:szCs w:val="20"/>
              </w:rPr>
              <w:fldChar w:fldCharType="separate"/>
            </w:r>
            <w:r w:rsidRPr="00F953D6">
              <w:rPr>
                <w:rFonts w:ascii="Times New Roman" w:eastAsia="Times New Roman" w:hAnsi="Times New Roman" w:cs="Times New Roman"/>
                <w:noProof/>
                <w:color w:val="000000"/>
                <w:kern w:val="0"/>
                <w:sz w:val="20"/>
                <w:szCs w:val="20"/>
                <w:vertAlign w:val="superscript"/>
              </w:rPr>
              <w:t>46</w:t>
            </w:r>
            <w:r w:rsidRPr="00F953D6">
              <w:rPr>
                <w:rFonts w:ascii="Times New Roman" w:eastAsia="Times New Roman" w:hAnsi="Times New Roman" w:cs="Times New Roman"/>
                <w:color w:val="000000"/>
                <w:kern w:val="0"/>
                <w:sz w:val="20"/>
                <w:szCs w:val="20"/>
              </w:rPr>
              <w:fldChar w:fldCharType="end"/>
            </w:r>
          </w:p>
        </w:tc>
        <w:tc>
          <w:tcPr>
            <w:tcW w:w="7400" w:type="dxa"/>
            <w:tcBorders>
              <w:top w:val="single" w:sz="4" w:space="0" w:color="auto"/>
              <w:left w:val="nil"/>
              <w:bottom w:val="single" w:sz="4" w:space="0" w:color="auto"/>
              <w:right w:val="single" w:sz="4" w:space="0" w:color="auto"/>
            </w:tcBorders>
            <w:shd w:val="clear" w:color="auto" w:fill="auto"/>
            <w:vAlign w:val="center"/>
            <w:hideMark/>
          </w:tcPr>
          <w:p w14:paraId="4694474D"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rPr>
              <w:t> C*G*A*TGCGGTGGGCTCGGTCC</w:t>
            </w:r>
            <w:r w:rsidRPr="00F953D6">
              <w:rPr>
                <w:rFonts w:ascii="Times New Roman" w:eastAsia="Times New Roman" w:hAnsi="Times New Roman" w:cs="Times New Roman"/>
                <w:color w:val="333333"/>
                <w:kern w:val="0"/>
                <w:sz w:val="20"/>
                <w:szCs w:val="20"/>
                <w14:ligatures w14:val="none"/>
              </w:rPr>
              <w:t>TAGATGTGAATCATCTTT*A*A*T</w:t>
            </w:r>
          </w:p>
        </w:tc>
      </w:tr>
      <w:tr w:rsidR="00F953D6" w:rsidRPr="00F953D6" w14:paraId="6C305B31" w14:textId="77777777" w:rsidTr="00520F8B">
        <w:trPr>
          <w:trHeight w:val="300"/>
        </w:trPr>
        <w:tc>
          <w:tcPr>
            <w:tcW w:w="1950" w:type="dxa"/>
            <w:tcBorders>
              <w:top w:val="nil"/>
              <w:left w:val="single" w:sz="4" w:space="0" w:color="auto"/>
              <w:bottom w:val="single" w:sz="4" w:space="0" w:color="auto"/>
              <w:right w:val="single" w:sz="4" w:space="0" w:color="auto"/>
            </w:tcBorders>
            <w:shd w:val="clear" w:color="auto" w:fill="auto"/>
            <w:noWrap/>
            <w:vAlign w:val="bottom"/>
            <w:hideMark/>
          </w:tcPr>
          <w:p w14:paraId="6CFB39F5"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ΨDNA PCSK9 #1</w:t>
            </w:r>
          </w:p>
        </w:tc>
        <w:tc>
          <w:tcPr>
            <w:tcW w:w="7400" w:type="dxa"/>
            <w:tcBorders>
              <w:top w:val="nil"/>
              <w:left w:val="nil"/>
              <w:bottom w:val="single" w:sz="4" w:space="0" w:color="auto"/>
              <w:right w:val="single" w:sz="4" w:space="0" w:color="auto"/>
            </w:tcBorders>
            <w:shd w:val="clear" w:color="auto" w:fill="auto"/>
            <w:noWrap/>
            <w:vAlign w:val="center"/>
            <w:hideMark/>
          </w:tcPr>
          <w:p w14:paraId="7CEB5BDE"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A*A*G*CCAGGAAGAAGGCCATGGAAGACATGCTAGATGTGAATCATCTTT*A*A*T</w:t>
            </w:r>
          </w:p>
        </w:tc>
      </w:tr>
      <w:tr w:rsidR="00F953D6" w:rsidRPr="00F953D6" w14:paraId="3ACF2C7E" w14:textId="77777777" w:rsidTr="00520F8B">
        <w:trPr>
          <w:trHeight w:val="315"/>
        </w:trPr>
        <w:tc>
          <w:tcPr>
            <w:tcW w:w="1950" w:type="dxa"/>
            <w:tcBorders>
              <w:top w:val="nil"/>
              <w:left w:val="single" w:sz="4" w:space="0" w:color="auto"/>
              <w:bottom w:val="single" w:sz="4" w:space="0" w:color="auto"/>
              <w:right w:val="single" w:sz="4" w:space="0" w:color="auto"/>
            </w:tcBorders>
            <w:shd w:val="clear" w:color="auto" w:fill="auto"/>
            <w:noWrap/>
            <w:vAlign w:val="bottom"/>
            <w:hideMark/>
          </w:tcPr>
          <w:p w14:paraId="16275745"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ΨDNA PCSK9 #2</w:t>
            </w:r>
          </w:p>
        </w:tc>
        <w:tc>
          <w:tcPr>
            <w:tcW w:w="7400" w:type="dxa"/>
            <w:tcBorders>
              <w:top w:val="nil"/>
              <w:left w:val="nil"/>
              <w:bottom w:val="single" w:sz="4" w:space="0" w:color="auto"/>
              <w:right w:val="single" w:sz="4" w:space="0" w:color="auto"/>
            </w:tcBorders>
            <w:shd w:val="clear" w:color="auto" w:fill="auto"/>
            <w:noWrap/>
            <w:vAlign w:val="center"/>
            <w:hideMark/>
          </w:tcPr>
          <w:p w14:paraId="7E4BBE44"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A*T*G*GGGCAACTTCAAGGCCAGCTCCAGCAGTAGATGTGAATCATCTTT*A*A*T</w:t>
            </w:r>
          </w:p>
        </w:tc>
      </w:tr>
      <w:tr w:rsidR="00F953D6" w:rsidRPr="00F953D6" w14:paraId="35E701F3" w14:textId="77777777" w:rsidTr="00520F8B">
        <w:trPr>
          <w:trHeight w:val="300"/>
        </w:trPr>
        <w:tc>
          <w:tcPr>
            <w:tcW w:w="1950" w:type="dxa"/>
            <w:tcBorders>
              <w:top w:val="nil"/>
              <w:left w:val="single" w:sz="4" w:space="0" w:color="auto"/>
              <w:bottom w:val="single" w:sz="4" w:space="0" w:color="auto"/>
              <w:right w:val="single" w:sz="4" w:space="0" w:color="auto"/>
            </w:tcBorders>
            <w:shd w:val="clear" w:color="auto" w:fill="auto"/>
            <w:noWrap/>
            <w:vAlign w:val="bottom"/>
            <w:hideMark/>
          </w:tcPr>
          <w:p w14:paraId="38EAA5EE"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ΨDNA PCSK9 #3 (Fig. 6)</w:t>
            </w:r>
          </w:p>
        </w:tc>
        <w:tc>
          <w:tcPr>
            <w:tcW w:w="7400" w:type="dxa"/>
            <w:tcBorders>
              <w:top w:val="nil"/>
              <w:left w:val="nil"/>
              <w:bottom w:val="single" w:sz="4" w:space="0" w:color="auto"/>
              <w:right w:val="single" w:sz="4" w:space="0" w:color="auto"/>
            </w:tcBorders>
            <w:shd w:val="clear" w:color="auto" w:fill="auto"/>
            <w:noWrap/>
            <w:vAlign w:val="center"/>
            <w:hideMark/>
          </w:tcPr>
          <w:p w14:paraId="1CEC723B"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C*C*A*GGTTCCACGGGATGCTCTGGGCAAAGATAGATGTGAATCATCTTT*A*A*T</w:t>
            </w:r>
          </w:p>
        </w:tc>
      </w:tr>
      <w:tr w:rsidR="00F953D6" w:rsidRPr="00F953D6" w14:paraId="58EF8F82" w14:textId="77777777" w:rsidTr="00520F8B">
        <w:trPr>
          <w:trHeight w:val="300"/>
        </w:trPr>
        <w:tc>
          <w:tcPr>
            <w:tcW w:w="1950" w:type="dxa"/>
            <w:tcBorders>
              <w:top w:val="nil"/>
              <w:left w:val="single" w:sz="4" w:space="0" w:color="auto"/>
              <w:bottom w:val="single" w:sz="4" w:space="0" w:color="auto"/>
              <w:right w:val="single" w:sz="4" w:space="0" w:color="auto"/>
            </w:tcBorders>
            <w:shd w:val="clear" w:color="auto" w:fill="auto"/>
            <w:noWrap/>
            <w:vAlign w:val="bottom"/>
            <w:hideMark/>
          </w:tcPr>
          <w:p w14:paraId="7A4289CF"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ΨDNA PCSK9 #4</w:t>
            </w:r>
          </w:p>
        </w:tc>
        <w:tc>
          <w:tcPr>
            <w:tcW w:w="7400" w:type="dxa"/>
            <w:tcBorders>
              <w:top w:val="nil"/>
              <w:left w:val="nil"/>
              <w:bottom w:val="single" w:sz="4" w:space="0" w:color="auto"/>
              <w:right w:val="single" w:sz="4" w:space="0" w:color="auto"/>
            </w:tcBorders>
            <w:shd w:val="clear" w:color="auto" w:fill="auto"/>
            <w:noWrap/>
            <w:vAlign w:val="center"/>
            <w:hideMark/>
          </w:tcPr>
          <w:p w14:paraId="65ADD5CA"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G*G*A*AGACATGCAGGATCTTGGTGAGGTATCTAGATGTGAATCATCTTT*A*A*T</w:t>
            </w:r>
          </w:p>
        </w:tc>
      </w:tr>
      <w:tr w:rsidR="00F953D6" w:rsidRPr="00F953D6" w14:paraId="2AD22E28" w14:textId="77777777" w:rsidTr="00520F8B">
        <w:trPr>
          <w:trHeight w:val="300"/>
        </w:trPr>
        <w:tc>
          <w:tcPr>
            <w:tcW w:w="1950" w:type="dxa"/>
            <w:tcBorders>
              <w:top w:val="nil"/>
              <w:left w:val="single" w:sz="4" w:space="0" w:color="auto"/>
              <w:bottom w:val="single" w:sz="4" w:space="0" w:color="auto"/>
              <w:right w:val="single" w:sz="4" w:space="0" w:color="auto"/>
            </w:tcBorders>
            <w:shd w:val="clear" w:color="auto" w:fill="auto"/>
            <w:noWrap/>
            <w:vAlign w:val="bottom"/>
            <w:hideMark/>
          </w:tcPr>
          <w:p w14:paraId="796141FE" w14:textId="77777777" w:rsidR="00F953D6" w:rsidRPr="00F953D6" w:rsidRDefault="00F953D6" w:rsidP="00F953D6">
            <w:pPr>
              <w:spacing w:after="0" w:line="240" w:lineRule="auto"/>
              <w:rPr>
                <w:rFonts w:ascii="Times New Roman" w:eastAsia="Times New Roman" w:hAnsi="Times New Roman" w:cs="Times New Roman"/>
                <w:color w:val="000000"/>
                <w:kern w:val="0"/>
                <w:sz w:val="20"/>
                <w:szCs w:val="20"/>
                <w14:ligatures w14:val="none"/>
              </w:rPr>
            </w:pPr>
            <w:r w:rsidRPr="00F953D6">
              <w:rPr>
                <w:rFonts w:ascii="Times New Roman" w:eastAsia="Times New Roman" w:hAnsi="Times New Roman" w:cs="Times New Roman"/>
                <w:color w:val="000000"/>
                <w:kern w:val="0"/>
                <w:sz w:val="20"/>
                <w:szCs w:val="20"/>
                <w14:ligatures w14:val="none"/>
              </w:rPr>
              <w:t>ΨDNA PCSK9 #5</w:t>
            </w:r>
          </w:p>
        </w:tc>
        <w:tc>
          <w:tcPr>
            <w:tcW w:w="7400" w:type="dxa"/>
            <w:tcBorders>
              <w:top w:val="nil"/>
              <w:left w:val="nil"/>
              <w:bottom w:val="single" w:sz="4" w:space="0" w:color="auto"/>
              <w:right w:val="single" w:sz="4" w:space="0" w:color="auto"/>
            </w:tcBorders>
            <w:shd w:val="clear" w:color="auto" w:fill="auto"/>
            <w:noWrap/>
            <w:vAlign w:val="center"/>
            <w:hideMark/>
          </w:tcPr>
          <w:p w14:paraId="232DB053"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C*T*C*TGACTGCGAGAGGTGGGTCTCCTCCTTTAGATGTGAATCATCTTT*A*A*T</w:t>
            </w:r>
          </w:p>
        </w:tc>
      </w:tr>
      <w:tr w:rsidR="00F953D6" w:rsidRPr="00F953D6" w14:paraId="14D74D87" w14:textId="77777777" w:rsidTr="00520F8B">
        <w:trPr>
          <w:trHeight w:val="300"/>
        </w:trPr>
        <w:tc>
          <w:tcPr>
            <w:tcW w:w="1950" w:type="dxa"/>
            <w:tcBorders>
              <w:top w:val="nil"/>
              <w:left w:val="single" w:sz="4" w:space="0" w:color="auto"/>
              <w:bottom w:val="single" w:sz="4" w:space="0" w:color="auto"/>
              <w:right w:val="single" w:sz="4" w:space="0" w:color="auto"/>
            </w:tcBorders>
            <w:shd w:val="clear" w:color="auto" w:fill="auto"/>
            <w:noWrap/>
            <w:vAlign w:val="bottom"/>
            <w:hideMark/>
          </w:tcPr>
          <w:p w14:paraId="5C416B61"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qPCR PPIA</w:t>
            </w:r>
          </w:p>
        </w:tc>
        <w:tc>
          <w:tcPr>
            <w:tcW w:w="7400" w:type="dxa"/>
            <w:tcBorders>
              <w:top w:val="nil"/>
              <w:left w:val="nil"/>
              <w:bottom w:val="single" w:sz="4" w:space="0" w:color="auto"/>
              <w:right w:val="single" w:sz="4" w:space="0" w:color="auto"/>
            </w:tcBorders>
            <w:shd w:val="clear" w:color="auto" w:fill="auto"/>
            <w:noWrap/>
            <w:vAlign w:val="center"/>
            <w:hideMark/>
          </w:tcPr>
          <w:p w14:paraId="54C14094"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Hs99999904_m1</w:t>
            </w:r>
          </w:p>
        </w:tc>
      </w:tr>
      <w:tr w:rsidR="00F953D6" w:rsidRPr="00F953D6" w14:paraId="3BA079A6" w14:textId="77777777" w:rsidTr="00520F8B">
        <w:trPr>
          <w:trHeight w:val="300"/>
        </w:trPr>
        <w:tc>
          <w:tcPr>
            <w:tcW w:w="1950" w:type="dxa"/>
            <w:tcBorders>
              <w:top w:val="nil"/>
              <w:left w:val="single" w:sz="4" w:space="0" w:color="auto"/>
              <w:bottom w:val="single" w:sz="4" w:space="0" w:color="auto"/>
              <w:right w:val="single" w:sz="4" w:space="0" w:color="auto"/>
            </w:tcBorders>
            <w:shd w:val="clear" w:color="auto" w:fill="auto"/>
            <w:noWrap/>
            <w:vAlign w:val="bottom"/>
            <w:hideMark/>
          </w:tcPr>
          <w:p w14:paraId="22C5ECC4"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qPCR RPL4</w:t>
            </w:r>
          </w:p>
        </w:tc>
        <w:tc>
          <w:tcPr>
            <w:tcW w:w="7400" w:type="dxa"/>
            <w:tcBorders>
              <w:top w:val="nil"/>
              <w:left w:val="nil"/>
              <w:bottom w:val="single" w:sz="4" w:space="0" w:color="auto"/>
              <w:right w:val="single" w:sz="4" w:space="0" w:color="auto"/>
            </w:tcBorders>
            <w:shd w:val="clear" w:color="auto" w:fill="auto"/>
            <w:noWrap/>
            <w:vAlign w:val="center"/>
            <w:hideMark/>
          </w:tcPr>
          <w:p w14:paraId="1E18E1F0"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Hs00973287_g1</w:t>
            </w:r>
          </w:p>
        </w:tc>
      </w:tr>
      <w:tr w:rsidR="00F953D6" w:rsidRPr="00F953D6" w14:paraId="51F54295" w14:textId="77777777" w:rsidTr="00520F8B">
        <w:trPr>
          <w:trHeight w:val="300"/>
        </w:trPr>
        <w:tc>
          <w:tcPr>
            <w:tcW w:w="1950" w:type="dxa"/>
            <w:tcBorders>
              <w:top w:val="nil"/>
              <w:left w:val="single" w:sz="4" w:space="0" w:color="auto"/>
              <w:bottom w:val="single" w:sz="4" w:space="0" w:color="auto"/>
              <w:right w:val="single" w:sz="4" w:space="0" w:color="auto"/>
            </w:tcBorders>
            <w:shd w:val="clear" w:color="auto" w:fill="auto"/>
            <w:noWrap/>
            <w:vAlign w:val="bottom"/>
            <w:hideMark/>
          </w:tcPr>
          <w:p w14:paraId="16679765"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qPCR PCSK9</w:t>
            </w:r>
          </w:p>
        </w:tc>
        <w:tc>
          <w:tcPr>
            <w:tcW w:w="7400" w:type="dxa"/>
            <w:tcBorders>
              <w:top w:val="nil"/>
              <w:left w:val="nil"/>
              <w:bottom w:val="single" w:sz="4" w:space="0" w:color="auto"/>
              <w:right w:val="single" w:sz="4" w:space="0" w:color="auto"/>
            </w:tcBorders>
            <w:shd w:val="clear" w:color="auto" w:fill="auto"/>
            <w:noWrap/>
            <w:vAlign w:val="center"/>
            <w:hideMark/>
          </w:tcPr>
          <w:p w14:paraId="1F27B91D"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Hs00545399_m1</w:t>
            </w:r>
          </w:p>
        </w:tc>
      </w:tr>
      <w:tr w:rsidR="00F953D6" w:rsidRPr="00F953D6" w14:paraId="097D6CEC" w14:textId="77777777" w:rsidTr="00520F8B">
        <w:trPr>
          <w:trHeight w:val="300"/>
        </w:trPr>
        <w:tc>
          <w:tcPr>
            <w:tcW w:w="1950" w:type="dxa"/>
            <w:tcBorders>
              <w:top w:val="nil"/>
              <w:left w:val="single" w:sz="4" w:space="0" w:color="auto"/>
              <w:bottom w:val="single" w:sz="4" w:space="0" w:color="auto"/>
              <w:right w:val="single" w:sz="4" w:space="0" w:color="auto"/>
            </w:tcBorders>
            <w:shd w:val="clear" w:color="auto" w:fill="auto"/>
            <w:noWrap/>
            <w:vAlign w:val="bottom"/>
            <w:hideMark/>
          </w:tcPr>
          <w:p w14:paraId="49083F0C"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qPCR NRAS</w:t>
            </w:r>
          </w:p>
        </w:tc>
        <w:tc>
          <w:tcPr>
            <w:tcW w:w="7400" w:type="dxa"/>
            <w:tcBorders>
              <w:top w:val="nil"/>
              <w:left w:val="nil"/>
              <w:bottom w:val="single" w:sz="4" w:space="0" w:color="auto"/>
              <w:right w:val="single" w:sz="4" w:space="0" w:color="auto"/>
            </w:tcBorders>
            <w:shd w:val="clear" w:color="auto" w:fill="auto"/>
            <w:noWrap/>
            <w:vAlign w:val="center"/>
            <w:hideMark/>
          </w:tcPr>
          <w:p w14:paraId="5C677EEF"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Hs00180035_m1</w:t>
            </w:r>
          </w:p>
        </w:tc>
      </w:tr>
      <w:tr w:rsidR="00F953D6" w:rsidRPr="00F953D6" w14:paraId="34DB94C8" w14:textId="77777777" w:rsidTr="00520F8B">
        <w:trPr>
          <w:trHeight w:val="300"/>
        </w:trPr>
        <w:tc>
          <w:tcPr>
            <w:tcW w:w="1950" w:type="dxa"/>
            <w:tcBorders>
              <w:top w:val="nil"/>
              <w:left w:val="single" w:sz="4" w:space="0" w:color="auto"/>
              <w:bottom w:val="single" w:sz="4" w:space="0" w:color="auto"/>
              <w:right w:val="single" w:sz="4" w:space="0" w:color="auto"/>
            </w:tcBorders>
            <w:shd w:val="clear" w:color="auto" w:fill="auto"/>
            <w:noWrap/>
            <w:vAlign w:val="bottom"/>
            <w:hideMark/>
          </w:tcPr>
          <w:p w14:paraId="2BC841E6"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qPCR SMARCA4</w:t>
            </w:r>
          </w:p>
        </w:tc>
        <w:tc>
          <w:tcPr>
            <w:tcW w:w="7400" w:type="dxa"/>
            <w:tcBorders>
              <w:top w:val="nil"/>
              <w:left w:val="nil"/>
              <w:bottom w:val="single" w:sz="4" w:space="0" w:color="auto"/>
              <w:right w:val="single" w:sz="4" w:space="0" w:color="auto"/>
            </w:tcBorders>
            <w:shd w:val="clear" w:color="auto" w:fill="auto"/>
            <w:noWrap/>
            <w:vAlign w:val="center"/>
            <w:hideMark/>
          </w:tcPr>
          <w:p w14:paraId="3C94D5D1" w14:textId="77777777" w:rsidR="00F953D6" w:rsidRPr="00F953D6" w:rsidRDefault="00F953D6" w:rsidP="00F953D6">
            <w:pPr>
              <w:spacing w:after="0" w:line="240" w:lineRule="auto"/>
              <w:rPr>
                <w:rFonts w:ascii="Times New Roman" w:eastAsia="Times New Roman" w:hAnsi="Times New Roman" w:cs="Times New Roman"/>
                <w:color w:val="333333"/>
                <w:kern w:val="0"/>
                <w:sz w:val="20"/>
                <w:szCs w:val="20"/>
                <w14:ligatures w14:val="none"/>
              </w:rPr>
            </w:pPr>
            <w:r w:rsidRPr="00F953D6">
              <w:rPr>
                <w:rFonts w:ascii="Times New Roman" w:eastAsia="Times New Roman" w:hAnsi="Times New Roman" w:cs="Times New Roman"/>
                <w:color w:val="333333"/>
                <w:kern w:val="0"/>
                <w:sz w:val="20"/>
                <w:szCs w:val="20"/>
                <w14:ligatures w14:val="none"/>
              </w:rPr>
              <w:t>Hs00231324_m1</w:t>
            </w:r>
          </w:p>
        </w:tc>
      </w:tr>
    </w:tbl>
    <w:p w14:paraId="66E79F09" w14:textId="77777777" w:rsidR="00F953D6" w:rsidRPr="00F953D6" w:rsidRDefault="00F953D6" w:rsidP="00F953D6">
      <w:pPr>
        <w:contextualSpacing/>
        <w:jc w:val="both"/>
        <w:rPr>
          <w:rFonts w:ascii="Times New Roman" w:eastAsia="Arial" w:hAnsi="Times New Roman" w:cs="Times New Roman"/>
          <w:noProof/>
          <w:sz w:val="20"/>
          <w:szCs w:val="20"/>
          <w:lang w:eastAsia="zh-CN"/>
        </w:rPr>
      </w:pPr>
      <w:r w:rsidRPr="00F953D6">
        <w:rPr>
          <w:rFonts w:ascii="Times New Roman" w:eastAsia="Arial" w:hAnsi="Times New Roman" w:cs="Times New Roman"/>
          <w:noProof/>
          <w:sz w:val="20"/>
          <w:szCs w:val="20"/>
          <w:lang w:eastAsia="zh-CN"/>
        </w:rPr>
        <w:t>*signifies phosphorothioated bonds</w:t>
      </w:r>
    </w:p>
    <w:p w14:paraId="5ECD0910" w14:textId="77777777" w:rsidR="00F953D6" w:rsidRPr="00F953D6" w:rsidRDefault="00F953D6" w:rsidP="00F953D6">
      <w:pPr>
        <w:rPr>
          <w:rFonts w:ascii="Times New Roman" w:eastAsia="Arial" w:hAnsi="Times New Roman" w:cs="Times New Roman"/>
          <w:b/>
          <w:bCs/>
          <w:noProof/>
          <w:lang w:eastAsia="zh-CN"/>
        </w:rPr>
      </w:pPr>
    </w:p>
    <w:p w14:paraId="7AE1A11F" w14:textId="77777777" w:rsidR="00F953D6" w:rsidRPr="00F953D6" w:rsidRDefault="00F953D6" w:rsidP="00F953D6">
      <w:pPr>
        <w:rPr>
          <w:rFonts w:ascii="Times New Roman" w:eastAsia="Times New Roman" w:hAnsi="Times New Roman" w:cs="Times New Roman"/>
          <w:b/>
          <w:bCs/>
          <w:lang w:eastAsia="zh-CN"/>
          <w14:ligatures w14:val="none"/>
        </w:rPr>
      </w:pPr>
      <w:r w:rsidRPr="00F953D6">
        <w:rPr>
          <w:rFonts w:ascii="Times New Roman" w:eastAsia="Times New Roman" w:hAnsi="Times New Roman" w:cs="Times New Roman"/>
          <w:b/>
          <w:bCs/>
          <w:lang w:eastAsia="zh-CN"/>
          <w14:ligatures w14:val="none"/>
        </w:rPr>
        <w:br w:type="page"/>
      </w:r>
    </w:p>
    <w:p w14:paraId="3CEF1B32" w14:textId="77777777" w:rsidR="00F953D6" w:rsidRPr="00F953D6" w:rsidRDefault="00F953D6" w:rsidP="00F953D6">
      <w:pPr>
        <w:widowControl w:val="0"/>
        <w:spacing w:before="100" w:beforeAutospacing="1" w:after="100" w:afterAutospacing="1" w:line="240" w:lineRule="auto"/>
        <w:jc w:val="both"/>
        <w:rPr>
          <w:rFonts w:ascii="Times New Roman" w:eastAsia="Times New Roman" w:hAnsi="Times New Roman" w:cs="Times New Roman"/>
          <w:b/>
          <w:bCs/>
          <w:sz w:val="21"/>
          <w:lang w:eastAsia="zh-CN"/>
          <w14:ligatures w14:val="none"/>
        </w:rPr>
      </w:pPr>
      <w:r w:rsidRPr="00F953D6">
        <w:rPr>
          <w:rFonts w:ascii="Times New Roman" w:eastAsia="Times New Roman" w:hAnsi="Times New Roman" w:cs="Times New Roman"/>
          <w:b/>
          <w:bCs/>
          <w:sz w:val="21"/>
          <w:lang w:eastAsia="zh-CN"/>
          <w14:ligatures w14:val="none"/>
        </w:rPr>
        <w:lastRenderedPageBreak/>
        <w:t>References</w:t>
      </w:r>
    </w:p>
    <w:p w14:paraId="3BF32D73"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Aptos" w:eastAsia="DengXian" w:hAnsi="Aptos" w:cs="Arial"/>
          <w:b/>
          <w:lang w:eastAsia="zh-CN"/>
          <w14:ligatures w14:val="none"/>
        </w:rPr>
        <w:fldChar w:fldCharType="begin"/>
      </w:r>
      <w:r w:rsidRPr="00F953D6">
        <w:rPr>
          <w:rFonts w:ascii="Aptos" w:eastAsia="DengXian" w:hAnsi="Aptos" w:cs="Arial"/>
          <w:b/>
          <w:lang w:eastAsia="zh-CN"/>
          <w14:ligatures w14:val="none"/>
        </w:rPr>
        <w:instrText xml:space="preserve"> ADDIN EN.REFLIST </w:instrText>
      </w:r>
      <w:r w:rsidRPr="00F953D6">
        <w:rPr>
          <w:rFonts w:ascii="Aptos" w:eastAsia="DengXian" w:hAnsi="Aptos" w:cs="Arial"/>
          <w:b/>
          <w:lang w:eastAsia="zh-CN"/>
          <w14:ligatures w14:val="none"/>
        </w:rPr>
        <w:fldChar w:fldCharType="separate"/>
      </w:r>
      <w:r w:rsidRPr="00F953D6">
        <w:rPr>
          <w:rFonts w:ascii="Times New Roman" w:eastAsia="DengXian" w:hAnsi="Times New Roman" w:cs="Times New Roman"/>
          <w:noProof/>
          <w:lang w:eastAsia="zh-CN"/>
          <w14:ligatures w14:val="none"/>
        </w:rPr>
        <w:t>1</w:t>
      </w:r>
      <w:r w:rsidRPr="00F953D6">
        <w:rPr>
          <w:rFonts w:ascii="Times New Roman" w:eastAsia="DengXian" w:hAnsi="Times New Roman" w:cs="Times New Roman"/>
          <w:noProof/>
          <w:lang w:eastAsia="zh-CN"/>
          <w14:ligatures w14:val="none"/>
        </w:rPr>
        <w:tab/>
        <w:t xml:space="preserve">Jiang, F. &amp; Doudna, J. A. CRISPR–Cas9 structures and mechanisms. </w:t>
      </w:r>
      <w:r w:rsidRPr="00F953D6">
        <w:rPr>
          <w:rFonts w:ascii="Times New Roman" w:eastAsia="DengXian" w:hAnsi="Times New Roman" w:cs="Times New Roman"/>
          <w:i/>
          <w:noProof/>
          <w:lang w:eastAsia="zh-CN"/>
          <w14:ligatures w14:val="none"/>
        </w:rPr>
        <w:t>Annual review of biophysics</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46</w:t>
      </w:r>
      <w:r w:rsidRPr="00F953D6">
        <w:rPr>
          <w:rFonts w:ascii="Times New Roman" w:eastAsia="DengXian" w:hAnsi="Times New Roman" w:cs="Times New Roman"/>
          <w:noProof/>
          <w:lang w:eastAsia="zh-CN"/>
          <w14:ligatures w14:val="none"/>
        </w:rPr>
        <w:t xml:space="preserve">, 505-529 (2017). </w:t>
      </w:r>
    </w:p>
    <w:p w14:paraId="7B2357E9"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2</w:t>
      </w:r>
      <w:r w:rsidRPr="00F953D6">
        <w:rPr>
          <w:rFonts w:ascii="Times New Roman" w:eastAsia="DengXian" w:hAnsi="Times New Roman" w:cs="Times New Roman"/>
          <w:noProof/>
          <w:lang w:eastAsia="zh-CN"/>
          <w14:ligatures w14:val="none"/>
        </w:rPr>
        <w:tab/>
        <w:t xml:space="preserve">Gasiunas, G., Barrangou, R., Horvath, P. &amp; Siksnys, V. Cas9–crRNA ribonucleoprotein complex mediates specific DNA cleavage for adaptive immunity in bacteria. </w:t>
      </w:r>
      <w:r w:rsidRPr="00F953D6">
        <w:rPr>
          <w:rFonts w:ascii="Times New Roman" w:eastAsia="DengXian" w:hAnsi="Times New Roman" w:cs="Times New Roman"/>
          <w:i/>
          <w:noProof/>
          <w:lang w:eastAsia="zh-CN"/>
          <w14:ligatures w14:val="none"/>
        </w:rPr>
        <w:t>Proceedings of the National Academy of Sciences</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109</w:t>
      </w:r>
      <w:r w:rsidRPr="00F953D6">
        <w:rPr>
          <w:rFonts w:ascii="Times New Roman" w:eastAsia="DengXian" w:hAnsi="Times New Roman" w:cs="Times New Roman"/>
          <w:noProof/>
          <w:lang w:eastAsia="zh-CN"/>
          <w14:ligatures w14:val="none"/>
        </w:rPr>
        <w:t xml:space="preserve">, E2579-E2586 (2012). </w:t>
      </w:r>
    </w:p>
    <w:p w14:paraId="15F07C42"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3</w:t>
      </w:r>
      <w:r w:rsidRPr="00F953D6">
        <w:rPr>
          <w:rFonts w:ascii="Times New Roman" w:eastAsia="DengXian" w:hAnsi="Times New Roman" w:cs="Times New Roman"/>
          <w:noProof/>
          <w:lang w:eastAsia="zh-CN"/>
          <w14:ligatures w14:val="none"/>
        </w:rPr>
        <w:tab/>
        <w:t>Jinek, M.</w:t>
      </w:r>
      <w:r w:rsidRPr="00F953D6">
        <w:rPr>
          <w:rFonts w:ascii="Times New Roman" w:eastAsia="DengXian" w:hAnsi="Times New Roman" w:cs="Times New Roman"/>
          <w:i/>
          <w:noProof/>
          <w:lang w:eastAsia="zh-CN"/>
          <w14:ligatures w14:val="none"/>
        </w:rPr>
        <w:t xml:space="preserve"> et al.</w:t>
      </w:r>
      <w:r w:rsidRPr="00F953D6">
        <w:rPr>
          <w:rFonts w:ascii="Times New Roman" w:eastAsia="DengXian" w:hAnsi="Times New Roman" w:cs="Times New Roman"/>
          <w:noProof/>
          <w:lang w:eastAsia="zh-CN"/>
          <w14:ligatures w14:val="none"/>
        </w:rPr>
        <w:t xml:space="preserve"> A programmable dual-RNA–guided DNA endonuclease in adaptive bacterial immunity. </w:t>
      </w:r>
      <w:r w:rsidRPr="00F953D6">
        <w:rPr>
          <w:rFonts w:ascii="Times New Roman" w:eastAsia="DengXian" w:hAnsi="Times New Roman" w:cs="Times New Roman"/>
          <w:i/>
          <w:noProof/>
          <w:lang w:eastAsia="zh-CN"/>
          <w14:ligatures w14:val="none"/>
        </w:rPr>
        <w:t>science</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337</w:t>
      </w:r>
      <w:r w:rsidRPr="00F953D6">
        <w:rPr>
          <w:rFonts w:ascii="Times New Roman" w:eastAsia="DengXian" w:hAnsi="Times New Roman" w:cs="Times New Roman"/>
          <w:noProof/>
          <w:lang w:eastAsia="zh-CN"/>
          <w14:ligatures w14:val="none"/>
        </w:rPr>
        <w:t xml:space="preserve">, 816-821 (2012). </w:t>
      </w:r>
    </w:p>
    <w:p w14:paraId="45DBB822"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4</w:t>
      </w:r>
      <w:r w:rsidRPr="00F953D6">
        <w:rPr>
          <w:rFonts w:ascii="Times New Roman" w:eastAsia="DengXian" w:hAnsi="Times New Roman" w:cs="Times New Roman"/>
          <w:noProof/>
          <w:lang w:eastAsia="zh-CN"/>
          <w14:ligatures w14:val="none"/>
        </w:rPr>
        <w:tab/>
        <w:t>Cong, L.</w:t>
      </w:r>
      <w:r w:rsidRPr="00F953D6">
        <w:rPr>
          <w:rFonts w:ascii="Times New Roman" w:eastAsia="DengXian" w:hAnsi="Times New Roman" w:cs="Times New Roman"/>
          <w:i/>
          <w:noProof/>
          <w:lang w:eastAsia="zh-CN"/>
          <w14:ligatures w14:val="none"/>
        </w:rPr>
        <w:t xml:space="preserve"> et al.</w:t>
      </w:r>
      <w:r w:rsidRPr="00F953D6">
        <w:rPr>
          <w:rFonts w:ascii="Times New Roman" w:eastAsia="DengXian" w:hAnsi="Times New Roman" w:cs="Times New Roman"/>
          <w:noProof/>
          <w:lang w:eastAsia="zh-CN"/>
          <w14:ligatures w14:val="none"/>
        </w:rPr>
        <w:t xml:space="preserve"> Multiplex genome engineering using CRISPR/Cas systems. </w:t>
      </w:r>
      <w:r w:rsidRPr="00F953D6">
        <w:rPr>
          <w:rFonts w:ascii="Times New Roman" w:eastAsia="DengXian" w:hAnsi="Times New Roman" w:cs="Times New Roman"/>
          <w:i/>
          <w:noProof/>
          <w:lang w:eastAsia="zh-CN"/>
          <w14:ligatures w14:val="none"/>
        </w:rPr>
        <w:t>Science</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339</w:t>
      </w:r>
      <w:r w:rsidRPr="00F953D6">
        <w:rPr>
          <w:rFonts w:ascii="Times New Roman" w:eastAsia="DengXian" w:hAnsi="Times New Roman" w:cs="Times New Roman"/>
          <w:noProof/>
          <w:lang w:eastAsia="zh-CN"/>
          <w14:ligatures w14:val="none"/>
        </w:rPr>
        <w:t xml:space="preserve">, 819-823 (2013). </w:t>
      </w:r>
    </w:p>
    <w:p w14:paraId="1933C71F"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5</w:t>
      </w:r>
      <w:r w:rsidRPr="00F953D6">
        <w:rPr>
          <w:rFonts w:ascii="Times New Roman" w:eastAsia="DengXian" w:hAnsi="Times New Roman" w:cs="Times New Roman"/>
          <w:noProof/>
          <w:lang w:eastAsia="zh-CN"/>
          <w14:ligatures w14:val="none"/>
        </w:rPr>
        <w:tab/>
        <w:t>Gootenberg, J. S.</w:t>
      </w:r>
      <w:r w:rsidRPr="00F953D6">
        <w:rPr>
          <w:rFonts w:ascii="Times New Roman" w:eastAsia="DengXian" w:hAnsi="Times New Roman" w:cs="Times New Roman"/>
          <w:i/>
          <w:noProof/>
          <w:lang w:eastAsia="zh-CN"/>
          <w14:ligatures w14:val="none"/>
        </w:rPr>
        <w:t xml:space="preserve"> et al.</w:t>
      </w:r>
      <w:r w:rsidRPr="00F953D6">
        <w:rPr>
          <w:rFonts w:ascii="Times New Roman" w:eastAsia="DengXian" w:hAnsi="Times New Roman" w:cs="Times New Roman"/>
          <w:noProof/>
          <w:lang w:eastAsia="zh-CN"/>
          <w14:ligatures w14:val="none"/>
        </w:rPr>
        <w:t xml:space="preserve"> Nucleic acid detection with CRISPR-Cas13a/C2c2. </w:t>
      </w:r>
      <w:r w:rsidRPr="00F953D6">
        <w:rPr>
          <w:rFonts w:ascii="Times New Roman" w:eastAsia="DengXian" w:hAnsi="Times New Roman" w:cs="Times New Roman"/>
          <w:i/>
          <w:noProof/>
          <w:lang w:eastAsia="zh-CN"/>
          <w14:ligatures w14:val="none"/>
        </w:rPr>
        <w:t>Science</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356</w:t>
      </w:r>
      <w:r w:rsidRPr="00F953D6">
        <w:rPr>
          <w:rFonts w:ascii="Times New Roman" w:eastAsia="DengXian" w:hAnsi="Times New Roman" w:cs="Times New Roman"/>
          <w:noProof/>
          <w:lang w:eastAsia="zh-CN"/>
          <w14:ligatures w14:val="none"/>
        </w:rPr>
        <w:t xml:space="preserve">, 438-442 (2017). </w:t>
      </w:r>
    </w:p>
    <w:p w14:paraId="726AB0C6"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val="da-DK" w:eastAsia="zh-CN"/>
          <w14:ligatures w14:val="none"/>
        </w:rPr>
        <w:t>6</w:t>
      </w:r>
      <w:r w:rsidRPr="00F953D6">
        <w:rPr>
          <w:rFonts w:ascii="Times New Roman" w:eastAsia="DengXian" w:hAnsi="Times New Roman" w:cs="Times New Roman"/>
          <w:noProof/>
          <w:lang w:val="da-DK" w:eastAsia="zh-CN"/>
          <w14:ligatures w14:val="none"/>
        </w:rPr>
        <w:tab/>
        <w:t>Chen, J. S.</w:t>
      </w:r>
      <w:r w:rsidRPr="00F953D6">
        <w:rPr>
          <w:rFonts w:ascii="Times New Roman" w:eastAsia="DengXian" w:hAnsi="Times New Roman" w:cs="Times New Roman"/>
          <w:i/>
          <w:noProof/>
          <w:lang w:val="da-DK" w:eastAsia="zh-CN"/>
          <w14:ligatures w14:val="none"/>
        </w:rPr>
        <w:t xml:space="preserve"> et al.</w:t>
      </w:r>
      <w:r w:rsidRPr="00F953D6">
        <w:rPr>
          <w:rFonts w:ascii="Times New Roman" w:eastAsia="DengXian" w:hAnsi="Times New Roman" w:cs="Times New Roman"/>
          <w:noProof/>
          <w:lang w:val="da-DK" w:eastAsia="zh-CN"/>
          <w14:ligatures w14:val="none"/>
        </w:rPr>
        <w:t xml:space="preserve"> </w:t>
      </w:r>
      <w:r w:rsidRPr="00F953D6">
        <w:rPr>
          <w:rFonts w:ascii="Times New Roman" w:eastAsia="DengXian" w:hAnsi="Times New Roman" w:cs="Times New Roman"/>
          <w:noProof/>
          <w:lang w:eastAsia="zh-CN"/>
          <w14:ligatures w14:val="none"/>
        </w:rPr>
        <w:t xml:space="preserve">CRISPR-Cas12a target binding unleashes indiscriminate single-stranded DNase activity. </w:t>
      </w:r>
      <w:r w:rsidRPr="00F953D6">
        <w:rPr>
          <w:rFonts w:ascii="Times New Roman" w:eastAsia="DengXian" w:hAnsi="Times New Roman" w:cs="Times New Roman"/>
          <w:i/>
          <w:noProof/>
          <w:lang w:eastAsia="zh-CN"/>
          <w14:ligatures w14:val="none"/>
        </w:rPr>
        <w:t>Science</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360</w:t>
      </w:r>
      <w:r w:rsidRPr="00F953D6">
        <w:rPr>
          <w:rFonts w:ascii="Times New Roman" w:eastAsia="DengXian" w:hAnsi="Times New Roman" w:cs="Times New Roman"/>
          <w:noProof/>
          <w:lang w:eastAsia="zh-CN"/>
          <w14:ligatures w14:val="none"/>
        </w:rPr>
        <w:t xml:space="preserve">, 436-439 (2018). </w:t>
      </w:r>
    </w:p>
    <w:p w14:paraId="020C84D5"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7</w:t>
      </w:r>
      <w:r w:rsidRPr="00F953D6">
        <w:rPr>
          <w:rFonts w:ascii="Times New Roman" w:eastAsia="DengXian" w:hAnsi="Times New Roman" w:cs="Times New Roman"/>
          <w:noProof/>
          <w:lang w:eastAsia="zh-CN"/>
          <w14:ligatures w14:val="none"/>
        </w:rPr>
        <w:tab/>
        <w:t>Zetsche, B.</w:t>
      </w:r>
      <w:r w:rsidRPr="00F953D6">
        <w:rPr>
          <w:rFonts w:ascii="Times New Roman" w:eastAsia="DengXian" w:hAnsi="Times New Roman" w:cs="Times New Roman"/>
          <w:i/>
          <w:noProof/>
          <w:lang w:eastAsia="zh-CN"/>
          <w14:ligatures w14:val="none"/>
        </w:rPr>
        <w:t xml:space="preserve"> et al.</w:t>
      </w:r>
      <w:r w:rsidRPr="00F953D6">
        <w:rPr>
          <w:rFonts w:ascii="Times New Roman" w:eastAsia="DengXian" w:hAnsi="Times New Roman" w:cs="Times New Roman"/>
          <w:noProof/>
          <w:lang w:eastAsia="zh-CN"/>
          <w14:ligatures w14:val="none"/>
        </w:rPr>
        <w:t xml:space="preserve"> Cpf1 is a single RNA-guided endonuclease of a class 2 CRISPR-Cas system. </w:t>
      </w:r>
      <w:r w:rsidRPr="00F953D6">
        <w:rPr>
          <w:rFonts w:ascii="Times New Roman" w:eastAsia="DengXian" w:hAnsi="Times New Roman" w:cs="Times New Roman"/>
          <w:i/>
          <w:noProof/>
          <w:lang w:eastAsia="zh-CN"/>
          <w14:ligatures w14:val="none"/>
        </w:rPr>
        <w:t>cell</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163</w:t>
      </w:r>
      <w:r w:rsidRPr="00F953D6">
        <w:rPr>
          <w:rFonts w:ascii="Times New Roman" w:eastAsia="DengXian" w:hAnsi="Times New Roman" w:cs="Times New Roman"/>
          <w:noProof/>
          <w:lang w:eastAsia="zh-CN"/>
          <w14:ligatures w14:val="none"/>
        </w:rPr>
        <w:t xml:space="preserve">, 759-771 (2015). </w:t>
      </w:r>
    </w:p>
    <w:p w14:paraId="35509E3F"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val="da-DK" w:eastAsia="zh-CN"/>
          <w14:ligatures w14:val="none"/>
        </w:rPr>
        <w:t>8</w:t>
      </w:r>
      <w:r w:rsidRPr="00F953D6">
        <w:rPr>
          <w:rFonts w:ascii="Times New Roman" w:eastAsia="DengXian" w:hAnsi="Times New Roman" w:cs="Times New Roman"/>
          <w:noProof/>
          <w:lang w:val="da-DK" w:eastAsia="zh-CN"/>
          <w14:ligatures w14:val="none"/>
        </w:rPr>
        <w:tab/>
        <w:t>Abudayyeh, O. O.</w:t>
      </w:r>
      <w:r w:rsidRPr="00F953D6">
        <w:rPr>
          <w:rFonts w:ascii="Times New Roman" w:eastAsia="DengXian" w:hAnsi="Times New Roman" w:cs="Times New Roman"/>
          <w:i/>
          <w:noProof/>
          <w:lang w:val="da-DK" w:eastAsia="zh-CN"/>
          <w14:ligatures w14:val="none"/>
        </w:rPr>
        <w:t xml:space="preserve"> et al.</w:t>
      </w:r>
      <w:r w:rsidRPr="00F953D6">
        <w:rPr>
          <w:rFonts w:ascii="Times New Roman" w:eastAsia="DengXian" w:hAnsi="Times New Roman" w:cs="Times New Roman"/>
          <w:noProof/>
          <w:lang w:val="da-DK" w:eastAsia="zh-CN"/>
          <w14:ligatures w14:val="none"/>
        </w:rPr>
        <w:t xml:space="preserve"> </w:t>
      </w:r>
      <w:r w:rsidRPr="00F953D6">
        <w:rPr>
          <w:rFonts w:ascii="Times New Roman" w:eastAsia="DengXian" w:hAnsi="Times New Roman" w:cs="Times New Roman"/>
          <w:noProof/>
          <w:lang w:eastAsia="zh-CN"/>
          <w14:ligatures w14:val="none"/>
        </w:rPr>
        <w:t xml:space="preserve">RNA targeting with CRISPR–Cas13. </w:t>
      </w:r>
      <w:r w:rsidRPr="00F953D6">
        <w:rPr>
          <w:rFonts w:ascii="Times New Roman" w:eastAsia="DengXian" w:hAnsi="Times New Roman" w:cs="Times New Roman"/>
          <w:i/>
          <w:noProof/>
          <w:lang w:eastAsia="zh-CN"/>
          <w14:ligatures w14:val="none"/>
        </w:rPr>
        <w:t>Nature</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550</w:t>
      </w:r>
      <w:r w:rsidRPr="00F953D6">
        <w:rPr>
          <w:rFonts w:ascii="Times New Roman" w:eastAsia="DengXian" w:hAnsi="Times New Roman" w:cs="Times New Roman"/>
          <w:noProof/>
          <w:lang w:eastAsia="zh-CN"/>
          <w14:ligatures w14:val="none"/>
        </w:rPr>
        <w:t xml:space="preserve">, 280-284 (2017). </w:t>
      </w:r>
    </w:p>
    <w:p w14:paraId="70D39993"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9</w:t>
      </w:r>
      <w:r w:rsidRPr="00F953D6">
        <w:rPr>
          <w:rFonts w:ascii="Times New Roman" w:eastAsia="DengXian" w:hAnsi="Times New Roman" w:cs="Times New Roman"/>
          <w:noProof/>
          <w:lang w:eastAsia="zh-CN"/>
          <w14:ligatures w14:val="none"/>
        </w:rPr>
        <w:tab/>
        <w:t>Konermann, S.</w:t>
      </w:r>
      <w:r w:rsidRPr="00F953D6">
        <w:rPr>
          <w:rFonts w:ascii="Times New Roman" w:eastAsia="DengXian" w:hAnsi="Times New Roman" w:cs="Times New Roman"/>
          <w:i/>
          <w:noProof/>
          <w:lang w:eastAsia="zh-CN"/>
          <w14:ligatures w14:val="none"/>
        </w:rPr>
        <w:t xml:space="preserve"> et al.</w:t>
      </w:r>
      <w:r w:rsidRPr="00F953D6">
        <w:rPr>
          <w:rFonts w:ascii="Times New Roman" w:eastAsia="DengXian" w:hAnsi="Times New Roman" w:cs="Times New Roman"/>
          <w:noProof/>
          <w:lang w:eastAsia="zh-CN"/>
          <w14:ligatures w14:val="none"/>
        </w:rPr>
        <w:t xml:space="preserve"> Transcriptome engineering with RNA-targeting type VI-D CRISPR effectors. </w:t>
      </w:r>
      <w:r w:rsidRPr="00F953D6">
        <w:rPr>
          <w:rFonts w:ascii="Times New Roman" w:eastAsia="DengXian" w:hAnsi="Times New Roman" w:cs="Times New Roman"/>
          <w:i/>
          <w:noProof/>
          <w:lang w:eastAsia="zh-CN"/>
          <w14:ligatures w14:val="none"/>
        </w:rPr>
        <w:t>Cell</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173</w:t>
      </w:r>
      <w:r w:rsidRPr="00F953D6">
        <w:rPr>
          <w:rFonts w:ascii="Times New Roman" w:eastAsia="DengXian" w:hAnsi="Times New Roman" w:cs="Times New Roman"/>
          <w:noProof/>
          <w:lang w:eastAsia="zh-CN"/>
          <w14:ligatures w14:val="none"/>
        </w:rPr>
        <w:t xml:space="preserve">, 665-676. e614 (2018). </w:t>
      </w:r>
    </w:p>
    <w:p w14:paraId="00B78036"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10</w:t>
      </w:r>
      <w:r w:rsidRPr="00F953D6">
        <w:rPr>
          <w:rFonts w:ascii="Times New Roman" w:eastAsia="DengXian" w:hAnsi="Times New Roman" w:cs="Times New Roman"/>
          <w:noProof/>
          <w:lang w:eastAsia="zh-CN"/>
          <w14:ligatures w14:val="none"/>
        </w:rPr>
        <w:tab/>
        <w:t>Chen, J.</w:t>
      </w:r>
      <w:r w:rsidRPr="00F953D6">
        <w:rPr>
          <w:rFonts w:ascii="Times New Roman" w:eastAsia="DengXian" w:hAnsi="Times New Roman" w:cs="Times New Roman"/>
          <w:i/>
          <w:noProof/>
          <w:lang w:eastAsia="zh-CN"/>
          <w14:ligatures w14:val="none"/>
        </w:rPr>
        <w:t xml:space="preserve"> et al.</w:t>
      </w:r>
      <w:r w:rsidRPr="00F953D6">
        <w:rPr>
          <w:rFonts w:ascii="Times New Roman" w:eastAsia="DengXian" w:hAnsi="Times New Roman" w:cs="Times New Roman"/>
          <w:noProof/>
          <w:lang w:eastAsia="zh-CN"/>
          <w14:ligatures w14:val="none"/>
        </w:rPr>
        <w:t xml:space="preserve"> Trans-nuclease activity of Cas9 activated by DNA or RNA target binding. </w:t>
      </w:r>
      <w:r w:rsidRPr="00F953D6">
        <w:rPr>
          <w:rFonts w:ascii="Times New Roman" w:eastAsia="DengXian" w:hAnsi="Times New Roman" w:cs="Times New Roman"/>
          <w:i/>
          <w:noProof/>
          <w:lang w:eastAsia="zh-CN"/>
          <w14:ligatures w14:val="none"/>
        </w:rPr>
        <w:t>Nature Biotechnology</w:t>
      </w:r>
      <w:r w:rsidRPr="00F953D6">
        <w:rPr>
          <w:rFonts w:ascii="Times New Roman" w:eastAsia="DengXian" w:hAnsi="Times New Roman" w:cs="Times New Roman"/>
          <w:noProof/>
          <w:lang w:eastAsia="zh-CN"/>
          <w14:ligatures w14:val="none"/>
        </w:rPr>
        <w:t xml:space="preserve">, 1-11 (2024). </w:t>
      </w:r>
    </w:p>
    <w:p w14:paraId="1ABE48FF"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11</w:t>
      </w:r>
      <w:r w:rsidRPr="00F953D6">
        <w:rPr>
          <w:rFonts w:ascii="Times New Roman" w:eastAsia="DengXian" w:hAnsi="Times New Roman" w:cs="Times New Roman"/>
          <w:noProof/>
          <w:lang w:eastAsia="zh-CN"/>
          <w14:ligatures w14:val="none"/>
        </w:rPr>
        <w:tab/>
        <w:t>Teng, F.</w:t>
      </w:r>
      <w:r w:rsidRPr="00F953D6">
        <w:rPr>
          <w:rFonts w:ascii="Times New Roman" w:eastAsia="DengXian" w:hAnsi="Times New Roman" w:cs="Times New Roman"/>
          <w:i/>
          <w:noProof/>
          <w:lang w:eastAsia="zh-CN"/>
          <w14:ligatures w14:val="none"/>
        </w:rPr>
        <w:t xml:space="preserve"> et al.</w:t>
      </w:r>
      <w:r w:rsidRPr="00F953D6">
        <w:rPr>
          <w:rFonts w:ascii="Times New Roman" w:eastAsia="DengXian" w:hAnsi="Times New Roman" w:cs="Times New Roman"/>
          <w:noProof/>
          <w:lang w:eastAsia="zh-CN"/>
          <w14:ligatures w14:val="none"/>
        </w:rPr>
        <w:t xml:space="preserve"> CDetection: CRISPR-Cas12b-based DNA detection with sub-attomolar sensitivity and single-base specificity. </w:t>
      </w:r>
      <w:r w:rsidRPr="00F953D6">
        <w:rPr>
          <w:rFonts w:ascii="Times New Roman" w:eastAsia="DengXian" w:hAnsi="Times New Roman" w:cs="Times New Roman"/>
          <w:i/>
          <w:noProof/>
          <w:lang w:eastAsia="zh-CN"/>
          <w14:ligatures w14:val="none"/>
        </w:rPr>
        <w:t>Genome biology</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20</w:t>
      </w:r>
      <w:r w:rsidRPr="00F953D6">
        <w:rPr>
          <w:rFonts w:ascii="Times New Roman" w:eastAsia="DengXian" w:hAnsi="Times New Roman" w:cs="Times New Roman"/>
          <w:noProof/>
          <w:lang w:eastAsia="zh-CN"/>
          <w14:ligatures w14:val="none"/>
        </w:rPr>
        <w:t xml:space="preserve">, 1-7 (2019). </w:t>
      </w:r>
    </w:p>
    <w:p w14:paraId="11032D04"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12</w:t>
      </w:r>
      <w:r w:rsidRPr="00F953D6">
        <w:rPr>
          <w:rFonts w:ascii="Times New Roman" w:eastAsia="DengXian" w:hAnsi="Times New Roman" w:cs="Times New Roman"/>
          <w:noProof/>
          <w:lang w:eastAsia="zh-CN"/>
          <w14:ligatures w14:val="none"/>
        </w:rPr>
        <w:tab/>
        <w:t xml:space="preserve">Stella, S., Alcón, P. &amp; Montoya, G. Structure of the Cpf1 endonuclease R-loop complex after target DNA cleavage. </w:t>
      </w:r>
      <w:r w:rsidRPr="00F953D6">
        <w:rPr>
          <w:rFonts w:ascii="Times New Roman" w:eastAsia="DengXian" w:hAnsi="Times New Roman" w:cs="Times New Roman"/>
          <w:i/>
          <w:noProof/>
          <w:lang w:eastAsia="zh-CN"/>
          <w14:ligatures w14:val="none"/>
        </w:rPr>
        <w:t>Nature</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546</w:t>
      </w:r>
      <w:r w:rsidRPr="00F953D6">
        <w:rPr>
          <w:rFonts w:ascii="Times New Roman" w:eastAsia="DengXian" w:hAnsi="Times New Roman" w:cs="Times New Roman"/>
          <w:noProof/>
          <w:lang w:eastAsia="zh-CN"/>
          <w14:ligatures w14:val="none"/>
        </w:rPr>
        <w:t xml:space="preserve">, 559-563 (2017). </w:t>
      </w:r>
    </w:p>
    <w:p w14:paraId="41E2B148"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13</w:t>
      </w:r>
      <w:r w:rsidRPr="00F953D6">
        <w:rPr>
          <w:rFonts w:ascii="Times New Roman" w:eastAsia="DengXian" w:hAnsi="Times New Roman" w:cs="Times New Roman"/>
          <w:noProof/>
          <w:lang w:eastAsia="zh-CN"/>
          <w14:ligatures w14:val="none"/>
        </w:rPr>
        <w:tab/>
        <w:t>Deltcheva, E.</w:t>
      </w:r>
      <w:r w:rsidRPr="00F953D6">
        <w:rPr>
          <w:rFonts w:ascii="Times New Roman" w:eastAsia="DengXian" w:hAnsi="Times New Roman" w:cs="Times New Roman"/>
          <w:i/>
          <w:noProof/>
          <w:lang w:eastAsia="zh-CN"/>
          <w14:ligatures w14:val="none"/>
        </w:rPr>
        <w:t xml:space="preserve"> et al.</w:t>
      </w:r>
      <w:r w:rsidRPr="00F953D6">
        <w:rPr>
          <w:rFonts w:ascii="Times New Roman" w:eastAsia="DengXian" w:hAnsi="Times New Roman" w:cs="Times New Roman"/>
          <w:noProof/>
          <w:lang w:eastAsia="zh-CN"/>
          <w14:ligatures w14:val="none"/>
        </w:rPr>
        <w:t xml:space="preserve"> CRISPR RNA maturation by trans-encoded small RNA and host factor RNase III. </w:t>
      </w:r>
      <w:r w:rsidRPr="00F953D6">
        <w:rPr>
          <w:rFonts w:ascii="Times New Roman" w:eastAsia="DengXian" w:hAnsi="Times New Roman" w:cs="Times New Roman"/>
          <w:i/>
          <w:noProof/>
          <w:lang w:eastAsia="zh-CN"/>
          <w14:ligatures w14:val="none"/>
        </w:rPr>
        <w:t>Nature</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471</w:t>
      </w:r>
      <w:r w:rsidRPr="00F953D6">
        <w:rPr>
          <w:rFonts w:ascii="Times New Roman" w:eastAsia="DengXian" w:hAnsi="Times New Roman" w:cs="Times New Roman"/>
          <w:noProof/>
          <w:lang w:eastAsia="zh-CN"/>
          <w14:ligatures w14:val="none"/>
        </w:rPr>
        <w:t xml:space="preserve">, 602-607 (2011). </w:t>
      </w:r>
    </w:p>
    <w:p w14:paraId="30B7E98B"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14</w:t>
      </w:r>
      <w:r w:rsidRPr="00F953D6">
        <w:rPr>
          <w:rFonts w:ascii="Times New Roman" w:eastAsia="DengXian" w:hAnsi="Times New Roman" w:cs="Times New Roman"/>
          <w:noProof/>
          <w:lang w:eastAsia="zh-CN"/>
          <w14:ligatures w14:val="none"/>
        </w:rPr>
        <w:tab/>
        <w:t xml:space="preserve">Swarts, D. C., van der Oost, J. &amp; Jinek, M. Structural basis for guide RNA processing and seed-dependent DNA targeting by CRISPR-Cas12a. </w:t>
      </w:r>
      <w:r w:rsidRPr="00F953D6">
        <w:rPr>
          <w:rFonts w:ascii="Times New Roman" w:eastAsia="DengXian" w:hAnsi="Times New Roman" w:cs="Times New Roman"/>
          <w:i/>
          <w:noProof/>
          <w:lang w:eastAsia="zh-CN"/>
          <w14:ligatures w14:val="none"/>
        </w:rPr>
        <w:t>Molecular cell</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66</w:t>
      </w:r>
      <w:r w:rsidRPr="00F953D6">
        <w:rPr>
          <w:rFonts w:ascii="Times New Roman" w:eastAsia="DengXian" w:hAnsi="Times New Roman" w:cs="Times New Roman"/>
          <w:noProof/>
          <w:lang w:eastAsia="zh-CN"/>
          <w14:ligatures w14:val="none"/>
        </w:rPr>
        <w:t xml:space="preserve">, 221-233. e224 (2017). </w:t>
      </w:r>
    </w:p>
    <w:p w14:paraId="1A873537"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15</w:t>
      </w:r>
      <w:r w:rsidRPr="00F953D6">
        <w:rPr>
          <w:rFonts w:ascii="Times New Roman" w:eastAsia="DengXian" w:hAnsi="Times New Roman" w:cs="Times New Roman"/>
          <w:noProof/>
          <w:lang w:eastAsia="zh-CN"/>
          <w14:ligatures w14:val="none"/>
        </w:rPr>
        <w:tab/>
        <w:t>Li, B.</w:t>
      </w:r>
      <w:r w:rsidRPr="00F953D6">
        <w:rPr>
          <w:rFonts w:ascii="Times New Roman" w:eastAsia="DengXian" w:hAnsi="Times New Roman" w:cs="Times New Roman"/>
          <w:i/>
          <w:noProof/>
          <w:lang w:eastAsia="zh-CN"/>
          <w14:ligatures w14:val="none"/>
        </w:rPr>
        <w:t xml:space="preserve"> et al.</w:t>
      </w:r>
      <w:r w:rsidRPr="00F953D6">
        <w:rPr>
          <w:rFonts w:ascii="Times New Roman" w:eastAsia="DengXian" w:hAnsi="Times New Roman" w:cs="Times New Roman"/>
          <w:noProof/>
          <w:lang w:eastAsia="zh-CN"/>
          <w14:ligatures w14:val="none"/>
        </w:rPr>
        <w:t xml:space="preserve"> Engineering CRISPR–Cpf1 crRNAs and mRNAs to maximize genome editing efficiency. </w:t>
      </w:r>
      <w:r w:rsidRPr="00F953D6">
        <w:rPr>
          <w:rFonts w:ascii="Times New Roman" w:eastAsia="DengXian" w:hAnsi="Times New Roman" w:cs="Times New Roman"/>
          <w:i/>
          <w:noProof/>
          <w:lang w:eastAsia="zh-CN"/>
          <w14:ligatures w14:val="none"/>
        </w:rPr>
        <w:t>Nature biomedical engineering</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1</w:t>
      </w:r>
      <w:r w:rsidRPr="00F953D6">
        <w:rPr>
          <w:rFonts w:ascii="Times New Roman" w:eastAsia="DengXian" w:hAnsi="Times New Roman" w:cs="Times New Roman"/>
          <w:noProof/>
          <w:lang w:eastAsia="zh-CN"/>
          <w14:ligatures w14:val="none"/>
        </w:rPr>
        <w:t xml:space="preserve">, 0066 (2017). </w:t>
      </w:r>
    </w:p>
    <w:p w14:paraId="50114FE7"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16</w:t>
      </w:r>
      <w:r w:rsidRPr="00F953D6">
        <w:rPr>
          <w:rFonts w:ascii="Times New Roman" w:eastAsia="DengXian" w:hAnsi="Times New Roman" w:cs="Times New Roman"/>
          <w:noProof/>
          <w:lang w:eastAsia="zh-CN"/>
          <w14:ligatures w14:val="none"/>
        </w:rPr>
        <w:tab/>
        <w:t>Mir, A.</w:t>
      </w:r>
      <w:r w:rsidRPr="00F953D6">
        <w:rPr>
          <w:rFonts w:ascii="Times New Roman" w:eastAsia="DengXian" w:hAnsi="Times New Roman" w:cs="Times New Roman"/>
          <w:i/>
          <w:noProof/>
          <w:lang w:eastAsia="zh-CN"/>
          <w14:ligatures w14:val="none"/>
        </w:rPr>
        <w:t xml:space="preserve"> et al.</w:t>
      </w:r>
      <w:r w:rsidRPr="00F953D6">
        <w:rPr>
          <w:rFonts w:ascii="Times New Roman" w:eastAsia="DengXian" w:hAnsi="Times New Roman" w:cs="Times New Roman"/>
          <w:noProof/>
          <w:lang w:eastAsia="zh-CN"/>
          <w14:ligatures w14:val="none"/>
        </w:rPr>
        <w:t xml:space="preserve"> Heavily and fully modified RNAs guide efficient SpyCas9-mediated genome editing. </w:t>
      </w:r>
      <w:r w:rsidRPr="00F953D6">
        <w:rPr>
          <w:rFonts w:ascii="Times New Roman" w:eastAsia="DengXian" w:hAnsi="Times New Roman" w:cs="Times New Roman"/>
          <w:i/>
          <w:noProof/>
          <w:lang w:eastAsia="zh-CN"/>
          <w14:ligatures w14:val="none"/>
        </w:rPr>
        <w:t>Nature Communications</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9</w:t>
      </w:r>
      <w:r w:rsidRPr="00F953D6">
        <w:rPr>
          <w:rFonts w:ascii="Times New Roman" w:eastAsia="DengXian" w:hAnsi="Times New Roman" w:cs="Times New Roman"/>
          <w:noProof/>
          <w:lang w:eastAsia="zh-CN"/>
          <w14:ligatures w14:val="none"/>
        </w:rPr>
        <w:t xml:space="preserve">, 2641 (2018). </w:t>
      </w:r>
    </w:p>
    <w:p w14:paraId="4333315A"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17</w:t>
      </w:r>
      <w:r w:rsidRPr="00F953D6">
        <w:rPr>
          <w:rFonts w:ascii="Times New Roman" w:eastAsia="DengXian" w:hAnsi="Times New Roman" w:cs="Times New Roman"/>
          <w:noProof/>
          <w:lang w:eastAsia="zh-CN"/>
          <w14:ligatures w14:val="none"/>
        </w:rPr>
        <w:tab/>
        <w:t xml:space="preserve">Rozners, E. Chemical modifications of CRISPR RNAs to improve gene-editing activity and specificity. </w:t>
      </w:r>
      <w:r w:rsidRPr="00F953D6">
        <w:rPr>
          <w:rFonts w:ascii="Times New Roman" w:eastAsia="DengXian" w:hAnsi="Times New Roman" w:cs="Times New Roman"/>
          <w:i/>
          <w:noProof/>
          <w:lang w:eastAsia="zh-CN"/>
          <w14:ligatures w14:val="none"/>
        </w:rPr>
        <w:t>Journal of the American Chemical Society</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144</w:t>
      </w:r>
      <w:r w:rsidRPr="00F953D6">
        <w:rPr>
          <w:rFonts w:ascii="Times New Roman" w:eastAsia="DengXian" w:hAnsi="Times New Roman" w:cs="Times New Roman"/>
          <w:noProof/>
          <w:lang w:eastAsia="zh-CN"/>
          <w14:ligatures w14:val="none"/>
        </w:rPr>
        <w:t xml:space="preserve">, 12584-12594 (2022). </w:t>
      </w:r>
    </w:p>
    <w:p w14:paraId="1DF91AC5"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18</w:t>
      </w:r>
      <w:r w:rsidRPr="00F953D6">
        <w:rPr>
          <w:rFonts w:ascii="Times New Roman" w:eastAsia="DengXian" w:hAnsi="Times New Roman" w:cs="Times New Roman"/>
          <w:noProof/>
          <w:lang w:eastAsia="zh-CN"/>
          <w14:ligatures w14:val="none"/>
        </w:rPr>
        <w:tab/>
        <w:t xml:space="preserve">Kartje, Z. J., Barkau, C. L., Rohilla, K. J., Ageely, E. A. &amp; Gagnon, K. T. Chimeric guides probe and enhance Cas9 biochemical activity. </w:t>
      </w:r>
      <w:r w:rsidRPr="00F953D6">
        <w:rPr>
          <w:rFonts w:ascii="Times New Roman" w:eastAsia="DengXian" w:hAnsi="Times New Roman" w:cs="Times New Roman"/>
          <w:i/>
          <w:noProof/>
          <w:lang w:eastAsia="zh-CN"/>
          <w14:ligatures w14:val="none"/>
        </w:rPr>
        <w:t>Biochemistry</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57</w:t>
      </w:r>
      <w:r w:rsidRPr="00F953D6">
        <w:rPr>
          <w:rFonts w:ascii="Times New Roman" w:eastAsia="DengXian" w:hAnsi="Times New Roman" w:cs="Times New Roman"/>
          <w:noProof/>
          <w:lang w:eastAsia="zh-CN"/>
          <w14:ligatures w14:val="none"/>
        </w:rPr>
        <w:t xml:space="preserve">, 3027-3031 (2018). </w:t>
      </w:r>
    </w:p>
    <w:p w14:paraId="7884BF92"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19</w:t>
      </w:r>
      <w:r w:rsidRPr="00F953D6">
        <w:rPr>
          <w:rFonts w:ascii="Times New Roman" w:eastAsia="DengXian" w:hAnsi="Times New Roman" w:cs="Times New Roman"/>
          <w:noProof/>
          <w:lang w:eastAsia="zh-CN"/>
          <w14:ligatures w14:val="none"/>
        </w:rPr>
        <w:tab/>
        <w:t>Shebanova, R.</w:t>
      </w:r>
      <w:r w:rsidRPr="00F953D6">
        <w:rPr>
          <w:rFonts w:ascii="Times New Roman" w:eastAsia="DengXian" w:hAnsi="Times New Roman" w:cs="Times New Roman"/>
          <w:i/>
          <w:noProof/>
          <w:lang w:eastAsia="zh-CN"/>
          <w14:ligatures w14:val="none"/>
        </w:rPr>
        <w:t xml:space="preserve"> et al.</w:t>
      </w:r>
      <w:r w:rsidRPr="00F953D6">
        <w:rPr>
          <w:rFonts w:ascii="Times New Roman" w:eastAsia="DengXian" w:hAnsi="Times New Roman" w:cs="Times New Roman"/>
          <w:noProof/>
          <w:lang w:eastAsia="zh-CN"/>
          <w14:ligatures w14:val="none"/>
        </w:rPr>
        <w:t xml:space="preserve"> Efficient target cleavage by Type V Cas12a effectors programmed with split CRISPR RNA. </w:t>
      </w:r>
      <w:r w:rsidRPr="00F953D6">
        <w:rPr>
          <w:rFonts w:ascii="Times New Roman" w:eastAsia="DengXian" w:hAnsi="Times New Roman" w:cs="Times New Roman"/>
          <w:i/>
          <w:noProof/>
          <w:lang w:eastAsia="zh-CN"/>
          <w14:ligatures w14:val="none"/>
        </w:rPr>
        <w:t>Nucleic acids research</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50</w:t>
      </w:r>
      <w:r w:rsidRPr="00F953D6">
        <w:rPr>
          <w:rFonts w:ascii="Times New Roman" w:eastAsia="DengXian" w:hAnsi="Times New Roman" w:cs="Times New Roman"/>
          <w:noProof/>
          <w:lang w:eastAsia="zh-CN"/>
          <w14:ligatures w14:val="none"/>
        </w:rPr>
        <w:t xml:space="preserve">, 1162-1173 (2022). </w:t>
      </w:r>
    </w:p>
    <w:p w14:paraId="17B6333C"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20</w:t>
      </w:r>
      <w:r w:rsidRPr="00F953D6">
        <w:rPr>
          <w:rFonts w:ascii="Times New Roman" w:eastAsia="DengXian" w:hAnsi="Times New Roman" w:cs="Times New Roman"/>
          <w:noProof/>
          <w:lang w:eastAsia="zh-CN"/>
          <w14:ligatures w14:val="none"/>
        </w:rPr>
        <w:tab/>
        <w:t>Qiao, J.</w:t>
      </w:r>
      <w:r w:rsidRPr="00F953D6">
        <w:rPr>
          <w:rFonts w:ascii="Times New Roman" w:eastAsia="DengXian" w:hAnsi="Times New Roman" w:cs="Times New Roman"/>
          <w:i/>
          <w:noProof/>
          <w:lang w:eastAsia="zh-CN"/>
          <w14:ligatures w14:val="none"/>
        </w:rPr>
        <w:t xml:space="preserve"> et al.</w:t>
      </w:r>
      <w:r w:rsidRPr="00F953D6">
        <w:rPr>
          <w:rFonts w:ascii="Times New Roman" w:eastAsia="DengXian" w:hAnsi="Times New Roman" w:cs="Times New Roman"/>
          <w:noProof/>
          <w:lang w:eastAsia="zh-CN"/>
          <w14:ligatures w14:val="none"/>
        </w:rPr>
        <w:t xml:space="preserve"> A split crRNA with CRISPR-Cas12a enables highly sensitive, selective, and multiplexed detection of RNA and DNA. </w:t>
      </w:r>
      <w:r w:rsidRPr="00F953D6">
        <w:rPr>
          <w:rFonts w:ascii="Times New Roman" w:eastAsia="DengXian" w:hAnsi="Times New Roman" w:cs="Times New Roman"/>
          <w:i/>
          <w:noProof/>
          <w:lang w:eastAsia="zh-CN"/>
          <w14:ligatures w14:val="none"/>
        </w:rPr>
        <w:t>bioRxiv</w:t>
      </w:r>
      <w:r w:rsidRPr="00F953D6">
        <w:rPr>
          <w:rFonts w:ascii="Times New Roman" w:eastAsia="DengXian" w:hAnsi="Times New Roman" w:cs="Times New Roman"/>
          <w:noProof/>
          <w:lang w:eastAsia="zh-CN"/>
          <w14:ligatures w14:val="none"/>
        </w:rPr>
        <w:t xml:space="preserve">, 2024.2001. 2004.574169 (2024). </w:t>
      </w:r>
    </w:p>
    <w:p w14:paraId="43D84D8D"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val="fr-FR" w:eastAsia="zh-CN"/>
          <w14:ligatures w14:val="none"/>
        </w:rPr>
      </w:pPr>
      <w:r w:rsidRPr="00F953D6">
        <w:rPr>
          <w:rFonts w:ascii="Times New Roman" w:eastAsia="DengXian" w:hAnsi="Times New Roman" w:cs="Times New Roman"/>
          <w:noProof/>
          <w:lang w:eastAsia="zh-CN"/>
          <w14:ligatures w14:val="none"/>
        </w:rPr>
        <w:t>21</w:t>
      </w:r>
      <w:r w:rsidRPr="00F953D6">
        <w:rPr>
          <w:rFonts w:ascii="Times New Roman" w:eastAsia="DengXian" w:hAnsi="Times New Roman" w:cs="Times New Roman"/>
          <w:noProof/>
          <w:lang w:eastAsia="zh-CN"/>
          <w14:ligatures w14:val="none"/>
        </w:rPr>
        <w:tab/>
        <w:t xml:space="preserve">Moon, J. &amp; Liu, C. Asymmetric CRISPR enabling cascade signal amplification for nucleic acid detection by competitive crRNA. </w:t>
      </w:r>
      <w:r w:rsidRPr="00F953D6">
        <w:rPr>
          <w:rFonts w:ascii="Times New Roman" w:eastAsia="DengXian" w:hAnsi="Times New Roman" w:cs="Times New Roman"/>
          <w:i/>
          <w:noProof/>
          <w:lang w:val="fr-FR" w:eastAsia="zh-CN"/>
          <w14:ligatures w14:val="none"/>
        </w:rPr>
        <w:t>Nature Communications</w:t>
      </w:r>
      <w:r w:rsidRPr="00F953D6">
        <w:rPr>
          <w:rFonts w:ascii="Times New Roman" w:eastAsia="DengXian" w:hAnsi="Times New Roman" w:cs="Times New Roman"/>
          <w:noProof/>
          <w:lang w:val="fr-FR" w:eastAsia="zh-CN"/>
          <w14:ligatures w14:val="none"/>
        </w:rPr>
        <w:t xml:space="preserve"> </w:t>
      </w:r>
      <w:r w:rsidRPr="00F953D6">
        <w:rPr>
          <w:rFonts w:ascii="Times New Roman" w:eastAsia="DengXian" w:hAnsi="Times New Roman" w:cs="Times New Roman"/>
          <w:b/>
          <w:noProof/>
          <w:lang w:val="fr-FR" w:eastAsia="zh-CN"/>
          <w14:ligatures w14:val="none"/>
        </w:rPr>
        <w:t>14</w:t>
      </w:r>
      <w:r w:rsidRPr="00F953D6">
        <w:rPr>
          <w:rFonts w:ascii="Times New Roman" w:eastAsia="DengXian" w:hAnsi="Times New Roman" w:cs="Times New Roman"/>
          <w:noProof/>
          <w:lang w:val="fr-FR" w:eastAsia="zh-CN"/>
          <w14:ligatures w14:val="none"/>
        </w:rPr>
        <w:t xml:space="preserve">, 7504 (2023). </w:t>
      </w:r>
    </w:p>
    <w:p w14:paraId="5C24025F"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val="fr-FR" w:eastAsia="zh-CN"/>
          <w14:ligatures w14:val="none"/>
        </w:rPr>
        <w:t>22</w:t>
      </w:r>
      <w:r w:rsidRPr="00F953D6">
        <w:rPr>
          <w:rFonts w:ascii="Times New Roman" w:eastAsia="DengXian" w:hAnsi="Times New Roman" w:cs="Times New Roman"/>
          <w:noProof/>
          <w:lang w:val="fr-FR" w:eastAsia="zh-CN"/>
          <w14:ligatures w14:val="none"/>
        </w:rPr>
        <w:tab/>
        <w:t>Rananaware, S. R.</w:t>
      </w:r>
      <w:r w:rsidRPr="00F953D6">
        <w:rPr>
          <w:rFonts w:ascii="Times New Roman" w:eastAsia="DengXian" w:hAnsi="Times New Roman" w:cs="Times New Roman"/>
          <w:i/>
          <w:noProof/>
          <w:lang w:val="fr-FR" w:eastAsia="zh-CN"/>
          <w14:ligatures w14:val="none"/>
        </w:rPr>
        <w:t xml:space="preserve"> et al.</w:t>
      </w:r>
      <w:r w:rsidRPr="00F953D6">
        <w:rPr>
          <w:rFonts w:ascii="Times New Roman" w:eastAsia="DengXian" w:hAnsi="Times New Roman" w:cs="Times New Roman"/>
          <w:noProof/>
          <w:lang w:val="fr-FR" w:eastAsia="zh-CN"/>
          <w14:ligatures w14:val="none"/>
        </w:rPr>
        <w:t xml:space="preserve"> Programmable RNA detection with CRISPR-Cas12a. </w:t>
      </w:r>
      <w:r w:rsidRPr="00F953D6">
        <w:rPr>
          <w:rFonts w:ascii="Times New Roman" w:eastAsia="DengXian" w:hAnsi="Times New Roman" w:cs="Times New Roman"/>
          <w:i/>
          <w:noProof/>
          <w:lang w:eastAsia="zh-CN"/>
          <w14:ligatures w14:val="none"/>
        </w:rPr>
        <w:t>Nature communications</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14</w:t>
      </w:r>
      <w:r w:rsidRPr="00F953D6">
        <w:rPr>
          <w:rFonts w:ascii="Times New Roman" w:eastAsia="DengXian" w:hAnsi="Times New Roman" w:cs="Times New Roman"/>
          <w:noProof/>
          <w:lang w:eastAsia="zh-CN"/>
          <w14:ligatures w14:val="none"/>
        </w:rPr>
        <w:t xml:space="preserve">, 5409 (2023). </w:t>
      </w:r>
    </w:p>
    <w:p w14:paraId="6C7BE2C8"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lastRenderedPageBreak/>
        <w:t>23</w:t>
      </w:r>
      <w:r w:rsidRPr="00F953D6">
        <w:rPr>
          <w:rFonts w:ascii="Times New Roman" w:eastAsia="DengXian" w:hAnsi="Times New Roman" w:cs="Times New Roman"/>
          <w:noProof/>
          <w:lang w:eastAsia="zh-CN"/>
          <w14:ligatures w14:val="none"/>
        </w:rPr>
        <w:tab/>
        <w:t xml:space="preserve">Nguyen, L. T., Smith, B. M. &amp; Jain, P. K. Enhancement of trans-cleavage activity of Cas12a with engineered crRNA enables amplified nucleic acid detection. </w:t>
      </w:r>
      <w:r w:rsidRPr="00F953D6">
        <w:rPr>
          <w:rFonts w:ascii="Times New Roman" w:eastAsia="DengXian" w:hAnsi="Times New Roman" w:cs="Times New Roman"/>
          <w:i/>
          <w:noProof/>
          <w:lang w:eastAsia="zh-CN"/>
          <w14:ligatures w14:val="none"/>
        </w:rPr>
        <w:t>Nature communications</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11</w:t>
      </w:r>
      <w:r w:rsidRPr="00F953D6">
        <w:rPr>
          <w:rFonts w:ascii="Times New Roman" w:eastAsia="DengXian" w:hAnsi="Times New Roman" w:cs="Times New Roman"/>
          <w:noProof/>
          <w:lang w:eastAsia="zh-CN"/>
          <w14:ligatures w14:val="none"/>
        </w:rPr>
        <w:t xml:space="preserve">, 4906 (2020). </w:t>
      </w:r>
    </w:p>
    <w:p w14:paraId="67B7FE8D"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24</w:t>
      </w:r>
      <w:r w:rsidRPr="00F953D6">
        <w:rPr>
          <w:rFonts w:ascii="Times New Roman" w:eastAsia="DengXian" w:hAnsi="Times New Roman" w:cs="Times New Roman"/>
          <w:noProof/>
          <w:lang w:eastAsia="zh-CN"/>
          <w14:ligatures w14:val="none"/>
        </w:rPr>
        <w:tab/>
        <w:t xml:space="preserve">Fu, Y., Sander, J. D., Reyon, D., Cascio, V. M. &amp; Joung, J. K. Improving CRISPR-Cas nuclease specificity using truncated guide RNAs. </w:t>
      </w:r>
      <w:r w:rsidRPr="00F953D6">
        <w:rPr>
          <w:rFonts w:ascii="Times New Roman" w:eastAsia="DengXian" w:hAnsi="Times New Roman" w:cs="Times New Roman"/>
          <w:i/>
          <w:noProof/>
          <w:lang w:eastAsia="zh-CN"/>
          <w14:ligatures w14:val="none"/>
        </w:rPr>
        <w:t>Nature biotechnology</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32</w:t>
      </w:r>
      <w:r w:rsidRPr="00F953D6">
        <w:rPr>
          <w:rFonts w:ascii="Times New Roman" w:eastAsia="DengXian" w:hAnsi="Times New Roman" w:cs="Times New Roman"/>
          <w:noProof/>
          <w:lang w:eastAsia="zh-CN"/>
          <w14:ligatures w14:val="none"/>
        </w:rPr>
        <w:t xml:space="preserve">, 279-284 (2014). </w:t>
      </w:r>
    </w:p>
    <w:p w14:paraId="18AD56A5"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25</w:t>
      </w:r>
      <w:r w:rsidRPr="00F953D6">
        <w:rPr>
          <w:rFonts w:ascii="Times New Roman" w:eastAsia="DengXian" w:hAnsi="Times New Roman" w:cs="Times New Roman"/>
          <w:noProof/>
          <w:lang w:eastAsia="zh-CN"/>
          <w14:ligatures w14:val="none"/>
        </w:rPr>
        <w:tab/>
        <w:t xml:space="preserve">Filippova, J., Matveeva, A., Zhuravlev, E. &amp; Stepanov, G. Guide RNA modification as a way to improve CRISPR/Cas9-based genome-editing systems. </w:t>
      </w:r>
      <w:r w:rsidRPr="00F953D6">
        <w:rPr>
          <w:rFonts w:ascii="Times New Roman" w:eastAsia="DengXian" w:hAnsi="Times New Roman" w:cs="Times New Roman"/>
          <w:i/>
          <w:noProof/>
          <w:lang w:eastAsia="zh-CN"/>
          <w14:ligatures w14:val="none"/>
        </w:rPr>
        <w:t>Biochimie</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167</w:t>
      </w:r>
      <w:r w:rsidRPr="00F953D6">
        <w:rPr>
          <w:rFonts w:ascii="Times New Roman" w:eastAsia="DengXian" w:hAnsi="Times New Roman" w:cs="Times New Roman"/>
          <w:noProof/>
          <w:lang w:eastAsia="zh-CN"/>
          <w14:ligatures w14:val="none"/>
        </w:rPr>
        <w:t xml:space="preserve">, 49-60 (2019). </w:t>
      </w:r>
    </w:p>
    <w:p w14:paraId="4CE1AF3D"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26</w:t>
      </w:r>
      <w:r w:rsidRPr="00F953D6">
        <w:rPr>
          <w:rFonts w:ascii="Times New Roman" w:eastAsia="DengXian" w:hAnsi="Times New Roman" w:cs="Times New Roman"/>
          <w:noProof/>
          <w:lang w:eastAsia="zh-CN"/>
          <w14:ligatures w14:val="none"/>
        </w:rPr>
        <w:tab/>
        <w:t>Kim, H.</w:t>
      </w:r>
      <w:r w:rsidRPr="00F953D6">
        <w:rPr>
          <w:rFonts w:ascii="Times New Roman" w:eastAsia="DengXian" w:hAnsi="Times New Roman" w:cs="Times New Roman"/>
          <w:i/>
          <w:noProof/>
          <w:lang w:eastAsia="zh-CN"/>
          <w14:ligatures w14:val="none"/>
        </w:rPr>
        <w:t xml:space="preserve"> et al.</w:t>
      </w:r>
      <w:r w:rsidRPr="00F953D6">
        <w:rPr>
          <w:rFonts w:ascii="Times New Roman" w:eastAsia="DengXian" w:hAnsi="Times New Roman" w:cs="Times New Roman"/>
          <w:noProof/>
          <w:lang w:eastAsia="zh-CN"/>
          <w14:ligatures w14:val="none"/>
        </w:rPr>
        <w:t xml:space="preserve"> Enhancement of target specificity of CRISPR–Cas12a by using a chimeric DNA–RNA guide. </w:t>
      </w:r>
      <w:r w:rsidRPr="00F953D6">
        <w:rPr>
          <w:rFonts w:ascii="Times New Roman" w:eastAsia="DengXian" w:hAnsi="Times New Roman" w:cs="Times New Roman"/>
          <w:i/>
          <w:noProof/>
          <w:lang w:eastAsia="zh-CN"/>
          <w14:ligatures w14:val="none"/>
        </w:rPr>
        <w:t>Nucleic acids research</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48</w:t>
      </w:r>
      <w:r w:rsidRPr="00F953D6">
        <w:rPr>
          <w:rFonts w:ascii="Times New Roman" w:eastAsia="DengXian" w:hAnsi="Times New Roman" w:cs="Times New Roman"/>
          <w:noProof/>
          <w:lang w:eastAsia="zh-CN"/>
          <w14:ligatures w14:val="none"/>
        </w:rPr>
        <w:t xml:space="preserve">, 8601-8616 (2020). </w:t>
      </w:r>
    </w:p>
    <w:p w14:paraId="090C92F3"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27</w:t>
      </w:r>
      <w:r w:rsidRPr="00F953D6">
        <w:rPr>
          <w:rFonts w:ascii="Times New Roman" w:eastAsia="DengXian" w:hAnsi="Times New Roman" w:cs="Times New Roman"/>
          <w:noProof/>
          <w:lang w:eastAsia="zh-CN"/>
          <w14:ligatures w14:val="none"/>
        </w:rPr>
        <w:tab/>
        <w:t xml:space="preserve">Wang, Y., Nguyen, K., Spitale, R. C. &amp; Chaput, J. C. A biologically stable DNAzyme that efficiently silences gene expression in cells. </w:t>
      </w:r>
      <w:r w:rsidRPr="00F953D6">
        <w:rPr>
          <w:rFonts w:ascii="Times New Roman" w:eastAsia="DengXian" w:hAnsi="Times New Roman" w:cs="Times New Roman"/>
          <w:i/>
          <w:noProof/>
          <w:lang w:eastAsia="zh-CN"/>
          <w14:ligatures w14:val="none"/>
        </w:rPr>
        <w:t>Nature Chemistry</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13</w:t>
      </w:r>
      <w:r w:rsidRPr="00F953D6">
        <w:rPr>
          <w:rFonts w:ascii="Times New Roman" w:eastAsia="DengXian" w:hAnsi="Times New Roman" w:cs="Times New Roman"/>
          <w:noProof/>
          <w:lang w:eastAsia="zh-CN"/>
          <w14:ligatures w14:val="none"/>
        </w:rPr>
        <w:t xml:space="preserve">, 319-326 (2021). </w:t>
      </w:r>
    </w:p>
    <w:p w14:paraId="426E3B4F"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28</w:t>
      </w:r>
      <w:r w:rsidRPr="00F953D6">
        <w:rPr>
          <w:rFonts w:ascii="Times New Roman" w:eastAsia="DengXian" w:hAnsi="Times New Roman" w:cs="Times New Roman"/>
          <w:noProof/>
          <w:lang w:eastAsia="zh-CN"/>
          <w14:ligatures w14:val="none"/>
        </w:rPr>
        <w:tab/>
        <w:t>Nguyen, L. T.</w:t>
      </w:r>
      <w:r w:rsidRPr="00F953D6">
        <w:rPr>
          <w:rFonts w:ascii="Times New Roman" w:eastAsia="DengXian" w:hAnsi="Times New Roman" w:cs="Times New Roman"/>
          <w:i/>
          <w:noProof/>
          <w:lang w:eastAsia="zh-CN"/>
          <w14:ligatures w14:val="none"/>
        </w:rPr>
        <w:t xml:space="preserve"> et al.</w:t>
      </w:r>
      <w:r w:rsidRPr="00F953D6">
        <w:rPr>
          <w:rFonts w:ascii="Times New Roman" w:eastAsia="DengXian" w:hAnsi="Times New Roman" w:cs="Times New Roman"/>
          <w:noProof/>
          <w:lang w:eastAsia="zh-CN"/>
          <w14:ligatures w14:val="none"/>
        </w:rPr>
        <w:t xml:space="preserve"> Harnessing noncanonical crRNAs to improve functionality of Cas12a orthologs. </w:t>
      </w:r>
      <w:r w:rsidRPr="00F953D6">
        <w:rPr>
          <w:rFonts w:ascii="Times New Roman" w:eastAsia="DengXian" w:hAnsi="Times New Roman" w:cs="Times New Roman"/>
          <w:i/>
          <w:noProof/>
          <w:lang w:eastAsia="zh-CN"/>
          <w14:ligatures w14:val="none"/>
        </w:rPr>
        <w:t>Cell reports</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43</w:t>
      </w:r>
      <w:r w:rsidRPr="00F953D6">
        <w:rPr>
          <w:rFonts w:ascii="Times New Roman" w:eastAsia="DengXian" w:hAnsi="Times New Roman" w:cs="Times New Roman"/>
          <w:noProof/>
          <w:lang w:eastAsia="zh-CN"/>
          <w14:ligatures w14:val="none"/>
        </w:rPr>
        <w:t xml:space="preserve"> (2024). </w:t>
      </w:r>
    </w:p>
    <w:p w14:paraId="19E62709"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29</w:t>
      </w:r>
      <w:r w:rsidRPr="00F953D6">
        <w:rPr>
          <w:rFonts w:ascii="Times New Roman" w:eastAsia="DengXian" w:hAnsi="Times New Roman" w:cs="Times New Roman"/>
          <w:noProof/>
          <w:lang w:eastAsia="zh-CN"/>
          <w14:ligatures w14:val="none"/>
        </w:rPr>
        <w:tab/>
        <w:t xml:space="preserve">Kellner, M. J., Koob, J. G., Gootenberg, J. S., Abudayyeh, O. O. &amp; Zhang, F. SHERLOCK: nucleic acid detection with CRISPR nucleases. </w:t>
      </w:r>
      <w:r w:rsidRPr="00F953D6">
        <w:rPr>
          <w:rFonts w:ascii="Times New Roman" w:eastAsia="DengXian" w:hAnsi="Times New Roman" w:cs="Times New Roman"/>
          <w:i/>
          <w:noProof/>
          <w:lang w:eastAsia="zh-CN"/>
          <w14:ligatures w14:val="none"/>
        </w:rPr>
        <w:t>Nature protocols</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14</w:t>
      </w:r>
      <w:r w:rsidRPr="00F953D6">
        <w:rPr>
          <w:rFonts w:ascii="Times New Roman" w:eastAsia="DengXian" w:hAnsi="Times New Roman" w:cs="Times New Roman"/>
          <w:noProof/>
          <w:lang w:eastAsia="zh-CN"/>
          <w14:ligatures w14:val="none"/>
        </w:rPr>
        <w:t xml:space="preserve">, 2986-3012 (2019). </w:t>
      </w:r>
    </w:p>
    <w:p w14:paraId="2D7435E0"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30</w:t>
      </w:r>
      <w:r w:rsidRPr="00F953D6">
        <w:rPr>
          <w:rFonts w:ascii="Times New Roman" w:eastAsia="DengXian" w:hAnsi="Times New Roman" w:cs="Times New Roman"/>
          <w:noProof/>
          <w:lang w:eastAsia="zh-CN"/>
          <w14:ligatures w14:val="none"/>
        </w:rPr>
        <w:tab/>
        <w:t xml:space="preserve">Baclig, M. </w:t>
      </w:r>
      <w:r w:rsidRPr="00F953D6">
        <w:rPr>
          <w:rFonts w:ascii="Times New Roman" w:eastAsia="DengXian" w:hAnsi="Times New Roman" w:cs="Times New Roman" w:hint="eastAsia"/>
          <w:noProof/>
          <w:lang w:eastAsia="zh-CN"/>
          <w14:ligatures w14:val="none"/>
        </w:rPr>
        <w:t>O., Chan, V. F., Ramos, J. D. A., Gopez-Cervantes, J. &amp; Natividad, F. F. Correlation of the 5</w:t>
      </w:r>
      <w:r w:rsidRPr="00F953D6">
        <w:rPr>
          <w:rFonts w:ascii="Times New Roman" w:eastAsia="DengXian" w:hAnsi="Times New Roman" w:cs="Times New Roman" w:hint="eastAsia"/>
          <w:noProof/>
          <w:lang w:eastAsia="zh-CN"/>
          <w14:ligatures w14:val="none"/>
        </w:rPr>
        <w:t>′</w:t>
      </w:r>
      <w:r w:rsidRPr="00F953D6">
        <w:rPr>
          <w:rFonts w:ascii="Times New Roman" w:eastAsia="DengXian" w:hAnsi="Times New Roman" w:cs="Times New Roman" w:hint="eastAsia"/>
          <w:noProof/>
          <w:lang w:eastAsia="zh-CN"/>
          <w14:ligatures w14:val="none"/>
        </w:rPr>
        <w:t xml:space="preserve"> untranslated region (5</w:t>
      </w:r>
      <w:r w:rsidRPr="00F953D6">
        <w:rPr>
          <w:rFonts w:ascii="Times New Roman" w:eastAsia="DengXian" w:hAnsi="Times New Roman" w:cs="Times New Roman" w:hint="eastAsia"/>
          <w:noProof/>
          <w:lang w:eastAsia="zh-CN"/>
          <w14:ligatures w14:val="none"/>
        </w:rPr>
        <w:t>′</w:t>
      </w:r>
      <w:r w:rsidRPr="00F953D6">
        <w:rPr>
          <w:rFonts w:ascii="Times New Roman" w:eastAsia="DengXian" w:hAnsi="Times New Roman" w:cs="Times New Roman" w:hint="eastAsia"/>
          <w:noProof/>
          <w:lang w:eastAsia="zh-CN"/>
          <w14:ligatures w14:val="none"/>
        </w:rPr>
        <w:t xml:space="preserve"> UTR) and non-structural 5B (NS5B) nucleotide sequences in hepatitis C virus subtyping. </w:t>
      </w:r>
      <w:r w:rsidRPr="00F953D6">
        <w:rPr>
          <w:rFonts w:ascii="Times New Roman" w:eastAsia="DengXian" w:hAnsi="Times New Roman" w:cs="Times New Roman" w:hint="eastAsia"/>
          <w:i/>
          <w:noProof/>
          <w:lang w:eastAsia="zh-CN"/>
          <w14:ligatures w14:val="none"/>
        </w:rPr>
        <w:t>International Journal of Molecular Epidemiology a</w:t>
      </w:r>
      <w:r w:rsidRPr="00F953D6">
        <w:rPr>
          <w:rFonts w:ascii="Times New Roman" w:eastAsia="DengXian" w:hAnsi="Times New Roman" w:cs="Times New Roman"/>
          <w:i/>
          <w:noProof/>
          <w:lang w:eastAsia="zh-CN"/>
          <w14:ligatures w14:val="none"/>
        </w:rPr>
        <w:t>nd Genetics</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1</w:t>
      </w:r>
      <w:r w:rsidRPr="00F953D6">
        <w:rPr>
          <w:rFonts w:ascii="Times New Roman" w:eastAsia="DengXian" w:hAnsi="Times New Roman" w:cs="Times New Roman"/>
          <w:noProof/>
          <w:lang w:eastAsia="zh-CN"/>
          <w14:ligatures w14:val="none"/>
        </w:rPr>
        <w:t xml:space="preserve">, 236 (2010). </w:t>
      </w:r>
    </w:p>
    <w:p w14:paraId="5E438F4A"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31</w:t>
      </w:r>
      <w:r w:rsidRPr="00F953D6">
        <w:rPr>
          <w:rFonts w:ascii="Times New Roman" w:eastAsia="DengXian" w:hAnsi="Times New Roman" w:cs="Times New Roman"/>
          <w:noProof/>
          <w:lang w:eastAsia="zh-CN"/>
          <w14:ligatures w14:val="none"/>
        </w:rPr>
        <w:tab/>
        <w:t xml:space="preserve">Doma, M. K. &amp; Parker, R. Endonucleolytic cleavage of eukaryotic mRNAs with stalls in translation elongation. </w:t>
      </w:r>
      <w:r w:rsidRPr="00F953D6">
        <w:rPr>
          <w:rFonts w:ascii="Times New Roman" w:eastAsia="DengXian" w:hAnsi="Times New Roman" w:cs="Times New Roman"/>
          <w:i/>
          <w:noProof/>
          <w:lang w:eastAsia="zh-CN"/>
          <w14:ligatures w14:val="none"/>
        </w:rPr>
        <w:t>Nature</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440</w:t>
      </w:r>
      <w:r w:rsidRPr="00F953D6">
        <w:rPr>
          <w:rFonts w:ascii="Times New Roman" w:eastAsia="DengXian" w:hAnsi="Times New Roman" w:cs="Times New Roman"/>
          <w:noProof/>
          <w:lang w:eastAsia="zh-CN"/>
          <w14:ligatures w14:val="none"/>
        </w:rPr>
        <w:t xml:space="preserve">, 561-564 (2006). </w:t>
      </w:r>
    </w:p>
    <w:p w14:paraId="60DCFD92"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32</w:t>
      </w:r>
      <w:r w:rsidRPr="00F953D6">
        <w:rPr>
          <w:rFonts w:ascii="Times New Roman" w:eastAsia="DengXian" w:hAnsi="Times New Roman" w:cs="Times New Roman"/>
          <w:noProof/>
          <w:lang w:eastAsia="zh-CN"/>
          <w14:ligatures w14:val="none"/>
        </w:rPr>
        <w:tab/>
        <w:t xml:space="preserve">Zhang, H., Li, Z., Xiao, R. &amp; Chang, L. Mechanisms for target recognition and cleavage by the Cas12i RNA-guided endonuclease. </w:t>
      </w:r>
      <w:r w:rsidRPr="00F953D6">
        <w:rPr>
          <w:rFonts w:ascii="Times New Roman" w:eastAsia="DengXian" w:hAnsi="Times New Roman" w:cs="Times New Roman"/>
          <w:i/>
          <w:noProof/>
          <w:lang w:eastAsia="zh-CN"/>
          <w14:ligatures w14:val="none"/>
        </w:rPr>
        <w:t>Nature structural &amp; molecular biology</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27</w:t>
      </w:r>
      <w:r w:rsidRPr="00F953D6">
        <w:rPr>
          <w:rFonts w:ascii="Times New Roman" w:eastAsia="DengXian" w:hAnsi="Times New Roman" w:cs="Times New Roman"/>
          <w:noProof/>
          <w:lang w:eastAsia="zh-CN"/>
          <w14:ligatures w14:val="none"/>
        </w:rPr>
        <w:t xml:space="preserve">, 1069-1076 (2020). </w:t>
      </w:r>
    </w:p>
    <w:p w14:paraId="18F8B544"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33</w:t>
      </w:r>
      <w:r w:rsidRPr="00F953D6">
        <w:rPr>
          <w:rFonts w:ascii="Times New Roman" w:eastAsia="DengXian" w:hAnsi="Times New Roman" w:cs="Times New Roman"/>
          <w:noProof/>
          <w:lang w:eastAsia="zh-CN"/>
          <w14:ligatures w14:val="none"/>
        </w:rPr>
        <w:tab/>
        <w:t>Liu, L.</w:t>
      </w:r>
      <w:r w:rsidRPr="00F953D6">
        <w:rPr>
          <w:rFonts w:ascii="Times New Roman" w:eastAsia="DengXian" w:hAnsi="Times New Roman" w:cs="Times New Roman"/>
          <w:i/>
          <w:noProof/>
          <w:lang w:eastAsia="zh-CN"/>
          <w14:ligatures w14:val="none"/>
        </w:rPr>
        <w:t xml:space="preserve"> et al.</w:t>
      </w:r>
      <w:r w:rsidRPr="00F953D6">
        <w:rPr>
          <w:rFonts w:ascii="Times New Roman" w:eastAsia="DengXian" w:hAnsi="Times New Roman" w:cs="Times New Roman"/>
          <w:noProof/>
          <w:lang w:eastAsia="zh-CN"/>
          <w14:ligatures w14:val="none"/>
        </w:rPr>
        <w:t xml:space="preserve"> C2c1-sgRNA complex structure reveals RNA-guided DNA cleavage mechanism. </w:t>
      </w:r>
      <w:r w:rsidRPr="00F953D6">
        <w:rPr>
          <w:rFonts w:ascii="Times New Roman" w:eastAsia="DengXian" w:hAnsi="Times New Roman" w:cs="Times New Roman"/>
          <w:i/>
          <w:noProof/>
          <w:lang w:eastAsia="zh-CN"/>
          <w14:ligatures w14:val="none"/>
        </w:rPr>
        <w:t>Molecular cell</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65</w:t>
      </w:r>
      <w:r w:rsidRPr="00F953D6">
        <w:rPr>
          <w:rFonts w:ascii="Times New Roman" w:eastAsia="DengXian" w:hAnsi="Times New Roman" w:cs="Times New Roman"/>
          <w:noProof/>
          <w:lang w:eastAsia="zh-CN"/>
          <w14:ligatures w14:val="none"/>
        </w:rPr>
        <w:t xml:space="preserve">, 310-322 (2017). </w:t>
      </w:r>
    </w:p>
    <w:p w14:paraId="184EA269"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34</w:t>
      </w:r>
      <w:r w:rsidRPr="00F953D6">
        <w:rPr>
          <w:rFonts w:ascii="Times New Roman" w:eastAsia="DengXian" w:hAnsi="Times New Roman" w:cs="Times New Roman"/>
          <w:noProof/>
          <w:lang w:eastAsia="zh-CN"/>
          <w14:ligatures w14:val="none"/>
        </w:rPr>
        <w:tab/>
        <w:t xml:space="preserve">Ryczek, M., Pluta, M., Błaszczyk, L. &amp; Kiliszek, A. Overview of methods for large-scale RNA synthesis. </w:t>
      </w:r>
      <w:r w:rsidRPr="00F953D6">
        <w:rPr>
          <w:rFonts w:ascii="Times New Roman" w:eastAsia="DengXian" w:hAnsi="Times New Roman" w:cs="Times New Roman"/>
          <w:i/>
          <w:noProof/>
          <w:lang w:eastAsia="zh-CN"/>
          <w14:ligatures w14:val="none"/>
        </w:rPr>
        <w:t>Applied Sciences</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12</w:t>
      </w:r>
      <w:r w:rsidRPr="00F953D6">
        <w:rPr>
          <w:rFonts w:ascii="Times New Roman" w:eastAsia="DengXian" w:hAnsi="Times New Roman" w:cs="Times New Roman"/>
          <w:noProof/>
          <w:lang w:eastAsia="zh-CN"/>
          <w14:ligatures w14:val="none"/>
        </w:rPr>
        <w:t xml:space="preserve">, 1543 (2022). </w:t>
      </w:r>
    </w:p>
    <w:p w14:paraId="1BB94C2C"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35</w:t>
      </w:r>
      <w:r w:rsidRPr="00F953D6">
        <w:rPr>
          <w:rFonts w:ascii="Times New Roman" w:eastAsia="DengXian" w:hAnsi="Times New Roman" w:cs="Times New Roman"/>
          <w:noProof/>
          <w:lang w:eastAsia="zh-CN"/>
          <w14:ligatures w14:val="none"/>
        </w:rPr>
        <w:tab/>
        <w:t>Cox, D. B.</w:t>
      </w:r>
      <w:r w:rsidRPr="00F953D6">
        <w:rPr>
          <w:rFonts w:ascii="Times New Roman" w:eastAsia="DengXian" w:hAnsi="Times New Roman" w:cs="Times New Roman"/>
          <w:i/>
          <w:noProof/>
          <w:lang w:eastAsia="zh-CN"/>
          <w14:ligatures w14:val="none"/>
        </w:rPr>
        <w:t xml:space="preserve"> et al.</w:t>
      </w:r>
      <w:r w:rsidRPr="00F953D6">
        <w:rPr>
          <w:rFonts w:ascii="Times New Roman" w:eastAsia="DengXian" w:hAnsi="Times New Roman" w:cs="Times New Roman"/>
          <w:noProof/>
          <w:lang w:eastAsia="zh-CN"/>
          <w14:ligatures w14:val="none"/>
        </w:rPr>
        <w:t xml:space="preserve"> RNA editing with CRISPR-Cas13. </w:t>
      </w:r>
      <w:r w:rsidRPr="00F953D6">
        <w:rPr>
          <w:rFonts w:ascii="Times New Roman" w:eastAsia="DengXian" w:hAnsi="Times New Roman" w:cs="Times New Roman"/>
          <w:i/>
          <w:noProof/>
          <w:lang w:eastAsia="zh-CN"/>
          <w14:ligatures w14:val="none"/>
        </w:rPr>
        <w:t>Science</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358</w:t>
      </w:r>
      <w:r w:rsidRPr="00F953D6">
        <w:rPr>
          <w:rFonts w:ascii="Times New Roman" w:eastAsia="DengXian" w:hAnsi="Times New Roman" w:cs="Times New Roman"/>
          <w:noProof/>
          <w:lang w:eastAsia="zh-CN"/>
          <w14:ligatures w14:val="none"/>
        </w:rPr>
        <w:t xml:space="preserve">, 1019-1027 (2017). </w:t>
      </w:r>
    </w:p>
    <w:p w14:paraId="2EABE60A"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36</w:t>
      </w:r>
      <w:r w:rsidRPr="00F953D6">
        <w:rPr>
          <w:rFonts w:ascii="Times New Roman" w:eastAsia="DengXian" w:hAnsi="Times New Roman" w:cs="Times New Roman"/>
          <w:noProof/>
          <w:lang w:eastAsia="zh-CN"/>
          <w14:ligatures w14:val="none"/>
        </w:rPr>
        <w:tab/>
        <w:t>Abudayyeh, O. O.</w:t>
      </w:r>
      <w:r w:rsidRPr="00F953D6">
        <w:rPr>
          <w:rFonts w:ascii="Times New Roman" w:eastAsia="DengXian" w:hAnsi="Times New Roman" w:cs="Times New Roman"/>
          <w:i/>
          <w:noProof/>
          <w:lang w:eastAsia="zh-CN"/>
          <w14:ligatures w14:val="none"/>
        </w:rPr>
        <w:t xml:space="preserve"> et al.</w:t>
      </w:r>
      <w:r w:rsidRPr="00F953D6">
        <w:rPr>
          <w:rFonts w:ascii="Times New Roman" w:eastAsia="DengXian" w:hAnsi="Times New Roman" w:cs="Times New Roman"/>
          <w:noProof/>
          <w:lang w:eastAsia="zh-CN"/>
          <w14:ligatures w14:val="none"/>
        </w:rPr>
        <w:t xml:space="preserve"> A cytosine deaminase for programmable single-base RNA editing. </w:t>
      </w:r>
      <w:r w:rsidRPr="00F953D6">
        <w:rPr>
          <w:rFonts w:ascii="Times New Roman" w:eastAsia="DengXian" w:hAnsi="Times New Roman" w:cs="Times New Roman"/>
          <w:i/>
          <w:noProof/>
          <w:lang w:eastAsia="zh-CN"/>
          <w14:ligatures w14:val="none"/>
        </w:rPr>
        <w:t>Science</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365</w:t>
      </w:r>
      <w:r w:rsidRPr="00F953D6">
        <w:rPr>
          <w:rFonts w:ascii="Times New Roman" w:eastAsia="DengXian" w:hAnsi="Times New Roman" w:cs="Times New Roman"/>
          <w:noProof/>
          <w:lang w:eastAsia="zh-CN"/>
          <w14:ligatures w14:val="none"/>
        </w:rPr>
        <w:t xml:space="preserve">, 382-386 (2019). </w:t>
      </w:r>
    </w:p>
    <w:p w14:paraId="13A4CE00"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37</w:t>
      </w:r>
      <w:r w:rsidRPr="00F953D6">
        <w:rPr>
          <w:rFonts w:ascii="Times New Roman" w:eastAsia="DengXian" w:hAnsi="Times New Roman" w:cs="Times New Roman"/>
          <w:noProof/>
          <w:lang w:eastAsia="zh-CN"/>
          <w14:ligatures w14:val="none"/>
        </w:rPr>
        <w:tab/>
        <w:t>Apostolopoulos, A.</w:t>
      </w:r>
      <w:r w:rsidRPr="00F953D6">
        <w:rPr>
          <w:rFonts w:ascii="Times New Roman" w:eastAsia="DengXian" w:hAnsi="Times New Roman" w:cs="Times New Roman"/>
          <w:i/>
          <w:noProof/>
          <w:lang w:eastAsia="zh-CN"/>
          <w14:ligatures w14:val="none"/>
        </w:rPr>
        <w:t xml:space="preserve"> et al.</w:t>
      </w:r>
      <w:r w:rsidRPr="00F953D6">
        <w:rPr>
          <w:rFonts w:ascii="Times New Roman" w:eastAsia="DengXian" w:hAnsi="Times New Roman" w:cs="Times New Roman"/>
          <w:noProof/>
          <w:lang w:eastAsia="zh-CN"/>
          <w14:ligatures w14:val="none"/>
        </w:rPr>
        <w:t xml:space="preserve"> dCas13-mediated translational repression for accurate gene silencing in mammalian cells. </w:t>
      </w:r>
      <w:r w:rsidRPr="00F953D6">
        <w:rPr>
          <w:rFonts w:ascii="Times New Roman" w:eastAsia="DengXian" w:hAnsi="Times New Roman" w:cs="Times New Roman"/>
          <w:i/>
          <w:noProof/>
          <w:lang w:eastAsia="zh-CN"/>
          <w14:ligatures w14:val="none"/>
        </w:rPr>
        <w:t>Nature Communications</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15</w:t>
      </w:r>
      <w:r w:rsidRPr="00F953D6">
        <w:rPr>
          <w:rFonts w:ascii="Times New Roman" w:eastAsia="DengXian" w:hAnsi="Times New Roman" w:cs="Times New Roman"/>
          <w:noProof/>
          <w:lang w:eastAsia="zh-CN"/>
          <w14:ligatures w14:val="none"/>
        </w:rPr>
        <w:t xml:space="preserve">, 2205 (2024). </w:t>
      </w:r>
    </w:p>
    <w:p w14:paraId="347F8A9A"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38</w:t>
      </w:r>
      <w:r w:rsidRPr="00F953D6">
        <w:rPr>
          <w:rFonts w:ascii="Times New Roman" w:eastAsia="DengXian" w:hAnsi="Times New Roman" w:cs="Times New Roman"/>
          <w:noProof/>
          <w:lang w:eastAsia="zh-CN"/>
          <w14:ligatures w14:val="none"/>
        </w:rPr>
        <w:tab/>
        <w:t>Tieu, V.</w:t>
      </w:r>
      <w:r w:rsidRPr="00F953D6">
        <w:rPr>
          <w:rFonts w:ascii="Times New Roman" w:eastAsia="DengXian" w:hAnsi="Times New Roman" w:cs="Times New Roman"/>
          <w:i/>
          <w:noProof/>
          <w:lang w:eastAsia="zh-CN"/>
          <w14:ligatures w14:val="none"/>
        </w:rPr>
        <w:t xml:space="preserve"> et al.</w:t>
      </w:r>
      <w:r w:rsidRPr="00F953D6">
        <w:rPr>
          <w:rFonts w:ascii="Times New Roman" w:eastAsia="DengXian" w:hAnsi="Times New Roman" w:cs="Times New Roman"/>
          <w:noProof/>
          <w:lang w:eastAsia="zh-CN"/>
          <w14:ligatures w14:val="none"/>
        </w:rPr>
        <w:t xml:space="preserve"> A versatile CRISPR-Cas13d platform for multiplexed transcriptomic regulation and metabolic engineering in primary human T cells. </w:t>
      </w:r>
      <w:r w:rsidRPr="00F953D6">
        <w:rPr>
          <w:rFonts w:ascii="Times New Roman" w:eastAsia="DengXian" w:hAnsi="Times New Roman" w:cs="Times New Roman"/>
          <w:i/>
          <w:noProof/>
          <w:lang w:eastAsia="zh-CN"/>
          <w14:ligatures w14:val="none"/>
        </w:rPr>
        <w:t>Cell</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187</w:t>
      </w:r>
      <w:r w:rsidRPr="00F953D6">
        <w:rPr>
          <w:rFonts w:ascii="Times New Roman" w:eastAsia="DengXian" w:hAnsi="Times New Roman" w:cs="Times New Roman"/>
          <w:noProof/>
          <w:lang w:eastAsia="zh-CN"/>
          <w14:ligatures w14:val="none"/>
        </w:rPr>
        <w:t xml:space="preserve">, 1278-1295. e1220 (2024). </w:t>
      </w:r>
    </w:p>
    <w:p w14:paraId="1BF4FD0E"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39</w:t>
      </w:r>
      <w:r w:rsidRPr="00F953D6">
        <w:rPr>
          <w:rFonts w:ascii="Times New Roman" w:eastAsia="DengXian" w:hAnsi="Times New Roman" w:cs="Times New Roman"/>
          <w:noProof/>
          <w:lang w:eastAsia="zh-CN"/>
          <w14:ligatures w14:val="none"/>
        </w:rPr>
        <w:tab/>
        <w:t>Rananaware, S. R.</w:t>
      </w:r>
      <w:r w:rsidRPr="00F953D6">
        <w:rPr>
          <w:rFonts w:ascii="Times New Roman" w:eastAsia="DengXian" w:hAnsi="Times New Roman" w:cs="Times New Roman"/>
          <w:i/>
          <w:noProof/>
          <w:lang w:eastAsia="zh-CN"/>
          <w14:ligatures w14:val="none"/>
        </w:rPr>
        <w:t xml:space="preserve"> et al.</w:t>
      </w:r>
      <w:r w:rsidRPr="00F953D6">
        <w:rPr>
          <w:rFonts w:ascii="Times New Roman" w:eastAsia="DengXian" w:hAnsi="Times New Roman" w:cs="Times New Roman"/>
          <w:noProof/>
          <w:lang w:eastAsia="zh-CN"/>
          <w14:ligatures w14:val="none"/>
        </w:rPr>
        <w:t xml:space="preserve"> PAM-free diagnostics with diverse type V CRISPR-Cas systems. </w:t>
      </w:r>
      <w:r w:rsidRPr="00F953D6">
        <w:rPr>
          <w:rFonts w:ascii="Times New Roman" w:eastAsia="DengXian" w:hAnsi="Times New Roman" w:cs="Times New Roman"/>
          <w:i/>
          <w:noProof/>
          <w:lang w:eastAsia="zh-CN"/>
          <w14:ligatures w14:val="none"/>
        </w:rPr>
        <w:t>medRxiv</w:t>
      </w:r>
      <w:r w:rsidRPr="00F953D6">
        <w:rPr>
          <w:rFonts w:ascii="Times New Roman" w:eastAsia="DengXian" w:hAnsi="Times New Roman" w:cs="Times New Roman"/>
          <w:noProof/>
          <w:lang w:eastAsia="zh-CN"/>
          <w14:ligatures w14:val="none"/>
        </w:rPr>
        <w:t xml:space="preserve">, 2024.2005. 2002.24306194 (2024). </w:t>
      </w:r>
    </w:p>
    <w:p w14:paraId="209CC406"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40</w:t>
      </w:r>
      <w:r w:rsidRPr="00F953D6">
        <w:rPr>
          <w:rFonts w:ascii="Times New Roman" w:eastAsia="DengXian" w:hAnsi="Times New Roman" w:cs="Times New Roman"/>
          <w:noProof/>
          <w:lang w:eastAsia="zh-CN"/>
          <w14:ligatures w14:val="none"/>
        </w:rPr>
        <w:tab/>
        <w:t>Nguyen, L. T.</w:t>
      </w:r>
      <w:r w:rsidRPr="00F953D6">
        <w:rPr>
          <w:rFonts w:ascii="Times New Roman" w:eastAsia="DengXian" w:hAnsi="Times New Roman" w:cs="Times New Roman"/>
          <w:i/>
          <w:noProof/>
          <w:lang w:eastAsia="zh-CN"/>
          <w14:ligatures w14:val="none"/>
        </w:rPr>
        <w:t xml:space="preserve"> et al.</w:t>
      </w:r>
      <w:r w:rsidRPr="00F953D6">
        <w:rPr>
          <w:rFonts w:ascii="Times New Roman" w:eastAsia="DengXian" w:hAnsi="Times New Roman" w:cs="Times New Roman"/>
          <w:noProof/>
          <w:lang w:eastAsia="zh-CN"/>
          <w14:ligatures w14:val="none"/>
        </w:rPr>
        <w:t xml:space="preserve"> A thermostable Cas12b from Brevibacillus leverages one-pot discrimination of SARS-CoV-2 variants of concern. </w:t>
      </w:r>
      <w:r w:rsidRPr="00F953D6">
        <w:rPr>
          <w:rFonts w:ascii="Times New Roman" w:eastAsia="DengXian" w:hAnsi="Times New Roman" w:cs="Times New Roman"/>
          <w:i/>
          <w:noProof/>
          <w:lang w:eastAsia="zh-CN"/>
          <w14:ligatures w14:val="none"/>
        </w:rPr>
        <w:t>EBioMedicine</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77</w:t>
      </w:r>
      <w:r w:rsidRPr="00F953D6">
        <w:rPr>
          <w:rFonts w:ascii="Times New Roman" w:eastAsia="DengXian" w:hAnsi="Times New Roman" w:cs="Times New Roman"/>
          <w:noProof/>
          <w:lang w:eastAsia="zh-CN"/>
          <w14:ligatures w14:val="none"/>
        </w:rPr>
        <w:t xml:space="preserve"> (2022). </w:t>
      </w:r>
    </w:p>
    <w:p w14:paraId="3918EE06"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41</w:t>
      </w:r>
      <w:r w:rsidRPr="00F953D6">
        <w:rPr>
          <w:rFonts w:ascii="Times New Roman" w:eastAsia="DengXian" w:hAnsi="Times New Roman" w:cs="Times New Roman"/>
          <w:noProof/>
          <w:lang w:eastAsia="zh-CN"/>
          <w14:ligatures w14:val="none"/>
        </w:rPr>
        <w:tab/>
        <w:t xml:space="preserve">Nguyen, L. T., Rananaware, S. R., Pizzano, B. L., Stone, B. T. &amp; Jain, P. K. Clinical validation of engineered CRISPR/Cas12a for rapid SARS-CoV-2 detection. </w:t>
      </w:r>
      <w:r w:rsidRPr="00F953D6">
        <w:rPr>
          <w:rFonts w:ascii="Times New Roman" w:eastAsia="DengXian" w:hAnsi="Times New Roman" w:cs="Times New Roman"/>
          <w:i/>
          <w:noProof/>
          <w:lang w:eastAsia="zh-CN"/>
          <w14:ligatures w14:val="none"/>
        </w:rPr>
        <w:t>Communications Medicine</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2</w:t>
      </w:r>
      <w:r w:rsidRPr="00F953D6">
        <w:rPr>
          <w:rFonts w:ascii="Times New Roman" w:eastAsia="DengXian" w:hAnsi="Times New Roman" w:cs="Times New Roman"/>
          <w:noProof/>
          <w:lang w:eastAsia="zh-CN"/>
          <w14:ligatures w14:val="none"/>
        </w:rPr>
        <w:t xml:space="preserve">, 7 (2022). </w:t>
      </w:r>
    </w:p>
    <w:p w14:paraId="0C703FD6"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42</w:t>
      </w:r>
      <w:r w:rsidRPr="00F953D6">
        <w:rPr>
          <w:rFonts w:ascii="Times New Roman" w:eastAsia="DengXian" w:hAnsi="Times New Roman" w:cs="Times New Roman"/>
          <w:noProof/>
          <w:lang w:eastAsia="zh-CN"/>
          <w14:ligatures w14:val="none"/>
        </w:rPr>
        <w:tab/>
        <w:t xml:space="preserve">Asahi-Ozaki, Y., Sato, Y., Kanno, T., Sata, T. &amp; Katano, H. Quantitative analysis of Kaposi Sarcoma–Associated Herpesvirus (KSHV) in KSHV-associated diseases. </w:t>
      </w:r>
      <w:r w:rsidRPr="00F953D6">
        <w:rPr>
          <w:rFonts w:ascii="Times New Roman" w:eastAsia="DengXian" w:hAnsi="Times New Roman" w:cs="Times New Roman"/>
          <w:i/>
          <w:noProof/>
          <w:lang w:eastAsia="zh-CN"/>
          <w14:ligatures w14:val="none"/>
        </w:rPr>
        <w:t xml:space="preserve">The Journal of </w:t>
      </w:r>
      <w:r w:rsidRPr="00F953D6">
        <w:rPr>
          <w:rFonts w:ascii="Times New Roman" w:eastAsia="DengXian" w:hAnsi="Times New Roman" w:cs="Times New Roman"/>
          <w:i/>
          <w:noProof/>
          <w:lang w:eastAsia="zh-CN"/>
          <w14:ligatures w14:val="none"/>
        </w:rPr>
        <w:lastRenderedPageBreak/>
        <w:t>infectious diseases</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193</w:t>
      </w:r>
      <w:r w:rsidRPr="00F953D6">
        <w:rPr>
          <w:rFonts w:ascii="Times New Roman" w:eastAsia="DengXian" w:hAnsi="Times New Roman" w:cs="Times New Roman"/>
          <w:noProof/>
          <w:lang w:eastAsia="zh-CN"/>
          <w14:ligatures w14:val="none"/>
        </w:rPr>
        <w:t xml:space="preserve">, 773-782 (2006). </w:t>
      </w:r>
    </w:p>
    <w:p w14:paraId="494DBE8C"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43</w:t>
      </w:r>
      <w:r w:rsidRPr="00F953D6">
        <w:rPr>
          <w:rFonts w:ascii="Times New Roman" w:eastAsia="DengXian" w:hAnsi="Times New Roman" w:cs="Times New Roman"/>
          <w:noProof/>
          <w:lang w:eastAsia="zh-CN"/>
          <w14:ligatures w14:val="none"/>
        </w:rPr>
        <w:tab/>
        <w:t>Yang, L.-Z.</w:t>
      </w:r>
      <w:r w:rsidRPr="00F953D6">
        <w:rPr>
          <w:rFonts w:ascii="Times New Roman" w:eastAsia="DengXian" w:hAnsi="Times New Roman" w:cs="Times New Roman"/>
          <w:i/>
          <w:noProof/>
          <w:lang w:eastAsia="zh-CN"/>
          <w14:ligatures w14:val="none"/>
        </w:rPr>
        <w:t xml:space="preserve"> et al.</w:t>
      </w:r>
      <w:r w:rsidRPr="00F953D6">
        <w:rPr>
          <w:rFonts w:ascii="Times New Roman" w:eastAsia="DengXian" w:hAnsi="Times New Roman" w:cs="Times New Roman"/>
          <w:noProof/>
          <w:lang w:eastAsia="zh-CN"/>
          <w14:ligatures w14:val="none"/>
        </w:rPr>
        <w:t xml:space="preserve"> Dynamic imaging of RNA in living cells by CRISPR-Cas13 systems. </w:t>
      </w:r>
      <w:r w:rsidRPr="00F953D6">
        <w:rPr>
          <w:rFonts w:ascii="Times New Roman" w:eastAsia="DengXian" w:hAnsi="Times New Roman" w:cs="Times New Roman"/>
          <w:i/>
          <w:noProof/>
          <w:lang w:eastAsia="zh-CN"/>
          <w14:ligatures w14:val="none"/>
        </w:rPr>
        <w:t>Molecular cell</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76</w:t>
      </w:r>
      <w:r w:rsidRPr="00F953D6">
        <w:rPr>
          <w:rFonts w:ascii="Times New Roman" w:eastAsia="DengXian" w:hAnsi="Times New Roman" w:cs="Times New Roman"/>
          <w:noProof/>
          <w:lang w:eastAsia="zh-CN"/>
          <w14:ligatures w14:val="none"/>
        </w:rPr>
        <w:t xml:space="preserve">, 981-997. e987 (2019). </w:t>
      </w:r>
    </w:p>
    <w:p w14:paraId="4693D77A"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44</w:t>
      </w:r>
      <w:r w:rsidRPr="00F953D6">
        <w:rPr>
          <w:rFonts w:ascii="Times New Roman" w:eastAsia="DengXian" w:hAnsi="Times New Roman" w:cs="Times New Roman"/>
          <w:noProof/>
          <w:lang w:eastAsia="zh-CN"/>
          <w14:ligatures w14:val="none"/>
        </w:rPr>
        <w:tab/>
        <w:t>Gootenberg, J. S.</w:t>
      </w:r>
      <w:r w:rsidRPr="00F953D6">
        <w:rPr>
          <w:rFonts w:ascii="Times New Roman" w:eastAsia="DengXian" w:hAnsi="Times New Roman" w:cs="Times New Roman"/>
          <w:i/>
          <w:noProof/>
          <w:lang w:eastAsia="zh-CN"/>
          <w14:ligatures w14:val="none"/>
        </w:rPr>
        <w:t xml:space="preserve"> et al.</w:t>
      </w:r>
      <w:r w:rsidRPr="00F953D6">
        <w:rPr>
          <w:rFonts w:ascii="Times New Roman" w:eastAsia="DengXian" w:hAnsi="Times New Roman" w:cs="Times New Roman"/>
          <w:noProof/>
          <w:lang w:eastAsia="zh-CN"/>
          <w14:ligatures w14:val="none"/>
        </w:rPr>
        <w:t xml:space="preserve"> Multiplexed and portable nucleic acid detection platform with Cas13, Cas12a, and Csm6. </w:t>
      </w:r>
      <w:r w:rsidRPr="00F953D6">
        <w:rPr>
          <w:rFonts w:ascii="Times New Roman" w:eastAsia="DengXian" w:hAnsi="Times New Roman" w:cs="Times New Roman"/>
          <w:i/>
          <w:noProof/>
          <w:lang w:eastAsia="zh-CN"/>
          <w14:ligatures w14:val="none"/>
        </w:rPr>
        <w:t>Science</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360</w:t>
      </w:r>
      <w:r w:rsidRPr="00F953D6">
        <w:rPr>
          <w:rFonts w:ascii="Times New Roman" w:eastAsia="DengXian" w:hAnsi="Times New Roman" w:cs="Times New Roman"/>
          <w:noProof/>
          <w:lang w:eastAsia="zh-CN"/>
          <w14:ligatures w14:val="none"/>
        </w:rPr>
        <w:t xml:space="preserve">, 439-444 (2018). </w:t>
      </w:r>
    </w:p>
    <w:p w14:paraId="30BE3C43"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45</w:t>
      </w:r>
      <w:r w:rsidRPr="00F953D6">
        <w:rPr>
          <w:rFonts w:ascii="Times New Roman" w:eastAsia="DengXian" w:hAnsi="Times New Roman" w:cs="Times New Roman"/>
          <w:noProof/>
          <w:lang w:eastAsia="zh-CN"/>
          <w14:ligatures w14:val="none"/>
        </w:rPr>
        <w:tab/>
        <w:t>Tong, H.</w:t>
      </w:r>
      <w:r w:rsidRPr="00F953D6">
        <w:rPr>
          <w:rFonts w:ascii="Times New Roman" w:eastAsia="DengXian" w:hAnsi="Times New Roman" w:cs="Times New Roman"/>
          <w:i/>
          <w:noProof/>
          <w:lang w:eastAsia="zh-CN"/>
          <w14:ligatures w14:val="none"/>
        </w:rPr>
        <w:t xml:space="preserve"> et al.</w:t>
      </w:r>
      <w:r w:rsidRPr="00F953D6">
        <w:rPr>
          <w:rFonts w:ascii="Times New Roman" w:eastAsia="DengXian" w:hAnsi="Times New Roman" w:cs="Times New Roman"/>
          <w:noProof/>
          <w:lang w:eastAsia="zh-CN"/>
          <w14:ligatures w14:val="none"/>
        </w:rPr>
        <w:t xml:space="preserve"> High-fidelity Cas13 variants for targeted RNA degradation with minimal collateral effects. </w:t>
      </w:r>
      <w:r w:rsidRPr="00F953D6">
        <w:rPr>
          <w:rFonts w:ascii="Times New Roman" w:eastAsia="DengXian" w:hAnsi="Times New Roman" w:cs="Times New Roman"/>
          <w:i/>
          <w:noProof/>
          <w:lang w:eastAsia="zh-CN"/>
          <w14:ligatures w14:val="none"/>
        </w:rPr>
        <w:t>Nature biotechnology</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41</w:t>
      </w:r>
      <w:r w:rsidRPr="00F953D6">
        <w:rPr>
          <w:rFonts w:ascii="Times New Roman" w:eastAsia="DengXian" w:hAnsi="Times New Roman" w:cs="Times New Roman"/>
          <w:noProof/>
          <w:lang w:eastAsia="zh-CN"/>
          <w14:ligatures w14:val="none"/>
        </w:rPr>
        <w:t xml:space="preserve">, 108-119 (2023). </w:t>
      </w:r>
    </w:p>
    <w:p w14:paraId="0D1AA11F" w14:textId="77777777" w:rsidR="00F953D6" w:rsidRPr="00F953D6" w:rsidRDefault="00F953D6" w:rsidP="00F953D6">
      <w:pPr>
        <w:widowControl w:val="0"/>
        <w:spacing w:after="0" w:line="240" w:lineRule="auto"/>
        <w:ind w:left="720" w:hanging="720"/>
        <w:jc w:val="both"/>
        <w:rPr>
          <w:rFonts w:ascii="Times New Roman" w:eastAsia="DengXian" w:hAnsi="Times New Roman" w:cs="Times New Roman"/>
          <w:noProof/>
          <w:lang w:eastAsia="zh-CN"/>
          <w14:ligatures w14:val="none"/>
        </w:rPr>
      </w:pPr>
      <w:r w:rsidRPr="00F953D6">
        <w:rPr>
          <w:rFonts w:ascii="Times New Roman" w:eastAsia="DengXian" w:hAnsi="Times New Roman" w:cs="Times New Roman"/>
          <w:noProof/>
          <w:lang w:eastAsia="zh-CN"/>
          <w14:ligatures w14:val="none"/>
        </w:rPr>
        <w:t>46</w:t>
      </w:r>
      <w:r w:rsidRPr="00F953D6">
        <w:rPr>
          <w:rFonts w:ascii="Times New Roman" w:eastAsia="DengXian" w:hAnsi="Times New Roman" w:cs="Times New Roman"/>
          <w:noProof/>
          <w:lang w:eastAsia="zh-CN"/>
          <w14:ligatures w14:val="none"/>
        </w:rPr>
        <w:tab/>
        <w:t>Rauch, S.</w:t>
      </w:r>
      <w:r w:rsidRPr="00F953D6">
        <w:rPr>
          <w:rFonts w:ascii="Times New Roman" w:eastAsia="DengXian" w:hAnsi="Times New Roman" w:cs="Times New Roman"/>
          <w:i/>
          <w:noProof/>
          <w:lang w:eastAsia="zh-CN"/>
          <w14:ligatures w14:val="none"/>
        </w:rPr>
        <w:t xml:space="preserve"> et al.</w:t>
      </w:r>
      <w:r w:rsidRPr="00F953D6">
        <w:rPr>
          <w:rFonts w:ascii="Times New Roman" w:eastAsia="DengXian" w:hAnsi="Times New Roman" w:cs="Times New Roman"/>
          <w:noProof/>
          <w:lang w:eastAsia="zh-CN"/>
          <w14:ligatures w14:val="none"/>
        </w:rPr>
        <w:t xml:space="preserve"> Programmable RNA-guided RNA effector proteins built from human parts. </w:t>
      </w:r>
      <w:r w:rsidRPr="00F953D6">
        <w:rPr>
          <w:rFonts w:ascii="Times New Roman" w:eastAsia="DengXian" w:hAnsi="Times New Roman" w:cs="Times New Roman"/>
          <w:i/>
          <w:noProof/>
          <w:lang w:eastAsia="zh-CN"/>
          <w14:ligatures w14:val="none"/>
        </w:rPr>
        <w:t>Cell</w:t>
      </w:r>
      <w:r w:rsidRPr="00F953D6">
        <w:rPr>
          <w:rFonts w:ascii="Times New Roman" w:eastAsia="DengXian" w:hAnsi="Times New Roman" w:cs="Times New Roman"/>
          <w:noProof/>
          <w:lang w:eastAsia="zh-CN"/>
          <w14:ligatures w14:val="none"/>
        </w:rPr>
        <w:t xml:space="preserve"> </w:t>
      </w:r>
      <w:r w:rsidRPr="00F953D6">
        <w:rPr>
          <w:rFonts w:ascii="Times New Roman" w:eastAsia="DengXian" w:hAnsi="Times New Roman" w:cs="Times New Roman"/>
          <w:b/>
          <w:noProof/>
          <w:lang w:eastAsia="zh-CN"/>
          <w14:ligatures w14:val="none"/>
        </w:rPr>
        <w:t>178</w:t>
      </w:r>
      <w:r w:rsidRPr="00F953D6">
        <w:rPr>
          <w:rFonts w:ascii="Times New Roman" w:eastAsia="DengXian" w:hAnsi="Times New Roman" w:cs="Times New Roman"/>
          <w:noProof/>
          <w:lang w:eastAsia="zh-CN"/>
          <w14:ligatures w14:val="none"/>
        </w:rPr>
        <w:t xml:space="preserve">, 122-134. e112 (2019). </w:t>
      </w:r>
    </w:p>
    <w:p w14:paraId="51A3E060" w14:textId="77777777" w:rsidR="00F953D6" w:rsidRPr="00F953D6" w:rsidRDefault="00F953D6" w:rsidP="00F953D6">
      <w:pPr>
        <w:widowControl w:val="0"/>
        <w:spacing w:after="0" w:line="240" w:lineRule="auto"/>
        <w:jc w:val="both"/>
        <w:rPr>
          <w:rFonts w:ascii="Times New Roman" w:eastAsia="DengXian" w:hAnsi="Times New Roman" w:cs="Times New Roman"/>
          <w:sz w:val="21"/>
          <w:lang w:eastAsia="zh-CN"/>
          <w14:ligatures w14:val="none"/>
        </w:rPr>
      </w:pPr>
      <w:r w:rsidRPr="00F953D6">
        <w:rPr>
          <w:rFonts w:ascii="Aptos" w:eastAsia="DengXian" w:hAnsi="Aptos" w:cs="Arial"/>
          <w:sz w:val="21"/>
          <w:lang w:eastAsia="zh-CN"/>
          <w14:ligatures w14:val="none"/>
        </w:rPr>
        <w:fldChar w:fldCharType="end"/>
      </w:r>
    </w:p>
    <w:p w14:paraId="16E3B2F8" w14:textId="77777777" w:rsidR="00F953D6" w:rsidRPr="00F953D6" w:rsidRDefault="00F953D6" w:rsidP="00F953D6">
      <w:pPr>
        <w:spacing w:before="100" w:beforeAutospacing="1" w:after="100" w:afterAutospacing="1" w:line="240" w:lineRule="auto"/>
        <w:jc w:val="both"/>
        <w:rPr>
          <w:rFonts w:ascii="Times New Roman" w:eastAsia="Times New Roman" w:hAnsi="Times New Roman" w:cs="Times New Roman"/>
          <w:kern w:val="0"/>
          <w:lang w:eastAsia="zh-CN"/>
          <w14:ligatures w14:val="none"/>
        </w:rPr>
      </w:pPr>
    </w:p>
    <w:p w14:paraId="3855A3BE" w14:textId="77777777" w:rsidR="00F953D6" w:rsidRPr="00F953D6" w:rsidRDefault="00F953D6" w:rsidP="00F953D6">
      <w:pPr>
        <w:jc w:val="both"/>
        <w:rPr>
          <w:rFonts w:ascii="Times New Roman" w:eastAsia="DengXian" w:hAnsi="Times New Roman" w:cs="Times New Roman"/>
          <w:sz w:val="21"/>
          <w:lang w:eastAsia="zh-CN"/>
          <w14:ligatures w14:val="none"/>
        </w:rPr>
      </w:pPr>
    </w:p>
    <w:p w14:paraId="370FB101" w14:textId="4FF07E49" w:rsidR="00EE6C92" w:rsidRPr="00F953D6" w:rsidRDefault="00EE6C92" w:rsidP="00F953D6"/>
    <w:sectPr w:rsidR="00EE6C92" w:rsidRPr="00F953D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Roboto">
    <w:panose1 w:val="02000000000000000000"/>
    <w:charset w:val="00"/>
    <w:family w:val="auto"/>
    <w:pitch w:val="variable"/>
    <w:sig w:usb0="E0000AFF" w:usb1="5000217F" w:usb2="00000021"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9C1152"/>
    <w:multiLevelType w:val="hybridMultilevel"/>
    <w:tmpl w:val="DC5C5E60"/>
    <w:lvl w:ilvl="0" w:tplc="EF96DCC4">
      <w:start w:val="1"/>
      <w:numFmt w:val="upperLetter"/>
      <w:lvlText w:val="(%1)"/>
      <w:lvlJc w:val="left"/>
      <w:pPr>
        <w:ind w:left="1080" w:hanging="360"/>
      </w:pPr>
    </w:lvl>
    <w:lvl w:ilvl="1" w:tplc="F19C7FF2">
      <w:start w:val="1"/>
      <w:numFmt w:val="lowerLetter"/>
      <w:lvlText w:val="%2."/>
      <w:lvlJc w:val="left"/>
      <w:pPr>
        <w:ind w:left="1800" w:hanging="360"/>
      </w:pPr>
    </w:lvl>
    <w:lvl w:ilvl="2" w:tplc="DEC02F22">
      <w:start w:val="1"/>
      <w:numFmt w:val="lowerRoman"/>
      <w:lvlText w:val="%3."/>
      <w:lvlJc w:val="right"/>
      <w:pPr>
        <w:ind w:left="2520" w:hanging="180"/>
      </w:pPr>
    </w:lvl>
    <w:lvl w:ilvl="3" w:tplc="80E8D12E">
      <w:start w:val="1"/>
      <w:numFmt w:val="decimal"/>
      <w:lvlText w:val="%4."/>
      <w:lvlJc w:val="left"/>
      <w:pPr>
        <w:ind w:left="3240" w:hanging="360"/>
      </w:pPr>
    </w:lvl>
    <w:lvl w:ilvl="4" w:tplc="9222BD94">
      <w:start w:val="1"/>
      <w:numFmt w:val="lowerLetter"/>
      <w:lvlText w:val="%5."/>
      <w:lvlJc w:val="left"/>
      <w:pPr>
        <w:ind w:left="3960" w:hanging="360"/>
      </w:pPr>
    </w:lvl>
    <w:lvl w:ilvl="5" w:tplc="73BA4758">
      <w:start w:val="1"/>
      <w:numFmt w:val="lowerRoman"/>
      <w:lvlText w:val="%6."/>
      <w:lvlJc w:val="right"/>
      <w:pPr>
        <w:ind w:left="4680" w:hanging="180"/>
      </w:pPr>
    </w:lvl>
    <w:lvl w:ilvl="6" w:tplc="91A4B5FE">
      <w:start w:val="1"/>
      <w:numFmt w:val="decimal"/>
      <w:lvlText w:val="%7."/>
      <w:lvlJc w:val="left"/>
      <w:pPr>
        <w:ind w:left="5400" w:hanging="360"/>
      </w:pPr>
    </w:lvl>
    <w:lvl w:ilvl="7" w:tplc="739457F4">
      <w:start w:val="1"/>
      <w:numFmt w:val="lowerLetter"/>
      <w:lvlText w:val="%8."/>
      <w:lvlJc w:val="left"/>
      <w:pPr>
        <w:ind w:left="6120" w:hanging="360"/>
      </w:pPr>
    </w:lvl>
    <w:lvl w:ilvl="8" w:tplc="8CF6661E">
      <w:start w:val="1"/>
      <w:numFmt w:val="lowerRoman"/>
      <w:lvlText w:val="%9."/>
      <w:lvlJc w:val="right"/>
      <w:pPr>
        <w:ind w:left="6840" w:hanging="180"/>
      </w:pPr>
    </w:lvl>
  </w:abstractNum>
  <w:abstractNum w:abstractNumId="1" w15:restartNumberingAfterBreak="0">
    <w:nsid w:val="0B8877F8"/>
    <w:multiLevelType w:val="hybridMultilevel"/>
    <w:tmpl w:val="B3DA62E6"/>
    <w:lvl w:ilvl="0" w:tplc="A8381722">
      <w:start w:val="1"/>
      <w:numFmt w:val="upperLetter"/>
      <w:lvlText w:val="(%1)"/>
      <w:lvlJc w:val="left"/>
      <w:pPr>
        <w:ind w:left="720" w:hanging="360"/>
      </w:pPr>
    </w:lvl>
    <w:lvl w:ilvl="1" w:tplc="F13C2CD6">
      <w:start w:val="1"/>
      <w:numFmt w:val="lowerLetter"/>
      <w:lvlText w:val="%2."/>
      <w:lvlJc w:val="left"/>
      <w:pPr>
        <w:ind w:left="1440" w:hanging="360"/>
      </w:pPr>
    </w:lvl>
    <w:lvl w:ilvl="2" w:tplc="7C983828">
      <w:start w:val="1"/>
      <w:numFmt w:val="lowerRoman"/>
      <w:lvlText w:val="%3."/>
      <w:lvlJc w:val="right"/>
      <w:pPr>
        <w:ind w:left="2160" w:hanging="180"/>
      </w:pPr>
    </w:lvl>
    <w:lvl w:ilvl="3" w:tplc="AD8ED5AA">
      <w:start w:val="1"/>
      <w:numFmt w:val="decimal"/>
      <w:lvlText w:val="%4."/>
      <w:lvlJc w:val="left"/>
      <w:pPr>
        <w:ind w:left="2880" w:hanging="360"/>
      </w:pPr>
    </w:lvl>
    <w:lvl w:ilvl="4" w:tplc="905EEA4E">
      <w:start w:val="1"/>
      <w:numFmt w:val="lowerLetter"/>
      <w:lvlText w:val="%5."/>
      <w:lvlJc w:val="left"/>
      <w:pPr>
        <w:ind w:left="3600" w:hanging="360"/>
      </w:pPr>
    </w:lvl>
    <w:lvl w:ilvl="5" w:tplc="793EE3CC">
      <w:start w:val="1"/>
      <w:numFmt w:val="lowerRoman"/>
      <w:lvlText w:val="%6."/>
      <w:lvlJc w:val="right"/>
      <w:pPr>
        <w:ind w:left="4320" w:hanging="180"/>
      </w:pPr>
    </w:lvl>
    <w:lvl w:ilvl="6" w:tplc="87148DDC">
      <w:start w:val="1"/>
      <w:numFmt w:val="decimal"/>
      <w:lvlText w:val="%7."/>
      <w:lvlJc w:val="left"/>
      <w:pPr>
        <w:ind w:left="5040" w:hanging="360"/>
      </w:pPr>
    </w:lvl>
    <w:lvl w:ilvl="7" w:tplc="B8AADE72">
      <w:start w:val="1"/>
      <w:numFmt w:val="lowerLetter"/>
      <w:lvlText w:val="%8."/>
      <w:lvlJc w:val="left"/>
      <w:pPr>
        <w:ind w:left="5760" w:hanging="360"/>
      </w:pPr>
    </w:lvl>
    <w:lvl w:ilvl="8" w:tplc="48E4BDF4">
      <w:start w:val="1"/>
      <w:numFmt w:val="lowerRoman"/>
      <w:lvlText w:val="%9."/>
      <w:lvlJc w:val="right"/>
      <w:pPr>
        <w:ind w:left="6480" w:hanging="180"/>
      </w:pPr>
    </w:lvl>
  </w:abstractNum>
  <w:abstractNum w:abstractNumId="2" w15:restartNumberingAfterBreak="0">
    <w:nsid w:val="0F9C984C"/>
    <w:multiLevelType w:val="hybridMultilevel"/>
    <w:tmpl w:val="05D05AE4"/>
    <w:lvl w:ilvl="0" w:tplc="44FE2764">
      <w:start w:val="1"/>
      <w:numFmt w:val="bullet"/>
      <w:lvlText w:val=""/>
      <w:lvlJc w:val="left"/>
      <w:pPr>
        <w:ind w:left="720" w:hanging="360"/>
      </w:pPr>
      <w:rPr>
        <w:rFonts w:ascii="Symbol" w:hAnsi="Symbol" w:hint="default"/>
      </w:rPr>
    </w:lvl>
    <w:lvl w:ilvl="1" w:tplc="7B1ECE3E">
      <w:start w:val="1"/>
      <w:numFmt w:val="bullet"/>
      <w:lvlText w:val="o"/>
      <w:lvlJc w:val="left"/>
      <w:pPr>
        <w:ind w:left="1440" w:hanging="360"/>
      </w:pPr>
      <w:rPr>
        <w:rFonts w:ascii="Courier New" w:hAnsi="Courier New" w:hint="default"/>
      </w:rPr>
    </w:lvl>
    <w:lvl w:ilvl="2" w:tplc="B1F6B69A">
      <w:start w:val="1"/>
      <w:numFmt w:val="bullet"/>
      <w:lvlText w:val=""/>
      <w:lvlJc w:val="left"/>
      <w:pPr>
        <w:ind w:left="2160" w:hanging="360"/>
      </w:pPr>
      <w:rPr>
        <w:rFonts w:ascii="Wingdings" w:hAnsi="Wingdings" w:hint="default"/>
      </w:rPr>
    </w:lvl>
    <w:lvl w:ilvl="3" w:tplc="E006C46E">
      <w:start w:val="1"/>
      <w:numFmt w:val="bullet"/>
      <w:lvlText w:val=""/>
      <w:lvlJc w:val="left"/>
      <w:pPr>
        <w:ind w:left="2880" w:hanging="360"/>
      </w:pPr>
      <w:rPr>
        <w:rFonts w:ascii="Symbol" w:hAnsi="Symbol" w:hint="default"/>
      </w:rPr>
    </w:lvl>
    <w:lvl w:ilvl="4" w:tplc="3CBA2C34">
      <w:start w:val="1"/>
      <w:numFmt w:val="bullet"/>
      <w:lvlText w:val="o"/>
      <w:lvlJc w:val="left"/>
      <w:pPr>
        <w:ind w:left="3600" w:hanging="360"/>
      </w:pPr>
      <w:rPr>
        <w:rFonts w:ascii="Courier New" w:hAnsi="Courier New" w:hint="default"/>
      </w:rPr>
    </w:lvl>
    <w:lvl w:ilvl="5" w:tplc="2110B9FA">
      <w:start w:val="1"/>
      <w:numFmt w:val="bullet"/>
      <w:lvlText w:val=""/>
      <w:lvlJc w:val="left"/>
      <w:pPr>
        <w:ind w:left="4320" w:hanging="360"/>
      </w:pPr>
      <w:rPr>
        <w:rFonts w:ascii="Wingdings" w:hAnsi="Wingdings" w:hint="default"/>
      </w:rPr>
    </w:lvl>
    <w:lvl w:ilvl="6" w:tplc="643CB950">
      <w:start w:val="1"/>
      <w:numFmt w:val="bullet"/>
      <w:lvlText w:val=""/>
      <w:lvlJc w:val="left"/>
      <w:pPr>
        <w:ind w:left="5040" w:hanging="360"/>
      </w:pPr>
      <w:rPr>
        <w:rFonts w:ascii="Symbol" w:hAnsi="Symbol" w:hint="default"/>
      </w:rPr>
    </w:lvl>
    <w:lvl w:ilvl="7" w:tplc="D382C3EE">
      <w:start w:val="1"/>
      <w:numFmt w:val="bullet"/>
      <w:lvlText w:val="o"/>
      <w:lvlJc w:val="left"/>
      <w:pPr>
        <w:ind w:left="5760" w:hanging="360"/>
      </w:pPr>
      <w:rPr>
        <w:rFonts w:ascii="Courier New" w:hAnsi="Courier New" w:hint="default"/>
      </w:rPr>
    </w:lvl>
    <w:lvl w:ilvl="8" w:tplc="18BC2752">
      <w:start w:val="1"/>
      <w:numFmt w:val="bullet"/>
      <w:lvlText w:val=""/>
      <w:lvlJc w:val="left"/>
      <w:pPr>
        <w:ind w:left="6480" w:hanging="360"/>
      </w:pPr>
      <w:rPr>
        <w:rFonts w:ascii="Wingdings" w:hAnsi="Wingdings" w:hint="default"/>
      </w:rPr>
    </w:lvl>
  </w:abstractNum>
  <w:abstractNum w:abstractNumId="3" w15:restartNumberingAfterBreak="0">
    <w:nsid w:val="28442112"/>
    <w:multiLevelType w:val="hybridMultilevel"/>
    <w:tmpl w:val="60E24892"/>
    <w:lvl w:ilvl="0" w:tplc="557E25E0">
      <w:start w:val="1"/>
      <w:numFmt w:val="upperLetter"/>
      <w:lvlText w:val="(%1)"/>
      <w:lvlJc w:val="left"/>
      <w:pPr>
        <w:ind w:left="720" w:hanging="360"/>
      </w:pPr>
    </w:lvl>
    <w:lvl w:ilvl="1" w:tplc="6A90995C">
      <w:start w:val="1"/>
      <w:numFmt w:val="lowerLetter"/>
      <w:lvlText w:val="%2."/>
      <w:lvlJc w:val="left"/>
      <w:pPr>
        <w:ind w:left="1440" w:hanging="360"/>
      </w:pPr>
    </w:lvl>
    <w:lvl w:ilvl="2" w:tplc="FFFC2BEA">
      <w:start w:val="1"/>
      <w:numFmt w:val="lowerRoman"/>
      <w:lvlText w:val="%3."/>
      <w:lvlJc w:val="right"/>
      <w:pPr>
        <w:ind w:left="2160" w:hanging="180"/>
      </w:pPr>
    </w:lvl>
    <w:lvl w:ilvl="3" w:tplc="2EF2506E">
      <w:start w:val="1"/>
      <w:numFmt w:val="decimal"/>
      <w:lvlText w:val="%4."/>
      <w:lvlJc w:val="left"/>
      <w:pPr>
        <w:ind w:left="2880" w:hanging="360"/>
      </w:pPr>
    </w:lvl>
    <w:lvl w:ilvl="4" w:tplc="F62C8526">
      <w:start w:val="1"/>
      <w:numFmt w:val="lowerLetter"/>
      <w:lvlText w:val="%5."/>
      <w:lvlJc w:val="left"/>
      <w:pPr>
        <w:ind w:left="3600" w:hanging="360"/>
      </w:pPr>
    </w:lvl>
    <w:lvl w:ilvl="5" w:tplc="968A9E7E">
      <w:start w:val="1"/>
      <w:numFmt w:val="lowerRoman"/>
      <w:lvlText w:val="%6."/>
      <w:lvlJc w:val="right"/>
      <w:pPr>
        <w:ind w:left="4320" w:hanging="180"/>
      </w:pPr>
    </w:lvl>
    <w:lvl w:ilvl="6" w:tplc="B3D69594">
      <w:start w:val="1"/>
      <w:numFmt w:val="decimal"/>
      <w:lvlText w:val="%7."/>
      <w:lvlJc w:val="left"/>
      <w:pPr>
        <w:ind w:left="5040" w:hanging="360"/>
      </w:pPr>
    </w:lvl>
    <w:lvl w:ilvl="7" w:tplc="C3ECB078">
      <w:start w:val="1"/>
      <w:numFmt w:val="lowerLetter"/>
      <w:lvlText w:val="%8."/>
      <w:lvlJc w:val="left"/>
      <w:pPr>
        <w:ind w:left="5760" w:hanging="360"/>
      </w:pPr>
    </w:lvl>
    <w:lvl w:ilvl="8" w:tplc="97B2FA24">
      <w:start w:val="1"/>
      <w:numFmt w:val="lowerRoman"/>
      <w:lvlText w:val="%9."/>
      <w:lvlJc w:val="right"/>
      <w:pPr>
        <w:ind w:left="6480" w:hanging="180"/>
      </w:pPr>
    </w:lvl>
  </w:abstractNum>
  <w:abstractNum w:abstractNumId="4" w15:restartNumberingAfterBreak="0">
    <w:nsid w:val="5E047F20"/>
    <w:multiLevelType w:val="hybridMultilevel"/>
    <w:tmpl w:val="B6488A30"/>
    <w:lvl w:ilvl="0" w:tplc="F1FA9286">
      <w:start w:val="1"/>
      <w:numFmt w:val="bullet"/>
      <w:lvlText w:val=""/>
      <w:lvlJc w:val="left"/>
      <w:pPr>
        <w:ind w:left="720" w:hanging="360"/>
      </w:pPr>
      <w:rPr>
        <w:rFonts w:ascii="Wingdings" w:eastAsia="Arial"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ED79C2F"/>
    <w:multiLevelType w:val="hybridMultilevel"/>
    <w:tmpl w:val="196244DC"/>
    <w:lvl w:ilvl="0" w:tplc="17A6ABA0">
      <w:start w:val="1"/>
      <w:numFmt w:val="upperLetter"/>
      <w:lvlText w:val="(%1)"/>
      <w:lvlJc w:val="left"/>
      <w:pPr>
        <w:ind w:left="720" w:hanging="360"/>
      </w:pPr>
    </w:lvl>
    <w:lvl w:ilvl="1" w:tplc="AB00895C">
      <w:start w:val="1"/>
      <w:numFmt w:val="lowerLetter"/>
      <w:lvlText w:val="%2."/>
      <w:lvlJc w:val="left"/>
      <w:pPr>
        <w:ind w:left="1440" w:hanging="360"/>
      </w:pPr>
    </w:lvl>
    <w:lvl w:ilvl="2" w:tplc="14B6F042">
      <w:start w:val="1"/>
      <w:numFmt w:val="lowerRoman"/>
      <w:lvlText w:val="%3."/>
      <w:lvlJc w:val="right"/>
      <w:pPr>
        <w:ind w:left="2160" w:hanging="180"/>
      </w:pPr>
    </w:lvl>
    <w:lvl w:ilvl="3" w:tplc="C04E1DF6">
      <w:start w:val="1"/>
      <w:numFmt w:val="decimal"/>
      <w:lvlText w:val="%4."/>
      <w:lvlJc w:val="left"/>
      <w:pPr>
        <w:ind w:left="2880" w:hanging="360"/>
      </w:pPr>
    </w:lvl>
    <w:lvl w:ilvl="4" w:tplc="DAC0B0FC">
      <w:start w:val="1"/>
      <w:numFmt w:val="lowerLetter"/>
      <w:lvlText w:val="%5."/>
      <w:lvlJc w:val="left"/>
      <w:pPr>
        <w:ind w:left="3600" w:hanging="360"/>
      </w:pPr>
    </w:lvl>
    <w:lvl w:ilvl="5" w:tplc="421EFEE6">
      <w:start w:val="1"/>
      <w:numFmt w:val="lowerRoman"/>
      <w:lvlText w:val="%6."/>
      <w:lvlJc w:val="right"/>
      <w:pPr>
        <w:ind w:left="4320" w:hanging="180"/>
      </w:pPr>
    </w:lvl>
    <w:lvl w:ilvl="6" w:tplc="5EA2E268">
      <w:start w:val="1"/>
      <w:numFmt w:val="decimal"/>
      <w:lvlText w:val="%7."/>
      <w:lvlJc w:val="left"/>
      <w:pPr>
        <w:ind w:left="5040" w:hanging="360"/>
      </w:pPr>
    </w:lvl>
    <w:lvl w:ilvl="7" w:tplc="6310F3CA">
      <w:start w:val="1"/>
      <w:numFmt w:val="lowerLetter"/>
      <w:lvlText w:val="%8."/>
      <w:lvlJc w:val="left"/>
      <w:pPr>
        <w:ind w:left="5760" w:hanging="360"/>
      </w:pPr>
    </w:lvl>
    <w:lvl w:ilvl="8" w:tplc="30AA364A">
      <w:start w:val="1"/>
      <w:numFmt w:val="lowerRoman"/>
      <w:lvlText w:val="%9."/>
      <w:lvlJc w:val="right"/>
      <w:pPr>
        <w:ind w:left="6480" w:hanging="180"/>
      </w:pPr>
    </w:lvl>
  </w:abstractNum>
  <w:abstractNum w:abstractNumId="6" w15:restartNumberingAfterBreak="0">
    <w:nsid w:val="758EB3A4"/>
    <w:multiLevelType w:val="hybridMultilevel"/>
    <w:tmpl w:val="A4500B62"/>
    <w:lvl w:ilvl="0" w:tplc="21AE6AC0">
      <w:start w:val="1"/>
      <w:numFmt w:val="upperLetter"/>
      <w:lvlText w:val="(%1)"/>
      <w:lvlJc w:val="left"/>
      <w:pPr>
        <w:ind w:left="1080" w:hanging="360"/>
      </w:pPr>
    </w:lvl>
    <w:lvl w:ilvl="1" w:tplc="D60C0A3C">
      <w:start w:val="1"/>
      <w:numFmt w:val="lowerLetter"/>
      <w:lvlText w:val="%2."/>
      <w:lvlJc w:val="left"/>
      <w:pPr>
        <w:ind w:left="1800" w:hanging="360"/>
      </w:pPr>
    </w:lvl>
    <w:lvl w:ilvl="2" w:tplc="0AFE32CE">
      <w:start w:val="1"/>
      <w:numFmt w:val="lowerRoman"/>
      <w:lvlText w:val="%3."/>
      <w:lvlJc w:val="right"/>
      <w:pPr>
        <w:ind w:left="2520" w:hanging="180"/>
      </w:pPr>
    </w:lvl>
    <w:lvl w:ilvl="3" w:tplc="915A9F32">
      <w:start w:val="1"/>
      <w:numFmt w:val="decimal"/>
      <w:lvlText w:val="%4."/>
      <w:lvlJc w:val="left"/>
      <w:pPr>
        <w:ind w:left="3240" w:hanging="360"/>
      </w:pPr>
    </w:lvl>
    <w:lvl w:ilvl="4" w:tplc="E3967BE8">
      <w:start w:val="1"/>
      <w:numFmt w:val="lowerLetter"/>
      <w:lvlText w:val="%5."/>
      <w:lvlJc w:val="left"/>
      <w:pPr>
        <w:ind w:left="3960" w:hanging="360"/>
      </w:pPr>
    </w:lvl>
    <w:lvl w:ilvl="5" w:tplc="0C6E39B4">
      <w:start w:val="1"/>
      <w:numFmt w:val="lowerRoman"/>
      <w:lvlText w:val="%6."/>
      <w:lvlJc w:val="right"/>
      <w:pPr>
        <w:ind w:left="4680" w:hanging="180"/>
      </w:pPr>
    </w:lvl>
    <w:lvl w:ilvl="6" w:tplc="07F83A34">
      <w:start w:val="1"/>
      <w:numFmt w:val="decimal"/>
      <w:lvlText w:val="%7."/>
      <w:lvlJc w:val="left"/>
      <w:pPr>
        <w:ind w:left="5400" w:hanging="360"/>
      </w:pPr>
    </w:lvl>
    <w:lvl w:ilvl="7" w:tplc="537E68C6">
      <w:start w:val="1"/>
      <w:numFmt w:val="lowerLetter"/>
      <w:lvlText w:val="%8."/>
      <w:lvlJc w:val="left"/>
      <w:pPr>
        <w:ind w:left="6120" w:hanging="360"/>
      </w:pPr>
    </w:lvl>
    <w:lvl w:ilvl="8" w:tplc="11D21FAE">
      <w:start w:val="1"/>
      <w:numFmt w:val="lowerRoman"/>
      <w:lvlText w:val="%9."/>
      <w:lvlJc w:val="right"/>
      <w:pPr>
        <w:ind w:left="6840" w:hanging="180"/>
      </w:pPr>
    </w:lvl>
  </w:abstractNum>
  <w:abstractNum w:abstractNumId="7" w15:restartNumberingAfterBreak="0">
    <w:nsid w:val="7EE616B9"/>
    <w:multiLevelType w:val="multilevel"/>
    <w:tmpl w:val="BFE69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21551487">
    <w:abstractNumId w:val="2"/>
  </w:num>
  <w:num w:numId="2" w16cid:durableId="213197944">
    <w:abstractNumId w:val="5"/>
  </w:num>
  <w:num w:numId="3" w16cid:durableId="185680300">
    <w:abstractNumId w:val="3"/>
  </w:num>
  <w:num w:numId="4" w16cid:durableId="324938588">
    <w:abstractNumId w:val="1"/>
  </w:num>
  <w:num w:numId="5" w16cid:durableId="1717582782">
    <w:abstractNumId w:val="0"/>
  </w:num>
  <w:num w:numId="6" w16cid:durableId="81996281">
    <w:abstractNumId w:val="6"/>
  </w:num>
  <w:num w:numId="7" w16cid:durableId="244338496">
    <w:abstractNumId w:val="4"/>
  </w:num>
  <w:num w:numId="8" w16cid:durableId="144272826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bordersDoNotSurroundHeader/>
  <w:bordersDoNotSurroundFooter/>
  <w:proofState w:spelling="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Science&lt;/Style&gt;&lt;LeftDelim&gt;{&lt;/LeftDelim&gt;&lt;RightDelim&gt;}&lt;/RightDelim&gt;&lt;FontName&gt;Aptos&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xr9epa2ff9pf8ee9pe59vpwtva0s0ta2v9v&quot;&gt;Science_library&lt;record-ids&gt;&lt;item&gt;3&lt;/item&gt;&lt;/record-ids&gt;&lt;/item&gt;&lt;/Libraries&gt;"/>
  </w:docVars>
  <w:rsids>
    <w:rsidRoot w:val="00EB481F"/>
    <w:rsid w:val="00004CA2"/>
    <w:rsid w:val="0001198F"/>
    <w:rsid w:val="00015C2D"/>
    <w:rsid w:val="00040C18"/>
    <w:rsid w:val="00054D3F"/>
    <w:rsid w:val="0006248D"/>
    <w:rsid w:val="00085F66"/>
    <w:rsid w:val="00086881"/>
    <w:rsid w:val="0008794F"/>
    <w:rsid w:val="00096DA0"/>
    <w:rsid w:val="000B3A0B"/>
    <w:rsid w:val="000B76AA"/>
    <w:rsid w:val="000C3702"/>
    <w:rsid w:val="000E12BA"/>
    <w:rsid w:val="000E24CD"/>
    <w:rsid w:val="000E59B7"/>
    <w:rsid w:val="000E69EC"/>
    <w:rsid w:val="000E70B5"/>
    <w:rsid w:val="00100DA6"/>
    <w:rsid w:val="00101209"/>
    <w:rsid w:val="00124B18"/>
    <w:rsid w:val="00126F43"/>
    <w:rsid w:val="00164223"/>
    <w:rsid w:val="00173EA2"/>
    <w:rsid w:val="001755A1"/>
    <w:rsid w:val="00176F0C"/>
    <w:rsid w:val="00182770"/>
    <w:rsid w:val="0018334E"/>
    <w:rsid w:val="00187F36"/>
    <w:rsid w:val="001A3BD3"/>
    <w:rsid w:val="001A6E31"/>
    <w:rsid w:val="001A6F1E"/>
    <w:rsid w:val="001C34D8"/>
    <w:rsid w:val="001D2DE5"/>
    <w:rsid w:val="001D3DA7"/>
    <w:rsid w:val="001F0A31"/>
    <w:rsid w:val="00203274"/>
    <w:rsid w:val="00207970"/>
    <w:rsid w:val="00212DE3"/>
    <w:rsid w:val="00214E89"/>
    <w:rsid w:val="00222336"/>
    <w:rsid w:val="00242276"/>
    <w:rsid w:val="00253D6F"/>
    <w:rsid w:val="00254586"/>
    <w:rsid w:val="00254F77"/>
    <w:rsid w:val="00283A4E"/>
    <w:rsid w:val="002846A2"/>
    <w:rsid w:val="00292FC7"/>
    <w:rsid w:val="00294AF0"/>
    <w:rsid w:val="002A2EA9"/>
    <w:rsid w:val="002A586E"/>
    <w:rsid w:val="002A6320"/>
    <w:rsid w:val="002C52D6"/>
    <w:rsid w:val="002D5E26"/>
    <w:rsid w:val="002E020C"/>
    <w:rsid w:val="003011A5"/>
    <w:rsid w:val="0030327D"/>
    <w:rsid w:val="0031765B"/>
    <w:rsid w:val="00320E0A"/>
    <w:rsid w:val="003261BB"/>
    <w:rsid w:val="00330036"/>
    <w:rsid w:val="00330C56"/>
    <w:rsid w:val="00333D98"/>
    <w:rsid w:val="0033564B"/>
    <w:rsid w:val="00355DDB"/>
    <w:rsid w:val="00364E2D"/>
    <w:rsid w:val="00380146"/>
    <w:rsid w:val="003812C7"/>
    <w:rsid w:val="003924DD"/>
    <w:rsid w:val="00393CCB"/>
    <w:rsid w:val="003C2594"/>
    <w:rsid w:val="003C4EFF"/>
    <w:rsid w:val="003D3114"/>
    <w:rsid w:val="003D3D00"/>
    <w:rsid w:val="003E21EC"/>
    <w:rsid w:val="00407E24"/>
    <w:rsid w:val="00410356"/>
    <w:rsid w:val="00414AD0"/>
    <w:rsid w:val="004202D9"/>
    <w:rsid w:val="00430621"/>
    <w:rsid w:val="004344C6"/>
    <w:rsid w:val="0043730B"/>
    <w:rsid w:val="00451EC5"/>
    <w:rsid w:val="00453B29"/>
    <w:rsid w:val="00461358"/>
    <w:rsid w:val="00461422"/>
    <w:rsid w:val="0047170D"/>
    <w:rsid w:val="00472F3E"/>
    <w:rsid w:val="00475C2A"/>
    <w:rsid w:val="00480AE4"/>
    <w:rsid w:val="00481573"/>
    <w:rsid w:val="004836CE"/>
    <w:rsid w:val="00485D48"/>
    <w:rsid w:val="00487A66"/>
    <w:rsid w:val="00490904"/>
    <w:rsid w:val="00491720"/>
    <w:rsid w:val="004A10F3"/>
    <w:rsid w:val="004A431F"/>
    <w:rsid w:val="004A4FB9"/>
    <w:rsid w:val="004B1371"/>
    <w:rsid w:val="004B34BE"/>
    <w:rsid w:val="004B7082"/>
    <w:rsid w:val="004C6705"/>
    <w:rsid w:val="004D1C31"/>
    <w:rsid w:val="004D6431"/>
    <w:rsid w:val="004D7EC2"/>
    <w:rsid w:val="004E47E1"/>
    <w:rsid w:val="004E650E"/>
    <w:rsid w:val="004E656C"/>
    <w:rsid w:val="004F090C"/>
    <w:rsid w:val="004F571C"/>
    <w:rsid w:val="00500FF0"/>
    <w:rsid w:val="005027A5"/>
    <w:rsid w:val="00502862"/>
    <w:rsid w:val="00505EAE"/>
    <w:rsid w:val="00510668"/>
    <w:rsid w:val="00511561"/>
    <w:rsid w:val="00522628"/>
    <w:rsid w:val="0053146A"/>
    <w:rsid w:val="00535DDB"/>
    <w:rsid w:val="00541440"/>
    <w:rsid w:val="005653EF"/>
    <w:rsid w:val="005746B4"/>
    <w:rsid w:val="00582CB7"/>
    <w:rsid w:val="00583664"/>
    <w:rsid w:val="005A28B6"/>
    <w:rsid w:val="005B1337"/>
    <w:rsid w:val="005B4182"/>
    <w:rsid w:val="005B4BBA"/>
    <w:rsid w:val="005D4A43"/>
    <w:rsid w:val="005E3E10"/>
    <w:rsid w:val="00603CC2"/>
    <w:rsid w:val="00606EE4"/>
    <w:rsid w:val="00607BB6"/>
    <w:rsid w:val="00610C70"/>
    <w:rsid w:val="006138B9"/>
    <w:rsid w:val="00622835"/>
    <w:rsid w:val="006529FC"/>
    <w:rsid w:val="00664D8E"/>
    <w:rsid w:val="00666A03"/>
    <w:rsid w:val="00670631"/>
    <w:rsid w:val="0068325F"/>
    <w:rsid w:val="00686318"/>
    <w:rsid w:val="00692FFB"/>
    <w:rsid w:val="00693274"/>
    <w:rsid w:val="006A4976"/>
    <w:rsid w:val="006A67AD"/>
    <w:rsid w:val="006A6B7E"/>
    <w:rsid w:val="006C7A98"/>
    <w:rsid w:val="006D0CCB"/>
    <w:rsid w:val="006E6C5B"/>
    <w:rsid w:val="006F6067"/>
    <w:rsid w:val="00712F7A"/>
    <w:rsid w:val="00717C82"/>
    <w:rsid w:val="0072141B"/>
    <w:rsid w:val="00724278"/>
    <w:rsid w:val="00730840"/>
    <w:rsid w:val="007420BE"/>
    <w:rsid w:val="00742620"/>
    <w:rsid w:val="007447CC"/>
    <w:rsid w:val="00747377"/>
    <w:rsid w:val="00765876"/>
    <w:rsid w:val="00770A1D"/>
    <w:rsid w:val="00774607"/>
    <w:rsid w:val="007806D8"/>
    <w:rsid w:val="0079142F"/>
    <w:rsid w:val="0079264E"/>
    <w:rsid w:val="00796655"/>
    <w:rsid w:val="007B51DD"/>
    <w:rsid w:val="007C7508"/>
    <w:rsid w:val="007D268B"/>
    <w:rsid w:val="007F054A"/>
    <w:rsid w:val="00814DD8"/>
    <w:rsid w:val="008161AA"/>
    <w:rsid w:val="008249CE"/>
    <w:rsid w:val="00825C5E"/>
    <w:rsid w:val="0084419A"/>
    <w:rsid w:val="00847DFF"/>
    <w:rsid w:val="008565D5"/>
    <w:rsid w:val="00857DA7"/>
    <w:rsid w:val="00866DC6"/>
    <w:rsid w:val="00870B62"/>
    <w:rsid w:val="00882EF5"/>
    <w:rsid w:val="00887866"/>
    <w:rsid w:val="00894C45"/>
    <w:rsid w:val="008A3B93"/>
    <w:rsid w:val="008A6858"/>
    <w:rsid w:val="008B0640"/>
    <w:rsid w:val="008B2424"/>
    <w:rsid w:val="008B24F7"/>
    <w:rsid w:val="008B7895"/>
    <w:rsid w:val="008C53D6"/>
    <w:rsid w:val="00900498"/>
    <w:rsid w:val="00904149"/>
    <w:rsid w:val="009071EB"/>
    <w:rsid w:val="00913922"/>
    <w:rsid w:val="0092147C"/>
    <w:rsid w:val="0092594F"/>
    <w:rsid w:val="00944DB5"/>
    <w:rsid w:val="00956141"/>
    <w:rsid w:val="00956C4A"/>
    <w:rsid w:val="0096361C"/>
    <w:rsid w:val="009718C1"/>
    <w:rsid w:val="00976B3D"/>
    <w:rsid w:val="00990F71"/>
    <w:rsid w:val="009A0422"/>
    <w:rsid w:val="009A0AB2"/>
    <w:rsid w:val="009A2A0D"/>
    <w:rsid w:val="009A5ED0"/>
    <w:rsid w:val="009D0DA4"/>
    <w:rsid w:val="009D28AD"/>
    <w:rsid w:val="009E1685"/>
    <w:rsid w:val="009E5E7B"/>
    <w:rsid w:val="009E5EE7"/>
    <w:rsid w:val="009F332C"/>
    <w:rsid w:val="00A0434C"/>
    <w:rsid w:val="00A0579F"/>
    <w:rsid w:val="00A06C67"/>
    <w:rsid w:val="00A06D0D"/>
    <w:rsid w:val="00A2110D"/>
    <w:rsid w:val="00A34C8B"/>
    <w:rsid w:val="00A45518"/>
    <w:rsid w:val="00A52E08"/>
    <w:rsid w:val="00A55500"/>
    <w:rsid w:val="00A84851"/>
    <w:rsid w:val="00A8486C"/>
    <w:rsid w:val="00A92679"/>
    <w:rsid w:val="00AA7870"/>
    <w:rsid w:val="00AB03F5"/>
    <w:rsid w:val="00AB5553"/>
    <w:rsid w:val="00AC2ABD"/>
    <w:rsid w:val="00AC421B"/>
    <w:rsid w:val="00AC56A4"/>
    <w:rsid w:val="00AE3BB9"/>
    <w:rsid w:val="00AF4256"/>
    <w:rsid w:val="00B03517"/>
    <w:rsid w:val="00B0396B"/>
    <w:rsid w:val="00B12C76"/>
    <w:rsid w:val="00B15394"/>
    <w:rsid w:val="00B1691E"/>
    <w:rsid w:val="00B26C54"/>
    <w:rsid w:val="00B32865"/>
    <w:rsid w:val="00B32B21"/>
    <w:rsid w:val="00B470FC"/>
    <w:rsid w:val="00B50D99"/>
    <w:rsid w:val="00B53902"/>
    <w:rsid w:val="00B60372"/>
    <w:rsid w:val="00B67997"/>
    <w:rsid w:val="00B75BB2"/>
    <w:rsid w:val="00B772A3"/>
    <w:rsid w:val="00B831C0"/>
    <w:rsid w:val="00B83E84"/>
    <w:rsid w:val="00B869BD"/>
    <w:rsid w:val="00B92BC0"/>
    <w:rsid w:val="00BA6BA1"/>
    <w:rsid w:val="00BB022F"/>
    <w:rsid w:val="00BB5F6C"/>
    <w:rsid w:val="00BB6E4C"/>
    <w:rsid w:val="00BC6C9D"/>
    <w:rsid w:val="00BD1546"/>
    <w:rsid w:val="00BD73EF"/>
    <w:rsid w:val="00BD7E10"/>
    <w:rsid w:val="00BE3A78"/>
    <w:rsid w:val="00C106F9"/>
    <w:rsid w:val="00C12404"/>
    <w:rsid w:val="00C25B49"/>
    <w:rsid w:val="00C30F63"/>
    <w:rsid w:val="00C343B7"/>
    <w:rsid w:val="00C37D32"/>
    <w:rsid w:val="00C501C9"/>
    <w:rsid w:val="00C53DBC"/>
    <w:rsid w:val="00C65543"/>
    <w:rsid w:val="00C77356"/>
    <w:rsid w:val="00C84B6E"/>
    <w:rsid w:val="00C91B5C"/>
    <w:rsid w:val="00C945BB"/>
    <w:rsid w:val="00CA2519"/>
    <w:rsid w:val="00CA2A0B"/>
    <w:rsid w:val="00CA2CD5"/>
    <w:rsid w:val="00CA3A79"/>
    <w:rsid w:val="00CA5B3A"/>
    <w:rsid w:val="00CA62C1"/>
    <w:rsid w:val="00CA6F8A"/>
    <w:rsid w:val="00CA71C1"/>
    <w:rsid w:val="00CB22B3"/>
    <w:rsid w:val="00CB29C7"/>
    <w:rsid w:val="00CC56A0"/>
    <w:rsid w:val="00CD5F01"/>
    <w:rsid w:val="00CD7844"/>
    <w:rsid w:val="00CE431A"/>
    <w:rsid w:val="00CE5678"/>
    <w:rsid w:val="00D06D08"/>
    <w:rsid w:val="00D07F8C"/>
    <w:rsid w:val="00D1224C"/>
    <w:rsid w:val="00D1742C"/>
    <w:rsid w:val="00D23DC9"/>
    <w:rsid w:val="00D246AA"/>
    <w:rsid w:val="00D46EBD"/>
    <w:rsid w:val="00D52835"/>
    <w:rsid w:val="00D654B4"/>
    <w:rsid w:val="00D66127"/>
    <w:rsid w:val="00D661B0"/>
    <w:rsid w:val="00D70F6B"/>
    <w:rsid w:val="00D86269"/>
    <w:rsid w:val="00D87D48"/>
    <w:rsid w:val="00D96F10"/>
    <w:rsid w:val="00DC4DC2"/>
    <w:rsid w:val="00DC5158"/>
    <w:rsid w:val="00DD09D4"/>
    <w:rsid w:val="00DD3B5A"/>
    <w:rsid w:val="00DD5F1B"/>
    <w:rsid w:val="00DE673B"/>
    <w:rsid w:val="00E01DCE"/>
    <w:rsid w:val="00E038CA"/>
    <w:rsid w:val="00E27D5E"/>
    <w:rsid w:val="00E31427"/>
    <w:rsid w:val="00E31701"/>
    <w:rsid w:val="00E31C06"/>
    <w:rsid w:val="00E320DC"/>
    <w:rsid w:val="00E46C8A"/>
    <w:rsid w:val="00E51347"/>
    <w:rsid w:val="00E5171B"/>
    <w:rsid w:val="00E61AC8"/>
    <w:rsid w:val="00E62BB4"/>
    <w:rsid w:val="00E65BAD"/>
    <w:rsid w:val="00E9490E"/>
    <w:rsid w:val="00E96DA7"/>
    <w:rsid w:val="00EA1190"/>
    <w:rsid w:val="00EA18FB"/>
    <w:rsid w:val="00EA7A25"/>
    <w:rsid w:val="00EA7AF6"/>
    <w:rsid w:val="00EB481F"/>
    <w:rsid w:val="00EC7F8A"/>
    <w:rsid w:val="00ED1FDD"/>
    <w:rsid w:val="00ED40D1"/>
    <w:rsid w:val="00EE195A"/>
    <w:rsid w:val="00EE6C92"/>
    <w:rsid w:val="00EF1509"/>
    <w:rsid w:val="00EF161A"/>
    <w:rsid w:val="00EF4B7E"/>
    <w:rsid w:val="00F02644"/>
    <w:rsid w:val="00F03140"/>
    <w:rsid w:val="00F06DCE"/>
    <w:rsid w:val="00F071CF"/>
    <w:rsid w:val="00F07680"/>
    <w:rsid w:val="00F16B4C"/>
    <w:rsid w:val="00F45BA9"/>
    <w:rsid w:val="00F47CE1"/>
    <w:rsid w:val="00F53A2D"/>
    <w:rsid w:val="00F56253"/>
    <w:rsid w:val="00F82674"/>
    <w:rsid w:val="00F90D85"/>
    <w:rsid w:val="00F953D6"/>
    <w:rsid w:val="00FA153E"/>
    <w:rsid w:val="00FA3D23"/>
    <w:rsid w:val="00FB54E6"/>
    <w:rsid w:val="00FB7EC5"/>
    <w:rsid w:val="00FC2AF9"/>
    <w:rsid w:val="00FE0489"/>
    <w:rsid w:val="00FE1CA5"/>
    <w:rsid w:val="00FE25AA"/>
    <w:rsid w:val="00FE2985"/>
    <w:rsid w:val="00FF12D5"/>
    <w:rsid w:val="00FF3C21"/>
    <w:rsid w:val="00FF49BB"/>
    <w:rsid w:val="00FF6D0F"/>
    <w:rsid w:val="068FCB9F"/>
    <w:rsid w:val="0867EEBE"/>
    <w:rsid w:val="12343835"/>
    <w:rsid w:val="13C0D7B6"/>
    <w:rsid w:val="17EC2F32"/>
    <w:rsid w:val="310B8094"/>
    <w:rsid w:val="323466DD"/>
    <w:rsid w:val="35010FF7"/>
    <w:rsid w:val="3CE99300"/>
    <w:rsid w:val="3F36D7FA"/>
    <w:rsid w:val="40FAC324"/>
    <w:rsid w:val="416DF4BA"/>
    <w:rsid w:val="4246C867"/>
    <w:rsid w:val="43A1901A"/>
    <w:rsid w:val="463963D6"/>
    <w:rsid w:val="55F79F75"/>
    <w:rsid w:val="5FF8B79A"/>
    <w:rsid w:val="658FC8DF"/>
    <w:rsid w:val="65AFBEF6"/>
    <w:rsid w:val="7D42597F"/>
    <w:rsid w:val="7E124170"/>
    <w:rsid w:val="7F0C526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C0593F2"/>
  <w15:chartTrackingRefBased/>
  <w15:docId w15:val="{C90C232A-9B65-4DB7-B1E9-C185CCDF3A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E59B7"/>
  </w:style>
  <w:style w:type="paragraph" w:styleId="Heading1">
    <w:name w:val="heading 1"/>
    <w:basedOn w:val="Normal"/>
    <w:next w:val="Normal"/>
    <w:link w:val="Heading1Char"/>
    <w:uiPriority w:val="9"/>
    <w:qFormat/>
    <w:rsid w:val="00EB481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EB481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EB481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B481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B481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B481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B481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B481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B481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B481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EB481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EB481F"/>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B481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B481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B481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B481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B481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B481F"/>
    <w:rPr>
      <w:rFonts w:eastAsiaTheme="majorEastAsia" w:cstheme="majorBidi"/>
      <w:color w:val="272727" w:themeColor="text1" w:themeTint="D8"/>
    </w:rPr>
  </w:style>
  <w:style w:type="paragraph" w:styleId="Title">
    <w:name w:val="Title"/>
    <w:basedOn w:val="Normal"/>
    <w:next w:val="Normal"/>
    <w:link w:val="TitleChar"/>
    <w:uiPriority w:val="10"/>
    <w:qFormat/>
    <w:rsid w:val="00EB481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B481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B481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B481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B481F"/>
    <w:pPr>
      <w:spacing w:before="160"/>
      <w:jc w:val="center"/>
    </w:pPr>
    <w:rPr>
      <w:i/>
      <w:iCs/>
      <w:color w:val="404040" w:themeColor="text1" w:themeTint="BF"/>
    </w:rPr>
  </w:style>
  <w:style w:type="character" w:customStyle="1" w:styleId="QuoteChar">
    <w:name w:val="Quote Char"/>
    <w:basedOn w:val="DefaultParagraphFont"/>
    <w:link w:val="Quote"/>
    <w:uiPriority w:val="29"/>
    <w:rsid w:val="00EB481F"/>
    <w:rPr>
      <w:i/>
      <w:iCs/>
      <w:color w:val="404040" w:themeColor="text1" w:themeTint="BF"/>
    </w:rPr>
  </w:style>
  <w:style w:type="paragraph" w:styleId="ListParagraph">
    <w:name w:val="List Paragraph"/>
    <w:basedOn w:val="Normal"/>
    <w:uiPriority w:val="34"/>
    <w:qFormat/>
    <w:rsid w:val="00EB481F"/>
    <w:pPr>
      <w:ind w:left="720"/>
      <w:contextualSpacing/>
    </w:pPr>
  </w:style>
  <w:style w:type="character" w:styleId="IntenseEmphasis">
    <w:name w:val="Intense Emphasis"/>
    <w:basedOn w:val="DefaultParagraphFont"/>
    <w:uiPriority w:val="21"/>
    <w:qFormat/>
    <w:rsid w:val="00EB481F"/>
    <w:rPr>
      <w:i/>
      <w:iCs/>
      <w:color w:val="0F4761" w:themeColor="accent1" w:themeShade="BF"/>
    </w:rPr>
  </w:style>
  <w:style w:type="paragraph" w:styleId="IntenseQuote">
    <w:name w:val="Intense Quote"/>
    <w:basedOn w:val="Normal"/>
    <w:next w:val="Normal"/>
    <w:link w:val="IntenseQuoteChar"/>
    <w:uiPriority w:val="30"/>
    <w:qFormat/>
    <w:rsid w:val="00EB481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B481F"/>
    <w:rPr>
      <w:i/>
      <w:iCs/>
      <w:color w:val="0F4761" w:themeColor="accent1" w:themeShade="BF"/>
    </w:rPr>
  </w:style>
  <w:style w:type="character" w:styleId="IntenseReference">
    <w:name w:val="Intense Reference"/>
    <w:basedOn w:val="DefaultParagraphFont"/>
    <w:uiPriority w:val="32"/>
    <w:qFormat/>
    <w:rsid w:val="00EB481F"/>
    <w:rPr>
      <w:b/>
      <w:bCs/>
      <w:smallCaps/>
      <w:color w:val="0F4761" w:themeColor="accent1" w:themeShade="BF"/>
      <w:spacing w:val="5"/>
    </w:rPr>
  </w:style>
  <w:style w:type="table" w:styleId="TableGrid">
    <w:name w:val="Table Grid"/>
    <w:basedOn w:val="TableNormal"/>
    <w:uiPriority w:val="39"/>
    <w:rsid w:val="00EB48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0"/>
    <w:rsid w:val="00E9490E"/>
    <w:pPr>
      <w:spacing w:after="0"/>
      <w:jc w:val="center"/>
    </w:pPr>
    <w:rPr>
      <w:rFonts w:ascii="Aptos" w:hAnsi="Aptos"/>
    </w:rPr>
  </w:style>
  <w:style w:type="character" w:customStyle="1" w:styleId="EndNoteBibliographyTitle0">
    <w:name w:val="EndNote Bibliography Title 字符"/>
    <w:basedOn w:val="DefaultParagraphFont"/>
    <w:link w:val="EndNoteBibliographyTitle"/>
    <w:rsid w:val="00E9490E"/>
    <w:rPr>
      <w:rFonts w:ascii="Aptos" w:hAnsi="Aptos"/>
    </w:rPr>
  </w:style>
  <w:style w:type="paragraph" w:customStyle="1" w:styleId="EndNoteBibliography">
    <w:name w:val="EndNote Bibliography"/>
    <w:basedOn w:val="Normal"/>
    <w:link w:val="EndNoteBibliography0"/>
    <w:rsid w:val="00E9490E"/>
    <w:pPr>
      <w:spacing w:line="240" w:lineRule="auto"/>
      <w:jc w:val="both"/>
    </w:pPr>
    <w:rPr>
      <w:rFonts w:ascii="Aptos" w:hAnsi="Aptos"/>
    </w:rPr>
  </w:style>
  <w:style w:type="character" w:customStyle="1" w:styleId="EndNoteBibliography0">
    <w:name w:val="EndNote Bibliography 字符"/>
    <w:basedOn w:val="DefaultParagraphFont"/>
    <w:link w:val="EndNoteBibliography"/>
    <w:rsid w:val="00E9490E"/>
    <w:rPr>
      <w:rFonts w:ascii="Aptos" w:hAnsi="Aptos"/>
    </w:rPr>
  </w:style>
  <w:style w:type="paragraph" w:styleId="NormalWeb">
    <w:name w:val="Normal (Web)"/>
    <w:basedOn w:val="Normal"/>
    <w:uiPriority w:val="99"/>
    <w:unhideWhenUsed/>
    <w:rsid w:val="00F03140"/>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Hyperlink">
    <w:name w:val="Hyperlink"/>
    <w:basedOn w:val="DefaultParagraphFont"/>
    <w:uiPriority w:val="99"/>
    <w:unhideWhenUsed/>
    <w:rsid w:val="00904149"/>
    <w:rPr>
      <w:color w:val="467886" w:themeColor="hyperlink"/>
      <w:u w:val="single"/>
    </w:rPr>
  </w:style>
  <w:style w:type="character" w:customStyle="1" w:styleId="UnresolvedMention1">
    <w:name w:val="Unresolved Mention1"/>
    <w:basedOn w:val="DefaultParagraphFont"/>
    <w:uiPriority w:val="99"/>
    <w:semiHidden/>
    <w:unhideWhenUsed/>
    <w:rsid w:val="00904149"/>
    <w:rPr>
      <w:color w:val="605E5C"/>
      <w:shd w:val="clear" w:color="auto" w:fill="E1DFDD"/>
    </w:rPr>
  </w:style>
  <w:style w:type="character" w:styleId="CommentReference">
    <w:name w:val="annotation reference"/>
    <w:basedOn w:val="DefaultParagraphFont"/>
    <w:uiPriority w:val="99"/>
    <w:semiHidden/>
    <w:unhideWhenUsed/>
    <w:rsid w:val="006529FC"/>
    <w:rPr>
      <w:sz w:val="21"/>
      <w:szCs w:val="21"/>
    </w:rPr>
  </w:style>
  <w:style w:type="paragraph" w:styleId="CommentText">
    <w:name w:val="annotation text"/>
    <w:basedOn w:val="Normal"/>
    <w:link w:val="CommentTextChar"/>
    <w:uiPriority w:val="99"/>
    <w:unhideWhenUsed/>
    <w:rsid w:val="006529FC"/>
    <w:pPr>
      <w:widowControl w:val="0"/>
      <w:spacing w:after="0" w:line="240" w:lineRule="auto"/>
    </w:pPr>
    <w:rPr>
      <w:sz w:val="21"/>
      <w:lang w:eastAsia="zh-CN"/>
      <w14:ligatures w14:val="none"/>
    </w:rPr>
  </w:style>
  <w:style w:type="character" w:customStyle="1" w:styleId="CommentTextChar">
    <w:name w:val="Comment Text Char"/>
    <w:basedOn w:val="DefaultParagraphFont"/>
    <w:link w:val="CommentText"/>
    <w:uiPriority w:val="99"/>
    <w:rsid w:val="006529FC"/>
    <w:rPr>
      <w:sz w:val="21"/>
      <w:lang w:eastAsia="zh-CN"/>
      <w14:ligatures w14:val="none"/>
    </w:rPr>
  </w:style>
  <w:style w:type="paragraph" w:styleId="NoSpacing">
    <w:name w:val="No Spacing"/>
    <w:uiPriority w:val="1"/>
    <w:qFormat/>
    <w:rsid w:val="006529FC"/>
    <w:pPr>
      <w:spacing w:after="0" w:line="240" w:lineRule="auto"/>
    </w:pPr>
    <w:rPr>
      <w:kern w:val="0"/>
      <w:sz w:val="22"/>
      <w:szCs w:val="22"/>
      <w14:ligatures w14:val="none"/>
    </w:rPr>
  </w:style>
  <w:style w:type="paragraph" w:styleId="CommentSubject">
    <w:name w:val="annotation subject"/>
    <w:basedOn w:val="CommentText"/>
    <w:next w:val="CommentText"/>
    <w:link w:val="CommentSubjectChar"/>
    <w:uiPriority w:val="99"/>
    <w:semiHidden/>
    <w:unhideWhenUsed/>
    <w:rsid w:val="00666A03"/>
    <w:pPr>
      <w:jc w:val="both"/>
    </w:pPr>
    <w:rPr>
      <w:b/>
      <w:bCs/>
      <w:sz w:val="20"/>
      <w:szCs w:val="20"/>
    </w:rPr>
  </w:style>
  <w:style w:type="character" w:customStyle="1" w:styleId="CommentSubjectChar">
    <w:name w:val="Comment Subject Char"/>
    <w:basedOn w:val="CommentTextChar"/>
    <w:link w:val="CommentSubject"/>
    <w:uiPriority w:val="99"/>
    <w:semiHidden/>
    <w:rsid w:val="00666A03"/>
    <w:rPr>
      <w:b/>
      <w:bCs/>
      <w:sz w:val="20"/>
      <w:szCs w:val="20"/>
      <w:lang w:eastAsia="zh-CN"/>
      <w14:ligatures w14:val="none"/>
    </w:rPr>
  </w:style>
  <w:style w:type="character" w:styleId="FollowedHyperlink">
    <w:name w:val="FollowedHyperlink"/>
    <w:basedOn w:val="DefaultParagraphFont"/>
    <w:uiPriority w:val="99"/>
    <w:semiHidden/>
    <w:unhideWhenUsed/>
    <w:rsid w:val="00666A03"/>
    <w:rPr>
      <w:color w:val="96607D" w:themeColor="followedHyperlink"/>
      <w:u w:val="single"/>
    </w:rPr>
  </w:style>
  <w:style w:type="character" w:customStyle="1" w:styleId="Mention1">
    <w:name w:val="Mention1"/>
    <w:basedOn w:val="DefaultParagraphFont"/>
    <w:uiPriority w:val="99"/>
    <w:unhideWhenUsed/>
    <w:rsid w:val="00666A03"/>
    <w:rPr>
      <w:color w:val="2B579A"/>
      <w:shd w:val="clear" w:color="auto" w:fill="E6E6E6"/>
    </w:rPr>
  </w:style>
  <w:style w:type="paragraph" w:styleId="Revision">
    <w:name w:val="Revision"/>
    <w:hidden/>
    <w:uiPriority w:val="99"/>
    <w:semiHidden/>
    <w:rsid w:val="00666A03"/>
    <w:pPr>
      <w:spacing w:after="0" w:line="240" w:lineRule="auto"/>
    </w:pPr>
    <w:rPr>
      <w:sz w:val="21"/>
      <w:lang w:eastAsia="zh-CN"/>
      <w14:ligatures w14:val="none"/>
    </w:rPr>
  </w:style>
  <w:style w:type="numbering" w:customStyle="1" w:styleId="1">
    <w:name w:val="无列表1"/>
    <w:next w:val="NoList"/>
    <w:uiPriority w:val="99"/>
    <w:semiHidden/>
    <w:unhideWhenUsed/>
    <w:rsid w:val="00F953D6"/>
  </w:style>
  <w:style w:type="paragraph" w:styleId="BalloonText">
    <w:name w:val="Balloon Text"/>
    <w:basedOn w:val="Normal"/>
    <w:link w:val="BalloonTextChar"/>
    <w:uiPriority w:val="99"/>
    <w:semiHidden/>
    <w:unhideWhenUsed/>
    <w:rsid w:val="00F953D6"/>
    <w:pPr>
      <w:widowControl w:val="0"/>
      <w:spacing w:after="0" w:line="240" w:lineRule="auto"/>
      <w:jc w:val="both"/>
    </w:pPr>
    <w:rPr>
      <w:rFonts w:ascii="Segoe UI" w:hAnsi="Segoe UI" w:cs="Segoe UI"/>
      <w:sz w:val="18"/>
      <w:szCs w:val="18"/>
      <w:lang w:eastAsia="zh-CN"/>
      <w14:ligatures w14:val="none"/>
    </w:rPr>
  </w:style>
  <w:style w:type="character" w:customStyle="1" w:styleId="BalloonTextChar">
    <w:name w:val="Balloon Text Char"/>
    <w:basedOn w:val="DefaultParagraphFont"/>
    <w:link w:val="BalloonText"/>
    <w:uiPriority w:val="99"/>
    <w:semiHidden/>
    <w:rsid w:val="00F953D6"/>
    <w:rPr>
      <w:rFonts w:ascii="Segoe UI" w:hAnsi="Segoe UI" w:cs="Segoe UI"/>
      <w:sz w:val="18"/>
      <w:szCs w:val="18"/>
      <w:lang w:eastAsia="zh-CN"/>
      <w14:ligatures w14:val="none"/>
    </w:rPr>
  </w:style>
  <w:style w:type="numbering" w:customStyle="1" w:styleId="11">
    <w:name w:val="无列表11"/>
    <w:next w:val="NoList"/>
    <w:uiPriority w:val="99"/>
    <w:semiHidden/>
    <w:unhideWhenUsed/>
    <w:rsid w:val="00F953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0273365">
      <w:bodyDiv w:val="1"/>
      <w:marLeft w:val="0"/>
      <w:marRight w:val="0"/>
      <w:marTop w:val="0"/>
      <w:marBottom w:val="0"/>
      <w:divBdr>
        <w:top w:val="none" w:sz="0" w:space="0" w:color="auto"/>
        <w:left w:val="none" w:sz="0" w:space="0" w:color="auto"/>
        <w:bottom w:val="none" w:sz="0" w:space="0" w:color="auto"/>
        <w:right w:val="none" w:sz="0" w:space="0" w:color="auto"/>
      </w:divBdr>
    </w:div>
    <w:div w:id="136997680">
      <w:bodyDiv w:val="1"/>
      <w:marLeft w:val="0"/>
      <w:marRight w:val="0"/>
      <w:marTop w:val="0"/>
      <w:marBottom w:val="0"/>
      <w:divBdr>
        <w:top w:val="none" w:sz="0" w:space="0" w:color="auto"/>
        <w:left w:val="none" w:sz="0" w:space="0" w:color="auto"/>
        <w:bottom w:val="none" w:sz="0" w:space="0" w:color="auto"/>
        <w:right w:val="none" w:sz="0" w:space="0" w:color="auto"/>
      </w:divBdr>
      <w:divsChild>
        <w:div w:id="1454792555">
          <w:marLeft w:val="0"/>
          <w:marRight w:val="0"/>
          <w:marTop w:val="0"/>
          <w:marBottom w:val="0"/>
          <w:divBdr>
            <w:top w:val="none" w:sz="0" w:space="0" w:color="auto"/>
            <w:left w:val="none" w:sz="0" w:space="0" w:color="auto"/>
            <w:bottom w:val="none" w:sz="0" w:space="0" w:color="auto"/>
            <w:right w:val="none" w:sz="0" w:space="0" w:color="auto"/>
          </w:divBdr>
          <w:divsChild>
            <w:div w:id="1557278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36199">
      <w:bodyDiv w:val="1"/>
      <w:marLeft w:val="0"/>
      <w:marRight w:val="0"/>
      <w:marTop w:val="0"/>
      <w:marBottom w:val="0"/>
      <w:divBdr>
        <w:top w:val="none" w:sz="0" w:space="0" w:color="auto"/>
        <w:left w:val="none" w:sz="0" w:space="0" w:color="auto"/>
        <w:bottom w:val="none" w:sz="0" w:space="0" w:color="auto"/>
        <w:right w:val="none" w:sz="0" w:space="0" w:color="auto"/>
      </w:divBdr>
    </w:div>
    <w:div w:id="388461507">
      <w:bodyDiv w:val="1"/>
      <w:marLeft w:val="0"/>
      <w:marRight w:val="0"/>
      <w:marTop w:val="0"/>
      <w:marBottom w:val="0"/>
      <w:divBdr>
        <w:top w:val="none" w:sz="0" w:space="0" w:color="auto"/>
        <w:left w:val="none" w:sz="0" w:space="0" w:color="auto"/>
        <w:bottom w:val="none" w:sz="0" w:space="0" w:color="auto"/>
        <w:right w:val="none" w:sz="0" w:space="0" w:color="auto"/>
      </w:divBdr>
    </w:div>
    <w:div w:id="389959607">
      <w:bodyDiv w:val="1"/>
      <w:marLeft w:val="0"/>
      <w:marRight w:val="0"/>
      <w:marTop w:val="0"/>
      <w:marBottom w:val="0"/>
      <w:divBdr>
        <w:top w:val="none" w:sz="0" w:space="0" w:color="auto"/>
        <w:left w:val="none" w:sz="0" w:space="0" w:color="auto"/>
        <w:bottom w:val="none" w:sz="0" w:space="0" w:color="auto"/>
        <w:right w:val="none" w:sz="0" w:space="0" w:color="auto"/>
      </w:divBdr>
    </w:div>
    <w:div w:id="405226817">
      <w:bodyDiv w:val="1"/>
      <w:marLeft w:val="0"/>
      <w:marRight w:val="0"/>
      <w:marTop w:val="0"/>
      <w:marBottom w:val="0"/>
      <w:divBdr>
        <w:top w:val="none" w:sz="0" w:space="0" w:color="auto"/>
        <w:left w:val="none" w:sz="0" w:space="0" w:color="auto"/>
        <w:bottom w:val="none" w:sz="0" w:space="0" w:color="auto"/>
        <w:right w:val="none" w:sz="0" w:space="0" w:color="auto"/>
      </w:divBdr>
    </w:div>
    <w:div w:id="505020949">
      <w:bodyDiv w:val="1"/>
      <w:marLeft w:val="0"/>
      <w:marRight w:val="0"/>
      <w:marTop w:val="0"/>
      <w:marBottom w:val="0"/>
      <w:divBdr>
        <w:top w:val="none" w:sz="0" w:space="0" w:color="auto"/>
        <w:left w:val="none" w:sz="0" w:space="0" w:color="auto"/>
        <w:bottom w:val="none" w:sz="0" w:space="0" w:color="auto"/>
        <w:right w:val="none" w:sz="0" w:space="0" w:color="auto"/>
      </w:divBdr>
    </w:div>
    <w:div w:id="615216401">
      <w:bodyDiv w:val="1"/>
      <w:marLeft w:val="0"/>
      <w:marRight w:val="0"/>
      <w:marTop w:val="0"/>
      <w:marBottom w:val="0"/>
      <w:divBdr>
        <w:top w:val="none" w:sz="0" w:space="0" w:color="auto"/>
        <w:left w:val="none" w:sz="0" w:space="0" w:color="auto"/>
        <w:bottom w:val="none" w:sz="0" w:space="0" w:color="auto"/>
        <w:right w:val="none" w:sz="0" w:space="0" w:color="auto"/>
      </w:divBdr>
    </w:div>
    <w:div w:id="650791818">
      <w:bodyDiv w:val="1"/>
      <w:marLeft w:val="0"/>
      <w:marRight w:val="0"/>
      <w:marTop w:val="0"/>
      <w:marBottom w:val="0"/>
      <w:divBdr>
        <w:top w:val="none" w:sz="0" w:space="0" w:color="auto"/>
        <w:left w:val="none" w:sz="0" w:space="0" w:color="auto"/>
        <w:bottom w:val="none" w:sz="0" w:space="0" w:color="auto"/>
        <w:right w:val="none" w:sz="0" w:space="0" w:color="auto"/>
      </w:divBdr>
    </w:div>
    <w:div w:id="710227465">
      <w:bodyDiv w:val="1"/>
      <w:marLeft w:val="0"/>
      <w:marRight w:val="0"/>
      <w:marTop w:val="0"/>
      <w:marBottom w:val="0"/>
      <w:divBdr>
        <w:top w:val="none" w:sz="0" w:space="0" w:color="auto"/>
        <w:left w:val="none" w:sz="0" w:space="0" w:color="auto"/>
        <w:bottom w:val="none" w:sz="0" w:space="0" w:color="auto"/>
        <w:right w:val="none" w:sz="0" w:space="0" w:color="auto"/>
      </w:divBdr>
    </w:div>
    <w:div w:id="821963849">
      <w:bodyDiv w:val="1"/>
      <w:marLeft w:val="0"/>
      <w:marRight w:val="0"/>
      <w:marTop w:val="0"/>
      <w:marBottom w:val="0"/>
      <w:divBdr>
        <w:top w:val="none" w:sz="0" w:space="0" w:color="auto"/>
        <w:left w:val="none" w:sz="0" w:space="0" w:color="auto"/>
        <w:bottom w:val="none" w:sz="0" w:space="0" w:color="auto"/>
        <w:right w:val="none" w:sz="0" w:space="0" w:color="auto"/>
      </w:divBdr>
    </w:div>
    <w:div w:id="845284427">
      <w:bodyDiv w:val="1"/>
      <w:marLeft w:val="0"/>
      <w:marRight w:val="0"/>
      <w:marTop w:val="0"/>
      <w:marBottom w:val="0"/>
      <w:divBdr>
        <w:top w:val="none" w:sz="0" w:space="0" w:color="auto"/>
        <w:left w:val="none" w:sz="0" w:space="0" w:color="auto"/>
        <w:bottom w:val="none" w:sz="0" w:space="0" w:color="auto"/>
        <w:right w:val="none" w:sz="0" w:space="0" w:color="auto"/>
      </w:divBdr>
    </w:div>
    <w:div w:id="1040593816">
      <w:bodyDiv w:val="1"/>
      <w:marLeft w:val="0"/>
      <w:marRight w:val="0"/>
      <w:marTop w:val="0"/>
      <w:marBottom w:val="0"/>
      <w:divBdr>
        <w:top w:val="none" w:sz="0" w:space="0" w:color="auto"/>
        <w:left w:val="none" w:sz="0" w:space="0" w:color="auto"/>
        <w:bottom w:val="none" w:sz="0" w:space="0" w:color="auto"/>
        <w:right w:val="none" w:sz="0" w:space="0" w:color="auto"/>
      </w:divBdr>
    </w:div>
    <w:div w:id="1124542124">
      <w:bodyDiv w:val="1"/>
      <w:marLeft w:val="0"/>
      <w:marRight w:val="0"/>
      <w:marTop w:val="0"/>
      <w:marBottom w:val="0"/>
      <w:divBdr>
        <w:top w:val="none" w:sz="0" w:space="0" w:color="auto"/>
        <w:left w:val="none" w:sz="0" w:space="0" w:color="auto"/>
        <w:bottom w:val="none" w:sz="0" w:space="0" w:color="auto"/>
        <w:right w:val="none" w:sz="0" w:space="0" w:color="auto"/>
      </w:divBdr>
    </w:div>
    <w:div w:id="1150831209">
      <w:bodyDiv w:val="1"/>
      <w:marLeft w:val="0"/>
      <w:marRight w:val="0"/>
      <w:marTop w:val="0"/>
      <w:marBottom w:val="0"/>
      <w:divBdr>
        <w:top w:val="none" w:sz="0" w:space="0" w:color="auto"/>
        <w:left w:val="none" w:sz="0" w:space="0" w:color="auto"/>
        <w:bottom w:val="none" w:sz="0" w:space="0" w:color="auto"/>
        <w:right w:val="none" w:sz="0" w:space="0" w:color="auto"/>
      </w:divBdr>
    </w:div>
    <w:div w:id="1157306782">
      <w:bodyDiv w:val="1"/>
      <w:marLeft w:val="0"/>
      <w:marRight w:val="0"/>
      <w:marTop w:val="0"/>
      <w:marBottom w:val="0"/>
      <w:divBdr>
        <w:top w:val="none" w:sz="0" w:space="0" w:color="auto"/>
        <w:left w:val="none" w:sz="0" w:space="0" w:color="auto"/>
        <w:bottom w:val="none" w:sz="0" w:space="0" w:color="auto"/>
        <w:right w:val="none" w:sz="0" w:space="0" w:color="auto"/>
      </w:divBdr>
    </w:div>
    <w:div w:id="1217663177">
      <w:bodyDiv w:val="1"/>
      <w:marLeft w:val="0"/>
      <w:marRight w:val="0"/>
      <w:marTop w:val="0"/>
      <w:marBottom w:val="0"/>
      <w:divBdr>
        <w:top w:val="none" w:sz="0" w:space="0" w:color="auto"/>
        <w:left w:val="none" w:sz="0" w:space="0" w:color="auto"/>
        <w:bottom w:val="none" w:sz="0" w:space="0" w:color="auto"/>
        <w:right w:val="none" w:sz="0" w:space="0" w:color="auto"/>
      </w:divBdr>
    </w:div>
    <w:div w:id="1373262547">
      <w:bodyDiv w:val="1"/>
      <w:marLeft w:val="0"/>
      <w:marRight w:val="0"/>
      <w:marTop w:val="0"/>
      <w:marBottom w:val="0"/>
      <w:divBdr>
        <w:top w:val="none" w:sz="0" w:space="0" w:color="auto"/>
        <w:left w:val="none" w:sz="0" w:space="0" w:color="auto"/>
        <w:bottom w:val="none" w:sz="0" w:space="0" w:color="auto"/>
        <w:right w:val="none" w:sz="0" w:space="0" w:color="auto"/>
      </w:divBdr>
    </w:div>
    <w:div w:id="1387487016">
      <w:bodyDiv w:val="1"/>
      <w:marLeft w:val="0"/>
      <w:marRight w:val="0"/>
      <w:marTop w:val="0"/>
      <w:marBottom w:val="0"/>
      <w:divBdr>
        <w:top w:val="none" w:sz="0" w:space="0" w:color="auto"/>
        <w:left w:val="none" w:sz="0" w:space="0" w:color="auto"/>
        <w:bottom w:val="none" w:sz="0" w:space="0" w:color="auto"/>
        <w:right w:val="none" w:sz="0" w:space="0" w:color="auto"/>
      </w:divBdr>
    </w:div>
    <w:div w:id="1402407912">
      <w:bodyDiv w:val="1"/>
      <w:marLeft w:val="0"/>
      <w:marRight w:val="0"/>
      <w:marTop w:val="0"/>
      <w:marBottom w:val="0"/>
      <w:divBdr>
        <w:top w:val="none" w:sz="0" w:space="0" w:color="auto"/>
        <w:left w:val="none" w:sz="0" w:space="0" w:color="auto"/>
        <w:bottom w:val="none" w:sz="0" w:space="0" w:color="auto"/>
        <w:right w:val="none" w:sz="0" w:space="0" w:color="auto"/>
      </w:divBdr>
    </w:div>
    <w:div w:id="1772696378">
      <w:bodyDiv w:val="1"/>
      <w:marLeft w:val="0"/>
      <w:marRight w:val="0"/>
      <w:marTop w:val="0"/>
      <w:marBottom w:val="0"/>
      <w:divBdr>
        <w:top w:val="none" w:sz="0" w:space="0" w:color="auto"/>
        <w:left w:val="none" w:sz="0" w:space="0" w:color="auto"/>
        <w:bottom w:val="none" w:sz="0" w:space="0" w:color="auto"/>
        <w:right w:val="none" w:sz="0" w:space="0" w:color="auto"/>
      </w:divBdr>
    </w:div>
    <w:div w:id="1804081766">
      <w:bodyDiv w:val="1"/>
      <w:marLeft w:val="0"/>
      <w:marRight w:val="0"/>
      <w:marTop w:val="0"/>
      <w:marBottom w:val="0"/>
      <w:divBdr>
        <w:top w:val="none" w:sz="0" w:space="0" w:color="auto"/>
        <w:left w:val="none" w:sz="0" w:space="0" w:color="auto"/>
        <w:bottom w:val="none" w:sz="0" w:space="0" w:color="auto"/>
        <w:right w:val="none" w:sz="0" w:space="0" w:color="auto"/>
      </w:divBdr>
    </w:div>
    <w:div w:id="1880311504">
      <w:bodyDiv w:val="1"/>
      <w:marLeft w:val="0"/>
      <w:marRight w:val="0"/>
      <w:marTop w:val="0"/>
      <w:marBottom w:val="0"/>
      <w:divBdr>
        <w:top w:val="none" w:sz="0" w:space="0" w:color="auto"/>
        <w:left w:val="none" w:sz="0" w:space="0" w:color="auto"/>
        <w:bottom w:val="none" w:sz="0" w:space="0" w:color="auto"/>
        <w:right w:val="none" w:sz="0" w:space="0" w:color="auto"/>
      </w:divBdr>
    </w:div>
    <w:div w:id="2011567558">
      <w:bodyDiv w:val="1"/>
      <w:marLeft w:val="0"/>
      <w:marRight w:val="0"/>
      <w:marTop w:val="0"/>
      <w:marBottom w:val="0"/>
      <w:divBdr>
        <w:top w:val="none" w:sz="0" w:space="0" w:color="auto"/>
        <w:left w:val="none" w:sz="0" w:space="0" w:color="auto"/>
        <w:bottom w:val="none" w:sz="0" w:space="0" w:color="auto"/>
        <w:right w:val="none" w:sz="0" w:space="0" w:color="auto"/>
      </w:divBdr>
    </w:div>
    <w:div w:id="20925009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13" Type="http://schemas.openxmlformats.org/officeDocument/2006/relationships/image" Target="media/image5.emf"/><Relationship Id="rId18" Type="http://schemas.openxmlformats.org/officeDocument/2006/relationships/oleObject" Target="embeddings/oleObject7.bin"/><Relationship Id="rId26" Type="http://schemas.openxmlformats.org/officeDocument/2006/relationships/image" Target="media/image12.emf"/><Relationship Id="rId3" Type="http://schemas.openxmlformats.org/officeDocument/2006/relationships/settings" Target="settings.xml"/><Relationship Id="rId21" Type="http://schemas.openxmlformats.org/officeDocument/2006/relationships/image" Target="media/image9.tiff"/><Relationship Id="rId34" Type="http://schemas.openxmlformats.org/officeDocument/2006/relationships/theme" Target="theme/theme1.xml"/><Relationship Id="rId7" Type="http://schemas.openxmlformats.org/officeDocument/2006/relationships/image" Target="media/image2.emf"/><Relationship Id="rId12" Type="http://schemas.openxmlformats.org/officeDocument/2006/relationships/oleObject" Target="embeddings/oleObject4.bin"/><Relationship Id="rId17" Type="http://schemas.openxmlformats.org/officeDocument/2006/relationships/image" Target="media/image7.emf"/><Relationship Id="rId25" Type="http://schemas.openxmlformats.org/officeDocument/2006/relationships/oleObject" Target="embeddings/oleObject10.bin"/><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oleObject" Target="embeddings/oleObject6.bin"/><Relationship Id="rId20" Type="http://schemas.openxmlformats.org/officeDocument/2006/relationships/oleObject" Target="embeddings/oleObject8.bin"/><Relationship Id="rId29" Type="http://schemas.openxmlformats.org/officeDocument/2006/relationships/oleObject" Target="embeddings/oleObject12.bin"/><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image" Target="media/image4.emf"/><Relationship Id="rId24" Type="http://schemas.openxmlformats.org/officeDocument/2006/relationships/image" Target="media/image11.emf"/><Relationship Id="rId32" Type="http://schemas.openxmlformats.org/officeDocument/2006/relationships/image" Target="media/image16.tiff"/><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oleObject" Target="embeddings/oleObject9.bin"/><Relationship Id="rId28" Type="http://schemas.openxmlformats.org/officeDocument/2006/relationships/image" Target="media/image13.emf"/><Relationship Id="rId10" Type="http://schemas.openxmlformats.org/officeDocument/2006/relationships/oleObject" Target="embeddings/oleObject3.bin"/><Relationship Id="rId19" Type="http://schemas.openxmlformats.org/officeDocument/2006/relationships/image" Target="media/image8.emf"/><Relationship Id="rId31"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oleObject" Target="embeddings/oleObject5.bin"/><Relationship Id="rId22" Type="http://schemas.openxmlformats.org/officeDocument/2006/relationships/image" Target="media/image10.emf"/><Relationship Id="rId27" Type="http://schemas.openxmlformats.org/officeDocument/2006/relationships/oleObject" Target="embeddings/oleObject11.bin"/><Relationship Id="rId30" Type="http://schemas.openxmlformats.org/officeDocument/2006/relationships/image" Target="media/image1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10</TotalTime>
  <Pages>39</Pages>
  <Words>10496</Words>
  <Characters>61193</Characters>
  <Application>Microsoft Office Word</Application>
  <DocSecurity>0</DocSecurity>
  <Lines>1073</Lines>
  <Paragraphs>194</Paragraphs>
  <ScaleCrop>false</ScaleCrop>
  <Company/>
  <LinksUpToDate>false</LinksUpToDate>
  <CharactersWithSpaces>71495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Baugh, Michael P.</dc:creator>
  <cp:keywords/>
  <dc:description/>
  <cp:lastModifiedBy>Orosco, Carlos</cp:lastModifiedBy>
  <cp:revision>8</cp:revision>
  <cp:lastPrinted>2024-11-21T21:09:00Z</cp:lastPrinted>
  <dcterms:created xsi:type="dcterms:W3CDTF">2024-11-21T22:57:00Z</dcterms:created>
  <dcterms:modified xsi:type="dcterms:W3CDTF">2024-11-22T22:49:00Z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4098f7139c063d242dcd119fa528fb2d543fa6260d11b8b18f42d4716361ef8e</vt:lpwstr>
  </property>
</Properties>
</file>