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F7C5EA" w14:textId="77777777" w:rsidR="00FD1CC1" w:rsidRPr="00A6670F" w:rsidRDefault="00FD1CC1" w:rsidP="00FD1CC1">
      <w:pPr>
        <w:keepNext/>
        <w:keepLines/>
        <w:spacing w:before="480" w:after="120"/>
        <w:outlineLvl w:val="0"/>
        <w:rPr>
          <w:b/>
          <w:sz w:val="24"/>
          <w:szCs w:val="24"/>
        </w:rPr>
      </w:pPr>
      <w:r w:rsidRPr="00A6670F">
        <w:rPr>
          <w:b/>
          <w:sz w:val="24"/>
          <w:szCs w:val="24"/>
        </w:rPr>
        <w:t xml:space="preserve">Supplemental </w:t>
      </w:r>
    </w:p>
    <w:p w14:paraId="59706D29" w14:textId="77777777" w:rsidR="00FD1CC1" w:rsidRPr="00A6670F" w:rsidRDefault="00FD1CC1" w:rsidP="00FD1CC1">
      <w:pPr>
        <w:rPr>
          <w:sz w:val="24"/>
          <w:szCs w:val="24"/>
        </w:rPr>
      </w:pPr>
      <w:r w:rsidRPr="00A6670F">
        <w:rPr>
          <w:sz w:val="24"/>
          <w:szCs w:val="24"/>
        </w:rPr>
        <w:t>Supplemental Table 1. ICD and CPT Codes Used for Inclusion and Exclusion Criteria</w:t>
      </w:r>
    </w:p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3142"/>
        <w:gridCol w:w="6202"/>
      </w:tblGrid>
      <w:tr w:rsidR="00FD1CC1" w:rsidRPr="00A6670F" w14:paraId="2F8EC719" w14:textId="77777777" w:rsidTr="008E579A">
        <w:trPr>
          <w:trHeight w:val="165"/>
        </w:trPr>
        <w:tc>
          <w:tcPr>
            <w:tcW w:w="3142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89EDA" w14:textId="77777777" w:rsidR="00FD1CC1" w:rsidRPr="00A6670F" w:rsidRDefault="00FD1CC1" w:rsidP="008E579A">
            <w:pPr>
              <w:spacing w:after="0" w:line="480" w:lineRule="auto"/>
              <w:ind w:left="120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A6670F">
              <w:rPr>
                <w:b/>
                <w:bCs/>
                <w:sz w:val="24"/>
                <w:szCs w:val="24"/>
              </w:rPr>
              <w:t>ICD, CPT</w:t>
            </w:r>
          </w:p>
        </w:tc>
        <w:tc>
          <w:tcPr>
            <w:tcW w:w="6202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92ECAF" w14:textId="77777777" w:rsidR="00FD1CC1" w:rsidRPr="00A6670F" w:rsidRDefault="00FD1CC1" w:rsidP="008E579A">
            <w:pPr>
              <w:spacing w:after="0" w:line="480" w:lineRule="auto"/>
              <w:ind w:left="220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A6670F">
              <w:rPr>
                <w:b/>
                <w:bCs/>
                <w:sz w:val="24"/>
                <w:szCs w:val="24"/>
              </w:rPr>
              <w:t>Definition</w:t>
            </w:r>
          </w:p>
        </w:tc>
      </w:tr>
      <w:tr w:rsidR="00FD1CC1" w:rsidRPr="00A6670F" w14:paraId="1DA4BF3D" w14:textId="77777777" w:rsidTr="008E579A">
        <w:trPr>
          <w:trHeight w:val="506"/>
        </w:trPr>
        <w:tc>
          <w:tcPr>
            <w:tcW w:w="9344" w:type="dxa"/>
            <w:gridSpan w:val="2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78D58A" w14:textId="77777777" w:rsidR="00FD1CC1" w:rsidRPr="00A6670F" w:rsidRDefault="00FD1CC1" w:rsidP="008E579A">
            <w:pPr>
              <w:spacing w:after="0" w:line="480" w:lineRule="auto"/>
              <w:ind w:left="120"/>
              <w:outlineLvl w:val="0"/>
              <w:rPr>
                <w:sz w:val="24"/>
                <w:szCs w:val="24"/>
                <w:vertAlign w:val="superscript"/>
              </w:rPr>
            </w:pPr>
            <w:r w:rsidRPr="00A6670F">
              <w:rPr>
                <w:sz w:val="24"/>
                <w:szCs w:val="24"/>
              </w:rPr>
              <w:t xml:space="preserve">ICD Codes Used </w:t>
            </w:r>
            <w:r w:rsidRPr="00A6670F">
              <w:rPr>
                <w:sz w:val="24"/>
                <w:szCs w:val="24"/>
                <w:vertAlign w:val="superscript"/>
              </w:rPr>
              <w:t>1</w:t>
            </w:r>
          </w:p>
        </w:tc>
      </w:tr>
      <w:tr w:rsidR="00FD1CC1" w:rsidRPr="00A6670F" w14:paraId="4498CF86" w14:textId="77777777" w:rsidTr="008E579A">
        <w:trPr>
          <w:trHeight w:val="24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9522A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H35.31**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1E848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 xml:space="preserve">Nonexudative age-related macular degeneration </w:t>
            </w:r>
          </w:p>
        </w:tc>
      </w:tr>
      <w:tr w:rsidR="00FD1CC1" w:rsidRPr="00A6670F" w14:paraId="376F0288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E1874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H35.32**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CECA2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Exudative age-related macular degeneration</w:t>
            </w:r>
          </w:p>
        </w:tc>
      </w:tr>
      <w:tr w:rsidR="00FD1CC1" w:rsidRPr="00A6670F" w14:paraId="5AC463A1" w14:textId="77777777" w:rsidTr="008E579A">
        <w:trPr>
          <w:trHeight w:val="506"/>
        </w:trPr>
        <w:tc>
          <w:tcPr>
            <w:tcW w:w="9344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0E2AA" w14:textId="77777777" w:rsidR="00FD1CC1" w:rsidRPr="00A6670F" w:rsidRDefault="00FD1CC1" w:rsidP="008E579A">
            <w:pPr>
              <w:spacing w:after="0" w:line="480" w:lineRule="auto"/>
              <w:ind w:lef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Codes Used</w:t>
            </w:r>
          </w:p>
        </w:tc>
      </w:tr>
      <w:tr w:rsidR="00FD1CC1" w:rsidRPr="00A6670F" w14:paraId="5C183C9E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F0974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66984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A8B8C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Cataract surgery with intraocular lens 1 stage</w:t>
            </w:r>
          </w:p>
        </w:tc>
      </w:tr>
      <w:tr w:rsidR="00FD1CC1" w:rsidRPr="00A6670F" w14:paraId="0CC337A6" w14:textId="77777777" w:rsidTr="008E579A">
        <w:trPr>
          <w:trHeight w:val="24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A7389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66983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F0517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Cataract surgery with intraocular lens 1 stage</w:t>
            </w:r>
          </w:p>
        </w:tc>
      </w:tr>
      <w:tr w:rsidR="00FD1CC1" w:rsidRPr="00A6670F" w14:paraId="793C7526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A8B2F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66982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A6689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Cataract surgery complex</w:t>
            </w:r>
          </w:p>
        </w:tc>
      </w:tr>
      <w:tr w:rsidR="00FD1CC1" w:rsidRPr="00A6670F" w14:paraId="2D3078A7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673BC7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66930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CF644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Extraction of lens</w:t>
            </w:r>
          </w:p>
        </w:tc>
      </w:tr>
      <w:tr w:rsidR="00FD1CC1" w:rsidRPr="00A6670F" w14:paraId="7D7439E8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1725D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66940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D2F80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Extraction of lens</w:t>
            </w:r>
          </w:p>
        </w:tc>
      </w:tr>
      <w:tr w:rsidR="00FD1CC1" w:rsidRPr="00A6670F" w14:paraId="5D284ED8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E7583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66920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F02B9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Extraction of lens</w:t>
            </w:r>
          </w:p>
        </w:tc>
      </w:tr>
      <w:tr w:rsidR="00FD1CC1" w:rsidRPr="00A6670F" w14:paraId="0433A1C8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593ED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66852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8D4AC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Removal of lens material</w:t>
            </w:r>
          </w:p>
        </w:tc>
      </w:tr>
      <w:tr w:rsidR="00FD1CC1" w:rsidRPr="00A6670F" w14:paraId="27D6A254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21A39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66840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4C8C2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Removal of lens material</w:t>
            </w:r>
          </w:p>
        </w:tc>
      </w:tr>
      <w:tr w:rsidR="00FD1CC1" w:rsidRPr="00A6670F" w14:paraId="34BEFF1A" w14:textId="77777777" w:rsidTr="008E579A">
        <w:trPr>
          <w:trHeight w:val="23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E40E9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66850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D2706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Removal of lens material</w:t>
            </w:r>
          </w:p>
        </w:tc>
      </w:tr>
      <w:tr w:rsidR="00FD1CC1" w:rsidRPr="00A6670F" w14:paraId="6A86B109" w14:textId="77777777" w:rsidTr="008E579A">
        <w:trPr>
          <w:trHeight w:val="416"/>
        </w:trPr>
        <w:tc>
          <w:tcPr>
            <w:tcW w:w="31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4D4DD5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66987</w:t>
            </w:r>
          </w:p>
        </w:tc>
        <w:tc>
          <w:tcPr>
            <w:tcW w:w="62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F9F80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Extracapsular cataract removal complex with endoscopic cyclophotocoagulation</w:t>
            </w:r>
          </w:p>
        </w:tc>
      </w:tr>
      <w:tr w:rsidR="00FD1CC1" w:rsidRPr="00A6670F" w14:paraId="60BE3520" w14:textId="77777777" w:rsidTr="008E579A">
        <w:trPr>
          <w:trHeight w:val="416"/>
        </w:trPr>
        <w:tc>
          <w:tcPr>
            <w:tcW w:w="3142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2A7AC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r w:rsidRPr="00A6670F">
              <w:rPr>
                <w:sz w:val="24"/>
                <w:szCs w:val="24"/>
              </w:rPr>
              <w:t>CPT 66988</w:t>
            </w:r>
          </w:p>
        </w:tc>
        <w:tc>
          <w:tcPr>
            <w:tcW w:w="6202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73F90" w14:textId="77777777" w:rsidR="00FD1CC1" w:rsidRPr="00A6670F" w:rsidRDefault="00FD1CC1" w:rsidP="008E579A">
            <w:pPr>
              <w:spacing w:after="0"/>
              <w:ind w:left="220" w:right="120"/>
              <w:outlineLvl w:val="0"/>
              <w:rPr>
                <w:sz w:val="24"/>
                <w:szCs w:val="24"/>
              </w:rPr>
            </w:pPr>
            <w:bookmarkStart w:id="0" w:name="_5slk2cnbab79" w:colFirst="0" w:colLast="0"/>
            <w:bookmarkEnd w:id="0"/>
            <w:r w:rsidRPr="00A6670F">
              <w:rPr>
                <w:sz w:val="24"/>
                <w:szCs w:val="24"/>
              </w:rPr>
              <w:t>Extracapsular cataract removal with endoscopic cyclophotocoagulation</w:t>
            </w:r>
          </w:p>
        </w:tc>
      </w:tr>
    </w:tbl>
    <w:p w14:paraId="7C090734" w14:textId="77777777" w:rsidR="00FD1CC1" w:rsidRPr="00A6670F" w:rsidRDefault="00FD1CC1" w:rsidP="00FD1CC1">
      <w:bookmarkStart w:id="1" w:name="_ahnyfprql65x" w:colFirst="0" w:colLast="0"/>
      <w:bookmarkEnd w:id="1"/>
      <w:r w:rsidRPr="00A6670F">
        <w:rPr>
          <w:vertAlign w:val="superscript"/>
        </w:rPr>
        <w:t>1</w:t>
      </w:r>
      <w:r w:rsidRPr="00A6670F">
        <w:t xml:space="preserve"> Asterisk (*) indicates a single digit from 0 – 9</w:t>
      </w:r>
    </w:p>
    <w:p w14:paraId="01665C64" w14:textId="77777777" w:rsidR="00FD1CC1" w:rsidRDefault="00FD1CC1" w:rsidP="00FD1CC1">
      <w:r w:rsidRPr="00A6670F">
        <w:t xml:space="preserve">ICD: International Classification of Diseases, CPT: Current Procedural Terminology </w:t>
      </w:r>
    </w:p>
    <w:p w14:paraId="4C7A7C57" w14:textId="77777777" w:rsidR="00F553FF" w:rsidRDefault="00F553FF"/>
    <w:sectPr w:rsidR="00F553FF" w:rsidSect="00FD1CC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C1"/>
    <w:rsid w:val="003C2EF4"/>
    <w:rsid w:val="00AD33EE"/>
    <w:rsid w:val="00B74216"/>
    <w:rsid w:val="00D62F8C"/>
    <w:rsid w:val="00F553FF"/>
    <w:rsid w:val="00FD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665EB"/>
  <w15:chartTrackingRefBased/>
  <w15:docId w15:val="{EA241058-C424-4A04-998C-4C77344DB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CC1"/>
    <w:pPr>
      <w:spacing w:before="240" w:after="240" w:line="276" w:lineRule="auto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1CC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CC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CC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CC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CC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CC1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CC1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CC1"/>
    <w:pPr>
      <w:keepNext/>
      <w:keepLines/>
      <w:spacing w:before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CC1"/>
    <w:pPr>
      <w:keepNext/>
      <w:keepLines/>
      <w:spacing w:before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C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C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C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C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C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C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C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C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C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CC1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1C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CC1"/>
    <w:pPr>
      <w:numPr>
        <w:ilvl w:val="1"/>
      </w:numP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1C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CC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1C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CC1"/>
    <w:pPr>
      <w:spacing w:before="0"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1C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C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C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C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779</Characters>
  <Application>Microsoft Office Word</Application>
  <DocSecurity>0</DocSecurity>
  <Lines>6</Lines>
  <Paragraphs>1</Paragraphs>
  <ScaleCrop>false</ScaleCrop>
  <Company>Springer Nature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2024-11-25T12:26:00Z</dcterms:created>
  <dcterms:modified xsi:type="dcterms:W3CDTF">2024-11-25T12:26:00Z</dcterms:modified>
</cp:coreProperties>
</file>