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674B2">
      <w:pPr>
        <w:autoSpaceDE w:val="0"/>
        <w:autoSpaceDN w:val="0"/>
        <w:adjustRightInd w:val="0"/>
        <w:rPr>
          <w:rFonts w:hint="default" w:ascii="Times" w:hAnsi="Times" w:eastAsia="TimesNewRomanPSMT" w:cs="TimesNewRomanPSMT"/>
          <w:kern w:val="0"/>
          <w:sz w:val="20"/>
          <w:szCs w:val="20"/>
          <w:lang w:val="en-US" w:eastAsia="zh-CN"/>
        </w:rPr>
      </w:pPr>
      <w:r>
        <w:rPr>
          <w:rFonts w:hint="eastAsia" w:ascii="Times" w:hAnsi="Times" w:eastAsia="TimesNewRomanPSMT" w:cs="TimesNewRomanPSMT"/>
          <w:kern w:val="0"/>
          <w:sz w:val="20"/>
          <w:szCs w:val="20"/>
        </w:rPr>
        <w:t xml:space="preserve">Supplementary table </w:t>
      </w:r>
      <w:r>
        <w:rPr>
          <w:rFonts w:hint="eastAsia" w:ascii="Times" w:hAnsi="Times" w:eastAsia="TimesNewRomanPSMT" w:cs="TimesNewRomanPSMT"/>
          <w:kern w:val="0"/>
          <w:sz w:val="20"/>
          <w:szCs w:val="20"/>
          <w:lang w:val="en-US" w:eastAsia="zh-CN"/>
        </w:rPr>
        <w:t>4</w:t>
      </w:r>
      <w:r>
        <w:rPr>
          <w:rFonts w:ascii="Times" w:hAnsi="Times" w:eastAsia="TimesNewRomanPSMT" w:cs="TimesNewRomanPSMT"/>
          <w:kern w:val="0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rFonts w:hint="eastAsia" w:ascii="Times" w:hAnsi="Times" w:eastAsia="TimesNewRomanPSMT" w:cs="TimesNewRomanPSMT"/>
          <w:kern w:val="0"/>
          <w:sz w:val="20"/>
          <w:szCs w:val="20"/>
          <w:lang w:val="en-US" w:eastAsia="zh-CN"/>
        </w:rPr>
        <w:t>Multivariate analysis of</w:t>
      </w:r>
      <w:r>
        <w:rPr>
          <w:rFonts w:ascii="Times" w:hAnsi="Times" w:eastAsia="TimesNewRomanPSMT" w:cs="TimesNewRomanPSMT"/>
          <w:kern w:val="0"/>
          <w:sz w:val="20"/>
          <w:szCs w:val="20"/>
        </w:rPr>
        <w:t xml:space="preserve"> overall survival </w:t>
      </w:r>
      <w:r>
        <w:rPr>
          <w:rFonts w:hint="eastAsia" w:ascii="Times" w:hAnsi="Times" w:eastAsia="TimesNewRomanPSMT" w:cs="TimesNewRomanPSMT"/>
          <w:kern w:val="0"/>
          <w:sz w:val="20"/>
          <w:szCs w:val="20"/>
          <w:lang w:val="en-US" w:eastAsia="zh-CN"/>
        </w:rPr>
        <w:t>according to LAR for patients with EBV-DNA data</w:t>
      </w:r>
    </w:p>
    <w:tbl>
      <w:tblPr>
        <w:tblStyle w:val="5"/>
        <w:tblW w:w="0" w:type="auto"/>
        <w:tblInd w:w="96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5"/>
        <w:gridCol w:w="3904"/>
      </w:tblGrid>
      <w:tr w14:paraId="5505FA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375" w:type="dxa"/>
            <w:tcBorders>
              <w:bottom w:val="single" w:color="auto" w:sz="4" w:space="0"/>
            </w:tcBorders>
          </w:tcPr>
          <w:p w14:paraId="7827A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</w:p>
        </w:tc>
        <w:tc>
          <w:tcPr>
            <w:tcW w:w="3904" w:type="dxa"/>
            <w:tcBorders>
              <w:bottom w:val="single" w:color="auto" w:sz="4" w:space="0"/>
            </w:tcBorders>
          </w:tcPr>
          <w:p w14:paraId="59171AFB">
            <w:pPr>
              <w:rPr>
                <w:rFonts w:hint="eastAsia" w:ascii="Times New Roman" w:hAnsi="Times New Roman" w:cs="Times New Roman"/>
                <w:sz w:val="20"/>
                <w:szCs w:val="20"/>
              </w:rPr>
            </w:pPr>
            <w:bookmarkStart w:id="0" w:name="OLE_LINK2"/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R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elative risk (95% CI), p value</w:t>
            </w:r>
            <w:bookmarkEnd w:id="0"/>
          </w:p>
        </w:tc>
      </w:tr>
      <w:tr w14:paraId="2B43A5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375" w:type="dxa"/>
            <w:tcBorders>
              <w:top w:val="single" w:color="auto" w:sz="4" w:space="0"/>
              <w:bottom w:val="nil"/>
            </w:tcBorders>
          </w:tcPr>
          <w:p w14:paraId="43277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  <w:ins w:id="0" w:author="李娜" w:date="2025-04-04T16:38:58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(</w:t>
              </w:r>
            </w:ins>
            <w:ins w:id="1" w:author="李娜" w:date="2025-04-04T16:38:58Z">
              <w:r>
                <w:rPr>
                  <w:rFonts w:hint="eastAsia" w:ascii="Times New Roman" w:hAnsi="Times New Roman" w:cs="Times New Roman"/>
                  <w:sz w:val="20"/>
                  <w:szCs w:val="20"/>
                </w:rPr>
                <w:t>＞60</w:t>
              </w:r>
            </w:ins>
            <w:ins w:id="2" w:author="李娜" w:date="2025-04-04T16:38:58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 xml:space="preserve"> years)</w:t>
              </w:r>
            </w:ins>
            <w:del w:id="3" w:author="李娜" w:date="2025-04-04T16:38:58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(years)</w:delText>
              </w:r>
            </w:del>
          </w:p>
        </w:tc>
        <w:tc>
          <w:tcPr>
            <w:tcW w:w="3904" w:type="dxa"/>
            <w:tcBorders>
              <w:top w:val="single" w:color="auto" w:sz="4" w:space="0"/>
              <w:bottom w:val="nil"/>
            </w:tcBorders>
          </w:tcPr>
          <w:p w14:paraId="4BEA3EAB">
            <w:pPr>
              <w:rPr>
                <w:rFonts w:hint="eastAsia" w:ascii="Times New Roman" w:hAnsi="Times New Roman" w:cs="Times New Roman"/>
                <w:sz w:val="20"/>
                <w:szCs w:val="20"/>
              </w:rPr>
            </w:pPr>
          </w:p>
        </w:tc>
      </w:tr>
      <w:tr w14:paraId="6210CE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375" w:type="dxa"/>
          </w:tcPr>
          <w:p w14:paraId="673AB366">
            <w:pP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Gender</w:t>
            </w:r>
            <w:ins w:id="4" w:author="李娜" w:date="2025-04-04T16:38:51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5" w:author="李娜" w:date="2025-04-04T16:38:52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(male)</w:t>
              </w:r>
            </w:ins>
          </w:p>
        </w:tc>
        <w:tc>
          <w:tcPr>
            <w:tcW w:w="3904" w:type="dxa"/>
          </w:tcPr>
          <w:p w14:paraId="7016DF80">
            <w:pPr>
              <w:rPr>
                <w:rFonts w:hint="eastAsia" w:ascii="Times New Roman" w:hAnsi="Times New Roman" w:cs="Times New Roman"/>
                <w:sz w:val="20"/>
                <w:szCs w:val="20"/>
              </w:rPr>
            </w:pPr>
          </w:p>
        </w:tc>
      </w:tr>
      <w:tr w14:paraId="0D3CA1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375" w:type="dxa"/>
          </w:tcPr>
          <w:p w14:paraId="2EBD2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ECOG PS (≥2)</w:t>
            </w:r>
          </w:p>
        </w:tc>
        <w:tc>
          <w:tcPr>
            <w:tcW w:w="3904" w:type="dxa"/>
          </w:tcPr>
          <w:p w14:paraId="796384D0">
            <w:pPr>
              <w:rPr>
                <w:rFonts w:hint="default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2252A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375" w:type="dxa"/>
          </w:tcPr>
          <w:p w14:paraId="37A88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 xml:space="preserve">Presence of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B symptoms</w:t>
            </w:r>
          </w:p>
        </w:tc>
        <w:tc>
          <w:tcPr>
            <w:tcW w:w="3904" w:type="dxa"/>
          </w:tcPr>
          <w:p w14:paraId="08BF3269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</w:p>
        </w:tc>
      </w:tr>
      <w:tr w14:paraId="13A50C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375" w:type="dxa"/>
          </w:tcPr>
          <w:p w14:paraId="6E7F4E25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Ann Arbor stage (III-IV)</w:t>
            </w:r>
          </w:p>
        </w:tc>
        <w:tc>
          <w:tcPr>
            <w:tcW w:w="3904" w:type="dxa"/>
          </w:tcPr>
          <w:p w14:paraId="511D3E43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</w:p>
        </w:tc>
      </w:tr>
      <w:tr w14:paraId="57B1F0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375" w:type="dxa"/>
          </w:tcPr>
          <w:p w14:paraId="3417427A">
            <w:pP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BM inv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asion</w:t>
            </w:r>
          </w:p>
        </w:tc>
        <w:tc>
          <w:tcPr>
            <w:tcW w:w="3904" w:type="dxa"/>
          </w:tcPr>
          <w:p w14:paraId="2CADB1A6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</w:p>
        </w:tc>
      </w:tr>
      <w:tr w14:paraId="605CA4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375" w:type="dxa"/>
          </w:tcPr>
          <w:p w14:paraId="652AD9F5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RLN inv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asion</w:t>
            </w:r>
          </w:p>
        </w:tc>
        <w:tc>
          <w:tcPr>
            <w:tcW w:w="3904" w:type="dxa"/>
          </w:tcPr>
          <w:p w14:paraId="6E7442AE">
            <w:pPr>
              <w:rPr>
                <w:rFonts w:hint="default" w:ascii="Times" w:hAnsi="Times" w:eastAsia="TimesNewRomanPSMT" w:cs="TimesNewRomanPSMT"/>
                <w:kern w:val="0"/>
                <w:sz w:val="20"/>
                <w:szCs w:val="20"/>
                <w:lang w:val="en-US"/>
              </w:rPr>
            </w:pPr>
          </w:p>
        </w:tc>
      </w:tr>
      <w:tr w14:paraId="570D2B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375" w:type="dxa"/>
          </w:tcPr>
          <w:p w14:paraId="200238D0">
            <w:pPr>
              <w:rPr>
                <w:rFonts w:ascii="Times New Roman" w:hAnsi="Times New Roman" w:cs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131413"/>
                <w:kern w:val="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131413"/>
                <w:kern w:val="0"/>
                <w:sz w:val="20"/>
                <w:szCs w:val="20"/>
              </w:rPr>
              <w:t xml:space="preserve">LN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inv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asion</w:t>
            </w:r>
          </w:p>
        </w:tc>
        <w:tc>
          <w:tcPr>
            <w:tcW w:w="3904" w:type="dxa"/>
          </w:tcPr>
          <w:p w14:paraId="3940902D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</w:p>
        </w:tc>
      </w:tr>
      <w:tr w14:paraId="334FA2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375" w:type="dxa"/>
          </w:tcPr>
          <w:p w14:paraId="12B7E09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Primary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  <w:t>location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(non-nasal type)</w:t>
            </w:r>
          </w:p>
        </w:tc>
        <w:tc>
          <w:tcPr>
            <w:tcW w:w="3904" w:type="dxa"/>
          </w:tcPr>
          <w:p w14:paraId="7FDCD663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</w:p>
        </w:tc>
      </w:tr>
      <w:tr w14:paraId="3490C9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375" w:type="dxa"/>
          </w:tcPr>
          <w:p w14:paraId="187F6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Extranodal sites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≥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04" w:type="dxa"/>
          </w:tcPr>
          <w:p w14:paraId="166A16B9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</w:p>
        </w:tc>
      </w:tr>
      <w:tr w14:paraId="61CB07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375" w:type="dxa"/>
          </w:tcPr>
          <w:p w14:paraId="6AF4367A">
            <w:pP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Response after treatment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(non-CR)</w:t>
            </w:r>
          </w:p>
        </w:tc>
        <w:tc>
          <w:tcPr>
            <w:tcW w:w="3904" w:type="dxa"/>
          </w:tcPr>
          <w:p w14:paraId="10714B2C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  <w:t xml:space="preserve">1.693 (1.473-1.945), </w:t>
            </w: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.001</w:t>
            </w:r>
          </w:p>
        </w:tc>
      </w:tr>
      <w:tr w14:paraId="309AA2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375" w:type="dxa"/>
          </w:tcPr>
          <w:p w14:paraId="68ADE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＞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5.4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04" w:type="dxa"/>
          </w:tcPr>
          <w:p w14:paraId="4FAED2F8">
            <w:pPr>
              <w:rPr>
                <w:rFonts w:hint="default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</w:pPr>
            <w:bookmarkStart w:id="1" w:name="OLE_LINK1"/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  <w:t>1.945 (1.239-3.052), 0.004</w:t>
            </w:r>
            <w:bookmarkEnd w:id="1"/>
          </w:p>
        </w:tc>
      </w:tr>
      <w:tr w14:paraId="6E7BE7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375" w:type="dxa"/>
          </w:tcPr>
          <w:p w14:paraId="285A01AF">
            <w:pP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Detectable EBV-DNA titers</w:t>
            </w:r>
          </w:p>
        </w:tc>
        <w:tc>
          <w:tcPr>
            <w:tcW w:w="3904" w:type="dxa"/>
          </w:tcPr>
          <w:p w14:paraId="0112005E">
            <w:pPr>
              <w:rPr>
                <w:rFonts w:hint="default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  <w:t>2.450 (1.192-5.036), 0.015</w:t>
            </w:r>
          </w:p>
        </w:tc>
      </w:tr>
    </w:tbl>
    <w:p w14:paraId="455525DD">
      <w:pPr>
        <w:rPr>
          <w:rFonts w:hint="default" w:eastAsia="宋体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 xml:space="preserve">ECOG PS, Eastern Cooperative Oncology Group performance status; BM, bone marrow; RLN, reginal lymph node; DLN, distant lymph node; CR, complete remission; </w:t>
      </w:r>
      <w:r>
        <w:rPr>
          <w:rFonts w:hint="eastAsia" w:ascii="Times New Roman" w:hAnsi="Times New Roman" w:eastAsia="宋体" w:cs="Times New Roman"/>
          <w:color w:val="131413"/>
          <w:kern w:val="0"/>
          <w:sz w:val="20"/>
          <w:szCs w:val="20"/>
          <w:lang w:val="en-US" w:eastAsia="zh-CN"/>
        </w:rPr>
        <w:t xml:space="preserve">LAR, lactate dehydrogenase to albumin ratio;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EBV</w:t>
      </w:r>
      <w:del w:id="6" w:author="李娜" w:date="2025-01-19T20:30:15Z">
        <w:r>
          <w:rPr>
            <w:rFonts w:hint="eastAsia" w:ascii="Times New Roman" w:hAnsi="Times New Roman" w:cs="Times New Roman"/>
            <w:sz w:val="20"/>
            <w:szCs w:val="20"/>
            <w:lang w:val="en-US" w:eastAsia="zh-CN"/>
          </w:rPr>
          <w:delText>-DNA</w:delText>
        </w:r>
      </w:del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Epstein-Barr virus</w:t>
      </w:r>
      <w:del w:id="7" w:author="李娜" w:date="2025-01-19T20:30:18Z">
        <w:r>
          <w:rPr>
            <w:rFonts w:ascii="Times New Roman" w:hAnsi="Times New Roman" w:cs="Times New Roman"/>
            <w:sz w:val="20"/>
            <w:szCs w:val="20"/>
          </w:rPr>
          <w:delText xml:space="preserve"> DNA</w:delText>
        </w:r>
      </w:del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;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CI, confidence interval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imesNewRomanPSM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娜">
    <w15:presenceInfo w15:providerId="WPS Office" w15:userId="21502155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yMWI3MTZhZjZmNTk3MDZjNmM0Mjc0ZDRiMmYyMGQifQ=="/>
  </w:docVars>
  <w:rsids>
    <w:rsidRoot w:val="00993ECA"/>
    <w:rsid w:val="0004237F"/>
    <w:rsid w:val="00045B71"/>
    <w:rsid w:val="000E1BAA"/>
    <w:rsid w:val="00187DB5"/>
    <w:rsid w:val="001A5343"/>
    <w:rsid w:val="00233D23"/>
    <w:rsid w:val="00244B95"/>
    <w:rsid w:val="002A36F3"/>
    <w:rsid w:val="002C31BB"/>
    <w:rsid w:val="00524B12"/>
    <w:rsid w:val="00626D42"/>
    <w:rsid w:val="00726D14"/>
    <w:rsid w:val="00796EA5"/>
    <w:rsid w:val="0087157C"/>
    <w:rsid w:val="00957B60"/>
    <w:rsid w:val="00991C53"/>
    <w:rsid w:val="00993ECA"/>
    <w:rsid w:val="00B7021C"/>
    <w:rsid w:val="00BB08F5"/>
    <w:rsid w:val="00C54529"/>
    <w:rsid w:val="00C64E6A"/>
    <w:rsid w:val="00C770F1"/>
    <w:rsid w:val="00DB15D5"/>
    <w:rsid w:val="00DB6A1C"/>
    <w:rsid w:val="00ED71C5"/>
    <w:rsid w:val="00FD1650"/>
    <w:rsid w:val="00FF2D71"/>
    <w:rsid w:val="00FF3D5A"/>
    <w:rsid w:val="0306545E"/>
    <w:rsid w:val="20736429"/>
    <w:rsid w:val="2E3B0F03"/>
    <w:rsid w:val="30403475"/>
    <w:rsid w:val="322C7604"/>
    <w:rsid w:val="35501445"/>
    <w:rsid w:val="389E2F56"/>
    <w:rsid w:val="3BF93BCA"/>
    <w:rsid w:val="3F7F26CD"/>
    <w:rsid w:val="426D5F6A"/>
    <w:rsid w:val="42F6085E"/>
    <w:rsid w:val="53A457EB"/>
    <w:rsid w:val="53DE7EB1"/>
    <w:rsid w:val="5BFD2EC2"/>
    <w:rsid w:val="5D223276"/>
    <w:rsid w:val="650E0535"/>
    <w:rsid w:val="68625CD8"/>
    <w:rsid w:val="6F546D4A"/>
    <w:rsid w:val="71ED0060"/>
    <w:rsid w:val="74604B19"/>
    <w:rsid w:val="783A30EB"/>
    <w:rsid w:val="797033AA"/>
    <w:rsid w:val="79C478F8"/>
    <w:rsid w:val="7D2A65E2"/>
    <w:rsid w:val="7D9B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687</Characters>
  <Lines>7</Lines>
  <Paragraphs>2</Paragraphs>
  <TotalTime>0</TotalTime>
  <ScaleCrop>false</ScaleCrop>
  <LinksUpToDate>false</LinksUpToDate>
  <CharactersWithSpaces>778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2021-04-07T13:49:00Z</dcterms:created>
  <dc:creator>ln.lina1984@hotmail.com</dc:creator>
  <cp:lastModifiedBy>李娜</cp:lastModifiedBy>
  <dcterms:modified xsi:type="dcterms:W3CDTF">2025-04-04T08:43:15Z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ADBA3E057B404410A540AFA36DD587CD_12</vt:lpwstr>
  </property>
  <property fmtid="{D5CDD505-2E9C-101B-9397-08002B2CF9AE}" pid="4" name="KSOTemplateDocerSaveRecord">
    <vt:lpwstr>eyJoZGlkIjoiODYyMWI3MTZhZjZmNTk3MDZjNmM0Mjc0ZDRiMmYyMGQiLCJ1c2VySWQiOiI0MzE3Njc0NzEifQ==</vt:lpwstr>
  </property>
</Properties>
</file>