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D89" w:rsidRPr="008F30A8" w:rsidRDefault="00F15D89" w:rsidP="00F15D89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0"/>
          <w:szCs w:val="24"/>
        </w:rPr>
      </w:pPr>
      <w:r w:rsidRPr="008F30A8">
        <w:rPr>
          <w:rFonts w:ascii="Times New Roman" w:hAnsi="Times New Roman"/>
          <w:sz w:val="20"/>
          <w:szCs w:val="24"/>
        </w:rPr>
        <w:t>Supplementa</w:t>
      </w:r>
      <w:r>
        <w:rPr>
          <w:rFonts w:ascii="Times New Roman" w:hAnsi="Times New Roman"/>
          <w:sz w:val="20"/>
          <w:szCs w:val="24"/>
        </w:rPr>
        <w:t>ry</w:t>
      </w:r>
      <w:r w:rsidRPr="008F30A8"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 w:hint="eastAsia"/>
          <w:sz w:val="20"/>
          <w:szCs w:val="24"/>
        </w:rPr>
        <w:t>t</w:t>
      </w:r>
      <w:r w:rsidRPr="008F30A8">
        <w:rPr>
          <w:rFonts w:ascii="Times New Roman" w:hAnsi="Times New Roman"/>
          <w:sz w:val="20"/>
          <w:szCs w:val="24"/>
        </w:rPr>
        <w:t xml:space="preserve">able 1. Detailed information of identified </w:t>
      </w:r>
      <w:proofErr w:type="spellStart"/>
      <w:r w:rsidRPr="008F30A8">
        <w:rPr>
          <w:rFonts w:ascii="Times New Roman" w:hAnsi="Times New Roman"/>
          <w:sz w:val="20"/>
          <w:szCs w:val="24"/>
        </w:rPr>
        <w:t>circRNAs</w:t>
      </w:r>
      <w:proofErr w:type="spellEnd"/>
      <w:r w:rsidRPr="008F30A8">
        <w:rPr>
          <w:rFonts w:ascii="Times New Roman" w:hAnsi="Times New Roman"/>
          <w:sz w:val="20"/>
          <w:szCs w:val="24"/>
        </w:rPr>
        <w:t xml:space="preserve"> in rice.</w:t>
      </w:r>
    </w:p>
    <w:p w:rsidR="00F15D89" w:rsidRPr="008F30A8" w:rsidRDefault="00F15D89" w:rsidP="00F15D89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0"/>
          <w:szCs w:val="24"/>
        </w:rPr>
      </w:pPr>
      <w:r w:rsidRPr="008F30A8">
        <w:rPr>
          <w:rFonts w:ascii="Times New Roman" w:hAnsi="Times New Roman"/>
          <w:sz w:val="20"/>
          <w:szCs w:val="24"/>
        </w:rPr>
        <w:t>Supplementa</w:t>
      </w:r>
      <w:r>
        <w:rPr>
          <w:rFonts w:ascii="Times New Roman" w:hAnsi="Times New Roman"/>
          <w:sz w:val="20"/>
          <w:szCs w:val="24"/>
        </w:rPr>
        <w:t>ry</w:t>
      </w:r>
      <w:r w:rsidRPr="008F30A8"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>t</w:t>
      </w:r>
      <w:r w:rsidRPr="008F30A8">
        <w:rPr>
          <w:rFonts w:ascii="Times New Roman" w:hAnsi="Times New Roman"/>
          <w:sz w:val="20"/>
          <w:szCs w:val="24"/>
        </w:rPr>
        <w:t xml:space="preserve">able 2. Salt induced differentially expressed </w:t>
      </w:r>
      <w:proofErr w:type="spellStart"/>
      <w:r w:rsidRPr="008F30A8">
        <w:rPr>
          <w:rFonts w:ascii="Times New Roman" w:hAnsi="Times New Roman"/>
          <w:sz w:val="20"/>
          <w:szCs w:val="24"/>
        </w:rPr>
        <w:t>circRNAs</w:t>
      </w:r>
      <w:proofErr w:type="spellEnd"/>
      <w:r w:rsidRPr="008F30A8">
        <w:rPr>
          <w:rFonts w:ascii="Times New Roman" w:hAnsi="Times New Roman"/>
          <w:sz w:val="20"/>
          <w:szCs w:val="24"/>
        </w:rPr>
        <w:t xml:space="preserve"> and annotations in 93-11.</w:t>
      </w:r>
    </w:p>
    <w:p w:rsidR="00F15D89" w:rsidRPr="008F30A8" w:rsidRDefault="00F15D89" w:rsidP="00F15D89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0"/>
          <w:szCs w:val="24"/>
        </w:rPr>
      </w:pPr>
      <w:r w:rsidRPr="008F30A8">
        <w:rPr>
          <w:rFonts w:ascii="Times New Roman" w:hAnsi="Times New Roman"/>
          <w:sz w:val="20"/>
          <w:szCs w:val="24"/>
        </w:rPr>
        <w:t>Supplementa</w:t>
      </w:r>
      <w:r>
        <w:rPr>
          <w:rFonts w:ascii="Times New Roman" w:hAnsi="Times New Roman"/>
          <w:sz w:val="20"/>
          <w:szCs w:val="24"/>
        </w:rPr>
        <w:t>ry</w:t>
      </w:r>
      <w:r w:rsidRPr="008F30A8"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>t</w:t>
      </w:r>
      <w:r w:rsidRPr="008F30A8">
        <w:rPr>
          <w:rFonts w:ascii="Times New Roman" w:hAnsi="Times New Roman"/>
          <w:sz w:val="20"/>
          <w:szCs w:val="24"/>
        </w:rPr>
        <w:t xml:space="preserve">able 3. Salt induced differentially expressed </w:t>
      </w:r>
      <w:proofErr w:type="spellStart"/>
      <w:r w:rsidRPr="008F30A8">
        <w:rPr>
          <w:rFonts w:ascii="Times New Roman" w:hAnsi="Times New Roman"/>
          <w:sz w:val="20"/>
          <w:szCs w:val="24"/>
        </w:rPr>
        <w:t>circRNAs</w:t>
      </w:r>
      <w:proofErr w:type="spellEnd"/>
      <w:r w:rsidRPr="008F30A8">
        <w:rPr>
          <w:rFonts w:ascii="Times New Roman" w:hAnsi="Times New Roman"/>
          <w:sz w:val="20"/>
          <w:szCs w:val="24"/>
        </w:rPr>
        <w:t xml:space="preserve"> and annotations in 9L136.</w:t>
      </w:r>
    </w:p>
    <w:p w:rsidR="00F15D89" w:rsidRDefault="00F15D89" w:rsidP="00F15D89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0"/>
          <w:szCs w:val="24"/>
        </w:rPr>
      </w:pPr>
      <w:r w:rsidRPr="008F30A8">
        <w:rPr>
          <w:rFonts w:ascii="Times New Roman" w:hAnsi="Times New Roman"/>
          <w:sz w:val="20"/>
          <w:szCs w:val="24"/>
        </w:rPr>
        <w:t>Supplementa</w:t>
      </w:r>
      <w:r>
        <w:rPr>
          <w:rFonts w:ascii="Times New Roman" w:hAnsi="Times New Roman"/>
          <w:sz w:val="20"/>
          <w:szCs w:val="24"/>
        </w:rPr>
        <w:t>ry</w:t>
      </w:r>
      <w:r w:rsidRPr="008F30A8"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>t</w:t>
      </w:r>
      <w:r w:rsidRPr="008F30A8">
        <w:rPr>
          <w:rFonts w:ascii="Times New Roman" w:hAnsi="Times New Roman"/>
          <w:sz w:val="20"/>
          <w:szCs w:val="24"/>
        </w:rPr>
        <w:t xml:space="preserve">able 4. Detailed information of miRNA sponged by </w:t>
      </w:r>
      <w:proofErr w:type="spellStart"/>
      <w:r w:rsidRPr="008F30A8">
        <w:rPr>
          <w:rFonts w:ascii="Times New Roman" w:hAnsi="Times New Roman"/>
          <w:sz w:val="20"/>
          <w:szCs w:val="24"/>
        </w:rPr>
        <w:t>circRNAs</w:t>
      </w:r>
      <w:proofErr w:type="spellEnd"/>
      <w:r w:rsidRPr="008F30A8">
        <w:rPr>
          <w:rFonts w:ascii="Times New Roman" w:hAnsi="Times New Roman"/>
          <w:sz w:val="20"/>
          <w:szCs w:val="24"/>
        </w:rPr>
        <w:t xml:space="preserve"> and their mRNA targets in 93-11.</w:t>
      </w:r>
    </w:p>
    <w:p w:rsidR="00F15D89" w:rsidRPr="008F30A8" w:rsidRDefault="00F15D89" w:rsidP="00F15D89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0"/>
          <w:szCs w:val="24"/>
        </w:rPr>
      </w:pPr>
      <w:r w:rsidRPr="008F30A8">
        <w:rPr>
          <w:rFonts w:ascii="Times New Roman" w:hAnsi="Times New Roman"/>
          <w:sz w:val="20"/>
          <w:szCs w:val="24"/>
        </w:rPr>
        <w:t>Supplementa</w:t>
      </w:r>
      <w:r>
        <w:rPr>
          <w:rFonts w:ascii="Times New Roman" w:hAnsi="Times New Roman"/>
          <w:sz w:val="20"/>
          <w:szCs w:val="24"/>
        </w:rPr>
        <w:t>ry</w:t>
      </w:r>
      <w:r w:rsidRPr="008F30A8"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>t</w:t>
      </w:r>
      <w:r w:rsidRPr="008F30A8">
        <w:rPr>
          <w:rFonts w:ascii="Times New Roman" w:hAnsi="Times New Roman"/>
          <w:sz w:val="20"/>
          <w:szCs w:val="24"/>
        </w:rPr>
        <w:t xml:space="preserve">able </w:t>
      </w:r>
      <w:r>
        <w:rPr>
          <w:rFonts w:ascii="Times New Roman" w:hAnsi="Times New Roman"/>
          <w:sz w:val="20"/>
          <w:szCs w:val="24"/>
        </w:rPr>
        <w:t>5</w:t>
      </w:r>
      <w:r w:rsidRPr="008F30A8">
        <w:rPr>
          <w:rFonts w:ascii="Times New Roman" w:hAnsi="Times New Roman"/>
          <w:sz w:val="20"/>
          <w:szCs w:val="24"/>
        </w:rPr>
        <w:t xml:space="preserve">. </w:t>
      </w:r>
      <w:r>
        <w:rPr>
          <w:rFonts w:ascii="Times New Roman" w:hAnsi="Times New Roman"/>
          <w:sz w:val="20"/>
          <w:szCs w:val="24"/>
        </w:rPr>
        <w:t xml:space="preserve">Function annotations of </w:t>
      </w:r>
      <w:r w:rsidRPr="008F30A8">
        <w:rPr>
          <w:rFonts w:ascii="Times New Roman" w:hAnsi="Times New Roman"/>
          <w:sz w:val="20"/>
          <w:szCs w:val="24"/>
        </w:rPr>
        <w:t>mRNA</w:t>
      </w:r>
      <w:r>
        <w:rPr>
          <w:rFonts w:ascii="Times New Roman" w:hAnsi="Times New Roman"/>
          <w:sz w:val="20"/>
          <w:szCs w:val="24"/>
        </w:rPr>
        <w:t xml:space="preserve">s </w:t>
      </w:r>
      <w:r w:rsidRPr="008F30A8">
        <w:rPr>
          <w:rFonts w:ascii="Times New Roman" w:hAnsi="Times New Roman"/>
          <w:sz w:val="20"/>
          <w:szCs w:val="24"/>
        </w:rPr>
        <w:t>target</w:t>
      </w:r>
      <w:r>
        <w:rPr>
          <w:rFonts w:ascii="Times New Roman" w:hAnsi="Times New Roman"/>
          <w:sz w:val="20"/>
          <w:szCs w:val="24"/>
        </w:rPr>
        <w:t xml:space="preserve">ed by </w:t>
      </w:r>
      <w:r w:rsidRPr="008F30A8">
        <w:rPr>
          <w:rFonts w:ascii="Times New Roman" w:hAnsi="Times New Roman"/>
          <w:sz w:val="20"/>
          <w:szCs w:val="24"/>
        </w:rPr>
        <w:t>miRNA</w:t>
      </w:r>
      <w:r>
        <w:rPr>
          <w:rFonts w:ascii="Times New Roman" w:hAnsi="Times New Roman"/>
          <w:sz w:val="20"/>
          <w:szCs w:val="24"/>
        </w:rPr>
        <w:t>s</w:t>
      </w:r>
      <w:r w:rsidRPr="008F30A8">
        <w:rPr>
          <w:rFonts w:ascii="Times New Roman" w:hAnsi="Times New Roman"/>
          <w:sz w:val="20"/>
          <w:szCs w:val="24"/>
        </w:rPr>
        <w:t xml:space="preserve"> in 93-11.</w:t>
      </w:r>
    </w:p>
    <w:p w:rsidR="00F15D89" w:rsidRPr="008F30A8" w:rsidRDefault="00F15D89" w:rsidP="00F15D89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0"/>
          <w:szCs w:val="24"/>
        </w:rPr>
      </w:pPr>
      <w:r w:rsidRPr="008F30A8">
        <w:rPr>
          <w:rFonts w:ascii="Times New Roman" w:hAnsi="Times New Roman"/>
          <w:sz w:val="20"/>
          <w:szCs w:val="24"/>
        </w:rPr>
        <w:t>Supplementa</w:t>
      </w:r>
      <w:r>
        <w:rPr>
          <w:rFonts w:ascii="Times New Roman" w:hAnsi="Times New Roman"/>
          <w:sz w:val="20"/>
          <w:szCs w:val="24"/>
        </w:rPr>
        <w:t>ry</w:t>
      </w:r>
      <w:r w:rsidRPr="008F30A8"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>t</w:t>
      </w:r>
      <w:r w:rsidRPr="008F30A8">
        <w:rPr>
          <w:rFonts w:ascii="Times New Roman" w:hAnsi="Times New Roman"/>
          <w:sz w:val="20"/>
          <w:szCs w:val="24"/>
        </w:rPr>
        <w:t xml:space="preserve">able </w:t>
      </w:r>
      <w:r>
        <w:rPr>
          <w:rFonts w:ascii="Times New Roman" w:hAnsi="Times New Roman"/>
          <w:sz w:val="20"/>
          <w:szCs w:val="24"/>
        </w:rPr>
        <w:t>6</w:t>
      </w:r>
      <w:r w:rsidRPr="008F30A8">
        <w:rPr>
          <w:rFonts w:ascii="Times New Roman" w:hAnsi="Times New Roman"/>
          <w:sz w:val="20"/>
          <w:szCs w:val="24"/>
        </w:rPr>
        <w:t xml:space="preserve">. Detailed information of miRNA sponged by </w:t>
      </w:r>
      <w:proofErr w:type="spellStart"/>
      <w:r w:rsidRPr="008F30A8">
        <w:rPr>
          <w:rFonts w:ascii="Times New Roman" w:hAnsi="Times New Roman"/>
          <w:sz w:val="20"/>
          <w:szCs w:val="24"/>
        </w:rPr>
        <w:t>circRNAs</w:t>
      </w:r>
      <w:proofErr w:type="spellEnd"/>
      <w:r w:rsidRPr="008F30A8">
        <w:rPr>
          <w:rFonts w:ascii="Times New Roman" w:hAnsi="Times New Roman"/>
          <w:sz w:val="20"/>
          <w:szCs w:val="24"/>
        </w:rPr>
        <w:t xml:space="preserve"> and their mRNA targets in 9L136.</w:t>
      </w:r>
    </w:p>
    <w:p w:rsidR="00F15D89" w:rsidRDefault="00F15D89" w:rsidP="00F15D89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0"/>
          <w:szCs w:val="24"/>
        </w:rPr>
      </w:pPr>
      <w:r w:rsidRPr="008F30A8">
        <w:rPr>
          <w:rFonts w:ascii="Times New Roman" w:hAnsi="Times New Roman"/>
          <w:sz w:val="20"/>
          <w:szCs w:val="24"/>
        </w:rPr>
        <w:t>Supplementa</w:t>
      </w:r>
      <w:r>
        <w:rPr>
          <w:rFonts w:ascii="Times New Roman" w:hAnsi="Times New Roman"/>
          <w:sz w:val="20"/>
          <w:szCs w:val="24"/>
        </w:rPr>
        <w:t>ry</w:t>
      </w:r>
      <w:r w:rsidRPr="008F30A8"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>t</w:t>
      </w:r>
      <w:r w:rsidRPr="008F30A8">
        <w:rPr>
          <w:rFonts w:ascii="Times New Roman" w:hAnsi="Times New Roman"/>
          <w:sz w:val="20"/>
          <w:szCs w:val="24"/>
        </w:rPr>
        <w:t xml:space="preserve">able </w:t>
      </w:r>
      <w:r>
        <w:rPr>
          <w:rFonts w:ascii="Times New Roman" w:hAnsi="Times New Roman"/>
          <w:sz w:val="20"/>
          <w:szCs w:val="24"/>
        </w:rPr>
        <w:t>7</w:t>
      </w:r>
      <w:r w:rsidRPr="008F30A8">
        <w:rPr>
          <w:rFonts w:ascii="Times New Roman" w:hAnsi="Times New Roman"/>
          <w:sz w:val="20"/>
          <w:szCs w:val="24"/>
        </w:rPr>
        <w:t xml:space="preserve">. </w:t>
      </w:r>
      <w:r>
        <w:rPr>
          <w:rFonts w:ascii="Times New Roman" w:hAnsi="Times New Roman"/>
          <w:sz w:val="20"/>
          <w:szCs w:val="24"/>
        </w:rPr>
        <w:t xml:space="preserve">Function annotations of </w:t>
      </w:r>
      <w:r w:rsidRPr="008F30A8">
        <w:rPr>
          <w:rFonts w:ascii="Times New Roman" w:hAnsi="Times New Roman"/>
          <w:sz w:val="20"/>
          <w:szCs w:val="24"/>
        </w:rPr>
        <w:t>mRNA</w:t>
      </w:r>
      <w:r>
        <w:rPr>
          <w:rFonts w:ascii="Times New Roman" w:hAnsi="Times New Roman"/>
          <w:sz w:val="20"/>
          <w:szCs w:val="24"/>
        </w:rPr>
        <w:t xml:space="preserve">s </w:t>
      </w:r>
      <w:r w:rsidRPr="008F30A8">
        <w:rPr>
          <w:rFonts w:ascii="Times New Roman" w:hAnsi="Times New Roman"/>
          <w:sz w:val="20"/>
          <w:szCs w:val="24"/>
        </w:rPr>
        <w:t>target</w:t>
      </w:r>
      <w:r>
        <w:rPr>
          <w:rFonts w:ascii="Times New Roman" w:hAnsi="Times New Roman"/>
          <w:sz w:val="20"/>
          <w:szCs w:val="24"/>
        </w:rPr>
        <w:t xml:space="preserve">ed by </w:t>
      </w:r>
      <w:r w:rsidRPr="008F30A8">
        <w:rPr>
          <w:rFonts w:ascii="Times New Roman" w:hAnsi="Times New Roman"/>
          <w:sz w:val="20"/>
          <w:szCs w:val="24"/>
        </w:rPr>
        <w:t>miRNA</w:t>
      </w:r>
      <w:r>
        <w:rPr>
          <w:rFonts w:ascii="Times New Roman" w:hAnsi="Times New Roman"/>
          <w:sz w:val="20"/>
          <w:szCs w:val="24"/>
        </w:rPr>
        <w:t>s</w:t>
      </w:r>
      <w:r w:rsidRPr="008F30A8">
        <w:rPr>
          <w:rFonts w:ascii="Times New Roman" w:hAnsi="Times New Roman"/>
          <w:sz w:val="20"/>
          <w:szCs w:val="24"/>
        </w:rPr>
        <w:t xml:space="preserve"> in 9L136</w:t>
      </w:r>
      <w:r>
        <w:rPr>
          <w:rFonts w:ascii="Times New Roman" w:hAnsi="Times New Roman"/>
          <w:sz w:val="20"/>
          <w:szCs w:val="24"/>
        </w:rPr>
        <w:t>.</w:t>
      </w:r>
    </w:p>
    <w:p w:rsidR="00F15D89" w:rsidRPr="008F30A8" w:rsidRDefault="00F15D89" w:rsidP="00F15D89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0"/>
          <w:szCs w:val="24"/>
        </w:rPr>
      </w:pPr>
      <w:r w:rsidRPr="008F30A8">
        <w:rPr>
          <w:rFonts w:ascii="Times New Roman" w:hAnsi="Times New Roman"/>
          <w:sz w:val="20"/>
          <w:szCs w:val="24"/>
        </w:rPr>
        <w:t>Supplementa</w:t>
      </w:r>
      <w:r>
        <w:rPr>
          <w:rFonts w:ascii="Times New Roman" w:hAnsi="Times New Roman"/>
          <w:sz w:val="20"/>
          <w:szCs w:val="24"/>
        </w:rPr>
        <w:t>ry</w:t>
      </w:r>
      <w:r w:rsidRPr="008F30A8"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>t</w:t>
      </w:r>
      <w:r w:rsidRPr="008F30A8">
        <w:rPr>
          <w:rFonts w:ascii="Times New Roman" w:hAnsi="Times New Roman"/>
          <w:sz w:val="20"/>
          <w:szCs w:val="24"/>
        </w:rPr>
        <w:t xml:space="preserve">able </w:t>
      </w:r>
      <w:r>
        <w:rPr>
          <w:rFonts w:ascii="Times New Roman" w:hAnsi="Times New Roman"/>
          <w:sz w:val="20"/>
          <w:szCs w:val="24"/>
        </w:rPr>
        <w:t>8</w:t>
      </w:r>
      <w:r w:rsidRPr="008F30A8">
        <w:rPr>
          <w:rFonts w:ascii="Times New Roman" w:hAnsi="Times New Roman"/>
          <w:sz w:val="20"/>
          <w:szCs w:val="24"/>
        </w:rPr>
        <w:t xml:space="preserve">. Primers used for </w:t>
      </w:r>
      <w:proofErr w:type="spellStart"/>
      <w:r w:rsidRPr="008F30A8">
        <w:rPr>
          <w:rFonts w:ascii="Times New Roman" w:hAnsi="Times New Roman"/>
          <w:sz w:val="20"/>
          <w:szCs w:val="24"/>
        </w:rPr>
        <w:t>circRNAs</w:t>
      </w:r>
      <w:proofErr w:type="spellEnd"/>
      <w:r w:rsidRPr="008F30A8">
        <w:rPr>
          <w:rFonts w:ascii="Times New Roman" w:hAnsi="Times New Roman"/>
          <w:sz w:val="20"/>
          <w:szCs w:val="24"/>
        </w:rPr>
        <w:t xml:space="preserve"> sequences validation.</w:t>
      </w:r>
    </w:p>
    <w:p w:rsidR="00390883" w:rsidRDefault="00F15D89"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D89"/>
    <w:rsid w:val="00B1111D"/>
    <w:rsid w:val="00C253AF"/>
    <w:rsid w:val="00DF5E56"/>
    <w:rsid w:val="00F1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A4CFDD-DB26-4026-9BFD-3832CA8F3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5D89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2021-06-11T14:31:00Z</dcterms:created>
  <dcterms:modified xsi:type="dcterms:W3CDTF">2021-06-11T14:31:00Z</dcterms:modified>
</cp:coreProperties>
</file>