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C1826" w14:textId="77777777" w:rsidR="006462A8" w:rsidRPr="006462A8" w:rsidRDefault="006462A8" w:rsidP="006462A8">
      <w:pPr>
        <w:pStyle w:val="a9"/>
        <w:tabs>
          <w:tab w:val="left" w:pos="3712"/>
        </w:tabs>
        <w:kinsoku w:val="0"/>
        <w:overflowPunct w:val="0"/>
        <w:spacing w:before="53"/>
        <w:ind w:left="230" w:firstLine="0"/>
        <w:jc w:val="center"/>
        <w:rPr>
          <w:b/>
          <w:bCs/>
          <w:kern w:val="2"/>
          <w:sz w:val="28"/>
          <w:szCs w:val="28"/>
          <w14:ligatures w14:val="none"/>
        </w:rPr>
      </w:pPr>
      <w:bookmarkStart w:id="0" w:name="_Hlk153799027"/>
      <w:r w:rsidRPr="006462A8">
        <w:rPr>
          <w:b/>
          <w:bCs/>
          <w:kern w:val="2"/>
          <w:sz w:val="28"/>
          <w:szCs w:val="28"/>
          <w14:ligatures w14:val="none"/>
        </w:rPr>
        <w:t>Supplementary file</w:t>
      </w:r>
    </w:p>
    <w:p w14:paraId="09C58E20" w14:textId="77777777" w:rsidR="006462A8" w:rsidRDefault="006462A8" w:rsidP="006462A8">
      <w:pPr>
        <w:pStyle w:val="a9"/>
        <w:tabs>
          <w:tab w:val="left" w:pos="3712"/>
        </w:tabs>
        <w:kinsoku w:val="0"/>
        <w:overflowPunct w:val="0"/>
        <w:spacing w:before="53"/>
        <w:ind w:left="230" w:firstLine="0"/>
        <w:jc w:val="center"/>
        <w:rPr>
          <w:rFonts w:eastAsia="等线"/>
          <w:sz w:val="28"/>
          <w:szCs w:val="28"/>
        </w:rPr>
      </w:pPr>
    </w:p>
    <w:p w14:paraId="22491345" w14:textId="77777777" w:rsidR="00C571DE" w:rsidRPr="00C571DE" w:rsidRDefault="00C571DE" w:rsidP="0007406B">
      <w:pPr>
        <w:adjustRightInd w:val="0"/>
        <w:snapToGrid w:val="0"/>
        <w:spacing w:afterLines="200" w:after="624" w:line="360" w:lineRule="auto"/>
        <w:jc w:val="center"/>
        <w:rPr>
          <w:rFonts w:ascii="Times New Roman" w:hAnsi="Times New Roman" w:cs="Times New Roman"/>
          <w:b/>
          <w:bCs/>
          <w:sz w:val="28"/>
          <w:szCs w:val="28"/>
        </w:rPr>
      </w:pPr>
      <w:r w:rsidRPr="00C571DE">
        <w:rPr>
          <w:rFonts w:ascii="Times New Roman" w:hAnsi="Times New Roman" w:cs="Times New Roman"/>
          <w:b/>
          <w:bCs/>
          <w:sz w:val="28"/>
          <w:szCs w:val="28"/>
        </w:rPr>
        <w:t>Asynchronicity of deglacial permafrost thawing controlled by millennial-scale climate variability</w:t>
      </w:r>
    </w:p>
    <w:p w14:paraId="6875120F" w14:textId="1A6616AD" w:rsidR="00C571DE" w:rsidRDefault="00C571DE" w:rsidP="00C571DE">
      <w:pPr>
        <w:adjustRightInd w:val="0"/>
        <w:snapToGrid w:val="0"/>
        <w:spacing w:beforeLines="50" w:before="156" w:line="360" w:lineRule="auto"/>
        <w:rPr>
          <w:rFonts w:cs="Times New Roman" w:hint="eastAsia"/>
          <w:b/>
          <w:vertAlign w:val="superscript"/>
        </w:rPr>
      </w:pPr>
      <w:r w:rsidRPr="00C571DE">
        <w:rPr>
          <w:rFonts w:ascii="Times New Roman" w:hAnsi="Times New Roman" w:cs="Times New Roman"/>
        </w:rPr>
        <w:t>Xinwei Yan</w:t>
      </w:r>
      <w:bookmarkEnd w:id="0"/>
      <w:r w:rsidRPr="00C571DE">
        <w:rPr>
          <w:rFonts w:ascii="Times New Roman" w:hAnsi="Times New Roman" w:cs="Times New Roman"/>
        </w:rPr>
        <w:t>, Xu Zhang</w:t>
      </w:r>
      <w:r w:rsidR="006462A8" w:rsidRPr="006462A8">
        <w:rPr>
          <w:rFonts w:ascii="Times New Roman" w:eastAsia="仿宋" w:hAnsi="Times New Roman" w:cs="Times New Roman"/>
        </w:rPr>
        <w:t>*</w:t>
      </w:r>
      <w:r w:rsidRPr="00C571DE">
        <w:rPr>
          <w:rFonts w:ascii="Times New Roman" w:hAnsi="Times New Roman" w:cs="Times New Roman"/>
        </w:rPr>
        <w:t xml:space="preserve">, Bo Liu, </w:t>
      </w:r>
      <w:bookmarkStart w:id="1" w:name="_Hlk153799472"/>
      <w:r w:rsidRPr="00C571DE">
        <w:rPr>
          <w:rFonts w:ascii="Times New Roman" w:hAnsi="Times New Roman" w:cs="Times New Roman"/>
        </w:rPr>
        <w:t>Huw T. Mithan, John Hellstrom</w:t>
      </w:r>
      <w:bookmarkEnd w:id="1"/>
      <w:r w:rsidRPr="00C571DE">
        <w:rPr>
          <w:rFonts w:ascii="Times New Roman" w:hAnsi="Times New Roman" w:cs="Times New Roman"/>
        </w:rPr>
        <w:t xml:space="preserve">, </w:t>
      </w:r>
      <w:bookmarkStart w:id="2" w:name="_Hlk153799619"/>
      <w:r w:rsidRPr="00C571DE">
        <w:rPr>
          <w:rFonts w:ascii="Times New Roman" w:hAnsi="Times New Roman" w:cs="Times New Roman"/>
        </w:rPr>
        <w:t xml:space="preserve">Sophie </w:t>
      </w:r>
      <w:proofErr w:type="spellStart"/>
      <w:r w:rsidRPr="00C571DE">
        <w:rPr>
          <w:rFonts w:ascii="Times New Roman" w:hAnsi="Times New Roman" w:cs="Times New Roman"/>
        </w:rPr>
        <w:t>Nuber</w:t>
      </w:r>
      <w:proofErr w:type="spellEnd"/>
      <w:r w:rsidRPr="00C571DE">
        <w:rPr>
          <w:rFonts w:ascii="Times New Roman" w:hAnsi="Times New Roman" w:cs="Times New Roman"/>
        </w:rPr>
        <w:t>,</w:t>
      </w:r>
      <w:r w:rsidRPr="00C571DE">
        <w:rPr>
          <w:rFonts w:ascii="Times New Roman" w:hAnsi="Times New Roman" w:cs="Times New Roman"/>
          <w:vertAlign w:val="superscript"/>
        </w:rPr>
        <w:t xml:space="preserve"> </w:t>
      </w:r>
      <w:r w:rsidRPr="00C571DE">
        <w:rPr>
          <w:rFonts w:ascii="Times New Roman" w:hAnsi="Times New Roman" w:cs="Times New Roman"/>
        </w:rPr>
        <w:t>Russell Drysdale</w:t>
      </w:r>
      <w:bookmarkEnd w:id="2"/>
      <w:r w:rsidRPr="00C571DE">
        <w:rPr>
          <w:rFonts w:ascii="Times New Roman" w:hAnsi="Times New Roman" w:cs="Times New Roman"/>
        </w:rPr>
        <w:t xml:space="preserve">, </w:t>
      </w:r>
      <w:bookmarkStart w:id="3" w:name="_Hlk153799667"/>
      <w:r w:rsidRPr="00C571DE">
        <w:rPr>
          <w:rFonts w:ascii="Times New Roman" w:hAnsi="Times New Roman" w:cs="Times New Roman"/>
        </w:rPr>
        <w:t>Junjie Wu</w:t>
      </w:r>
      <w:bookmarkEnd w:id="3"/>
      <w:r w:rsidRPr="00C571DE">
        <w:rPr>
          <w:rFonts w:ascii="Times New Roman" w:hAnsi="Times New Roman" w:cs="Times New Roman"/>
        </w:rPr>
        <w:t xml:space="preserve">, </w:t>
      </w:r>
      <w:proofErr w:type="spellStart"/>
      <w:r w:rsidRPr="00C571DE">
        <w:rPr>
          <w:rFonts w:ascii="Times New Roman" w:hAnsi="Times New Roman" w:cs="Times New Roman"/>
        </w:rPr>
        <w:t>Fangyuan</w:t>
      </w:r>
      <w:proofErr w:type="spellEnd"/>
      <w:r w:rsidRPr="00C571DE">
        <w:rPr>
          <w:rFonts w:ascii="Times New Roman" w:hAnsi="Times New Roman" w:cs="Times New Roman"/>
        </w:rPr>
        <w:t xml:space="preserve"> Lin, Ning Zhao, </w:t>
      </w:r>
      <w:proofErr w:type="spellStart"/>
      <w:r w:rsidRPr="00C571DE">
        <w:rPr>
          <w:rFonts w:ascii="Times New Roman" w:hAnsi="Times New Roman" w:cs="Times New Roman"/>
        </w:rPr>
        <w:t>Yuao</w:t>
      </w:r>
      <w:proofErr w:type="spellEnd"/>
      <w:r w:rsidRPr="00C571DE">
        <w:rPr>
          <w:rFonts w:ascii="Times New Roman" w:hAnsi="Times New Roman" w:cs="Times New Roman"/>
        </w:rPr>
        <w:t xml:space="preserve"> Zhang,</w:t>
      </w:r>
      <w:r w:rsidR="00B06301" w:rsidRPr="00B06301">
        <w:rPr>
          <w:rFonts w:ascii="Times New Roman" w:hAnsi="Times New Roman" w:cs="Times New Roman"/>
        </w:rPr>
        <w:t xml:space="preserve"> </w:t>
      </w:r>
      <w:proofErr w:type="spellStart"/>
      <w:r w:rsidR="00B06301" w:rsidRPr="00C571DE">
        <w:rPr>
          <w:rFonts w:ascii="Times New Roman" w:hAnsi="Times New Roman" w:cs="Times New Roman"/>
        </w:rPr>
        <w:t>Wengang</w:t>
      </w:r>
      <w:proofErr w:type="spellEnd"/>
      <w:r w:rsidR="00B06301" w:rsidRPr="00C571DE">
        <w:rPr>
          <w:rFonts w:ascii="Times New Roman" w:hAnsi="Times New Roman" w:cs="Times New Roman"/>
        </w:rPr>
        <w:t xml:space="preserve"> Kang,</w:t>
      </w:r>
      <w:r w:rsidRPr="00C571DE">
        <w:rPr>
          <w:rFonts w:ascii="Times New Roman" w:hAnsi="Times New Roman" w:cs="Times New Roman"/>
        </w:rPr>
        <w:t xml:space="preserve"> Jianbao Liu</w:t>
      </w:r>
      <w:r w:rsidR="006462A8" w:rsidRPr="006462A8">
        <w:rPr>
          <w:rFonts w:ascii="Times New Roman" w:eastAsia="仿宋" w:hAnsi="Times New Roman" w:cs="Times New Roman"/>
        </w:rPr>
        <w:t>*</w:t>
      </w:r>
    </w:p>
    <w:p w14:paraId="21C2A24B" w14:textId="77777777" w:rsidR="006462A8" w:rsidRDefault="006462A8" w:rsidP="006462A8">
      <w:pPr>
        <w:suppressAutoHyphens/>
        <w:rPr>
          <w:rFonts w:ascii="Times New Roman" w:eastAsia="宋体" w:hAnsi="Times New Roman" w:cs="Times New Roman"/>
          <w:b/>
          <w:vertAlign w:val="superscript"/>
        </w:rPr>
      </w:pPr>
    </w:p>
    <w:p w14:paraId="1225AC3F" w14:textId="0D4CFBFE" w:rsidR="006462A8" w:rsidRPr="00BA5E29" w:rsidRDefault="006462A8" w:rsidP="006462A8">
      <w:pPr>
        <w:suppressAutoHyphens/>
        <w:rPr>
          <w:rFonts w:ascii="Times New Roman" w:eastAsia="宋体" w:hAnsi="Times New Roman" w:cs="Times New Roman"/>
          <w:color w:val="000000"/>
        </w:rPr>
      </w:pPr>
      <w:r w:rsidRPr="006462A8">
        <w:rPr>
          <w:rFonts w:ascii="Times New Roman" w:eastAsia="仿宋" w:hAnsi="Times New Roman" w:cs="Times New Roman"/>
        </w:rPr>
        <w:t>*</w:t>
      </w:r>
      <w:r w:rsidRPr="006462A8">
        <w:rPr>
          <w:rFonts w:ascii="Times New Roman" w:eastAsia="宋体" w:hAnsi="Times New Roman" w:cs="Times New Roman"/>
        </w:rPr>
        <w:t>Corresponding author</w:t>
      </w:r>
      <w:r w:rsidR="00BA5E29">
        <w:rPr>
          <w:rFonts w:ascii="Times New Roman" w:eastAsia="宋体" w:hAnsi="Times New Roman" w:cs="Times New Roman" w:hint="eastAsia"/>
        </w:rPr>
        <w:t>s</w:t>
      </w:r>
      <w:r w:rsidRPr="006462A8">
        <w:rPr>
          <w:rFonts w:ascii="Times New Roman" w:eastAsia="宋体" w:hAnsi="Times New Roman" w:cs="Times New Roman"/>
        </w:rPr>
        <w:t xml:space="preserve">: </w:t>
      </w:r>
      <w:hyperlink r:id="rId5">
        <w:r w:rsidRPr="00BA5E29">
          <w:rPr>
            <w:rFonts w:ascii="Times New Roman" w:eastAsia="宋体" w:hAnsi="Times New Roman" w:cs="Times New Roman"/>
            <w:u w:val="single"/>
          </w:rPr>
          <w:t>xuang</w:t>
        </w:r>
        <w:r w:rsidRPr="00BA5E29">
          <w:rPr>
            <w:rFonts w:ascii="Times New Roman" w:eastAsia="宋体" w:hAnsi="Times New Roman" w:cs="等线"/>
            <w:u w:val="single"/>
          </w:rPr>
          <w:t>@bas.ac.uk</w:t>
        </w:r>
      </w:hyperlink>
      <w:r w:rsidRPr="00BA5E29">
        <w:rPr>
          <w:rFonts w:ascii="Times New Roman" w:eastAsia="宋体" w:hAnsi="Times New Roman" w:cs="Times New Roman"/>
        </w:rPr>
        <w:t xml:space="preserve"> </w:t>
      </w:r>
      <w:r w:rsidRPr="00BA5E29">
        <w:rPr>
          <w:rFonts w:ascii="Times New Roman" w:eastAsia="宋体" w:hAnsi="Times New Roman" w:cs="等线"/>
        </w:rPr>
        <w:t>(</w:t>
      </w:r>
      <w:r w:rsidRPr="00BA5E29">
        <w:rPr>
          <w:rFonts w:ascii="Times New Roman" w:eastAsia="宋体" w:hAnsi="Times New Roman" w:cs="Times New Roman"/>
          <w:color w:val="000000"/>
        </w:rPr>
        <w:t xml:space="preserve">X. Zhang); </w:t>
      </w:r>
      <w:r w:rsidR="00BA5E29" w:rsidRPr="00BA5E29">
        <w:rPr>
          <w:rFonts w:ascii="Times New Roman" w:eastAsia="宋体" w:hAnsi="Times New Roman" w:cs="Times New Roman"/>
          <w:u w:val="single"/>
        </w:rPr>
        <w:t>liujb@pku.edu.cn</w:t>
      </w:r>
      <w:r w:rsidRPr="00BA5E29">
        <w:rPr>
          <w:rFonts w:ascii="Times New Roman" w:eastAsia="宋体" w:hAnsi="Times New Roman" w:cs="Times New Roman"/>
        </w:rPr>
        <w:t xml:space="preserve"> </w:t>
      </w:r>
      <w:r w:rsidRPr="00BA5E29">
        <w:rPr>
          <w:rFonts w:ascii="Times New Roman" w:eastAsia="宋体" w:hAnsi="Times New Roman" w:cs="Times New Roman"/>
          <w:color w:val="000000"/>
        </w:rPr>
        <w:t>(J.B. Liu)</w:t>
      </w:r>
    </w:p>
    <w:p w14:paraId="308C6C32" w14:textId="77777777" w:rsidR="00C571DE" w:rsidRPr="00BA5E29" w:rsidRDefault="00C571DE" w:rsidP="00002647">
      <w:pPr>
        <w:rPr>
          <w:rFonts w:ascii="Times New Roman" w:hAnsi="Times New Roman" w:cs="Times New Roman"/>
          <w:b/>
          <w:bCs/>
          <w:color w:val="000000"/>
          <w:sz w:val="24"/>
          <w:szCs w:val="24"/>
        </w:rPr>
      </w:pPr>
    </w:p>
    <w:p w14:paraId="173E1CDF" w14:textId="77777777" w:rsidR="006462A8" w:rsidRDefault="006462A8" w:rsidP="00C571DE">
      <w:pPr>
        <w:jc w:val="left"/>
        <w:rPr>
          <w:rFonts w:ascii="Times New Roman" w:hAnsi="Times New Roman" w:cs="Times New Roman"/>
          <w:b/>
          <w:bCs/>
          <w:color w:val="000000"/>
          <w:sz w:val="24"/>
          <w:szCs w:val="24"/>
        </w:rPr>
      </w:pPr>
    </w:p>
    <w:p w14:paraId="2B82A7D9" w14:textId="77777777" w:rsidR="00002647" w:rsidRDefault="00002647" w:rsidP="00C571DE">
      <w:pPr>
        <w:jc w:val="left"/>
        <w:rPr>
          <w:rFonts w:ascii="Times New Roman" w:hAnsi="Times New Roman" w:cs="Times New Roman"/>
          <w:b/>
          <w:bCs/>
          <w:color w:val="000000"/>
          <w:sz w:val="24"/>
          <w:szCs w:val="24"/>
        </w:rPr>
      </w:pPr>
    </w:p>
    <w:p w14:paraId="6A768B32" w14:textId="77777777" w:rsidR="00002647" w:rsidRDefault="00002647" w:rsidP="00C571DE">
      <w:pPr>
        <w:jc w:val="left"/>
        <w:rPr>
          <w:rFonts w:ascii="Times New Roman" w:hAnsi="Times New Roman" w:cs="Times New Roman"/>
          <w:b/>
          <w:bCs/>
          <w:color w:val="000000"/>
          <w:sz w:val="24"/>
          <w:szCs w:val="24"/>
        </w:rPr>
      </w:pPr>
    </w:p>
    <w:p w14:paraId="488643C6" w14:textId="77777777" w:rsidR="00002647" w:rsidRDefault="00002647" w:rsidP="00C571DE">
      <w:pPr>
        <w:jc w:val="left"/>
        <w:rPr>
          <w:rFonts w:ascii="Times New Roman" w:hAnsi="Times New Roman" w:cs="Times New Roman"/>
          <w:b/>
          <w:bCs/>
          <w:color w:val="000000"/>
          <w:sz w:val="24"/>
          <w:szCs w:val="24"/>
        </w:rPr>
      </w:pPr>
    </w:p>
    <w:p w14:paraId="59082E8B" w14:textId="77777777" w:rsidR="00002647" w:rsidRDefault="00002647" w:rsidP="00C571DE">
      <w:pPr>
        <w:jc w:val="left"/>
        <w:rPr>
          <w:rFonts w:ascii="Times New Roman" w:hAnsi="Times New Roman" w:cs="Times New Roman"/>
          <w:b/>
          <w:bCs/>
          <w:color w:val="000000"/>
          <w:sz w:val="24"/>
          <w:szCs w:val="24"/>
        </w:rPr>
      </w:pPr>
    </w:p>
    <w:p w14:paraId="3E2693E4" w14:textId="77777777" w:rsidR="00002647" w:rsidRDefault="00002647" w:rsidP="00C571DE">
      <w:pPr>
        <w:jc w:val="left"/>
        <w:rPr>
          <w:rFonts w:ascii="Times New Roman" w:hAnsi="Times New Roman" w:cs="Times New Roman"/>
          <w:b/>
          <w:bCs/>
          <w:color w:val="000000"/>
          <w:sz w:val="24"/>
          <w:szCs w:val="24"/>
        </w:rPr>
      </w:pPr>
    </w:p>
    <w:p w14:paraId="6952D469" w14:textId="77777777" w:rsidR="00002647" w:rsidRDefault="00002647" w:rsidP="00C571DE">
      <w:pPr>
        <w:jc w:val="left"/>
        <w:rPr>
          <w:rFonts w:ascii="Times New Roman" w:hAnsi="Times New Roman" w:cs="Times New Roman"/>
          <w:b/>
          <w:bCs/>
          <w:color w:val="000000"/>
          <w:sz w:val="24"/>
          <w:szCs w:val="24"/>
        </w:rPr>
      </w:pPr>
    </w:p>
    <w:p w14:paraId="3CF92843" w14:textId="77777777" w:rsidR="00002647" w:rsidRDefault="00002647" w:rsidP="00C571DE">
      <w:pPr>
        <w:jc w:val="left"/>
        <w:rPr>
          <w:rFonts w:ascii="Times New Roman" w:hAnsi="Times New Roman" w:cs="Times New Roman"/>
          <w:b/>
          <w:bCs/>
          <w:color w:val="000000"/>
          <w:sz w:val="24"/>
          <w:szCs w:val="24"/>
        </w:rPr>
      </w:pPr>
    </w:p>
    <w:p w14:paraId="038FE4F0" w14:textId="77777777" w:rsidR="00002647" w:rsidRDefault="00002647" w:rsidP="00C571DE">
      <w:pPr>
        <w:jc w:val="left"/>
        <w:rPr>
          <w:rFonts w:ascii="Times New Roman" w:hAnsi="Times New Roman" w:cs="Times New Roman"/>
          <w:b/>
          <w:bCs/>
          <w:color w:val="000000"/>
          <w:sz w:val="24"/>
          <w:szCs w:val="24"/>
        </w:rPr>
      </w:pPr>
    </w:p>
    <w:p w14:paraId="574FDD96" w14:textId="77777777" w:rsidR="00002647" w:rsidRDefault="00002647" w:rsidP="00C571DE">
      <w:pPr>
        <w:jc w:val="left"/>
        <w:rPr>
          <w:rFonts w:ascii="Times New Roman" w:hAnsi="Times New Roman" w:cs="Times New Roman"/>
          <w:b/>
          <w:bCs/>
          <w:color w:val="000000"/>
          <w:sz w:val="24"/>
          <w:szCs w:val="24"/>
        </w:rPr>
      </w:pPr>
    </w:p>
    <w:p w14:paraId="1CC311DD" w14:textId="77777777" w:rsidR="00002647" w:rsidRDefault="00002647" w:rsidP="00C571DE">
      <w:pPr>
        <w:jc w:val="left"/>
        <w:rPr>
          <w:rFonts w:ascii="Times New Roman" w:hAnsi="Times New Roman" w:cs="Times New Roman"/>
          <w:b/>
          <w:bCs/>
          <w:color w:val="000000"/>
          <w:sz w:val="24"/>
          <w:szCs w:val="24"/>
        </w:rPr>
      </w:pPr>
    </w:p>
    <w:p w14:paraId="110B7F2F" w14:textId="77777777" w:rsidR="00002647" w:rsidRDefault="00002647" w:rsidP="00C571DE">
      <w:pPr>
        <w:jc w:val="left"/>
        <w:rPr>
          <w:rFonts w:ascii="Times New Roman" w:hAnsi="Times New Roman" w:cs="Times New Roman"/>
          <w:b/>
          <w:bCs/>
          <w:color w:val="000000"/>
          <w:sz w:val="24"/>
          <w:szCs w:val="24"/>
        </w:rPr>
      </w:pPr>
    </w:p>
    <w:p w14:paraId="02B59F96" w14:textId="77777777" w:rsidR="00002647" w:rsidRDefault="00002647" w:rsidP="00C571DE">
      <w:pPr>
        <w:jc w:val="left"/>
        <w:rPr>
          <w:rFonts w:ascii="Times New Roman" w:hAnsi="Times New Roman" w:cs="Times New Roman"/>
          <w:b/>
          <w:bCs/>
          <w:color w:val="000000"/>
          <w:sz w:val="24"/>
          <w:szCs w:val="24"/>
        </w:rPr>
      </w:pPr>
    </w:p>
    <w:p w14:paraId="083110EE" w14:textId="77777777" w:rsidR="00002647" w:rsidRDefault="00002647" w:rsidP="00C571DE">
      <w:pPr>
        <w:jc w:val="left"/>
        <w:rPr>
          <w:rFonts w:ascii="Times New Roman" w:hAnsi="Times New Roman" w:cs="Times New Roman"/>
          <w:b/>
          <w:bCs/>
          <w:color w:val="000000"/>
          <w:sz w:val="24"/>
          <w:szCs w:val="24"/>
        </w:rPr>
      </w:pPr>
    </w:p>
    <w:p w14:paraId="43D06C49" w14:textId="77777777" w:rsidR="00002647" w:rsidRDefault="00002647" w:rsidP="00C571DE">
      <w:pPr>
        <w:jc w:val="left"/>
        <w:rPr>
          <w:rFonts w:ascii="Times New Roman" w:hAnsi="Times New Roman" w:cs="Times New Roman"/>
          <w:b/>
          <w:bCs/>
          <w:color w:val="000000"/>
          <w:sz w:val="24"/>
          <w:szCs w:val="24"/>
        </w:rPr>
      </w:pPr>
    </w:p>
    <w:p w14:paraId="2A168BE2" w14:textId="77777777" w:rsidR="00002647" w:rsidRDefault="00002647" w:rsidP="00C571DE">
      <w:pPr>
        <w:jc w:val="left"/>
        <w:rPr>
          <w:rFonts w:ascii="Times New Roman" w:hAnsi="Times New Roman" w:cs="Times New Roman"/>
          <w:b/>
          <w:bCs/>
          <w:color w:val="000000"/>
          <w:sz w:val="24"/>
          <w:szCs w:val="24"/>
        </w:rPr>
      </w:pPr>
    </w:p>
    <w:p w14:paraId="4EFBF4DA" w14:textId="77777777" w:rsidR="00002647" w:rsidRDefault="00002647" w:rsidP="00C571DE">
      <w:pPr>
        <w:jc w:val="left"/>
        <w:rPr>
          <w:rFonts w:ascii="Times New Roman" w:hAnsi="Times New Roman" w:cs="Times New Roman"/>
          <w:b/>
          <w:bCs/>
          <w:color w:val="000000"/>
          <w:sz w:val="24"/>
          <w:szCs w:val="24"/>
        </w:rPr>
      </w:pPr>
    </w:p>
    <w:p w14:paraId="512C1A58" w14:textId="77777777" w:rsidR="00002647" w:rsidRDefault="00002647" w:rsidP="00C571DE">
      <w:pPr>
        <w:jc w:val="left"/>
        <w:rPr>
          <w:rFonts w:ascii="Times New Roman" w:hAnsi="Times New Roman" w:cs="Times New Roman"/>
          <w:b/>
          <w:bCs/>
          <w:color w:val="000000"/>
          <w:sz w:val="24"/>
          <w:szCs w:val="24"/>
        </w:rPr>
      </w:pPr>
    </w:p>
    <w:p w14:paraId="021162A4" w14:textId="77777777" w:rsidR="00002647" w:rsidRDefault="00002647" w:rsidP="00C571DE">
      <w:pPr>
        <w:jc w:val="left"/>
        <w:rPr>
          <w:rFonts w:ascii="Times New Roman" w:hAnsi="Times New Roman" w:cs="Times New Roman"/>
          <w:b/>
          <w:bCs/>
          <w:color w:val="000000"/>
          <w:sz w:val="24"/>
          <w:szCs w:val="24"/>
        </w:rPr>
      </w:pPr>
    </w:p>
    <w:p w14:paraId="14E133B8" w14:textId="77777777" w:rsidR="00002647" w:rsidRDefault="00002647" w:rsidP="00C571DE">
      <w:pPr>
        <w:jc w:val="left"/>
        <w:rPr>
          <w:rFonts w:ascii="Times New Roman" w:hAnsi="Times New Roman" w:cs="Times New Roman"/>
          <w:b/>
          <w:bCs/>
          <w:color w:val="000000"/>
          <w:sz w:val="24"/>
          <w:szCs w:val="24"/>
        </w:rPr>
      </w:pPr>
    </w:p>
    <w:p w14:paraId="273A989A" w14:textId="77777777" w:rsidR="00002647" w:rsidRDefault="00002647" w:rsidP="00C571DE">
      <w:pPr>
        <w:jc w:val="left"/>
        <w:rPr>
          <w:rFonts w:ascii="Times New Roman" w:hAnsi="Times New Roman" w:cs="Times New Roman"/>
          <w:b/>
          <w:bCs/>
          <w:color w:val="000000"/>
          <w:sz w:val="24"/>
          <w:szCs w:val="24"/>
        </w:rPr>
      </w:pPr>
    </w:p>
    <w:p w14:paraId="405247B7" w14:textId="77777777" w:rsidR="00002647" w:rsidRDefault="00002647" w:rsidP="00C571DE">
      <w:pPr>
        <w:jc w:val="left"/>
        <w:rPr>
          <w:rFonts w:ascii="Times New Roman" w:hAnsi="Times New Roman" w:cs="Times New Roman"/>
          <w:b/>
          <w:bCs/>
          <w:color w:val="000000"/>
          <w:sz w:val="24"/>
          <w:szCs w:val="24"/>
        </w:rPr>
      </w:pPr>
    </w:p>
    <w:p w14:paraId="28AAE4EA" w14:textId="77777777" w:rsidR="00002647" w:rsidRDefault="00002647" w:rsidP="00C571DE">
      <w:pPr>
        <w:jc w:val="left"/>
        <w:rPr>
          <w:rFonts w:ascii="Times New Roman" w:hAnsi="Times New Roman" w:cs="Times New Roman"/>
          <w:b/>
          <w:bCs/>
          <w:color w:val="000000"/>
          <w:sz w:val="24"/>
          <w:szCs w:val="24"/>
        </w:rPr>
      </w:pPr>
    </w:p>
    <w:p w14:paraId="25D857A0" w14:textId="3F1CB050" w:rsidR="00C571DE" w:rsidRDefault="00C571DE" w:rsidP="00C571DE">
      <w:pPr>
        <w:jc w:val="left"/>
        <w:rPr>
          <w:rFonts w:ascii="Times New Roman" w:hAnsi="Times New Roman" w:cs="Times New Roman"/>
          <w:b/>
          <w:bCs/>
          <w:color w:val="000000"/>
          <w:sz w:val="24"/>
          <w:szCs w:val="24"/>
        </w:rPr>
      </w:pPr>
      <w:r w:rsidRPr="00C16D5A">
        <w:rPr>
          <w:rFonts w:ascii="Times New Roman" w:hAnsi="Times New Roman" w:cs="Times New Roman"/>
          <w:b/>
          <w:bCs/>
          <w:color w:val="000000"/>
          <w:sz w:val="24"/>
          <w:szCs w:val="24"/>
        </w:rPr>
        <w:t>This file includes:</w:t>
      </w:r>
    </w:p>
    <w:p w14:paraId="7F4AF22D" w14:textId="77777777" w:rsidR="0007406B" w:rsidRDefault="0007406B" w:rsidP="00C571DE">
      <w:pPr>
        <w:jc w:val="left"/>
        <w:rPr>
          <w:rFonts w:ascii="Times New Roman" w:hAnsi="Times New Roman" w:cs="Times New Roman"/>
          <w:b/>
          <w:bCs/>
          <w:color w:val="000000"/>
          <w:sz w:val="24"/>
          <w:szCs w:val="24"/>
        </w:rPr>
      </w:pPr>
    </w:p>
    <w:p w14:paraId="4C71E0E4" w14:textId="4A042208" w:rsidR="00E3296A" w:rsidRDefault="00E3296A" w:rsidP="00C571DE">
      <w:pPr>
        <w:jc w:val="left"/>
        <w:rPr>
          <w:rFonts w:ascii="Times New Roman" w:hAnsi="Times New Roman" w:cs="Times New Roman"/>
          <w:color w:val="000000"/>
          <w:sz w:val="24"/>
          <w:szCs w:val="24"/>
        </w:rPr>
      </w:pPr>
      <w:r w:rsidRPr="00C16D5A">
        <w:rPr>
          <w:rFonts w:ascii="Times New Roman" w:hAnsi="Times New Roman" w:cs="Times New Roman"/>
          <w:sz w:val="24"/>
          <w:szCs w:val="24"/>
        </w:rPr>
        <w:t>Supplementary</w:t>
      </w:r>
      <w:r w:rsidRPr="00C16D5A">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Table 1</w:t>
      </w:r>
    </w:p>
    <w:p w14:paraId="5409F7F7" w14:textId="77777777" w:rsidR="0007406B" w:rsidRPr="00E3296A" w:rsidRDefault="0007406B" w:rsidP="00C571DE">
      <w:pPr>
        <w:jc w:val="left"/>
        <w:rPr>
          <w:rFonts w:ascii="Times New Roman" w:hAnsi="Times New Roman" w:cs="Times New Roman"/>
          <w:color w:val="000000"/>
          <w:sz w:val="24"/>
          <w:szCs w:val="24"/>
        </w:rPr>
      </w:pPr>
    </w:p>
    <w:p w14:paraId="436C9466" w14:textId="74583A3E" w:rsidR="00C571DE" w:rsidRDefault="006462A8" w:rsidP="00C571DE">
      <w:pPr>
        <w:jc w:val="left"/>
        <w:rPr>
          <w:rFonts w:ascii="Times New Roman" w:hAnsi="Times New Roman" w:cs="Times New Roman"/>
          <w:color w:val="000000"/>
          <w:sz w:val="24"/>
          <w:szCs w:val="24"/>
        </w:rPr>
      </w:pPr>
      <w:r w:rsidRPr="00C16D5A">
        <w:rPr>
          <w:rFonts w:ascii="Times New Roman" w:hAnsi="Times New Roman" w:cs="Times New Roman"/>
          <w:sz w:val="24"/>
          <w:szCs w:val="24"/>
        </w:rPr>
        <w:t>Supplementary</w:t>
      </w:r>
      <w:r w:rsidR="00C571DE" w:rsidRPr="00C16D5A">
        <w:rPr>
          <w:rFonts w:ascii="Times New Roman" w:hAnsi="Times New Roman" w:cs="Times New Roman"/>
          <w:color w:val="000000"/>
          <w:sz w:val="24"/>
          <w:szCs w:val="24"/>
        </w:rPr>
        <w:t xml:space="preserve"> Figures 1 to 1</w:t>
      </w:r>
      <w:r w:rsidR="00C571DE">
        <w:rPr>
          <w:rFonts w:ascii="Times New Roman" w:hAnsi="Times New Roman" w:cs="Times New Roman" w:hint="eastAsia"/>
          <w:color w:val="000000"/>
          <w:sz w:val="24"/>
          <w:szCs w:val="24"/>
        </w:rPr>
        <w:t>3</w:t>
      </w:r>
    </w:p>
    <w:p w14:paraId="021C77A6" w14:textId="77777777" w:rsidR="0007406B" w:rsidRPr="00C16D5A" w:rsidRDefault="0007406B" w:rsidP="00C571DE">
      <w:pPr>
        <w:jc w:val="left"/>
        <w:rPr>
          <w:rFonts w:ascii="Times New Roman" w:hAnsi="Times New Roman" w:cs="Times New Roman"/>
          <w:color w:val="000000"/>
          <w:sz w:val="24"/>
          <w:szCs w:val="24"/>
        </w:rPr>
      </w:pPr>
    </w:p>
    <w:p w14:paraId="2736EE05" w14:textId="30A2C1F9" w:rsidR="00EA1AED" w:rsidRDefault="00C571DE" w:rsidP="00C571DE">
      <w:pPr>
        <w:rPr>
          <w:rFonts w:ascii="Times New Roman" w:hAnsi="Times New Roman" w:cs="Times New Roman"/>
          <w:sz w:val="24"/>
          <w:szCs w:val="24"/>
        </w:rPr>
      </w:pPr>
      <w:r w:rsidRPr="00C16D5A">
        <w:rPr>
          <w:rFonts w:ascii="Times New Roman" w:hAnsi="Times New Roman" w:cs="Times New Roman"/>
          <w:sz w:val="24"/>
          <w:szCs w:val="24"/>
        </w:rPr>
        <w:t>Supplementary References</w:t>
      </w:r>
    </w:p>
    <w:p w14:paraId="36207598" w14:textId="4A6849B8" w:rsidR="00E3296A" w:rsidRPr="00E3296A" w:rsidRDefault="00E3296A" w:rsidP="00E3296A">
      <w:pPr>
        <w:spacing w:line="360" w:lineRule="auto"/>
        <w:ind w:firstLineChars="200" w:firstLine="402"/>
        <w:jc w:val="center"/>
        <w:rPr>
          <w:rFonts w:ascii="Times New Roman" w:eastAsia="宋体" w:hAnsi="Times New Roman" w:cs="Times New Roman"/>
          <w:b/>
          <w:bCs/>
          <w:color w:val="000000"/>
          <w:sz w:val="20"/>
          <w:szCs w:val="20"/>
        </w:rPr>
      </w:pPr>
      <w:r w:rsidRPr="00E3296A">
        <w:rPr>
          <w:rFonts w:ascii="Times New Roman" w:eastAsia="宋体" w:hAnsi="Times New Roman" w:cs="Times New Roman"/>
          <w:b/>
          <w:bCs/>
          <w:color w:val="000000"/>
          <w:sz w:val="20"/>
          <w:szCs w:val="20"/>
        </w:rPr>
        <w:lastRenderedPageBreak/>
        <w:t xml:space="preserve">Supplementary </w:t>
      </w:r>
      <w:r>
        <w:rPr>
          <w:rFonts w:ascii="Times New Roman" w:eastAsia="宋体" w:hAnsi="Times New Roman" w:cs="Times New Roman" w:hint="eastAsia"/>
          <w:b/>
          <w:bCs/>
          <w:color w:val="000000"/>
          <w:sz w:val="20"/>
          <w:szCs w:val="20"/>
        </w:rPr>
        <w:t xml:space="preserve">Table </w:t>
      </w:r>
      <w:r w:rsidRPr="00E3296A">
        <w:rPr>
          <w:rFonts w:ascii="Times New Roman" w:eastAsia="宋体" w:hAnsi="Times New Roman" w:cs="Times New Roman"/>
          <w:b/>
          <w:bCs/>
          <w:color w:val="000000"/>
          <w:sz w:val="20"/>
          <w:szCs w:val="20"/>
        </w:rPr>
        <w:t>1: Ground surface temperature information for the Tibetan Plateau from model runs presented in this study.</w:t>
      </w:r>
    </w:p>
    <w:tbl>
      <w:tblPr>
        <w:tblW w:w="8265" w:type="dxa"/>
        <w:jc w:val="right"/>
        <w:tblLayout w:type="fixed"/>
        <w:tblCellMar>
          <w:top w:w="55" w:type="dxa"/>
          <w:left w:w="55" w:type="dxa"/>
          <w:bottom w:w="55" w:type="dxa"/>
          <w:right w:w="55" w:type="dxa"/>
        </w:tblCellMar>
        <w:tblLook w:val="04A0" w:firstRow="1" w:lastRow="0" w:firstColumn="1" w:lastColumn="0" w:noHBand="0" w:noVBand="1"/>
      </w:tblPr>
      <w:tblGrid>
        <w:gridCol w:w="2044"/>
        <w:gridCol w:w="2061"/>
        <w:gridCol w:w="2081"/>
        <w:gridCol w:w="2079"/>
      </w:tblGrid>
      <w:tr w:rsidR="00E3296A" w:rsidRPr="00E3296A" w14:paraId="40CDF965" w14:textId="77777777" w:rsidTr="009D163D">
        <w:trPr>
          <w:jc w:val="right"/>
        </w:trPr>
        <w:tc>
          <w:tcPr>
            <w:tcW w:w="2044" w:type="dxa"/>
            <w:tcBorders>
              <w:top w:val="single" w:sz="4" w:space="0" w:color="000000"/>
              <w:left w:val="single" w:sz="4" w:space="0" w:color="000000"/>
              <w:bottom w:val="single" w:sz="4" w:space="0" w:color="000000"/>
              <w:right w:val="nil"/>
            </w:tcBorders>
            <w:hideMark/>
          </w:tcPr>
          <w:p w14:paraId="164C26B5"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Ground Surface Temperature</w:t>
            </w:r>
          </w:p>
        </w:tc>
        <w:tc>
          <w:tcPr>
            <w:tcW w:w="2062" w:type="dxa"/>
            <w:tcBorders>
              <w:top w:val="single" w:sz="4" w:space="0" w:color="000000"/>
              <w:left w:val="single" w:sz="4" w:space="0" w:color="000000"/>
              <w:bottom w:val="single" w:sz="4" w:space="0" w:color="000000"/>
              <w:right w:val="nil"/>
            </w:tcBorders>
            <w:hideMark/>
          </w:tcPr>
          <w:p w14:paraId="0275A31B"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Annual</w:t>
            </w:r>
          </w:p>
          <w:p w14:paraId="75FF02DF"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[°C]</w:t>
            </w:r>
          </w:p>
        </w:tc>
        <w:tc>
          <w:tcPr>
            <w:tcW w:w="2082" w:type="dxa"/>
            <w:tcBorders>
              <w:top w:val="single" w:sz="4" w:space="0" w:color="000000"/>
              <w:left w:val="single" w:sz="4" w:space="0" w:color="000000"/>
              <w:bottom w:val="single" w:sz="4" w:space="0" w:color="000000"/>
              <w:right w:val="nil"/>
            </w:tcBorders>
            <w:hideMark/>
          </w:tcPr>
          <w:p w14:paraId="531E0A77"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Min</w:t>
            </w:r>
          </w:p>
          <w:p w14:paraId="428465E6"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[°C]</w:t>
            </w:r>
          </w:p>
        </w:tc>
        <w:tc>
          <w:tcPr>
            <w:tcW w:w="2080" w:type="dxa"/>
            <w:tcBorders>
              <w:top w:val="single" w:sz="4" w:space="0" w:color="000000"/>
              <w:left w:val="single" w:sz="4" w:space="0" w:color="000000"/>
              <w:bottom w:val="single" w:sz="4" w:space="0" w:color="000000"/>
              <w:right w:val="single" w:sz="4" w:space="0" w:color="000000"/>
            </w:tcBorders>
            <w:hideMark/>
          </w:tcPr>
          <w:p w14:paraId="6C460D42"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Max</w:t>
            </w:r>
          </w:p>
          <w:p w14:paraId="56777B9C"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[°C]</w:t>
            </w:r>
          </w:p>
        </w:tc>
      </w:tr>
      <w:tr w:rsidR="00E3296A" w:rsidRPr="00E3296A" w14:paraId="0232BF74" w14:textId="77777777" w:rsidTr="009D163D">
        <w:trPr>
          <w:jc w:val="right"/>
        </w:trPr>
        <w:tc>
          <w:tcPr>
            <w:tcW w:w="2044" w:type="dxa"/>
            <w:tcBorders>
              <w:top w:val="nil"/>
              <w:left w:val="single" w:sz="4" w:space="0" w:color="000000"/>
              <w:bottom w:val="single" w:sz="4" w:space="0" w:color="000000"/>
              <w:right w:val="nil"/>
            </w:tcBorders>
            <w:hideMark/>
          </w:tcPr>
          <w:p w14:paraId="38E57CD8"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proofErr w:type="spellStart"/>
            <w:r w:rsidRPr="00E3296A">
              <w:rPr>
                <w:rFonts w:ascii="Times New Roman" w:hAnsi="Times New Roman" w:cs="Times New Roman"/>
                <w:sz w:val="20"/>
                <w:szCs w:val="20"/>
              </w:rPr>
              <w:t>piCTRL</w:t>
            </w:r>
            <w:proofErr w:type="spellEnd"/>
          </w:p>
        </w:tc>
        <w:tc>
          <w:tcPr>
            <w:tcW w:w="2062" w:type="dxa"/>
            <w:tcBorders>
              <w:top w:val="nil"/>
              <w:left w:val="single" w:sz="4" w:space="0" w:color="000000"/>
              <w:bottom w:val="single" w:sz="4" w:space="0" w:color="000000"/>
              <w:right w:val="nil"/>
            </w:tcBorders>
            <w:hideMark/>
          </w:tcPr>
          <w:p w14:paraId="56F34C8C"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-0.69</w:t>
            </w:r>
          </w:p>
        </w:tc>
        <w:tc>
          <w:tcPr>
            <w:tcW w:w="2082" w:type="dxa"/>
            <w:tcBorders>
              <w:top w:val="nil"/>
              <w:left w:val="single" w:sz="4" w:space="0" w:color="000000"/>
              <w:bottom w:val="single" w:sz="4" w:space="0" w:color="000000"/>
              <w:right w:val="nil"/>
            </w:tcBorders>
            <w:hideMark/>
          </w:tcPr>
          <w:p w14:paraId="4ECC8E25"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-13.03</w:t>
            </w:r>
          </w:p>
        </w:tc>
        <w:tc>
          <w:tcPr>
            <w:tcW w:w="2080" w:type="dxa"/>
            <w:tcBorders>
              <w:top w:val="nil"/>
              <w:left w:val="single" w:sz="4" w:space="0" w:color="000000"/>
              <w:bottom w:val="single" w:sz="4" w:space="0" w:color="000000"/>
              <w:right w:val="single" w:sz="4" w:space="0" w:color="000000"/>
            </w:tcBorders>
            <w:hideMark/>
          </w:tcPr>
          <w:p w14:paraId="187601E0"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7.90</w:t>
            </w:r>
          </w:p>
        </w:tc>
      </w:tr>
      <w:tr w:rsidR="00E3296A" w:rsidRPr="00E3296A" w14:paraId="53C48631" w14:textId="77777777" w:rsidTr="009D163D">
        <w:trPr>
          <w:jc w:val="right"/>
        </w:trPr>
        <w:tc>
          <w:tcPr>
            <w:tcW w:w="2044" w:type="dxa"/>
            <w:tcBorders>
              <w:top w:val="nil"/>
              <w:left w:val="single" w:sz="4" w:space="0" w:color="000000"/>
              <w:bottom w:val="single" w:sz="4" w:space="0" w:color="000000"/>
              <w:right w:val="nil"/>
            </w:tcBorders>
            <w:hideMark/>
          </w:tcPr>
          <w:p w14:paraId="6FE766C8"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CTRL</w:t>
            </w:r>
          </w:p>
        </w:tc>
        <w:tc>
          <w:tcPr>
            <w:tcW w:w="2062" w:type="dxa"/>
            <w:tcBorders>
              <w:top w:val="nil"/>
              <w:left w:val="single" w:sz="4" w:space="0" w:color="000000"/>
              <w:bottom w:val="single" w:sz="4" w:space="0" w:color="000000"/>
              <w:right w:val="nil"/>
            </w:tcBorders>
            <w:hideMark/>
          </w:tcPr>
          <w:p w14:paraId="1B5EF5DB"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-5.63</w:t>
            </w:r>
          </w:p>
        </w:tc>
        <w:tc>
          <w:tcPr>
            <w:tcW w:w="2082" w:type="dxa"/>
            <w:tcBorders>
              <w:top w:val="nil"/>
              <w:left w:val="single" w:sz="4" w:space="0" w:color="000000"/>
              <w:bottom w:val="single" w:sz="4" w:space="0" w:color="000000"/>
              <w:right w:val="nil"/>
            </w:tcBorders>
            <w:hideMark/>
          </w:tcPr>
          <w:p w14:paraId="250A8C08"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-18.08</w:t>
            </w:r>
          </w:p>
        </w:tc>
        <w:tc>
          <w:tcPr>
            <w:tcW w:w="2080" w:type="dxa"/>
            <w:tcBorders>
              <w:top w:val="nil"/>
              <w:left w:val="single" w:sz="4" w:space="0" w:color="000000"/>
              <w:bottom w:val="single" w:sz="4" w:space="0" w:color="000000"/>
              <w:right w:val="single" w:sz="4" w:space="0" w:color="000000"/>
            </w:tcBorders>
            <w:hideMark/>
          </w:tcPr>
          <w:p w14:paraId="20AACE99"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4.80</w:t>
            </w:r>
          </w:p>
        </w:tc>
      </w:tr>
      <w:tr w:rsidR="00E3296A" w:rsidRPr="00E3296A" w14:paraId="0D8FFCFF" w14:textId="77777777" w:rsidTr="009D163D">
        <w:trPr>
          <w:jc w:val="right"/>
        </w:trPr>
        <w:tc>
          <w:tcPr>
            <w:tcW w:w="2044" w:type="dxa"/>
            <w:tcBorders>
              <w:top w:val="nil"/>
              <w:left w:val="single" w:sz="4" w:space="0" w:color="000000"/>
              <w:bottom w:val="single" w:sz="4" w:space="0" w:color="000000"/>
              <w:right w:val="nil"/>
            </w:tcBorders>
            <w:hideMark/>
          </w:tcPr>
          <w:p w14:paraId="355CF200"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Hosing</w:t>
            </w:r>
          </w:p>
        </w:tc>
        <w:tc>
          <w:tcPr>
            <w:tcW w:w="2062" w:type="dxa"/>
            <w:tcBorders>
              <w:top w:val="nil"/>
              <w:left w:val="single" w:sz="4" w:space="0" w:color="000000"/>
              <w:bottom w:val="single" w:sz="4" w:space="0" w:color="000000"/>
              <w:right w:val="nil"/>
            </w:tcBorders>
            <w:hideMark/>
          </w:tcPr>
          <w:p w14:paraId="49BCA891"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-4.85</w:t>
            </w:r>
          </w:p>
        </w:tc>
        <w:tc>
          <w:tcPr>
            <w:tcW w:w="2082" w:type="dxa"/>
            <w:tcBorders>
              <w:top w:val="nil"/>
              <w:left w:val="single" w:sz="4" w:space="0" w:color="000000"/>
              <w:bottom w:val="single" w:sz="4" w:space="0" w:color="000000"/>
              <w:right w:val="nil"/>
            </w:tcBorders>
            <w:hideMark/>
          </w:tcPr>
          <w:p w14:paraId="659B8FDA"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-17.24</w:t>
            </w:r>
          </w:p>
        </w:tc>
        <w:tc>
          <w:tcPr>
            <w:tcW w:w="2080" w:type="dxa"/>
            <w:tcBorders>
              <w:top w:val="nil"/>
              <w:left w:val="single" w:sz="4" w:space="0" w:color="000000"/>
              <w:bottom w:val="single" w:sz="4" w:space="0" w:color="000000"/>
              <w:right w:val="single" w:sz="4" w:space="0" w:color="000000"/>
            </w:tcBorders>
            <w:hideMark/>
          </w:tcPr>
          <w:p w14:paraId="1BEA7B7C" w14:textId="77777777" w:rsidR="00E3296A" w:rsidRPr="00E3296A" w:rsidRDefault="00E3296A" w:rsidP="009D163D">
            <w:pPr>
              <w:spacing w:line="360" w:lineRule="auto"/>
              <w:ind w:firstLineChars="200" w:firstLine="400"/>
              <w:jc w:val="center"/>
              <w:rPr>
                <w:rFonts w:ascii="Times New Roman" w:hAnsi="Times New Roman" w:cs="Times New Roman"/>
                <w:sz w:val="20"/>
                <w:szCs w:val="20"/>
              </w:rPr>
            </w:pPr>
            <w:r w:rsidRPr="00E3296A">
              <w:rPr>
                <w:rFonts w:ascii="Times New Roman" w:hAnsi="Times New Roman" w:cs="Times New Roman"/>
                <w:sz w:val="20"/>
                <w:szCs w:val="20"/>
              </w:rPr>
              <w:t>6.31</w:t>
            </w:r>
          </w:p>
        </w:tc>
      </w:tr>
    </w:tbl>
    <w:p w14:paraId="4BDE9C56" w14:textId="77777777" w:rsidR="00E3296A" w:rsidRDefault="00E3296A" w:rsidP="00331713">
      <w:pPr>
        <w:spacing w:line="480" w:lineRule="auto"/>
        <w:rPr>
          <w:rFonts w:ascii="Times New Roman" w:eastAsia="宋体" w:hAnsi="Times New Roman" w:cs="Times New Roman"/>
          <w:b/>
          <w:sz w:val="22"/>
        </w:rPr>
      </w:pPr>
      <w:r>
        <w:rPr>
          <w:rFonts w:ascii="Times New Roman" w:eastAsia="宋体" w:hAnsi="Times New Roman" w:cs="Times New Roman"/>
          <w:b/>
          <w:sz w:val="22"/>
        </w:rPr>
        <w:br w:type="page"/>
      </w:r>
    </w:p>
    <w:p w14:paraId="406C88FD" w14:textId="557D8831" w:rsidR="00331713" w:rsidRDefault="00331713" w:rsidP="00331713">
      <w:pPr>
        <w:spacing w:line="480" w:lineRule="auto"/>
        <w:rPr>
          <w:rFonts w:ascii="Times New Roman" w:eastAsia="宋体" w:hAnsi="Times New Roman" w:cs="Times New Roman"/>
          <w:b/>
          <w:sz w:val="22"/>
        </w:rPr>
      </w:pPr>
      <w:r w:rsidRPr="00C16D5A">
        <w:rPr>
          <w:rFonts w:ascii="Times New Roman" w:eastAsia="宋体" w:hAnsi="Times New Roman" w:cs="Times New Roman"/>
          <w:b/>
          <w:sz w:val="22"/>
        </w:rPr>
        <w:lastRenderedPageBreak/>
        <w:t>Supplementary Figures</w:t>
      </w:r>
      <w:r w:rsidRPr="00C16D5A">
        <w:rPr>
          <w:rFonts w:ascii="Times New Roman" w:eastAsia="宋体" w:hAnsi="Times New Roman" w:cs="Times New Roman" w:hint="eastAsia"/>
          <w:b/>
          <w:sz w:val="22"/>
        </w:rPr>
        <w:t xml:space="preserve"> 1-1</w:t>
      </w:r>
      <w:r>
        <w:rPr>
          <w:rFonts w:ascii="Times New Roman" w:eastAsia="宋体" w:hAnsi="Times New Roman" w:cs="Times New Roman" w:hint="eastAsia"/>
          <w:b/>
          <w:sz w:val="22"/>
        </w:rPr>
        <w:t>3</w:t>
      </w:r>
    </w:p>
    <w:p w14:paraId="4B11A94D" w14:textId="77777777" w:rsidR="00331713" w:rsidRPr="00331713" w:rsidRDefault="00331713" w:rsidP="00331713">
      <w:pPr>
        <w:jc w:val="center"/>
        <w:rPr>
          <w:rFonts w:ascii="Times New Roman" w:eastAsia="宋体" w:hAnsi="Times New Roman" w:cs="Times New Roman"/>
          <w:bCs/>
          <w:color w:val="000000"/>
          <w:sz w:val="24"/>
          <w:szCs w:val="24"/>
        </w:rPr>
      </w:pPr>
      <w:r w:rsidRPr="00331713">
        <w:rPr>
          <w:rFonts w:ascii="Times New Roman" w:eastAsia="宋体" w:hAnsi="Times New Roman"/>
          <w:noProof/>
        </w:rPr>
        <w:drawing>
          <wp:inline distT="0" distB="0" distL="0" distR="0" wp14:anchorId="0CE7F0FC" wp14:editId="3914BE7A">
            <wp:extent cx="3919993" cy="4025237"/>
            <wp:effectExtent l="0" t="0" r="4445" b="0"/>
            <wp:docPr id="12147822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82216" name=""/>
                    <pic:cNvPicPr/>
                  </pic:nvPicPr>
                  <pic:blipFill>
                    <a:blip r:embed="rId6"/>
                    <a:stretch>
                      <a:fillRect/>
                    </a:stretch>
                  </pic:blipFill>
                  <pic:spPr>
                    <a:xfrm>
                      <a:off x="0" y="0"/>
                      <a:ext cx="3921864" cy="4027158"/>
                    </a:xfrm>
                    <a:prstGeom prst="rect">
                      <a:avLst/>
                    </a:prstGeom>
                  </pic:spPr>
                </pic:pic>
              </a:graphicData>
            </a:graphic>
          </wp:inline>
        </w:drawing>
      </w:r>
    </w:p>
    <w:p w14:paraId="14D478D0" w14:textId="7092861C" w:rsidR="001F6F28" w:rsidRDefault="006462A8" w:rsidP="00331713">
      <w:pPr>
        <w:rPr>
          <w:rFonts w:ascii="Times New Roman" w:eastAsia="宋体" w:hAnsi="Times New Roman" w:cs="Times New Roman"/>
          <w:bCs/>
          <w:color w:val="000000"/>
          <w:sz w:val="20"/>
          <w:szCs w:val="20"/>
        </w:rPr>
        <w:sectPr w:rsidR="001F6F28" w:rsidSect="00002647">
          <w:pgSz w:w="11906" w:h="16838"/>
          <w:pgMar w:top="1440" w:right="1440" w:bottom="1440" w:left="1440" w:header="851" w:footer="992" w:gutter="0"/>
          <w:cols w:space="425"/>
          <w:docGrid w:type="lines" w:linePitch="312"/>
        </w:sectPr>
      </w:pPr>
      <w:r>
        <w:rPr>
          <w:rFonts w:ascii="Times New Roman" w:eastAsia="宋体" w:hAnsi="Times New Roman" w:cs="Times New Roman"/>
          <w:b/>
          <w:bCs/>
          <w:color w:val="000000"/>
          <w:sz w:val="20"/>
          <w:szCs w:val="20"/>
        </w:rPr>
        <w:t>Supplementary</w:t>
      </w:r>
      <w:r w:rsidR="00331713" w:rsidRPr="00331713">
        <w:rPr>
          <w:rFonts w:ascii="Times New Roman" w:eastAsia="宋体" w:hAnsi="Times New Roman" w:cs="Times New Roman"/>
          <w:b/>
          <w:bCs/>
          <w:color w:val="000000"/>
          <w:sz w:val="20"/>
          <w:szCs w:val="20"/>
        </w:rPr>
        <w:t xml:space="preserve"> Fig. </w:t>
      </w:r>
      <w:r w:rsidR="00331713" w:rsidRPr="00331713">
        <w:rPr>
          <w:rFonts w:ascii="Times New Roman" w:eastAsia="宋体" w:hAnsi="Times New Roman" w:cs="Times New Roman" w:hint="eastAsia"/>
          <w:b/>
          <w:bCs/>
          <w:color w:val="000000"/>
          <w:sz w:val="20"/>
          <w:szCs w:val="20"/>
        </w:rPr>
        <w:t>1</w:t>
      </w:r>
      <w:r w:rsidR="00331713" w:rsidRPr="00331713">
        <w:rPr>
          <w:rFonts w:ascii="Times New Roman" w:eastAsia="宋体" w:hAnsi="Times New Roman" w:cs="Times New Roman"/>
          <w:b/>
          <w:bCs/>
          <w:color w:val="000000"/>
          <w:sz w:val="20"/>
          <w:szCs w:val="20"/>
        </w:rPr>
        <w:t xml:space="preserve"> | Compiled speleothem ages. </w:t>
      </w:r>
      <w:r w:rsidR="00331713" w:rsidRPr="00331713">
        <w:rPr>
          <w:rFonts w:ascii="Times New Roman" w:eastAsia="宋体" w:hAnsi="Times New Roman" w:cs="Times New Roman"/>
          <w:bCs/>
          <w:color w:val="000000"/>
          <w:sz w:val="20"/>
          <w:szCs w:val="20"/>
        </w:rPr>
        <w:t xml:space="preserve">Individual U-Th/U-Pb ages with 95% uncertainties from published studies from Canadian, Siberian and Tibetan Plateau permafrost regions, the number below indicate the number of </w:t>
      </w:r>
      <w:r w:rsidR="00331713" w:rsidRPr="00331713">
        <w:rPr>
          <w:rFonts w:ascii="Times New Roman" w:eastAsia="宋体" w:hAnsi="Times New Roman" w:cs="Times New Roman"/>
          <w:color w:val="000000"/>
          <w:sz w:val="20"/>
          <w:szCs w:val="20"/>
        </w:rPr>
        <w:t>speleothems</w:t>
      </w:r>
      <w:r w:rsidR="00331713" w:rsidRPr="00331713">
        <w:rPr>
          <w:rFonts w:ascii="Times New Roman" w:eastAsia="宋体" w:hAnsi="Times New Roman" w:cs="Times New Roman"/>
          <w:b/>
          <w:bCs/>
          <w:color w:val="000000"/>
          <w:sz w:val="20"/>
          <w:szCs w:val="20"/>
        </w:rPr>
        <w:t xml:space="preserve"> </w:t>
      </w:r>
      <w:r w:rsidR="00331713" w:rsidRPr="00331713">
        <w:rPr>
          <w:rFonts w:ascii="Times New Roman" w:eastAsia="宋体" w:hAnsi="Times New Roman" w:cs="Times New Roman"/>
          <w:bCs/>
          <w:color w:val="000000"/>
          <w:sz w:val="20"/>
          <w:szCs w:val="20"/>
        </w:rPr>
        <w:t xml:space="preserve">that grew and, in parentheses, the number of age determinations </w:t>
      </w:r>
      <w:r w:rsidR="00331713" w:rsidRPr="00331713">
        <w:rPr>
          <w:rFonts w:ascii="Times New Roman" w:eastAsia="宋体" w:hAnsi="Times New Roman" w:cs="Times New Roman" w:hint="eastAsia"/>
          <w:bCs/>
          <w:color w:val="000000"/>
          <w:sz w:val="20"/>
          <w:szCs w:val="20"/>
        </w:rPr>
        <w:t>in</w:t>
      </w:r>
      <w:r w:rsidR="00331713" w:rsidRPr="00331713">
        <w:rPr>
          <w:rFonts w:ascii="Times New Roman" w:eastAsia="宋体" w:hAnsi="Times New Roman" w:cs="Times New Roman"/>
          <w:bCs/>
          <w:color w:val="000000"/>
          <w:sz w:val="20"/>
          <w:szCs w:val="20"/>
        </w:rPr>
        <w:t xml:space="preserve"> each </w:t>
      </w:r>
      <w:r w:rsidR="00B06301">
        <w:rPr>
          <w:rFonts w:ascii="Times New Roman" w:eastAsia="宋体" w:hAnsi="Times New Roman" w:cs="Times New Roman"/>
          <w:bCs/>
          <w:color w:val="000000"/>
          <w:sz w:val="20"/>
          <w:szCs w:val="20"/>
        </w:rPr>
        <w:t>interglacial</w:t>
      </w:r>
      <w:r w:rsidR="00B06301">
        <w:rPr>
          <w:rFonts w:ascii="Times New Roman" w:eastAsia="宋体" w:hAnsi="Times New Roman" w:cs="Times New Roman" w:hint="eastAsia"/>
          <w:bCs/>
          <w:color w:val="000000"/>
          <w:sz w:val="20"/>
          <w:szCs w:val="20"/>
        </w:rPr>
        <w:t xml:space="preserve"> </w:t>
      </w:r>
      <w:proofErr w:type="gramStart"/>
      <w:r w:rsidR="00331713" w:rsidRPr="00331713">
        <w:rPr>
          <w:rFonts w:ascii="Times New Roman" w:eastAsia="宋体" w:hAnsi="Times New Roman" w:cs="Times New Roman"/>
          <w:bCs/>
          <w:color w:val="000000"/>
          <w:sz w:val="20"/>
          <w:szCs w:val="20"/>
        </w:rPr>
        <w:t>period</w:t>
      </w:r>
      <w:r w:rsidR="00B06301" w:rsidRPr="00331713">
        <w:rPr>
          <w:rFonts w:ascii="Times New Roman" w:eastAsia="宋体" w:hAnsi="Times New Roman" w:cs="Times New Roman"/>
          <w:bCs/>
          <w:color w:val="000000"/>
          <w:sz w:val="20"/>
          <w:szCs w:val="20"/>
        </w:rPr>
        <w:t>(</w:t>
      </w:r>
      <w:proofErr w:type="gramEnd"/>
      <w:r w:rsidR="00B06301" w:rsidRPr="00331713">
        <w:rPr>
          <w:rFonts w:ascii="Times New Roman" w:eastAsia="宋体" w:hAnsi="Times New Roman" w:cs="Times New Roman"/>
          <w:bCs/>
          <w:color w:val="000000"/>
          <w:sz w:val="20"/>
          <w:szCs w:val="20"/>
        </w:rPr>
        <w:t>orange vertical bars)</w:t>
      </w:r>
      <w:r w:rsidR="00331713" w:rsidRPr="00331713">
        <w:rPr>
          <w:rFonts w:ascii="Times New Roman" w:eastAsia="宋体" w:hAnsi="Times New Roman" w:cs="Times New Roman"/>
          <w:bCs/>
          <w:color w:val="000000"/>
          <w:sz w:val="20"/>
          <w:szCs w:val="20"/>
        </w:rPr>
        <w:t xml:space="preserve">. Also shown </w:t>
      </w:r>
      <w:r w:rsidR="00331713" w:rsidRPr="00331713">
        <w:rPr>
          <w:rFonts w:ascii="Times New Roman" w:eastAsia="宋体" w:hAnsi="Times New Roman" w:cs="Times New Roman" w:hint="eastAsia"/>
          <w:bCs/>
          <w:color w:val="000000"/>
          <w:sz w:val="20"/>
          <w:szCs w:val="20"/>
        </w:rPr>
        <w:t>is</w:t>
      </w:r>
      <w:r w:rsidR="00331713" w:rsidRPr="00331713">
        <w:rPr>
          <w:rFonts w:ascii="Times New Roman" w:eastAsia="宋体" w:hAnsi="Times New Roman" w:cs="Times New Roman"/>
          <w:bCs/>
          <w:color w:val="000000"/>
          <w:sz w:val="20"/>
          <w:szCs w:val="20"/>
        </w:rPr>
        <w:t xml:space="preserve"> the CO</w:t>
      </w:r>
      <w:r w:rsidR="00331713" w:rsidRPr="00331713">
        <w:rPr>
          <w:rFonts w:ascii="Times New Roman" w:eastAsia="宋体" w:hAnsi="Times New Roman" w:cs="Times New Roman"/>
          <w:bCs/>
          <w:color w:val="000000"/>
          <w:sz w:val="20"/>
          <w:szCs w:val="20"/>
          <w:vertAlign w:val="subscript"/>
        </w:rPr>
        <w:t>2</w:t>
      </w:r>
      <w:r w:rsidR="00331713" w:rsidRPr="00331713">
        <w:rPr>
          <w:rFonts w:ascii="Times New Roman" w:eastAsia="宋体" w:hAnsi="Times New Roman" w:cs="Times New Roman"/>
          <w:bCs/>
          <w:color w:val="000000"/>
          <w:sz w:val="20"/>
          <w:szCs w:val="20"/>
        </w:rPr>
        <w:t xml:space="preserve"> record of EPICA Dome C</w:t>
      </w:r>
      <w:r w:rsidR="00331713" w:rsidRPr="00331713">
        <w:rPr>
          <w:rFonts w:ascii="Times New Roman" w:eastAsia="宋体" w:hAnsi="Times New Roman" w:cs="Times New Roman"/>
          <w:bCs/>
          <w:color w:val="000000"/>
          <w:sz w:val="20"/>
          <w:szCs w:val="20"/>
        </w:rPr>
        <w:fldChar w:fldCharType="begin"/>
      </w:r>
      <w:r w:rsidR="0007419E">
        <w:rPr>
          <w:rFonts w:ascii="Times New Roman" w:eastAsia="宋体" w:hAnsi="Times New Roman" w:cs="Times New Roman"/>
          <w:bCs/>
          <w:color w:val="000000"/>
          <w:sz w:val="20"/>
          <w:szCs w:val="20"/>
        </w:rPr>
        <w:instrText xml:space="preserve"> ADDIN ZOTERO_ITEM CSL_CITATION {"citationID":"caFxWm52","properties":{"formattedCitation":"\\super 1\\nosupersub{}","plainCitation":"1","noteIndex":0},"citationItems":[{"id":"tYxCOU0F/7fXrSnTf","uris":["http://zotero.org/users/local/9dyGysr9/items/XHVG735A"],"itemData":{"id":6128,"type":"article-journal","abstract":"The air bubbles trapped in the Antarctic Vostok and EPICA Dome C ice cores provide composite records of levels of atmospheric carbon dioxide and methane covering the past 650,000 years. Now the record of atmospheric carbon dioxide and methane concentrations has been extended by two more complete glacial cycles to 800,000 years ago. The new data are from the lowest 200 metres of the Dome C core. This ice core went down to just a few metres above bedrock at a depth of 3,260 metres. Two papers report analyses of this deep ice, including the lowest carbon dioxide concentration so far measured in an ice core. Atmospheric carbon dioxide is strongly correlated with Antarctic temperature throughout the eight glacial cycles, but with significantly lower concentrations between 650,000 and 750,000 years before present. The cover shows a strip of ice core from an Antarctic ice core from Berkner Island, this slice from a depth of 120 metres. Photo by Chris Gilbert, British Antarctic Survey. Elsewhere in this issue, we move from climates past to future plans for climate prediction.","container-title":"Nature","DOI":"10.1038/nature06949","ISSN":"1476-4687","issue":"7193","language":"en","license":"2008 Nature Publishing Group","note":"number: 7193\npublisher: Nature Publishing Group","page":"379-382","source":"www.nature.com","title":"High-resolution carbon dioxide concentration record 650,000–800,000 years before present","volume":"453","author":[{"family":"Lüthi","given":"Dieter"},{"family":"Le Floch","given":"Martine"},{"family":"Bereiter","given":"Bernhard"},{"family":"Blunier","given":"Thomas"},{"family":"Barnola","given":"Jean-Marc"},{"family":"Siegenthaler","given":"Urs"},{"family":"Raynaud","given":"Dominique"},{"family":"Jouzel","given":"Jean"},{"family":"Fischer","given":"Hubertus"},{"family":"Kawamura","given":"Kenji"},{"family":"Stocker","given":"Thomas F."}],"issued":{"date-parts":[["2008",5]]}}}],"schema":"https://github.com/citation-style-language/schema/raw/master/csl-citation.json"} </w:instrText>
      </w:r>
      <w:r w:rsidR="00331713" w:rsidRPr="00331713">
        <w:rPr>
          <w:rFonts w:ascii="Times New Roman" w:eastAsia="宋体" w:hAnsi="Times New Roman" w:cs="Times New Roman"/>
          <w:bCs/>
          <w:color w:val="000000"/>
          <w:sz w:val="20"/>
          <w:szCs w:val="20"/>
        </w:rPr>
        <w:fldChar w:fldCharType="separate"/>
      </w:r>
      <w:r w:rsidR="009A09AC" w:rsidRPr="009A09AC">
        <w:rPr>
          <w:rFonts w:ascii="Times New Roman" w:hAnsi="Times New Roman" w:cs="Times New Roman"/>
          <w:kern w:val="0"/>
          <w:sz w:val="20"/>
          <w:szCs w:val="24"/>
          <w:vertAlign w:val="superscript"/>
        </w:rPr>
        <w:t>1</w:t>
      </w:r>
      <w:r w:rsidR="00331713" w:rsidRPr="00331713">
        <w:rPr>
          <w:rFonts w:ascii="Times New Roman" w:eastAsia="宋体" w:hAnsi="Times New Roman" w:cs="Times New Roman"/>
          <w:bCs/>
          <w:color w:val="000000"/>
          <w:sz w:val="20"/>
          <w:szCs w:val="20"/>
        </w:rPr>
        <w:fldChar w:fldCharType="end"/>
      </w:r>
      <w:r w:rsidR="00B06301">
        <w:rPr>
          <w:rFonts w:ascii="Times New Roman" w:eastAsia="宋体" w:hAnsi="Times New Roman" w:cs="Times New Roman" w:hint="eastAsia"/>
          <w:bCs/>
          <w:color w:val="000000"/>
          <w:sz w:val="20"/>
          <w:szCs w:val="20"/>
        </w:rPr>
        <w:t xml:space="preserve">, </w:t>
      </w:r>
      <w:r w:rsidR="00B06301" w:rsidRPr="00B06301">
        <w:rPr>
          <w:rFonts w:ascii="Times New Roman" w:eastAsia="宋体" w:hAnsi="Times New Roman" w:cs="Times New Roman"/>
          <w:bCs/>
          <w:color w:val="000000"/>
          <w:sz w:val="20"/>
          <w:szCs w:val="20"/>
        </w:rPr>
        <w:t xml:space="preserve">with </w:t>
      </w:r>
      <w:bookmarkStart w:id="4" w:name="_Hlk181017705"/>
      <w:r w:rsidR="00B06301" w:rsidRPr="00B06301">
        <w:rPr>
          <w:rFonts w:ascii="Times New Roman" w:eastAsia="宋体" w:hAnsi="Times New Roman" w:cs="Times New Roman"/>
          <w:bCs/>
          <w:color w:val="000000"/>
          <w:sz w:val="20"/>
          <w:szCs w:val="20"/>
        </w:rPr>
        <w:t>interglacial</w:t>
      </w:r>
      <w:r w:rsidR="00B06301" w:rsidRPr="00B06301">
        <w:rPr>
          <w:rFonts w:ascii="Times New Roman" w:eastAsia="宋体" w:hAnsi="Times New Roman" w:cs="Times New Roman" w:hint="eastAsia"/>
          <w:bCs/>
          <w:color w:val="000000"/>
          <w:sz w:val="20"/>
          <w:szCs w:val="20"/>
        </w:rPr>
        <w:t xml:space="preserve"> </w:t>
      </w:r>
      <w:r w:rsidR="00B06301" w:rsidRPr="00B06301">
        <w:rPr>
          <w:rFonts w:ascii="Times New Roman" w:eastAsia="宋体" w:hAnsi="Times New Roman" w:cs="Times New Roman"/>
          <w:bCs/>
          <w:color w:val="000000"/>
          <w:sz w:val="20"/>
          <w:szCs w:val="20"/>
        </w:rPr>
        <w:t>Marine isotope stages (MIS) numbers</w:t>
      </w:r>
      <w:bookmarkEnd w:id="4"/>
      <w:r w:rsidR="00B06301">
        <w:rPr>
          <w:rFonts w:ascii="Times New Roman" w:eastAsia="宋体" w:hAnsi="Times New Roman" w:cs="Times New Roman" w:hint="eastAsia"/>
          <w:bCs/>
          <w:color w:val="000000"/>
          <w:sz w:val="20"/>
          <w:szCs w:val="20"/>
        </w:rPr>
        <w:t xml:space="preserve"> below</w:t>
      </w:r>
      <w:r w:rsidR="001F6F28">
        <w:rPr>
          <w:rFonts w:ascii="Times New Roman" w:eastAsia="宋体" w:hAnsi="Times New Roman" w:cs="Times New Roman" w:hint="eastAsia"/>
          <w:bCs/>
          <w:color w:val="000000"/>
          <w:sz w:val="20"/>
          <w:szCs w:val="20"/>
        </w:rPr>
        <w:t>.</w:t>
      </w:r>
    </w:p>
    <w:p w14:paraId="29FEA53A" w14:textId="7914F6C9" w:rsidR="00331713" w:rsidRPr="00331713" w:rsidRDefault="00B06301" w:rsidP="00331713">
      <w:pPr>
        <w:jc w:val="center"/>
        <w:rPr>
          <w:rFonts w:ascii="Times New Roman" w:eastAsia="宋体" w:hAnsi="Times New Roman" w:cs="Times New Roman"/>
          <w:bCs/>
          <w:color w:val="000000"/>
          <w:sz w:val="24"/>
          <w:szCs w:val="24"/>
        </w:rPr>
      </w:pPr>
      <w:r>
        <w:rPr>
          <w:noProof/>
          <w14:ligatures w14:val="standardContextual"/>
        </w:rPr>
        <w:lastRenderedPageBreak/>
        <w:drawing>
          <wp:inline distT="0" distB="0" distL="0" distR="0" wp14:anchorId="344C6E3D" wp14:editId="5D2924A3">
            <wp:extent cx="8863330" cy="2843530"/>
            <wp:effectExtent l="0" t="0" r="0" b="0"/>
            <wp:docPr id="13572220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22005" name=""/>
                    <pic:cNvPicPr/>
                  </pic:nvPicPr>
                  <pic:blipFill>
                    <a:blip r:embed="rId7"/>
                    <a:stretch>
                      <a:fillRect/>
                    </a:stretch>
                  </pic:blipFill>
                  <pic:spPr>
                    <a:xfrm>
                      <a:off x="0" y="0"/>
                      <a:ext cx="8863330" cy="2843530"/>
                    </a:xfrm>
                    <a:prstGeom prst="rect">
                      <a:avLst/>
                    </a:prstGeom>
                  </pic:spPr>
                </pic:pic>
              </a:graphicData>
            </a:graphic>
          </wp:inline>
        </w:drawing>
      </w:r>
    </w:p>
    <w:p w14:paraId="5787A0CF" w14:textId="51E3102C" w:rsidR="001F6F28" w:rsidRPr="001148AA" w:rsidRDefault="006462A8" w:rsidP="00331713">
      <w:pPr>
        <w:rPr>
          <w:rFonts w:ascii="Times New Roman" w:eastAsia="宋体" w:hAnsi="Times New Roman" w:cs="Times New Roman"/>
          <w:bCs/>
          <w:sz w:val="20"/>
          <w:szCs w:val="20"/>
        </w:rPr>
      </w:pPr>
      <w:r>
        <w:rPr>
          <w:rFonts w:ascii="Times New Roman" w:eastAsia="宋体" w:hAnsi="Times New Roman" w:cs="Times New Roman"/>
          <w:b/>
          <w:bCs/>
          <w:sz w:val="20"/>
          <w:szCs w:val="20"/>
        </w:rPr>
        <w:t>Supplementary</w:t>
      </w:r>
      <w:r w:rsidR="00331713" w:rsidRPr="001148AA">
        <w:rPr>
          <w:rFonts w:ascii="Times New Roman" w:eastAsia="宋体" w:hAnsi="Times New Roman" w:cs="Times New Roman"/>
          <w:b/>
          <w:bCs/>
          <w:sz w:val="20"/>
          <w:szCs w:val="20"/>
        </w:rPr>
        <w:t xml:space="preserve"> Fig. </w:t>
      </w:r>
      <w:r w:rsidR="00331713" w:rsidRPr="001148AA">
        <w:rPr>
          <w:rFonts w:ascii="Times New Roman" w:eastAsia="宋体" w:hAnsi="Times New Roman" w:cs="Times New Roman" w:hint="eastAsia"/>
          <w:b/>
          <w:bCs/>
          <w:sz w:val="20"/>
          <w:szCs w:val="20"/>
        </w:rPr>
        <w:t>2</w:t>
      </w:r>
      <w:r w:rsidR="00331713" w:rsidRPr="001148AA">
        <w:rPr>
          <w:rFonts w:ascii="Times New Roman" w:eastAsia="宋体" w:hAnsi="Times New Roman" w:cs="Times New Roman"/>
          <w:b/>
          <w:bCs/>
          <w:sz w:val="20"/>
          <w:szCs w:val="20"/>
        </w:rPr>
        <w:t xml:space="preserve"> | </w:t>
      </w:r>
      <w:bookmarkStart w:id="5" w:name="_Hlk162792867"/>
      <w:bookmarkStart w:id="6" w:name="_Hlk163208058"/>
      <w:r w:rsidR="00331713" w:rsidRPr="001148AA">
        <w:rPr>
          <w:rFonts w:ascii="Times New Roman" w:eastAsia="宋体" w:hAnsi="Times New Roman" w:cs="Times New Roman"/>
          <w:b/>
          <w:bCs/>
          <w:sz w:val="20"/>
          <w:szCs w:val="20"/>
        </w:rPr>
        <w:t>Selection of the</w:t>
      </w:r>
      <w:r w:rsidR="00331713" w:rsidRPr="001148AA">
        <w:rPr>
          <w:rFonts w:ascii="Times New Roman" w:eastAsia="宋体" w:hAnsi="Times New Roman" w:cs="Times New Roman" w:hint="eastAsia"/>
          <w:b/>
          <w:bCs/>
          <w:sz w:val="20"/>
          <w:szCs w:val="20"/>
        </w:rPr>
        <w:t xml:space="preserve"> dates representing</w:t>
      </w:r>
      <w:r w:rsidR="00331713" w:rsidRPr="001148AA">
        <w:rPr>
          <w:rFonts w:ascii="Times New Roman" w:eastAsia="宋体" w:hAnsi="Times New Roman" w:cs="Times New Roman"/>
          <w:b/>
          <w:bCs/>
          <w:sz w:val="20"/>
          <w:szCs w:val="20"/>
        </w:rPr>
        <w:t xml:space="preserve"> onset of continuous</w:t>
      </w:r>
      <w:r w:rsidR="00331713" w:rsidRPr="001148AA">
        <w:rPr>
          <w:rFonts w:ascii="Times New Roman" w:eastAsia="宋体" w:hAnsi="Times New Roman" w:cs="Times New Roman" w:hint="eastAsia"/>
          <w:b/>
          <w:bCs/>
          <w:sz w:val="20"/>
          <w:szCs w:val="20"/>
        </w:rPr>
        <w:t xml:space="preserve"> </w:t>
      </w:r>
      <w:r w:rsidR="00331713" w:rsidRPr="001148AA">
        <w:rPr>
          <w:rFonts w:ascii="Times New Roman" w:eastAsia="宋体" w:hAnsi="Times New Roman" w:cs="Times New Roman"/>
          <w:b/>
          <w:bCs/>
          <w:sz w:val="20"/>
          <w:szCs w:val="20"/>
        </w:rPr>
        <w:t>thawing</w:t>
      </w:r>
      <w:bookmarkEnd w:id="5"/>
      <w:r w:rsidR="00331713" w:rsidRPr="001148AA">
        <w:rPr>
          <w:rFonts w:ascii="Times New Roman" w:eastAsia="宋体" w:hAnsi="Times New Roman" w:cs="Times New Roman"/>
          <w:b/>
          <w:bCs/>
          <w:sz w:val="20"/>
          <w:szCs w:val="20"/>
        </w:rPr>
        <w:t xml:space="preserve"> during interglacial MIS 1 to MIS 11c.</w:t>
      </w:r>
      <w:r w:rsidR="00331713" w:rsidRPr="001148AA">
        <w:rPr>
          <w:rFonts w:ascii="Times New Roman" w:eastAsia="宋体" w:hAnsi="Times New Roman" w:cs="Times New Roman"/>
          <w:sz w:val="20"/>
          <w:szCs w:val="20"/>
        </w:rPr>
        <w:t xml:space="preserve"> </w:t>
      </w:r>
      <w:bookmarkStart w:id="7" w:name="_Hlk173518473"/>
      <w:r w:rsidR="00331713" w:rsidRPr="001148AA">
        <w:rPr>
          <w:rFonts w:ascii="Times New Roman" w:eastAsia="宋体" w:hAnsi="Times New Roman" w:cs="Times New Roman"/>
          <w:sz w:val="20"/>
          <w:szCs w:val="20"/>
        </w:rPr>
        <w:t>The panels show the</w:t>
      </w:r>
      <w:r w:rsidR="00331713" w:rsidRPr="001148AA">
        <w:rPr>
          <w:rFonts w:ascii="Times New Roman" w:eastAsia="宋体" w:hAnsi="Times New Roman" w:cs="Times New Roman"/>
          <w:bCs/>
          <w:sz w:val="20"/>
          <w:szCs w:val="20"/>
        </w:rPr>
        <w:t xml:space="preserve"> distribution of </w:t>
      </w:r>
      <w:r w:rsidR="00331713" w:rsidRPr="001148AA">
        <w:rPr>
          <w:rFonts w:ascii="Times New Roman" w:eastAsia="宋体" w:hAnsi="Times New Roman" w:cs="Times New Roman"/>
          <w:sz w:val="20"/>
          <w:szCs w:val="20"/>
        </w:rPr>
        <w:t>Siberia</w:t>
      </w:r>
      <w:r w:rsidR="00331713" w:rsidRPr="001148AA">
        <w:rPr>
          <w:rFonts w:ascii="Times New Roman" w:eastAsia="宋体" w:hAnsi="Times New Roman" w:cs="Times New Roman" w:hint="eastAsia"/>
          <w:sz w:val="20"/>
          <w:szCs w:val="20"/>
        </w:rPr>
        <w:t>n</w:t>
      </w:r>
      <w:r w:rsidR="00733F89" w:rsidRPr="001148AA">
        <w:rPr>
          <w:rFonts w:ascii="Times New Roman" w:eastAsia="宋体" w:hAnsi="Times New Roman" w:cs="Times New Roman" w:hint="eastAsia"/>
          <w:sz w:val="20"/>
          <w:szCs w:val="20"/>
        </w:rPr>
        <w:t xml:space="preserve"> (blue), </w:t>
      </w:r>
      <w:r w:rsidR="00733F89" w:rsidRPr="001148AA">
        <w:rPr>
          <w:rFonts w:ascii="Times New Roman" w:eastAsia="宋体" w:hAnsi="Times New Roman" w:cs="Times New Roman"/>
          <w:sz w:val="20"/>
          <w:szCs w:val="20"/>
        </w:rPr>
        <w:t>Canad</w:t>
      </w:r>
      <w:r w:rsidR="00733F89" w:rsidRPr="001148AA">
        <w:rPr>
          <w:rFonts w:ascii="Times New Roman" w:eastAsia="宋体" w:hAnsi="Times New Roman" w:cs="Times New Roman" w:hint="eastAsia"/>
          <w:sz w:val="20"/>
          <w:szCs w:val="20"/>
        </w:rPr>
        <w:t>ian (purple)</w:t>
      </w:r>
      <w:r w:rsidR="00331713" w:rsidRPr="001148AA">
        <w:rPr>
          <w:rFonts w:ascii="Times New Roman" w:eastAsia="宋体" w:hAnsi="Times New Roman" w:cs="Times New Roman"/>
          <w:sz w:val="20"/>
          <w:szCs w:val="20"/>
        </w:rPr>
        <w:t xml:space="preserve"> and T</w:t>
      </w:r>
      <w:r w:rsidR="007D4B6A">
        <w:rPr>
          <w:rFonts w:ascii="Times New Roman" w:eastAsia="宋体" w:hAnsi="Times New Roman" w:cs="Times New Roman" w:hint="eastAsia"/>
          <w:sz w:val="20"/>
          <w:szCs w:val="20"/>
        </w:rPr>
        <w:t xml:space="preserve">ibetan </w:t>
      </w:r>
      <w:r w:rsidR="00331713" w:rsidRPr="001148AA">
        <w:rPr>
          <w:rFonts w:ascii="Times New Roman" w:eastAsia="宋体" w:hAnsi="Times New Roman" w:cs="Times New Roman"/>
          <w:sz w:val="20"/>
          <w:szCs w:val="20"/>
        </w:rPr>
        <w:t>P</w:t>
      </w:r>
      <w:r w:rsidR="007D4B6A">
        <w:rPr>
          <w:rFonts w:ascii="Times New Roman" w:eastAsia="宋体" w:hAnsi="Times New Roman" w:cs="Times New Roman" w:hint="eastAsia"/>
          <w:sz w:val="20"/>
          <w:szCs w:val="20"/>
        </w:rPr>
        <w:t>lateau</w:t>
      </w:r>
      <w:r w:rsidR="00733F89" w:rsidRPr="001148AA">
        <w:rPr>
          <w:rFonts w:ascii="Times New Roman" w:eastAsia="宋体" w:hAnsi="Times New Roman" w:cs="Times New Roman" w:hint="eastAsia"/>
          <w:sz w:val="20"/>
          <w:szCs w:val="20"/>
        </w:rPr>
        <w:t xml:space="preserve"> (red)</w:t>
      </w:r>
      <w:r w:rsidR="00331713" w:rsidRPr="001148AA">
        <w:rPr>
          <w:rFonts w:ascii="Times New Roman" w:eastAsia="宋体" w:hAnsi="Times New Roman" w:cs="Times New Roman"/>
          <w:bCs/>
          <w:sz w:val="20"/>
          <w:szCs w:val="20"/>
        </w:rPr>
        <w:t xml:space="preserve"> speleothem ages (±2σ) in time.</w:t>
      </w:r>
      <w:r w:rsidR="00331713" w:rsidRPr="001148AA">
        <w:rPr>
          <w:rFonts w:ascii="Times New Roman" w:eastAsia="宋体" w:hAnsi="Times New Roman" w:cs="Times New Roman"/>
          <w:b/>
          <w:bCs/>
          <w:sz w:val="20"/>
          <w:szCs w:val="20"/>
        </w:rPr>
        <w:t xml:space="preserve"> </w:t>
      </w:r>
      <w:r w:rsidR="00331713" w:rsidRPr="001148AA">
        <w:rPr>
          <w:rFonts w:ascii="Times New Roman" w:eastAsia="宋体" w:hAnsi="Times New Roman" w:cs="Times New Roman"/>
          <w:sz w:val="20"/>
          <w:szCs w:val="20"/>
        </w:rPr>
        <w:t xml:space="preserve">The </w:t>
      </w:r>
      <w:r w:rsidR="00331713" w:rsidRPr="001148AA">
        <w:rPr>
          <w:rFonts w:ascii="Times New Roman" w:eastAsia="宋体" w:hAnsi="Times New Roman" w:cs="Times New Roman" w:hint="eastAsia"/>
          <w:sz w:val="20"/>
          <w:szCs w:val="20"/>
        </w:rPr>
        <w:t>relat</w:t>
      </w:r>
      <w:r w:rsidR="00331713" w:rsidRPr="001148AA">
        <w:rPr>
          <w:rFonts w:ascii="Times New Roman" w:eastAsia="宋体" w:hAnsi="Times New Roman" w:cs="Times New Roman"/>
          <w:sz w:val="20"/>
          <w:szCs w:val="20"/>
        </w:rPr>
        <w:t>ive</w:t>
      </w:r>
      <w:r w:rsidR="00331713" w:rsidRPr="001148AA">
        <w:rPr>
          <w:rFonts w:ascii="Times New Roman" w:eastAsia="宋体" w:hAnsi="Times New Roman" w:cs="Times New Roman" w:hint="eastAsia"/>
          <w:sz w:val="20"/>
          <w:szCs w:val="20"/>
        </w:rPr>
        <w:t>ly</w:t>
      </w:r>
      <w:r w:rsidR="00331713" w:rsidRPr="001148AA">
        <w:rPr>
          <w:rFonts w:ascii="Times New Roman" w:eastAsia="宋体" w:hAnsi="Times New Roman" w:cs="Times New Roman"/>
          <w:sz w:val="20"/>
          <w:szCs w:val="20"/>
        </w:rPr>
        <w:t xml:space="preserve"> large </w:t>
      </w:r>
      <w:r w:rsidR="00190F03" w:rsidRPr="001148AA">
        <w:rPr>
          <w:rFonts w:ascii="Times New Roman" w:eastAsia="宋体" w:hAnsi="Times New Roman" w:cs="Times New Roman" w:hint="eastAsia"/>
          <w:sz w:val="20"/>
          <w:szCs w:val="20"/>
        </w:rPr>
        <w:t>bold circle with</w:t>
      </w:r>
      <w:r w:rsidR="00331713" w:rsidRPr="001148AA">
        <w:rPr>
          <w:rFonts w:ascii="Times New Roman" w:eastAsia="宋体" w:hAnsi="Times New Roman" w:cs="Times New Roman"/>
          <w:sz w:val="20"/>
          <w:szCs w:val="20"/>
        </w:rPr>
        <w:t xml:space="preserve"> error bars </w:t>
      </w:r>
      <w:r w:rsidR="00190F03" w:rsidRPr="001148AA">
        <w:rPr>
          <w:rFonts w:ascii="Times New Roman" w:eastAsia="宋体" w:hAnsi="Times New Roman" w:cs="Times New Roman"/>
          <w:sz w:val="20"/>
          <w:szCs w:val="20"/>
        </w:rPr>
        <w:t>indicates</w:t>
      </w:r>
      <w:r w:rsidR="00331713" w:rsidRPr="001148AA">
        <w:rPr>
          <w:rFonts w:ascii="Times New Roman" w:eastAsia="宋体" w:hAnsi="Times New Roman" w:cs="Times New Roman"/>
          <w:sz w:val="20"/>
          <w:szCs w:val="20"/>
        </w:rPr>
        <w:t xml:space="preserve"> the onset of </w:t>
      </w:r>
      <w:r w:rsidR="00190F03" w:rsidRPr="001148AA">
        <w:rPr>
          <w:rFonts w:ascii="Times New Roman" w:eastAsia="宋体" w:hAnsi="Times New Roman" w:cs="Times New Roman" w:hint="eastAsia"/>
          <w:sz w:val="20"/>
          <w:szCs w:val="20"/>
        </w:rPr>
        <w:t>continuous</w:t>
      </w:r>
      <w:r w:rsidR="00190F03" w:rsidRPr="001148AA">
        <w:rPr>
          <w:rFonts w:ascii="Times New Roman" w:eastAsia="宋体" w:hAnsi="Times New Roman" w:cs="Times New Roman"/>
          <w:sz w:val="20"/>
          <w:szCs w:val="20"/>
        </w:rPr>
        <w:t xml:space="preserve"> </w:t>
      </w:r>
      <w:r w:rsidR="00331713" w:rsidRPr="001148AA">
        <w:rPr>
          <w:rFonts w:ascii="Times New Roman" w:eastAsia="宋体" w:hAnsi="Times New Roman" w:cs="Times New Roman"/>
          <w:sz w:val="20"/>
          <w:szCs w:val="20"/>
        </w:rPr>
        <w:t>permafrost thawing in circumarctic (</w:t>
      </w:r>
      <w:r w:rsidR="00063CA9" w:rsidRPr="001148AA">
        <w:rPr>
          <w:rFonts w:ascii="Times New Roman" w:eastAsia="宋体" w:hAnsi="Times New Roman" w:cs="Times New Roman" w:hint="eastAsia"/>
          <w:sz w:val="20"/>
          <w:szCs w:val="20"/>
        </w:rPr>
        <w:t xml:space="preserve">i.e. </w:t>
      </w:r>
      <w:r w:rsidR="00331713" w:rsidRPr="001148AA">
        <w:rPr>
          <w:rFonts w:ascii="Times New Roman" w:eastAsia="宋体" w:hAnsi="Times New Roman" w:cs="Times New Roman"/>
          <w:sz w:val="20"/>
          <w:szCs w:val="20"/>
        </w:rPr>
        <w:t>Canada and Siberia) and TP</w:t>
      </w:r>
      <w:r w:rsidR="00190F03" w:rsidRPr="001148AA">
        <w:rPr>
          <w:rFonts w:ascii="Times New Roman" w:eastAsia="宋体" w:hAnsi="Times New Roman" w:cs="Times New Roman" w:hint="eastAsia"/>
          <w:sz w:val="20"/>
          <w:szCs w:val="20"/>
        </w:rPr>
        <w:t xml:space="preserve"> (</w:t>
      </w:r>
      <w:r w:rsidR="00190F03" w:rsidRPr="00EF42BB">
        <w:rPr>
          <w:rFonts w:ascii="Times New Roman" w:eastAsia="宋体" w:hAnsi="Times New Roman" w:cs="Times New Roman" w:hint="eastAsia"/>
          <w:color w:val="0000FF"/>
          <w:sz w:val="20"/>
          <w:szCs w:val="20"/>
        </w:rPr>
        <w:t>Methods</w:t>
      </w:r>
      <w:r w:rsidR="00190F03" w:rsidRPr="001148AA">
        <w:rPr>
          <w:rFonts w:ascii="Times New Roman" w:eastAsia="宋体" w:hAnsi="Times New Roman" w:cs="Times New Roman" w:hint="eastAsia"/>
          <w:sz w:val="20"/>
          <w:szCs w:val="20"/>
        </w:rPr>
        <w:t>)</w:t>
      </w:r>
      <w:r w:rsidR="00331713" w:rsidRPr="001148AA">
        <w:rPr>
          <w:rFonts w:ascii="Times New Roman" w:eastAsia="宋体" w:hAnsi="Times New Roman" w:cs="Times New Roman"/>
          <w:sz w:val="20"/>
          <w:szCs w:val="20"/>
        </w:rPr>
        <w:t>.</w:t>
      </w:r>
      <w:r w:rsidR="00190F03" w:rsidRPr="001148AA">
        <w:rPr>
          <w:rFonts w:ascii="Times New Roman" w:eastAsia="宋体" w:hAnsi="Times New Roman" w:cs="Times New Roman" w:hint="eastAsia"/>
          <w:sz w:val="20"/>
          <w:szCs w:val="20"/>
        </w:rPr>
        <w:t xml:space="preserve"> </w:t>
      </w:r>
      <w:r w:rsidR="00331713" w:rsidRPr="001148AA">
        <w:rPr>
          <w:rFonts w:ascii="Times New Roman" w:eastAsia="宋体" w:hAnsi="Times New Roman" w:cs="Times New Roman" w:hint="eastAsia"/>
          <w:sz w:val="20"/>
          <w:szCs w:val="20"/>
        </w:rPr>
        <w:t>The upper panel background is the</w:t>
      </w:r>
      <w:r w:rsidR="00331713" w:rsidRPr="001148AA">
        <w:rPr>
          <w:rFonts w:ascii="Times New Roman" w:eastAsia="宋体" w:hAnsi="Times New Roman" w:cs="Times New Roman" w:hint="eastAsia"/>
          <w:sz w:val="20"/>
        </w:rPr>
        <w:t xml:space="preserve"> East Asian Summer Monsoon composite records</w:t>
      </w:r>
      <w:r w:rsidR="00331713" w:rsidRPr="001148AA">
        <w:rPr>
          <w:rFonts w:ascii="Times New Roman" w:eastAsia="宋体" w:hAnsi="Times New Roman" w:cs="Times New Roman"/>
          <w:sz w:val="20"/>
        </w:rPr>
        <w:fldChar w:fldCharType="begin"/>
      </w:r>
      <w:r w:rsidR="0007419E">
        <w:rPr>
          <w:rFonts w:ascii="Times New Roman" w:eastAsia="宋体" w:hAnsi="Times New Roman" w:cs="Times New Roman"/>
          <w:sz w:val="20"/>
        </w:rPr>
        <w:instrText xml:space="preserve"> ADDIN ZOTERO_ITEM CSL_CITATION {"citationID":"OgDs60pk","properties":{"formattedCitation":"\\super 2\\nosupersub{}","plainCitation":"2","noteIndex":0},"citationItems":[{"id":"tYxCOU0F/NlZLWkz5","uris":["http://zotero.org/users/local/9dyGysr9/items/L7RSFD9H"],"itemData":{"id":3278,"type":"article-journal","container-title":"Nature","DOI":"10.1038/nature18591","ISSN":"0028-0836, 1476-4687","issue":"7609","journalAbbreviation":"Nature","language":"en","page":"640-646","source":"DOI.org (Crossref)","title":"The Asian monsoon over the past 640,000 years and ice age terminations","volume":"534","author":[{"family":"Cheng","given":"Hai"},{"family":"Edwards","given":"R. Lawrence"},{"family":"Sinha","given":"Ashish"},{"family":"Spötl","given":"Christoph"},{"family":"Yi","given":"Liang"},{"family":"Chen","given":"Shitao"},{"family":"Kelly","given":"Megan"},{"family":"Kathayat","given":"Gayatri"},{"family":"Wang","given":"Xianfeng"},{"family":"Li","given":"Xianglei"},{"family":"Kong","given":"Xinggong"},{"family":"Wang","given":"Yongjin"},{"family":"Ning","given":"Youfeng"},{"family":"Zhang","given":"Haiwei"}],"issued":{"date-parts":[["2016",6,30]]}}}],"schema":"https://github.com/citation-style-language/schema/raw/master/csl-citation.json"} </w:instrText>
      </w:r>
      <w:r w:rsidR="00331713" w:rsidRPr="001148AA">
        <w:rPr>
          <w:rFonts w:ascii="Times New Roman" w:eastAsia="宋体" w:hAnsi="Times New Roman" w:cs="Times New Roman"/>
          <w:sz w:val="20"/>
        </w:rPr>
        <w:fldChar w:fldCharType="separate"/>
      </w:r>
      <w:r w:rsidR="009A09AC" w:rsidRPr="001148AA">
        <w:rPr>
          <w:rFonts w:ascii="Times New Roman" w:hAnsi="Times New Roman" w:cs="Times New Roman"/>
          <w:kern w:val="0"/>
          <w:sz w:val="20"/>
          <w:szCs w:val="24"/>
          <w:vertAlign w:val="superscript"/>
        </w:rPr>
        <w:t>2</w:t>
      </w:r>
      <w:r w:rsidR="00331713" w:rsidRPr="001148AA">
        <w:rPr>
          <w:rFonts w:ascii="Times New Roman" w:eastAsia="宋体" w:hAnsi="Times New Roman" w:cs="Times New Roman"/>
          <w:sz w:val="20"/>
        </w:rPr>
        <w:fldChar w:fldCharType="end"/>
      </w:r>
      <w:r w:rsidR="00331713" w:rsidRPr="001148AA">
        <w:rPr>
          <w:rFonts w:ascii="Times New Roman" w:eastAsia="宋体" w:hAnsi="Times New Roman" w:cs="Times New Roman" w:hint="eastAsia"/>
          <w:sz w:val="20"/>
        </w:rPr>
        <w:t xml:space="preserve"> (</w:t>
      </w:r>
      <w:r w:rsidR="00B06301">
        <w:rPr>
          <w:rFonts w:ascii="Times New Roman" w:eastAsia="宋体" w:hAnsi="Times New Roman" w:cs="Times New Roman" w:hint="eastAsia"/>
          <w:sz w:val="20"/>
        </w:rPr>
        <w:t>orange</w:t>
      </w:r>
      <w:r w:rsidR="00331713" w:rsidRPr="001148AA">
        <w:rPr>
          <w:rFonts w:ascii="Times New Roman" w:eastAsia="宋体" w:hAnsi="Times New Roman" w:cs="Times New Roman" w:hint="eastAsia"/>
          <w:sz w:val="20"/>
        </w:rPr>
        <w:t>).</w:t>
      </w:r>
      <w:r w:rsidR="00331713" w:rsidRPr="001148AA">
        <w:rPr>
          <w:rFonts w:ascii="Times New Roman" w:eastAsia="宋体" w:hAnsi="Times New Roman" w:cs="Times New Roman" w:hint="eastAsia"/>
          <w:sz w:val="20"/>
          <w:szCs w:val="20"/>
        </w:rPr>
        <w:t xml:space="preserve"> </w:t>
      </w:r>
      <w:bookmarkStart w:id="8" w:name="OLE_LINK17"/>
      <w:r w:rsidR="00331713" w:rsidRPr="001148AA">
        <w:rPr>
          <w:rFonts w:ascii="Times New Roman" w:eastAsia="宋体" w:hAnsi="Times New Roman" w:cs="Times New Roman"/>
          <w:sz w:val="20"/>
          <w:szCs w:val="20"/>
        </w:rPr>
        <w:t xml:space="preserve">The grey error bars of </w:t>
      </w:r>
      <w:r w:rsidR="00331713" w:rsidRPr="001148AA">
        <w:rPr>
          <w:rFonts w:ascii="Times New Roman" w:eastAsia="宋体" w:hAnsi="Times New Roman" w:cs="Times New Roman" w:hint="eastAsia"/>
          <w:sz w:val="20"/>
          <w:szCs w:val="20"/>
        </w:rPr>
        <w:t>T-</w:t>
      </w:r>
      <w:r w:rsidR="00B06301">
        <w:rPr>
          <w:rFonts w:ascii="Times New Roman" w:eastAsia="宋体" w:hAnsi="Times New Roman" w:cs="Times New Roman" w:hint="eastAsia"/>
          <w:sz w:val="20"/>
          <w:szCs w:val="20"/>
        </w:rPr>
        <w:t>I</w:t>
      </w:r>
      <w:r w:rsidR="00331713" w:rsidRPr="001148AA">
        <w:rPr>
          <w:rFonts w:ascii="Times New Roman" w:eastAsia="宋体" w:hAnsi="Times New Roman" w:cs="Times New Roman" w:hint="eastAsia"/>
          <w:sz w:val="20"/>
          <w:szCs w:val="20"/>
        </w:rPr>
        <w:t>V</w:t>
      </w:r>
      <w:r w:rsidR="00331713" w:rsidRPr="001148AA">
        <w:rPr>
          <w:rFonts w:ascii="Times New Roman" w:eastAsia="宋体" w:hAnsi="Times New Roman" w:cs="Times New Roman"/>
          <w:sz w:val="20"/>
          <w:szCs w:val="20"/>
        </w:rPr>
        <w:t xml:space="preserve"> represent </w:t>
      </w:r>
      <w:r w:rsidR="00190F03" w:rsidRPr="001148AA">
        <w:rPr>
          <w:rFonts w:ascii="Times New Roman" w:eastAsia="宋体" w:hAnsi="Times New Roman" w:cs="Times New Roman" w:hint="eastAsia"/>
          <w:sz w:val="20"/>
          <w:szCs w:val="20"/>
        </w:rPr>
        <w:t>a</w:t>
      </w:r>
      <w:r w:rsidR="00331713" w:rsidRPr="001148AA">
        <w:rPr>
          <w:rFonts w:ascii="Times New Roman" w:eastAsia="宋体" w:hAnsi="Times New Roman" w:cs="Times New Roman" w:hint="eastAsia"/>
          <w:bCs/>
          <w:sz w:val="20"/>
          <w:szCs w:val="20"/>
        </w:rPr>
        <w:t xml:space="preserve"> temporary</w:t>
      </w:r>
      <w:r w:rsidR="00331713" w:rsidRPr="001148AA">
        <w:rPr>
          <w:rFonts w:ascii="Times New Roman" w:eastAsia="宋体" w:hAnsi="Times New Roman" w:cs="Times New Roman"/>
          <w:bCs/>
          <w:sz w:val="20"/>
          <w:szCs w:val="20"/>
        </w:rPr>
        <w:t xml:space="preserve"> </w:t>
      </w:r>
      <w:r w:rsidR="00331713" w:rsidRPr="001148AA">
        <w:rPr>
          <w:rFonts w:ascii="Times New Roman" w:eastAsia="宋体" w:hAnsi="Times New Roman" w:cs="Times New Roman" w:hint="eastAsia"/>
          <w:sz w:val="20"/>
          <w:szCs w:val="20"/>
        </w:rPr>
        <w:t>growth</w:t>
      </w:r>
      <w:r w:rsidR="00331713" w:rsidRPr="001148AA">
        <w:rPr>
          <w:rFonts w:ascii="Times New Roman" w:eastAsia="宋体" w:hAnsi="Times New Roman" w:cs="Times New Roman"/>
          <w:sz w:val="20"/>
          <w:szCs w:val="20"/>
        </w:rPr>
        <w:t xml:space="preserve"> event. </w:t>
      </w:r>
      <w:bookmarkEnd w:id="8"/>
      <w:r w:rsidR="00331713" w:rsidRPr="001148AA">
        <w:rPr>
          <w:rFonts w:ascii="Times New Roman" w:eastAsia="宋体" w:hAnsi="Times New Roman" w:cs="Times New Roman"/>
          <w:bCs/>
          <w:sz w:val="20"/>
          <w:szCs w:val="20"/>
        </w:rPr>
        <w:t xml:space="preserve">Vertical bars indicate the </w:t>
      </w:r>
      <w:r w:rsidR="00B06301">
        <w:rPr>
          <w:rFonts w:ascii="Times New Roman" w:eastAsia="宋体" w:hAnsi="Times New Roman" w:cs="Times New Roman" w:hint="eastAsia"/>
          <w:bCs/>
          <w:sz w:val="20"/>
          <w:szCs w:val="20"/>
        </w:rPr>
        <w:t xml:space="preserve">Terminal </w:t>
      </w:r>
      <w:r w:rsidR="00190F03" w:rsidRPr="001148AA">
        <w:rPr>
          <w:rFonts w:ascii="Times New Roman" w:eastAsia="宋体" w:hAnsi="Times New Roman" w:cs="Times New Roman" w:hint="eastAsia"/>
          <w:bCs/>
          <w:sz w:val="20"/>
          <w:szCs w:val="20"/>
        </w:rPr>
        <w:t>s</w:t>
      </w:r>
      <w:r w:rsidR="00331713" w:rsidRPr="001148AA">
        <w:rPr>
          <w:rFonts w:ascii="Times New Roman" w:eastAsia="宋体" w:hAnsi="Times New Roman" w:cs="Times New Roman"/>
          <w:bCs/>
          <w:sz w:val="20"/>
          <w:szCs w:val="20"/>
        </w:rPr>
        <w:t>tadials.</w:t>
      </w:r>
      <w:bookmarkEnd w:id="6"/>
      <w:bookmarkEnd w:id="7"/>
    </w:p>
    <w:p w14:paraId="362B7E88" w14:textId="77283C2B" w:rsidR="00190F03" w:rsidRPr="00D6233F" w:rsidRDefault="00190F03" w:rsidP="00190F03">
      <w:pPr>
        <w:tabs>
          <w:tab w:val="left" w:pos="9096"/>
        </w:tabs>
        <w:rPr>
          <w:rFonts w:ascii="Times New Roman" w:eastAsia="宋体" w:hAnsi="Times New Roman" w:cs="Times New Roman"/>
          <w:bCs/>
          <w:color w:val="FF0000"/>
          <w:sz w:val="20"/>
          <w:szCs w:val="20"/>
        </w:rPr>
        <w:sectPr w:rsidR="00190F03" w:rsidRPr="00D6233F" w:rsidSect="001F6F28">
          <w:pgSz w:w="16838" w:h="11906" w:orient="landscape"/>
          <w:pgMar w:top="1800" w:right="1440" w:bottom="1800" w:left="1440" w:header="851" w:footer="992" w:gutter="0"/>
          <w:cols w:space="425"/>
          <w:docGrid w:type="lines" w:linePitch="312"/>
        </w:sectPr>
      </w:pPr>
    </w:p>
    <w:p w14:paraId="62897FEB" w14:textId="77777777" w:rsidR="00331713" w:rsidRPr="00331713" w:rsidRDefault="00331713" w:rsidP="00331713">
      <w:pPr>
        <w:widowControl/>
        <w:shd w:val="clear" w:color="auto" w:fill="FFFFFF"/>
        <w:jc w:val="center"/>
        <w:rPr>
          <w:rFonts w:ascii="Times New Roman" w:eastAsia="宋体" w:hAnsi="Times New Roman" w:cs="Times New Roman"/>
          <w:color w:val="000000"/>
          <w:sz w:val="24"/>
          <w:szCs w:val="24"/>
        </w:rPr>
      </w:pPr>
      <w:r w:rsidRPr="00331713">
        <w:rPr>
          <w:rFonts w:ascii="Times New Roman" w:eastAsia="宋体" w:hAnsi="Times New Roman"/>
          <w:noProof/>
        </w:rPr>
        <w:lastRenderedPageBreak/>
        <w:drawing>
          <wp:inline distT="0" distB="0" distL="0" distR="0" wp14:anchorId="10513E56" wp14:editId="17D126E9">
            <wp:extent cx="5274310" cy="5299710"/>
            <wp:effectExtent l="0" t="0" r="0" b="0"/>
            <wp:docPr id="3395609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560902" name=""/>
                    <pic:cNvPicPr/>
                  </pic:nvPicPr>
                  <pic:blipFill>
                    <a:blip r:embed="rId8"/>
                    <a:stretch>
                      <a:fillRect/>
                    </a:stretch>
                  </pic:blipFill>
                  <pic:spPr>
                    <a:xfrm>
                      <a:off x="0" y="0"/>
                      <a:ext cx="5274310" cy="5299710"/>
                    </a:xfrm>
                    <a:prstGeom prst="rect">
                      <a:avLst/>
                    </a:prstGeom>
                  </pic:spPr>
                </pic:pic>
              </a:graphicData>
            </a:graphic>
          </wp:inline>
        </w:drawing>
      </w:r>
    </w:p>
    <w:p w14:paraId="67046569" w14:textId="0FC13602" w:rsidR="007A05C0" w:rsidRDefault="006462A8" w:rsidP="007A05C0">
      <w:pPr>
        <w:widowControl/>
        <w:shd w:val="clear" w:color="auto" w:fill="FFFFFF"/>
        <w:rPr>
          <w:rFonts w:ascii="Times New Roman" w:eastAsia="宋体" w:hAnsi="Times New Roman" w:cs="Times New Roman"/>
        </w:rPr>
      </w:pPr>
      <w:r>
        <w:rPr>
          <w:rFonts w:ascii="Times New Roman" w:eastAsia="宋体" w:hAnsi="Times New Roman" w:cs="Times New Roman"/>
          <w:b/>
          <w:bCs/>
          <w:sz w:val="20"/>
          <w:szCs w:val="20"/>
        </w:rPr>
        <w:t>Supplementary</w:t>
      </w:r>
      <w:r w:rsidR="00331713" w:rsidRPr="001148AA">
        <w:rPr>
          <w:rFonts w:ascii="Times New Roman" w:eastAsia="宋体" w:hAnsi="Times New Roman" w:cs="Times New Roman"/>
          <w:b/>
          <w:bCs/>
          <w:sz w:val="20"/>
          <w:szCs w:val="20"/>
        </w:rPr>
        <w:t xml:space="preserve"> Fig. </w:t>
      </w:r>
      <w:r w:rsidR="00331713" w:rsidRPr="001148AA">
        <w:rPr>
          <w:rFonts w:ascii="Times New Roman" w:eastAsia="宋体" w:hAnsi="Times New Roman" w:cs="Times New Roman" w:hint="eastAsia"/>
          <w:b/>
          <w:bCs/>
          <w:sz w:val="20"/>
          <w:szCs w:val="20"/>
        </w:rPr>
        <w:t>3</w:t>
      </w:r>
      <w:r w:rsidR="00331713" w:rsidRPr="001148AA">
        <w:rPr>
          <w:rFonts w:ascii="Times New Roman" w:eastAsia="宋体" w:hAnsi="Times New Roman" w:cs="Times New Roman"/>
          <w:b/>
          <w:bCs/>
          <w:sz w:val="20"/>
          <w:szCs w:val="20"/>
        </w:rPr>
        <w:t xml:space="preserve"> |</w:t>
      </w:r>
      <w:r w:rsidR="00331713" w:rsidRPr="001148AA">
        <w:rPr>
          <w:rFonts w:ascii="Times New Roman" w:eastAsia="宋体" w:hAnsi="Times New Roman" w:cs="Times New Roman" w:hint="eastAsia"/>
          <w:sz w:val="20"/>
          <w:szCs w:val="20"/>
        </w:rPr>
        <w:t xml:space="preserve"> </w:t>
      </w:r>
      <w:r w:rsidR="00331713" w:rsidRPr="001148AA">
        <w:rPr>
          <w:rFonts w:ascii="Times New Roman" w:eastAsia="宋体" w:hAnsi="Times New Roman" w:cs="Times New Roman"/>
          <w:b/>
          <w:bCs/>
          <w:sz w:val="20"/>
        </w:rPr>
        <w:t>Comparison</w:t>
      </w:r>
      <w:r w:rsidR="00331713" w:rsidRPr="001148AA">
        <w:rPr>
          <w:rFonts w:ascii="Times New Roman" w:eastAsia="宋体" w:hAnsi="Times New Roman" w:cs="Times New Roman" w:hint="eastAsia"/>
          <w:b/>
          <w:bCs/>
          <w:sz w:val="20"/>
        </w:rPr>
        <w:t xml:space="preserve"> of Tianmen cave records with East Asian Summer Monsoon composite records.</w:t>
      </w:r>
      <w:r w:rsidR="00331713" w:rsidRPr="001148AA">
        <w:rPr>
          <w:rFonts w:ascii="Times New Roman" w:eastAsia="宋体" w:hAnsi="Times New Roman" w:cs="Times New Roman" w:hint="eastAsia"/>
          <w:sz w:val="20"/>
        </w:rPr>
        <w:t xml:space="preserve"> From top to down, insolation </w:t>
      </w:r>
      <w:r w:rsidR="00331713" w:rsidRPr="001148AA">
        <w:rPr>
          <w:rFonts w:ascii="Times New Roman" w:eastAsia="宋体" w:hAnsi="Times New Roman" w:cs="Times New Roman"/>
          <w:sz w:val="20"/>
        </w:rPr>
        <w:t>precession</w:t>
      </w:r>
      <w:r w:rsidR="00331713" w:rsidRPr="001148AA">
        <w:rPr>
          <w:rFonts w:ascii="Times New Roman" w:eastAsia="宋体" w:hAnsi="Times New Roman" w:cs="Times New Roman"/>
          <w:sz w:val="20"/>
        </w:rPr>
        <w:fldChar w:fldCharType="begin"/>
      </w:r>
      <w:r w:rsidR="0007419E">
        <w:rPr>
          <w:rFonts w:ascii="Times New Roman" w:eastAsia="宋体" w:hAnsi="Times New Roman" w:cs="Times New Roman"/>
          <w:sz w:val="20"/>
        </w:rPr>
        <w:instrText xml:space="preserve"> ADDIN ZOTERO_ITEM CSL_CITATION {"citationID":"IbTx62qF","properties":{"formattedCitation":"\\super 3\\nosupersub{}","plainCitation":"3","noteIndex":0},"citationItems":[{"id":"tYxCOU0F/eHqr99kk","uris":["http://zotero.org/users/local/9dyGysr9/items/28D83LJH"],"itemData":{"id":7528,"type":"article-journal","abstract":"A contribution to a global a priori model of climatic changes for the Quaternary Ice Age is tentatively proposed. Special emphases are put on the astronomical problem and on the insolation available in the assumption of a perfectly transparent atmosphere. It is shown that for these two steps an accurate solution can be obtained, limiting the cumulative effect of computational approximation and allowing input to a climatological model to be of real value. For the earth's orbital elements, the proposed solution includes terms dependent to the second degree on disturbing masses, to third degree on planetary eccentricities and inclinations and, for the obliquity and the annual general precession in longitude, also to the second degree on earth's eccentricity. Improvements introduced by this solution upon the insolation computed through the Milankovitch series are deduced from the differences between Vernekar's results and present ones. The relative agreement between results clearly shows that the new astronomical solution is probably close to the ideal one from a paleoclimatological point of view.","container-title":"Quaternary Research","DOI":"10.1016/0033-5894(78)90064-9","ISSN":"0033-5894, 1096-0287","issue":"2","journalAbbreviation":"Quat. res.","language":"en","license":"https://www.cambridge.org/core/terms","page":"139-167","source":"DOI.org (Crossref)","title":"Long-Term Variations of Caloric Insolation Resulting from the Earth's Orbital Elements","volume":"9","author":[{"family":"Berger","given":"André L."}],"issued":{"date-parts":[["1978",3]]}}}],"schema":"https://github.com/citation-style-language/schema/raw/master/csl-citation.json"} </w:instrText>
      </w:r>
      <w:r w:rsidR="00331713" w:rsidRPr="001148AA">
        <w:rPr>
          <w:rFonts w:ascii="Times New Roman" w:eastAsia="宋体" w:hAnsi="Times New Roman" w:cs="Times New Roman"/>
          <w:sz w:val="20"/>
        </w:rPr>
        <w:fldChar w:fldCharType="separate"/>
      </w:r>
      <w:r w:rsidR="009A09AC" w:rsidRPr="001148AA">
        <w:rPr>
          <w:rFonts w:ascii="Times New Roman" w:hAnsi="Times New Roman" w:cs="Times New Roman"/>
          <w:kern w:val="0"/>
          <w:sz w:val="20"/>
          <w:szCs w:val="24"/>
          <w:vertAlign w:val="superscript"/>
        </w:rPr>
        <w:t>3</w:t>
      </w:r>
      <w:r w:rsidR="00331713" w:rsidRPr="001148AA">
        <w:rPr>
          <w:rFonts w:ascii="Times New Roman" w:eastAsia="宋体" w:hAnsi="Times New Roman" w:cs="Times New Roman"/>
          <w:sz w:val="20"/>
        </w:rPr>
        <w:fldChar w:fldCharType="end"/>
      </w:r>
      <w:r w:rsidR="00331713" w:rsidRPr="001148AA">
        <w:rPr>
          <w:rFonts w:ascii="Times New Roman" w:eastAsia="宋体" w:hAnsi="Times New Roman" w:cs="Times New Roman" w:hint="eastAsia"/>
          <w:sz w:val="20"/>
        </w:rPr>
        <w:t xml:space="preserve">; East Asian Summer Monsoon composite </w:t>
      </w:r>
      <w:r w:rsidR="00B07A9E" w:rsidRPr="001148AA">
        <w:rPr>
          <w:rFonts w:ascii="Times New Roman" w:eastAsia="宋体" w:hAnsi="Times New Roman" w:cs="Times New Roman"/>
        </w:rPr>
        <w:t>δ</w:t>
      </w:r>
      <w:r w:rsidR="00B07A9E" w:rsidRPr="001148AA">
        <w:rPr>
          <w:rFonts w:ascii="Times New Roman" w:eastAsia="宋体" w:hAnsi="Times New Roman" w:cs="Times New Roman"/>
          <w:vertAlign w:val="superscript"/>
        </w:rPr>
        <w:t>18</w:t>
      </w:r>
      <w:r w:rsidR="00B07A9E" w:rsidRPr="001148AA">
        <w:rPr>
          <w:rFonts w:ascii="Times New Roman" w:eastAsia="宋体" w:hAnsi="Times New Roman" w:cs="Times New Roman"/>
        </w:rPr>
        <w:t>O</w:t>
      </w:r>
      <w:r w:rsidR="00B07A9E" w:rsidRPr="001148AA">
        <w:rPr>
          <w:rFonts w:ascii="Times New Roman" w:eastAsia="宋体" w:hAnsi="Times New Roman" w:cs="Times New Roman" w:hint="eastAsia"/>
        </w:rPr>
        <w:t xml:space="preserve"> </w:t>
      </w:r>
      <w:r w:rsidR="00331713" w:rsidRPr="001148AA">
        <w:rPr>
          <w:rFonts w:ascii="Times New Roman" w:eastAsia="宋体" w:hAnsi="Times New Roman" w:cs="Times New Roman" w:hint="eastAsia"/>
          <w:sz w:val="20"/>
        </w:rPr>
        <w:t>records</w:t>
      </w:r>
      <w:r w:rsidR="00331713" w:rsidRPr="001148AA">
        <w:rPr>
          <w:rFonts w:ascii="Times New Roman" w:eastAsia="宋体" w:hAnsi="Times New Roman" w:cs="Times New Roman"/>
          <w:sz w:val="20"/>
        </w:rPr>
        <w:fldChar w:fldCharType="begin"/>
      </w:r>
      <w:r w:rsidR="0007419E">
        <w:rPr>
          <w:rFonts w:ascii="Times New Roman" w:eastAsia="宋体" w:hAnsi="Times New Roman" w:cs="Times New Roman"/>
          <w:sz w:val="20"/>
        </w:rPr>
        <w:instrText xml:space="preserve"> ADDIN ZOTERO_ITEM CSL_CITATION {"citationID":"cCWRqsmX","properties":{"formattedCitation":"\\super 2\\nosupersub{}","plainCitation":"2","noteIndex":0},"citationItems":[{"id":"tYxCOU0F/NlZLWkz5","uris":["http://zotero.org/users/local/9dyGysr9/items/L7RSFD9H"],"itemData":{"id":3278,"type":"article-journal","container-title":"Nature","DOI":"10.1038/nature18591","ISSN":"0028-0836, 1476-4687","issue":"7609","journalAbbreviation":"Nature","language":"en","page":"640-646","source":"DOI.org (Crossref)","title":"The Asian monsoon over the past 640,000 years and ice age terminations","volume":"534","author":[{"family":"Cheng","given":"Hai"},{"family":"Edwards","given":"R. Lawrence"},{"family":"Sinha","given":"Ashish"},{"family":"Spötl","given":"Christoph"},{"family":"Yi","given":"Liang"},{"family":"Chen","given":"Shitao"},{"family":"Kelly","given":"Megan"},{"family":"Kathayat","given":"Gayatri"},{"family":"Wang","given":"Xianfeng"},{"family":"Li","given":"Xianglei"},{"family":"Kong","given":"Xinggong"},{"family":"Wang","given":"Yongjin"},{"family":"Ning","given":"Youfeng"},{"family":"Zhang","given":"Haiwei"}],"issued":{"date-parts":[["2016",6,30]]}}}],"schema":"https://github.com/citation-style-language/schema/raw/master/csl-citation.json"} </w:instrText>
      </w:r>
      <w:r w:rsidR="00331713" w:rsidRPr="001148AA">
        <w:rPr>
          <w:rFonts w:ascii="Times New Roman" w:eastAsia="宋体" w:hAnsi="Times New Roman" w:cs="Times New Roman"/>
          <w:sz w:val="20"/>
        </w:rPr>
        <w:fldChar w:fldCharType="separate"/>
      </w:r>
      <w:r w:rsidR="009A09AC" w:rsidRPr="001148AA">
        <w:rPr>
          <w:rFonts w:ascii="Times New Roman" w:hAnsi="Times New Roman" w:cs="Times New Roman"/>
          <w:kern w:val="0"/>
          <w:sz w:val="20"/>
          <w:szCs w:val="24"/>
          <w:vertAlign w:val="superscript"/>
        </w:rPr>
        <w:t>2</w:t>
      </w:r>
      <w:r w:rsidR="00331713" w:rsidRPr="001148AA">
        <w:rPr>
          <w:rFonts w:ascii="Times New Roman" w:eastAsia="宋体" w:hAnsi="Times New Roman" w:cs="Times New Roman"/>
          <w:sz w:val="20"/>
        </w:rPr>
        <w:fldChar w:fldCharType="end"/>
      </w:r>
      <w:r w:rsidR="00331713" w:rsidRPr="001148AA">
        <w:rPr>
          <w:rFonts w:ascii="Times New Roman" w:eastAsia="宋体" w:hAnsi="Times New Roman" w:cs="Times New Roman" w:hint="eastAsia"/>
          <w:sz w:val="20"/>
        </w:rPr>
        <w:t xml:space="preserve">; </w:t>
      </w:r>
      <w:r w:rsidR="00331713" w:rsidRPr="001148AA">
        <w:rPr>
          <w:rFonts w:ascii="Times New Roman" w:eastAsia="宋体" w:hAnsi="Times New Roman" w:cs="Times New Roman"/>
        </w:rPr>
        <w:t>Tianmen cave δ</w:t>
      </w:r>
      <w:r w:rsidR="00331713" w:rsidRPr="001148AA">
        <w:rPr>
          <w:rFonts w:ascii="Times New Roman" w:eastAsia="宋体" w:hAnsi="Times New Roman" w:cs="Times New Roman"/>
          <w:vertAlign w:val="superscript"/>
        </w:rPr>
        <w:t>18</w:t>
      </w:r>
      <w:r w:rsidR="00331713" w:rsidRPr="001148AA">
        <w:rPr>
          <w:rFonts w:ascii="Times New Roman" w:eastAsia="宋体" w:hAnsi="Times New Roman" w:cs="Times New Roman"/>
        </w:rPr>
        <w:t>O</w:t>
      </w:r>
      <w:r w:rsidR="00331713" w:rsidRPr="001148AA">
        <w:rPr>
          <w:rFonts w:ascii="Times New Roman" w:eastAsia="宋体" w:hAnsi="Times New Roman" w:cs="Times New Roman" w:hint="eastAsia"/>
        </w:rPr>
        <w:t xml:space="preserve"> record</w:t>
      </w:r>
      <w:r w:rsidR="0007419E">
        <w:rPr>
          <w:rFonts w:ascii="Times New Roman" w:eastAsia="宋体" w:hAnsi="Times New Roman" w:cs="Times New Roman"/>
        </w:rPr>
        <w:fldChar w:fldCharType="begin"/>
      </w:r>
      <w:r w:rsidR="0007419E">
        <w:rPr>
          <w:rFonts w:ascii="Times New Roman" w:eastAsia="宋体" w:hAnsi="Times New Roman" w:cs="Times New Roman"/>
        </w:rPr>
        <w:instrText xml:space="preserve"> ADDIN ZOTERO_ITEM CSL_CITATION {"citationID":"62V1Ujjb","properties":{"formattedCitation":"\\super 4\\nosupersub{}","plainCitation":"4","noteIndex":0},"citationItems":[{"id":"tYxCOU0F/2Z69h6IX","uris":["http://zotero.org/users/local/9dyGysr9/items/2PWAT7FC"],"itemData":{"id":"tYxCOU0F/2Z69h6IX","type":"article-journal","abstract":"Speleothem oxygen isotope (d18O) constitutes one of key proxies to reconstruct the Indian and East Asian summer monsoon (ISM and EASM) hydroclimate history on a wide range of timescales. Here, we use three new well-dated speleothem d18O records from Tianmen cave, in the south-central Tibetan Plateau (TP), together with previous records from the same cave, to reconstruct a composite Tianmen record spanning over the past 414,000 years. The Tianmen d18O record follows Northern Hemisphere summer insolation (NHSI), broadly coherent with speleothem d18O records from both ISM and EASM regimes. In comparison with previous model simulations and modern hydroclimate analyses, the Tianmen d18O was interpreted primarily as a proxy indicating the ISM intensity. The Tianmen d18O record comprises both high and low NHSI time periods, which reveals an exceptional large amplitude (~14‰) of d18O variations at the precession band, possibly resulted from a combination effect of precipitation amount, moisture source, transport pathway, high elevation and rainout. Besides, a broad consistency on orbital-scale variability among Tianmen d18O, d13C and trace element records is found, suggesting that the ISM intensity regulates the effective rainfall at the cave site as well. Notably, Tianmen speleothem growth occurred merely during warm-wet interglacial periods, even during low NHSI times near the precession maximum, and in contrast, hiatuses persistently occurred throughout cold-dry glacial periods. This pattern is similar to that found in travertine formations in the region, both suggesting that the interglacial temperature might be a prerequisite for speleothem/travertine formations in the region, while the strong ISM precipitation in turn provides a sufﬁcient condition. Our new Tianmen record, combined with a large set of speleothem records from both Asian Westerlies and Asian monsoon domains, gives further evidence to reinforce a previous hypothesis: a consistent temporal pattern in the d18O of precipitation on orbital and millennial scales over the vast Asian monsoon and Westerlies regimes. As such, in order to reconcile the precipitation d18O variations between speleothem and TP ice cores, we argue that the Guliya ice-core chronology may have a basal age of ~70 ka BP, which is supported by recent dating results from the Guliya ice cap.","container-title":"Quaternary Science Reviews","DOI":"10.1016/j.quascirev.2022.107658","ISSN":"02773791","journalAbbreviation":"Quaternary Science Reviews","language":"en","page":"107658","source":"DOI.org (Crossref)","title":"Orbital-scale hydroclimate variations in the southern Tibetan Plateau over the past 414,000 years","volume":"291","author":[{"family":"Wang","given":"Haibo"},{"family":"Wang","given":"Xianyan"},{"family":"Pérez-Mejías","given":"Carlos"},{"family":"Li","given":"Youwei"},{"family":"Li","given":"Hanying"},{"family":"Cai","given":"Yanjun"},{"family":"Zhang","given":"Haiwei"},{"family":"Han","given":"Jian'en"},{"family":"Duan","given":"Pengzhen"},{"family":"Lu","given":"Jiayu"},{"family":"Ning","given":"Youfeng"},{"family":"Edwards","given":"R. Lawrence"},{"family":"Cheng","given":"Hai"}],"issued":{"date-parts":[["2022",9]]}}}],"schema":"https://github.com/citation-style-language/schema/raw/master/csl-citation.json"} </w:instrText>
      </w:r>
      <w:r w:rsidR="0007419E">
        <w:rPr>
          <w:rFonts w:ascii="Times New Roman" w:eastAsia="宋体" w:hAnsi="Times New Roman" w:cs="Times New Roman"/>
        </w:rPr>
        <w:fldChar w:fldCharType="separate"/>
      </w:r>
      <w:r w:rsidR="0007419E" w:rsidRPr="0007419E">
        <w:rPr>
          <w:rFonts w:ascii="Times New Roman" w:hAnsi="Times New Roman" w:cs="Times New Roman"/>
          <w:kern w:val="0"/>
          <w:szCs w:val="24"/>
          <w:vertAlign w:val="superscript"/>
        </w:rPr>
        <w:t>4</w:t>
      </w:r>
      <w:r w:rsidR="0007419E">
        <w:rPr>
          <w:rFonts w:ascii="Times New Roman" w:eastAsia="宋体" w:hAnsi="Times New Roman" w:cs="Times New Roman"/>
        </w:rPr>
        <w:fldChar w:fldCharType="end"/>
      </w:r>
      <w:r w:rsidR="00331713" w:rsidRPr="001148AA">
        <w:rPr>
          <w:rFonts w:ascii="Times New Roman" w:eastAsia="宋体" w:hAnsi="Times New Roman" w:cs="Times New Roman" w:hint="eastAsia"/>
        </w:rPr>
        <w:t xml:space="preserve">, </w:t>
      </w:r>
      <w:r w:rsidR="00331713" w:rsidRPr="001148AA">
        <w:rPr>
          <w:rFonts w:ascii="Times New Roman" w:eastAsia="宋体" w:hAnsi="Times New Roman" w:cs="Times New Roman"/>
        </w:rPr>
        <w:t>composed by six stalagmites in different colors</w:t>
      </w:r>
      <w:r w:rsidR="00331713" w:rsidRPr="001148AA">
        <w:rPr>
          <w:rFonts w:ascii="Times New Roman" w:eastAsia="宋体" w:hAnsi="Times New Roman" w:cs="Times New Roman" w:hint="eastAsia"/>
        </w:rPr>
        <w:t xml:space="preserve">, WMI indicates </w:t>
      </w:r>
      <w:r w:rsidR="00B07A9E" w:rsidRPr="001148AA">
        <w:rPr>
          <w:rFonts w:ascii="Times New Roman" w:eastAsia="宋体" w:hAnsi="Times New Roman" w:cs="Times New Roman" w:hint="eastAsia"/>
        </w:rPr>
        <w:t>w</w:t>
      </w:r>
      <w:r w:rsidR="00331713" w:rsidRPr="001148AA">
        <w:rPr>
          <w:rFonts w:ascii="Times New Roman" w:eastAsia="宋体" w:hAnsi="Times New Roman" w:cs="Times New Roman" w:hint="eastAsia"/>
        </w:rPr>
        <w:t xml:space="preserve">eak </w:t>
      </w:r>
      <w:r w:rsidR="00B07A9E" w:rsidRPr="001148AA">
        <w:rPr>
          <w:rFonts w:ascii="Times New Roman" w:eastAsia="宋体" w:hAnsi="Times New Roman" w:cs="Times New Roman" w:hint="eastAsia"/>
        </w:rPr>
        <w:t>m</w:t>
      </w:r>
      <w:r w:rsidR="00331713" w:rsidRPr="001148AA">
        <w:rPr>
          <w:rFonts w:ascii="Times New Roman" w:eastAsia="宋体" w:hAnsi="Times New Roman" w:cs="Times New Roman" w:hint="eastAsia"/>
        </w:rPr>
        <w:t xml:space="preserve">onsoon </w:t>
      </w:r>
      <w:r w:rsidR="00B07A9E" w:rsidRPr="001148AA">
        <w:rPr>
          <w:rFonts w:ascii="Times New Roman" w:eastAsia="宋体" w:hAnsi="Times New Roman" w:cs="Times New Roman" w:hint="eastAsia"/>
        </w:rPr>
        <w:t>i</w:t>
      </w:r>
      <w:r w:rsidR="00331713" w:rsidRPr="001148AA">
        <w:rPr>
          <w:rFonts w:ascii="Times New Roman" w:eastAsia="宋体" w:hAnsi="Times New Roman" w:cs="Times New Roman" w:hint="eastAsia"/>
        </w:rPr>
        <w:t xml:space="preserve">nterval; ages with errors of </w:t>
      </w:r>
      <w:r w:rsidR="00331713" w:rsidRPr="001148AA">
        <w:rPr>
          <w:rFonts w:ascii="Times New Roman" w:eastAsia="宋体" w:hAnsi="Times New Roman" w:cs="Times New Roman"/>
        </w:rPr>
        <w:t>Tianmen cave stalagmites</w:t>
      </w:r>
      <w:r w:rsidR="00331713" w:rsidRPr="001148AA">
        <w:rPr>
          <w:rFonts w:ascii="Times New Roman" w:eastAsia="宋体" w:hAnsi="Times New Roman" w:cs="Times New Roman" w:hint="eastAsia"/>
        </w:rPr>
        <w:t xml:space="preserve">; </w:t>
      </w:r>
      <w:r w:rsidR="00331713" w:rsidRPr="001148AA">
        <w:rPr>
          <w:rFonts w:ascii="Times New Roman" w:eastAsia="宋体" w:hAnsi="Times New Roman" w:cs="Times New Roman"/>
        </w:rPr>
        <w:t xml:space="preserve">LR04 </w:t>
      </w:r>
      <w:r w:rsidR="00331713" w:rsidRPr="001148AA">
        <w:rPr>
          <w:rFonts w:ascii="Times New Roman" w:eastAsia="宋体" w:hAnsi="Times New Roman" w:cs="Times New Roman" w:hint="eastAsia"/>
        </w:rPr>
        <w:t>b</w:t>
      </w:r>
      <w:r w:rsidR="00331713" w:rsidRPr="001148AA">
        <w:rPr>
          <w:rFonts w:ascii="Times New Roman" w:eastAsia="宋体" w:hAnsi="Times New Roman" w:cs="Times New Roman"/>
        </w:rPr>
        <w:t>enthic δ</w:t>
      </w:r>
      <w:r w:rsidR="00331713" w:rsidRPr="001148AA">
        <w:rPr>
          <w:rFonts w:ascii="Times New Roman" w:eastAsia="宋体" w:hAnsi="Times New Roman" w:cs="Times New Roman"/>
          <w:vertAlign w:val="superscript"/>
        </w:rPr>
        <w:t>18</w:t>
      </w:r>
      <w:r w:rsidR="00331713" w:rsidRPr="001148AA">
        <w:rPr>
          <w:rFonts w:ascii="Times New Roman" w:eastAsia="宋体" w:hAnsi="Times New Roman" w:cs="Times New Roman"/>
        </w:rPr>
        <w:t>O stack</w:t>
      </w:r>
      <w:bookmarkStart w:id="9" w:name="_Hlk163300434"/>
      <w:r w:rsidR="00331713" w:rsidRPr="001148AA">
        <w:rPr>
          <w:rFonts w:ascii="Times New Roman" w:eastAsia="宋体" w:hAnsi="Times New Roman" w:cs="Times New Roman"/>
          <w:bCs/>
          <w:sz w:val="24"/>
          <w:szCs w:val="24"/>
        </w:rPr>
        <w:fldChar w:fldCharType="begin"/>
      </w:r>
      <w:r w:rsidR="0007419E">
        <w:rPr>
          <w:rFonts w:ascii="Times New Roman" w:eastAsia="宋体" w:hAnsi="Times New Roman" w:cs="Times New Roman"/>
          <w:bCs/>
          <w:sz w:val="24"/>
          <w:szCs w:val="24"/>
        </w:rPr>
        <w:instrText xml:space="preserve"> ADDIN ZOTERO_ITEM CSL_CITATION {"citationID":"nKzr8TFo","properties":{"formattedCitation":"\\super 5\\nosupersub{}","plainCitation":"5","noteIndex":0},"citationItems":[{"id":"tYxCOU0F/0JG9Zqoj","uris":["http://zotero.org/users/local/9dyGysr9/items/VL8XJGZH"],"itemData":{"id":6120,"type":"article-journal","abstract":"We present a 5.3-Myr stack (the “LR04” stack) of benthic δ18O records from 57 globally distributed sites aligned by an automated graphic correlation algorithm. This is the first benthic δ18O stack composed of more than three records to extend beyond 850 ka, and we use its improved signal quality to identify 24 new marine isotope stages in the early Pliocene. We also present a new LR04 age model for the Pliocene-Pleistocene derived from tuning the δ18O stack to a simple ice model based on 21 June insolation at 65°N. Stacked sedimentation rates provide additional age model constraints to prevent overtuning. Despite a conservative tuning strategy, the LR04 benthic stack exhibits significant coherency with insolation in the obliquity band throughout the entire 5.3 Myr and in the precession band for more than half of the record. The LR04 stack contains significantly more variance in benthic δ18O than previously published stacks of the late Pleistocene as the result of higher-resolution records, a better alignment technique, and a greater percentage of records from the Atlantic. Finally, the relative phases of the stack's 41- and 23-kyr components suggest that the precession component of δ18O from 2.7–1.6 Ma is primarily a deep-water temperature signal and that the phase of δ18O precession response changed suddenly at 1.6 Ma.","container-title":"Paleoceanography","DOI":"10.1029/2004PA001071","ISSN":"1944-9186","issue":"1","language":"en","note":"_eprint: https://onlinelibrary.wiley.com/doi/pdf/10.1029/2004PA001071","source":"Wiley Online Library","title":"A Pliocene-Pleistocene stack of 57 globally distributed benthic δ18O records","URL":"https://onlinelibrary.wiley.com/doi/abs/10.1029/2004PA001071","volume":"20","author":[{"family":"Lisiecki","given":"Lorraine E."},{"family":"Raymo","given":"Maureen E."}],"accessed":{"date-parts":[["2023",1,3]]},"issued":{"date-parts":[["2005"]]}}}],"schema":"https://github.com/citation-style-language/schema/raw/master/csl-citation.json"} </w:instrText>
      </w:r>
      <w:r w:rsidR="00331713" w:rsidRPr="001148AA">
        <w:rPr>
          <w:rFonts w:ascii="Times New Roman" w:eastAsia="宋体" w:hAnsi="Times New Roman" w:cs="Times New Roman"/>
          <w:bCs/>
          <w:sz w:val="24"/>
          <w:szCs w:val="24"/>
        </w:rPr>
        <w:fldChar w:fldCharType="separate"/>
      </w:r>
      <w:r w:rsidR="0007419E" w:rsidRPr="0007419E">
        <w:rPr>
          <w:rFonts w:ascii="Times New Roman" w:hAnsi="Times New Roman" w:cs="Times New Roman"/>
          <w:kern w:val="0"/>
          <w:sz w:val="24"/>
          <w:szCs w:val="24"/>
          <w:vertAlign w:val="superscript"/>
        </w:rPr>
        <w:t>5</w:t>
      </w:r>
      <w:r w:rsidR="00331713" w:rsidRPr="001148AA">
        <w:rPr>
          <w:rFonts w:ascii="Times New Roman" w:eastAsia="宋体" w:hAnsi="Times New Roman" w:cs="Times New Roman"/>
          <w:bCs/>
          <w:sz w:val="24"/>
          <w:szCs w:val="24"/>
        </w:rPr>
        <w:fldChar w:fldCharType="end"/>
      </w:r>
      <w:bookmarkEnd w:id="9"/>
      <w:r w:rsidR="00331713" w:rsidRPr="001148AA">
        <w:rPr>
          <w:rFonts w:ascii="Times New Roman" w:eastAsia="宋体" w:hAnsi="Times New Roman" w:cs="Times New Roman" w:hint="eastAsia"/>
        </w:rPr>
        <w:t>.</w:t>
      </w:r>
      <w:r w:rsidR="007A05C0">
        <w:rPr>
          <w:rFonts w:ascii="Times New Roman" w:eastAsia="宋体" w:hAnsi="Times New Roman" w:cs="Times New Roman"/>
        </w:rPr>
        <w:br w:type="page"/>
      </w:r>
    </w:p>
    <w:p w14:paraId="156928DD" w14:textId="2EB3663B" w:rsidR="007A05C0" w:rsidRPr="00331713" w:rsidRDefault="007A05C0" w:rsidP="007A05C0">
      <w:pPr>
        <w:widowControl/>
        <w:shd w:val="clear" w:color="auto" w:fill="FFFFFF"/>
        <w:jc w:val="center"/>
        <w:rPr>
          <w:rFonts w:ascii="Times New Roman" w:eastAsia="宋体" w:hAnsi="Times New Roman" w:cs="Times New Roman"/>
          <w:color w:val="000000"/>
          <w:sz w:val="24"/>
          <w:szCs w:val="24"/>
        </w:rPr>
      </w:pPr>
      <w:r w:rsidRPr="00331713">
        <w:rPr>
          <w:rFonts w:ascii="Times New Roman" w:eastAsia="宋体" w:hAnsi="Times New Roman"/>
          <w:noProof/>
        </w:rPr>
        <w:lastRenderedPageBreak/>
        <w:drawing>
          <wp:inline distT="0" distB="0" distL="0" distR="0" wp14:anchorId="10D3AC30" wp14:editId="238174B2">
            <wp:extent cx="4230094" cy="4216503"/>
            <wp:effectExtent l="0" t="0" r="0" b="0"/>
            <wp:docPr id="6291106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110663" name=""/>
                    <pic:cNvPicPr/>
                  </pic:nvPicPr>
                  <pic:blipFill>
                    <a:blip r:embed="rId9"/>
                    <a:stretch>
                      <a:fillRect/>
                    </a:stretch>
                  </pic:blipFill>
                  <pic:spPr>
                    <a:xfrm>
                      <a:off x="0" y="0"/>
                      <a:ext cx="4236854" cy="4223241"/>
                    </a:xfrm>
                    <a:prstGeom prst="rect">
                      <a:avLst/>
                    </a:prstGeom>
                  </pic:spPr>
                </pic:pic>
              </a:graphicData>
            </a:graphic>
          </wp:inline>
        </w:drawing>
      </w:r>
    </w:p>
    <w:p w14:paraId="424CB052" w14:textId="5DC098C0" w:rsidR="00331713" w:rsidRPr="001148AA" w:rsidRDefault="006462A8" w:rsidP="007A05C0">
      <w:pPr>
        <w:rPr>
          <w:rFonts w:ascii="Times New Roman" w:eastAsia="宋体" w:hAnsi="Times New Roman" w:cs="Times New Roman"/>
          <w:b/>
          <w:bCs/>
          <w:sz w:val="20"/>
          <w:szCs w:val="20"/>
        </w:rPr>
      </w:pPr>
      <w:r>
        <w:rPr>
          <w:rFonts w:ascii="Times New Roman" w:eastAsia="宋体" w:hAnsi="Times New Roman" w:cs="Times New Roman"/>
          <w:b/>
          <w:bCs/>
          <w:sz w:val="20"/>
          <w:szCs w:val="20"/>
        </w:rPr>
        <w:t>Supplementary</w:t>
      </w:r>
      <w:r w:rsidR="007A05C0" w:rsidRPr="001148AA">
        <w:rPr>
          <w:rFonts w:ascii="Times New Roman" w:eastAsia="宋体" w:hAnsi="Times New Roman" w:cs="Times New Roman"/>
          <w:b/>
          <w:bCs/>
          <w:sz w:val="20"/>
          <w:szCs w:val="20"/>
        </w:rPr>
        <w:t xml:space="preserve"> Fig. </w:t>
      </w:r>
      <w:r w:rsidR="007A05C0">
        <w:rPr>
          <w:rFonts w:ascii="Times New Roman" w:eastAsia="宋体" w:hAnsi="Times New Roman" w:cs="Times New Roman" w:hint="eastAsia"/>
          <w:b/>
          <w:bCs/>
          <w:sz w:val="20"/>
          <w:szCs w:val="20"/>
        </w:rPr>
        <w:t>4</w:t>
      </w:r>
      <w:r w:rsidR="007A05C0" w:rsidRPr="001148AA">
        <w:rPr>
          <w:rFonts w:ascii="Times New Roman" w:eastAsia="宋体" w:hAnsi="Times New Roman" w:cs="Times New Roman"/>
          <w:b/>
          <w:bCs/>
          <w:sz w:val="20"/>
          <w:szCs w:val="20"/>
        </w:rPr>
        <w:t xml:space="preserve"> |</w:t>
      </w:r>
      <w:r w:rsidR="007A05C0" w:rsidRPr="001148AA">
        <w:rPr>
          <w:rFonts w:ascii="Times New Roman" w:eastAsia="宋体" w:hAnsi="Times New Roman" w:cs="Times New Roman" w:hint="eastAsia"/>
          <w:sz w:val="20"/>
        </w:rPr>
        <w:t xml:space="preserve"> </w:t>
      </w:r>
      <w:r w:rsidR="007A05C0" w:rsidRPr="00101169">
        <w:rPr>
          <w:rFonts w:ascii="Times New Roman" w:eastAsia="宋体" w:hAnsi="Times New Roman" w:cs="Times New Roman"/>
          <w:b/>
          <w:sz w:val="20"/>
          <w:szCs w:val="20"/>
        </w:rPr>
        <w:t xml:space="preserve">Comparison of speleothems’ growth periods in Siberia with </w:t>
      </w:r>
      <w:r w:rsidR="007A05C0" w:rsidRPr="00101169">
        <w:rPr>
          <w:rFonts w:ascii="Times New Roman" w:eastAsia="宋体" w:hAnsi="Times New Roman" w:cs="Times New Roman" w:hint="eastAsia"/>
          <w:b/>
          <w:sz w:val="20"/>
          <w:szCs w:val="20"/>
        </w:rPr>
        <w:t xml:space="preserve">benthic stack </w:t>
      </w:r>
      <w:r w:rsidR="007A05C0" w:rsidRPr="00101169">
        <w:rPr>
          <w:rFonts w:ascii="Times New Roman" w:eastAsia="宋体" w:hAnsi="Times New Roman" w:cs="Times New Roman"/>
          <w:b/>
          <w:sz w:val="20"/>
          <w:szCs w:val="20"/>
        </w:rPr>
        <w:t>δ</w:t>
      </w:r>
      <w:r w:rsidR="007A05C0" w:rsidRPr="00101169">
        <w:rPr>
          <w:rFonts w:ascii="Times New Roman" w:eastAsia="宋体" w:hAnsi="Times New Roman" w:cs="Times New Roman" w:hint="eastAsia"/>
          <w:b/>
          <w:sz w:val="20"/>
          <w:szCs w:val="20"/>
          <w:vertAlign w:val="superscript"/>
        </w:rPr>
        <w:t>18</w:t>
      </w:r>
      <w:r w:rsidR="007A05C0" w:rsidRPr="00101169">
        <w:rPr>
          <w:rFonts w:ascii="Times New Roman" w:eastAsia="宋体" w:hAnsi="Times New Roman" w:cs="Times New Roman" w:hint="eastAsia"/>
          <w:b/>
          <w:sz w:val="20"/>
          <w:szCs w:val="20"/>
        </w:rPr>
        <w:t>O record</w:t>
      </w:r>
      <w:r w:rsidR="007A05C0" w:rsidRPr="00101169">
        <w:rPr>
          <w:rFonts w:ascii="Times New Roman" w:eastAsia="宋体" w:hAnsi="Times New Roman" w:cs="Times New Roman"/>
          <w:bCs/>
          <w:sz w:val="24"/>
          <w:szCs w:val="24"/>
        </w:rPr>
        <w:fldChar w:fldCharType="begin"/>
      </w:r>
      <w:r w:rsidR="007A05C0" w:rsidRPr="00101169">
        <w:rPr>
          <w:rFonts w:ascii="Times New Roman" w:eastAsia="宋体" w:hAnsi="Times New Roman" w:cs="Times New Roman"/>
          <w:bCs/>
          <w:sz w:val="24"/>
          <w:szCs w:val="24"/>
        </w:rPr>
        <w:instrText xml:space="preserve"> ADDIN ZOTERO_ITEM CSL_CITATION {"citationID":"SRDsC3fT","properties":{"formattedCitation":"\\super 5\\nosupersub{}","plainCitation":"5","noteIndex":0},"citationItems":[{"id":"tYxCOU0F/0JG9Zqoj","uris":["http://zotero.org/users/local/9dyGysr9/items/VL8XJGZH"],"itemData":{"id":6120,"type":"article-journal","abstract":"We present a 5.3-Myr stack (the “LR04” stack) of benthic δ18O records from 57 globally distributed sites aligned by an automated graphic correlation algorithm. This is the first benthic δ18O stack composed of more than three records to extend beyond 850 ka, and we use its improved signal quality to identify 24 new marine isotope stages in the early Pliocene. We also present a new LR04 age model for the Pliocene-Pleistocene derived from tuning the δ18O stack to a simple ice model based on 21 June insolation at 65°N. Stacked sedimentation rates provide additional age model constraints to prevent overtuning. Despite a conservative tuning strategy, the LR04 benthic stack exhibits significant coherency with insolation in the obliquity band throughout the entire 5.3 Myr and in the precession band for more than half of the record. The LR04 stack contains significantly more variance in benthic δ18O than previously published stacks of the late Pleistocene as the result of higher-resolution records, a better alignment technique, and a greater percentage of records from the Atlantic. Finally, the relative phases of the stack's 41- and 23-kyr components suggest that the precession component of δ18O from 2.7–1.6 Ma is primarily a deep-water temperature signal and that the phase of δ18O precession response changed suddenly at 1.6 Ma.","container-title":"Paleoceanography","DOI":"10.1029/2004PA001071","ISSN":"1944-9186","issue":"1","language":"en","note":"_eprint: https://onlinelibrary.wiley.com/doi/pdf/10.1029/2004PA001071","source":"Wiley Online Library","title":"A Pliocene-Pleistocene stack of 57 globally distributed benthic δ18O records","URL":"https://onlinelibrary.wiley.com/doi/abs/10.1029/2004PA001071","volume":"20","author":[{"family":"Lisiecki","given":"Lorraine E."},{"family":"Raymo","given":"Maureen E."}],"accessed":{"date-parts":[["2023",1,3]]},"issued":{"date-parts":[["2005"]]}}}],"schema":"https://github.com/citation-style-language/schema/raw/master/csl-citation.json"} </w:instrText>
      </w:r>
      <w:r w:rsidR="007A05C0" w:rsidRPr="00101169">
        <w:rPr>
          <w:rFonts w:ascii="Times New Roman" w:eastAsia="宋体" w:hAnsi="Times New Roman" w:cs="Times New Roman"/>
          <w:bCs/>
          <w:sz w:val="24"/>
          <w:szCs w:val="24"/>
        </w:rPr>
        <w:fldChar w:fldCharType="separate"/>
      </w:r>
      <w:r w:rsidR="007A05C0" w:rsidRPr="00101169">
        <w:rPr>
          <w:rFonts w:ascii="Times New Roman" w:hAnsi="Times New Roman" w:cs="Times New Roman"/>
          <w:bCs/>
          <w:kern w:val="0"/>
          <w:sz w:val="24"/>
          <w:szCs w:val="24"/>
          <w:vertAlign w:val="superscript"/>
        </w:rPr>
        <w:t>5</w:t>
      </w:r>
      <w:r w:rsidR="007A05C0" w:rsidRPr="00101169">
        <w:rPr>
          <w:rFonts w:ascii="Times New Roman" w:eastAsia="宋体" w:hAnsi="Times New Roman" w:cs="Times New Roman"/>
          <w:bCs/>
          <w:sz w:val="24"/>
          <w:szCs w:val="24"/>
        </w:rPr>
        <w:fldChar w:fldCharType="end"/>
      </w:r>
      <w:r w:rsidR="007A05C0" w:rsidRPr="00101169">
        <w:rPr>
          <w:rFonts w:ascii="Times New Roman" w:eastAsia="宋体" w:hAnsi="Times New Roman" w:cs="Times New Roman" w:hint="eastAsia"/>
          <w:b/>
          <w:sz w:val="20"/>
          <w:szCs w:val="20"/>
        </w:rPr>
        <w:t xml:space="preserve"> and Lake Baikal biogenic silica contents</w:t>
      </w:r>
      <w:bookmarkStart w:id="10" w:name="_Hlk163300557"/>
      <w:r w:rsidR="007A05C0" w:rsidRPr="00101169">
        <w:rPr>
          <w:rFonts w:ascii="Times New Roman" w:eastAsia="宋体" w:hAnsi="Times New Roman" w:cs="Times New Roman"/>
          <w:bCs/>
          <w:sz w:val="20"/>
          <w:szCs w:val="20"/>
        </w:rPr>
        <w:fldChar w:fldCharType="begin"/>
      </w:r>
      <w:r w:rsidR="007A05C0" w:rsidRPr="00101169">
        <w:rPr>
          <w:rFonts w:ascii="Times New Roman" w:eastAsia="宋体" w:hAnsi="Times New Roman" w:cs="Times New Roman"/>
          <w:bCs/>
          <w:sz w:val="20"/>
          <w:szCs w:val="20"/>
        </w:rPr>
        <w:instrText xml:space="preserve"> ADDIN ZOTERO_ITEM CSL_CITATION {"citationID":"YfBAp53Q","properties":{"formattedCitation":"\\super 27\\nosupersub{}","plainCitation":"27","noteIndex":0},"citationItems":[{"id":"tYxCOU0F/WCOJLvPu","uris":["http://zotero.org/users/local/9dyGysr9/items/WM6RN24D"],"itemData":{"id":6127,"type":"article-journal","abstract":"This work presents a detailed, orbitally tuned biogenic silica record of continental paleoclimate change during the Brunhes chron. The Brunhes/Matuyama boundary lies within the warm isotopic stage 19 in Baikal, and the boundaries between eight lithological cycles correspond to terminations in the marine oxygen isotope record. The high amplitude and resolution of climatically driven changes in BioSi content in Lake Baikal sediments permits tuning of almost every precessional cycle during the Brunhes and reveals the structure of interglacial stages. For example, the last three interglacial stages (MIS 5, 7, and 9) clearly consist of five substages (a, b, c, d, e) corresponding to precessional insolation peaks. Abrupt and intense regional glaciations in Siberia during substages 5d and 7d were driven by extreme insolation minima. During substage 9d cooling was more gradual in response to more moderate forcing. The impact of strong glaciation is also observed in the middle of stage 15, where full glacial conditions appear to have lasted for over 30,000 yr during substages 15d, 15c, and 15b. Marine oxygen isotopic stage 11 appears to be the warmest period during the Brunhes in the Lake Baikal record, with at least three substages.A new hypothesis is presented regarding the response of the Lake Baikal BioSi record to insolation forcing. Based on the mechanism controlling modern diatom blooms, biogenic silica production is hypothesized to be dependent on changes in the heat balance of the lake and consequently on changes in the thermal structure of the water column. This mechanism is also sensitive to short-term sub-Milankovich cooling events, such as the mid-Eemian cooling, the Montaigu event during substage 5c, and a cooling which appears to be analogous to the Montaigu event during substage 9c. The continuity of the Lake Baikal paleoclimate record, its sensitivity to orbital forcing, and its high resolution make it an excellent candidate for a new “paleoclimatic stratotype” section for continental Asia.","container-title":"Quaternary Research","DOI":"10.1006/qres.2000.2212","ISSN":"0033-5894, 1096-0287","issue":"2","language":"en","note":"publisher: Cambridge University Press","page":"123-132","source":"Cambridge University Press","title":"Biogenic Silica Record of the Lake Baikal Response to Climatic Forcing during the Brunhes","volume":"55","author":[{"family":"Prokopenko","given":"Alexander A."},{"family":"Karabanov","given":"Eugene B."},{"family":"Williams","given":"Douglas F."},{"family":"Kuzmin","given":"Mikhail I."},{"family":"Shackleton","given":"Nicholas J."},{"family":"Crowhurst","given":"Simon J."},{"family":"Peck","given":"John A."},{"family":"Gvozdkov","given":"Alexander N."},{"family":"King","given":"John W."}],"issued":{"date-parts":[["2001",3]]}}}],"schema":"https://github.com/citation-style-language/schema/raw/master/csl-citation.json"} </w:instrText>
      </w:r>
      <w:r w:rsidR="007A05C0" w:rsidRPr="00101169">
        <w:rPr>
          <w:rFonts w:ascii="Times New Roman" w:eastAsia="宋体" w:hAnsi="Times New Roman" w:cs="Times New Roman"/>
          <w:bCs/>
          <w:sz w:val="20"/>
          <w:szCs w:val="20"/>
        </w:rPr>
        <w:fldChar w:fldCharType="separate"/>
      </w:r>
      <w:r w:rsidR="007A05C0" w:rsidRPr="00101169">
        <w:rPr>
          <w:rFonts w:ascii="Times New Roman" w:hAnsi="Times New Roman" w:cs="Times New Roman"/>
          <w:bCs/>
          <w:kern w:val="0"/>
          <w:sz w:val="20"/>
          <w:szCs w:val="24"/>
          <w:vertAlign w:val="superscript"/>
        </w:rPr>
        <w:t>27</w:t>
      </w:r>
      <w:r w:rsidR="007A05C0" w:rsidRPr="00101169">
        <w:rPr>
          <w:rFonts w:ascii="Times New Roman" w:eastAsia="宋体" w:hAnsi="Times New Roman" w:cs="Times New Roman"/>
          <w:bCs/>
          <w:sz w:val="20"/>
          <w:szCs w:val="20"/>
        </w:rPr>
        <w:fldChar w:fldCharType="end"/>
      </w:r>
      <w:bookmarkEnd w:id="10"/>
      <w:r w:rsidR="007A05C0" w:rsidRPr="00101169">
        <w:rPr>
          <w:rFonts w:ascii="Times New Roman" w:eastAsia="宋体" w:hAnsi="Times New Roman" w:cs="Times New Roman" w:hint="eastAsia"/>
          <w:b/>
          <w:sz w:val="20"/>
          <w:szCs w:val="20"/>
        </w:rPr>
        <w:t>.</w:t>
      </w:r>
      <w:r w:rsidR="00B06301" w:rsidRPr="00B06301">
        <w:rPr>
          <w:rFonts w:ascii="Times New Roman" w:eastAsia="宋体" w:hAnsi="Times New Roman" w:cs="Times New Roman"/>
          <w:sz w:val="20"/>
          <w:szCs w:val="20"/>
        </w:rPr>
        <w:t xml:space="preserve"> </w:t>
      </w:r>
      <w:r w:rsidR="00B06301" w:rsidRPr="001148AA">
        <w:rPr>
          <w:rFonts w:ascii="Times New Roman" w:eastAsia="宋体" w:hAnsi="Times New Roman" w:cs="Times New Roman"/>
          <w:sz w:val="20"/>
          <w:szCs w:val="20"/>
        </w:rPr>
        <w:t xml:space="preserve">The grey error bars of </w:t>
      </w:r>
      <w:r w:rsidR="00B06301" w:rsidRPr="001148AA">
        <w:rPr>
          <w:rFonts w:ascii="Times New Roman" w:eastAsia="宋体" w:hAnsi="Times New Roman" w:cs="Times New Roman" w:hint="eastAsia"/>
          <w:sz w:val="20"/>
          <w:szCs w:val="20"/>
        </w:rPr>
        <w:t>T-</w:t>
      </w:r>
      <w:r w:rsidR="00B06301">
        <w:rPr>
          <w:rFonts w:ascii="Times New Roman" w:eastAsia="宋体" w:hAnsi="Times New Roman" w:cs="Times New Roman" w:hint="eastAsia"/>
          <w:sz w:val="20"/>
          <w:szCs w:val="20"/>
        </w:rPr>
        <w:t>I</w:t>
      </w:r>
      <w:r w:rsidR="00B06301" w:rsidRPr="001148AA">
        <w:rPr>
          <w:rFonts w:ascii="Times New Roman" w:eastAsia="宋体" w:hAnsi="Times New Roman" w:cs="Times New Roman" w:hint="eastAsia"/>
          <w:sz w:val="20"/>
          <w:szCs w:val="20"/>
        </w:rPr>
        <w:t>V</w:t>
      </w:r>
      <w:r w:rsidR="00B06301" w:rsidRPr="001148AA">
        <w:rPr>
          <w:rFonts w:ascii="Times New Roman" w:eastAsia="宋体" w:hAnsi="Times New Roman" w:cs="Times New Roman"/>
          <w:sz w:val="20"/>
          <w:szCs w:val="20"/>
        </w:rPr>
        <w:t xml:space="preserve"> represent </w:t>
      </w:r>
      <w:r w:rsidR="00B06301" w:rsidRPr="001148AA">
        <w:rPr>
          <w:rFonts w:ascii="Times New Roman" w:eastAsia="宋体" w:hAnsi="Times New Roman" w:cs="Times New Roman" w:hint="eastAsia"/>
          <w:sz w:val="20"/>
          <w:szCs w:val="20"/>
        </w:rPr>
        <w:t>a</w:t>
      </w:r>
      <w:r w:rsidR="00B06301" w:rsidRPr="001148AA">
        <w:rPr>
          <w:rFonts w:ascii="Times New Roman" w:eastAsia="宋体" w:hAnsi="Times New Roman" w:cs="Times New Roman" w:hint="eastAsia"/>
          <w:bCs/>
          <w:sz w:val="20"/>
          <w:szCs w:val="20"/>
        </w:rPr>
        <w:t xml:space="preserve"> temporary</w:t>
      </w:r>
      <w:r w:rsidR="00B06301" w:rsidRPr="001148AA">
        <w:rPr>
          <w:rFonts w:ascii="Times New Roman" w:eastAsia="宋体" w:hAnsi="Times New Roman" w:cs="Times New Roman"/>
          <w:bCs/>
          <w:sz w:val="20"/>
          <w:szCs w:val="20"/>
        </w:rPr>
        <w:t xml:space="preserve"> </w:t>
      </w:r>
      <w:r w:rsidR="00B06301" w:rsidRPr="001148AA">
        <w:rPr>
          <w:rFonts w:ascii="Times New Roman" w:eastAsia="宋体" w:hAnsi="Times New Roman" w:cs="Times New Roman" w:hint="eastAsia"/>
          <w:sz w:val="20"/>
          <w:szCs w:val="20"/>
        </w:rPr>
        <w:t>growth</w:t>
      </w:r>
      <w:r w:rsidR="00B06301" w:rsidRPr="001148AA">
        <w:rPr>
          <w:rFonts w:ascii="Times New Roman" w:eastAsia="宋体" w:hAnsi="Times New Roman" w:cs="Times New Roman"/>
          <w:sz w:val="20"/>
          <w:szCs w:val="20"/>
        </w:rPr>
        <w:t xml:space="preserve"> event.</w:t>
      </w:r>
    </w:p>
    <w:p w14:paraId="131510C9" w14:textId="5CE78D2A" w:rsidR="00331713" w:rsidRPr="00331713" w:rsidRDefault="000C6878" w:rsidP="00331713">
      <w:pPr>
        <w:widowControl/>
        <w:shd w:val="clear" w:color="auto" w:fill="FFFFFF"/>
        <w:jc w:val="center"/>
        <w:rPr>
          <w:rFonts w:ascii="Times New Roman" w:eastAsia="宋体" w:hAnsi="Times New Roman" w:cs="Times New Roman"/>
          <w:color w:val="000000"/>
          <w:sz w:val="24"/>
          <w:szCs w:val="24"/>
        </w:rPr>
      </w:pPr>
      <w:r>
        <w:rPr>
          <w:noProof/>
          <w14:ligatures w14:val="standardContextual"/>
        </w:rPr>
        <w:lastRenderedPageBreak/>
        <w:drawing>
          <wp:inline distT="0" distB="0" distL="0" distR="0" wp14:anchorId="3A1F78C6" wp14:editId="6E543220">
            <wp:extent cx="2954621" cy="4844568"/>
            <wp:effectExtent l="0" t="0" r="0" b="0"/>
            <wp:docPr id="13782918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91824" name=""/>
                    <pic:cNvPicPr/>
                  </pic:nvPicPr>
                  <pic:blipFill>
                    <a:blip r:embed="rId10"/>
                    <a:stretch>
                      <a:fillRect/>
                    </a:stretch>
                  </pic:blipFill>
                  <pic:spPr>
                    <a:xfrm>
                      <a:off x="0" y="0"/>
                      <a:ext cx="2961888" cy="4856484"/>
                    </a:xfrm>
                    <a:prstGeom prst="rect">
                      <a:avLst/>
                    </a:prstGeom>
                  </pic:spPr>
                </pic:pic>
              </a:graphicData>
            </a:graphic>
          </wp:inline>
        </w:drawing>
      </w:r>
    </w:p>
    <w:p w14:paraId="2A319E13" w14:textId="3B405F2F" w:rsidR="00331713" w:rsidRPr="007E31D7" w:rsidRDefault="006462A8" w:rsidP="00331713">
      <w:pPr>
        <w:rPr>
          <w:rFonts w:ascii="Times New Roman" w:eastAsia="宋体" w:hAnsi="Times New Roman" w:cs="Times New Roman"/>
          <w:sz w:val="20"/>
          <w:szCs w:val="20"/>
        </w:rPr>
      </w:pPr>
      <w:r>
        <w:rPr>
          <w:rFonts w:ascii="Times New Roman" w:eastAsia="宋体" w:hAnsi="Times New Roman" w:cs="Times New Roman"/>
          <w:b/>
          <w:bCs/>
          <w:sz w:val="20"/>
          <w:szCs w:val="20"/>
        </w:rPr>
        <w:t>Supplementary</w:t>
      </w:r>
      <w:r w:rsidR="00331713" w:rsidRPr="001148AA">
        <w:rPr>
          <w:rFonts w:ascii="Times New Roman" w:eastAsia="宋体" w:hAnsi="Times New Roman" w:cs="Times New Roman"/>
          <w:b/>
          <w:bCs/>
          <w:sz w:val="20"/>
          <w:szCs w:val="20"/>
        </w:rPr>
        <w:t xml:space="preserve"> Fig. </w:t>
      </w:r>
      <w:r w:rsidR="007A05C0">
        <w:rPr>
          <w:rFonts w:ascii="Times New Roman" w:eastAsia="宋体" w:hAnsi="Times New Roman" w:cs="Times New Roman" w:hint="eastAsia"/>
          <w:b/>
          <w:bCs/>
          <w:sz w:val="20"/>
          <w:szCs w:val="20"/>
        </w:rPr>
        <w:t>5</w:t>
      </w:r>
      <w:r w:rsidR="00331713" w:rsidRPr="001148AA">
        <w:rPr>
          <w:rFonts w:ascii="Times New Roman" w:eastAsia="宋体" w:hAnsi="Times New Roman" w:cs="Times New Roman"/>
          <w:b/>
          <w:bCs/>
          <w:sz w:val="20"/>
          <w:szCs w:val="20"/>
        </w:rPr>
        <w:t xml:space="preserve"> |</w:t>
      </w:r>
      <w:r w:rsidR="00331713" w:rsidRPr="001148AA">
        <w:rPr>
          <w:rFonts w:ascii="Times New Roman" w:eastAsia="宋体" w:hAnsi="Times New Roman" w:cs="Times New Roman" w:hint="eastAsia"/>
          <w:sz w:val="20"/>
        </w:rPr>
        <w:t xml:space="preserve"> </w:t>
      </w:r>
      <w:r w:rsidR="00986BFD" w:rsidRPr="00101169">
        <w:rPr>
          <w:rFonts w:ascii="Times New Roman" w:eastAsia="宋体" w:hAnsi="Times New Roman" w:cs="Times New Roman"/>
          <w:b/>
          <w:bCs/>
          <w:sz w:val="20"/>
          <w:szCs w:val="20"/>
        </w:rPr>
        <w:t>Comparison of speleothem growth phase</w:t>
      </w:r>
      <w:r w:rsidR="00986BFD" w:rsidRPr="00101169">
        <w:rPr>
          <w:rFonts w:ascii="Times New Roman" w:eastAsia="宋体" w:hAnsi="Times New Roman" w:cs="Times New Roman" w:hint="eastAsia"/>
          <w:b/>
          <w:bCs/>
          <w:sz w:val="20"/>
          <w:szCs w:val="20"/>
        </w:rPr>
        <w:t xml:space="preserve"> with </w:t>
      </w:r>
      <w:bookmarkStart w:id="11" w:name="OLE_LINK18"/>
      <w:r w:rsidR="006D6E27" w:rsidRPr="00101169">
        <w:rPr>
          <w:rFonts w:ascii="Times New Roman" w:eastAsia="宋体" w:hAnsi="Times New Roman" w:cs="Times New Roman"/>
          <w:b/>
          <w:bCs/>
          <w:sz w:val="20"/>
          <w:szCs w:val="20"/>
        </w:rPr>
        <w:t xml:space="preserve">speleothem </w:t>
      </w:r>
      <w:bookmarkEnd w:id="11"/>
      <w:r w:rsidR="006D6E27" w:rsidRPr="00101169">
        <w:rPr>
          <w:rFonts w:ascii="Times New Roman" w:eastAsia="宋体" w:hAnsi="Times New Roman" w:cs="Times New Roman" w:hint="eastAsia"/>
          <w:b/>
          <w:bCs/>
          <w:sz w:val="20"/>
          <w:szCs w:val="20"/>
        </w:rPr>
        <w:t xml:space="preserve">records during T-II, also shown is the global climatic </w:t>
      </w:r>
      <w:r w:rsidR="006D6E27" w:rsidRPr="00101169">
        <w:rPr>
          <w:rFonts w:ascii="Times New Roman" w:eastAsia="宋体" w:hAnsi="Times New Roman" w:cs="Times New Roman"/>
          <w:b/>
          <w:bCs/>
          <w:sz w:val="20"/>
          <w:szCs w:val="20"/>
        </w:rPr>
        <w:t>background</w:t>
      </w:r>
      <w:r w:rsidR="006D6E27" w:rsidRPr="00101169">
        <w:rPr>
          <w:rFonts w:ascii="Times New Roman" w:eastAsia="宋体" w:hAnsi="Times New Roman" w:cs="Times New Roman" w:hint="eastAsia"/>
          <w:b/>
          <w:bCs/>
          <w:sz w:val="20"/>
          <w:szCs w:val="20"/>
        </w:rPr>
        <w:t xml:space="preserve">. </w:t>
      </w:r>
      <w:r w:rsidR="000C6878" w:rsidRPr="001148AA">
        <w:rPr>
          <w:rFonts w:ascii="Times New Roman" w:eastAsia="宋体" w:hAnsi="Times New Roman" w:cs="Times New Roman" w:hint="eastAsia"/>
          <w:sz w:val="20"/>
          <w:szCs w:val="20"/>
        </w:rPr>
        <w:t>From top to bottom:</w:t>
      </w:r>
      <w:r w:rsidR="000C6878">
        <w:rPr>
          <w:rFonts w:ascii="Times New Roman" w:eastAsia="宋体" w:hAnsi="Times New Roman" w:cs="Times New Roman" w:hint="eastAsia"/>
          <w:sz w:val="20"/>
          <w:szCs w:val="20"/>
        </w:rPr>
        <w:t xml:space="preserve"> </w:t>
      </w:r>
      <w:r w:rsidR="000C6878" w:rsidRPr="001148AA">
        <w:rPr>
          <w:rFonts w:ascii="Times New Roman" w:eastAsia="宋体" w:hAnsi="Times New Roman" w:cs="Times New Roman"/>
          <w:sz w:val="20"/>
          <w:szCs w:val="20"/>
        </w:rPr>
        <w:t>Global benthic δ</w:t>
      </w:r>
      <w:r w:rsidR="000C6878" w:rsidRPr="000C6878">
        <w:rPr>
          <w:rFonts w:ascii="Times New Roman" w:eastAsia="宋体" w:hAnsi="Times New Roman" w:cs="Times New Roman"/>
          <w:sz w:val="20"/>
          <w:szCs w:val="20"/>
          <w:vertAlign w:val="superscript"/>
        </w:rPr>
        <w:t>18</w:t>
      </w:r>
      <w:r w:rsidR="000C6878" w:rsidRPr="001148AA">
        <w:rPr>
          <w:rFonts w:ascii="Times New Roman" w:eastAsia="宋体" w:hAnsi="Times New Roman" w:cs="Times New Roman"/>
          <w:sz w:val="20"/>
          <w:szCs w:val="20"/>
        </w:rPr>
        <w:t>O stack</w:t>
      </w:r>
      <w:r w:rsidR="000C6878"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{"citationID":"I0AuUJ2b","properties":{"formattedCitation":"\\super 5\\nosupersub{}","plainCitation":"5","noteIndex":0},"citationItems":[{"id":"tYxCOU0F/0JG9Zqoj","uris":["http://zotero.org/users/local/9dyGysr9/items/VL8XJGZH"],"itemData":{"id":6120,"type":"article-journal","abstract":"We present a 5.3-Myr stack (the “LR04” stack) of benthic δ18O records from 57 globally distributed sites aligned by an automated graphic correlation algorithm. This is the first benthic δ18O stack composed of more than three records to extend beyond 850 ka, and we use its improved signal quality to identify 24 new marine isotope stages in the early Pliocene. We also present a new LR04 age model for the Pliocene-Pleistocene derived from tuning the δ18O stack to a simple ice model based on 21 June insolation at 65°N. Stacked sedimentation rates provide additional age model constraints to prevent overtuning. Despite a conservative tuning strategy, the LR04 benthic stack exhibits significant coherency with insolation in the obliquity band throughout the entire 5.3 Myr and in the precession band for more than half of the record. The LR04 stack contains significantly more variance in benthic δ18O than previously published stacks of the late Pleistocene as the result of higher-resolution records, a better alignment technique, and a greater percentage of records from the Atlantic. Finally, the relative phases of the stack's 41- and 23-kyr components suggest that the precession component of δ18O from 2.7–1.6 Ma is primarily a deep-water temperature signal and that the phase of δ18O precession response changed suddenly at 1.6 Ma.","container-title":"Paleoceanography","DOI":"10.1029/2004PA001071","ISSN":"1944-9186","issue":"1","language":"en","note":"_eprint: https://onlinelibrary.wiley.com/doi/pdf/10.1029/2004PA001071","source":"Wiley Online Library","title":"A Pliocene-Pleistocene stack of 57 globally distributed benthic δ18O records","URL":"https://onlinelibrary.wiley.com/doi/abs/10.1029/2004PA001071","volume":"20","author":[{"family":"Lisiecki","given":"Lorraine E."},{"family":"Raymo","given":"Maureen E."}],"accessed":{"date-parts":[["2023",1,3]]},"issued":{"date-parts":[["2005"]]}}}],"schema":"https://github.com/citation-style-language/schema/raw/master/csl-citation.json"} </w:instrText>
      </w:r>
      <w:r w:rsidR="000C6878" w:rsidRPr="001148AA">
        <w:rPr>
          <w:rFonts w:ascii="Times New Roman" w:eastAsia="宋体" w:hAnsi="Times New Roman" w:cs="Times New Roman"/>
          <w:sz w:val="20"/>
          <w:szCs w:val="20"/>
        </w:rPr>
        <w:fldChar w:fldCharType="separate"/>
      </w:r>
      <w:r w:rsidR="0007419E" w:rsidRPr="0007419E">
        <w:rPr>
          <w:rFonts w:ascii="Times New Roman" w:hAnsi="Times New Roman" w:cs="Times New Roman"/>
          <w:kern w:val="0"/>
          <w:sz w:val="20"/>
          <w:szCs w:val="24"/>
          <w:vertAlign w:val="superscript"/>
        </w:rPr>
        <w:t>5</w:t>
      </w:r>
      <w:r w:rsidR="000C6878" w:rsidRPr="001148AA">
        <w:rPr>
          <w:rFonts w:ascii="Times New Roman" w:eastAsia="宋体" w:hAnsi="Times New Roman" w:cs="Times New Roman"/>
          <w:sz w:val="20"/>
          <w:szCs w:val="20"/>
        </w:rPr>
        <w:fldChar w:fldCharType="end"/>
      </w:r>
      <w:r w:rsidR="000C6878" w:rsidRPr="001148AA">
        <w:rPr>
          <w:rFonts w:ascii="Times New Roman" w:eastAsia="宋体" w:hAnsi="Times New Roman" w:cs="Times New Roman" w:hint="eastAsia"/>
          <w:sz w:val="20"/>
          <w:szCs w:val="20"/>
        </w:rPr>
        <w:t>;</w:t>
      </w:r>
      <w:r w:rsidR="000C6878" w:rsidRPr="000C6878">
        <w:rPr>
          <w:rFonts w:ascii="Times New Roman" w:eastAsia="宋体" w:hAnsi="Times New Roman" w:cs="Times New Roman"/>
          <w:sz w:val="20"/>
          <w:szCs w:val="20"/>
        </w:rPr>
        <w:t xml:space="preserve"> </w:t>
      </w:r>
      <w:r w:rsidR="000C6878" w:rsidRPr="001148AA">
        <w:rPr>
          <w:rFonts w:ascii="Times New Roman" w:eastAsia="宋体" w:hAnsi="Times New Roman" w:cs="Times New Roman"/>
          <w:sz w:val="20"/>
          <w:szCs w:val="20"/>
        </w:rPr>
        <w:t>Atmospheric CO</w:t>
      </w:r>
      <w:r w:rsidR="000C6878" w:rsidRPr="007D4B6A">
        <w:rPr>
          <w:rFonts w:ascii="Times New Roman" w:eastAsia="宋体" w:hAnsi="Times New Roman" w:cs="Times New Roman"/>
          <w:sz w:val="20"/>
          <w:szCs w:val="20"/>
          <w:vertAlign w:val="subscript"/>
        </w:rPr>
        <w:t>2</w:t>
      </w:r>
      <w:r w:rsidR="000C6878" w:rsidRPr="001148AA">
        <w:rPr>
          <w:rFonts w:ascii="Times New Roman" w:eastAsia="宋体" w:hAnsi="Times New Roman" w:cs="Times New Roman"/>
          <w:sz w:val="20"/>
          <w:szCs w:val="20"/>
        </w:rPr>
        <w:t xml:space="preserve"> concentration</w:t>
      </w:r>
      <w:r w:rsidR="000C6878"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{"citationID":"3pVIWX0p","properties":{"formattedCitation":"\\super 1\\nosupersub{}","plainCitation":"1","noteIndex":0},"citationItems":[{"id":"tYxCOU0F/7fXrSnTf","uris":["http://zotero.org/users/local/9dyGysr9/items/XHVG735A"],"itemData":{"id":6128,"type":"article-journal","abstract":"The air bubbles trapped in the Antarctic Vostok and EPICA Dome C ice cores provide composite records of levels of atmospheric carbon dioxide and methane covering the past 650,000 years. Now the record of atmospheric carbon dioxide and methane concentrations has been extended by two more complete glacial cycles to 800,000 years ago. The new data are from the lowest 200 metres of the Dome C core. This ice core went down to just a few metres above bedrock at a depth of 3,260 metres. Two papers report analyses of this deep ice, including the lowest carbon dioxide concentration so far measured in an ice core. Atmospheric carbon dioxide is strongly correlated with Antarctic temperature throughout the eight glacial cycles, but with significantly lower concentrations between 650,000 and 750,000 years before present. The cover shows a strip of ice core from an Antarctic ice core from Berkner Island, this slice from a depth of 120 metres. Photo by Chris Gilbert, British Antarctic Survey. Elsewhere in this issue, we move from climates past to future plans for climate prediction.","container-title":"Nature","DOI":"10.1038/nature06949","ISSN":"1476-4687","issue":"7193","language":"en","license":"2008 Nature Publishing Group","note":"number: 7193\npublisher: Nature Publishing Group","page":"379-382","source":"www.nature.com","title":"High-resolution carbon dioxide concentration record 650,000–800,000 years before present","volume":"453","author":[{"family":"Lüthi","given":"Dieter"},{"family":"Le Floch","given":"Martine"},{"family":"Bereiter","given":"Bernhard"},{"family":"Blunier","given":"Thomas"},{"family":"Barnola","given":"Jean-Marc"},{"family":"Siegenthaler","given":"Urs"},{"family":"Raynaud","given":"Dominique"},{"family":"Jouzel","given":"Jean"},{"family":"Fischer","given":"Hubertus"},{"family":"Kawamura","given":"Kenji"},{"family":"Stocker","given":"Thomas F."}],"issued":{"date-parts":[["2008",5]]}}}],"schema":"https://github.com/citation-style-language/schema/raw/master/csl-citation.json"} </w:instrText>
      </w:r>
      <w:r w:rsidR="000C6878" w:rsidRPr="001148AA">
        <w:rPr>
          <w:rFonts w:ascii="Times New Roman" w:eastAsia="宋体" w:hAnsi="Times New Roman" w:cs="Times New Roman"/>
          <w:sz w:val="20"/>
          <w:szCs w:val="20"/>
        </w:rPr>
        <w:fldChar w:fldCharType="separate"/>
      </w:r>
      <w:r w:rsidR="000C6878" w:rsidRPr="001148AA">
        <w:rPr>
          <w:rFonts w:ascii="Times New Roman" w:hAnsi="Times New Roman" w:cs="Times New Roman"/>
          <w:kern w:val="0"/>
          <w:sz w:val="20"/>
          <w:szCs w:val="24"/>
          <w:vertAlign w:val="superscript"/>
        </w:rPr>
        <w:t>1</w:t>
      </w:r>
      <w:r w:rsidR="000C6878" w:rsidRPr="001148AA">
        <w:rPr>
          <w:rFonts w:ascii="Times New Roman" w:eastAsia="宋体" w:hAnsi="Times New Roman" w:cs="Times New Roman"/>
          <w:sz w:val="20"/>
          <w:szCs w:val="20"/>
        </w:rPr>
        <w:fldChar w:fldCharType="end"/>
      </w:r>
      <w:r w:rsidR="000C6878" w:rsidRPr="001148AA">
        <w:rPr>
          <w:rFonts w:ascii="Times New Roman" w:eastAsia="宋体" w:hAnsi="Times New Roman" w:cs="Times New Roman" w:hint="eastAsia"/>
          <w:sz w:val="20"/>
          <w:szCs w:val="20"/>
        </w:rPr>
        <w:t xml:space="preserve">; </w:t>
      </w:r>
      <w:r w:rsidR="000C6878" w:rsidRPr="001148AA">
        <w:rPr>
          <w:rFonts w:ascii="Times New Roman" w:eastAsia="宋体" w:hAnsi="Times New Roman" w:cs="Times New Roman"/>
          <w:sz w:val="20"/>
          <w:szCs w:val="20"/>
        </w:rPr>
        <w:t>Synthetic Greenland δ</w:t>
      </w:r>
      <w:r w:rsidR="000C6878" w:rsidRPr="000C6878">
        <w:rPr>
          <w:rFonts w:ascii="Times New Roman" w:eastAsia="宋体" w:hAnsi="Times New Roman" w:cs="Times New Roman"/>
          <w:sz w:val="20"/>
          <w:szCs w:val="20"/>
          <w:vertAlign w:val="superscript"/>
        </w:rPr>
        <w:t>18</w:t>
      </w:r>
      <w:r w:rsidR="000C6878" w:rsidRPr="001148AA">
        <w:rPr>
          <w:rFonts w:ascii="Times New Roman" w:eastAsia="宋体" w:hAnsi="Times New Roman" w:cs="Times New Roman"/>
          <w:sz w:val="20"/>
          <w:szCs w:val="20"/>
        </w:rPr>
        <w:t>O record</w:t>
      </w:r>
      <w:r w:rsidR="000C6878"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{"citationID":"BbdQ1b5I","properties":{"formattedCitation":"\\super 6\\nosupersub{}","plainCitation":"6","noteIndex":0},"citationItems":[{"id":"tYxCOU0F/E1VSXwBQ","uris":["http://zotero.org/users/local/9dyGysr9/items/J4QUU9H4"],"itemData":{"id":5476,"type":"article-journal","abstract":"Greenland climate variability for the past 800,000 years was inferred from the Antarctic ice-core temperature record.\n          , \n            We constructed an 800,000-year synthetic record of Greenland climate variability based on the thermal bipolar seesaw model. Our Greenland analog reproduces much of the variability seen in the Greenland ice cores over the past 100,000 years. The synthetic record shows strong similarity with the absolutely dated speleothem record from China, allowing us to place ice core records within an absolute timeframe for the past 400,000 years. Hence, it provides both a stratigraphic reference and a conceptual basis for assessing the long-term evolution of millennial-scale variability and its potential role in climate change at longer time scales. Indeed, we provide evidence for a ubiquitous association between bipolar seesaw oscillations and glacial terminations throughout the Middle to Late Pleistocene.","container-title":"Science","DOI":"10.1126/science.1203580","ISSN":"0036-8075, 1095-9203","issue":"6054","journalAbbreviation":"Science","language":"en","page":"347-351","source":"DOI.org (Crossref)","title":"800,000 Years of Abrupt Climate Variability","volume":"334","author":[{"family":"Barker","given":"Stephen"},{"family":"Knorr","given":"Gregor"},{"family":"Edwards","given":"R. Lawrence"},{"family":"Parrenin","given":"Frédéric"},{"family":"Putnam","given":"Aaron E."},{"family":"Skinner","given":"Luke C."},{"family":"Wolff","given":"Eric"},{"family":"Ziegler","given":"Martin"}],"issued":{"date-parts":[["2011",10,21]]}}}],"schema":"https://github.com/citation-style-language/schema/raw/master/csl-citation.json"} </w:instrText>
      </w:r>
      <w:r w:rsidR="000C6878" w:rsidRPr="001148AA">
        <w:rPr>
          <w:rFonts w:ascii="Times New Roman" w:eastAsia="宋体" w:hAnsi="Times New Roman" w:cs="Times New Roman"/>
          <w:sz w:val="20"/>
          <w:szCs w:val="20"/>
        </w:rPr>
        <w:fldChar w:fldCharType="separate"/>
      </w:r>
      <w:r w:rsidR="0007419E" w:rsidRPr="0007419E">
        <w:rPr>
          <w:rFonts w:ascii="Times New Roman" w:hAnsi="Times New Roman" w:cs="Times New Roman"/>
          <w:kern w:val="0"/>
          <w:sz w:val="20"/>
          <w:szCs w:val="24"/>
          <w:vertAlign w:val="superscript"/>
        </w:rPr>
        <w:t>6</w:t>
      </w:r>
      <w:r w:rsidR="000C6878" w:rsidRPr="001148AA">
        <w:rPr>
          <w:rFonts w:ascii="Times New Roman" w:eastAsia="宋体" w:hAnsi="Times New Roman" w:cs="Times New Roman"/>
          <w:sz w:val="20"/>
          <w:szCs w:val="20"/>
        </w:rPr>
        <w:fldChar w:fldCharType="end"/>
      </w:r>
      <w:r w:rsidR="000C6878" w:rsidRPr="001148AA">
        <w:rPr>
          <w:rFonts w:ascii="Times New Roman" w:eastAsia="宋体" w:hAnsi="Times New Roman" w:cs="Times New Roman" w:hint="eastAsia"/>
          <w:sz w:val="20"/>
          <w:szCs w:val="20"/>
        </w:rPr>
        <w:t>;</w:t>
      </w:r>
      <w:r w:rsidR="00093A92">
        <w:rPr>
          <w:rFonts w:ascii="Times New Roman" w:eastAsia="宋体" w:hAnsi="Times New Roman" w:cs="Times New Roman" w:hint="eastAsia"/>
          <w:sz w:val="20"/>
          <w:szCs w:val="20"/>
        </w:rPr>
        <w:t xml:space="preserve"> S</w:t>
      </w:r>
      <w:r w:rsidR="00093A92" w:rsidRPr="001148AA">
        <w:rPr>
          <w:rFonts w:ascii="Times New Roman" w:eastAsia="宋体" w:hAnsi="Times New Roman" w:cs="Times New Roman"/>
          <w:sz w:val="20"/>
          <w:szCs w:val="20"/>
        </w:rPr>
        <w:t>peleothem</w:t>
      </w:r>
      <w:r w:rsidR="00093A92">
        <w:rPr>
          <w:rFonts w:ascii="Times New Roman" w:eastAsia="宋体" w:hAnsi="Times New Roman" w:cs="Times New Roman" w:hint="eastAsia"/>
          <w:sz w:val="20"/>
          <w:szCs w:val="20"/>
        </w:rPr>
        <w:t xml:space="preserve"> </w:t>
      </w:r>
      <w:r w:rsidR="00093A92" w:rsidRPr="001148AA">
        <w:rPr>
          <w:rFonts w:ascii="Times New Roman" w:eastAsia="宋体" w:hAnsi="Times New Roman" w:cs="Times New Roman"/>
          <w:sz w:val="20"/>
          <w:szCs w:val="20"/>
        </w:rPr>
        <w:t>δ</w:t>
      </w:r>
      <w:r w:rsidR="00093A92" w:rsidRPr="000C6878">
        <w:rPr>
          <w:rFonts w:ascii="Times New Roman" w:eastAsia="宋体" w:hAnsi="Times New Roman" w:cs="Times New Roman"/>
          <w:sz w:val="20"/>
          <w:szCs w:val="20"/>
          <w:vertAlign w:val="superscript"/>
        </w:rPr>
        <w:t>18</w:t>
      </w:r>
      <w:r w:rsidR="00093A92" w:rsidRPr="001148AA">
        <w:rPr>
          <w:rFonts w:ascii="Times New Roman" w:eastAsia="宋体" w:hAnsi="Times New Roman" w:cs="Times New Roman"/>
          <w:sz w:val="20"/>
          <w:szCs w:val="20"/>
        </w:rPr>
        <w:t>O</w:t>
      </w:r>
      <w:r w:rsidR="00093A92">
        <w:rPr>
          <w:rFonts w:ascii="Times New Roman" w:eastAsia="宋体" w:hAnsi="Times New Roman" w:cs="Times New Roman" w:hint="eastAsia"/>
          <w:sz w:val="20"/>
          <w:szCs w:val="20"/>
        </w:rPr>
        <w:t xml:space="preserve"> records of </w:t>
      </w:r>
      <w:r w:rsidR="00093A92" w:rsidRPr="001148AA">
        <w:rPr>
          <w:rFonts w:ascii="Times New Roman" w:eastAsia="宋体" w:hAnsi="Times New Roman" w:cs="Times New Roman"/>
          <w:sz w:val="20"/>
          <w:szCs w:val="20"/>
        </w:rPr>
        <w:t>Central European</w:t>
      </w:r>
      <w:r w:rsidR="00093A92" w:rsidRPr="001148AA">
        <w:rPr>
          <w:rFonts w:ascii="Times New Roman" w:eastAsia="宋体" w:hAnsi="Times New Roman" w:cs="Times New Roman"/>
          <w:sz w:val="20"/>
          <w:szCs w:val="20"/>
          <w:vertAlign w:val="superscript"/>
        </w:rPr>
        <w:fldChar w:fldCharType="begin"/>
      </w:r>
      <w:r w:rsidR="0007419E">
        <w:rPr>
          <w:rFonts w:ascii="Times New Roman" w:eastAsia="宋体" w:hAnsi="Times New Roman" w:cs="Times New Roman"/>
          <w:sz w:val="20"/>
          <w:szCs w:val="20"/>
          <w:vertAlign w:val="superscript"/>
        </w:rPr>
        <w:instrText xml:space="preserve"> ADDIN ZOTERO_ITEM CSL_CITATION {"citationID":"tjlXeDi7","properties":{"formattedCitation":"\\super 7\\nosupersub{}","plainCitation":"7","noteIndex":0},"citationItems":[{"id":"tYxCOU0F/YGupBDX8","uris":["http://zotero.org/users/local/9dyGysr9/items/8RZWQX5E"],"itemData":{"id":7526,"type":"article-journal","abstract":"ABSTRACT\n            \n              \n              \n                A flowstone from the central European Abaliget Cave (Mecsek Mts, Hungary) provides a record of uninterrupted calcite deposition between </w:instrText>
      </w:r>
      <w:r w:rsidR="0007419E">
        <w:rPr>
          <w:rFonts w:ascii="Cambria Math" w:eastAsia="宋体" w:hAnsi="Cambria Math" w:cs="Cambria Math"/>
          <w:sz w:val="20"/>
          <w:szCs w:val="20"/>
          <w:vertAlign w:val="superscript"/>
        </w:rPr>
        <w:instrText>∼</w:instrText>
      </w:r>
      <w:r w:rsidR="0007419E">
        <w:rPr>
          <w:rFonts w:ascii="Times New Roman" w:eastAsia="宋体" w:hAnsi="Times New Roman" w:cs="Times New Roman"/>
          <w:sz w:val="20"/>
          <w:szCs w:val="20"/>
          <w:vertAlign w:val="superscript"/>
        </w:rPr>
        <w:instrText xml:space="preserve">160 and </w:instrText>
      </w:r>
      <w:r w:rsidR="0007419E">
        <w:rPr>
          <w:rFonts w:ascii="Cambria Math" w:eastAsia="宋体" w:hAnsi="Cambria Math" w:cs="Cambria Math"/>
          <w:sz w:val="20"/>
          <w:szCs w:val="20"/>
          <w:vertAlign w:val="superscript"/>
        </w:rPr>
        <w:instrText>∼</w:instrText>
      </w:r>
      <w:r w:rsidR="0007419E">
        <w:rPr>
          <w:rFonts w:ascii="Times New Roman" w:eastAsia="宋体" w:hAnsi="Times New Roman" w:cs="Times New Roman"/>
          <w:sz w:val="20"/>
          <w:szCs w:val="20"/>
          <w:vertAlign w:val="superscript"/>
        </w:rPr>
        <w:instrText>124 ka, covering most of Marine Isotope Stage (MIS) 6 and part of 5e. δ\n                18\n                O values of three lateral drill cores show synchronous high</w:instrText>
      </w:r>
      <w:r w:rsidR="0007419E">
        <w:rPr>
          <w:rFonts w:ascii="Times New Roman" w:eastAsia="宋体" w:hAnsi="Times New Roman" w:cs="Times New Roman" w:hint="eastAsia"/>
          <w:sz w:val="20"/>
          <w:szCs w:val="20"/>
          <w:vertAlign w:val="superscript"/>
        </w:rPr>
        <w:instrText>‐</w:instrText>
      </w:r>
      <w:r w:rsidR="0007419E">
        <w:rPr>
          <w:rFonts w:ascii="Times New Roman" w:eastAsia="宋体" w:hAnsi="Times New Roman" w:cs="Times New Roman"/>
          <w:sz w:val="20"/>
          <w:szCs w:val="20"/>
          <w:vertAlign w:val="superscript"/>
        </w:rPr>
        <w:instrText>frequency (millennial</w:instrText>
      </w:r>
      <w:r w:rsidR="0007419E">
        <w:rPr>
          <w:rFonts w:ascii="Times New Roman" w:eastAsia="宋体" w:hAnsi="Times New Roman" w:cs="Times New Roman" w:hint="eastAsia"/>
          <w:sz w:val="20"/>
          <w:szCs w:val="20"/>
          <w:vertAlign w:val="superscript"/>
        </w:rPr>
        <w:instrText>‐</w:instrText>
      </w:r>
      <w:r w:rsidR="0007419E">
        <w:rPr>
          <w:rFonts w:ascii="Times New Roman" w:eastAsia="宋体" w:hAnsi="Times New Roman" w:cs="Times New Roman"/>
          <w:sz w:val="20"/>
          <w:szCs w:val="20"/>
          <w:vertAlign w:val="superscript"/>
        </w:rPr>
        <w:instrText xml:space="preserve">scale) variability during MIS 6, interpreted as stadials and interstadials, and a 3.4‰ rise at the MIS 6/5e boundary. The interstadials are mostly symmetrical in shape and show consistently lower δ\n                18\n                O values than calcite formed during MIS 5e. The rises (decreases) in δ\n                18\n                O are followed by drops (increases) in δ\n                13\n                C with a delay of 1–2 ka, implying enhanced (reduced) soil bioproductivity. This period of highly variable climate is bracketed by two broad δ\n                18\n                O minima. The first minimum between </w:instrText>
      </w:r>
      <w:r w:rsidR="0007419E">
        <w:rPr>
          <w:rFonts w:ascii="Cambria Math" w:eastAsia="宋体" w:hAnsi="Cambria Math" w:cs="Cambria Math"/>
          <w:sz w:val="20"/>
          <w:szCs w:val="20"/>
          <w:vertAlign w:val="superscript"/>
        </w:rPr>
        <w:instrText>∼</w:instrText>
      </w:r>
      <w:r w:rsidR="0007419E">
        <w:rPr>
          <w:rFonts w:ascii="Times New Roman" w:eastAsia="宋体" w:hAnsi="Times New Roman" w:cs="Times New Roman"/>
          <w:sz w:val="20"/>
          <w:szCs w:val="20"/>
          <w:vertAlign w:val="superscript"/>
        </w:rPr>
        <w:instrText xml:space="preserve">160 and </w:instrText>
      </w:r>
      <w:r w:rsidR="0007419E">
        <w:rPr>
          <w:rFonts w:ascii="Cambria Math" w:eastAsia="宋体" w:hAnsi="Cambria Math" w:cs="Cambria Math"/>
          <w:sz w:val="20"/>
          <w:szCs w:val="20"/>
          <w:vertAlign w:val="superscript"/>
        </w:rPr>
        <w:instrText>∼</w:instrText>
      </w:r>
      <w:r w:rsidR="0007419E">
        <w:rPr>
          <w:rFonts w:ascii="Times New Roman" w:eastAsia="宋体" w:hAnsi="Times New Roman" w:cs="Times New Roman"/>
          <w:sz w:val="20"/>
          <w:szCs w:val="20"/>
          <w:vertAlign w:val="superscript"/>
        </w:rPr>
        <w:instrText>148 ka coincided with a maximum in ice</w:instrText>
      </w:r>
      <w:r w:rsidR="0007419E">
        <w:rPr>
          <w:rFonts w:ascii="Times New Roman" w:eastAsia="宋体" w:hAnsi="Times New Roman" w:cs="Times New Roman" w:hint="eastAsia"/>
          <w:sz w:val="20"/>
          <w:szCs w:val="20"/>
          <w:vertAlign w:val="superscript"/>
        </w:rPr>
        <w:instrText>‐</w:instrText>
      </w:r>
      <w:r w:rsidR="0007419E">
        <w:rPr>
          <w:rFonts w:ascii="Times New Roman" w:eastAsia="宋体" w:hAnsi="Times New Roman" w:cs="Times New Roman"/>
          <w:sz w:val="20"/>
          <w:szCs w:val="20"/>
          <w:vertAlign w:val="superscript"/>
        </w:rPr>
        <w:instrText xml:space="preserve">rafted detritus in the eastern North Atlantic. The second one from </w:instrText>
      </w:r>
      <w:r w:rsidR="0007419E">
        <w:rPr>
          <w:rFonts w:ascii="Cambria Math" w:eastAsia="宋体" w:hAnsi="Cambria Math" w:cs="Cambria Math"/>
          <w:sz w:val="20"/>
          <w:szCs w:val="20"/>
          <w:vertAlign w:val="superscript"/>
        </w:rPr>
        <w:instrText>∼</w:instrText>
      </w:r>
      <w:r w:rsidR="0007419E">
        <w:rPr>
          <w:rFonts w:ascii="Times New Roman" w:eastAsia="宋体" w:hAnsi="Times New Roman" w:cs="Times New Roman"/>
          <w:sz w:val="20"/>
          <w:szCs w:val="20"/>
          <w:vertAlign w:val="superscript"/>
        </w:rPr>
        <w:instrText xml:space="preserve">134 to </w:instrText>
      </w:r>
      <w:r w:rsidR="0007419E">
        <w:rPr>
          <w:rFonts w:ascii="Cambria Math" w:eastAsia="宋体" w:hAnsi="Cambria Math" w:cs="Cambria Math"/>
          <w:sz w:val="20"/>
          <w:szCs w:val="20"/>
          <w:vertAlign w:val="superscript"/>
        </w:rPr>
        <w:instrText>∼</w:instrText>
      </w:r>
      <w:r w:rsidR="0007419E">
        <w:rPr>
          <w:rFonts w:ascii="Times New Roman" w:eastAsia="宋体" w:hAnsi="Times New Roman" w:cs="Times New Roman"/>
          <w:sz w:val="20"/>
          <w:szCs w:val="20"/>
          <w:vertAlign w:val="superscript"/>
        </w:rPr>
        <w:instrText xml:space="preserve">129 ka occurred during Heinrich 11, before the rapid and large δ\n                18\n                O increase at </w:instrText>
      </w:r>
      <w:r w:rsidR="0007419E">
        <w:rPr>
          <w:rFonts w:ascii="Cambria Math" w:eastAsia="宋体" w:hAnsi="Cambria Math" w:cs="Cambria Math"/>
          <w:sz w:val="20"/>
          <w:szCs w:val="20"/>
          <w:vertAlign w:val="superscript"/>
        </w:rPr>
        <w:instrText>∼</w:instrText>
      </w:r>
      <w:r w:rsidR="0007419E">
        <w:rPr>
          <w:rFonts w:ascii="Times New Roman" w:eastAsia="宋体" w:hAnsi="Times New Roman" w:cs="Times New Roman"/>
          <w:sz w:val="20"/>
          <w:szCs w:val="20"/>
          <w:vertAlign w:val="superscript"/>
        </w:rPr>
        <w:instrText>128 ka.","container-title":"Journal of Quaternary Science","DOI":"10.1002/jqs.2968","ISSN":"0267-8179, 1099-1417","issue":"7","journalAbbreviation":"J Quaternary Science","langua</w:instrText>
      </w:r>
      <w:r w:rsidR="0007419E">
        <w:rPr>
          <w:rFonts w:ascii="Times New Roman" w:eastAsia="宋体" w:hAnsi="Times New Roman" w:cs="Times New Roman" w:hint="eastAsia"/>
          <w:sz w:val="20"/>
          <w:szCs w:val="20"/>
          <w:vertAlign w:val="superscript"/>
        </w:rPr>
        <w:instrText>ge":"en","page":"946-956","source":"DOI.org (Crossref)","title":"A penultimate glacial climate record from southern Hungary","volume":"32","author":[{"family":"Koltai","given":"G."},{"family":"Spötl","given":"C."},{"family":"Shen","given":"C.</w:instrText>
      </w:r>
      <w:r w:rsidR="0007419E">
        <w:rPr>
          <w:rFonts w:ascii="Times New Roman" w:eastAsia="宋体" w:hAnsi="Times New Roman" w:cs="Times New Roman" w:hint="eastAsia"/>
          <w:sz w:val="20"/>
          <w:szCs w:val="20"/>
          <w:vertAlign w:val="superscript"/>
        </w:rPr>
        <w:instrText>‐</w:instrText>
      </w:r>
      <w:r w:rsidR="0007419E">
        <w:rPr>
          <w:rFonts w:ascii="Times New Roman" w:eastAsia="宋体" w:hAnsi="Times New Roman" w:cs="Times New Roman" w:hint="eastAsia"/>
          <w:sz w:val="20"/>
          <w:szCs w:val="20"/>
          <w:vertAlign w:val="superscript"/>
        </w:rPr>
        <w:instrText>C."},{"family":"Wu","given":"C.</w:instrText>
      </w:r>
      <w:r w:rsidR="0007419E">
        <w:rPr>
          <w:rFonts w:ascii="Times New Roman" w:eastAsia="宋体" w:hAnsi="Times New Roman" w:cs="Times New Roman" w:hint="eastAsia"/>
          <w:sz w:val="20"/>
          <w:szCs w:val="20"/>
          <w:vertAlign w:val="superscript"/>
        </w:rPr>
        <w:instrText>‐</w:instrText>
      </w:r>
      <w:r w:rsidR="0007419E">
        <w:rPr>
          <w:rFonts w:ascii="Times New Roman" w:eastAsia="宋体" w:hAnsi="Times New Roman" w:cs="Times New Roman" w:hint="eastAsia"/>
          <w:sz w:val="20"/>
          <w:szCs w:val="20"/>
          <w:vertAlign w:val="superscript"/>
        </w:rPr>
        <w:instrText>C."},{"family":"Rao","given":"Z."},{"family":"Palcsu","given":"L."},{"family":"Kele","given":"S."},{"family":"Sur</w:instrText>
      </w:r>
      <w:r w:rsidR="0007419E">
        <w:rPr>
          <w:rFonts w:ascii="Times New Roman" w:eastAsia="宋体" w:hAnsi="Times New Roman" w:cs="Times New Roman" w:hint="eastAsia"/>
          <w:sz w:val="20"/>
          <w:szCs w:val="20"/>
          <w:vertAlign w:val="superscript"/>
        </w:rPr>
        <w:instrText>á</w:instrText>
      </w:r>
      <w:r w:rsidR="0007419E">
        <w:rPr>
          <w:rFonts w:ascii="Times New Roman" w:eastAsia="宋体" w:hAnsi="Times New Roman" w:cs="Times New Roman" w:hint="eastAsia"/>
          <w:sz w:val="20"/>
          <w:szCs w:val="20"/>
          <w:vertAlign w:val="superscript"/>
        </w:rPr>
        <w:instrText>nyi","given":"G."},{"family":"B</w:instrText>
      </w:r>
      <w:r w:rsidR="0007419E">
        <w:rPr>
          <w:rFonts w:ascii="Times New Roman" w:eastAsia="宋体" w:hAnsi="Times New Roman" w:cs="Times New Roman" w:hint="eastAsia"/>
          <w:sz w:val="20"/>
          <w:szCs w:val="20"/>
          <w:vertAlign w:val="superscript"/>
        </w:rPr>
        <w:instrText>á</w:instrText>
      </w:r>
      <w:r w:rsidR="0007419E">
        <w:rPr>
          <w:rFonts w:ascii="Times New Roman" w:eastAsia="宋体" w:hAnsi="Times New Roman" w:cs="Times New Roman" w:hint="eastAsia"/>
          <w:sz w:val="20"/>
          <w:szCs w:val="20"/>
          <w:vertAlign w:val="superscript"/>
        </w:rPr>
        <w:instrText>r</w:instrText>
      </w:r>
      <w:r w:rsidR="0007419E">
        <w:rPr>
          <w:rFonts w:ascii="Times New Roman" w:eastAsia="宋体" w:hAnsi="Times New Roman" w:cs="Times New Roman" w:hint="eastAsia"/>
          <w:sz w:val="20"/>
          <w:szCs w:val="20"/>
          <w:vertAlign w:val="superscript"/>
        </w:rPr>
        <w:instrText>á</w:instrText>
      </w:r>
      <w:r w:rsidR="0007419E">
        <w:rPr>
          <w:rFonts w:ascii="Times New Roman" w:eastAsia="宋体" w:hAnsi="Times New Roman" w:cs="Times New Roman" w:hint="eastAsia"/>
          <w:sz w:val="20"/>
          <w:szCs w:val="20"/>
          <w:vertAlign w:val="superscript"/>
        </w:rPr>
        <w:instrText>ny</w:instrText>
      </w:r>
      <w:r w:rsidR="0007419E">
        <w:rPr>
          <w:rFonts w:ascii="Times New Roman" w:eastAsia="宋体" w:hAnsi="Times New Roman" w:cs="Times New Roman" w:hint="eastAsia"/>
          <w:sz w:val="20"/>
          <w:szCs w:val="20"/>
          <w:vertAlign w:val="superscript"/>
        </w:rPr>
        <w:instrText>‐</w:instrText>
      </w:r>
      <w:r w:rsidR="0007419E">
        <w:rPr>
          <w:rFonts w:ascii="Times New Roman" w:eastAsia="宋体" w:hAnsi="Times New Roman" w:cs="Times New Roman" w:hint="eastAsia"/>
          <w:sz w:val="20"/>
          <w:szCs w:val="20"/>
          <w:vertAlign w:val="superscript"/>
        </w:rPr>
        <w:instrText>Kevei","given":"I."}],"issued":{"date-parts":[["2017",10]]}}}],"schema":"https://git</w:instrText>
      </w:r>
      <w:r w:rsidR="0007419E">
        <w:rPr>
          <w:rFonts w:ascii="Times New Roman" w:eastAsia="宋体" w:hAnsi="Times New Roman" w:cs="Times New Roman"/>
          <w:sz w:val="20"/>
          <w:szCs w:val="20"/>
          <w:vertAlign w:val="superscript"/>
        </w:rPr>
        <w:instrText xml:space="preserve">hub.com/citation-style-language/schema/raw/master/csl-citation.json"} </w:instrText>
      </w:r>
      <w:r w:rsidR="00093A92" w:rsidRPr="001148AA">
        <w:rPr>
          <w:rFonts w:ascii="Times New Roman" w:eastAsia="宋体" w:hAnsi="Times New Roman" w:cs="Times New Roman"/>
          <w:sz w:val="20"/>
          <w:szCs w:val="20"/>
          <w:vertAlign w:val="superscript"/>
        </w:rPr>
        <w:fldChar w:fldCharType="separate"/>
      </w:r>
      <w:r w:rsidR="0007419E" w:rsidRPr="0007419E">
        <w:rPr>
          <w:rFonts w:ascii="Times New Roman" w:hAnsi="Times New Roman" w:cs="Times New Roman"/>
          <w:kern w:val="0"/>
          <w:sz w:val="20"/>
          <w:szCs w:val="24"/>
          <w:vertAlign w:val="superscript"/>
        </w:rPr>
        <w:t>7</w:t>
      </w:r>
      <w:r w:rsidR="00093A92" w:rsidRPr="001148AA">
        <w:rPr>
          <w:rFonts w:ascii="Times New Roman" w:eastAsia="宋体" w:hAnsi="Times New Roman" w:cs="Times New Roman"/>
          <w:sz w:val="20"/>
          <w:szCs w:val="20"/>
          <w:vertAlign w:val="superscript"/>
        </w:rPr>
        <w:fldChar w:fldCharType="end"/>
      </w:r>
      <w:r w:rsidR="00093A92">
        <w:rPr>
          <w:rFonts w:ascii="Times New Roman" w:eastAsia="宋体" w:hAnsi="Times New Roman" w:cs="Times New Roman" w:hint="eastAsia"/>
          <w:sz w:val="20"/>
          <w:szCs w:val="20"/>
        </w:rPr>
        <w:t>; S</w:t>
      </w:r>
      <w:r w:rsidR="00093A92" w:rsidRPr="001148AA">
        <w:rPr>
          <w:rFonts w:ascii="Times New Roman" w:eastAsia="宋体" w:hAnsi="Times New Roman" w:cs="Times New Roman"/>
          <w:sz w:val="20"/>
          <w:szCs w:val="20"/>
        </w:rPr>
        <w:t>peleothem</w:t>
      </w:r>
      <w:r w:rsidR="00093A92">
        <w:rPr>
          <w:rFonts w:ascii="Times New Roman" w:eastAsia="宋体" w:hAnsi="Times New Roman" w:cs="Times New Roman" w:hint="eastAsia"/>
          <w:sz w:val="20"/>
          <w:szCs w:val="20"/>
        </w:rPr>
        <w:t xml:space="preserve"> </w:t>
      </w:r>
      <w:r w:rsidR="00093A92" w:rsidRPr="001148AA">
        <w:rPr>
          <w:rFonts w:ascii="Times New Roman" w:eastAsia="宋体" w:hAnsi="Times New Roman" w:cs="Times New Roman"/>
          <w:sz w:val="20"/>
          <w:szCs w:val="20"/>
        </w:rPr>
        <w:t>δ</w:t>
      </w:r>
      <w:r w:rsidR="00093A92" w:rsidRPr="000C6878">
        <w:rPr>
          <w:rFonts w:ascii="Times New Roman" w:eastAsia="宋体" w:hAnsi="Times New Roman" w:cs="Times New Roman"/>
          <w:sz w:val="20"/>
          <w:szCs w:val="20"/>
          <w:vertAlign w:val="superscript"/>
        </w:rPr>
        <w:t>1</w:t>
      </w:r>
      <w:r w:rsidR="00093A92">
        <w:rPr>
          <w:rFonts w:ascii="Times New Roman" w:eastAsia="宋体" w:hAnsi="Times New Roman" w:cs="Times New Roman" w:hint="eastAsia"/>
          <w:sz w:val="20"/>
          <w:szCs w:val="20"/>
          <w:vertAlign w:val="superscript"/>
        </w:rPr>
        <w:t>3</w:t>
      </w:r>
      <w:r w:rsidR="00093A92">
        <w:rPr>
          <w:rFonts w:ascii="Times New Roman" w:eastAsia="宋体" w:hAnsi="Times New Roman" w:cs="Times New Roman" w:hint="eastAsia"/>
          <w:sz w:val="20"/>
          <w:szCs w:val="20"/>
        </w:rPr>
        <w:t xml:space="preserve">C records of </w:t>
      </w:r>
      <w:r w:rsidR="00093A92" w:rsidRPr="001148AA">
        <w:rPr>
          <w:rFonts w:ascii="Times New Roman" w:eastAsia="宋体" w:hAnsi="Times New Roman" w:cs="Times New Roman"/>
          <w:sz w:val="20"/>
          <w:szCs w:val="20"/>
        </w:rPr>
        <w:t>North Atlantic</w:t>
      </w:r>
      <w:r w:rsidR="007E31D7"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{"citationID":"0hmmTmAR","properties":{"formattedCitation":"\\super 8\\nosupersub{}","plainCitation":"8","noteIndex":0},"citationItems":[{"id":"tYxCOU0F/0g8CfBb0","uris":["http://zotero.org/users/local/9dyGysr9/items/QQ6W7GH3"],"itemData":{"id":7523,"type":"article-journal","abstract":"Abstract\n            The rate and consequences of future high latitude ice sheet retreat remain a major concern given ongoing anthropogenic warming. Here, new precisely dated stalagmite data from NW Iberia provide the first direct, high-resolution records of periods of rapid melting of Northern Hemisphere ice sheets during the penultimate deglaciation. These records reveal the penultimate deglaciation initiated with rapid century-scale meltwater pulses which subsequently trigger abrupt coolings of air temperature in NW Iberia consistent with freshwater-induced AMOC slowdowns. The first of these AMOC slowdowns, 600-year duration, was shorter than Heinrich 1 of the last deglaciation. Although similar insolation forcing initiated the last two deglaciations, the more rapid and sustained rate of freshening in the eastern North Atlantic penultimate deglaciation likely reflects a larger volume of ice stored in the marine-based Eurasian Ice sheet during the penultimate glacial in contrast to the land-based ice sheet on North America as during the last glacial.","container-title":"Nature Communications","DOI":"10.1038/s41467-022-31619-3","ISSN":"2041-1723","issue":"1","journalAbbreviation":"Nat Commun","language":"en","page":"3819","source":"DOI.org (Crossref)","title":"Rapid northern hemisphere ice sheet melting during the penultimate deglaciation","volume":"13","author":[{"family":"Stoll","given":"Heather M."},{"family":"Cacho","given":"Isabel"},{"family":"Gasson","given":"Edward"},{"family":"Sliwinski","given":"Jakub"},{"family":"Kost","given":"Oliver"},{"family":"Moreno","given":"Ana"},{"family":"Iglesias","given":"Miguel"},{"family":"Torner","given":"Judit"},{"family":"Perez-Mejias","given":"Carlos"},{"family":"Haghipour","given":"Negar"},{"family":"Cheng","given":"Hai"},{"family":"Edwards","given":"R. Lawrence"}],"issued":{"date-parts":[["2022",7,2]]}}}],"schema":"https://github.com/citation-style-language/schema/raw/master/csl-citation.json"} </w:instrText>
      </w:r>
      <w:r w:rsidR="007E31D7" w:rsidRPr="001148AA">
        <w:rPr>
          <w:rFonts w:ascii="Times New Roman" w:eastAsia="宋体" w:hAnsi="Times New Roman" w:cs="Times New Roman"/>
          <w:sz w:val="20"/>
          <w:szCs w:val="20"/>
        </w:rPr>
        <w:fldChar w:fldCharType="separate"/>
      </w:r>
      <w:r w:rsidR="0007419E" w:rsidRPr="0007419E">
        <w:rPr>
          <w:rFonts w:ascii="Times New Roman" w:hAnsi="Times New Roman" w:cs="Times New Roman"/>
          <w:kern w:val="0"/>
          <w:sz w:val="20"/>
          <w:szCs w:val="24"/>
          <w:vertAlign w:val="superscript"/>
        </w:rPr>
        <w:t>8</w:t>
      </w:r>
      <w:r w:rsidR="007E31D7" w:rsidRPr="001148AA">
        <w:rPr>
          <w:rFonts w:ascii="Times New Roman" w:eastAsia="宋体" w:hAnsi="Times New Roman" w:cs="Times New Roman"/>
          <w:sz w:val="20"/>
          <w:szCs w:val="20"/>
        </w:rPr>
        <w:fldChar w:fldCharType="end"/>
      </w:r>
      <w:r w:rsidR="007E31D7">
        <w:rPr>
          <w:rFonts w:ascii="Times New Roman" w:eastAsia="宋体" w:hAnsi="Times New Roman" w:cs="Times New Roman" w:hint="eastAsia"/>
          <w:sz w:val="20"/>
          <w:szCs w:val="20"/>
        </w:rPr>
        <w:t xml:space="preserve">; </w:t>
      </w:r>
      <w:r w:rsidR="00331713" w:rsidRPr="001148AA">
        <w:rPr>
          <w:rFonts w:ascii="Times New Roman" w:eastAsia="宋体" w:hAnsi="Times New Roman" w:cs="Times New Roman"/>
          <w:sz w:val="20"/>
          <w:szCs w:val="20"/>
        </w:rPr>
        <w:t>Chinese speleothem composite record</w:t>
      </w:r>
      <w:r w:rsidR="00331713" w:rsidRPr="001148AA">
        <w:rPr>
          <w:rFonts w:ascii="Times New Roman" w:eastAsia="宋体" w:hAnsi="Times New Roman" w:cs="Times New Roman" w:hint="eastAsia"/>
          <w:sz w:val="20"/>
          <w:szCs w:val="20"/>
        </w:rPr>
        <w:t>s</w:t>
      </w:r>
      <w:r w:rsidR="00331713"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{"citationID":"d2RvaWDF","properties":{"formattedCitation":"\\super 2\\nosupersub{}","plainCitation":"2","noteIndex":0},"citationItems":[{"id":"tYxCOU0F/NlZLWkz5","uris":["http://zotero.org/users/local/9dyGysr9/items/L7RSFD9H"],"itemData":{"id":3278,"type":"article-journal","container-title":"Nature","DOI":"10.1038/nature18591","ISSN":"0028-0836, 1476-4687","issue":"7609","journalAbbreviation":"Nature","language":"en","page":"640-646","source":"DOI.org (Crossref)","title":"The Asian monsoon over the past 640,000 years and ice age terminations","volume":"534","author":[{"family":"Cheng","given":"Hai"},{"family":"Edwards","given":"R. Lawrence"},{"family":"Sinha","given":"Ashish"},{"family":"Spötl","given":"Christoph"},{"family":"Yi","given":"Liang"},{"family":"Chen","given":"Shitao"},{"family":"Kelly","given":"Megan"},{"family":"Kathayat","given":"Gayatri"},{"family":"Wang","given":"Xianfeng"},{"family":"Li","given":"Xianglei"},{"family":"Kong","given":"Xinggong"},{"family":"Wang","given":"Yongjin"},{"family":"Ning","given":"Youfeng"},{"family":"Zhang","given":"Haiwei"}],"issued":{"date-parts":[["2016",6,30]]}}}],"schema":"https://github.com/citation-style-language/schema/raw/master/csl-citation.json"} </w:instrText>
      </w:r>
      <w:r w:rsidR="00331713" w:rsidRPr="001148AA">
        <w:rPr>
          <w:rFonts w:ascii="Times New Roman" w:eastAsia="宋体" w:hAnsi="Times New Roman" w:cs="Times New Roman"/>
          <w:sz w:val="20"/>
          <w:szCs w:val="20"/>
        </w:rPr>
        <w:fldChar w:fldCharType="separate"/>
      </w:r>
      <w:r w:rsidR="009A09AC" w:rsidRPr="001148AA">
        <w:rPr>
          <w:rFonts w:ascii="Times New Roman" w:hAnsi="Times New Roman" w:cs="Times New Roman"/>
          <w:kern w:val="0"/>
          <w:sz w:val="20"/>
          <w:szCs w:val="24"/>
          <w:vertAlign w:val="superscript"/>
        </w:rPr>
        <w:t>2</w:t>
      </w:r>
      <w:r w:rsidR="00331713" w:rsidRPr="001148AA">
        <w:rPr>
          <w:rFonts w:ascii="Times New Roman" w:eastAsia="宋体" w:hAnsi="Times New Roman" w:cs="Times New Roman"/>
          <w:sz w:val="20"/>
          <w:szCs w:val="20"/>
        </w:rPr>
        <w:fldChar w:fldCharType="end"/>
      </w:r>
      <w:r w:rsidR="007E31D7">
        <w:rPr>
          <w:rFonts w:ascii="Times New Roman" w:eastAsia="宋体" w:hAnsi="Times New Roman" w:cs="Times New Roman" w:hint="eastAsia"/>
          <w:sz w:val="20"/>
          <w:szCs w:val="20"/>
        </w:rPr>
        <w:t>.</w:t>
      </w:r>
      <w:r w:rsidR="00331713" w:rsidRPr="001148AA">
        <w:rPr>
          <w:rFonts w:ascii="Times New Roman" w:eastAsia="宋体" w:hAnsi="Times New Roman" w:cs="Times New Roman"/>
          <w:sz w:val="20"/>
          <w:szCs w:val="20"/>
        </w:rPr>
        <w:t xml:space="preserve"> </w:t>
      </w:r>
      <w:r w:rsidR="00B06301">
        <w:rPr>
          <w:rFonts w:ascii="Times New Roman" w:eastAsia="宋体" w:hAnsi="Times New Roman" w:cs="Times New Roman" w:hint="eastAsia"/>
          <w:sz w:val="20"/>
          <w:szCs w:val="20"/>
        </w:rPr>
        <w:t>Orange</w:t>
      </w:r>
      <w:r w:rsidR="00331713" w:rsidRPr="001148AA">
        <w:rPr>
          <w:rFonts w:ascii="Times New Roman" w:eastAsia="宋体" w:hAnsi="Times New Roman" w:cs="Times New Roman"/>
          <w:sz w:val="20"/>
          <w:szCs w:val="20"/>
        </w:rPr>
        <w:t xml:space="preserve"> vertical bars indicate the deglacial </w:t>
      </w:r>
      <w:r w:rsidR="007D4B6A" w:rsidRPr="007D4B6A">
        <w:rPr>
          <w:rFonts w:ascii="Times New Roman" w:eastAsia="宋体" w:hAnsi="Times New Roman" w:cs="Times New Roman" w:hint="eastAsia"/>
          <w:sz w:val="20"/>
          <w:szCs w:val="20"/>
        </w:rPr>
        <w:t xml:space="preserve">Atlantic meridional overturning circulation </w:t>
      </w:r>
      <w:r w:rsidR="007D4B6A">
        <w:rPr>
          <w:rFonts w:ascii="Times New Roman" w:eastAsia="宋体" w:hAnsi="Times New Roman" w:cs="Times New Roman" w:hint="eastAsia"/>
          <w:sz w:val="20"/>
          <w:szCs w:val="20"/>
        </w:rPr>
        <w:t>(</w:t>
      </w:r>
      <w:r w:rsidR="00331713" w:rsidRPr="001148AA">
        <w:rPr>
          <w:rFonts w:ascii="Times New Roman" w:eastAsia="宋体" w:hAnsi="Times New Roman" w:cs="Times New Roman" w:hint="eastAsia"/>
          <w:sz w:val="20"/>
          <w:szCs w:val="20"/>
        </w:rPr>
        <w:t>AMOC</w:t>
      </w:r>
      <w:r w:rsidR="007D4B6A">
        <w:rPr>
          <w:rFonts w:ascii="Times New Roman" w:eastAsia="宋体" w:hAnsi="Times New Roman" w:cs="Times New Roman" w:hint="eastAsia"/>
          <w:sz w:val="20"/>
          <w:szCs w:val="20"/>
        </w:rPr>
        <w:t>)</w:t>
      </w:r>
      <w:r w:rsidR="00331713" w:rsidRPr="001148AA">
        <w:rPr>
          <w:rFonts w:ascii="Times New Roman" w:eastAsia="宋体" w:hAnsi="Times New Roman" w:cs="Times New Roman" w:hint="eastAsia"/>
          <w:sz w:val="20"/>
          <w:szCs w:val="20"/>
        </w:rPr>
        <w:t xml:space="preserve"> disruptions.</w:t>
      </w:r>
      <w:r w:rsidR="00331713" w:rsidRPr="00331713">
        <w:rPr>
          <w:rFonts w:ascii="Times New Roman" w:eastAsia="宋体" w:hAnsi="Times New Roman" w:cs="Times New Roman"/>
          <w:color w:val="FF0000"/>
          <w:sz w:val="20"/>
          <w:szCs w:val="20"/>
        </w:rPr>
        <w:br w:type="page"/>
      </w:r>
    </w:p>
    <w:p w14:paraId="4C8A1B70" w14:textId="77777777" w:rsidR="00331713" w:rsidRPr="00331713" w:rsidRDefault="00331713" w:rsidP="00331713">
      <w:pPr>
        <w:widowControl/>
        <w:shd w:val="clear" w:color="auto" w:fill="FFFFFF"/>
        <w:jc w:val="center"/>
        <w:rPr>
          <w:rFonts w:ascii="Times New Roman" w:eastAsia="宋体" w:hAnsi="Times New Roman" w:cs="Times New Roman"/>
          <w:color w:val="000000"/>
          <w:sz w:val="24"/>
          <w:szCs w:val="24"/>
        </w:rPr>
      </w:pPr>
      <w:r w:rsidRPr="00331713">
        <w:rPr>
          <w:rFonts w:ascii="Times New Roman" w:eastAsia="宋体" w:hAnsi="Times New Roman"/>
          <w:noProof/>
        </w:rPr>
        <w:lastRenderedPageBreak/>
        <w:drawing>
          <wp:inline distT="0" distB="0" distL="0" distR="0" wp14:anchorId="37E526C5" wp14:editId="20C8327A">
            <wp:extent cx="3275937" cy="4758509"/>
            <wp:effectExtent l="0" t="0" r="1270" b="4445"/>
            <wp:docPr id="19939833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83377" name=""/>
                    <pic:cNvPicPr/>
                  </pic:nvPicPr>
                  <pic:blipFill>
                    <a:blip r:embed="rId11"/>
                    <a:stretch>
                      <a:fillRect/>
                    </a:stretch>
                  </pic:blipFill>
                  <pic:spPr>
                    <a:xfrm>
                      <a:off x="0" y="0"/>
                      <a:ext cx="3302816" cy="4797552"/>
                    </a:xfrm>
                    <a:prstGeom prst="rect">
                      <a:avLst/>
                    </a:prstGeom>
                  </pic:spPr>
                </pic:pic>
              </a:graphicData>
            </a:graphic>
          </wp:inline>
        </w:drawing>
      </w:r>
    </w:p>
    <w:p w14:paraId="694B7E0A" w14:textId="30B5D29A" w:rsidR="00331713" w:rsidRPr="00B07A9E" w:rsidRDefault="006462A8" w:rsidP="00331713">
      <w:pPr>
        <w:widowControl/>
        <w:shd w:val="clear" w:color="auto" w:fill="FFFFFF"/>
        <w:rPr>
          <w:rFonts w:ascii="Times New Roman" w:eastAsia="宋体" w:hAnsi="Times New Roman" w:cs="Times New Roman"/>
          <w:bCs/>
          <w:color w:val="FF0000"/>
          <w:sz w:val="20"/>
          <w:szCs w:val="20"/>
        </w:rPr>
      </w:pPr>
      <w:r>
        <w:rPr>
          <w:rFonts w:ascii="Times New Roman" w:eastAsia="宋体" w:hAnsi="Times New Roman" w:cs="Times New Roman"/>
          <w:b/>
          <w:bCs/>
          <w:sz w:val="20"/>
          <w:szCs w:val="20"/>
        </w:rPr>
        <w:t>Supplementary</w:t>
      </w:r>
      <w:r w:rsidR="00331713" w:rsidRPr="001148AA">
        <w:rPr>
          <w:rFonts w:ascii="Times New Roman" w:eastAsia="宋体" w:hAnsi="Times New Roman" w:cs="Times New Roman"/>
          <w:b/>
          <w:bCs/>
          <w:sz w:val="20"/>
          <w:szCs w:val="20"/>
        </w:rPr>
        <w:t xml:space="preserve"> Fig. </w:t>
      </w:r>
      <w:r w:rsidR="007A05C0">
        <w:rPr>
          <w:rFonts w:ascii="Times New Roman" w:eastAsia="宋体" w:hAnsi="Times New Roman" w:cs="Times New Roman" w:hint="eastAsia"/>
          <w:b/>
          <w:bCs/>
          <w:sz w:val="20"/>
          <w:szCs w:val="20"/>
        </w:rPr>
        <w:t>6</w:t>
      </w:r>
      <w:r w:rsidR="00331713" w:rsidRPr="001148AA">
        <w:rPr>
          <w:rFonts w:ascii="Times New Roman" w:eastAsia="宋体" w:hAnsi="Times New Roman" w:cs="Times New Roman"/>
          <w:b/>
          <w:bCs/>
          <w:sz w:val="20"/>
          <w:szCs w:val="20"/>
        </w:rPr>
        <w:t xml:space="preserve"> |</w:t>
      </w:r>
      <w:r w:rsidR="00331713" w:rsidRPr="001148AA">
        <w:rPr>
          <w:rFonts w:ascii="Times New Roman" w:eastAsia="宋体" w:hAnsi="Times New Roman" w:cs="Times New Roman" w:hint="eastAsia"/>
          <w:bCs/>
          <w:sz w:val="20"/>
          <w:szCs w:val="20"/>
        </w:rPr>
        <w:t xml:space="preserve"> </w:t>
      </w:r>
      <w:r w:rsidR="00331713" w:rsidRPr="00101169">
        <w:rPr>
          <w:rFonts w:ascii="Times New Roman" w:eastAsia="宋体" w:hAnsi="Times New Roman" w:cs="Times New Roman"/>
          <w:b/>
          <w:sz w:val="20"/>
          <w:szCs w:val="20"/>
        </w:rPr>
        <w:t>Plots of age versus depth for stalagmites 19TM-2</w:t>
      </w:r>
      <w:r w:rsidR="00331713" w:rsidRPr="00101169">
        <w:rPr>
          <w:rFonts w:ascii="Times New Roman" w:eastAsia="宋体" w:hAnsi="Times New Roman" w:cs="Times New Roman" w:hint="eastAsia"/>
          <w:b/>
          <w:sz w:val="20"/>
          <w:szCs w:val="20"/>
        </w:rPr>
        <w:t xml:space="preserve"> (black)</w:t>
      </w:r>
      <w:r w:rsidR="00331713" w:rsidRPr="00101169">
        <w:rPr>
          <w:rFonts w:ascii="Times New Roman" w:eastAsia="宋体" w:hAnsi="Times New Roman" w:cs="Times New Roman"/>
          <w:b/>
          <w:sz w:val="20"/>
          <w:szCs w:val="20"/>
        </w:rPr>
        <w:t>, 19TM-3</w:t>
      </w:r>
      <w:r w:rsidR="00331713" w:rsidRPr="00101169">
        <w:rPr>
          <w:rFonts w:ascii="Times New Roman" w:eastAsia="宋体" w:hAnsi="Times New Roman" w:cs="Times New Roman" w:hint="eastAsia"/>
          <w:b/>
          <w:sz w:val="20"/>
          <w:szCs w:val="20"/>
        </w:rPr>
        <w:t xml:space="preserve"> (blue)</w:t>
      </w:r>
      <w:r w:rsidR="00331713" w:rsidRPr="00101169">
        <w:rPr>
          <w:rFonts w:ascii="Times New Roman" w:eastAsia="宋体" w:hAnsi="Times New Roman" w:cs="Times New Roman"/>
          <w:b/>
          <w:sz w:val="20"/>
          <w:szCs w:val="20"/>
        </w:rPr>
        <w:t>and 19TM-5</w:t>
      </w:r>
      <w:r w:rsidR="00331713" w:rsidRPr="00101169">
        <w:rPr>
          <w:rFonts w:ascii="Times New Roman" w:eastAsia="宋体" w:hAnsi="Times New Roman" w:cs="Times New Roman" w:hint="eastAsia"/>
          <w:b/>
          <w:sz w:val="20"/>
          <w:szCs w:val="20"/>
        </w:rPr>
        <w:t xml:space="preserve"> (pink)</w:t>
      </w:r>
      <w:r w:rsidR="00331713" w:rsidRPr="00101169">
        <w:rPr>
          <w:rFonts w:ascii="Times New Roman" w:eastAsia="宋体" w:hAnsi="Times New Roman" w:cs="Times New Roman"/>
          <w:b/>
          <w:sz w:val="20"/>
          <w:szCs w:val="20"/>
        </w:rPr>
        <w:t xml:space="preserve"> from Tianmen cave</w:t>
      </w:r>
      <w:r w:rsidR="00331713" w:rsidRPr="00101169">
        <w:rPr>
          <w:rFonts w:ascii="Times New Roman" w:eastAsia="宋体" w:hAnsi="Times New Roman" w:cs="Times New Roman" w:hint="eastAsia"/>
          <w:b/>
          <w:sz w:val="20"/>
          <w:szCs w:val="20"/>
        </w:rPr>
        <w:t xml:space="preserve"> and </w:t>
      </w:r>
      <w:r w:rsidR="00331713" w:rsidRPr="00101169">
        <w:rPr>
          <w:rFonts w:ascii="Times New Roman" w:eastAsia="宋体" w:hAnsi="Times New Roman" w:cs="Times New Roman"/>
          <w:b/>
          <w:sz w:val="20"/>
          <w:szCs w:val="20"/>
        </w:rPr>
        <w:t>grow rate time series</w:t>
      </w:r>
      <w:r w:rsidR="00331713" w:rsidRPr="00101169">
        <w:rPr>
          <w:rFonts w:ascii="Times New Roman" w:eastAsia="宋体" w:hAnsi="Times New Roman" w:cs="Times New Roman" w:hint="eastAsia"/>
          <w:b/>
          <w:sz w:val="20"/>
          <w:szCs w:val="20"/>
        </w:rPr>
        <w:t xml:space="preserve">. </w:t>
      </w:r>
      <w:r w:rsidR="00331713" w:rsidRPr="001148AA">
        <w:rPr>
          <w:rFonts w:ascii="Times New Roman" w:eastAsia="宋体" w:hAnsi="Times New Roman" w:cs="Times New Roman" w:hint="eastAsia"/>
          <w:bCs/>
          <w:sz w:val="20"/>
          <w:szCs w:val="20"/>
        </w:rPr>
        <w:t xml:space="preserve">The </w:t>
      </w:r>
      <w:r w:rsidR="00331713" w:rsidRPr="001148AA">
        <w:rPr>
          <w:rFonts w:ascii="Times New Roman" w:eastAsia="宋体" w:hAnsi="Times New Roman" w:cs="Times New Roman"/>
          <w:bCs/>
          <w:sz w:val="20"/>
          <w:szCs w:val="20"/>
        </w:rPr>
        <w:t>Tianmen</w:t>
      </w:r>
      <w:r w:rsidR="00B06301" w:rsidRPr="00B06301">
        <w:rPr>
          <w:rFonts w:ascii="Times New Roman" w:eastAsia="宋体" w:hAnsi="Times New Roman" w:cs="Times New Roman"/>
          <w:b/>
          <w:bCs/>
          <w:sz w:val="20"/>
          <w:szCs w:val="20"/>
        </w:rPr>
        <w:t xml:space="preserve"> </w:t>
      </w:r>
      <w:r w:rsidR="00B06301" w:rsidRPr="00B06301">
        <w:rPr>
          <w:rFonts w:ascii="Times New Roman" w:eastAsia="宋体" w:hAnsi="Times New Roman" w:cs="Times New Roman"/>
          <w:bCs/>
          <w:sz w:val="20"/>
          <w:szCs w:val="20"/>
        </w:rPr>
        <w:t>speleothem</w:t>
      </w:r>
      <w:r w:rsidR="00331713" w:rsidRPr="001148AA">
        <w:rPr>
          <w:rFonts w:ascii="Times New Roman" w:eastAsia="宋体" w:hAnsi="Times New Roman" w:cs="Times New Roman"/>
          <w:bCs/>
          <w:sz w:val="20"/>
          <w:szCs w:val="20"/>
        </w:rPr>
        <w:t xml:space="preserve"> δ</w:t>
      </w:r>
      <w:r w:rsidR="00331713" w:rsidRPr="001148AA">
        <w:rPr>
          <w:rFonts w:ascii="Times New Roman" w:eastAsia="宋体" w:hAnsi="Times New Roman" w:cs="Times New Roman"/>
          <w:bCs/>
          <w:sz w:val="20"/>
          <w:szCs w:val="20"/>
          <w:vertAlign w:val="superscript"/>
        </w:rPr>
        <w:t>13</w:t>
      </w:r>
      <w:r w:rsidR="00331713" w:rsidRPr="001148AA">
        <w:rPr>
          <w:rFonts w:ascii="Times New Roman" w:eastAsia="宋体" w:hAnsi="Times New Roman" w:cs="Times New Roman"/>
          <w:bCs/>
          <w:sz w:val="20"/>
          <w:szCs w:val="20"/>
        </w:rPr>
        <w:t>C record</w:t>
      </w:r>
      <w:r w:rsidR="00331713" w:rsidRPr="001148AA">
        <w:rPr>
          <w:rFonts w:ascii="Times New Roman" w:eastAsia="宋体" w:hAnsi="Times New Roman" w:cs="Times New Roman" w:hint="eastAsia"/>
          <w:bCs/>
          <w:sz w:val="20"/>
          <w:szCs w:val="20"/>
        </w:rPr>
        <w:t xml:space="preserve"> was shown in the bottom panel. Replotted from ref</w:t>
      </w:r>
      <w:r w:rsidR="00101169">
        <w:rPr>
          <w:rFonts w:ascii="Times New Roman" w:eastAsia="宋体" w:hAnsi="Times New Roman" w:cs="Times New Roman" w:hint="eastAsia"/>
          <w:bCs/>
          <w:sz w:val="20"/>
          <w:szCs w:val="20"/>
        </w:rPr>
        <w:t>. (</w:t>
      </w:r>
      <w:r w:rsidR="00331713" w:rsidRPr="00B06301">
        <w:rPr>
          <w:rFonts w:ascii="Times New Roman" w:eastAsia="宋体" w:hAnsi="Times New Roman" w:cs="Times New Roman"/>
          <w:bCs/>
          <w:sz w:val="20"/>
          <w:szCs w:val="20"/>
          <w:vertAlign w:val="superscript"/>
        </w:rPr>
        <w:fldChar w:fldCharType="begin"/>
      </w:r>
      <w:r w:rsidR="0007419E" w:rsidRPr="00B06301">
        <w:rPr>
          <w:rFonts w:ascii="Times New Roman" w:eastAsia="宋体" w:hAnsi="Times New Roman" w:cs="Times New Roman"/>
          <w:bCs/>
          <w:sz w:val="20"/>
          <w:szCs w:val="20"/>
          <w:vertAlign w:val="superscript"/>
        </w:rPr>
        <w:instrText xml:space="preserve"> ADDIN ZOTERO_ITEM CSL_CITATION {"citationID":"wFUlcLVh","properties":{"formattedCitation":"\\super 4\\nosupersub{}","plainCitation":"4","noteIndex":0},"citationItems":[{"id":"tYxCOU0F/2Z69h6IX","uris":["http://zotero.org/users/local/9dyGysr9/items/2PWAT7FC"],"itemData":{"id":4974,"type":"article-journal","abstract":"Speleothem oxygen isotope (d18O) constitutes one of key proxies to reconstruct the Indian and East Asian summer monsoon (ISM and EASM) hydroclimate history on a wide range of timescales. Here, we use three new well-dated speleothem d18O records from Tianmen cave, in the south-central Tibetan Plateau (TP), together with previous records from the same cave, to reconstruct a composite Tianmen record spanning over the past 414,000 years. The Tianmen d18O record follows Northern Hemisphere summer insolation (NHSI), broadly coherent with speleothem d18O records from both ISM and EASM regimes. In comparison with previous model simulations and modern hydroclimate analyses, the Tianmen d18O was interpreted primarily as a proxy indicating the ISM intensity. The Tianmen d18O record comprises both high and low NHSI time periods, which reveals an exceptional large amplitude (~14‰) of d18O variations at the precession band, possibly resulted from a combination effect of precipitation amount, moisture source, transport pathway, high elevation and rainout. Besides, a broad consistency on orbital-scale variability among Tianmen d18O, d13C and trace element records is found, suggesting that the ISM intensity regulates the effective rainfall at the cave site as well. Notably, Tianmen speleothem growth occurred merely during warm-wet interglacial periods, even during low NHSI times near the precession maximum, and in contrast, hiatuses persistently occurred throughout cold-dry glacial periods. This pattern is similar to that found in travertine formations in the region, both suggesting that the interglacial temperature might be a prerequisite for speleothem/travertine formations in the region, while the strong ISM precipitation in turn provides a sufﬁcient condition. Our new Tianmen record, combined with a large set of speleothem records from both Asian Westerlies and Asian monsoon domains, gives further evidence to reinforce a previous hypothesis: a consistent temporal pattern in the d18O of precipitation on orbital and millennial scales over the vast Asian monsoon and Westerlies regimes. As such, in order to reconcile the precipitation d18O variations between speleothem and TP ice cores, we argue that the Guliya ice-core chronology may have a basal age of ~70 ka BP, which is supported by recent dating results from the Guliya ice cap.","container-title":"Quaternary Science Reviews","DOI":"10.1016/j.quascirev.2022.107658","ISSN":"02773791","journalAbbreviation":"Quaternary Science Reviews","language":"en","page":"107658","source":"DOI.org (Crossref)","title":"Orbital-scale hydroclimate variations in the southern Tibetan Plateau over the past 414,000 years","volume":"291","author":[{"family":"Wang","given":"Haibo"},{"family":"Wang","given":"Xianyan"},{"family":"Pérez-Mejías","given":"Carlos"},{"family":"Li","given":"Youwei"},{"family":"Li","given":"Hanying"},{"family":"Cai","given":"Yanjun"},{"family":"Zhang","given":"Haiwei"},{"family":"Han","given":"Jian'en"},{"family":"Duan","given":"Pengzhen"},{"family":"Lu","given":"Jiayu"},{"family":"Ning","given":"Youfeng"},{"family":"Edwards","given":"R. Lawrence"},{"family":"Cheng","given":"Hai"}],"issued":{"date-parts":[["2022",9]]}}}],"schema":"https://github.com/citation-style-language/schema/raw/master/csl-citation.json"} </w:instrText>
      </w:r>
      <w:r w:rsidR="00331713" w:rsidRPr="00B06301">
        <w:rPr>
          <w:rFonts w:ascii="Times New Roman" w:eastAsia="宋体" w:hAnsi="Times New Roman" w:cs="Times New Roman"/>
          <w:bCs/>
          <w:sz w:val="20"/>
          <w:szCs w:val="20"/>
          <w:vertAlign w:val="superscript"/>
        </w:rPr>
        <w:fldChar w:fldCharType="separate"/>
      </w:r>
      <w:r w:rsidR="0007419E" w:rsidRPr="00B06301">
        <w:rPr>
          <w:rFonts w:ascii="Times New Roman" w:hAnsi="Times New Roman" w:cs="Times New Roman"/>
          <w:kern w:val="0"/>
          <w:sz w:val="20"/>
          <w:szCs w:val="24"/>
          <w:vertAlign w:val="superscript"/>
        </w:rPr>
        <w:t>4</w:t>
      </w:r>
      <w:r w:rsidR="00331713" w:rsidRPr="00B06301">
        <w:rPr>
          <w:rFonts w:ascii="Times New Roman" w:eastAsia="宋体" w:hAnsi="Times New Roman" w:cs="Times New Roman"/>
          <w:bCs/>
          <w:sz w:val="20"/>
          <w:szCs w:val="20"/>
          <w:vertAlign w:val="superscript"/>
        </w:rPr>
        <w:fldChar w:fldCharType="end"/>
      </w:r>
      <w:r w:rsidR="00101169">
        <w:rPr>
          <w:rFonts w:ascii="Times New Roman" w:eastAsia="宋体" w:hAnsi="Times New Roman" w:cs="Times New Roman" w:hint="eastAsia"/>
          <w:bCs/>
          <w:sz w:val="20"/>
          <w:szCs w:val="20"/>
        </w:rPr>
        <w:t>)</w:t>
      </w:r>
      <w:r w:rsidR="00331713" w:rsidRPr="001148AA">
        <w:rPr>
          <w:rFonts w:ascii="Times New Roman" w:eastAsia="宋体" w:hAnsi="Times New Roman" w:cs="Times New Roman" w:hint="eastAsia"/>
          <w:bCs/>
          <w:sz w:val="20"/>
          <w:szCs w:val="20"/>
        </w:rPr>
        <w:t>.</w:t>
      </w:r>
      <w:r w:rsidR="00331713" w:rsidRPr="00B07A9E">
        <w:rPr>
          <w:rFonts w:ascii="Times New Roman" w:eastAsia="宋体" w:hAnsi="Times New Roman" w:cs="Times New Roman"/>
          <w:b/>
          <w:bCs/>
          <w:color w:val="FF0000"/>
          <w:sz w:val="20"/>
          <w:szCs w:val="20"/>
        </w:rPr>
        <w:br w:type="page"/>
      </w:r>
    </w:p>
    <w:p w14:paraId="102F241F" w14:textId="77777777" w:rsidR="00331713" w:rsidRPr="00331713" w:rsidRDefault="00331713" w:rsidP="00331713">
      <w:pPr>
        <w:spacing w:beforeLines="50" w:before="156" w:afterLines="50" w:after="156" w:line="360" w:lineRule="auto"/>
        <w:jc w:val="center"/>
        <w:rPr>
          <w:rFonts w:ascii="Times New Roman" w:eastAsia="宋体" w:hAnsi="Times New Roman" w:cs="Times New Roman"/>
          <w:b/>
          <w:i/>
          <w:sz w:val="24"/>
        </w:rPr>
      </w:pPr>
      <w:r w:rsidRPr="00331713">
        <w:rPr>
          <w:rFonts w:ascii="Times New Roman" w:eastAsia="宋体" w:hAnsi="Times New Roman"/>
          <w:noProof/>
        </w:rPr>
        <w:lastRenderedPageBreak/>
        <w:drawing>
          <wp:inline distT="0" distB="0" distL="0" distR="0" wp14:anchorId="2E6E36A0" wp14:editId="6008C301">
            <wp:extent cx="5144494" cy="2680540"/>
            <wp:effectExtent l="0" t="0" r="0" b="5715"/>
            <wp:docPr id="2206577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57702" name=""/>
                    <pic:cNvPicPr/>
                  </pic:nvPicPr>
                  <pic:blipFill>
                    <a:blip r:embed="rId12"/>
                    <a:stretch>
                      <a:fillRect/>
                    </a:stretch>
                  </pic:blipFill>
                  <pic:spPr>
                    <a:xfrm>
                      <a:off x="0" y="0"/>
                      <a:ext cx="5151156" cy="2684011"/>
                    </a:xfrm>
                    <a:prstGeom prst="rect">
                      <a:avLst/>
                    </a:prstGeom>
                  </pic:spPr>
                </pic:pic>
              </a:graphicData>
            </a:graphic>
          </wp:inline>
        </w:drawing>
      </w:r>
    </w:p>
    <w:p w14:paraId="7B896E9B" w14:textId="43E953DA" w:rsidR="00331713" w:rsidRPr="00331713" w:rsidRDefault="006462A8" w:rsidP="00331713">
      <w:pPr>
        <w:rPr>
          <w:rFonts w:ascii="Times New Roman" w:eastAsia="宋体" w:hAnsi="Times New Roman" w:cs="Times New Roman"/>
          <w:b/>
          <w:bCs/>
          <w:color w:val="000000"/>
          <w:sz w:val="20"/>
          <w:szCs w:val="20"/>
        </w:rPr>
      </w:pPr>
      <w:r>
        <w:rPr>
          <w:rFonts w:ascii="Times New Roman" w:eastAsia="宋体" w:hAnsi="Times New Roman" w:cs="Times New Roman"/>
          <w:b/>
          <w:bCs/>
          <w:sz w:val="20"/>
          <w:szCs w:val="20"/>
        </w:rPr>
        <w:t>Supplementary</w:t>
      </w:r>
      <w:r w:rsidR="00331713" w:rsidRPr="001148AA">
        <w:rPr>
          <w:rFonts w:ascii="Times New Roman" w:eastAsia="宋体" w:hAnsi="Times New Roman" w:cs="Times New Roman"/>
          <w:b/>
          <w:bCs/>
          <w:sz w:val="20"/>
          <w:szCs w:val="20"/>
        </w:rPr>
        <w:t xml:space="preserve"> Fig. </w:t>
      </w:r>
      <w:r w:rsidR="007A05C0">
        <w:rPr>
          <w:rFonts w:ascii="Times New Roman" w:eastAsia="宋体" w:hAnsi="Times New Roman" w:cs="Times New Roman" w:hint="eastAsia"/>
          <w:b/>
          <w:bCs/>
          <w:sz w:val="20"/>
          <w:szCs w:val="20"/>
        </w:rPr>
        <w:t>7</w:t>
      </w:r>
      <w:r w:rsidR="00331713" w:rsidRPr="001148AA">
        <w:rPr>
          <w:rFonts w:ascii="Times New Roman" w:eastAsia="宋体" w:hAnsi="Times New Roman" w:cs="Times New Roman"/>
          <w:b/>
          <w:bCs/>
          <w:sz w:val="20"/>
          <w:szCs w:val="20"/>
        </w:rPr>
        <w:t xml:space="preserve"> | T</w:t>
      </w:r>
      <w:r w:rsidR="00B06301">
        <w:rPr>
          <w:rFonts w:ascii="Times New Roman" w:eastAsia="宋体" w:hAnsi="Times New Roman" w:cs="Times New Roman" w:hint="eastAsia"/>
          <w:b/>
          <w:bCs/>
          <w:sz w:val="20"/>
          <w:szCs w:val="20"/>
        </w:rPr>
        <w:t xml:space="preserve">ibetan </w:t>
      </w:r>
      <w:r w:rsidR="00331713" w:rsidRPr="001148AA">
        <w:rPr>
          <w:rFonts w:ascii="Times New Roman" w:eastAsia="宋体" w:hAnsi="Times New Roman" w:cs="Times New Roman"/>
          <w:b/>
          <w:bCs/>
          <w:sz w:val="20"/>
          <w:szCs w:val="20"/>
        </w:rPr>
        <w:t>P</w:t>
      </w:r>
      <w:r w:rsidR="00B06301">
        <w:rPr>
          <w:rFonts w:ascii="Times New Roman" w:eastAsia="宋体" w:hAnsi="Times New Roman" w:cs="Times New Roman" w:hint="eastAsia"/>
          <w:b/>
          <w:bCs/>
          <w:sz w:val="20"/>
          <w:szCs w:val="20"/>
        </w:rPr>
        <w:t>lateau</w:t>
      </w:r>
      <w:r w:rsidR="00331713" w:rsidRPr="001148AA">
        <w:rPr>
          <w:rFonts w:ascii="Times New Roman" w:eastAsia="宋体" w:hAnsi="Times New Roman" w:cs="Times New Roman"/>
          <w:b/>
          <w:bCs/>
          <w:sz w:val="20"/>
          <w:szCs w:val="20"/>
        </w:rPr>
        <w:t xml:space="preserve"> cave study area compared to other sites discussed in text and sites of importance.</w:t>
      </w:r>
      <w:r w:rsidR="00A55E90">
        <w:rPr>
          <w:rFonts w:ascii="Times New Roman" w:eastAsia="宋体" w:hAnsi="Times New Roman" w:cs="Times New Roman" w:hint="eastAsia"/>
          <w:b/>
          <w:bCs/>
          <w:sz w:val="20"/>
          <w:szCs w:val="20"/>
        </w:rPr>
        <w:t xml:space="preserve"> </w:t>
      </w:r>
      <w:r w:rsidR="00331713" w:rsidRPr="001148AA">
        <w:rPr>
          <w:rFonts w:ascii="Times New Roman" w:eastAsia="宋体" w:hAnsi="Times New Roman" w:cs="Times New Roman"/>
          <w:sz w:val="20"/>
          <w:szCs w:val="20"/>
        </w:rPr>
        <w:t xml:space="preserve"> </w:t>
      </w:r>
      <w:r w:rsidR="00331713" w:rsidRPr="001148AA">
        <w:rPr>
          <w:rFonts w:ascii="Times New Roman" w:eastAsia="宋体" w:hAnsi="Times New Roman" w:cs="Times New Roman" w:hint="eastAsia"/>
          <w:sz w:val="20"/>
          <w:szCs w:val="20"/>
        </w:rPr>
        <w:t>1</w:t>
      </w:r>
      <w:r w:rsidR="00331713" w:rsidRPr="001148AA">
        <w:rPr>
          <w:rFonts w:ascii="Times New Roman" w:eastAsia="宋体" w:hAnsi="Times New Roman" w:cs="Times New Roman"/>
          <w:sz w:val="20"/>
          <w:szCs w:val="20"/>
        </w:rPr>
        <w:t xml:space="preserve">: Tianmen Cave site; </w:t>
      </w:r>
      <w:r w:rsidR="00331713" w:rsidRPr="001148AA">
        <w:rPr>
          <w:rFonts w:ascii="Times New Roman" w:eastAsia="宋体" w:hAnsi="Times New Roman" w:cs="Times New Roman" w:hint="eastAsia"/>
          <w:sz w:val="20"/>
          <w:szCs w:val="20"/>
        </w:rPr>
        <w:t>2-3</w:t>
      </w:r>
      <w:r w:rsidR="00331713" w:rsidRPr="001148AA">
        <w:rPr>
          <w:rFonts w:ascii="Times New Roman" w:eastAsia="宋体" w:hAnsi="Times New Roman" w:cs="Times New Roman"/>
          <w:sz w:val="20"/>
          <w:szCs w:val="20"/>
        </w:rPr>
        <w:t xml:space="preserve">: </w:t>
      </w:r>
      <w:proofErr w:type="spellStart"/>
      <w:r w:rsidR="00331713" w:rsidRPr="001148AA">
        <w:rPr>
          <w:rFonts w:ascii="Times New Roman" w:eastAsia="宋体" w:hAnsi="Times New Roman" w:cs="Times New Roman"/>
          <w:sz w:val="20"/>
          <w:szCs w:val="20"/>
        </w:rPr>
        <w:t>Okhotnichya</w:t>
      </w:r>
      <w:proofErr w:type="spellEnd"/>
      <w:r w:rsidR="00331713" w:rsidRPr="001148AA">
        <w:rPr>
          <w:rFonts w:ascii="Times New Roman" w:eastAsia="宋体" w:hAnsi="Times New Roman" w:cs="Times New Roman" w:hint="eastAsia"/>
          <w:sz w:val="20"/>
          <w:szCs w:val="20"/>
        </w:rPr>
        <w:t>,</w:t>
      </w:r>
      <w:r w:rsidR="00331713" w:rsidRPr="001148AA">
        <w:rPr>
          <w:rFonts w:ascii="Times New Roman" w:eastAsia="宋体" w:hAnsi="Times New Roman" w:cs="Times New Roman"/>
          <w:sz w:val="20"/>
          <w:szCs w:val="20"/>
        </w:rPr>
        <w:t xml:space="preserve"> </w:t>
      </w:r>
      <w:proofErr w:type="spellStart"/>
      <w:r w:rsidR="00331713" w:rsidRPr="001148AA">
        <w:rPr>
          <w:rFonts w:ascii="Times New Roman" w:eastAsia="宋体" w:hAnsi="Times New Roman" w:cs="Times New Roman"/>
          <w:sz w:val="20"/>
          <w:szCs w:val="20"/>
        </w:rPr>
        <w:t>Botovskaya</w:t>
      </w:r>
      <w:proofErr w:type="spellEnd"/>
      <w:r w:rsidR="00331713" w:rsidRPr="001148AA">
        <w:rPr>
          <w:rFonts w:ascii="Times New Roman" w:eastAsia="宋体" w:hAnsi="Times New Roman" w:cs="Times New Roman"/>
          <w:sz w:val="20"/>
          <w:szCs w:val="20"/>
        </w:rPr>
        <w:t xml:space="preserve"> </w:t>
      </w:r>
      <w:r w:rsidR="00331713" w:rsidRPr="001148AA">
        <w:rPr>
          <w:rFonts w:ascii="Times New Roman" w:eastAsia="宋体" w:hAnsi="Times New Roman" w:cs="Times New Roman" w:hint="eastAsia"/>
          <w:sz w:val="20"/>
          <w:szCs w:val="20"/>
        </w:rPr>
        <w:t xml:space="preserve">and </w:t>
      </w:r>
      <w:proofErr w:type="spellStart"/>
      <w:r w:rsidR="00331713" w:rsidRPr="001148AA">
        <w:rPr>
          <w:rFonts w:ascii="Times New Roman" w:eastAsia="宋体" w:hAnsi="Times New Roman" w:cs="Times New Roman"/>
          <w:sz w:val="20"/>
          <w:szCs w:val="20"/>
        </w:rPr>
        <w:t>Lenskaya</w:t>
      </w:r>
      <w:proofErr w:type="spellEnd"/>
      <w:r w:rsidR="00331713" w:rsidRPr="001148AA">
        <w:rPr>
          <w:rFonts w:ascii="Times New Roman" w:eastAsia="宋体" w:hAnsi="Times New Roman" w:cs="Times New Roman"/>
          <w:sz w:val="20"/>
          <w:szCs w:val="20"/>
        </w:rPr>
        <w:t xml:space="preserve"> </w:t>
      </w:r>
      <w:proofErr w:type="spellStart"/>
      <w:r w:rsidR="00331713" w:rsidRPr="001148AA">
        <w:rPr>
          <w:rFonts w:ascii="Times New Roman" w:eastAsia="宋体" w:hAnsi="Times New Roman" w:cs="Times New Roman"/>
          <w:sz w:val="20"/>
          <w:szCs w:val="20"/>
        </w:rPr>
        <w:t>Ledyanaya</w:t>
      </w:r>
      <w:proofErr w:type="spellEnd"/>
      <w:r w:rsidR="00331713" w:rsidRPr="001148AA">
        <w:rPr>
          <w:rFonts w:ascii="Times New Roman" w:eastAsia="宋体" w:hAnsi="Times New Roman" w:cs="Times New Roman" w:hint="eastAsia"/>
          <w:sz w:val="20"/>
          <w:szCs w:val="20"/>
        </w:rPr>
        <w:t xml:space="preserve"> </w:t>
      </w:r>
      <w:r w:rsidR="00331713" w:rsidRPr="001148AA">
        <w:rPr>
          <w:rFonts w:ascii="Times New Roman" w:eastAsia="宋体" w:hAnsi="Times New Roman" w:cs="Times New Roman"/>
          <w:sz w:val="20"/>
          <w:szCs w:val="20"/>
        </w:rPr>
        <w:t>caves</w:t>
      </w:r>
      <w:r w:rsidR="00331713" w:rsidRPr="001148AA">
        <w:rPr>
          <w:rFonts w:ascii="Times New Roman" w:eastAsia="宋体" w:hAnsi="Times New Roman" w:cs="Times New Roman" w:hint="eastAsia"/>
          <w:sz w:val="20"/>
          <w:szCs w:val="20"/>
        </w:rPr>
        <w:t xml:space="preserve"> (Siberian permafrost region)</w:t>
      </w:r>
      <w:r w:rsidR="00331713"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{"citationID":"scify5rR","properties":{"formattedCitation":"\\super 9\\nosupersub{}","plainCitation":"9","noteIndex":0},"citationItems":[{"id":"tYxCOU0F/DMhIC5LL","uris":["http://zotero.org/users/local/9dyGysr9/items/PVADSX89"],"itemData":{"id":5217,"type":"article-journal","abstract":"This study has reconstructed the Holocene environmental history of central Tibetan Plateau, a transitional area between monsoon-dominated Asia and Westerlies-dominated Asia, to examine the interplay between the two circulation systems and effects of other potential mechanisms on the temporal variability of Holocene climatic conditions in the study area. Specifically, this study has produced a twin record of palaeo-hydrology and palaeotemperature from an alpine wetland sediment sequence using two sets of lipid-based biomarker indices: n-alkanes and branched glycerol dialkyl glycerol tetraethers (bGDGTs). The results show that (1) the Asian summer monsoon has supplied moisture that helped initiate the wetland habitat around 8000 cal. yr BP, about 2000 years later than locations along the southeastern edge of the plateau; (2) a significant decline in moisture supply is evident since the Medieval Warm period; (3) the Westerlies have transmitted variability of the North Atlantic climate to the study area, resulting in periodic increases in evaporation and causing short-term expansion or contraction of the wetland and (4) the palaeo-air temperature change follows closely that of global sea level and sea surface temperature, implying a link to global ice volume change throughout the Holocene. This study concludes that the Holocene climate history of central Tibetan Plateau is a result of monsoonal moisture supply interacted with the Westerlies variability, while the palaeo-temperature has followed changes in global ice volume during the present warm interglacial.","container-title":"The Holocene","DOI":"10.1177/0959683617702225","ISSN":"0959-6836, 1477-0911","issue":"11","journalAbbreviation":"The Holocene","language":"en","page":"1669-1681","source":"DOI.org (Crossref)","title":"Holocene temperature and precipitation variability on the central Tibetan Plateau revealed by multiple palaeo-climatic proxy records from an alpine wetland sequence","volume":"27","author":[{"family":"Cheung","given":"Man-Ching"},{"family":"Zong","given":"Yongqiang"},{"family":"Zheng","given":"Zhuo"},{"family":"Liu","given":"Zhonghui"},{"family":"Aitchison","given":"Jonathan C"}],"issued":{"date-parts":[["2017",11]]}}}],"schema":"https://github.com/citation-style-language/schema/raw/master/csl-citation.json"} </w:instrText>
      </w:r>
      <w:r w:rsidR="00331713" w:rsidRPr="001148AA">
        <w:rPr>
          <w:rFonts w:ascii="Times New Roman" w:eastAsia="宋体" w:hAnsi="Times New Roman" w:cs="Times New Roman"/>
          <w:sz w:val="20"/>
          <w:szCs w:val="20"/>
        </w:rPr>
        <w:fldChar w:fldCharType="separate"/>
      </w:r>
      <w:r w:rsidR="0007419E" w:rsidRPr="0007419E">
        <w:rPr>
          <w:rFonts w:ascii="Times New Roman" w:hAnsi="Times New Roman" w:cs="Times New Roman"/>
          <w:kern w:val="0"/>
          <w:sz w:val="20"/>
          <w:szCs w:val="24"/>
          <w:vertAlign w:val="superscript"/>
        </w:rPr>
        <w:t>9</w:t>
      </w:r>
      <w:r w:rsidR="00331713" w:rsidRPr="001148AA">
        <w:rPr>
          <w:rFonts w:ascii="Times New Roman" w:eastAsia="宋体" w:hAnsi="Times New Roman" w:cs="Times New Roman"/>
          <w:sz w:val="20"/>
          <w:szCs w:val="20"/>
        </w:rPr>
        <w:fldChar w:fldCharType="end"/>
      </w:r>
      <w:r w:rsidR="00331713" w:rsidRPr="001148AA">
        <w:rPr>
          <w:rFonts w:ascii="Times New Roman" w:eastAsia="宋体" w:hAnsi="Times New Roman" w:cs="Times New Roman"/>
          <w:sz w:val="20"/>
          <w:szCs w:val="20"/>
        </w:rPr>
        <w:t xml:space="preserve">; </w:t>
      </w:r>
      <w:r w:rsidR="00331713" w:rsidRPr="001148AA">
        <w:rPr>
          <w:rFonts w:ascii="Times New Roman" w:eastAsia="宋体" w:hAnsi="Times New Roman" w:cs="Times New Roman" w:hint="eastAsia"/>
          <w:sz w:val="20"/>
          <w:szCs w:val="20"/>
        </w:rPr>
        <w:t>4</w:t>
      </w:r>
      <w:r w:rsidR="00331713" w:rsidRPr="001148AA">
        <w:rPr>
          <w:rFonts w:ascii="Times New Roman" w:eastAsia="宋体" w:hAnsi="Times New Roman" w:cs="Times New Roman"/>
          <w:sz w:val="20"/>
          <w:szCs w:val="20"/>
        </w:rPr>
        <w:t>-</w:t>
      </w:r>
      <w:r w:rsidR="00331713" w:rsidRPr="001148AA">
        <w:rPr>
          <w:rFonts w:ascii="Times New Roman" w:eastAsia="宋体" w:hAnsi="Times New Roman" w:cs="Times New Roman" w:hint="eastAsia"/>
          <w:sz w:val="20"/>
          <w:szCs w:val="20"/>
        </w:rPr>
        <w:t>6</w:t>
      </w:r>
      <w:r w:rsidR="00331713" w:rsidRPr="001148AA">
        <w:rPr>
          <w:rFonts w:ascii="Times New Roman" w:eastAsia="宋体" w:hAnsi="Times New Roman" w:cs="Times New Roman"/>
          <w:sz w:val="20"/>
          <w:szCs w:val="20"/>
        </w:rPr>
        <w:t>:</w:t>
      </w:r>
      <w:r w:rsidR="00331713" w:rsidRPr="001148AA">
        <w:rPr>
          <w:rFonts w:ascii="Times New Roman" w:eastAsia="宋体" w:hAnsi="Times New Roman" w:cs="Times New Roman" w:hint="eastAsia"/>
          <w:sz w:val="20"/>
          <w:szCs w:val="20"/>
        </w:rPr>
        <w:t xml:space="preserve">Caves of Northern </w:t>
      </w:r>
      <w:proofErr w:type="spellStart"/>
      <w:r w:rsidR="00331713" w:rsidRPr="001148AA">
        <w:rPr>
          <w:rFonts w:ascii="Times New Roman" w:eastAsia="宋体" w:hAnsi="Times New Roman" w:cs="Times New Roman" w:hint="eastAsia"/>
          <w:sz w:val="20"/>
          <w:szCs w:val="20"/>
        </w:rPr>
        <w:t>Yukong</w:t>
      </w:r>
      <w:proofErr w:type="spellEnd"/>
      <w:r w:rsidR="00331713" w:rsidRPr="001148AA">
        <w:rPr>
          <w:rFonts w:ascii="Times New Roman" w:eastAsia="宋体" w:hAnsi="Times New Roman" w:cs="Times New Roman" w:hint="eastAsia"/>
          <w:sz w:val="20"/>
          <w:szCs w:val="20"/>
        </w:rPr>
        <w:t>, Nahanni and Southern Canadian Rockies (Canadian permafrost</w:t>
      </w:r>
      <w:r w:rsidR="00B06301">
        <w:rPr>
          <w:rFonts w:ascii="Times New Roman" w:eastAsia="宋体" w:hAnsi="Times New Roman" w:cs="Times New Roman" w:hint="eastAsia"/>
          <w:sz w:val="20"/>
          <w:szCs w:val="20"/>
        </w:rPr>
        <w:t xml:space="preserve"> </w:t>
      </w:r>
      <w:r w:rsidR="00B06301" w:rsidRPr="001148AA">
        <w:rPr>
          <w:rFonts w:ascii="Times New Roman" w:eastAsia="宋体" w:hAnsi="Times New Roman" w:cs="Times New Roman" w:hint="eastAsia"/>
          <w:sz w:val="20"/>
          <w:szCs w:val="20"/>
        </w:rPr>
        <w:t>region</w:t>
      </w:r>
      <w:r w:rsidR="00331713" w:rsidRPr="001148AA">
        <w:rPr>
          <w:rFonts w:ascii="Times New Roman" w:eastAsia="宋体" w:hAnsi="Times New Roman" w:cs="Times New Roman" w:hint="eastAsia"/>
          <w:sz w:val="20"/>
          <w:szCs w:val="20"/>
        </w:rPr>
        <w:t>); 7:</w:t>
      </w:r>
      <w:r w:rsidR="00331713" w:rsidRPr="001148AA">
        <w:rPr>
          <w:rFonts w:ascii="Times New Roman" w:eastAsia="宋体" w:hAnsi="Times New Roman" w:cs="Times New Roman"/>
          <w:sz w:val="20"/>
          <w:szCs w:val="20"/>
        </w:rPr>
        <w:t xml:space="preserve"> N</w:t>
      </w:r>
      <w:r w:rsidR="00331713" w:rsidRPr="001148AA">
        <w:rPr>
          <w:rFonts w:ascii="Times New Roman" w:eastAsia="宋体" w:hAnsi="Times New Roman" w:cs="Times New Roman" w:hint="eastAsia"/>
          <w:sz w:val="20"/>
          <w:szCs w:val="20"/>
        </w:rPr>
        <w:t>orth</w:t>
      </w:r>
      <w:r w:rsidR="00331713" w:rsidRPr="001148AA">
        <w:rPr>
          <w:rFonts w:ascii="Times New Roman" w:eastAsia="宋体" w:hAnsi="Times New Roman" w:cs="Times New Roman"/>
          <w:sz w:val="20"/>
          <w:szCs w:val="20"/>
        </w:rPr>
        <w:t xml:space="preserve"> Greenland Ice Core Project (NGRIP)</w:t>
      </w:r>
      <w:r w:rsidR="00331713"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{"citationID":"xFaOTlt2","properties":{"formattedCitation":"\\super 10\\nosupersub{}","plainCitation":"10","noteIndex":0},"citationItems":[{"id":"tYxCOU0F/mW5fnudg","uris":["http://zotero.org/users/local/9dyGysr9/items/83MFUJMW"],"itemData":{"id":6132,"type":"article-journal","abstract":"The oxygen-isotope records from Greenland ice cores show a very strong, reproducible pattern of alternation between warm Greenland Interstadials (GI) and cold Greenland Stadials (GS) at millennial-scale during the last glacial period. Here we summarise what is known about this variability from ice core records. The typical cycle has a sawtooth pattern, with a very rapid warming event (occurring in a few decades), a slow cooling trend, and then a final fast cooling. 25 such events have been numbered in the last glacial. The recent GICC05 age scale provides the best available age scale that can be directly applied to this stratigraphy, and we summarise the timing of the warming events, and the length and strength of each event. The Greenland stratigraphy can be transferred to other records if we make assumptions about the contemporaneous nature of rapid events in different archives. Other parameters, such as the snow accumulation rate, and the concentration of terrestrial dust and sea salt recorded in the Greenland cores, also show a strong contrasting pattern between GI and GS. Methane concentrations are generally high during GI and lower during GS, with the increase from GS to GI occurring within a century. Antarctic ice cores show a different pattern: each GI has an Antarctic counterpart, but Antarctica appears to warm while Greenland is in a GS, and cool during GI. These changes are consistent with a mechanism involving ocean heat transport, but the rapid nature of warmings poses a challenge for modellers, while the rapid methane changes pose questions about the pattern of land biosphere emissions during the glacial that are also relevant for understanding glacial-interglacial methane variability.","collection-title":"Vegetation Response to Millennial-scale Variability during the Last Glacial","container-title":"Quaternary Science Reviews","DOI":"10.1016/j.quascirev.2009.10.013","ISSN":"0277-3791","issue":"21","journalAbbreviation":"Quaternary Science Reviews","language":"en","page":"2828-2838","source":"ScienceDirect","title":"Millennial-scale variability during the last glacial: The ice core record","title-short":"Millennial-scale variability during the last glacial","volume":"29","author":[{"family":"Wolff","given":"E. W."},{"family":"Chappellaz","given":"J."},{"family":"Blunier","given":"T."},{"family":"Rasmussen","given":"S. O."},{"family":"Svensson","given":"A."}],"issued":{"date-parts":[["2010",10,1]]}}}],"schema":"https://github.com/citation-style-language/schema/raw/master/csl-citation.json"} </w:instrText>
      </w:r>
      <w:r w:rsidR="00331713" w:rsidRPr="001148AA">
        <w:rPr>
          <w:rFonts w:ascii="Times New Roman" w:eastAsia="宋体" w:hAnsi="Times New Roman" w:cs="Times New Roman"/>
          <w:sz w:val="20"/>
          <w:szCs w:val="20"/>
        </w:rPr>
        <w:fldChar w:fldCharType="separate"/>
      </w:r>
      <w:r w:rsidR="0007419E" w:rsidRPr="0007419E">
        <w:rPr>
          <w:rFonts w:ascii="Times New Roman" w:hAnsi="Times New Roman" w:cs="Times New Roman"/>
          <w:kern w:val="0"/>
          <w:sz w:val="20"/>
          <w:szCs w:val="24"/>
          <w:vertAlign w:val="superscript"/>
        </w:rPr>
        <w:t>10</w:t>
      </w:r>
      <w:r w:rsidR="00331713" w:rsidRPr="001148AA">
        <w:rPr>
          <w:rFonts w:ascii="Times New Roman" w:eastAsia="宋体" w:hAnsi="Times New Roman" w:cs="Times New Roman"/>
          <w:sz w:val="20"/>
          <w:szCs w:val="20"/>
        </w:rPr>
        <w:fldChar w:fldCharType="end"/>
      </w:r>
      <w:r w:rsidR="00331713" w:rsidRPr="001148AA">
        <w:rPr>
          <w:rFonts w:ascii="Times New Roman" w:eastAsia="宋体" w:hAnsi="Times New Roman" w:cs="Times New Roman" w:hint="eastAsia"/>
          <w:sz w:val="20"/>
          <w:szCs w:val="20"/>
        </w:rPr>
        <w:t xml:space="preserve">; 8: </w:t>
      </w:r>
      <w:r w:rsidR="00331713" w:rsidRPr="001148AA">
        <w:rPr>
          <w:rFonts w:ascii="Times New Roman" w:eastAsia="宋体" w:hAnsi="Times New Roman" w:cs="Times New Roman"/>
          <w:sz w:val="20"/>
          <w:szCs w:val="20"/>
        </w:rPr>
        <w:t>ODP Site 983</w:t>
      </w:r>
      <w:r w:rsidR="00331713" w:rsidRPr="001148AA">
        <w:rPr>
          <w:rFonts w:ascii="Times New Roman" w:eastAsia="宋体" w:hAnsi="Times New Roman" w:cs="Times New Roman" w:hint="eastAsia"/>
          <w:sz w:val="20"/>
          <w:szCs w:val="20"/>
        </w:rPr>
        <w:t xml:space="preserve"> (</w:t>
      </w:r>
      <w:r w:rsidR="00331713" w:rsidRPr="001148AA">
        <w:rPr>
          <w:rFonts w:ascii="Times New Roman" w:eastAsia="宋体" w:hAnsi="Times New Roman" w:cs="Times New Roman"/>
          <w:sz w:val="20"/>
          <w:szCs w:val="20"/>
        </w:rPr>
        <w:t>ref</w:t>
      </w:r>
      <w:r w:rsidR="00331713" w:rsidRPr="001148AA">
        <w:rPr>
          <w:rFonts w:ascii="Times New Roman" w:eastAsia="宋体" w:hAnsi="Times New Roman" w:cs="Times New Roman" w:hint="eastAsia"/>
          <w:sz w:val="20"/>
          <w:szCs w:val="20"/>
        </w:rPr>
        <w:t>.</w:t>
      </w:r>
      <w:r w:rsidR="00331713"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{"citationID":"oY3VR8r8","properties":{"formattedCitation":"\\super 11\\nosupersub{}","plainCitation":"11","noteIndex":0},"citationItems":[{"id":"tYxCOU0F/ZS8bo1Ey","uris":["http://zotero.org/users/local/9dyGysr9/items/QJ7C7LRE"],"itemData":{"id":5989,"type":"article-journal","container-title":"Nature","DOI":"10.1038/nature14330","ISSN":"0028-0836, 1476-4687","issue":"7547","journalAbbreviation":"Nature","language":"en","page":"333-336","source":"DOI.org (Crossref)","title":"Icebergs not the trigger for North Atlantic cold events","volume":"520","author":[{"family":"Barker","given":"Stephen"},{"family":"Chen","given":"James"},{"family":"Gong","given":"Xun"},{"family":"Jonkers","given":"Lukas"},{"family":"Knorr","given":"Gregor"},{"family":"Thornalley","given":"David"}],"issued":{"date-parts":[["2015",4]]}}}],"schema":"https://github.com/citation-style-language/schema/raw/master/csl-citation.json"} </w:instrText>
      </w:r>
      <w:r w:rsidR="00331713" w:rsidRPr="001148AA">
        <w:rPr>
          <w:rFonts w:ascii="Times New Roman" w:eastAsia="宋体" w:hAnsi="Times New Roman" w:cs="Times New Roman"/>
          <w:sz w:val="20"/>
          <w:szCs w:val="20"/>
        </w:rPr>
        <w:fldChar w:fldCharType="separate"/>
      </w:r>
      <w:r w:rsidR="0007419E" w:rsidRPr="0007419E">
        <w:rPr>
          <w:rFonts w:ascii="Times New Roman" w:hAnsi="Times New Roman" w:cs="Times New Roman"/>
          <w:kern w:val="0"/>
          <w:sz w:val="20"/>
          <w:szCs w:val="24"/>
          <w:vertAlign w:val="superscript"/>
        </w:rPr>
        <w:t>11</w:t>
      </w:r>
      <w:r w:rsidR="00331713" w:rsidRPr="001148AA">
        <w:rPr>
          <w:rFonts w:ascii="Times New Roman" w:eastAsia="宋体" w:hAnsi="Times New Roman" w:cs="Times New Roman"/>
          <w:sz w:val="20"/>
          <w:szCs w:val="20"/>
        </w:rPr>
        <w:fldChar w:fldCharType="end"/>
      </w:r>
      <w:r w:rsidR="00331713" w:rsidRPr="001148AA">
        <w:rPr>
          <w:rFonts w:ascii="Times New Roman" w:eastAsia="宋体" w:hAnsi="Times New Roman" w:cs="Times New Roman" w:hint="eastAsia"/>
          <w:sz w:val="20"/>
          <w:szCs w:val="20"/>
        </w:rPr>
        <w:t xml:space="preserve">); 9: MD03-2665&amp;-2664 and Site U1305; 10: Site U1304; 11: SU81-18 and MD01-2444 of </w:t>
      </w:r>
      <w:r w:rsidR="00331713" w:rsidRPr="001148AA">
        <w:rPr>
          <w:rFonts w:ascii="Times New Roman" w:eastAsia="宋体" w:hAnsi="Times New Roman" w:cs="Times New Roman"/>
          <w:sz w:val="20"/>
          <w:szCs w:val="20"/>
        </w:rPr>
        <w:t>Iberian Margin</w:t>
      </w:r>
      <w:r w:rsidR="00331713" w:rsidRPr="001148AA">
        <w:rPr>
          <w:rFonts w:ascii="Times New Roman" w:eastAsia="宋体" w:hAnsi="Times New Roman" w:cs="Times New Roman" w:hint="eastAsia"/>
          <w:sz w:val="20"/>
          <w:szCs w:val="20"/>
        </w:rPr>
        <w:t xml:space="preserve">; 12: </w:t>
      </w:r>
      <w:r w:rsidR="00331713" w:rsidRPr="001148AA">
        <w:rPr>
          <w:rFonts w:ascii="Times New Roman" w:eastAsia="宋体" w:hAnsi="Times New Roman" w:cs="Times New Roman"/>
          <w:sz w:val="20"/>
          <w:szCs w:val="20"/>
        </w:rPr>
        <w:t>North</w:t>
      </w:r>
      <w:r w:rsidR="00331713" w:rsidRPr="001148AA">
        <w:rPr>
          <w:rFonts w:ascii="Times New Roman" w:eastAsia="宋体" w:hAnsi="Times New Roman" w:cs="Times New Roman" w:hint="eastAsia"/>
          <w:sz w:val="20"/>
          <w:szCs w:val="20"/>
        </w:rPr>
        <w:t>west</w:t>
      </w:r>
      <w:r w:rsidR="00331713" w:rsidRPr="001148AA">
        <w:rPr>
          <w:rFonts w:ascii="Times New Roman" w:eastAsia="宋体" w:hAnsi="Times New Roman" w:cs="Times New Roman"/>
          <w:sz w:val="20"/>
          <w:szCs w:val="20"/>
        </w:rPr>
        <w:t xml:space="preserve"> Iberia</w:t>
      </w:r>
      <w:r w:rsidR="00331713" w:rsidRPr="001148AA">
        <w:rPr>
          <w:rFonts w:ascii="Times New Roman" w:eastAsia="宋体" w:hAnsi="Times New Roman" w:cs="Times New Roman" w:hint="eastAsia"/>
          <w:sz w:val="20"/>
          <w:szCs w:val="20"/>
        </w:rPr>
        <w:t xml:space="preserve"> cave</w:t>
      </w:r>
      <w:r w:rsidR="00331713"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{"citationID":"r1Snbc1W","properties":{"formattedCitation":"\\super 8\\nosupersub{}","plainCitation":"8","noteIndex":0},"citationItems":[{"id":"tYxCOU0F/0g8CfBb0","uris":["http://zotero.org/users/local/9dyGysr9/items/QQ6W7GH3"],"itemData":{"id":7523,"type":"article-journal","abstract":"Abstract\n            The rate and consequences of future high latitude ice sheet retreat remain a major concern given ongoing anthropogenic warming. Here, new precisely dated stalagmite data from NW Iberia provide the first direct, high-resolution records of periods of rapid melting of Northern Hemisphere ice sheets during the penultimate deglaciation. These records reveal the penultimate deglaciation initiated with rapid century-scale meltwater pulses which subsequently trigger abrupt coolings of air temperature in NW Iberia consistent with freshwater-induced AMOC slowdowns. The first of these AMOC slowdowns, 600-year duration, was shorter than Heinrich 1 of the last deglaciation. Although similar insolation forcing initiated the last two deglaciations, the more rapid and sustained rate of freshening in the eastern North Atlantic penultimate deglaciation likely reflects a larger volume of ice stored in the marine-based Eurasian Ice sheet during the penultimate glacial in contrast to the land-based ice sheet on North America as during the last glacial.","container-title":"Nature Communications","DOI":"10.1038/s41467-022-31619-3","ISSN":"2041-1723","issue":"1","journalAbbreviation":"Nat Commun","language":"en","page":"3819","source":"DOI.org (Crossref)","title":"Rapid northern hemisphere ice sheet melting during the penultimate deglaciation","volume":"13","author":[{"family":"Stoll","given":"Heather M."},{"family":"Cacho","given":"Isabel"},{"family":"Gasson","given":"Edward"},{"family":"Sliwinski","given":"Jakub"},{"family":"Kost","given":"Oliver"},{"family":"Moreno","given":"Ana"},{"family":"Iglesias","given":"Miguel"},{"family":"Torner","given":"Judit"},{"family":"Perez-Mejias","given":"Carlos"},{"family":"Haghipour","given":"Negar"},{"family":"Cheng","given":"Hai"},{"family":"Edwards","given":"R. Lawrence"}],"issued":{"date-parts":[["2022",7,2]]}}}],"schema":"https://github.com/citation-style-language/schema/raw/master/csl-citation.json"} </w:instrText>
      </w:r>
      <w:r w:rsidR="00331713" w:rsidRPr="001148AA">
        <w:rPr>
          <w:rFonts w:ascii="Times New Roman" w:eastAsia="宋体" w:hAnsi="Times New Roman" w:cs="Times New Roman"/>
          <w:sz w:val="20"/>
          <w:szCs w:val="20"/>
        </w:rPr>
        <w:fldChar w:fldCharType="separate"/>
      </w:r>
      <w:r w:rsidR="0007419E" w:rsidRPr="0007419E">
        <w:rPr>
          <w:rFonts w:ascii="Times New Roman" w:hAnsi="Times New Roman" w:cs="Times New Roman"/>
          <w:kern w:val="0"/>
          <w:sz w:val="20"/>
          <w:szCs w:val="24"/>
          <w:vertAlign w:val="superscript"/>
        </w:rPr>
        <w:t>8</w:t>
      </w:r>
      <w:r w:rsidR="00331713" w:rsidRPr="001148AA">
        <w:rPr>
          <w:rFonts w:ascii="Times New Roman" w:eastAsia="宋体" w:hAnsi="Times New Roman" w:cs="Times New Roman"/>
          <w:sz w:val="20"/>
          <w:szCs w:val="20"/>
        </w:rPr>
        <w:fldChar w:fldCharType="end"/>
      </w:r>
      <w:r w:rsidR="00331713" w:rsidRPr="001148AA">
        <w:rPr>
          <w:rFonts w:ascii="Times New Roman" w:eastAsia="宋体" w:hAnsi="Times New Roman" w:cs="Times New Roman" w:hint="eastAsia"/>
          <w:sz w:val="20"/>
          <w:szCs w:val="20"/>
        </w:rPr>
        <w:t xml:space="preserve">; 13: Central </w:t>
      </w:r>
      <w:r w:rsidR="00331713" w:rsidRPr="001148AA">
        <w:rPr>
          <w:rFonts w:ascii="Times New Roman" w:eastAsia="宋体" w:hAnsi="Times New Roman" w:cs="Times New Roman"/>
          <w:sz w:val="20"/>
          <w:szCs w:val="20"/>
        </w:rPr>
        <w:t>European</w:t>
      </w:r>
      <w:r w:rsidR="00331713" w:rsidRPr="001148AA">
        <w:rPr>
          <w:rFonts w:ascii="Times New Roman" w:eastAsia="宋体" w:hAnsi="Times New Roman" w:cs="Times New Roman" w:hint="eastAsia"/>
          <w:sz w:val="20"/>
          <w:szCs w:val="20"/>
        </w:rPr>
        <w:t xml:space="preserve"> cave</w:t>
      </w:r>
      <w:r w:rsidR="00331713"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{"citationID":"U6OHL9gj","properties":{"formattedCitation":"\\super 7\\nosupersub{}","plainCitation":"7","noteIndex":0},"citationItems":[{"id":"tYxCOU0F/YGupBDX8","uris":["http://zotero.org/users/local/9dyGysr9/items/8RZWQX5E"],"itemData":{"id":7526,"type":"article-journal","abstract":"ABSTRACT\n            \n              \n              \n                A flowstone from the central European Abaliget Cave (Mecsek Mts, Hungary) provides a record of uninterrupted calcite deposition between </w:instrText>
      </w:r>
      <w:r w:rsidR="0007419E">
        <w:rPr>
          <w:rFonts w:ascii="Cambria Math" w:eastAsia="宋体" w:hAnsi="Cambria Math" w:cs="Cambria Math"/>
          <w:sz w:val="20"/>
          <w:szCs w:val="20"/>
        </w:rPr>
        <w:instrText>∼</w:instrText>
      </w:r>
      <w:r w:rsidR="0007419E">
        <w:rPr>
          <w:rFonts w:ascii="Times New Roman" w:eastAsia="宋体" w:hAnsi="Times New Roman" w:cs="Times New Roman"/>
          <w:sz w:val="20"/>
          <w:szCs w:val="20"/>
        </w:rPr>
        <w:instrText xml:space="preserve">160 and </w:instrText>
      </w:r>
      <w:r w:rsidR="0007419E">
        <w:rPr>
          <w:rFonts w:ascii="Cambria Math" w:eastAsia="宋体" w:hAnsi="Cambria Math" w:cs="Cambria Math"/>
          <w:sz w:val="20"/>
          <w:szCs w:val="20"/>
        </w:rPr>
        <w:instrText>∼</w:instrText>
      </w:r>
      <w:r w:rsidR="0007419E">
        <w:rPr>
          <w:rFonts w:ascii="Times New Roman" w:eastAsia="宋体" w:hAnsi="Times New Roman" w:cs="Times New Roman"/>
          <w:sz w:val="20"/>
          <w:szCs w:val="20"/>
        </w:rPr>
        <w:instrText>124 ka, covering most of Marine Isotope Stage (MIS) 6 and part of 5e. δ\n                18\n                O values of three lateral drill cores show synchronous high</w:instrText>
      </w:r>
      <w:r w:rsidR="0007419E">
        <w:rPr>
          <w:rFonts w:ascii="Times New Roman" w:eastAsia="宋体" w:hAnsi="Times New Roman" w:cs="Times New Roman" w:hint="eastAsia"/>
          <w:sz w:val="20"/>
          <w:szCs w:val="20"/>
        </w:rPr>
        <w:instrText>‐</w:instrText>
      </w:r>
      <w:r w:rsidR="0007419E">
        <w:rPr>
          <w:rFonts w:ascii="Times New Roman" w:eastAsia="宋体" w:hAnsi="Times New Roman" w:cs="Times New Roman"/>
          <w:sz w:val="20"/>
          <w:szCs w:val="20"/>
        </w:rPr>
        <w:instrText>frequency (millennial</w:instrText>
      </w:r>
      <w:r w:rsidR="0007419E">
        <w:rPr>
          <w:rFonts w:ascii="Times New Roman" w:eastAsia="宋体" w:hAnsi="Times New Roman" w:cs="Times New Roman" w:hint="eastAsia"/>
          <w:sz w:val="20"/>
          <w:szCs w:val="20"/>
        </w:rPr>
        <w:instrText>‐</w:instrText>
      </w:r>
      <w:r w:rsidR="0007419E">
        <w:rPr>
          <w:rFonts w:ascii="Times New Roman" w:eastAsia="宋体" w:hAnsi="Times New Roman" w:cs="Times New Roman"/>
          <w:sz w:val="20"/>
          <w:szCs w:val="20"/>
        </w:rPr>
        <w:instrText xml:space="preserve">scale) variability during MIS 6, interpreted as stadials and interstadials, and a 3.4‰ rise at the MIS 6/5e boundary. The interstadials are mostly symmetrical in shape and show consistently lower δ\n                18\n                O values than calcite formed during MIS 5e. The rises (decreases) in δ\n                18\n                O are followed by drops (increases) in δ\n                13\n                C with a delay of 1–2 ka, implying enhanced (reduced) soil bioproductivity. This period of highly variable climate is bracketed by two broad δ\n                18\n                O minima. The first minimum between </w:instrText>
      </w:r>
      <w:r w:rsidR="0007419E">
        <w:rPr>
          <w:rFonts w:ascii="Cambria Math" w:eastAsia="宋体" w:hAnsi="Cambria Math" w:cs="Cambria Math"/>
          <w:sz w:val="20"/>
          <w:szCs w:val="20"/>
        </w:rPr>
        <w:instrText>∼</w:instrText>
      </w:r>
      <w:r w:rsidR="0007419E">
        <w:rPr>
          <w:rFonts w:ascii="Times New Roman" w:eastAsia="宋体" w:hAnsi="Times New Roman" w:cs="Times New Roman"/>
          <w:sz w:val="20"/>
          <w:szCs w:val="20"/>
        </w:rPr>
        <w:instrText xml:space="preserve">160 and </w:instrText>
      </w:r>
      <w:r w:rsidR="0007419E">
        <w:rPr>
          <w:rFonts w:ascii="Cambria Math" w:eastAsia="宋体" w:hAnsi="Cambria Math" w:cs="Cambria Math"/>
          <w:sz w:val="20"/>
          <w:szCs w:val="20"/>
        </w:rPr>
        <w:instrText>∼</w:instrText>
      </w:r>
      <w:r w:rsidR="0007419E">
        <w:rPr>
          <w:rFonts w:ascii="Times New Roman" w:eastAsia="宋体" w:hAnsi="Times New Roman" w:cs="Times New Roman"/>
          <w:sz w:val="20"/>
          <w:szCs w:val="20"/>
        </w:rPr>
        <w:instrText>148 ka coincided with a maximum in ice</w:instrText>
      </w:r>
      <w:r w:rsidR="0007419E">
        <w:rPr>
          <w:rFonts w:ascii="Times New Roman" w:eastAsia="宋体" w:hAnsi="Times New Roman" w:cs="Times New Roman" w:hint="eastAsia"/>
          <w:sz w:val="20"/>
          <w:szCs w:val="20"/>
        </w:rPr>
        <w:instrText>‐</w:instrText>
      </w:r>
      <w:r w:rsidR="0007419E">
        <w:rPr>
          <w:rFonts w:ascii="Times New Roman" w:eastAsia="宋体" w:hAnsi="Times New Roman" w:cs="Times New Roman"/>
          <w:sz w:val="20"/>
          <w:szCs w:val="20"/>
        </w:rPr>
        <w:instrText xml:space="preserve">rafted detritus in the eastern North Atlantic. The second one from </w:instrText>
      </w:r>
      <w:r w:rsidR="0007419E">
        <w:rPr>
          <w:rFonts w:ascii="Cambria Math" w:eastAsia="宋体" w:hAnsi="Cambria Math" w:cs="Cambria Math"/>
          <w:sz w:val="20"/>
          <w:szCs w:val="20"/>
        </w:rPr>
        <w:instrText>∼</w:instrText>
      </w:r>
      <w:r w:rsidR="0007419E">
        <w:rPr>
          <w:rFonts w:ascii="Times New Roman" w:eastAsia="宋体" w:hAnsi="Times New Roman" w:cs="Times New Roman"/>
          <w:sz w:val="20"/>
          <w:szCs w:val="20"/>
        </w:rPr>
        <w:instrText xml:space="preserve">134 to </w:instrText>
      </w:r>
      <w:r w:rsidR="0007419E">
        <w:rPr>
          <w:rFonts w:ascii="Cambria Math" w:eastAsia="宋体" w:hAnsi="Cambria Math" w:cs="Cambria Math"/>
          <w:sz w:val="20"/>
          <w:szCs w:val="20"/>
        </w:rPr>
        <w:instrText>∼</w:instrText>
      </w:r>
      <w:r w:rsidR="0007419E">
        <w:rPr>
          <w:rFonts w:ascii="Times New Roman" w:eastAsia="宋体" w:hAnsi="Times New Roman" w:cs="Times New Roman"/>
          <w:sz w:val="20"/>
          <w:szCs w:val="20"/>
        </w:rPr>
        <w:instrText xml:space="preserve">129 ka occurred during Heinrich 11, before the rapid and large δ\n                18\n                O increase at </w:instrText>
      </w:r>
      <w:r w:rsidR="0007419E">
        <w:rPr>
          <w:rFonts w:ascii="Cambria Math" w:eastAsia="宋体" w:hAnsi="Cambria Math" w:cs="Cambria Math"/>
          <w:sz w:val="20"/>
          <w:szCs w:val="20"/>
        </w:rPr>
        <w:instrText>∼</w:instrText>
      </w:r>
      <w:r w:rsidR="0007419E">
        <w:rPr>
          <w:rFonts w:ascii="Times New Roman" w:eastAsia="宋体" w:hAnsi="Times New Roman" w:cs="Times New Roman"/>
          <w:sz w:val="20"/>
          <w:szCs w:val="20"/>
        </w:rPr>
        <w:instrText>128 ka.","container-title":"Journal of Quaternary Science","DOI":"10.1002/jqs.2968","ISSN":"0267-8179, 1099-1417","issue":"7","journalAbbreviation":"J Quaternary Science","langua</w:instrText>
      </w:r>
      <w:r w:rsidR="0007419E">
        <w:rPr>
          <w:rFonts w:ascii="Times New Roman" w:eastAsia="宋体" w:hAnsi="Times New Roman" w:cs="Times New Roman" w:hint="eastAsia"/>
          <w:sz w:val="20"/>
          <w:szCs w:val="20"/>
        </w:rPr>
        <w:instrText>ge":"en","page":"946-956","source":"DOI.org (Crossref)","title":"A penultimate glacial climate record from southern Hungary","volume":"32","author":[{"family":"Koltai","given":"G."},{"family":"Spötl","given":"C."},{"family":"Shen","given":"C.</w:instrText>
      </w:r>
      <w:r w:rsidR="0007419E">
        <w:rPr>
          <w:rFonts w:ascii="Times New Roman" w:eastAsia="宋体" w:hAnsi="Times New Roman" w:cs="Times New Roman" w:hint="eastAsia"/>
          <w:sz w:val="20"/>
          <w:szCs w:val="20"/>
        </w:rPr>
        <w:instrText>‐</w:instrText>
      </w:r>
      <w:r w:rsidR="0007419E">
        <w:rPr>
          <w:rFonts w:ascii="Times New Roman" w:eastAsia="宋体" w:hAnsi="Times New Roman" w:cs="Times New Roman" w:hint="eastAsia"/>
          <w:sz w:val="20"/>
          <w:szCs w:val="20"/>
        </w:rPr>
        <w:instrText>C."},{"family":"Wu","given":"C.</w:instrText>
      </w:r>
      <w:r w:rsidR="0007419E">
        <w:rPr>
          <w:rFonts w:ascii="Times New Roman" w:eastAsia="宋体" w:hAnsi="Times New Roman" w:cs="Times New Roman" w:hint="eastAsia"/>
          <w:sz w:val="20"/>
          <w:szCs w:val="20"/>
        </w:rPr>
        <w:instrText>‐</w:instrText>
      </w:r>
      <w:r w:rsidR="0007419E">
        <w:rPr>
          <w:rFonts w:ascii="Times New Roman" w:eastAsia="宋体" w:hAnsi="Times New Roman" w:cs="Times New Roman" w:hint="eastAsia"/>
          <w:sz w:val="20"/>
          <w:szCs w:val="20"/>
        </w:rPr>
        <w:instrText>C."},{"family":"Rao","given":"Z."},{"family":"Palcsu","given":"L."},{"family":"Kele","given":"S."},{"family":"Sur</w:instrText>
      </w:r>
      <w:r w:rsidR="0007419E">
        <w:rPr>
          <w:rFonts w:ascii="Times New Roman" w:eastAsia="宋体" w:hAnsi="Times New Roman" w:cs="Times New Roman" w:hint="eastAsia"/>
          <w:sz w:val="20"/>
          <w:szCs w:val="20"/>
        </w:rPr>
        <w:instrText>á</w:instrText>
      </w:r>
      <w:r w:rsidR="0007419E">
        <w:rPr>
          <w:rFonts w:ascii="Times New Roman" w:eastAsia="宋体" w:hAnsi="Times New Roman" w:cs="Times New Roman" w:hint="eastAsia"/>
          <w:sz w:val="20"/>
          <w:szCs w:val="20"/>
        </w:rPr>
        <w:instrText>nyi","given":"G."},{"family":"B</w:instrText>
      </w:r>
      <w:r w:rsidR="0007419E">
        <w:rPr>
          <w:rFonts w:ascii="Times New Roman" w:eastAsia="宋体" w:hAnsi="Times New Roman" w:cs="Times New Roman" w:hint="eastAsia"/>
          <w:sz w:val="20"/>
          <w:szCs w:val="20"/>
        </w:rPr>
        <w:instrText>á</w:instrText>
      </w:r>
      <w:r w:rsidR="0007419E">
        <w:rPr>
          <w:rFonts w:ascii="Times New Roman" w:eastAsia="宋体" w:hAnsi="Times New Roman" w:cs="Times New Roman" w:hint="eastAsia"/>
          <w:sz w:val="20"/>
          <w:szCs w:val="20"/>
        </w:rPr>
        <w:instrText>r</w:instrText>
      </w:r>
      <w:r w:rsidR="0007419E">
        <w:rPr>
          <w:rFonts w:ascii="Times New Roman" w:eastAsia="宋体" w:hAnsi="Times New Roman" w:cs="Times New Roman" w:hint="eastAsia"/>
          <w:sz w:val="20"/>
          <w:szCs w:val="20"/>
        </w:rPr>
        <w:instrText>á</w:instrText>
      </w:r>
      <w:r w:rsidR="0007419E">
        <w:rPr>
          <w:rFonts w:ascii="Times New Roman" w:eastAsia="宋体" w:hAnsi="Times New Roman" w:cs="Times New Roman" w:hint="eastAsia"/>
          <w:sz w:val="20"/>
          <w:szCs w:val="20"/>
        </w:rPr>
        <w:instrText>ny</w:instrText>
      </w:r>
      <w:r w:rsidR="0007419E">
        <w:rPr>
          <w:rFonts w:ascii="Times New Roman" w:eastAsia="宋体" w:hAnsi="Times New Roman" w:cs="Times New Roman" w:hint="eastAsia"/>
          <w:sz w:val="20"/>
          <w:szCs w:val="20"/>
        </w:rPr>
        <w:instrText>‐</w:instrText>
      </w:r>
      <w:r w:rsidR="0007419E">
        <w:rPr>
          <w:rFonts w:ascii="Times New Roman" w:eastAsia="宋体" w:hAnsi="Times New Roman" w:cs="Times New Roman" w:hint="eastAsia"/>
          <w:sz w:val="20"/>
          <w:szCs w:val="20"/>
        </w:rPr>
        <w:instrText>Kevei","given":"I."}],"issued":{"date-parts":[["2017",10]]}}}],"schema":"https://git</w:instrText>
      </w:r>
      <w:r w:rsidR="0007419E">
        <w:rPr>
          <w:rFonts w:ascii="Times New Roman" w:eastAsia="宋体" w:hAnsi="Times New Roman" w:cs="Times New Roman"/>
          <w:sz w:val="20"/>
          <w:szCs w:val="20"/>
        </w:rPr>
        <w:instrText xml:space="preserve">hub.com/citation-style-language/schema/raw/master/csl-citation.json"} </w:instrText>
      </w:r>
      <w:r w:rsidR="00331713" w:rsidRPr="001148AA">
        <w:rPr>
          <w:rFonts w:ascii="Times New Roman" w:eastAsia="宋体" w:hAnsi="Times New Roman" w:cs="Times New Roman"/>
          <w:sz w:val="20"/>
          <w:szCs w:val="20"/>
        </w:rPr>
        <w:fldChar w:fldCharType="separate"/>
      </w:r>
      <w:r w:rsidR="0007419E" w:rsidRPr="0007419E">
        <w:rPr>
          <w:rFonts w:ascii="Times New Roman" w:hAnsi="Times New Roman" w:cs="Times New Roman"/>
          <w:kern w:val="0"/>
          <w:sz w:val="20"/>
          <w:szCs w:val="24"/>
          <w:vertAlign w:val="superscript"/>
        </w:rPr>
        <w:t>7</w:t>
      </w:r>
      <w:r w:rsidR="00331713" w:rsidRPr="001148AA">
        <w:rPr>
          <w:rFonts w:ascii="Times New Roman" w:eastAsia="宋体" w:hAnsi="Times New Roman" w:cs="Times New Roman"/>
          <w:sz w:val="20"/>
          <w:szCs w:val="20"/>
        </w:rPr>
        <w:fldChar w:fldCharType="end"/>
      </w:r>
      <w:r w:rsidR="00331713" w:rsidRPr="001148AA">
        <w:rPr>
          <w:rFonts w:ascii="Times New Roman" w:eastAsia="宋体" w:hAnsi="Times New Roman" w:cs="Times New Roman" w:hint="eastAsia"/>
          <w:sz w:val="20"/>
          <w:szCs w:val="20"/>
        </w:rPr>
        <w:t>. 14</w:t>
      </w:r>
      <w:r w:rsidR="00331713" w:rsidRPr="001148AA">
        <w:rPr>
          <w:rFonts w:ascii="Times New Roman" w:eastAsia="宋体" w:hAnsi="Times New Roman" w:cs="Times New Roman"/>
          <w:sz w:val="20"/>
          <w:szCs w:val="20"/>
        </w:rPr>
        <w:t>: SO189-39KL (off Sumatra)</w:t>
      </w:r>
      <w:r w:rsidR="00331713"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{"citationID":"MltoAXap","properties":{"formattedCitation":"\\super 12\\nosupersub{}","plainCitation":"12","noteIndex":0},"citationItems":[{"id":"tYxCOU0F/lb6MLVYa","uris":["http://zotero.org/users/local/9dyGysr9/items/AD8MXM8F"],"itemData":{"id":6176,"type":"article-journal","abstract":"New sea surface temperature and oxygen isotope records, combined with climate modelling experiments, show that slowdowns of the Atlantic meridional overturning circulation during Heinrich stadials and the Younger Dryas stadial affected the tropical Indian Ocean hydroclimate through changes to the Hadley circulation.","container-title":"Nature","DOI":"10.1038/nature13196","ISSN":"1476-4687","issue":"7498","language":"en","license":"2014 Nature Publishing Group, a division of Macmillan Publishers Limited. All Rights Reserved.","note":"number: 7498\npublisher: Nature Publishing Group","page":"76-80","source":"www.nature.com","title":"North Atlantic forcing of tropical Indian Ocean climate","volume":"509","author":[{"family":"Mohtadi","given":"Mahyar"},{"family":"Prange","given":"Matthias"},{"family":"Oppo","given":"Delia W."},{"family":"De Pol-Holz","given":"Ricardo"},{"family":"Merkel","given":"Ute"},{"family":"Zhang","given":"Xiao"},{"family":"Steinke","given":"Stephan"},{"family":"Lückge","given":"Andreas"}],"issued":{"date-parts":[["2014",5]]}}}],"schema":"https://github.com/citation-style-language/schema/raw/master/csl-citation.json"} </w:instrText>
      </w:r>
      <w:r w:rsidR="00331713" w:rsidRPr="001148AA">
        <w:rPr>
          <w:rFonts w:ascii="Times New Roman" w:eastAsia="宋体" w:hAnsi="Times New Roman" w:cs="Times New Roman"/>
          <w:sz w:val="20"/>
          <w:szCs w:val="20"/>
        </w:rPr>
        <w:fldChar w:fldCharType="separate"/>
      </w:r>
      <w:r w:rsidR="0007419E" w:rsidRPr="0007419E">
        <w:rPr>
          <w:rFonts w:ascii="Times New Roman" w:hAnsi="Times New Roman" w:cs="Times New Roman"/>
          <w:kern w:val="0"/>
          <w:sz w:val="20"/>
          <w:szCs w:val="24"/>
          <w:vertAlign w:val="superscript"/>
        </w:rPr>
        <w:t>12</w:t>
      </w:r>
      <w:r w:rsidR="00331713" w:rsidRPr="001148AA">
        <w:rPr>
          <w:rFonts w:ascii="Times New Roman" w:eastAsia="宋体" w:hAnsi="Times New Roman" w:cs="Times New Roman"/>
          <w:sz w:val="20"/>
          <w:szCs w:val="20"/>
        </w:rPr>
        <w:fldChar w:fldCharType="end"/>
      </w:r>
      <w:r w:rsidR="00331713" w:rsidRPr="001148AA">
        <w:rPr>
          <w:rFonts w:ascii="Times New Roman" w:eastAsia="宋体" w:hAnsi="Times New Roman" w:cs="Times New Roman" w:hint="eastAsia"/>
          <w:sz w:val="20"/>
          <w:szCs w:val="20"/>
        </w:rPr>
        <w:t xml:space="preserve">; 15: </w:t>
      </w:r>
      <w:r w:rsidR="00331713" w:rsidRPr="001148AA">
        <w:rPr>
          <w:rFonts w:ascii="Times New Roman" w:eastAsia="宋体" w:hAnsi="Times New Roman" w:cs="Times New Roman"/>
          <w:sz w:val="20"/>
          <w:szCs w:val="20"/>
        </w:rPr>
        <w:t>ADM-159 (Andaman Sea)</w:t>
      </w:r>
      <w:r w:rsidR="00331713"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{"citationID":"NCadCjjk","properties":{"formattedCitation":"\\super 13\\nosupersub{}","plainCitation":"13","noteIndex":0},"citationItems":[{"id":"tYxCOU0F/7vcXRPWj","uris":["http://zotero.org/users/local/9dyGysr9/items/RDGB796L"],"itemData":{"id":6178,"type":"article-journal","abstract":"Paleoclimatic teleconnections between monsoon-dominated regions and the northern Atlantic has been revealed in the tropical Indian Ocean. Millennial-scale climate variability, as registered in Greenland ice cores, was transferred to the low-latitude regions by changes in the Atlantic meridional overturning circulation (AMOC). However, there is still some disputes regarding the mechanism of climatic variation in the tropical Indian Ocean. To explore the interplay responses to regional monsoons and global in the northeastern Indian Ocean, here we present new evidence of trace elements (Mg/Ca and Ba/Ca) and stable isotopes measured from the planktonic foraminifera Globigerinoides ruber (white) in core ADM-159, which was collected from the central Andaman Sea. Twelve accelerator mass spectrometry (AMS) radiocarbon dates of the planktonic foraminifera Neogloboquedrina dutertrei from the core provide a reliable age model. Our results indicate gradual surface warming with several short-lived fluctuations since ~42 kyr ago. The SST during the Last Glacial Maximum (LGM) was ~3 °C colder than the present SST, and a sharp increase in warming beginning at 18.5 cal ka BP indicated the transition from the LGM to the Holocene; these matched well with the warming trend in the Antarctica and the Southern Ocean and the rise in atmospheric CO2 levels. The seawater δ18O record (defined as δ18Osw, presumably salinity-driven) and the Ba/Ca record, which is a measure of the continental riverine runoff from Myanmar, revealed a prominent millennial-scale variability pattern controlled by the Indian summer monsoon (ISM) as seen in speleothem records. The higher salinity values that suggested weakened ISM precipitation and a decrease in freshwater output from the Irrawaddy-Salween rivers were seen at 41.1 cal ka BP–39.9 cal ka BP, 34.9 cal ka BP–32.8 cal ka BP, 29.3 cal ka BP–28 cal ka BP, 25.7 cal ka BP–23.8 cal ka BP, 19.3 cal ka BP–15.8 cal ka BP, 13 cal ka BP–11.4 cal ka BP, and 4.0 cal ka BP–2.3 cal ka BP, reflecting strong correspondence with cold events in North Atlantic. Thus, this study provides evidence that climatic changes in the tropical Indian Ocean responded well to both regional monsoon and global climate changes, and during that atmospheric CO2, solar insolation, and AMOC played the most important roles in those responses.","container-title":"Marine Geology","DOI":"10.1016/j.margeo.2021.106542","ISSN":"0025-3227","journalAbbreviation":"Marine Geology","language":"en","page":"106542","source":"ScienceDirect","title":"Paleoclimatic responses in the tropical Indian Ocean to regional monsoon and global climate change over the last 42 kyr","volume":"438","author":[{"family":"Liu","given":"Shengfa"},{"family":"Ye","given":"Wenxing"},{"family":"Cao","given":"Peng"},{"family":"Zhang","given":"Hui"},{"family":"Chen","given":"Min-Te"},{"family":"Li","given":"Xiaoyan"},{"family":"Li","given":"Jingrui"},{"family":"Pan","given":"Hui-Juan"},{"family":"Khokiattiwong","given":"Somkiat"},{"family":"Kornkanitnan","given":"Narumol"},{"family":"Shi","given":"Xuefa"}],"issued":{"date-parts":[["2021",8,1]]}}}],"schema":"https://github.com/citation-style-language/schema/raw/master/csl-citation.json"} </w:instrText>
      </w:r>
      <w:r w:rsidR="00331713" w:rsidRPr="001148AA">
        <w:rPr>
          <w:rFonts w:ascii="Times New Roman" w:eastAsia="宋体" w:hAnsi="Times New Roman" w:cs="Times New Roman"/>
          <w:sz w:val="20"/>
          <w:szCs w:val="20"/>
        </w:rPr>
        <w:fldChar w:fldCharType="separate"/>
      </w:r>
      <w:r w:rsidR="0007419E" w:rsidRPr="0007419E">
        <w:rPr>
          <w:rFonts w:ascii="Times New Roman" w:hAnsi="Times New Roman" w:cs="Times New Roman"/>
          <w:kern w:val="0"/>
          <w:sz w:val="20"/>
          <w:szCs w:val="24"/>
          <w:vertAlign w:val="superscript"/>
        </w:rPr>
        <w:t>13</w:t>
      </w:r>
      <w:r w:rsidR="00331713" w:rsidRPr="001148AA">
        <w:rPr>
          <w:rFonts w:ascii="Times New Roman" w:eastAsia="宋体" w:hAnsi="Times New Roman" w:cs="Times New Roman"/>
          <w:sz w:val="20"/>
          <w:szCs w:val="20"/>
        </w:rPr>
        <w:fldChar w:fldCharType="end"/>
      </w:r>
      <w:r w:rsidR="00331713" w:rsidRPr="001148AA">
        <w:rPr>
          <w:rFonts w:ascii="Times New Roman" w:eastAsia="宋体" w:hAnsi="Times New Roman" w:cs="Times New Roman"/>
          <w:sz w:val="20"/>
          <w:szCs w:val="20"/>
        </w:rPr>
        <w:t>;</w:t>
      </w:r>
      <w:r w:rsidR="00331713" w:rsidRPr="001148AA">
        <w:rPr>
          <w:rFonts w:ascii="Times New Roman" w:eastAsia="宋体" w:hAnsi="Times New Roman" w:cs="Times New Roman" w:hint="eastAsia"/>
          <w:sz w:val="20"/>
          <w:szCs w:val="20"/>
        </w:rPr>
        <w:t xml:space="preserve"> 16: </w:t>
      </w:r>
      <w:r w:rsidR="00331713" w:rsidRPr="001148AA">
        <w:rPr>
          <w:rFonts w:ascii="Times New Roman" w:eastAsia="宋体" w:hAnsi="Times New Roman" w:cs="Times New Roman"/>
          <w:sz w:val="20"/>
          <w:szCs w:val="20"/>
        </w:rPr>
        <w:t>SK237-GC04 (Arabian Sea)</w:t>
      </w:r>
      <w:r w:rsidR="00331713"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{"citationID":"xNj9OUsH","properties":{"formattedCitation":"\\super 14\\nosupersub{}","plainCitation":"14","noteIndex":0},"citationItems":[{"id":"tYxCOU0F/fLIt8ar4","uris":["http://zotero.org/users/local/9dyGysr9/items/A2TLJRS9"],"itemData":{"id":6179,"type":"article-journal","abstract":"High resolution climate records of the ice age terminations from monsoon-dominated regions reveal the interplay of regional and global driving forces. Speleothem records from Chinese caves indicate that glacial terminations were interrupted by prominent weak monsoon intervals (WMI), lasting a few thousand years. Deglacial WMIs are interpreted as the result of cold temperature anomalies generated by sea ice feedbacks in the North Atlantic, most prominently during Heinrich Events. Recent modeling results suggest, however, that WMIs reflect changes in the intensity of the Indian rather than the East Asian monsoon. Here we use foraminiferal trace element (Mg/Ca and Ba/Ca) and stable isotope records from a sediment core off the Malabar coast in the southeastern Arabian Sea with centennial-scale resolution to test this hypothesis and to constrain the nature and timing of deglacial climate change in the tropical Indian Ocean. The Malabar deglacial SST record is unique in character and different from other tropical climate records. SST at the Last Glacial Maximum was 2.7±0.5°C colder than pre-industrial SST. Deglacial warming started at 18.6 (95% CI range 18.8−18.1)kyrBP, within error of the onset of warming at other tropical sites as well as in Antarctica and the Southern Ocean and either coeval with or up to 1kyr before the atmospheric CO2 rise. Warming took place in two steps separated by an interval of stable SST between 15.7 (16.2−14.9) and 13.2 (13.9−12.0)kyrBP. The δ18O-water record and the Ba/Ca record, which is a measure of Indian sub-continent riverine runoff, indicate that the last ice age termination was marked by a prominent weak Indian Monsoon interval interrupted by an intense monsoon phase, as seen in speleothem records and predicted by modeling. A strong correspondence between the timing of the Malabar δ18Osw record and the Hulu Cave monsoon record suggests that deglacial δ18O changes in both localities dominantly reflect compositional changes in precipitation, likely driven by changes in the North Atlantic.","container-title":"Earth and Planetary Science Letters","DOI":"10.1016/j.epsl.2013.05.022","ISSN":"0012-821X","journalAbbreviation":"Earth and Planetary Science Letters","language":"en","page":"166-175","source":"ScienceDirect","title":"Deglaciation in the tropical Indian Ocean driven by interplay between the regional monsoon and global teleconnections","volume":"375","author":[{"family":"Saraswat","given":"Rajeev"},{"family":"Lea","given":"David W."},{"family":"Nigam","given":"Rajiv"},{"family":"Mackensen","given":"Andreas"},{"family":"Naik","given":"Dinesh K."}],"issued":{"date-parts":[["2013",8,1]]}}}],"schema":"https://github.com/citation-style-language/schema/raw/master/csl-citation.json"} </w:instrText>
      </w:r>
      <w:r w:rsidR="00331713" w:rsidRPr="001148AA">
        <w:rPr>
          <w:rFonts w:ascii="Times New Roman" w:eastAsia="宋体" w:hAnsi="Times New Roman" w:cs="Times New Roman"/>
          <w:sz w:val="20"/>
          <w:szCs w:val="20"/>
        </w:rPr>
        <w:fldChar w:fldCharType="separate"/>
      </w:r>
      <w:r w:rsidR="0007419E" w:rsidRPr="0007419E">
        <w:rPr>
          <w:rFonts w:ascii="Times New Roman" w:hAnsi="Times New Roman" w:cs="Times New Roman"/>
          <w:kern w:val="0"/>
          <w:sz w:val="20"/>
          <w:szCs w:val="24"/>
          <w:vertAlign w:val="superscript"/>
        </w:rPr>
        <w:t>14</w:t>
      </w:r>
      <w:r w:rsidR="00331713" w:rsidRPr="001148AA">
        <w:rPr>
          <w:rFonts w:ascii="Times New Roman" w:eastAsia="宋体" w:hAnsi="Times New Roman" w:cs="Times New Roman"/>
          <w:sz w:val="20"/>
          <w:szCs w:val="20"/>
        </w:rPr>
        <w:fldChar w:fldCharType="end"/>
      </w:r>
      <w:r w:rsidR="00331713" w:rsidRPr="001148AA">
        <w:rPr>
          <w:rFonts w:ascii="Times New Roman" w:eastAsia="宋体" w:hAnsi="Times New Roman" w:cs="Times New Roman"/>
          <w:sz w:val="20"/>
          <w:szCs w:val="20"/>
        </w:rPr>
        <w:t>;</w:t>
      </w:r>
      <w:r w:rsidR="00331713" w:rsidRPr="001148AA">
        <w:rPr>
          <w:rFonts w:ascii="Times New Roman" w:eastAsia="宋体" w:hAnsi="Times New Roman" w:cs="Times New Roman" w:hint="eastAsia"/>
          <w:sz w:val="20"/>
          <w:szCs w:val="20"/>
        </w:rPr>
        <w:t xml:space="preserve"> 17: </w:t>
      </w:r>
      <w:r w:rsidR="00331713" w:rsidRPr="001148AA">
        <w:rPr>
          <w:rFonts w:ascii="Times New Roman" w:eastAsia="宋体" w:hAnsi="Times New Roman" w:cs="Times New Roman"/>
          <w:sz w:val="20"/>
          <w:szCs w:val="20"/>
        </w:rPr>
        <w:t>MD85674 (off East Africa)</w:t>
      </w:r>
      <w:r w:rsidR="00331713" w:rsidRPr="001148AA">
        <w:rPr>
          <w:rFonts w:ascii="Times New Roman" w:eastAsia="宋体" w:hAnsi="Times New Roman" w:cs="Times New Roman"/>
          <w:sz w:val="20"/>
          <w:szCs w:val="20"/>
        </w:rPr>
        <w:fldChar w:fldCharType="begin"/>
      </w:r>
      <w:r w:rsidR="0007419E">
        <w:rPr>
          <w:rFonts w:ascii="Times New Roman" w:eastAsia="宋体" w:hAnsi="Times New Roman" w:cs="Times New Roman"/>
          <w:sz w:val="20"/>
          <w:szCs w:val="20"/>
        </w:rPr>
        <w:instrText xml:space="preserve"> ADDIN ZOTERO_ITEM CSL_CITATION {"citationID":"weNOpnuW","properties":{"formattedCitation":"\\super 15\\nosupersub{}","plainCitation":"15","noteIndex":0},"citationItems":[{"id":"tYxCOU0F/WSQlZ0A8","uris":["http://zotero.org/users/local/9dyGysr9/items/NKV97BN4"],"itemData":{"id":6135,"type":"article-journal","abstract":"The relative timings of the last deglacial warming in the Southern and Northern hemispheres are not well constrained, but are a crucial component in understanding the mechanisms of deglaciation1. A clearer picture of the degree of interhemispheric synchrony has been obscured by a dearth of high-resolution temperature records that can be tied to the absolute calendar timescale. Moreover, the quantification of tropical temperatures during the last glacial cycle is controversial2–8. Here we apply the alkenone method of sea surface temperature reconstruction9,10 to several high-resolution sediment cores recovered from the tropical Indian Ocean between 20° N and 20° S. The inferred initial sea surface temperature warming </w:instrText>
      </w:r>
      <w:r w:rsidR="0007419E">
        <w:rPr>
          <w:rFonts w:ascii="Cambria Math" w:eastAsia="宋体" w:hAnsi="Cambria Math" w:cs="Cambria Math"/>
          <w:sz w:val="20"/>
          <w:szCs w:val="20"/>
        </w:rPr>
        <w:instrText>∼</w:instrText>
      </w:r>
      <w:r w:rsidR="0007419E">
        <w:rPr>
          <w:rFonts w:ascii="Times New Roman" w:eastAsia="宋体" w:hAnsi="Times New Roman" w:cs="Times New Roman"/>
          <w:sz w:val="20"/>
          <w:szCs w:val="20"/>
        </w:rPr>
        <w:instrText xml:space="preserve">15,000 calendar years ago at 20° S is in phase with Northern Hemisphere sea (this study) and air11 temperature changes, but lags Antarctic warming12–14 by several millennia. This finding, along with the results of recent modelling studies15,16, provides strong support for the idea that changes in the ocean's global thermohaline circulation were not the only cause of interhemispheric climate teleconnection during the last deglaciation.","container-title":"Nature","DOI":"10.1038/385707a0","ISSN":"1476-4687","issue":"6618","language":"en","license":"1997 Nature Publishing Group","note":"number: 6618\npublisher: Nature Publishing Group","page":"707-710","source":"www.nature.com","title":"Interhemispheric synchrony of the last deglaciation inferred from alkenone palaeothermometry","volume":"385","author":[{"family":"Bard","given":"Edouard"},{"family":"Rostek","given":"Frauke"},{"family":"Sonzogni","given":"Corinne"}],"issued":{"date-parts":[["1997",2]]}}}],"schema":"https://github.com/citation-style-language/schema/raw/master/csl-citation.json"} </w:instrText>
      </w:r>
      <w:r w:rsidR="00331713" w:rsidRPr="001148AA">
        <w:rPr>
          <w:rFonts w:ascii="Times New Roman" w:eastAsia="宋体" w:hAnsi="Times New Roman" w:cs="Times New Roman"/>
          <w:sz w:val="20"/>
          <w:szCs w:val="20"/>
        </w:rPr>
        <w:fldChar w:fldCharType="separate"/>
      </w:r>
      <w:r w:rsidR="0007419E" w:rsidRPr="0007419E">
        <w:rPr>
          <w:rFonts w:ascii="Times New Roman" w:hAnsi="Times New Roman" w:cs="Times New Roman"/>
          <w:kern w:val="0"/>
          <w:sz w:val="20"/>
          <w:szCs w:val="24"/>
          <w:vertAlign w:val="superscript"/>
        </w:rPr>
        <w:t>15</w:t>
      </w:r>
      <w:r w:rsidR="00331713" w:rsidRPr="001148AA">
        <w:rPr>
          <w:rFonts w:ascii="Times New Roman" w:eastAsia="宋体" w:hAnsi="Times New Roman" w:cs="Times New Roman"/>
          <w:sz w:val="20"/>
          <w:szCs w:val="20"/>
        </w:rPr>
        <w:fldChar w:fldCharType="end"/>
      </w:r>
      <w:r w:rsidR="00331713" w:rsidRPr="001148AA">
        <w:rPr>
          <w:rFonts w:ascii="Times New Roman" w:eastAsia="宋体" w:hAnsi="Times New Roman" w:cs="Times New Roman" w:hint="eastAsia"/>
          <w:sz w:val="20"/>
          <w:szCs w:val="20"/>
        </w:rPr>
        <w:t>.</w:t>
      </w:r>
      <w:r w:rsidR="00A55E90">
        <w:rPr>
          <w:rFonts w:ascii="Times New Roman" w:eastAsia="宋体" w:hAnsi="Times New Roman" w:cs="Times New Roman" w:hint="eastAsia"/>
          <w:sz w:val="20"/>
          <w:szCs w:val="20"/>
        </w:rPr>
        <w:t xml:space="preserve"> </w:t>
      </w:r>
      <w:r w:rsidR="00A55E90" w:rsidRPr="00A55E90">
        <w:rPr>
          <w:rFonts w:ascii="Times New Roman" w:eastAsia="宋体" w:hAnsi="Times New Roman" w:cs="Times New Roman"/>
          <w:sz w:val="20"/>
          <w:szCs w:val="20"/>
        </w:rPr>
        <w:t>Global bathymetry data are available from the GEBCO website at</w:t>
      </w:r>
      <w:r w:rsidR="00A55E90">
        <w:rPr>
          <w:rFonts w:ascii="Times New Roman" w:eastAsia="宋体" w:hAnsi="Times New Roman" w:cs="Times New Roman" w:hint="eastAsia"/>
          <w:sz w:val="20"/>
          <w:szCs w:val="20"/>
        </w:rPr>
        <w:t xml:space="preserve"> </w:t>
      </w:r>
      <w:r w:rsidR="00A55E90" w:rsidRPr="00A55E90">
        <w:rPr>
          <w:rFonts w:ascii="Times New Roman" w:eastAsia="宋体" w:hAnsi="Times New Roman" w:cs="Times New Roman"/>
          <w:sz w:val="20"/>
          <w:szCs w:val="20"/>
        </w:rPr>
        <w:t>https://doi.org/10.5285/1c44ce99-0a0d-5f4f-e063-7086abc0ea0f (GEBCO Compilation Group, 2024).</w:t>
      </w:r>
      <w:r w:rsidR="00331713" w:rsidRPr="00331713">
        <w:rPr>
          <w:rFonts w:ascii="Times New Roman" w:eastAsia="宋体" w:hAnsi="Times New Roman" w:cs="Times New Roman"/>
          <w:b/>
          <w:bCs/>
          <w:color w:val="000000"/>
          <w:sz w:val="20"/>
          <w:szCs w:val="20"/>
        </w:rPr>
        <w:br w:type="page"/>
      </w:r>
    </w:p>
    <w:p w14:paraId="62653D19" w14:textId="77777777" w:rsidR="00331713" w:rsidRPr="00331713" w:rsidRDefault="00331713" w:rsidP="00331713">
      <w:pPr>
        <w:widowControl/>
        <w:shd w:val="clear" w:color="auto" w:fill="FFFFFF"/>
        <w:jc w:val="center"/>
        <w:rPr>
          <w:rFonts w:ascii="Times New Roman" w:eastAsia="宋体" w:hAnsi="Times New Roman" w:cs="Times New Roman"/>
          <w:color w:val="FF0000"/>
          <w:sz w:val="24"/>
          <w:szCs w:val="24"/>
        </w:rPr>
      </w:pPr>
      <w:r w:rsidRPr="00331713">
        <w:rPr>
          <w:rFonts w:ascii="Times New Roman" w:eastAsia="宋体" w:hAnsi="Times New Roman"/>
          <w:noProof/>
        </w:rPr>
        <w:lastRenderedPageBreak/>
        <w:drawing>
          <wp:inline distT="0" distB="0" distL="0" distR="0" wp14:anchorId="0A4DEDC9" wp14:editId="6AA7FC6D">
            <wp:extent cx="4287728" cy="3682049"/>
            <wp:effectExtent l="0" t="0" r="0" b="0"/>
            <wp:docPr id="15180454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45469" name=""/>
                    <pic:cNvPicPr/>
                  </pic:nvPicPr>
                  <pic:blipFill>
                    <a:blip r:embed="rId13"/>
                    <a:stretch>
                      <a:fillRect/>
                    </a:stretch>
                  </pic:blipFill>
                  <pic:spPr>
                    <a:xfrm>
                      <a:off x="0" y="0"/>
                      <a:ext cx="4296982" cy="3689996"/>
                    </a:xfrm>
                    <a:prstGeom prst="rect">
                      <a:avLst/>
                    </a:prstGeom>
                  </pic:spPr>
                </pic:pic>
              </a:graphicData>
            </a:graphic>
          </wp:inline>
        </w:drawing>
      </w:r>
    </w:p>
    <w:p w14:paraId="38F1DBC9" w14:textId="755E0AC8" w:rsidR="00317451" w:rsidRPr="00101169" w:rsidRDefault="006462A8" w:rsidP="00331713">
      <w:pPr>
        <w:widowControl/>
        <w:shd w:val="clear" w:color="auto" w:fill="FFFFFF"/>
        <w:rPr>
          <w:rFonts w:ascii="Times New Roman" w:eastAsia="宋体" w:hAnsi="Times New Roman" w:cs="Times New Roman"/>
          <w:color w:val="000000"/>
          <w:sz w:val="20"/>
          <w:szCs w:val="20"/>
        </w:rPr>
        <w:sectPr w:rsidR="00317451" w:rsidRPr="00101169">
          <w:pgSz w:w="11906" w:h="16838"/>
          <w:pgMar w:top="1440" w:right="1800" w:bottom="1440" w:left="1800" w:header="851" w:footer="992" w:gutter="0"/>
          <w:cols w:space="425"/>
          <w:docGrid w:type="lines" w:linePitch="312"/>
        </w:sectPr>
      </w:pPr>
      <w:r>
        <w:rPr>
          <w:rFonts w:ascii="Times New Roman" w:eastAsia="宋体" w:hAnsi="Times New Roman" w:cs="Times New Roman"/>
          <w:b/>
          <w:bCs/>
          <w:color w:val="000000"/>
          <w:sz w:val="20"/>
          <w:szCs w:val="20"/>
        </w:rPr>
        <w:t>Supplementary</w:t>
      </w:r>
      <w:r w:rsidR="00331713" w:rsidRPr="00331713">
        <w:rPr>
          <w:rFonts w:ascii="Times New Roman" w:eastAsia="宋体" w:hAnsi="Times New Roman" w:cs="Times New Roman"/>
          <w:b/>
          <w:bCs/>
          <w:color w:val="000000"/>
          <w:sz w:val="20"/>
          <w:szCs w:val="20"/>
        </w:rPr>
        <w:t xml:space="preserve"> Fig. </w:t>
      </w:r>
      <w:r w:rsidR="007A05C0">
        <w:rPr>
          <w:rFonts w:ascii="Times New Roman" w:eastAsia="宋体" w:hAnsi="Times New Roman" w:cs="Times New Roman" w:hint="eastAsia"/>
          <w:b/>
          <w:bCs/>
          <w:color w:val="000000"/>
          <w:sz w:val="20"/>
          <w:szCs w:val="20"/>
        </w:rPr>
        <w:t>8</w:t>
      </w:r>
      <w:r w:rsidR="00331713" w:rsidRPr="00331713">
        <w:rPr>
          <w:rFonts w:ascii="Times New Roman" w:eastAsia="宋体" w:hAnsi="Times New Roman" w:cs="Times New Roman"/>
          <w:b/>
          <w:bCs/>
          <w:color w:val="000000"/>
          <w:sz w:val="20"/>
          <w:szCs w:val="20"/>
        </w:rPr>
        <w:t xml:space="preserve"> |</w:t>
      </w:r>
      <w:r w:rsidR="00331713" w:rsidRPr="00331713">
        <w:rPr>
          <w:rFonts w:ascii="Times New Roman" w:eastAsia="宋体" w:hAnsi="Times New Roman" w:cs="Times New Roman" w:hint="eastAsia"/>
          <w:b/>
          <w:bCs/>
          <w:color w:val="000000"/>
          <w:sz w:val="20"/>
          <w:szCs w:val="20"/>
        </w:rPr>
        <w:t xml:space="preserve"> Tibetan Plateau a</w:t>
      </w:r>
      <w:r w:rsidR="00331713" w:rsidRPr="00331713">
        <w:rPr>
          <w:rFonts w:ascii="Times New Roman" w:eastAsia="宋体" w:hAnsi="Times New Roman" w:cs="Times New Roman"/>
          <w:b/>
          <w:bCs/>
          <w:color w:val="000000"/>
          <w:sz w:val="20"/>
          <w:szCs w:val="20"/>
        </w:rPr>
        <w:t xml:space="preserve">nnual mean temperature anomaly </w:t>
      </w:r>
      <w:r w:rsidR="00331713" w:rsidRPr="00331713">
        <w:rPr>
          <w:rFonts w:ascii="Times New Roman" w:eastAsia="宋体" w:hAnsi="Times New Roman" w:cs="Times New Roman" w:hint="eastAsia"/>
          <w:b/>
          <w:bCs/>
          <w:color w:val="000000"/>
          <w:sz w:val="20"/>
          <w:szCs w:val="20"/>
        </w:rPr>
        <w:t>in response to</w:t>
      </w:r>
      <w:r w:rsidR="00331713" w:rsidRPr="00331713">
        <w:rPr>
          <w:rFonts w:ascii="Times New Roman" w:eastAsia="宋体" w:hAnsi="Times New Roman" w:cs="Times New Roman"/>
          <w:b/>
          <w:bCs/>
          <w:color w:val="000000"/>
          <w:sz w:val="20"/>
          <w:szCs w:val="20"/>
        </w:rPr>
        <w:t xml:space="preserve"> AMOC c</w:t>
      </w:r>
      <w:r w:rsidR="00317451" w:rsidRPr="00331713">
        <w:rPr>
          <w:rFonts w:ascii="Times New Roman" w:eastAsia="宋体" w:hAnsi="Times New Roman" w:cs="Times New Roman"/>
          <w:b/>
          <w:bCs/>
          <w:color w:val="000000"/>
          <w:sz w:val="20"/>
          <w:szCs w:val="20"/>
        </w:rPr>
        <w:t>ollapse.</w:t>
      </w:r>
    </w:p>
    <w:p w14:paraId="6B0DB83B" w14:textId="77777777" w:rsidR="00331713" w:rsidRPr="00331713" w:rsidRDefault="00331713" w:rsidP="00331713">
      <w:pPr>
        <w:widowControl/>
        <w:shd w:val="clear" w:color="auto" w:fill="FFFFFF"/>
        <w:jc w:val="center"/>
        <w:rPr>
          <w:rFonts w:ascii="Times New Roman" w:eastAsia="宋体" w:hAnsi="Times New Roman" w:cs="Times New Roman"/>
          <w:color w:val="FF0000"/>
          <w:sz w:val="24"/>
          <w:szCs w:val="24"/>
        </w:rPr>
      </w:pPr>
      <w:r w:rsidRPr="00331713">
        <w:rPr>
          <w:rFonts w:ascii="Times New Roman" w:eastAsia="宋体" w:hAnsi="Times New Roman"/>
          <w:noProof/>
        </w:rPr>
        <w:lastRenderedPageBreak/>
        <w:drawing>
          <wp:inline distT="0" distB="0" distL="0" distR="0" wp14:anchorId="498BDB95" wp14:editId="442E35D0">
            <wp:extent cx="8439529" cy="2812553"/>
            <wp:effectExtent l="0" t="0" r="0" b="6985"/>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pic:cNvPicPr>
                  </pic:nvPicPr>
                  <pic:blipFill>
                    <a:blip r:embed="rId14"/>
                    <a:stretch>
                      <a:fillRect/>
                    </a:stretch>
                  </pic:blipFill>
                  <pic:spPr bwMode="auto">
                    <a:xfrm>
                      <a:off x="0" y="0"/>
                      <a:ext cx="8478471" cy="2825531"/>
                    </a:xfrm>
                    <a:prstGeom prst="rect">
                      <a:avLst/>
                    </a:prstGeom>
                  </pic:spPr>
                </pic:pic>
              </a:graphicData>
            </a:graphic>
          </wp:inline>
        </w:drawing>
      </w:r>
    </w:p>
    <w:p w14:paraId="054A67CB" w14:textId="4163E9CC" w:rsidR="00317451" w:rsidRPr="001148AA" w:rsidRDefault="006462A8" w:rsidP="00331713">
      <w:pPr>
        <w:widowControl/>
        <w:shd w:val="clear" w:color="auto" w:fill="FFFFFF"/>
        <w:rPr>
          <w:rFonts w:ascii="Times New Roman" w:eastAsia="宋体" w:hAnsi="Times New Roman" w:cs="Times New Roman"/>
          <w:sz w:val="20"/>
          <w:szCs w:val="20"/>
        </w:rPr>
        <w:sectPr w:rsidR="00317451" w:rsidRPr="001148AA" w:rsidSect="00317451">
          <w:pgSz w:w="16838" w:h="11906" w:orient="landscape"/>
          <w:pgMar w:top="1800" w:right="1440" w:bottom="1800" w:left="1440" w:header="851" w:footer="992" w:gutter="0"/>
          <w:cols w:space="425"/>
          <w:docGrid w:type="lines" w:linePitch="312"/>
        </w:sectPr>
      </w:pPr>
      <w:r>
        <w:rPr>
          <w:rFonts w:ascii="Times New Roman" w:eastAsia="宋体" w:hAnsi="Times New Roman" w:cs="Times New Roman"/>
          <w:b/>
          <w:bCs/>
          <w:sz w:val="20"/>
          <w:szCs w:val="20"/>
        </w:rPr>
        <w:t>Supplementary</w:t>
      </w:r>
      <w:r w:rsidR="00331713" w:rsidRPr="001148AA">
        <w:rPr>
          <w:rFonts w:ascii="Times New Roman" w:eastAsia="宋体" w:hAnsi="Times New Roman" w:cs="Times New Roman"/>
          <w:b/>
          <w:bCs/>
          <w:sz w:val="20"/>
          <w:szCs w:val="20"/>
        </w:rPr>
        <w:t xml:space="preserve"> Fig. </w:t>
      </w:r>
      <w:r w:rsidR="007A05C0">
        <w:rPr>
          <w:rFonts w:ascii="Times New Roman" w:eastAsia="宋体" w:hAnsi="Times New Roman" w:cs="Times New Roman" w:hint="eastAsia"/>
          <w:b/>
          <w:bCs/>
          <w:sz w:val="20"/>
          <w:szCs w:val="20"/>
        </w:rPr>
        <w:t>9</w:t>
      </w:r>
      <w:r w:rsidR="00331713" w:rsidRPr="001148AA">
        <w:rPr>
          <w:rFonts w:ascii="Times New Roman" w:eastAsia="宋体" w:hAnsi="Times New Roman" w:cs="Times New Roman" w:hint="eastAsia"/>
          <w:b/>
          <w:bCs/>
          <w:sz w:val="20"/>
          <w:szCs w:val="20"/>
        </w:rPr>
        <w:t xml:space="preserve"> </w:t>
      </w:r>
      <w:r w:rsidR="00331713" w:rsidRPr="001148AA">
        <w:rPr>
          <w:rFonts w:ascii="Times New Roman" w:eastAsia="宋体" w:hAnsi="Times New Roman" w:cs="Times New Roman"/>
          <w:b/>
          <w:bCs/>
          <w:sz w:val="20"/>
          <w:szCs w:val="20"/>
        </w:rPr>
        <w:t xml:space="preserve">| Permafrost temperature plots for three global climate scenarios. </w:t>
      </w:r>
      <w:r w:rsidR="00331713" w:rsidRPr="001148AA">
        <w:rPr>
          <w:rFonts w:ascii="Times New Roman" w:eastAsia="宋体" w:hAnsi="Times New Roman" w:cs="Times New Roman"/>
          <w:sz w:val="20"/>
          <w:szCs w:val="20"/>
        </w:rPr>
        <w:t xml:space="preserve">(a) the Holocene, (b) the Last Glacial Maximum (LGM) with a glacial AMOC, and (c) during a </w:t>
      </w:r>
      <w:r w:rsidR="00EF42BB">
        <w:rPr>
          <w:rFonts w:ascii="Times New Roman" w:eastAsia="宋体" w:hAnsi="Times New Roman" w:cs="Times New Roman"/>
          <w:sz w:val="20"/>
          <w:szCs w:val="20"/>
        </w:rPr>
        <w:t>“</w:t>
      </w:r>
      <w:r w:rsidR="00331713" w:rsidRPr="001148AA">
        <w:rPr>
          <w:rFonts w:ascii="Times New Roman" w:eastAsia="宋体" w:hAnsi="Times New Roman" w:cs="Times New Roman"/>
          <w:sz w:val="20"/>
          <w:szCs w:val="20"/>
        </w:rPr>
        <w:t>Heinrich Event</w:t>
      </w:r>
      <w:r w:rsidR="00EF42BB">
        <w:rPr>
          <w:rFonts w:ascii="Times New Roman" w:eastAsia="宋体" w:hAnsi="Times New Roman" w:cs="Times New Roman"/>
          <w:sz w:val="20"/>
          <w:szCs w:val="20"/>
        </w:rPr>
        <w:t>”</w:t>
      </w:r>
      <w:r w:rsidR="00331713" w:rsidRPr="001148AA">
        <w:rPr>
          <w:rFonts w:ascii="Times New Roman" w:eastAsia="宋体" w:hAnsi="Times New Roman" w:cs="Times New Roman"/>
          <w:sz w:val="20"/>
          <w:szCs w:val="20"/>
        </w:rPr>
        <w:t xml:space="preserve"> in the glacial setting where AMOC is collapsed</w:t>
      </w:r>
      <w:r w:rsidR="00317451" w:rsidRPr="001148AA">
        <w:rPr>
          <w:rFonts w:ascii="Times New Roman" w:eastAsia="宋体" w:hAnsi="Times New Roman" w:cs="Times New Roman" w:hint="eastAsia"/>
          <w:sz w:val="20"/>
          <w:szCs w:val="20"/>
        </w:rPr>
        <w:t>.</w:t>
      </w:r>
    </w:p>
    <w:p w14:paraId="222F44EB" w14:textId="77777777" w:rsidR="00331713" w:rsidRPr="00331713" w:rsidRDefault="00331713" w:rsidP="00331713">
      <w:pPr>
        <w:jc w:val="center"/>
        <w:rPr>
          <w:rFonts w:ascii="Times New Roman" w:eastAsia="宋体" w:hAnsi="Times New Roman" w:cs="Times New Roman"/>
          <w:b/>
          <w:bCs/>
          <w:color w:val="000000"/>
          <w:sz w:val="24"/>
          <w:szCs w:val="24"/>
        </w:rPr>
      </w:pPr>
      <w:r w:rsidRPr="00331713">
        <w:rPr>
          <w:rFonts w:ascii="Times New Roman" w:eastAsia="宋体" w:hAnsi="Times New Roman"/>
          <w:noProof/>
        </w:rPr>
        <w:lastRenderedPageBreak/>
        <w:drawing>
          <wp:inline distT="0" distB="0" distL="0" distR="0" wp14:anchorId="127BDAE9" wp14:editId="4A4251E2">
            <wp:extent cx="3822700" cy="6654680"/>
            <wp:effectExtent l="0" t="0" r="6350" b="0"/>
            <wp:docPr id="16508230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823070" name=""/>
                    <pic:cNvPicPr/>
                  </pic:nvPicPr>
                  <pic:blipFill>
                    <a:blip r:embed="rId15"/>
                    <a:stretch>
                      <a:fillRect/>
                    </a:stretch>
                  </pic:blipFill>
                  <pic:spPr>
                    <a:xfrm>
                      <a:off x="0" y="0"/>
                      <a:ext cx="3848977" cy="6700424"/>
                    </a:xfrm>
                    <a:prstGeom prst="rect">
                      <a:avLst/>
                    </a:prstGeom>
                  </pic:spPr>
                </pic:pic>
              </a:graphicData>
            </a:graphic>
          </wp:inline>
        </w:drawing>
      </w:r>
    </w:p>
    <w:p w14:paraId="0A73B1CF" w14:textId="696A3C5A" w:rsidR="00331713" w:rsidRPr="00331713" w:rsidRDefault="006462A8" w:rsidP="00331713">
      <w:pPr>
        <w:widowControl/>
        <w:shd w:val="clear" w:color="auto" w:fill="FFFFFF"/>
        <w:rPr>
          <w:rFonts w:ascii="Times New Roman" w:eastAsia="宋体" w:hAnsi="Times New Roman" w:cs="Times New Roman"/>
          <w:color w:val="000000"/>
          <w:sz w:val="20"/>
          <w:szCs w:val="20"/>
        </w:rPr>
      </w:pPr>
      <w:r>
        <w:rPr>
          <w:rFonts w:ascii="Times New Roman" w:eastAsia="宋体" w:hAnsi="Times New Roman" w:cs="Times New Roman"/>
          <w:b/>
          <w:bCs/>
          <w:color w:val="000000"/>
          <w:sz w:val="20"/>
          <w:szCs w:val="20"/>
        </w:rPr>
        <w:t>Supplementary</w:t>
      </w:r>
      <w:r w:rsidR="00331713" w:rsidRPr="00331713">
        <w:rPr>
          <w:rFonts w:ascii="Times New Roman" w:eastAsia="宋体" w:hAnsi="Times New Roman" w:cs="Times New Roman"/>
          <w:b/>
          <w:bCs/>
          <w:color w:val="000000"/>
          <w:sz w:val="20"/>
          <w:szCs w:val="20"/>
        </w:rPr>
        <w:t xml:space="preserve"> Fig. </w:t>
      </w:r>
      <w:r w:rsidR="007A05C0">
        <w:rPr>
          <w:rFonts w:ascii="Times New Roman" w:eastAsia="宋体" w:hAnsi="Times New Roman" w:cs="Times New Roman" w:hint="eastAsia"/>
          <w:b/>
          <w:bCs/>
          <w:color w:val="000000"/>
          <w:sz w:val="20"/>
          <w:szCs w:val="20"/>
        </w:rPr>
        <w:t>10</w:t>
      </w:r>
      <w:r w:rsidR="00331713" w:rsidRPr="00331713">
        <w:rPr>
          <w:rFonts w:ascii="Times New Roman" w:eastAsia="宋体" w:hAnsi="Times New Roman" w:cs="Times New Roman"/>
          <w:b/>
          <w:bCs/>
          <w:color w:val="000000"/>
          <w:sz w:val="20"/>
          <w:szCs w:val="20"/>
        </w:rPr>
        <w:t xml:space="preserve"> | Comparison of </w:t>
      </w:r>
      <w:r w:rsidR="00B06301">
        <w:rPr>
          <w:rFonts w:ascii="Times New Roman" w:eastAsia="宋体" w:hAnsi="Times New Roman" w:cs="Times New Roman" w:hint="eastAsia"/>
          <w:b/>
          <w:bCs/>
          <w:color w:val="000000"/>
          <w:sz w:val="20"/>
          <w:szCs w:val="20"/>
        </w:rPr>
        <w:t xml:space="preserve">South Asian </w:t>
      </w:r>
      <w:r w:rsidR="00331713" w:rsidRPr="00331713">
        <w:rPr>
          <w:rFonts w:ascii="Times New Roman" w:eastAsia="宋体" w:hAnsi="Times New Roman" w:cs="Times New Roman"/>
          <w:b/>
          <w:bCs/>
          <w:color w:val="000000"/>
          <w:sz w:val="20"/>
          <w:szCs w:val="20"/>
        </w:rPr>
        <w:t xml:space="preserve">hydroclimate and </w:t>
      </w:r>
      <w:r w:rsidR="00B06301">
        <w:rPr>
          <w:rFonts w:ascii="Times New Roman" w:eastAsia="宋体" w:hAnsi="Times New Roman" w:cs="Times New Roman" w:hint="eastAsia"/>
          <w:b/>
          <w:bCs/>
          <w:color w:val="000000"/>
          <w:sz w:val="20"/>
          <w:szCs w:val="20"/>
        </w:rPr>
        <w:t xml:space="preserve">Indian </w:t>
      </w:r>
      <w:proofErr w:type="gramStart"/>
      <w:r w:rsidR="00B06301">
        <w:rPr>
          <w:rFonts w:ascii="Times New Roman" w:eastAsia="宋体" w:hAnsi="Times New Roman" w:cs="Times New Roman" w:hint="eastAsia"/>
          <w:b/>
          <w:bCs/>
          <w:color w:val="000000"/>
          <w:sz w:val="20"/>
          <w:szCs w:val="20"/>
        </w:rPr>
        <w:t>Ocean sea</w:t>
      </w:r>
      <w:proofErr w:type="gramEnd"/>
      <w:r w:rsidR="00B06301">
        <w:rPr>
          <w:rFonts w:ascii="Times New Roman" w:eastAsia="宋体" w:hAnsi="Times New Roman" w:cs="Times New Roman" w:hint="eastAsia"/>
          <w:b/>
          <w:bCs/>
          <w:color w:val="000000"/>
          <w:sz w:val="20"/>
          <w:szCs w:val="20"/>
        </w:rPr>
        <w:t xml:space="preserve"> surface temperature</w:t>
      </w:r>
      <w:r w:rsidR="00331713" w:rsidRPr="00331713">
        <w:rPr>
          <w:rFonts w:ascii="Times New Roman" w:eastAsia="宋体" w:hAnsi="Times New Roman" w:cs="Times New Roman"/>
          <w:b/>
          <w:bCs/>
          <w:color w:val="000000"/>
          <w:sz w:val="20"/>
          <w:szCs w:val="20"/>
        </w:rPr>
        <w:t xml:space="preserve"> </w:t>
      </w:r>
      <w:r w:rsidR="00B06301" w:rsidRPr="00B06301">
        <w:rPr>
          <w:rFonts w:ascii="Times New Roman" w:eastAsia="宋体" w:hAnsi="Times New Roman" w:cs="Times New Roman" w:hint="eastAsia"/>
          <w:b/>
          <w:bCs/>
          <w:color w:val="000000"/>
          <w:sz w:val="20"/>
          <w:szCs w:val="20"/>
        </w:rPr>
        <w:t>(</w:t>
      </w:r>
      <w:r w:rsidR="00B06301" w:rsidRPr="00B06301">
        <w:rPr>
          <w:rFonts w:ascii="Times New Roman" w:eastAsia="宋体" w:hAnsi="Times New Roman" w:cs="Times New Roman"/>
          <w:b/>
          <w:bCs/>
          <w:color w:val="000000"/>
          <w:sz w:val="20"/>
          <w:szCs w:val="20"/>
        </w:rPr>
        <w:t>SST</w:t>
      </w:r>
      <w:r w:rsidR="00B06301" w:rsidRPr="00B06301">
        <w:rPr>
          <w:rFonts w:ascii="Times New Roman" w:eastAsia="宋体" w:hAnsi="Times New Roman" w:cs="Times New Roman" w:hint="eastAsia"/>
          <w:b/>
          <w:bCs/>
          <w:color w:val="000000"/>
          <w:sz w:val="20"/>
          <w:szCs w:val="20"/>
        </w:rPr>
        <w:t xml:space="preserve">) </w:t>
      </w:r>
      <w:r w:rsidR="00331713" w:rsidRPr="00331713">
        <w:rPr>
          <w:rFonts w:ascii="Times New Roman" w:eastAsia="宋体" w:hAnsi="Times New Roman" w:cs="Times New Roman"/>
          <w:b/>
          <w:bCs/>
          <w:color w:val="000000"/>
          <w:sz w:val="20"/>
          <w:szCs w:val="20"/>
        </w:rPr>
        <w:t xml:space="preserve">data with other records of paleoclimate. </w:t>
      </w:r>
      <w:r w:rsidR="00331713" w:rsidRPr="00331713">
        <w:rPr>
          <w:rFonts w:ascii="Times New Roman" w:eastAsia="宋体" w:hAnsi="Times New Roman" w:cs="Times New Roman" w:hint="eastAsia"/>
          <w:color w:val="000000"/>
          <w:sz w:val="20"/>
          <w:szCs w:val="20"/>
        </w:rPr>
        <w:t>a</w:t>
      </w:r>
      <w:r w:rsidR="00331713" w:rsidRPr="00331713">
        <w:rPr>
          <w:rFonts w:ascii="Times New Roman" w:eastAsia="宋体" w:hAnsi="Times New Roman" w:cs="Times New Roman"/>
          <w:color w:val="000000"/>
          <w:sz w:val="20"/>
          <w:szCs w:val="20"/>
        </w:rPr>
        <w:t>: δ</w:t>
      </w:r>
      <w:r w:rsidR="00331713" w:rsidRPr="00331713">
        <w:rPr>
          <w:rFonts w:ascii="Times New Roman" w:eastAsia="宋体" w:hAnsi="Times New Roman" w:cs="Times New Roman"/>
          <w:color w:val="000000"/>
          <w:sz w:val="20"/>
          <w:szCs w:val="20"/>
          <w:vertAlign w:val="superscript"/>
        </w:rPr>
        <w:t>18</w:t>
      </w:r>
      <w:r w:rsidR="00331713" w:rsidRPr="00331713">
        <w:rPr>
          <w:rFonts w:ascii="Times New Roman" w:eastAsia="宋体" w:hAnsi="Times New Roman" w:cs="Times New Roman"/>
          <w:color w:val="000000"/>
          <w:sz w:val="20"/>
          <w:szCs w:val="20"/>
        </w:rPr>
        <w:t>O data of Greenland ice core NGRIP</w:t>
      </w:r>
      <w:r w:rsidR="00331713" w:rsidRPr="00331713">
        <w:rPr>
          <w:rFonts w:ascii="Times New Roman" w:eastAsia="宋体" w:hAnsi="Times New Roman" w:cs="Times New Roman"/>
          <w:color w:val="000000"/>
          <w:sz w:val="20"/>
          <w:szCs w:val="20"/>
        </w:rPr>
        <w:fldChar w:fldCharType="begin"/>
      </w:r>
      <w:r w:rsidR="0007419E">
        <w:rPr>
          <w:rFonts w:ascii="Times New Roman" w:eastAsia="宋体" w:hAnsi="Times New Roman" w:cs="Times New Roman"/>
          <w:color w:val="000000"/>
          <w:sz w:val="20"/>
          <w:szCs w:val="20"/>
        </w:rPr>
        <w:instrText xml:space="preserve"> ADDIN ZOTERO_ITEM CSL_CITATION {"citationID":"wvCBMxXN","properties":{"formattedCitation":"\\super 16\\nosupersub{}","plainCitation":"16","noteIndex":0},"citationItems":[{"id":"tYxCOU0F/MGbKciGL","uris":["http://zotero.org/users/local/9dyGysr9/items/LPTUIGMZ"],"itemData":{"id":6219,"type":"article-journal","abstract":"The Greenland Ice Core Chronology 2005 (GICC05) is a time scale based on annual layer counting of high-resolution records from Greenland ice cores. Whereas the Holocene part of the time scale is based on various records from the DYE-3, the GRIP, and the NorthGRIP ice cores, the glacial part is solely based on NorthGRIP records. Here we present an 18 ka extension of the time scale such that GICC05 continuously covers the past 60 ka. The new section of the time scale places the onset of Greenland Interstadial 12 (GI-12) at 46.9&amp;plusmn;1.0 ka b2k (before year AD 2000), the North Atlantic Ash Zone II layer in GI-15 at 55.4&amp;plusmn;1.2 ka b2k, and the onset of GI-17 at 59.4&amp;plusmn;1.3 ka b2k. The error estimates are derived from the accumulated number of uncertain annual layers. In the 40&amp;ndash;60 ka interval, the new time scale has a discrepancy with the Meese-Sowers GISP2 time scale of up to 2.4 ka. Assuming that the Greenland climatic events are synchronous with those seen in the Chinese Hulu Cave speleothem record, GICC05 compares well to the time scale of that record with absolute age differences of less than 800 years throughout the 60 ka period. The new time scale is generally in close agreement with other independently dated records and reference horizons, such as the Laschamp geomagnetic excursion, the French Villars Cave and the Austrian Kleegruben Cave speleothem records, suggesting high accuracy of both event durations and absolute age estimates.","container-title":"Climate of the Past","DOI":"10.5194/cp-4-47-2008","ISSN":"1814-9324","issue":"1","language":"English","note":"publisher: Copernicus GmbH","page":"47-57","source":"Copernicus Online Journals","title":"A 60 000 year Greenland stratigraphic ice core chronology","volume":"4","author":[{"family":"Svensson","given":"A."},{"family":"Andersen","given":"K. K."},{"family":"Bigler","given":"M."},{"family":"Clausen","given":"H. B."},{"family":"Dahl-Jensen","given":"D."},{"family":"Davies","given":"S. M."},{"family":"Johnsen","given":"S. J."},{"family":"Muscheler","given":"R."},{"family":"Parrenin","given":"F."},{"family":"Rasmussen","given":"S. O."},{"family":"Röthlisberger","given":"R."},{"family":"Seierstad","given":"I."},{"family":"Steffensen","given":"J. P."},{"family":"Vinther","given":"B. M."}],"issued":{"date-parts":[["2008",3,31]]}}}],"schema":"https://github.com/citation-style-language/schema/raw/master/csl-citation.json"} </w:instrText>
      </w:r>
      <w:r w:rsidR="00331713" w:rsidRPr="00331713">
        <w:rPr>
          <w:rFonts w:ascii="Times New Roman" w:eastAsia="宋体" w:hAnsi="Times New Roman" w:cs="Times New Roman"/>
          <w:color w:val="000000"/>
          <w:sz w:val="20"/>
          <w:szCs w:val="20"/>
        </w:rPr>
        <w:fldChar w:fldCharType="separate"/>
      </w:r>
      <w:r w:rsidR="0007419E" w:rsidRPr="0007419E">
        <w:rPr>
          <w:rFonts w:ascii="Times New Roman" w:hAnsi="Times New Roman" w:cs="Times New Roman"/>
          <w:kern w:val="0"/>
          <w:sz w:val="20"/>
          <w:szCs w:val="24"/>
          <w:vertAlign w:val="superscript"/>
        </w:rPr>
        <w:t>16</w:t>
      </w:r>
      <w:r w:rsidR="00331713" w:rsidRPr="00331713">
        <w:rPr>
          <w:rFonts w:ascii="Times New Roman" w:eastAsia="宋体" w:hAnsi="Times New Roman" w:cs="Times New Roman"/>
          <w:color w:val="000000"/>
          <w:sz w:val="20"/>
          <w:szCs w:val="20"/>
        </w:rPr>
        <w:fldChar w:fldCharType="end"/>
      </w:r>
      <w:r w:rsidR="00331713" w:rsidRPr="00331713">
        <w:rPr>
          <w:rFonts w:ascii="Times New Roman" w:eastAsia="宋体" w:hAnsi="Times New Roman" w:cs="Times New Roman"/>
          <w:color w:val="000000"/>
          <w:sz w:val="20"/>
          <w:szCs w:val="20"/>
        </w:rPr>
        <w:t>; b: The 30°N summer insolation</w:t>
      </w:r>
      <w:r w:rsidR="00331713" w:rsidRPr="00331713">
        <w:rPr>
          <w:rFonts w:ascii="Times New Roman" w:eastAsia="宋体" w:hAnsi="Times New Roman" w:cs="Times New Roman"/>
          <w:bCs/>
          <w:color w:val="000000"/>
          <w:sz w:val="20"/>
          <w:szCs w:val="20"/>
        </w:rPr>
        <w:fldChar w:fldCharType="begin"/>
      </w:r>
      <w:r w:rsidR="0007419E">
        <w:rPr>
          <w:rFonts w:ascii="Times New Roman" w:eastAsia="宋体" w:hAnsi="Times New Roman" w:cs="Times New Roman"/>
          <w:bCs/>
          <w:color w:val="000000"/>
          <w:sz w:val="20"/>
          <w:szCs w:val="20"/>
        </w:rPr>
        <w:instrText xml:space="preserve"> ADDIN ZOTERO_ITEM CSL_CITATION {"citationID":"IB9UVBS2","properties":{"formattedCitation":"\\super 17\\nosupersub{}","plainCitation":"17","noteIndex":0},"citationItems":[{"id":"tYxCOU0F/TqA7U5Ei","uris":["http://zotero.org/users/local/9dyGysr9/items/UF95VCZP"],"itemData":{"id":6101,"type":"article-journal","abstract":"We present here a new solution for the astronomical computation of the insolation quantities on Earth spanning from -250 Myr to 250 Myr. This solution has been improved with respect to La93 (Laskar et al. [CITE]) by using a direct integration of the gravitational equations for the orbital motion, and by improving the dissipative contributions, in particular in the evolution of the Earth–Moon System. The orbital solution has been used for the calibration of the Neogene period (Lourens et al. [CITE]), and is expected to be used for age calibrations of paleoclimatic data over 40 to 50 Myr, eventually over the full Palaeogene period (65 Myr) with caution. Beyond this time span, the chaotic evolution of the orbits prevents a precise determination of the Earth's motion. However, the most regular components of the orbital solution could still be used over a much longer time span, which is why we provide here the solution over 250 Myr. Over this time interval, the most striking feature of the obliquity solution, apart from a secular global increase due to tidal dissipation, is a strong decrease of about 0.38 degree in the next few millions of years, due to the crossing of the resonance (Laskar et al. [CITE]). For the calibration of the Mesozoic time scale (about 65 to 250 Myr), we propose to use the term of largest amplitude in the eccentricity, related to , with a fixed frequency of /yr, corresponding to a period of 405 000 yr. The uncertainty of this time scale over 100 Myr should be about , and over the full Mesozoic era.","container-title":"Astronomy &amp; Astrophysics","DOI":"10.1051/0004-6361:20041335","ISSN":"0004-6361, 1432-0746","issue":"1","journalAbbreviation":"A&amp;A","language":"en","license":"© ESO, 2004","note":"number: 1\npublisher: EDP Sciences","page":"261-285","source":"www.aanda.org","title":"A long-term numerical solution for the insolation quantities of the Earth","volume":"428","author":[{"family":"Laskar","given":"J."},{"family":"Robutel","given":"P."},{"family":"Joutel","given":"F."},{"family":"Gastineau","given":"M."},{"family":"Correia","given":"A. C. M."},{"family":"Levrard","given":"B."}],"issued":{"date-parts":[["2004",12,1]]}}}],"schema":"https://github.com/citation-style-language/schema/raw/master/csl-citation.json"} </w:instrText>
      </w:r>
      <w:r w:rsidR="00331713" w:rsidRPr="00331713">
        <w:rPr>
          <w:rFonts w:ascii="Times New Roman" w:eastAsia="宋体" w:hAnsi="Times New Roman" w:cs="Times New Roman"/>
          <w:bCs/>
          <w:color w:val="000000"/>
          <w:sz w:val="20"/>
          <w:szCs w:val="20"/>
        </w:rPr>
        <w:fldChar w:fldCharType="separate"/>
      </w:r>
      <w:r w:rsidR="0007419E" w:rsidRPr="0007419E">
        <w:rPr>
          <w:rFonts w:ascii="Times New Roman" w:hAnsi="Times New Roman" w:cs="Times New Roman"/>
          <w:kern w:val="0"/>
          <w:sz w:val="20"/>
          <w:szCs w:val="24"/>
          <w:vertAlign w:val="superscript"/>
        </w:rPr>
        <w:t>17</w:t>
      </w:r>
      <w:r w:rsidR="00331713" w:rsidRPr="00331713">
        <w:rPr>
          <w:rFonts w:ascii="Times New Roman" w:eastAsia="宋体" w:hAnsi="Times New Roman" w:cs="Times New Roman"/>
          <w:bCs/>
          <w:color w:val="000000"/>
          <w:sz w:val="20"/>
          <w:szCs w:val="20"/>
        </w:rPr>
        <w:fldChar w:fldCharType="end"/>
      </w:r>
      <w:r w:rsidR="00331713" w:rsidRPr="00331713">
        <w:rPr>
          <w:rFonts w:ascii="Times New Roman" w:eastAsia="宋体" w:hAnsi="Times New Roman" w:cs="Times New Roman"/>
          <w:color w:val="000000"/>
          <w:sz w:val="20"/>
          <w:szCs w:val="20"/>
        </w:rPr>
        <w:t xml:space="preserve">; c: </w:t>
      </w:r>
      <w:r w:rsidR="00B06301">
        <w:rPr>
          <w:rFonts w:ascii="Times New Roman" w:eastAsia="宋体" w:hAnsi="Times New Roman" w:cs="Times New Roman" w:hint="eastAsia"/>
          <w:bCs/>
          <w:color w:val="000000"/>
          <w:sz w:val="20"/>
          <w:szCs w:val="20"/>
        </w:rPr>
        <w:t>Asian summer monsoon</w:t>
      </w:r>
      <w:r w:rsidR="00331713" w:rsidRPr="00331713">
        <w:rPr>
          <w:rFonts w:ascii="Times New Roman" w:eastAsia="宋体" w:hAnsi="Times New Roman" w:cs="Times New Roman"/>
          <w:bCs/>
          <w:color w:val="000000"/>
          <w:sz w:val="20"/>
          <w:szCs w:val="20"/>
        </w:rPr>
        <w:t xml:space="preserve"> strength as given by a composite Chinese cave speleothem δ</w:t>
      </w:r>
      <w:r w:rsidR="00331713" w:rsidRPr="00331713">
        <w:rPr>
          <w:rFonts w:ascii="Times New Roman" w:eastAsia="宋体" w:hAnsi="Times New Roman" w:cs="Times New Roman"/>
          <w:bCs/>
          <w:color w:val="000000"/>
          <w:sz w:val="20"/>
          <w:szCs w:val="20"/>
          <w:vertAlign w:val="superscript"/>
        </w:rPr>
        <w:t>18</w:t>
      </w:r>
      <w:r w:rsidR="00331713" w:rsidRPr="00331713">
        <w:rPr>
          <w:rFonts w:ascii="Times New Roman" w:eastAsia="宋体" w:hAnsi="Times New Roman" w:cs="Times New Roman"/>
          <w:bCs/>
          <w:color w:val="000000"/>
          <w:sz w:val="20"/>
          <w:szCs w:val="20"/>
        </w:rPr>
        <w:t>O record</w:t>
      </w:r>
      <w:r w:rsidR="00331713" w:rsidRPr="00331713">
        <w:rPr>
          <w:rFonts w:ascii="Times New Roman" w:eastAsia="宋体" w:hAnsi="Times New Roman" w:cs="Times New Roman"/>
          <w:bCs/>
          <w:color w:val="000000"/>
          <w:sz w:val="20"/>
          <w:szCs w:val="20"/>
        </w:rPr>
        <w:fldChar w:fldCharType="begin"/>
      </w:r>
      <w:r w:rsidR="0007419E">
        <w:rPr>
          <w:rFonts w:ascii="Times New Roman" w:eastAsia="宋体" w:hAnsi="Times New Roman" w:cs="Times New Roman"/>
          <w:bCs/>
          <w:color w:val="000000"/>
          <w:sz w:val="20"/>
          <w:szCs w:val="20"/>
        </w:rPr>
        <w:instrText xml:space="preserve"> ADDIN ZOTERO_ITEM CSL_CITATION {"citationID":"Wxn8MPoE","properties":{"formattedCitation":"\\super 2\\nosupersub{}","plainCitation":"2","noteIndex":0},"citationItems":[{"id":"tYxCOU0F/NlZLWkz5","uris":["http://zotero.org/users/local/9dyGysr9/items/L7RSFD9H"],"itemData":{"id":3278,"type":"article-journal","container-title":"Nature","DOI":"10.1038/nature18591","ISSN":"0028-0836, 1476-4687","issue":"7609","journalAbbreviation":"Nature","language":"en","page":"640-646","source":"DOI.org (Crossref)","title":"The Asian monsoon over the past 640,000 years and ice age terminations","volume":"534","author":[{"family":"Cheng","given":"Hai"},{"family":"Edwards","given":"R. Lawrence"},{"family":"Sinha","given":"Ashish"},{"family":"Spötl","given":"Christoph"},{"family":"Yi","given":"Liang"},{"family":"Chen","given":"Shitao"},{"family":"Kelly","given":"Megan"},{"family":"Kathayat","given":"Gayatri"},{"family":"Wang","given":"Xianfeng"},{"family":"Li","given":"Xianglei"},{"family":"Kong","given":"Xinggong"},{"family":"Wang","given":"Yongjin"},{"family":"Ning","given":"Youfeng"},{"family":"Zhang","given":"Haiwei"}],"issued":{"date-parts":[["2016",6,30]]}}}],"schema":"https://github.com/citation-style-language/schema/raw/master/csl-citation.json"} </w:instrText>
      </w:r>
      <w:r w:rsidR="00331713" w:rsidRPr="00331713">
        <w:rPr>
          <w:rFonts w:ascii="Times New Roman" w:eastAsia="宋体" w:hAnsi="Times New Roman" w:cs="Times New Roman"/>
          <w:bCs/>
          <w:color w:val="000000"/>
          <w:sz w:val="20"/>
          <w:szCs w:val="20"/>
        </w:rPr>
        <w:fldChar w:fldCharType="separate"/>
      </w:r>
      <w:r w:rsidR="009A09AC" w:rsidRPr="009A09AC">
        <w:rPr>
          <w:rFonts w:ascii="Times New Roman" w:hAnsi="Times New Roman" w:cs="Times New Roman"/>
          <w:kern w:val="0"/>
          <w:sz w:val="20"/>
          <w:szCs w:val="24"/>
          <w:vertAlign w:val="superscript"/>
        </w:rPr>
        <w:t>2</w:t>
      </w:r>
      <w:r w:rsidR="00331713" w:rsidRPr="00331713">
        <w:rPr>
          <w:rFonts w:ascii="Times New Roman" w:eastAsia="宋体" w:hAnsi="Times New Roman" w:cs="Times New Roman"/>
          <w:bCs/>
          <w:color w:val="000000"/>
          <w:sz w:val="20"/>
          <w:szCs w:val="20"/>
        </w:rPr>
        <w:fldChar w:fldCharType="end"/>
      </w:r>
      <w:r w:rsidR="00331713" w:rsidRPr="00331713">
        <w:rPr>
          <w:rFonts w:ascii="Times New Roman" w:eastAsia="宋体" w:hAnsi="Times New Roman" w:cs="Times New Roman"/>
          <w:color w:val="000000"/>
          <w:sz w:val="20"/>
          <w:szCs w:val="20"/>
        </w:rPr>
        <w:t>; d: sea-level-corrected δ</w:t>
      </w:r>
      <w:r w:rsidR="00331713" w:rsidRPr="00331713">
        <w:rPr>
          <w:rFonts w:ascii="Times New Roman" w:eastAsia="宋体" w:hAnsi="Times New Roman" w:cs="Times New Roman"/>
          <w:color w:val="000000"/>
          <w:sz w:val="20"/>
          <w:szCs w:val="20"/>
          <w:vertAlign w:val="superscript"/>
        </w:rPr>
        <w:t>18</w:t>
      </w:r>
      <w:r w:rsidR="00331713" w:rsidRPr="00331713">
        <w:rPr>
          <w:rFonts w:ascii="Times New Roman" w:eastAsia="宋体" w:hAnsi="Times New Roman" w:cs="Times New Roman"/>
          <w:color w:val="000000"/>
          <w:sz w:val="20"/>
          <w:szCs w:val="20"/>
        </w:rPr>
        <w:t>O</w:t>
      </w:r>
      <w:r w:rsidR="00331713" w:rsidRPr="00331713">
        <w:rPr>
          <w:rFonts w:ascii="Times New Roman" w:eastAsia="宋体" w:hAnsi="Times New Roman" w:cs="Times New Roman"/>
          <w:color w:val="000000"/>
          <w:sz w:val="20"/>
          <w:szCs w:val="20"/>
          <w:vertAlign w:val="subscript"/>
        </w:rPr>
        <w:t>SW</w:t>
      </w:r>
      <w:r w:rsidR="00331713" w:rsidRPr="00331713">
        <w:rPr>
          <w:rFonts w:ascii="Times New Roman" w:eastAsia="宋体" w:hAnsi="Times New Roman" w:cs="Times New Roman"/>
          <w:color w:val="000000"/>
          <w:sz w:val="20"/>
          <w:szCs w:val="20"/>
        </w:rPr>
        <w:t xml:space="preserve"> of core SO189-39KL off western Sumatra</w:t>
      </w:r>
      <w:r w:rsidR="00B06301" w:rsidRPr="00331713">
        <w:rPr>
          <w:rFonts w:ascii="Times New Roman" w:eastAsia="宋体" w:hAnsi="Times New Roman" w:cs="Times New Roman"/>
          <w:color w:val="000000"/>
          <w:sz w:val="20"/>
          <w:szCs w:val="20"/>
        </w:rPr>
        <w:fldChar w:fldCharType="begin"/>
      </w:r>
      <w:r w:rsidR="00B06301">
        <w:rPr>
          <w:rFonts w:ascii="Times New Roman" w:eastAsia="宋体" w:hAnsi="Times New Roman" w:cs="Times New Roman"/>
          <w:color w:val="000000"/>
          <w:sz w:val="20"/>
          <w:szCs w:val="20"/>
        </w:rPr>
        <w:instrText xml:space="preserve"> ADDIN ZOTERO_ITEM CSL_CITATION {"citationID":"PNDKVTSe","properties":{"formattedCitation":"\\super 12\\nosupersub{}","plainCitation":"12","noteIndex":0},"citationItems":[{"id":"tYxCOU0F/lb6MLVYa","uris":["http://zotero.org/users/local/9dyGysr9/items/AD8MXM8F"],"itemData":{"id":6176,"type":"article-journal","abstract":"New sea surface temperature and oxygen isotope records, combined with climate modelling experiments, show that slowdowns of the Atlantic meridional overturning circulation during Heinrich stadials and the Younger Dryas stadial affected the tropical Indian Ocean hydroclimate through changes to the Hadley circulation.","container-title":"Nature","DOI":"10.1038/nature13196","ISSN":"1476-4687","issue":"7498","language":"en","license":"2014 Nature Publishing Group, a division of Macmillan Publishers Limited. All Rights Reserved.","note":"number: 7498\npublisher: Nature Publishing Group","page":"76-80","source":"www.nature.com","title":"North Atlantic forcing of tropical Indian Ocean climate","volume":"509","author":[{"family":"Mohtadi","given":"Mahyar"},{"family":"Prange","given":"Matthias"},{"family":"Oppo","given":"Delia W."},{"family":"De Pol-Holz","given":"Ricardo"},{"family":"Merkel","given":"Ute"},{"family":"Zhang","given":"Xiao"},{"family":"Steinke","given":"Stephan"},{"family":"Lückge","given":"Andreas"}],"issued":{"date-parts":[["2014",5]]}}}],"schema":"https://github.com/citation-style-language/schema/raw/master/csl-citation.json"} </w:instrText>
      </w:r>
      <w:r w:rsidR="00B06301" w:rsidRPr="00331713">
        <w:rPr>
          <w:rFonts w:ascii="Times New Roman" w:eastAsia="宋体" w:hAnsi="Times New Roman" w:cs="Times New Roman"/>
          <w:color w:val="000000"/>
          <w:sz w:val="20"/>
          <w:szCs w:val="20"/>
        </w:rPr>
        <w:fldChar w:fldCharType="separate"/>
      </w:r>
      <w:r w:rsidR="00B06301" w:rsidRPr="0007419E">
        <w:rPr>
          <w:rFonts w:ascii="Times New Roman" w:hAnsi="Times New Roman" w:cs="Times New Roman"/>
          <w:kern w:val="0"/>
          <w:sz w:val="20"/>
          <w:szCs w:val="24"/>
          <w:vertAlign w:val="superscript"/>
        </w:rPr>
        <w:t>12</w:t>
      </w:r>
      <w:r w:rsidR="00B06301" w:rsidRPr="00331713">
        <w:rPr>
          <w:rFonts w:ascii="Times New Roman" w:eastAsia="宋体" w:hAnsi="Times New Roman" w:cs="Times New Roman"/>
          <w:color w:val="000000"/>
          <w:sz w:val="20"/>
          <w:szCs w:val="20"/>
        </w:rPr>
        <w:fldChar w:fldCharType="end"/>
      </w:r>
      <w:r w:rsidR="00331713" w:rsidRPr="00331713">
        <w:rPr>
          <w:rFonts w:ascii="Times New Roman" w:eastAsia="宋体" w:hAnsi="Times New Roman" w:cs="Times New Roman"/>
          <w:color w:val="000000"/>
          <w:sz w:val="20"/>
          <w:szCs w:val="20"/>
        </w:rPr>
        <w:t xml:space="preserve">; e: </w:t>
      </w:r>
      <w:r w:rsidR="007D4B6A">
        <w:rPr>
          <w:rFonts w:ascii="Times New Roman" w:eastAsia="宋体" w:hAnsi="Times New Roman" w:cs="Times New Roman" w:hint="eastAsia"/>
          <w:color w:val="000000"/>
          <w:sz w:val="20"/>
          <w:szCs w:val="20"/>
        </w:rPr>
        <w:t xml:space="preserve">Sea surface temperature </w:t>
      </w:r>
      <w:r w:rsidR="00331713" w:rsidRPr="00331713">
        <w:rPr>
          <w:rFonts w:ascii="Times New Roman" w:eastAsia="宋体" w:hAnsi="Times New Roman" w:cs="Times New Roman"/>
          <w:color w:val="000000"/>
          <w:sz w:val="20"/>
          <w:szCs w:val="20"/>
        </w:rPr>
        <w:t>reconstruction at site SO189-39KL off western Sumatra</w:t>
      </w:r>
      <w:bookmarkStart w:id="12" w:name="OLE_LINK19"/>
      <w:r w:rsidR="00331713" w:rsidRPr="00331713">
        <w:rPr>
          <w:rFonts w:ascii="Times New Roman" w:eastAsia="宋体" w:hAnsi="Times New Roman" w:cs="Times New Roman"/>
          <w:color w:val="000000"/>
          <w:sz w:val="20"/>
          <w:szCs w:val="20"/>
        </w:rPr>
        <w:fldChar w:fldCharType="begin"/>
      </w:r>
      <w:r w:rsidR="0007419E">
        <w:rPr>
          <w:rFonts w:ascii="Times New Roman" w:eastAsia="宋体" w:hAnsi="Times New Roman" w:cs="Times New Roman"/>
          <w:color w:val="000000"/>
          <w:sz w:val="20"/>
          <w:szCs w:val="20"/>
        </w:rPr>
        <w:instrText xml:space="preserve"> ADDIN ZOTERO_ITEM CSL_CITATION {"citationID":"PNDKVTSe","properties":{"formattedCitation":"\\super 12\\nosupersub{}","plainCitation":"12","noteIndex":0},"citationItems":[{"id":"tYxCOU0F/lb6MLVYa","uris":["http://zotero.org/users/local/9dyGysr9/items/AD8MXM8F"],"itemData":{"id":6176,"type":"article-journal","abstract":"New sea surface temperature and oxygen isotope records, combined with climate modelling experiments, show that slowdowns of the Atlantic meridional overturning circulation during Heinrich stadials and the Younger Dryas stadial affected the tropical Indian Ocean hydroclimate through changes to the Hadley circulation.","container-title":"Nature","DOI":"10.1038/nature13196","ISSN":"1476-4687","issue":"7498","language":"en","license":"2014 Nature Publishing Group, a division of Macmillan Publishers Limited. All Rights Reserved.","note":"number: 7498\npublisher: Nature Publishing Group","page":"76-80","source":"www.nature.com","title":"North Atlantic forcing of tropical Indian Ocean climate","volume":"509","author":[{"family":"Mohtadi","given":"Mahyar"},{"family":"Prange","given":"Matthias"},{"family":"Oppo","given":"Delia W."},{"family":"De Pol-Holz","given":"Ricardo"},{"family":"Merkel","given":"Ute"},{"family":"Zhang","given":"Xiao"},{"family":"Steinke","given":"Stephan"},{"family":"Lückge","given":"Andreas"}],"issued":{"date-parts":[["2014",5]]}}}],"schema":"https://github.com/citation-style-language/schema/raw/master/csl-citation.json"} </w:instrText>
      </w:r>
      <w:r w:rsidR="00331713" w:rsidRPr="00331713">
        <w:rPr>
          <w:rFonts w:ascii="Times New Roman" w:eastAsia="宋体" w:hAnsi="Times New Roman" w:cs="Times New Roman"/>
          <w:color w:val="000000"/>
          <w:sz w:val="20"/>
          <w:szCs w:val="20"/>
        </w:rPr>
        <w:fldChar w:fldCharType="separate"/>
      </w:r>
      <w:r w:rsidR="0007419E" w:rsidRPr="0007419E">
        <w:rPr>
          <w:rFonts w:ascii="Times New Roman" w:hAnsi="Times New Roman" w:cs="Times New Roman"/>
          <w:kern w:val="0"/>
          <w:sz w:val="20"/>
          <w:szCs w:val="24"/>
          <w:vertAlign w:val="superscript"/>
        </w:rPr>
        <w:t>12</w:t>
      </w:r>
      <w:r w:rsidR="00331713" w:rsidRPr="00331713">
        <w:rPr>
          <w:rFonts w:ascii="Times New Roman" w:eastAsia="宋体" w:hAnsi="Times New Roman" w:cs="Times New Roman"/>
          <w:color w:val="000000"/>
          <w:sz w:val="20"/>
          <w:szCs w:val="20"/>
        </w:rPr>
        <w:fldChar w:fldCharType="end"/>
      </w:r>
      <w:bookmarkEnd w:id="12"/>
      <w:r w:rsidR="00331713" w:rsidRPr="00331713">
        <w:rPr>
          <w:rFonts w:ascii="Times New Roman" w:eastAsia="宋体" w:hAnsi="Times New Roman" w:cs="Times New Roman"/>
          <w:color w:val="000000"/>
          <w:sz w:val="20"/>
          <w:szCs w:val="20"/>
        </w:rPr>
        <w:t>, f</w:t>
      </w:r>
      <w:r w:rsidR="00331713" w:rsidRPr="00331713">
        <w:rPr>
          <w:rFonts w:ascii="Times New Roman" w:eastAsia="宋体" w:hAnsi="Times New Roman" w:cs="Times New Roman" w:hint="eastAsia"/>
          <w:color w:val="000000"/>
          <w:sz w:val="20"/>
          <w:szCs w:val="20"/>
        </w:rPr>
        <w:t>:</w:t>
      </w:r>
      <w:r w:rsidR="00331713" w:rsidRPr="00331713">
        <w:rPr>
          <w:rFonts w:ascii="Times New Roman" w:eastAsia="宋体" w:hAnsi="Times New Roman" w:cs="Times New Roman"/>
          <w:color w:val="000000"/>
          <w:sz w:val="20"/>
          <w:szCs w:val="20"/>
        </w:rPr>
        <w:t xml:space="preserve"> SST reconstruction at site SK237-GC04 of Arabian Sea</w:t>
      </w:r>
      <w:r w:rsidR="00331713" w:rsidRPr="00331713">
        <w:rPr>
          <w:rFonts w:ascii="Times New Roman" w:eastAsia="宋体" w:hAnsi="Times New Roman" w:cs="Times New Roman"/>
          <w:color w:val="000000"/>
          <w:sz w:val="20"/>
          <w:szCs w:val="20"/>
        </w:rPr>
        <w:fldChar w:fldCharType="begin"/>
      </w:r>
      <w:r w:rsidR="0007419E">
        <w:rPr>
          <w:rFonts w:ascii="Times New Roman" w:eastAsia="宋体" w:hAnsi="Times New Roman" w:cs="Times New Roman"/>
          <w:color w:val="000000"/>
          <w:sz w:val="20"/>
          <w:szCs w:val="20"/>
        </w:rPr>
        <w:instrText xml:space="preserve"> ADDIN ZOTERO_ITEM CSL_CITATION {"citationID":"LoQHyCDW","properties":{"formattedCitation":"\\super 14\\nosupersub{}","plainCitation":"14","noteIndex":0},"citationItems":[{"id":"tYxCOU0F/fLIt8ar4","uris":["http://zotero.org/users/local/9dyGysr9/items/A2TLJRS9"],"itemData":{"id":6179,"type":"article-journal","abstract":"High resolution climate records of the ice age terminations from monsoon-dominated regions reveal the interplay of regional and global driving forces. Speleothem records from Chinese caves indicate that glacial terminations were interrupted by prominent weak monsoon intervals (WMI), lasting a few thousand years. Deglacial WMIs are interpreted as the result of cold temperature anomalies generated by sea ice feedbacks in the North Atlantic, most prominently during Heinrich Events. Recent modeling results suggest, however, that WMIs reflect changes in the intensity of the Indian rather than the East Asian monsoon. Here we use foraminiferal trace element (Mg/Ca and Ba/Ca) and stable isotope records from a sediment core off the Malabar coast in the southeastern Arabian Sea with centennial-scale resolution to test this hypothesis and to constrain the nature and timing of deglacial climate change in the tropical Indian Ocean. The Malabar deglacial SST record is unique in character and different from other tropical climate records. SST at the Last Glacial Maximum was 2.7±0.5°C colder than pre-industrial SST. Deglacial warming started at 18.6 (95% CI range 18.8−18.1)kyrBP, within error of the onset of warming at other tropical sites as well as in Antarctica and the Southern Ocean and either coeval with or up to 1kyr before the atmospheric CO2 rise. Warming took place in two steps separated by an interval of stable SST between 15.7 (16.2−14.9) and 13.2 (13.9−12.0)kyrBP. The δ18O-water record and the Ba/Ca record, which is a measure of Indian sub-continent riverine runoff, indicate that the last ice age termination was marked by a prominent weak Indian Monsoon interval interrupted by an intense monsoon phase, as seen in speleothem records and predicted by modeling. A strong correspondence between the timing of the Malabar δ18Osw record and the Hulu Cave monsoon record suggests that deglacial δ18O changes in both localities dominantly reflect compositional changes in precipitation, likely driven by changes in the North Atlantic.","container-title":"Earth and Planetary Science Letters","DOI":"10.1016/j.epsl.2013.05.022","ISSN":"0012-821X","journalAbbreviation":"Earth and Planetary Science Letters","language":"en","page":"166-175","source":"ScienceDirect","title":"Deglaciation in the tropical Indian Ocean driven by interplay between the regional monsoon and global teleconnections","volume":"375","author":[{"family":"Saraswat","given":"Rajeev"},{"family":"Lea","given":"David W."},{"family":"Nigam","given":"Rajiv"},{"family":"Mackensen","given":"Andreas"},{"family":"Naik","given":"Dinesh K."}],"issued":{"date-parts":[["2013",8,1]]}}}],"schema":"https://github.com/citation-style-language/schema/raw/master/csl-citation.json"} </w:instrText>
      </w:r>
      <w:r w:rsidR="00331713" w:rsidRPr="00331713">
        <w:rPr>
          <w:rFonts w:ascii="Times New Roman" w:eastAsia="宋体" w:hAnsi="Times New Roman" w:cs="Times New Roman"/>
          <w:color w:val="000000"/>
          <w:sz w:val="20"/>
          <w:szCs w:val="20"/>
        </w:rPr>
        <w:fldChar w:fldCharType="separate"/>
      </w:r>
      <w:r w:rsidR="0007419E" w:rsidRPr="0007419E">
        <w:rPr>
          <w:rFonts w:ascii="Times New Roman" w:hAnsi="Times New Roman" w:cs="Times New Roman"/>
          <w:kern w:val="0"/>
          <w:sz w:val="20"/>
          <w:szCs w:val="24"/>
          <w:vertAlign w:val="superscript"/>
        </w:rPr>
        <w:t>14</w:t>
      </w:r>
      <w:r w:rsidR="00331713" w:rsidRPr="00331713">
        <w:rPr>
          <w:rFonts w:ascii="Times New Roman" w:eastAsia="宋体" w:hAnsi="Times New Roman" w:cs="Times New Roman"/>
          <w:color w:val="000000"/>
          <w:sz w:val="20"/>
          <w:szCs w:val="20"/>
        </w:rPr>
        <w:fldChar w:fldCharType="end"/>
      </w:r>
      <w:r w:rsidR="00331713" w:rsidRPr="00331713">
        <w:rPr>
          <w:rFonts w:ascii="Times New Roman" w:eastAsia="宋体" w:hAnsi="Times New Roman" w:cs="Times New Roman"/>
          <w:color w:val="000000"/>
          <w:sz w:val="20"/>
          <w:szCs w:val="20"/>
        </w:rPr>
        <w:t xml:space="preserve">, </w:t>
      </w:r>
      <w:r w:rsidR="00331713" w:rsidRPr="00331713">
        <w:rPr>
          <w:rFonts w:ascii="Times New Roman" w:eastAsia="宋体" w:hAnsi="Times New Roman" w:cs="Times New Roman" w:hint="eastAsia"/>
          <w:color w:val="000000"/>
          <w:sz w:val="20"/>
          <w:szCs w:val="20"/>
        </w:rPr>
        <w:t>g</w:t>
      </w:r>
      <w:r w:rsidR="00331713" w:rsidRPr="00331713">
        <w:rPr>
          <w:rFonts w:ascii="Times New Roman" w:eastAsia="宋体" w:hAnsi="Times New Roman" w:cs="Times New Roman"/>
          <w:color w:val="000000"/>
          <w:sz w:val="20"/>
          <w:szCs w:val="20"/>
        </w:rPr>
        <w:t>: SST reconstruction at site ADM-159 of Andaman Sea</w:t>
      </w:r>
      <w:r w:rsidR="00331713" w:rsidRPr="00331713">
        <w:rPr>
          <w:rFonts w:ascii="Times New Roman" w:eastAsia="宋体" w:hAnsi="Times New Roman" w:cs="Times New Roman"/>
          <w:color w:val="000000"/>
          <w:sz w:val="20"/>
          <w:szCs w:val="20"/>
        </w:rPr>
        <w:fldChar w:fldCharType="begin"/>
      </w:r>
      <w:r w:rsidR="0007419E">
        <w:rPr>
          <w:rFonts w:ascii="Times New Roman" w:eastAsia="宋体" w:hAnsi="Times New Roman" w:cs="Times New Roman"/>
          <w:color w:val="000000"/>
          <w:sz w:val="20"/>
          <w:szCs w:val="20"/>
        </w:rPr>
        <w:instrText xml:space="preserve"> ADDIN ZOTERO_ITEM CSL_CITATION {"citationID":"rkqGK8nJ","properties":{"formattedCitation":"\\super 13\\nosupersub{}","plainCitation":"13","noteIndex":0},"citationItems":[{"id":"tYxCOU0F/7vcXRPWj","uris":["http://zotero.org/users/local/9dyGysr9/items/RDGB796L"],"itemData":{"id":6178,"type":"article-journal","abstract":"Paleoclimatic teleconnections between monsoon-dominated regions and the northern Atlantic has been revealed in the tropical Indian Ocean. Millennial-scale climate variability, as registered in Greenland ice cores, was transferred to the low-latitude regions by changes in the Atlantic meridional overturning circulation (AMOC). However, there is still some disputes regarding the mechanism of climatic variation in the tropical Indian Ocean. To explore the interplay responses to regional monsoons and global in the northeastern Indian Ocean, here we present new evidence of trace elements (Mg/Ca and Ba/Ca) and stable isotopes measured from the planktonic foraminifera Globigerinoides ruber (white) in core ADM-159, which was collected from the central Andaman Sea. Twelve accelerator mass spectrometry (AMS) radiocarbon dates of the planktonic foraminifera Neogloboquedrina dutertrei from the core provide a reliable age model. Our results indicate gradual surface warming with several short-lived fluctuations since ~42 kyr ago. The SST during the Last Glacial Maximum (LGM) was ~3 °C colder than the present SST, and a sharp increase in warming beginning at 18.5 cal ka BP indicated the transition from the LGM to the Holocene; these matched well with the warming trend in the Antarctica and the Southern Ocean and the rise in atmospheric CO2 levels. The seawater δ18O record (defined as δ18Osw, presumably salinity-driven) and the Ba/Ca record, which is a measure of the continental riverine runoff from Myanmar, revealed a prominent millennial-scale variability pattern controlled by the Indian summer monsoon (ISM) as seen in speleothem records. The higher salinity values that suggested weakened ISM precipitation and a decrease in freshwater output from the Irrawaddy-Salween rivers were seen at 41.1 cal ka BP–39.9 cal ka BP, 34.9 cal ka BP–32.8 cal ka BP, 29.3 cal ka BP–28 cal ka BP, 25.7 cal ka BP–23.8 cal ka BP, 19.3 cal ka BP–15.8 cal ka BP, 13 cal ka BP–11.4 cal ka BP, and 4.0 cal ka BP–2.3 cal ka BP, reflecting strong correspondence with cold events in North Atlantic. Thus, this study provides evidence that climatic changes in the tropical Indian Ocean responded well to both regional monsoon and global climate changes, and during that atmospheric CO2, solar insolation, and AMOC played the most important roles in those responses.","container-title":"Marine Geology","DOI":"10.1016/j.margeo.2021.106542","ISSN":"0025-3227","journalAbbreviation":"Marine Geology","language":"en","page":"106542","source":"ScienceDirect","title":"Paleoclimatic responses in the tropical Indian Ocean to regional monsoon and global climate change over the last 42 kyr","volume":"438","author":[{"family":"Liu","given":"Shengfa"},{"family":"Ye","given":"Wenxing"},{"family":"Cao","given":"Peng"},{"family":"Zhang","given":"Hui"},{"family":"Chen","given":"Min-Te"},{"family":"Li","given":"Xiaoyan"},{"family":"Li","given":"Jingrui"},{"family":"Pan","given":"Hui-Juan"},{"family":"Khokiattiwong","given":"Somkiat"},{"family":"Kornkanitnan","given":"Narumol"},{"family":"Shi","given":"Xuefa"}],"issued":{"date-parts":[["2021",8,1]]}}}],"schema":"https://github.com/citation-style-language/schema/raw/master/csl-citation.json"} </w:instrText>
      </w:r>
      <w:r w:rsidR="00331713" w:rsidRPr="00331713">
        <w:rPr>
          <w:rFonts w:ascii="Times New Roman" w:eastAsia="宋体" w:hAnsi="Times New Roman" w:cs="Times New Roman"/>
          <w:color w:val="000000"/>
          <w:sz w:val="20"/>
          <w:szCs w:val="20"/>
        </w:rPr>
        <w:fldChar w:fldCharType="separate"/>
      </w:r>
      <w:r w:rsidR="0007419E" w:rsidRPr="0007419E">
        <w:rPr>
          <w:rFonts w:ascii="Times New Roman" w:hAnsi="Times New Roman" w:cs="Times New Roman"/>
          <w:kern w:val="0"/>
          <w:sz w:val="20"/>
          <w:szCs w:val="24"/>
          <w:vertAlign w:val="superscript"/>
        </w:rPr>
        <w:t>13</w:t>
      </w:r>
      <w:r w:rsidR="00331713" w:rsidRPr="00331713">
        <w:rPr>
          <w:rFonts w:ascii="Times New Roman" w:eastAsia="宋体" w:hAnsi="Times New Roman" w:cs="Times New Roman"/>
          <w:color w:val="000000"/>
          <w:sz w:val="20"/>
          <w:szCs w:val="20"/>
        </w:rPr>
        <w:fldChar w:fldCharType="end"/>
      </w:r>
      <w:r w:rsidR="00331713" w:rsidRPr="00331713">
        <w:rPr>
          <w:rFonts w:ascii="Times New Roman" w:eastAsia="宋体" w:hAnsi="Times New Roman" w:cs="Times New Roman"/>
          <w:color w:val="000000"/>
          <w:sz w:val="20"/>
          <w:szCs w:val="20"/>
        </w:rPr>
        <w:t xml:space="preserve">. </w:t>
      </w:r>
      <w:r w:rsidR="00331713" w:rsidRPr="00331713">
        <w:rPr>
          <w:rFonts w:ascii="Times New Roman" w:eastAsia="宋体" w:hAnsi="Times New Roman" w:cs="Times New Roman" w:hint="eastAsia"/>
          <w:color w:val="000000"/>
          <w:sz w:val="20"/>
          <w:szCs w:val="20"/>
        </w:rPr>
        <w:t>h:</w:t>
      </w:r>
      <w:r w:rsidR="00331713" w:rsidRPr="00331713">
        <w:rPr>
          <w:rFonts w:ascii="Times New Roman" w:eastAsia="宋体" w:hAnsi="Times New Roman" w:cs="Times New Roman"/>
          <w:color w:val="000000"/>
          <w:sz w:val="20"/>
          <w:szCs w:val="20"/>
        </w:rPr>
        <w:t xml:space="preserve"> </w:t>
      </w:r>
      <w:proofErr w:type="spellStart"/>
      <w:r w:rsidR="00331713" w:rsidRPr="00331713">
        <w:rPr>
          <w:rFonts w:ascii="Times New Roman" w:eastAsia="宋体" w:hAnsi="Times New Roman" w:cs="Times New Roman"/>
          <w:color w:val="000000"/>
          <w:sz w:val="20"/>
          <w:szCs w:val="20"/>
        </w:rPr>
        <w:t>δD</w:t>
      </w:r>
      <w:proofErr w:type="spellEnd"/>
      <w:r w:rsidR="00331713" w:rsidRPr="00331713">
        <w:rPr>
          <w:rFonts w:ascii="Times New Roman" w:eastAsia="宋体" w:hAnsi="Times New Roman" w:cs="Times New Roman"/>
          <w:color w:val="000000"/>
          <w:sz w:val="20"/>
          <w:szCs w:val="20"/>
        </w:rPr>
        <w:t xml:space="preserve"> data from the EPICA Dome C ice core</w:t>
      </w:r>
      <w:r w:rsidR="00331713" w:rsidRPr="00331713">
        <w:rPr>
          <w:rFonts w:ascii="Times New Roman" w:eastAsia="宋体" w:hAnsi="Times New Roman" w:cs="Times New Roman"/>
          <w:color w:val="000000"/>
          <w:sz w:val="20"/>
          <w:szCs w:val="20"/>
        </w:rPr>
        <w:fldChar w:fldCharType="begin"/>
      </w:r>
      <w:r w:rsidR="0007419E">
        <w:rPr>
          <w:rFonts w:ascii="Times New Roman" w:eastAsia="宋体" w:hAnsi="Times New Roman" w:cs="Times New Roman"/>
          <w:color w:val="000000"/>
          <w:sz w:val="20"/>
          <w:szCs w:val="20"/>
        </w:rPr>
        <w:instrText xml:space="preserve"> ADDIN ZOTERO_ITEM CSL_CITATION {"citationID":"GZOaN5uR","properties":{"formattedCitation":"\\super 18\\nosupersub{}","plainCitation":"18","noteIndex":0},"citationItems":[{"id":"tYxCOU0F/L8pQbQvd","uris":["http://zotero.org/users/local/9dyGysr9/items/LUSV9DZT"],"itemData":{"id":6217,"type":"article-journal","abstract":"Understanding the role of atmospheric CO2 during past climate changes requires clear knowledge of how it varies in time relative to temperature. Antarctic ice cores preserve highly resolved records of atmospheric CO2 and Antarctic temperature for the past 800,000 years. Here we propose a revised relative age scale for the concentration of atmospheric CO2 and Antarctic temperature for the last deglacial warming, using data from five Antarctic ice cores. We infer the phasing between CO2 concentration and Antarctic temperature at four times when their trends change abruptly. We find no significant asynchrony between them, indicating that Antarctic temperature did not begin to rise hundreds of years before the concentration of atmospheric CO2, as has been suggested by earlier studies.","container-title":"Science","DOI":"10.1126/science.1226368","issue":"6123","note":"publisher: American Association for the Advancement of Science","page":"1060-1063","source":"science.org (Atypon)","title":"Synchronous Change of Atmospheric CO2 and Antarctic Temperature During the Last Deglacial Warming","volume":"339","author":[{"family":"Parrenin","given":"F."},{"family":"Masson-Delmotte","given":"V."},{"family":"Köhler","given":"P."},{"family":"Raynaud","given":"D."},{"family":"Paillard","given":"D."},{"family":"Schwander","given":"J."},{"family":"Barbante","given":"C."},{"family":"Landais","given":"A."},{"family":"Wegner","given":"A."},{"family":"Jouzel","given":"J."}],"issued":{"date-parts":[["2013",3]]}}}],"schema":"https://github.com/citation-style-language/schema/raw/master/csl-citation.json"} </w:instrText>
      </w:r>
      <w:r w:rsidR="00331713" w:rsidRPr="00331713">
        <w:rPr>
          <w:rFonts w:ascii="Times New Roman" w:eastAsia="宋体" w:hAnsi="Times New Roman" w:cs="Times New Roman"/>
          <w:color w:val="000000"/>
          <w:sz w:val="20"/>
          <w:szCs w:val="20"/>
        </w:rPr>
        <w:fldChar w:fldCharType="separate"/>
      </w:r>
      <w:r w:rsidR="0007419E" w:rsidRPr="0007419E">
        <w:rPr>
          <w:rFonts w:ascii="Times New Roman" w:hAnsi="Times New Roman" w:cs="Times New Roman"/>
          <w:kern w:val="0"/>
          <w:sz w:val="20"/>
          <w:szCs w:val="24"/>
          <w:vertAlign w:val="superscript"/>
        </w:rPr>
        <w:t>18</w:t>
      </w:r>
      <w:r w:rsidR="00331713" w:rsidRPr="00331713">
        <w:rPr>
          <w:rFonts w:ascii="Times New Roman" w:eastAsia="宋体" w:hAnsi="Times New Roman" w:cs="Times New Roman"/>
          <w:color w:val="000000"/>
          <w:sz w:val="20"/>
          <w:szCs w:val="20"/>
        </w:rPr>
        <w:fldChar w:fldCharType="end"/>
      </w:r>
      <w:r w:rsidR="00331713" w:rsidRPr="00331713">
        <w:rPr>
          <w:rFonts w:ascii="Times New Roman" w:eastAsia="宋体" w:hAnsi="Times New Roman" w:cs="Times New Roman"/>
          <w:color w:val="000000"/>
          <w:sz w:val="20"/>
          <w:szCs w:val="20"/>
        </w:rPr>
        <w:t xml:space="preserve">. </w:t>
      </w:r>
      <w:r w:rsidR="00331713" w:rsidRPr="00331713">
        <w:rPr>
          <w:rFonts w:ascii="Times New Roman" w:eastAsia="宋体" w:hAnsi="Times New Roman" w:cs="Times New Roman" w:hint="eastAsia"/>
          <w:color w:val="000000"/>
          <w:sz w:val="20"/>
          <w:szCs w:val="20"/>
        </w:rPr>
        <w:t>i</w:t>
      </w:r>
      <w:r w:rsidR="00331713" w:rsidRPr="00331713">
        <w:rPr>
          <w:rFonts w:ascii="Times New Roman" w:eastAsia="宋体" w:hAnsi="Times New Roman" w:cs="Times New Roman"/>
          <w:color w:val="000000"/>
          <w:sz w:val="20"/>
          <w:szCs w:val="20"/>
        </w:rPr>
        <w:t>: A</w:t>
      </w:r>
      <w:r w:rsidR="00331713" w:rsidRPr="00331713">
        <w:rPr>
          <w:rFonts w:ascii="Times New Roman" w:eastAsia="宋体" w:hAnsi="Times New Roman" w:cs="Times New Roman" w:hint="eastAsia"/>
          <w:color w:val="000000"/>
          <w:sz w:val="20"/>
          <w:szCs w:val="20"/>
        </w:rPr>
        <w:t>t</w:t>
      </w:r>
      <w:r w:rsidR="00331713" w:rsidRPr="00331713">
        <w:rPr>
          <w:rFonts w:ascii="Times New Roman" w:eastAsia="宋体" w:hAnsi="Times New Roman" w:cs="Times New Roman"/>
          <w:color w:val="000000"/>
          <w:sz w:val="20"/>
          <w:szCs w:val="20"/>
        </w:rPr>
        <w:t>mospheric CO</w:t>
      </w:r>
      <w:r w:rsidR="00331713" w:rsidRPr="00331713">
        <w:rPr>
          <w:rFonts w:ascii="Times New Roman" w:eastAsia="宋体" w:hAnsi="Times New Roman" w:cs="Times New Roman"/>
          <w:color w:val="000000"/>
          <w:sz w:val="20"/>
          <w:szCs w:val="20"/>
          <w:vertAlign w:val="subscript"/>
        </w:rPr>
        <w:t>2</w:t>
      </w:r>
      <w:r w:rsidR="00331713" w:rsidRPr="00331713">
        <w:rPr>
          <w:rFonts w:ascii="Times New Roman" w:eastAsia="宋体" w:hAnsi="Times New Roman" w:cs="Times New Roman"/>
          <w:color w:val="000000"/>
          <w:sz w:val="20"/>
          <w:szCs w:val="20"/>
        </w:rPr>
        <w:t xml:space="preserve"> record from the EPICA Dome C ice core</w:t>
      </w:r>
      <w:r w:rsidR="00331713" w:rsidRPr="00331713">
        <w:rPr>
          <w:rFonts w:ascii="Times New Roman" w:eastAsia="宋体" w:hAnsi="Times New Roman" w:cs="Times New Roman"/>
          <w:color w:val="000000"/>
          <w:sz w:val="20"/>
          <w:szCs w:val="20"/>
        </w:rPr>
        <w:fldChar w:fldCharType="begin"/>
      </w:r>
      <w:r w:rsidR="0007419E">
        <w:rPr>
          <w:rFonts w:ascii="Times New Roman" w:eastAsia="宋体" w:hAnsi="Times New Roman" w:cs="Times New Roman"/>
          <w:color w:val="000000"/>
          <w:sz w:val="20"/>
          <w:szCs w:val="20"/>
        </w:rPr>
        <w:instrText xml:space="preserve"> ADDIN ZOTERO_ITEM CSL_CITATION {"citationID":"6pptvQEQ","properties":{"formattedCitation":"\\super 19\\nosupersub{}","plainCitation":"19","noteIndex":0},"citationItems":[{"id":"tYxCOU0F/BQICQ7wk","uris":["http://zotero.org/users/local/9dyGysr9/items/EAXHPLMY"],"itemData":{"id":6221,"type":"article-journal","abstract":"The European Project for Ice Coring in Antarctica Dome ice core from Dome C (EDC) has allowed for the reconstruction of atmospheric CO2 concentrations for the last 800,000 years. Here we revisit the oldest part of the EDC CO2 record using different air extraction methods and sections of the core. For our established cracker system, we found an analytical artifact, which increases over the deepest 200 m and reaches 10.1 ± 2.4 ppm in the oldest/deepest part. The governing mechanism is not yet fully understood, but it is related to insufficient gas extraction in combination with ice relaxation during storage and ice structure. The corrected record presented here resolves partly - but not completely - the issue with a different correlation between CO2 and Antarctic temperatures found in this oldest part of the records. In addition, we provide here an update of 800,000 years atmospheric CO2 history including recent studies covering the last glacial cycle.","container-title":"Geophysical Research Letters","DOI":"10.1002/2014GL061957","ISSN":"1944-8007","issue":"2","language":"en","note":"_eprint: https://onlinelibrary.wiley.com/doi/pdf/10.1002/2014GL061957","page":"542-549","source":"Wiley Online Library","title":"Revision of the EPICA Dome C CO2 record from 800 to 600 kyr before present","volume":"42","author":[{"family":"Bereiter","given":"Bernhard"},{"family":"Eggleston","given":"Sarah"},{"family":"Schmitt","given":"Jochen"},{"family":"Nehrbass-Ahles","given":"Christoph"},{"family":"Stocker","given":"Thomas F."},{"family":"Fischer","given":"Hubertus"},{"family":"Kipfstuhl","given":"Sepp"},{"family":"Chappellaz","given":"Jerome"}],"issued":{"date-parts":[["2015"]]}}}],"schema":"https://github.com/citation-style-language/schema/raw/master/csl-citation.json"} </w:instrText>
      </w:r>
      <w:r w:rsidR="00331713" w:rsidRPr="00331713">
        <w:rPr>
          <w:rFonts w:ascii="Times New Roman" w:eastAsia="宋体" w:hAnsi="Times New Roman" w:cs="Times New Roman"/>
          <w:color w:val="000000"/>
          <w:sz w:val="20"/>
          <w:szCs w:val="20"/>
        </w:rPr>
        <w:fldChar w:fldCharType="separate"/>
      </w:r>
      <w:r w:rsidR="0007419E" w:rsidRPr="0007419E">
        <w:rPr>
          <w:rFonts w:ascii="Times New Roman" w:hAnsi="Times New Roman" w:cs="Times New Roman"/>
          <w:kern w:val="0"/>
          <w:sz w:val="20"/>
          <w:szCs w:val="24"/>
          <w:vertAlign w:val="superscript"/>
        </w:rPr>
        <w:t>19</w:t>
      </w:r>
      <w:r w:rsidR="00331713" w:rsidRPr="00331713">
        <w:rPr>
          <w:rFonts w:ascii="Times New Roman" w:eastAsia="宋体" w:hAnsi="Times New Roman" w:cs="Times New Roman"/>
          <w:color w:val="000000"/>
          <w:sz w:val="20"/>
          <w:szCs w:val="20"/>
        </w:rPr>
        <w:fldChar w:fldCharType="end"/>
      </w:r>
      <w:r w:rsidR="00331713" w:rsidRPr="00331713">
        <w:rPr>
          <w:rFonts w:ascii="Times New Roman" w:eastAsia="宋体" w:hAnsi="Times New Roman" w:cs="Times New Roman"/>
          <w:color w:val="000000"/>
          <w:sz w:val="20"/>
          <w:szCs w:val="20"/>
        </w:rPr>
        <w:t>. Grey bars indicate the Younger Dryas (YD), and Heinrich stadials (HSs) 1 to 4 as recorded in North Atlantic deep-sea cores</w:t>
      </w:r>
      <w:r w:rsidR="00331713" w:rsidRPr="00331713">
        <w:rPr>
          <w:rFonts w:ascii="Times New Roman" w:eastAsia="宋体" w:hAnsi="Times New Roman" w:cs="Times New Roman"/>
          <w:color w:val="000000"/>
          <w:sz w:val="20"/>
          <w:szCs w:val="20"/>
        </w:rPr>
        <w:fldChar w:fldCharType="begin"/>
      </w:r>
      <w:r w:rsidR="0007419E">
        <w:rPr>
          <w:rFonts w:ascii="Times New Roman" w:eastAsia="宋体" w:hAnsi="Times New Roman" w:cs="Times New Roman"/>
          <w:color w:val="000000"/>
          <w:sz w:val="20"/>
          <w:szCs w:val="20"/>
        </w:rPr>
        <w:instrText xml:space="preserve"> ADDIN ZOTERO_ITEM CSL_CITATION {"citationID":"h5kiWcj0","properties":{"formattedCitation":"\\super 20\\nosupersub{}","plainCitation":"20","noteIndex":0},"citationItems":[{"id":"tYxCOU0F/jckevrpo","uris":["http://zotero.org/users/local/9dyGysr9/items/DHXD2AD9"],"itemData":{"id":6224,"type":"article-journal","abstract":"Millennial climate oscillations of the glacial interval are interrupted by extreme events, the so-called Heinrich events of the North Atlantic. Their near-global footprint is a testament to coherent interactions among Earth's atmosphere, oceans, and cryosphere on millennial timescales. Heinrich detritus appears to have been derived from the region around Hudson Strait. It was deposited over approximately 500 ± 250 years. Several mechanisms have been proposed for the origin of the layers: binge-purge cycle of the Laurentide ice sheet, jökulhlaup activity from a Hudson Bay lake, and an ice shelf buildup/collapse fed by Hudson Strait. To determine the origin of the Heinrich events, I recommend (1) further studies of the timing and duration of the events, (2) further sedimentology study near the Hudson Strait, and (3) greater spatial and temporal resolution studies of the layers as well as their precursory intervals. Studies of previous glacial intervals may also provide important constraints.","container-title":"Reviews of Geophysics","DOI":"10.1029/2003RG000128","ISSN":"1944-9208","issue":"1","language":"en","note":"_eprint: https://onlinelibrary.wiley.com/doi/pdf/10.1029/2003RG000128","source":"Wiley Online Library","title":"Heinrich events: Massive late Pleistocene detritus layers of the North Atlantic and their global climate imprint","title-short":"Heinrich events","URL":"https://onlinelibrary.wiley.com/doi/abs/10.1029/2003RG000128","volume":"42","author":[{"family":"Hemming","given":"Sidney R."}],"accessed":{"date-parts":[["2023",2,28]]},"issued":{"date-parts":[["2004"]]}}}],"schema":"https://github.com/citation-style-language/schema/raw/master/csl-citation.json"} </w:instrText>
      </w:r>
      <w:r w:rsidR="00331713" w:rsidRPr="00331713">
        <w:rPr>
          <w:rFonts w:ascii="Times New Roman" w:eastAsia="宋体" w:hAnsi="Times New Roman" w:cs="Times New Roman"/>
          <w:color w:val="000000"/>
          <w:sz w:val="20"/>
          <w:szCs w:val="20"/>
        </w:rPr>
        <w:fldChar w:fldCharType="separate"/>
      </w:r>
      <w:r w:rsidR="0007419E" w:rsidRPr="0007419E">
        <w:rPr>
          <w:rFonts w:ascii="Times New Roman" w:hAnsi="Times New Roman" w:cs="Times New Roman"/>
          <w:kern w:val="0"/>
          <w:sz w:val="20"/>
          <w:szCs w:val="24"/>
          <w:vertAlign w:val="superscript"/>
        </w:rPr>
        <w:t>20</w:t>
      </w:r>
      <w:r w:rsidR="00331713" w:rsidRPr="00331713">
        <w:rPr>
          <w:rFonts w:ascii="Times New Roman" w:eastAsia="宋体" w:hAnsi="Times New Roman" w:cs="Times New Roman"/>
          <w:color w:val="000000"/>
          <w:sz w:val="20"/>
          <w:szCs w:val="20"/>
        </w:rPr>
        <w:fldChar w:fldCharType="end"/>
      </w:r>
      <w:r w:rsidR="00331713" w:rsidRPr="00331713">
        <w:rPr>
          <w:rFonts w:ascii="Times New Roman" w:eastAsia="宋体" w:hAnsi="Times New Roman" w:cs="Times New Roman"/>
          <w:color w:val="000000"/>
          <w:sz w:val="20"/>
          <w:szCs w:val="20"/>
        </w:rPr>
        <w:t>.</w:t>
      </w:r>
      <w:r w:rsidR="00331713" w:rsidRPr="00331713">
        <w:rPr>
          <w:rFonts w:ascii="Times New Roman" w:eastAsia="宋体" w:hAnsi="Times New Roman" w:cs="Times New Roman"/>
          <w:color w:val="000000"/>
          <w:sz w:val="20"/>
          <w:szCs w:val="20"/>
        </w:rPr>
        <w:br w:type="page"/>
      </w:r>
    </w:p>
    <w:p w14:paraId="1378FBCA" w14:textId="26656E88" w:rsidR="00331713" w:rsidRPr="00331713" w:rsidRDefault="00134EBD" w:rsidP="00331713">
      <w:pPr>
        <w:jc w:val="center"/>
        <w:rPr>
          <w:rFonts w:ascii="Times New Roman" w:eastAsia="宋体" w:hAnsi="Times New Roman" w:cs="Times New Roman"/>
          <w:b/>
          <w:bCs/>
          <w:color w:val="000000"/>
          <w:sz w:val="24"/>
          <w:szCs w:val="24"/>
        </w:rPr>
      </w:pPr>
      <w:r>
        <w:rPr>
          <w:noProof/>
          <w14:ligatures w14:val="standardContextual"/>
        </w:rPr>
        <w:lastRenderedPageBreak/>
        <w:drawing>
          <wp:inline distT="0" distB="0" distL="0" distR="0" wp14:anchorId="1C4E0C3C" wp14:editId="2EAFFE4F">
            <wp:extent cx="5274310" cy="6098540"/>
            <wp:effectExtent l="0" t="0" r="2540" b="0"/>
            <wp:docPr id="189279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7940" name=""/>
                    <pic:cNvPicPr/>
                  </pic:nvPicPr>
                  <pic:blipFill>
                    <a:blip r:embed="rId16"/>
                    <a:stretch>
                      <a:fillRect/>
                    </a:stretch>
                  </pic:blipFill>
                  <pic:spPr>
                    <a:xfrm>
                      <a:off x="0" y="0"/>
                      <a:ext cx="5274310" cy="6098540"/>
                    </a:xfrm>
                    <a:prstGeom prst="rect">
                      <a:avLst/>
                    </a:prstGeom>
                  </pic:spPr>
                </pic:pic>
              </a:graphicData>
            </a:graphic>
          </wp:inline>
        </w:drawing>
      </w:r>
    </w:p>
    <w:p w14:paraId="23602098" w14:textId="5226FD60" w:rsidR="00331713" w:rsidRPr="00331713" w:rsidRDefault="006462A8" w:rsidP="00331713">
      <w:pPr>
        <w:widowControl/>
        <w:shd w:val="clear" w:color="auto" w:fill="FFFFFF"/>
        <w:rPr>
          <w:rFonts w:ascii="Times New Roman" w:eastAsia="宋体" w:hAnsi="Times New Roman" w:cs="Times New Roman"/>
          <w:bCs/>
          <w:color w:val="000000"/>
          <w:sz w:val="20"/>
          <w:szCs w:val="20"/>
        </w:rPr>
      </w:pPr>
      <w:r>
        <w:rPr>
          <w:rFonts w:ascii="Times New Roman" w:eastAsia="宋体" w:hAnsi="Times New Roman" w:cs="Times New Roman"/>
          <w:b/>
          <w:bCs/>
          <w:color w:val="000000"/>
          <w:sz w:val="20"/>
          <w:szCs w:val="20"/>
        </w:rPr>
        <w:t>Supplementary</w:t>
      </w:r>
      <w:r w:rsidR="00331713" w:rsidRPr="00331713">
        <w:rPr>
          <w:rFonts w:ascii="Times New Roman" w:eastAsia="宋体" w:hAnsi="Times New Roman" w:cs="Times New Roman"/>
          <w:b/>
          <w:bCs/>
          <w:color w:val="000000"/>
          <w:sz w:val="20"/>
          <w:szCs w:val="20"/>
        </w:rPr>
        <w:t xml:space="preserve"> Fig. </w:t>
      </w:r>
      <w:r w:rsidR="007A05C0">
        <w:rPr>
          <w:rFonts w:ascii="Times New Roman" w:eastAsia="宋体" w:hAnsi="Times New Roman" w:cs="Times New Roman" w:hint="eastAsia"/>
          <w:b/>
          <w:bCs/>
          <w:color w:val="000000"/>
          <w:sz w:val="20"/>
          <w:szCs w:val="20"/>
        </w:rPr>
        <w:t>11</w:t>
      </w:r>
      <w:r w:rsidR="00331713" w:rsidRPr="00331713">
        <w:rPr>
          <w:rFonts w:ascii="Times New Roman" w:eastAsia="宋体" w:hAnsi="Times New Roman" w:cs="Times New Roman"/>
          <w:b/>
          <w:bCs/>
          <w:color w:val="000000"/>
          <w:sz w:val="20"/>
          <w:szCs w:val="20"/>
        </w:rPr>
        <w:t xml:space="preserve"> | Forcing, climatic records and permafrost thawing across the Holocene (left) and the Last Interglacial (LIG, right). </w:t>
      </w:r>
      <w:r w:rsidR="00331713" w:rsidRPr="00331713">
        <w:rPr>
          <w:rFonts w:ascii="Times New Roman" w:eastAsia="宋体" w:hAnsi="Times New Roman" w:cs="Times New Roman"/>
          <w:color w:val="000000"/>
          <w:sz w:val="20"/>
          <w:szCs w:val="20"/>
        </w:rPr>
        <w:t>(a)</w:t>
      </w:r>
      <w:r w:rsidR="00331713" w:rsidRPr="00331713">
        <w:rPr>
          <w:rFonts w:ascii="Times New Roman" w:eastAsia="宋体" w:hAnsi="Times New Roman" w:cs="Times New Roman"/>
          <w:b/>
          <w:bCs/>
          <w:color w:val="000000"/>
          <w:sz w:val="20"/>
          <w:szCs w:val="20"/>
        </w:rPr>
        <w:t xml:space="preserve"> </w:t>
      </w:r>
      <w:r w:rsidR="00331713" w:rsidRPr="00331713">
        <w:rPr>
          <w:rFonts w:ascii="Times New Roman" w:eastAsia="宋体" w:hAnsi="Times New Roman" w:cs="Times New Roman"/>
          <w:bCs/>
          <w:color w:val="000000"/>
          <w:sz w:val="20"/>
          <w:szCs w:val="20"/>
        </w:rPr>
        <w:t>Distribution of speleothem U–Th ages (±2σ) in Canadian (purple), Siberian (blue) and T</w:t>
      </w:r>
      <w:r w:rsidR="00B06301">
        <w:rPr>
          <w:rFonts w:ascii="Times New Roman" w:eastAsia="宋体" w:hAnsi="Times New Roman" w:cs="Times New Roman" w:hint="eastAsia"/>
          <w:bCs/>
          <w:color w:val="000000"/>
          <w:sz w:val="20"/>
          <w:szCs w:val="20"/>
        </w:rPr>
        <w:t xml:space="preserve">ibetan </w:t>
      </w:r>
      <w:r w:rsidR="00331713" w:rsidRPr="00331713">
        <w:rPr>
          <w:rFonts w:ascii="Times New Roman" w:eastAsia="宋体" w:hAnsi="Times New Roman" w:cs="Times New Roman"/>
          <w:bCs/>
          <w:color w:val="000000"/>
          <w:sz w:val="20"/>
          <w:szCs w:val="20"/>
        </w:rPr>
        <w:t>P</w:t>
      </w:r>
      <w:r w:rsidR="00B06301">
        <w:rPr>
          <w:rFonts w:ascii="Times New Roman" w:eastAsia="宋体" w:hAnsi="Times New Roman" w:cs="Times New Roman" w:hint="eastAsia"/>
          <w:bCs/>
          <w:color w:val="000000"/>
          <w:sz w:val="20"/>
          <w:szCs w:val="20"/>
        </w:rPr>
        <w:t>lateau</w:t>
      </w:r>
      <w:r w:rsidR="00331713" w:rsidRPr="00331713">
        <w:rPr>
          <w:rFonts w:ascii="Times New Roman" w:eastAsia="宋体" w:hAnsi="Times New Roman" w:cs="Times New Roman"/>
          <w:bCs/>
          <w:color w:val="000000"/>
          <w:sz w:val="20"/>
          <w:szCs w:val="20"/>
        </w:rPr>
        <w:t xml:space="preserve"> (black) caves in time (ka) and space (latitude °</w:t>
      </w:r>
      <w:r w:rsidR="00331713" w:rsidRPr="00331713">
        <w:rPr>
          <w:rFonts w:ascii="Times New Roman" w:eastAsia="宋体" w:hAnsi="Times New Roman" w:cs="Times New Roman" w:hint="eastAsia"/>
          <w:bCs/>
          <w:color w:val="000000"/>
          <w:sz w:val="20"/>
          <w:szCs w:val="20"/>
        </w:rPr>
        <w:t xml:space="preserve"> </w:t>
      </w:r>
      <w:r w:rsidR="00331713" w:rsidRPr="00331713">
        <w:rPr>
          <w:rFonts w:ascii="Times New Roman" w:eastAsia="宋体" w:hAnsi="Times New Roman" w:cs="Times New Roman"/>
          <w:bCs/>
          <w:color w:val="000000"/>
          <w:sz w:val="20"/>
          <w:szCs w:val="20"/>
        </w:rPr>
        <w:t>N). The background is 21</w:t>
      </w:r>
      <w:r w:rsidR="00331713" w:rsidRPr="00331713">
        <w:rPr>
          <w:rFonts w:ascii="Times New Roman" w:eastAsia="宋体" w:hAnsi="Times New Roman" w:cs="Times New Roman"/>
          <w:bCs/>
          <w:color w:val="000000"/>
          <w:sz w:val="20"/>
          <w:szCs w:val="20"/>
          <w:vertAlign w:val="superscript"/>
        </w:rPr>
        <w:t>st</w:t>
      </w:r>
      <w:r w:rsidR="00331713" w:rsidRPr="00331713">
        <w:rPr>
          <w:rFonts w:ascii="Times New Roman" w:eastAsia="宋体" w:hAnsi="Times New Roman" w:cs="Times New Roman"/>
          <w:bCs/>
          <w:color w:val="000000"/>
          <w:sz w:val="20"/>
          <w:szCs w:val="20"/>
        </w:rPr>
        <w:t xml:space="preserve"> June insolation as anomalies relative to their average value of the last 1000 years across latitudes. </w:t>
      </w:r>
      <w:r w:rsidR="00331713" w:rsidRPr="00331713">
        <w:rPr>
          <w:rFonts w:ascii="Times New Roman" w:eastAsia="宋体" w:hAnsi="Times New Roman" w:cs="Times New Roman"/>
          <w:color w:val="000000"/>
          <w:sz w:val="20"/>
          <w:szCs w:val="20"/>
        </w:rPr>
        <w:t xml:space="preserve">(b) </w:t>
      </w:r>
      <w:r w:rsidR="00331713" w:rsidRPr="00331713">
        <w:rPr>
          <w:rFonts w:ascii="Times New Roman" w:eastAsia="宋体" w:hAnsi="Times New Roman" w:cs="Times New Roman"/>
          <w:bCs/>
          <w:color w:val="000000"/>
          <w:sz w:val="20"/>
          <w:szCs w:val="20"/>
        </w:rPr>
        <w:t>Summer insolation at 30 °N</w:t>
      </w:r>
      <w:r w:rsidR="00331713" w:rsidRPr="00331713">
        <w:rPr>
          <w:rFonts w:ascii="Times New Roman" w:eastAsia="宋体" w:hAnsi="Times New Roman" w:cs="Times New Roman" w:hint="eastAsia"/>
          <w:bCs/>
          <w:color w:val="000000"/>
          <w:sz w:val="20"/>
          <w:szCs w:val="20"/>
        </w:rPr>
        <w:t xml:space="preserve"> (orange)</w:t>
      </w:r>
      <w:r w:rsidR="00331713" w:rsidRPr="00331713">
        <w:rPr>
          <w:rFonts w:ascii="Times New Roman" w:eastAsia="宋体" w:hAnsi="Times New Roman" w:cs="Times New Roman"/>
          <w:bCs/>
          <w:color w:val="000000"/>
          <w:sz w:val="20"/>
          <w:szCs w:val="20"/>
        </w:rPr>
        <w:fldChar w:fldCharType="begin"/>
      </w:r>
      <w:r w:rsidR="0007419E">
        <w:rPr>
          <w:rFonts w:ascii="Times New Roman" w:eastAsia="宋体" w:hAnsi="Times New Roman" w:cs="Times New Roman"/>
          <w:bCs/>
          <w:color w:val="000000"/>
          <w:sz w:val="20"/>
          <w:szCs w:val="20"/>
        </w:rPr>
        <w:instrText xml:space="preserve"> ADDIN ZOTERO_ITEM CSL_CITATION {"citationID":"iUzxO6Q5","properties":{"formattedCitation":"\\super 17\\nosupersub{}","plainCitation":"17","noteIndex":0},"citationItems":[{"id":"tYxCOU0F/TqA7U5Ei","uris":["http://zotero.org/users/local/9dyGysr9/items/UF95VCZP"],"itemData":{"id":6101,"type":"article-journal","abstract":"We present here a new solution for the astronomical computation of the insolation quantities on Earth spanning from -250 Myr to 250 Myr. This solution has been improved with respect to La93 (Laskar et al. [CITE]) by using a direct integration of the gravitational equations for the orbital motion, and by improving the dissipative contributions, in particular in the evolution of the Earth–Moon System. The orbital solution has been used for the calibration of the Neogene period (Lourens et al. [CITE]), and is expected to be used for age calibrations of paleoclimatic data over 40 to 50 Myr, eventually over the full Palaeogene period (65 Myr) with caution. Beyond this time span, the chaotic evolution of the orbits prevents a precise determination of the Earth's motion. However, the most regular components of the orbital solution could still be used over a much longer time span, which is why we provide here the solution over 250 Myr. Over this time interval, the most striking feature of the obliquity solution, apart from a secular global increase due to tidal dissipation, is a strong decrease of about 0.38 degree in the next few millions of years, due to the crossing of the resonance (Laskar et al. [CITE]). For the calibration of the Mesozoic time scale (about 65 to 250 Myr), we propose to use the term of largest amplitude in the eccentricity, related to , with a fixed frequency of /yr, corresponding to a period of 405 000 yr. The uncertainty of this time scale over 100 Myr should be about , and over the full Mesozoic era.","container-title":"Astronomy &amp; Astrophysics","DOI":"10.1051/0004-6361:20041335","ISSN":"0004-6361, 1432-0746","issue":"1","journalAbbreviation":"A&amp;A","language":"en","license":"© ESO, 2004","note":"number: 1\npublisher: EDP Sciences","page":"261-285","source":"www.aanda.org","title":"A long-term numerical solution for the insolation quantities of the Earth","volume":"428","author":[{"family":"Laskar","given":"J."},{"family":"Robutel","given":"P."},{"family":"Joutel","given":"F."},{"family":"Gastineau","given":"M."},{"family":"Correia","given":"A. C. M."},{"family":"Levrard","given":"B."}],"issued":{"date-parts":[["2004",12,1]]}}}],"schema":"https://github.com/citation-style-language/schema/raw/master/csl-citation.json"} </w:instrText>
      </w:r>
      <w:r w:rsidR="00331713" w:rsidRPr="00331713">
        <w:rPr>
          <w:rFonts w:ascii="Times New Roman" w:eastAsia="宋体" w:hAnsi="Times New Roman" w:cs="Times New Roman"/>
          <w:bCs/>
          <w:color w:val="000000"/>
          <w:sz w:val="20"/>
          <w:szCs w:val="20"/>
        </w:rPr>
        <w:fldChar w:fldCharType="separate"/>
      </w:r>
      <w:r w:rsidR="0007419E" w:rsidRPr="0007419E">
        <w:rPr>
          <w:rFonts w:ascii="Times New Roman" w:hAnsi="Times New Roman" w:cs="Times New Roman"/>
          <w:kern w:val="0"/>
          <w:sz w:val="20"/>
          <w:szCs w:val="24"/>
          <w:vertAlign w:val="superscript"/>
        </w:rPr>
        <w:t>17</w:t>
      </w:r>
      <w:r w:rsidR="00331713" w:rsidRPr="00331713">
        <w:rPr>
          <w:rFonts w:ascii="Times New Roman" w:eastAsia="宋体" w:hAnsi="Times New Roman" w:cs="Times New Roman"/>
          <w:bCs/>
          <w:color w:val="000000"/>
          <w:sz w:val="20"/>
          <w:szCs w:val="20"/>
        </w:rPr>
        <w:fldChar w:fldCharType="end"/>
      </w:r>
      <w:r w:rsidR="00331713" w:rsidRPr="00331713">
        <w:rPr>
          <w:rFonts w:ascii="Times New Roman" w:eastAsia="宋体" w:hAnsi="Times New Roman" w:cs="Times New Roman" w:hint="eastAsia"/>
          <w:bCs/>
          <w:color w:val="000000"/>
          <w:sz w:val="20"/>
          <w:szCs w:val="20"/>
        </w:rPr>
        <w:t xml:space="preserve"> and EASM composite records (green)</w:t>
      </w:r>
      <w:r w:rsidR="00331713" w:rsidRPr="00331713">
        <w:rPr>
          <w:rFonts w:ascii="Times New Roman" w:eastAsia="宋体" w:hAnsi="Times New Roman" w:cs="Times New Roman"/>
          <w:bCs/>
          <w:color w:val="000000"/>
          <w:sz w:val="20"/>
          <w:szCs w:val="20"/>
        </w:rPr>
        <w:fldChar w:fldCharType="begin"/>
      </w:r>
      <w:r w:rsidR="0007419E">
        <w:rPr>
          <w:rFonts w:ascii="Times New Roman" w:eastAsia="宋体" w:hAnsi="Times New Roman" w:cs="Times New Roman"/>
          <w:bCs/>
          <w:color w:val="000000"/>
          <w:sz w:val="20"/>
          <w:szCs w:val="20"/>
        </w:rPr>
        <w:instrText xml:space="preserve"> ADDIN ZOTERO_ITEM CSL_CITATION {"citationID":"H7RKclcP","properties":{"formattedCitation":"\\super 2\\nosupersub{}","plainCitation":"2","noteIndex":0},"citationItems":[{"id":"tYxCOU0F/NlZLWkz5","uris":["http://zotero.org/users/local/9dyGysr9/items/L7RSFD9H"],"itemData":{"id":3278,"type":"article-journal","container-title":"Nature","DOI":"10.1038/nature18591","ISSN":"0028-0836, 1476-4687","issue":"7609","journalAbbreviation":"Nature","language":"en","page":"640-646","source":"DOI.org (Crossref)","title":"The Asian monsoon over the past 640,000 years and ice age terminations","volume":"534","author":[{"family":"Cheng","given":"Hai"},{"family":"Edwards","given":"R. Lawrence"},{"family":"Sinha","given":"Ashish"},{"family":"Spötl","given":"Christoph"},{"family":"Yi","given":"Liang"},{"family":"Chen","given":"Shitao"},{"family":"Kelly","given":"Megan"},{"family":"Kathayat","given":"Gayatri"},{"family":"Wang","given":"Xianfeng"},{"family":"Li","given":"Xianglei"},{"family":"Kong","given":"Xinggong"},{"family":"Wang","given":"Yongjin"},{"family":"Ning","given":"Youfeng"},{"family":"Zhang","given":"Haiwei"}],"issued":{"date-parts":[["2016",6,30]]}}}],"schema":"https://github.com/citation-style-language/schema/raw/master/csl-citation.json"} </w:instrText>
      </w:r>
      <w:r w:rsidR="00331713" w:rsidRPr="00331713">
        <w:rPr>
          <w:rFonts w:ascii="Times New Roman" w:eastAsia="宋体" w:hAnsi="Times New Roman" w:cs="Times New Roman"/>
          <w:bCs/>
          <w:color w:val="000000"/>
          <w:sz w:val="20"/>
          <w:szCs w:val="20"/>
        </w:rPr>
        <w:fldChar w:fldCharType="separate"/>
      </w:r>
      <w:r w:rsidR="009A09AC" w:rsidRPr="009A09AC">
        <w:rPr>
          <w:rFonts w:ascii="Times New Roman" w:hAnsi="Times New Roman" w:cs="Times New Roman"/>
          <w:kern w:val="0"/>
          <w:sz w:val="20"/>
          <w:szCs w:val="24"/>
          <w:vertAlign w:val="superscript"/>
        </w:rPr>
        <w:t>2</w:t>
      </w:r>
      <w:r w:rsidR="00331713" w:rsidRPr="00331713">
        <w:rPr>
          <w:rFonts w:ascii="Times New Roman" w:eastAsia="宋体" w:hAnsi="Times New Roman" w:cs="Times New Roman"/>
          <w:bCs/>
          <w:color w:val="000000"/>
          <w:sz w:val="20"/>
          <w:szCs w:val="20"/>
        </w:rPr>
        <w:fldChar w:fldCharType="end"/>
      </w:r>
      <w:r w:rsidR="00331713" w:rsidRPr="00331713">
        <w:rPr>
          <w:rFonts w:ascii="Times New Roman" w:eastAsia="宋体" w:hAnsi="Times New Roman" w:cs="Times New Roman"/>
          <w:bCs/>
          <w:color w:val="000000"/>
          <w:sz w:val="20"/>
          <w:szCs w:val="20"/>
        </w:rPr>
        <w:t>. (c</w:t>
      </w:r>
      <w:r w:rsidR="00331713" w:rsidRPr="00331713">
        <w:rPr>
          <w:rFonts w:ascii="Times New Roman" w:eastAsia="宋体" w:hAnsi="Times New Roman" w:cs="Times New Roman" w:hint="eastAsia"/>
          <w:bCs/>
          <w:color w:val="000000"/>
          <w:sz w:val="20"/>
          <w:szCs w:val="20"/>
        </w:rPr>
        <w:t>,</w:t>
      </w:r>
      <w:r w:rsidR="00331713" w:rsidRPr="00331713">
        <w:rPr>
          <w:rFonts w:ascii="Times New Roman" w:eastAsia="宋体" w:hAnsi="Times New Roman" w:cs="Times New Roman"/>
          <w:bCs/>
          <w:color w:val="000000"/>
          <w:sz w:val="20"/>
          <w:szCs w:val="20"/>
        </w:rPr>
        <w:t xml:space="preserve"> d) CH</w:t>
      </w:r>
      <w:r w:rsidR="00331713" w:rsidRPr="00331713">
        <w:rPr>
          <w:rFonts w:ascii="Times New Roman" w:eastAsia="宋体" w:hAnsi="Times New Roman" w:cs="Times New Roman"/>
          <w:bCs/>
          <w:color w:val="000000"/>
          <w:sz w:val="20"/>
          <w:szCs w:val="20"/>
          <w:vertAlign w:val="subscript"/>
        </w:rPr>
        <w:t>4</w:t>
      </w:r>
      <w:r w:rsidR="00331713" w:rsidRPr="00331713">
        <w:rPr>
          <w:rFonts w:ascii="Times New Roman" w:eastAsia="宋体" w:hAnsi="Times New Roman" w:cs="Times New Roman"/>
          <w:bCs/>
          <w:color w:val="000000"/>
          <w:sz w:val="20"/>
          <w:szCs w:val="20"/>
        </w:rPr>
        <w:t xml:space="preserve"> and CO</w:t>
      </w:r>
      <w:r w:rsidR="00331713" w:rsidRPr="00331713">
        <w:rPr>
          <w:rFonts w:ascii="Times New Roman" w:eastAsia="宋体" w:hAnsi="Times New Roman" w:cs="Times New Roman"/>
          <w:bCs/>
          <w:color w:val="000000"/>
          <w:sz w:val="20"/>
          <w:szCs w:val="20"/>
          <w:vertAlign w:val="subscript"/>
        </w:rPr>
        <w:t>2</w:t>
      </w:r>
      <w:r w:rsidR="00331713" w:rsidRPr="00331713">
        <w:rPr>
          <w:rFonts w:ascii="Times New Roman" w:eastAsia="宋体" w:hAnsi="Times New Roman" w:cs="Times New Roman"/>
          <w:bCs/>
          <w:color w:val="000000"/>
          <w:sz w:val="20"/>
          <w:szCs w:val="20"/>
        </w:rPr>
        <w:t xml:space="preserve"> records, respectively, of EPICA Dome C</w:t>
      </w:r>
      <w:r w:rsidR="00331713" w:rsidRPr="00331713">
        <w:rPr>
          <w:rFonts w:ascii="Times New Roman" w:eastAsia="宋体" w:hAnsi="Times New Roman" w:cs="Times New Roman"/>
          <w:bCs/>
          <w:color w:val="000000"/>
          <w:sz w:val="20"/>
          <w:szCs w:val="20"/>
        </w:rPr>
        <w:fldChar w:fldCharType="begin"/>
      </w:r>
      <w:r w:rsidR="0007419E">
        <w:rPr>
          <w:rFonts w:ascii="Times New Roman" w:eastAsia="宋体" w:hAnsi="Times New Roman" w:cs="Times New Roman"/>
          <w:bCs/>
          <w:color w:val="000000"/>
          <w:sz w:val="20"/>
          <w:szCs w:val="20"/>
        </w:rPr>
        <w:instrText xml:space="preserve"> ADDIN ZOTERO_ITEM CSL_CITATION {"citationID":"xErzRChh","properties":{"formattedCitation":"\\super 1,21\\nosupersub{}","plainCitation":"1,21","noteIndex":0},"citationItems":[{"id":"tYxCOU0F/A4aYv5US","uris":["http://zotero.org/users/local/9dyGysr9/items/IFT2FJWC"],"itemData":{"id":3087,"type":"article-journal","container-title":"Nature","DOI":"10.1038/nature06950","ISSN":"0028-0836, 1476-4687","issue":"7193","journalAbbreviation":"Nature","language":"en","note":"number: 7193","page":"383-386","source":"DOI.org (Crossref)","title":"Orbital and millennial-scale features of atmospheric CH4 over the past 800,000 years","volume":"453","author":[{"family":"Loulergue","given":"Laetitia"},{"family":"Schilt","given":"Adrian"},{"family":"Spahni","given":"Renato"},{"family":"Masson-Delmotte","given":"Valérie"},{"family":"Blunier","given":"Thomas"},{"family":"Lemieux","given":"Bénédicte"},{"family":"Barnola","given":"Jean-Marc"},{"family":"Raynaud","given":"Dominique"},{"family":"Stocker","given":"Thomas F."},{"family":"Chappellaz","given":"Jérôme"}],"issued":{"date-parts":[["2008",5]]}}},{"id":"tYxCOU0F/7fXrSnTf","uris":["http://zotero.org/users/local/9dyGysr9/items/XHVG735A"],"itemData":{"id":6128,"type":"article-journal","abstract":"The air bubbles trapped in the Antarctic Vostok and EPICA Dome C ice cores provide composite records of levels of atmospheric carbon dioxide and methane covering the past 650,000 years. Now the record of atmospheric carbon dioxide and methane concentrations has been extended by two more complete glacial cycles to 800,000 years ago. The new data are from the lowest 200 metres of the Dome C core. This ice core went down to just a few metres above bedrock at a depth of 3,260 metres. Two papers report analyses of this deep ice, including the lowest carbon dioxide concentration so far measured in an ice core. Atmospheric carbon dioxide is strongly correlated with Antarctic temperature throughout the eight glacial cycles, but with significantly lower concentrations between 650,000 and 750,000 years before present. The cover shows a strip of ice core from an Antarctic ice core from Berkner Island, this slice from a depth of 120 metres. Photo by Chris Gilbert, British Antarctic Survey. Elsewhere in this issue, we move from climates past to future plans for climate prediction.","container-title":"Nature","DOI":"10.1038/nature06949","ISSN":"1476-4687","issue":"7193","language":"en","license":"2008 Nature Publishing Group","note":"number: 7193\npublisher: Nature Publishing Group","page":"379-382","source":"www.nature.com","title":"High-resolution carbon dioxide concentration record 650,000–800,000 years before present","volume":"453","author":[{"family":"Lüthi","given":"Dieter"},{"family":"Le Floch","given":"Martine"},{"family":"Bereiter","given":"Bernhard"},{"family":"Blunier","given":"Thomas"},{"family":"Barnola","given":"Jean-Marc"},{"family":"Siegenthaler","given":"Urs"},{"family":"Raynaud","given":"Dominique"},{"family":"Jouzel","given":"Jean"},{"family":"Fischer","given":"Hubertus"},{"family":"Kawamura","given":"Kenji"},{"family":"Stocker","given":"Thomas F."}],"issued":{"date-parts":[["2008",5]]}}}],"schema":"https://github.com/citation-style-language/schema/raw/master/csl-citation.json"} </w:instrText>
      </w:r>
      <w:r w:rsidR="00331713" w:rsidRPr="00331713">
        <w:rPr>
          <w:rFonts w:ascii="Times New Roman" w:eastAsia="宋体" w:hAnsi="Times New Roman" w:cs="Times New Roman"/>
          <w:bCs/>
          <w:color w:val="000000"/>
          <w:sz w:val="20"/>
          <w:szCs w:val="20"/>
        </w:rPr>
        <w:fldChar w:fldCharType="separate"/>
      </w:r>
      <w:r w:rsidR="0007419E" w:rsidRPr="0007419E">
        <w:rPr>
          <w:rFonts w:ascii="Times New Roman" w:hAnsi="Times New Roman" w:cs="Times New Roman"/>
          <w:kern w:val="0"/>
          <w:sz w:val="20"/>
          <w:szCs w:val="24"/>
          <w:vertAlign w:val="superscript"/>
        </w:rPr>
        <w:t>1,21</w:t>
      </w:r>
      <w:r w:rsidR="00331713" w:rsidRPr="00331713">
        <w:rPr>
          <w:rFonts w:ascii="Times New Roman" w:eastAsia="宋体" w:hAnsi="Times New Roman" w:cs="Times New Roman"/>
          <w:bCs/>
          <w:color w:val="000000"/>
          <w:sz w:val="20"/>
          <w:szCs w:val="20"/>
        </w:rPr>
        <w:fldChar w:fldCharType="end"/>
      </w:r>
      <w:r w:rsidR="00331713" w:rsidRPr="00331713">
        <w:rPr>
          <w:rFonts w:ascii="Times New Roman" w:eastAsia="宋体" w:hAnsi="Times New Roman" w:cs="Times New Roman"/>
          <w:bCs/>
          <w:color w:val="000000"/>
          <w:sz w:val="20"/>
          <w:szCs w:val="20"/>
        </w:rPr>
        <w:t>. (e) NGRIP Greenland δ</w:t>
      </w:r>
      <w:r w:rsidR="00331713" w:rsidRPr="00331713">
        <w:rPr>
          <w:rFonts w:ascii="Times New Roman" w:eastAsia="宋体" w:hAnsi="Times New Roman" w:cs="Times New Roman"/>
          <w:bCs/>
          <w:color w:val="000000"/>
          <w:sz w:val="20"/>
          <w:szCs w:val="20"/>
          <w:vertAlign w:val="superscript"/>
        </w:rPr>
        <w:t>18</w:t>
      </w:r>
      <w:r w:rsidR="00331713" w:rsidRPr="00331713">
        <w:rPr>
          <w:rFonts w:ascii="Times New Roman" w:eastAsia="宋体" w:hAnsi="Times New Roman" w:cs="Times New Roman"/>
          <w:bCs/>
          <w:color w:val="000000"/>
          <w:sz w:val="20"/>
          <w:szCs w:val="20"/>
        </w:rPr>
        <w:t>O record</w:t>
      </w:r>
      <w:r w:rsidR="00331713" w:rsidRPr="00331713">
        <w:rPr>
          <w:rFonts w:ascii="Times New Roman" w:eastAsia="宋体" w:hAnsi="Times New Roman" w:cs="Times New Roman"/>
          <w:bCs/>
          <w:color w:val="000000"/>
          <w:sz w:val="20"/>
          <w:szCs w:val="20"/>
        </w:rPr>
        <w:fldChar w:fldCharType="begin"/>
      </w:r>
      <w:r w:rsidR="0007419E">
        <w:rPr>
          <w:rFonts w:ascii="Times New Roman" w:eastAsia="宋体" w:hAnsi="Times New Roman" w:cs="Times New Roman"/>
          <w:bCs/>
          <w:color w:val="000000"/>
          <w:sz w:val="20"/>
          <w:szCs w:val="20"/>
        </w:rPr>
        <w:instrText xml:space="preserve"> ADDIN ZOTERO_ITEM CSL_CITATION {"citationID":"KKJ9mzhd","properties":{"formattedCitation":"\\super 10\\nosupersub{}","plainCitation":"10","noteIndex":0},"citationItems":[{"id":"tYxCOU0F/mW5fnudg","uris":["http://zotero.org/users/local/9dyGysr9/items/83MFUJMW"],"itemData":{"id":6132,"type":"article-journal","abstract":"The oxygen-isotope records from Greenland ice cores show a very strong, reproducible pattern of alternation between warm Greenland Interstadials (GI) and cold Greenland Stadials (GS) at millennial-scale during the last glacial period. Here we summarise what is known about this variability from ice core records. The typical cycle has a sawtooth pattern, with a very rapid warming event (occurring in a few decades), a slow cooling trend, and then a final fast cooling. 25 such events have been numbered in the last glacial. The recent GICC05 age scale provides the best available age scale that can be directly applied to this stratigraphy, and we summarise the timing of the warming events, and the length and strength of each event. The Greenland stratigraphy can be transferred to other records if we make assumptions about the contemporaneous nature of rapid events in different archives. Other parameters, such as the snow accumulation rate, and the concentration of terrestrial dust and sea salt recorded in the Greenland cores, also show a strong contrasting pattern between GI and GS. Methane concentrations are generally high during GI and lower during GS, with the increase from GS to GI occurring within a century. Antarctic ice cores show a different pattern: each GI has an Antarctic counterpart, but Antarctica appears to warm while Greenland is in a GS, and cool during GI. These changes are consistent with a mechanism involving ocean heat transport, but the rapid nature of warmings poses a challenge for modellers, while the rapid methane changes pose questions about the pattern of land biosphere emissions during the glacial that are also relevant for understanding glacial-interglacial methane variability.","collection-title":"Vegetation Response to Millennial-scale Variability during the Last Glacial","container-title":"Quaternary Science Reviews","DOI":"10.1016/j.quascirev.2009.10.013","ISSN":"0277-3791","issue":"21","journalAbbreviation":"Quaternary Science Reviews","language":"en","page":"2828-2838","source":"ScienceDirect","title":"Millennial-scale variability during the last glacial: The ice core record","title-short":"Millennial-scale variability during the last glacial","volume":"29","author":[{"family":"Wolff","given":"E. W."},{"family":"Chappellaz","given":"J."},{"family":"Blunier","given":"T."},{"family":"Rasmussen","given":"S. O."},{"family":"Svensson","given":"A."}],"issued":{"date-parts":[["2010",10,1]]}}}],"schema":"https://github.com/citation-style-language/schema/raw/master/csl-citation.json"} </w:instrText>
      </w:r>
      <w:r w:rsidR="00331713" w:rsidRPr="00331713">
        <w:rPr>
          <w:rFonts w:ascii="Times New Roman" w:eastAsia="宋体" w:hAnsi="Times New Roman" w:cs="Times New Roman"/>
          <w:bCs/>
          <w:color w:val="000000"/>
          <w:sz w:val="20"/>
          <w:szCs w:val="20"/>
        </w:rPr>
        <w:fldChar w:fldCharType="separate"/>
      </w:r>
      <w:r w:rsidR="0007419E" w:rsidRPr="0007419E">
        <w:rPr>
          <w:rFonts w:ascii="Times New Roman" w:hAnsi="Times New Roman" w:cs="Times New Roman"/>
          <w:kern w:val="0"/>
          <w:sz w:val="20"/>
          <w:szCs w:val="24"/>
          <w:vertAlign w:val="superscript"/>
        </w:rPr>
        <w:t>10</w:t>
      </w:r>
      <w:r w:rsidR="00331713" w:rsidRPr="00331713">
        <w:rPr>
          <w:rFonts w:ascii="Times New Roman" w:eastAsia="宋体" w:hAnsi="Times New Roman" w:cs="Times New Roman"/>
          <w:bCs/>
          <w:color w:val="000000"/>
          <w:sz w:val="20"/>
          <w:szCs w:val="20"/>
        </w:rPr>
        <w:fldChar w:fldCharType="end"/>
      </w:r>
      <w:r w:rsidR="00331713" w:rsidRPr="00331713">
        <w:rPr>
          <w:rFonts w:ascii="Times New Roman" w:eastAsia="宋体" w:hAnsi="Times New Roman" w:cs="Times New Roman"/>
          <w:bCs/>
          <w:color w:val="000000"/>
          <w:sz w:val="20"/>
          <w:szCs w:val="20"/>
        </w:rPr>
        <w:t xml:space="preserve"> (Holocene). Synthetic Greenland δ</w:t>
      </w:r>
      <w:r w:rsidR="00331713" w:rsidRPr="00331713">
        <w:rPr>
          <w:rFonts w:ascii="Times New Roman" w:eastAsia="宋体" w:hAnsi="Times New Roman" w:cs="Times New Roman"/>
          <w:bCs/>
          <w:color w:val="000000"/>
          <w:sz w:val="20"/>
          <w:szCs w:val="20"/>
          <w:vertAlign w:val="superscript"/>
        </w:rPr>
        <w:t>18</w:t>
      </w:r>
      <w:r w:rsidR="00331713" w:rsidRPr="00331713">
        <w:rPr>
          <w:rFonts w:ascii="Times New Roman" w:eastAsia="宋体" w:hAnsi="Times New Roman" w:cs="Times New Roman"/>
          <w:bCs/>
          <w:color w:val="000000"/>
          <w:sz w:val="20"/>
          <w:szCs w:val="20"/>
        </w:rPr>
        <w:t>O record</w:t>
      </w:r>
      <w:r w:rsidR="00331713" w:rsidRPr="00331713">
        <w:rPr>
          <w:rFonts w:ascii="Times New Roman" w:eastAsia="宋体" w:hAnsi="Times New Roman" w:cs="Times New Roman"/>
          <w:bCs/>
          <w:color w:val="000000"/>
          <w:sz w:val="20"/>
          <w:szCs w:val="20"/>
        </w:rPr>
        <w:fldChar w:fldCharType="begin"/>
      </w:r>
      <w:r w:rsidR="0007419E">
        <w:rPr>
          <w:rFonts w:ascii="Times New Roman" w:eastAsia="宋体" w:hAnsi="Times New Roman" w:cs="Times New Roman"/>
          <w:bCs/>
          <w:color w:val="000000"/>
          <w:sz w:val="20"/>
          <w:szCs w:val="20"/>
        </w:rPr>
        <w:instrText xml:space="preserve"> ADDIN ZOTERO_ITEM CSL_CITATION {"citationID":"sIy8E3VB","properties":{"formattedCitation":"\\super 6\\nosupersub{}","plainCitation":"6","noteIndex":0},"citationItems":[{"id":"tYxCOU0F/E1VSXwBQ","uris":["http://zotero.org/users/local/9dyGysr9/items/J4QUU9H4"],"itemData":{"id":5476,"type":"article-journal","abstract":"Greenland climate variability for the past 800,000 years was inferred from the Antarctic ice-core temperature record.\n          , \n            We constructed an 800,000-year synthetic record of Greenland climate variability based on the thermal bipolar seesaw model. Our Greenland analog reproduces much of the variability seen in the Greenland ice cores over the past 100,000 years. The synthetic record shows strong similarity with the absolutely dated speleothem record from China, allowing us to place ice core records within an absolute timeframe for the past 400,000 years. Hence, it provides both a stratigraphic reference and a conceptual basis for assessing the long-term evolution of millennial-scale variability and its potential role in climate change at longer time scales. Indeed, we provide evidence for a ubiquitous association between bipolar seesaw oscillations and glacial terminations throughout the Middle to Late Pleistocene.","container-title":"Science","DOI":"10.1126/science.1203580","ISSN":"0036-8075, 1095-9203","issue":"6054","journalAbbreviation":"Science","language":"en","page":"347-351","source":"DOI.org (Crossref)","title":"800,000 Years of Abrupt Climate Variability","volume":"334","author":[{"family":"Barker","given":"Stephen"},{"family":"Knorr","given":"Gregor"},{"family":"Edwards","given":"R. Lawrence"},{"family":"Parrenin","given":"Frédéric"},{"family":"Putnam","given":"Aaron E."},{"family":"Skinner","given":"Luke C."},{"family":"Wolff","given":"Eric"},{"family":"Ziegler","given":"Martin"}],"issued":{"date-parts":[["2011",10,21]]}}}],"schema":"https://github.com/citation-style-language/schema/raw/master/csl-citation.json"} </w:instrText>
      </w:r>
      <w:r w:rsidR="00331713" w:rsidRPr="00331713">
        <w:rPr>
          <w:rFonts w:ascii="Times New Roman" w:eastAsia="宋体" w:hAnsi="Times New Roman" w:cs="Times New Roman"/>
          <w:bCs/>
          <w:color w:val="000000"/>
          <w:sz w:val="20"/>
          <w:szCs w:val="20"/>
        </w:rPr>
        <w:fldChar w:fldCharType="separate"/>
      </w:r>
      <w:r w:rsidR="0007419E" w:rsidRPr="0007419E">
        <w:rPr>
          <w:rFonts w:ascii="Times New Roman" w:hAnsi="Times New Roman" w:cs="Times New Roman"/>
          <w:kern w:val="0"/>
          <w:sz w:val="20"/>
          <w:szCs w:val="24"/>
          <w:vertAlign w:val="superscript"/>
        </w:rPr>
        <w:t>6</w:t>
      </w:r>
      <w:r w:rsidR="00331713" w:rsidRPr="00331713">
        <w:rPr>
          <w:rFonts w:ascii="Times New Roman" w:eastAsia="宋体" w:hAnsi="Times New Roman" w:cs="Times New Roman"/>
          <w:bCs/>
          <w:color w:val="000000"/>
          <w:sz w:val="20"/>
          <w:szCs w:val="20"/>
        </w:rPr>
        <w:fldChar w:fldCharType="end"/>
      </w:r>
      <w:r w:rsidR="00331713" w:rsidRPr="00331713">
        <w:rPr>
          <w:rFonts w:ascii="Times New Roman" w:eastAsia="宋体" w:hAnsi="Times New Roman" w:cs="Times New Roman"/>
          <w:bCs/>
          <w:color w:val="000000"/>
          <w:sz w:val="20"/>
          <w:szCs w:val="20"/>
        </w:rPr>
        <w:t xml:space="preserve"> (MIS 5e). (f) </w:t>
      </w:r>
      <w:r w:rsidR="00331713" w:rsidRPr="00331713">
        <w:rPr>
          <w:rFonts w:ascii="Times New Roman" w:eastAsia="宋体" w:hAnsi="Times New Roman" w:cs="Times New Roman"/>
          <w:bCs/>
          <w:i/>
          <w:iCs/>
          <w:color w:val="000000"/>
          <w:sz w:val="20"/>
          <w:szCs w:val="20"/>
        </w:rPr>
        <w:t xml:space="preserve">C. </w:t>
      </w:r>
      <w:proofErr w:type="spellStart"/>
      <w:r w:rsidR="00331713" w:rsidRPr="00331713">
        <w:rPr>
          <w:rFonts w:ascii="Times New Roman" w:eastAsia="宋体" w:hAnsi="Times New Roman" w:cs="Times New Roman"/>
          <w:bCs/>
          <w:i/>
          <w:iCs/>
          <w:color w:val="000000"/>
          <w:sz w:val="20"/>
          <w:szCs w:val="20"/>
        </w:rPr>
        <w:t>wuellerstorfi</w:t>
      </w:r>
      <w:proofErr w:type="spellEnd"/>
      <w:r w:rsidR="00331713" w:rsidRPr="00331713">
        <w:rPr>
          <w:rFonts w:ascii="Times New Roman" w:eastAsia="宋体" w:hAnsi="Times New Roman" w:cs="Times New Roman"/>
          <w:bCs/>
          <w:color w:val="000000"/>
          <w:sz w:val="20"/>
          <w:szCs w:val="20"/>
        </w:rPr>
        <w:t xml:space="preserve"> δ</w:t>
      </w:r>
      <w:r w:rsidR="00331713" w:rsidRPr="00331713">
        <w:rPr>
          <w:rFonts w:ascii="Times New Roman" w:eastAsia="宋体" w:hAnsi="Times New Roman" w:cs="Times New Roman"/>
          <w:bCs/>
          <w:color w:val="000000"/>
          <w:sz w:val="20"/>
          <w:szCs w:val="20"/>
          <w:vertAlign w:val="superscript"/>
        </w:rPr>
        <w:t>13</w:t>
      </w:r>
      <w:r w:rsidR="00331713" w:rsidRPr="00331713">
        <w:rPr>
          <w:rFonts w:ascii="Times New Roman" w:eastAsia="宋体" w:hAnsi="Times New Roman" w:cs="Times New Roman"/>
          <w:bCs/>
          <w:color w:val="000000"/>
          <w:sz w:val="20"/>
          <w:szCs w:val="20"/>
        </w:rPr>
        <w:t>C from the Eirik Drift (MD03-2665&amp;-2664)</w:t>
      </w:r>
      <w:r w:rsidR="00331713" w:rsidRPr="00331713">
        <w:rPr>
          <w:rFonts w:ascii="Times New Roman" w:eastAsia="宋体" w:hAnsi="Times New Roman" w:cs="Times New Roman"/>
          <w:bCs/>
          <w:color w:val="000000"/>
          <w:sz w:val="20"/>
          <w:szCs w:val="20"/>
        </w:rPr>
        <w:fldChar w:fldCharType="begin"/>
      </w:r>
      <w:r w:rsidR="0007419E">
        <w:rPr>
          <w:rFonts w:ascii="Times New Roman" w:eastAsia="宋体" w:hAnsi="Times New Roman" w:cs="Times New Roman"/>
          <w:bCs/>
          <w:color w:val="000000"/>
          <w:sz w:val="20"/>
          <w:szCs w:val="20"/>
        </w:rPr>
        <w:instrText xml:space="preserve"> ADDIN ZOTERO_ITEM CSL_CITATION {"citationID":"m0ECZDqh","properties":{"formattedCitation":"\\super 22,23\\nosupersub{}","plainCitation":"22,23","noteIndex":0},"citationItems":[{"id":"tYxCOU0F/B5t1CEAl","uris":["http://zotero.org/users/local/9dyGysr9/items/L8UKL8HH"],"itemData":{"id":5915,"type":"article-journal","abstract":"An outstanding climate anomaly 8200 years before the present (B.P.) in the North Atlantic is commonly postulated to be the result of weakened overturning circulation triggered by a freshwater outburst. New stable isotopic and sedimentological records from a northwest Atlantic sediment core reveal that the most prominent Holocene anomaly in bottom-water chemistry and flow speed in the deep limb of the Atlantic overturning circulation begins at </w:instrText>
      </w:r>
      <w:r w:rsidR="0007419E">
        <w:rPr>
          <w:rFonts w:ascii="Cambria Math" w:eastAsia="宋体" w:hAnsi="Cambria Math" w:cs="Cambria Math"/>
          <w:bCs/>
          <w:color w:val="000000"/>
          <w:sz w:val="20"/>
          <w:szCs w:val="20"/>
        </w:rPr>
        <w:instrText>∼</w:instrText>
      </w:r>
      <w:r w:rsidR="0007419E">
        <w:rPr>
          <w:rFonts w:ascii="Times New Roman" w:eastAsia="宋体" w:hAnsi="Times New Roman" w:cs="Times New Roman"/>
          <w:bCs/>
          <w:color w:val="000000"/>
          <w:sz w:val="20"/>
          <w:szCs w:val="20"/>
        </w:rPr>
        <w:instrText xml:space="preserve">8.38 thousand years B.P., coeval with the catastrophic drainage of Lake Agassiz. The influence of Lower North Atlantic Deep Water was strongly reduced at our site for </w:instrText>
      </w:r>
      <w:r w:rsidR="0007419E">
        <w:rPr>
          <w:rFonts w:ascii="Cambria Math" w:eastAsia="宋体" w:hAnsi="Cambria Math" w:cs="Cambria Math"/>
          <w:bCs/>
          <w:color w:val="000000"/>
          <w:sz w:val="20"/>
          <w:szCs w:val="20"/>
        </w:rPr>
        <w:instrText>∼</w:instrText>
      </w:r>
      <w:r w:rsidR="0007419E">
        <w:rPr>
          <w:rFonts w:ascii="Times New Roman" w:eastAsia="宋体" w:hAnsi="Times New Roman" w:cs="Times New Roman"/>
          <w:bCs/>
          <w:color w:val="000000"/>
          <w:sz w:val="20"/>
          <w:szCs w:val="20"/>
        </w:rPr>
        <w:instrText xml:space="preserve">100 years after the outburst, confirming the ocean's sensitivity to freshwater forcing. The similarities between the timing and duration of the pronounced deep circulation changes and regional climate anomalies support a causal link.","container-title":"Science","DOI":"10.1126/science.1148924","ISSN":"0036-8075, 1095-9203","issue":"5859","journalAbbreviation":"Science","language":"en","page":"60-64","source":"DOI.org (Crossref)","title":"Reduced North Atlantic Deep Water Coeval with the Glacial Lake Agassiz Freshwater Outburst","volume":"319","author":[{"family":"Kleiven","given":"Helga (Kikki) Flesche"},{"family":"Kissel","given":"Catherine"},{"family":"Laj","given":"Carlo"},{"family":"Ninnemann","given":"Ulysses S."},{"family":"Richter","given":"Thomas O."},{"family":"Cortijo","given":"Elsa"}],"issued":{"date-parts":[["2008",1,4]]}}},{"id":"tYxCOU0F/igDvnp4s","uris":["http://zotero.org/users/local/9dyGysr9/items/BQBLCTFR"],"itemData":{"id":5911,"type":"article-journal","abstract":"Limited Stability\nDeep ocean circulation is thought to be stable during warm, interglacial periods. Galaasen et al. (p. 1129 , published online 20 February) constructed a highly resolved record of North Atlantic Deep Water production during the last interglacial period, around 128,000 to 116,000 years ago. The findings reveal large, centennial-scale reductions—in contrast to the prevailing paradigm. These changes occurred in an ocean warmer than that of today, but in a temperature regime similar to that expected because of global warming, raising the possibility that future ocean circulation, regional climate, and CO 2 sequestration pathways could be impacted.","container-title":"Science (New York, N.Y.)","DOI":"10.1126/science.1248667","journalAbbreviation":"Science (New York, N.Y.)","source":"ResearchGate","title":"Rapid Reductions in North Atlantic Deep Water During the Peak of the Last Interglacial Period","volume":"343","author":[{"family":"Galaasen","given":"Eirik"},{"family":"Ninnemann","given":"Ulysses"},{"family":"Irvalı","given":"Nil"},{"family":"Kleiven","given":"Kikki Helga"},{"family":"Rosenthal","given":"Yair"},{"family":"Kissel","given":"Catherine"},{"family":"Hodell","given":"David"}],"issued":{"date-parts":[["2014",2,20]]}}}],"schema":"https://github.com/citation-style-language/schema/raw/master/csl-citation.json"} </w:instrText>
      </w:r>
      <w:r w:rsidR="00331713" w:rsidRPr="00331713">
        <w:rPr>
          <w:rFonts w:ascii="Times New Roman" w:eastAsia="宋体" w:hAnsi="Times New Roman" w:cs="Times New Roman"/>
          <w:bCs/>
          <w:color w:val="000000"/>
          <w:sz w:val="20"/>
          <w:szCs w:val="20"/>
        </w:rPr>
        <w:fldChar w:fldCharType="separate"/>
      </w:r>
      <w:r w:rsidR="0007419E" w:rsidRPr="0007419E">
        <w:rPr>
          <w:rFonts w:ascii="Times New Roman" w:hAnsi="Times New Roman" w:cs="Times New Roman"/>
          <w:kern w:val="0"/>
          <w:sz w:val="20"/>
          <w:szCs w:val="24"/>
          <w:vertAlign w:val="superscript"/>
        </w:rPr>
        <w:t>22,23</w:t>
      </w:r>
      <w:r w:rsidR="00331713" w:rsidRPr="00331713">
        <w:rPr>
          <w:rFonts w:ascii="Times New Roman" w:eastAsia="宋体" w:hAnsi="Times New Roman" w:cs="Times New Roman"/>
          <w:bCs/>
          <w:color w:val="000000"/>
          <w:sz w:val="20"/>
          <w:szCs w:val="20"/>
        </w:rPr>
        <w:fldChar w:fldCharType="end"/>
      </w:r>
      <w:r w:rsidR="00331713" w:rsidRPr="00331713">
        <w:rPr>
          <w:rFonts w:ascii="Times New Roman" w:eastAsia="宋体" w:hAnsi="Times New Roman" w:cs="Times New Roman"/>
          <w:bCs/>
          <w:color w:val="000000"/>
          <w:sz w:val="20"/>
          <w:szCs w:val="20"/>
        </w:rPr>
        <w:t xml:space="preserve"> (solid line) and IODP Site U1304 in North Atlantic</w:t>
      </w:r>
      <w:r w:rsidR="00331713" w:rsidRPr="00331713">
        <w:rPr>
          <w:rFonts w:ascii="Times New Roman" w:eastAsia="宋体" w:hAnsi="Times New Roman" w:cs="Times New Roman"/>
          <w:bCs/>
          <w:color w:val="000000"/>
          <w:sz w:val="20"/>
          <w:szCs w:val="20"/>
        </w:rPr>
        <w:fldChar w:fldCharType="begin"/>
      </w:r>
      <w:r w:rsidR="0007419E">
        <w:rPr>
          <w:rFonts w:ascii="Times New Roman" w:eastAsia="宋体" w:hAnsi="Times New Roman" w:cs="Times New Roman"/>
          <w:bCs/>
          <w:color w:val="000000"/>
          <w:sz w:val="20"/>
          <w:szCs w:val="20"/>
        </w:rPr>
        <w:instrText xml:space="preserve"> ADDIN ZOTERO_ITEM CSL_CITATION {"citationID":"Svdv4aUa","properties":{"formattedCitation":"\\super 24\\nosupersub{}","plainCitation":"24","noteIndex":0},"citationItems":[{"id":"tYxCOU0F/hkdYtH7A","uris":["http://zotero.org/users/local/9dyGysr9/items/BNN9QKK3"],"itemData":{"id":5786,"type":"article-journal","abstract":"Disrupting deep circulation\n            \n              Atlantic Meridional Overturning Circulation (AMOC) and the related process of North Atlantic Deep Water (NADW) have been thought to be stable during warm, interglacial periods. Galaasen\n              et al.\n              report that episodes of reduced NADW over the past 500,000 years actually have been relatively common and occasionally long-lasting features of interglacials and that they can occur independently of the catastrophic freshwater outburst floods normally thought to be their cause (see the Perspective by Stocker). This discovery implies that large NADW disruptions might be more likely than we have assumed in the warmer climate of the future.\n            \n            \n              Science\n              , this issue p.\n              1485\n              ; see also p.\n              1425\n            \n          , \n            Large and frequent changes in ocean ventilation during recent interglacial periods were common.\n          , \n            \n              Disrupting North Atlantic Deep Water (NADW) ventilation is a key concern in climate projections. We use (sub)centennially resolved bottom water δ\n              13\n              C records that span the interglacials of the last 0.5 million years to assess the frequency of and the climatic backgrounds capable of triggering large NADW reductions. Episodes of reduced NADW in the deep Atlantic, similar in magnitude to glacial events, have been relatively common and occasionally long-lasting features of interglacials. NADW reductions were triggered across the range of recent interglacial climate backgrounds, which demonstrates that catastrophic freshwater outburst floods were not a prerequisite for large perturbations. Our results argue that large NADW disruptions are more easily achieved than previously appreciated and that they occurred in past climate conditions similar to those we may soon face.","container-title":"Science","DOI":"10.1126/science.aay6381","ISSN":"0036-8075, 1095-9203","issue":"6485","journalAbbreviation":"Science","language":"en","page":"1485-1489","source":"DOI.org (Crossref)","title":"Interglacial instability of North Atlantic Deep Water ventilation","volume":"367","author":[{"family":"Galaasen","given":"Eirik Vinje"},{"family":"Ninnemann","given":"Ulysses S."},{"family":"Kessler","given":"Augustin"},{"family":"Irvalı","given":"Nil"},{"family":"Rosenthal","given":"Yair"},{"family":"Tjiputra","given":"Jerry"},{"family":"Bouttes","given":"Nathaëlle"},{"family":"Roche","given":"Didier M."},{"family":"Kleiven","given":"Helga (Kikki) F."},{"family":"Hodell","given":"David A."}],"issued":{"date-parts":[["2020",3,27]]}}}],"schema":"https://github.com/citation-style-language/schema/raw/master/csl-citation.json"} </w:instrText>
      </w:r>
      <w:r w:rsidR="00331713" w:rsidRPr="00331713">
        <w:rPr>
          <w:rFonts w:ascii="Times New Roman" w:eastAsia="宋体" w:hAnsi="Times New Roman" w:cs="Times New Roman"/>
          <w:bCs/>
          <w:color w:val="000000"/>
          <w:sz w:val="20"/>
          <w:szCs w:val="20"/>
        </w:rPr>
        <w:fldChar w:fldCharType="separate"/>
      </w:r>
      <w:r w:rsidR="0007419E" w:rsidRPr="0007419E">
        <w:rPr>
          <w:rFonts w:ascii="Times New Roman" w:hAnsi="Times New Roman" w:cs="Times New Roman"/>
          <w:kern w:val="0"/>
          <w:sz w:val="20"/>
          <w:szCs w:val="24"/>
          <w:vertAlign w:val="superscript"/>
        </w:rPr>
        <w:t>24</w:t>
      </w:r>
      <w:r w:rsidR="00331713" w:rsidRPr="00331713">
        <w:rPr>
          <w:rFonts w:ascii="Times New Roman" w:eastAsia="宋体" w:hAnsi="Times New Roman" w:cs="Times New Roman"/>
          <w:bCs/>
          <w:color w:val="000000"/>
          <w:sz w:val="20"/>
          <w:szCs w:val="20"/>
        </w:rPr>
        <w:fldChar w:fldCharType="end"/>
      </w:r>
      <w:r w:rsidR="00331713" w:rsidRPr="00331713">
        <w:rPr>
          <w:rFonts w:ascii="Times New Roman" w:eastAsia="宋体" w:hAnsi="Times New Roman" w:cs="Times New Roman"/>
          <w:bCs/>
          <w:color w:val="000000"/>
          <w:sz w:val="20"/>
          <w:szCs w:val="20"/>
        </w:rPr>
        <w:t xml:space="preserve"> (dashed line).</w:t>
      </w:r>
      <w:r w:rsidR="00331713" w:rsidRPr="00331713">
        <w:rPr>
          <w:rFonts w:ascii="Times New Roman" w:eastAsia="宋体" w:hAnsi="Times New Roman" w:cs="Times New Roman" w:hint="eastAsia"/>
          <w:bCs/>
          <w:color w:val="000000"/>
          <w:sz w:val="20"/>
          <w:szCs w:val="20"/>
        </w:rPr>
        <w:t xml:space="preserve"> </w:t>
      </w:r>
      <w:r w:rsidR="00331713" w:rsidRPr="00331713">
        <w:rPr>
          <w:rFonts w:ascii="Times New Roman" w:eastAsia="宋体" w:hAnsi="Times New Roman" w:cs="Times New Roman"/>
          <w:bCs/>
          <w:color w:val="000000"/>
          <w:sz w:val="20"/>
          <w:szCs w:val="20"/>
        </w:rPr>
        <w:t>(g) Sea surface temperature reconstructions from North Indian Ocean</w:t>
      </w:r>
      <w:r w:rsidR="00331713" w:rsidRPr="00331713">
        <w:rPr>
          <w:rFonts w:ascii="Times New Roman" w:eastAsia="宋体" w:hAnsi="Times New Roman" w:cs="Times New Roman"/>
          <w:bCs/>
          <w:color w:val="000000"/>
          <w:sz w:val="20"/>
          <w:szCs w:val="20"/>
        </w:rPr>
        <w:fldChar w:fldCharType="begin"/>
      </w:r>
      <w:r w:rsidR="0007419E">
        <w:rPr>
          <w:rFonts w:ascii="Times New Roman" w:eastAsia="宋体" w:hAnsi="Times New Roman" w:cs="Times New Roman"/>
          <w:bCs/>
          <w:color w:val="000000"/>
          <w:sz w:val="20"/>
          <w:szCs w:val="20"/>
        </w:rPr>
        <w:instrText xml:space="preserve"> ADDIN ZOTERO_ITEM CSL_CITATION {"citationID":"SzAsBuKp","properties":{"formattedCitation":"\\super 15\\nosupersub{}","plainCitation":"15","noteIndex":0},"citationItems":[{"id":"tYxCOU0F/WSQlZ0A8","uris":["http://zotero.org/users/local/9dyGysr9/items/NKV97BN4"],"itemData":{"id":6135,"type":"article-journal","abstract":"The relative timings of the last deglacial warming in the Southern and Northern hemispheres are not well constrained, but are a crucial component in understanding the mechanisms of deglaciation1. A clearer picture of the degree of interhemispheric synchrony has been obscured by a dearth of high-resolution temperature records that can be tied to the absolute calendar timescale. Moreover, the quantification of tropical temperatures during the last glacial cycle is controversial2–8. Here we apply the alkenone method of sea surface temperature reconstruction9,10 to several high-resolution sediment cores recovered from the tropical Indian Ocean between 20° N and 20° S. The inferred initial sea surface temperature warming </w:instrText>
      </w:r>
      <w:r w:rsidR="0007419E">
        <w:rPr>
          <w:rFonts w:ascii="Cambria Math" w:eastAsia="宋体" w:hAnsi="Cambria Math" w:cs="Cambria Math"/>
          <w:bCs/>
          <w:color w:val="000000"/>
          <w:sz w:val="20"/>
          <w:szCs w:val="20"/>
        </w:rPr>
        <w:instrText>∼</w:instrText>
      </w:r>
      <w:r w:rsidR="0007419E">
        <w:rPr>
          <w:rFonts w:ascii="Times New Roman" w:eastAsia="宋体" w:hAnsi="Times New Roman" w:cs="Times New Roman"/>
          <w:bCs/>
          <w:color w:val="000000"/>
          <w:sz w:val="20"/>
          <w:szCs w:val="20"/>
        </w:rPr>
        <w:instrText xml:space="preserve">15,000 calendar years ago at 20° S is in phase with Northern Hemisphere sea (this study) and air11 temperature changes, but lags Antarctic warming12–14 by several millennia. This finding, along with the results of recent modelling studies15,16, provides strong support for the idea that changes in the ocean's global thermohaline circulation were not the only cause of interhemispheric climate teleconnection during the last deglaciation.","container-title":"Nature","DOI":"10.1038/385707a0","ISSN":"1476-4687","issue":"6618","language":"en","license":"1997 Nature Publishing Group","note":"number: 6618\npublisher: Nature Publishing Group","page":"707-710","source":"www.nature.com","title":"Interhemispheric synchrony of the last deglaciation inferred from alkenone palaeothermometry","volume":"385","author":[{"family":"Bard","given":"Edouard"},{"family":"Rostek","given":"Frauke"},{"family":"Sonzogni","given":"Corinne"}],"issued":{"date-parts":[["1997",2]]}}}],"schema":"https://github.com/citation-style-language/schema/raw/master/csl-citation.json"} </w:instrText>
      </w:r>
      <w:r w:rsidR="00331713" w:rsidRPr="00331713">
        <w:rPr>
          <w:rFonts w:ascii="Times New Roman" w:eastAsia="宋体" w:hAnsi="Times New Roman" w:cs="Times New Roman"/>
          <w:bCs/>
          <w:color w:val="000000"/>
          <w:sz w:val="20"/>
          <w:szCs w:val="20"/>
        </w:rPr>
        <w:fldChar w:fldCharType="separate"/>
      </w:r>
      <w:r w:rsidR="0007419E" w:rsidRPr="0007419E">
        <w:rPr>
          <w:rFonts w:ascii="Times New Roman" w:hAnsi="Times New Roman" w:cs="Times New Roman"/>
          <w:kern w:val="0"/>
          <w:sz w:val="20"/>
          <w:szCs w:val="24"/>
          <w:vertAlign w:val="superscript"/>
        </w:rPr>
        <w:t>15</w:t>
      </w:r>
      <w:r w:rsidR="00331713" w:rsidRPr="00331713">
        <w:rPr>
          <w:rFonts w:ascii="Times New Roman" w:eastAsia="宋体" w:hAnsi="Times New Roman" w:cs="Times New Roman"/>
          <w:bCs/>
          <w:color w:val="000000"/>
          <w:sz w:val="20"/>
          <w:szCs w:val="20"/>
        </w:rPr>
        <w:fldChar w:fldCharType="end"/>
      </w:r>
      <w:r w:rsidR="00331713" w:rsidRPr="00331713">
        <w:rPr>
          <w:rFonts w:ascii="Times New Roman" w:eastAsia="宋体" w:hAnsi="Times New Roman" w:cs="Times New Roman"/>
          <w:bCs/>
          <w:color w:val="000000"/>
          <w:sz w:val="20"/>
          <w:szCs w:val="20"/>
        </w:rPr>
        <w:t xml:space="preserve"> (based on UK’37</w:t>
      </w:r>
      <w:r w:rsidR="00331713" w:rsidRPr="00331713">
        <w:rPr>
          <w:rFonts w:ascii="Times New Roman" w:eastAsia="宋体" w:hAnsi="Times New Roman" w:cs="Times New Roman" w:hint="eastAsia"/>
          <w:bCs/>
          <w:color w:val="000000"/>
          <w:sz w:val="20"/>
          <w:szCs w:val="20"/>
        </w:rPr>
        <w:t>,</w:t>
      </w:r>
      <w:r w:rsidR="00331713" w:rsidRPr="001148AA">
        <w:rPr>
          <w:rFonts w:ascii="Times New Roman" w:eastAsia="宋体" w:hAnsi="Times New Roman" w:cs="Times New Roman"/>
          <w:bCs/>
          <w:sz w:val="20"/>
          <w:szCs w:val="20"/>
        </w:rPr>
        <w:t xml:space="preserve"> red) and North Atlantic</w:t>
      </w:r>
      <w:r w:rsidR="00331713" w:rsidRPr="001148AA">
        <w:rPr>
          <w:rFonts w:ascii="Times New Roman" w:eastAsia="宋体" w:hAnsi="Times New Roman" w:cs="Times New Roman" w:hint="eastAsia"/>
          <w:bCs/>
          <w:sz w:val="20"/>
          <w:szCs w:val="20"/>
        </w:rPr>
        <w:t xml:space="preserve"> (</w:t>
      </w:r>
      <w:r w:rsidR="00331713" w:rsidRPr="001148AA">
        <w:rPr>
          <w:rFonts w:ascii="Times New Roman" w:eastAsia="宋体" w:hAnsi="Times New Roman" w:cs="Times New Roman"/>
          <w:bCs/>
          <w:sz w:val="20"/>
          <w:szCs w:val="20"/>
        </w:rPr>
        <w:t>Iberian margins</w:t>
      </w:r>
      <w:r w:rsidR="00331713" w:rsidRPr="001148AA">
        <w:rPr>
          <w:rFonts w:ascii="Times New Roman" w:eastAsia="宋体" w:hAnsi="Times New Roman" w:cs="Times New Roman" w:hint="eastAsia"/>
          <w:bCs/>
          <w:sz w:val="20"/>
          <w:szCs w:val="20"/>
        </w:rPr>
        <w:t xml:space="preserve">; </w:t>
      </w:r>
      <w:r w:rsidR="00331713" w:rsidRPr="001148AA">
        <w:rPr>
          <w:rFonts w:ascii="Times New Roman" w:eastAsia="宋体" w:hAnsi="Times New Roman" w:cs="Times New Roman"/>
          <w:bCs/>
          <w:sz w:val="20"/>
          <w:szCs w:val="20"/>
        </w:rPr>
        <w:t>based on UK’37, blue</w:t>
      </w:r>
      <w:r w:rsidR="00331713" w:rsidRPr="001148AA">
        <w:rPr>
          <w:rFonts w:ascii="Times New Roman" w:eastAsia="宋体" w:hAnsi="Times New Roman" w:cs="Times New Roman" w:hint="eastAsia"/>
          <w:bCs/>
          <w:sz w:val="20"/>
          <w:szCs w:val="20"/>
        </w:rPr>
        <w:t>)</w:t>
      </w:r>
      <w:r w:rsidR="00331713" w:rsidRPr="001148AA">
        <w:rPr>
          <w:rFonts w:ascii="Times New Roman" w:eastAsia="宋体" w:hAnsi="Times New Roman" w:cs="Times New Roman"/>
          <w:bCs/>
          <w:sz w:val="20"/>
          <w:szCs w:val="20"/>
        </w:rPr>
        <w:fldChar w:fldCharType="begin"/>
      </w:r>
      <w:r w:rsidR="0007419E">
        <w:rPr>
          <w:rFonts w:ascii="Times New Roman" w:eastAsia="宋体" w:hAnsi="Times New Roman" w:cs="Times New Roman"/>
          <w:bCs/>
          <w:sz w:val="20"/>
          <w:szCs w:val="20"/>
        </w:rPr>
        <w:instrText xml:space="preserve"> ADDIN ZOTERO_ITEM CSL_CITATION {"citationID":"nubjBaWV","properties":{"formattedCitation":"\\super 25,26\\nosupersub{}","plainCitation":"25,26","noteIndex":0},"citationItems":[{"id":"tYxCOU0F/e61mbKj6","uris":["http://zotero.org/users/local/9dyGysr9/items/BL3LAE8Y"],"itemData":{"id":5465,"type":"article-journal","abstract":"Considerable ambiguity remains over the extent and nature of millennial/centennial-scale climate instability during the Last Interglacial (LIG). Here we analyse marine and terrestrial proxies from a deep-sea sediment sequence on the Portuguese Margin and combine results with an intensively dated Italian speleothem record and climate-model experiments. The strongest expression of climate variability occurred during the transitions into and out of the LIG. Our records also document a series of multi-centennial intra-interglacial arid events in southern Europe, coherent with cold water-mass expansions in the North Atlantic. The spatial and temporal fingerprints of these changes indicate a reorganization of ocean surface circulation, consistent with low-intensity disruptions of the Atlantic meridional overturning circulation (AMOC). The amplitude of this LIG variability is greater than that observed in Holocene records. Episodic Greenland ice melt and runoff as a result of excess warmth may have contributed to AMOC weakening and increased climate instability throughout the LIG.","container-title":"Nature Communications","DOI":"10.1038/s41467-018-06683-3","ISSN":"2041-1723","issue":"1","journalAbbreviation":"Nat Commun","language":"en","license":"2018 The Author(s)","note":"number: 1\npublisher: Nature Publishing Group","page":"4235","source":"www.nature.com","title":"Enhanced climate instability in the North Atlantic and southern Europe during the Last Interglacial","volume":"9","author":[{"family":"Tzedakis","given":"P. C."},{"family":"Drysdale","given":"R. N."},{"family":"Margari","given":"V."},{"family":"Skinner","given":"L. C."},{"family":"Menviel","given":"L."},{"family":"Rhodes","given":"R. H."},{"family":"Taschetto","given":"A. S."},{"family":"Hodell","given":"D. A."},{"family":"Crowhurst","given":"S. J."},{"family":"Hellstrom","given":"J. C."},{"family":"Fallick","given":"A. E."},{"family":"Grimalt","given":"J. O."},{"family":"McManus","given":"J. F."},{"family":"Martrat","given":"B."},{"family":"Mokeddem","given":"Z."},{"family":"Parrenin","given":"F."},{"family":"Regattieri","given":"E."},{"family":"Roe","given":"K."},{"family":"Zanchetta","given":"G."}],"issued":{"date-parts":[["2018",10,12]]}}},{"id":"tYxCOU0F/H52wKwV6","uris":["http://zotero.org/users/local/9dyGysr9/items/KUW7ZHDL"],"itemData":{"id":7516,"type":"article-journal","abstract":"Reconstructing the impact of Heinrich events outside the main belt of ice rafting is crucial to understanding the underlying causes of these abrupt climatic events. A high-resolution study of a marine sediment core from the Iberian margin demonstrates that this midlatitude area was strongly affected both by cooling and advection of low-salinity arctic water masses during the last three Heinrich events. These paleoclimatic time series reveal the internal complexity of each of the last three Heinrich events and illustrate the value of parallel studies of the organic and inorganic fractions of the sediments.","container-title":"Science","DOI":"10.1126/science.289.5483.1321","issue":"5483","note":"publisher: American Association for the Advancement of Science","page":"1321-1324","source":"science.org (Atypon)","title":"Hydrological Impact of Heinrich Events in the Subtropical Northeast Atlantic","volume":"289","author":[{"family":"Bard","given":"Edouard"},{"family":"Rostek","given":"Frauke"},{"family":"Turon","given":"Jean-Louis"},{"family":"Gendreau","given":"Sandra"}],"issued":{"date-parts":[["2000",8,25]]}}}],"schema":"https://github.com/citation-style-language/schema/raw/master/csl-citation.json"} </w:instrText>
      </w:r>
      <w:r w:rsidR="00331713" w:rsidRPr="001148AA">
        <w:rPr>
          <w:rFonts w:ascii="Times New Roman" w:eastAsia="宋体" w:hAnsi="Times New Roman" w:cs="Times New Roman"/>
          <w:bCs/>
          <w:sz w:val="20"/>
          <w:szCs w:val="20"/>
        </w:rPr>
        <w:fldChar w:fldCharType="separate"/>
      </w:r>
      <w:r w:rsidR="009A09AC" w:rsidRPr="001148AA">
        <w:rPr>
          <w:rFonts w:ascii="Times New Roman" w:hAnsi="Times New Roman" w:cs="Times New Roman"/>
          <w:kern w:val="0"/>
          <w:sz w:val="20"/>
          <w:szCs w:val="24"/>
          <w:vertAlign w:val="superscript"/>
        </w:rPr>
        <w:t>25,26</w:t>
      </w:r>
      <w:r w:rsidR="00331713" w:rsidRPr="001148AA">
        <w:rPr>
          <w:rFonts w:ascii="Times New Roman" w:eastAsia="宋体" w:hAnsi="Times New Roman" w:cs="Times New Roman"/>
          <w:bCs/>
          <w:sz w:val="20"/>
          <w:szCs w:val="20"/>
        </w:rPr>
        <w:fldChar w:fldCharType="end"/>
      </w:r>
      <w:r w:rsidR="00331713" w:rsidRPr="001148AA">
        <w:rPr>
          <w:rFonts w:ascii="Times New Roman" w:eastAsia="宋体" w:hAnsi="Times New Roman" w:cs="Times New Roman" w:hint="eastAsia"/>
          <w:bCs/>
          <w:sz w:val="20"/>
          <w:szCs w:val="20"/>
        </w:rPr>
        <w:t>.</w:t>
      </w:r>
      <w:r w:rsidR="00331713" w:rsidRPr="001148AA">
        <w:rPr>
          <w:rFonts w:ascii="Times New Roman" w:eastAsia="宋体" w:hAnsi="Times New Roman" w:cs="Times New Roman"/>
          <w:bCs/>
          <w:sz w:val="20"/>
          <w:szCs w:val="20"/>
        </w:rPr>
        <w:t xml:space="preserve"> </w:t>
      </w:r>
      <w:r w:rsidR="00F877DE">
        <w:rPr>
          <w:rFonts w:ascii="Times New Roman" w:eastAsia="宋体" w:hAnsi="Times New Roman" w:cs="Times New Roman" w:hint="eastAsia"/>
          <w:bCs/>
          <w:sz w:val="20"/>
          <w:szCs w:val="20"/>
        </w:rPr>
        <w:t>Orange</w:t>
      </w:r>
      <w:r w:rsidR="00331713" w:rsidRPr="001148AA">
        <w:rPr>
          <w:rFonts w:ascii="Times New Roman" w:eastAsia="宋体" w:hAnsi="Times New Roman" w:cs="Times New Roman"/>
          <w:bCs/>
          <w:sz w:val="20"/>
          <w:szCs w:val="20"/>
        </w:rPr>
        <w:t xml:space="preserve"> box</w:t>
      </w:r>
      <w:r w:rsidR="00331713" w:rsidRPr="00331713">
        <w:rPr>
          <w:rFonts w:ascii="Times New Roman" w:eastAsia="宋体" w:hAnsi="Times New Roman" w:cs="Times New Roman"/>
          <w:bCs/>
          <w:color w:val="000000"/>
          <w:sz w:val="20"/>
          <w:szCs w:val="20"/>
        </w:rPr>
        <w:t xml:space="preserve">es </w:t>
      </w:r>
      <w:proofErr w:type="gramStart"/>
      <w:r w:rsidR="00F877DE">
        <w:rPr>
          <w:rFonts w:ascii="Times New Roman" w:eastAsia="宋体" w:hAnsi="Times New Roman" w:cs="Times New Roman" w:hint="eastAsia"/>
          <w:bCs/>
          <w:color w:val="000000"/>
          <w:sz w:val="20"/>
          <w:szCs w:val="20"/>
        </w:rPr>
        <w:t>indicates</w:t>
      </w:r>
      <w:proofErr w:type="gramEnd"/>
      <w:r w:rsidR="00F877DE">
        <w:rPr>
          <w:rFonts w:ascii="Times New Roman" w:eastAsia="宋体" w:hAnsi="Times New Roman" w:cs="Times New Roman" w:hint="eastAsia"/>
          <w:bCs/>
          <w:color w:val="000000"/>
          <w:sz w:val="20"/>
          <w:szCs w:val="20"/>
        </w:rPr>
        <w:t xml:space="preserve"> deglacial Herich Events</w:t>
      </w:r>
      <w:r w:rsidR="00331713" w:rsidRPr="00331713">
        <w:rPr>
          <w:rFonts w:ascii="Times New Roman" w:eastAsia="宋体" w:hAnsi="Times New Roman" w:cs="Times New Roman"/>
          <w:bCs/>
          <w:color w:val="000000"/>
          <w:sz w:val="20"/>
          <w:szCs w:val="20"/>
        </w:rPr>
        <w:t>.</w:t>
      </w:r>
      <w:r w:rsidR="00331713" w:rsidRPr="00331713">
        <w:rPr>
          <w:rFonts w:ascii="Times New Roman" w:eastAsia="宋体" w:hAnsi="Times New Roman" w:cs="Times New Roman"/>
          <w:bCs/>
          <w:color w:val="000000"/>
          <w:sz w:val="20"/>
          <w:szCs w:val="20"/>
        </w:rPr>
        <w:br w:type="page"/>
      </w:r>
    </w:p>
    <w:p w14:paraId="39CF2124" w14:textId="77777777" w:rsidR="00331713" w:rsidRPr="00331713" w:rsidRDefault="00331713" w:rsidP="00331713">
      <w:pPr>
        <w:jc w:val="center"/>
        <w:rPr>
          <w:rFonts w:ascii="Times New Roman" w:eastAsia="宋体" w:hAnsi="Times New Roman" w:cs="Times New Roman"/>
          <w:bCs/>
          <w:color w:val="000000"/>
          <w:sz w:val="24"/>
          <w:szCs w:val="24"/>
        </w:rPr>
      </w:pPr>
      <w:r w:rsidRPr="00331713">
        <w:rPr>
          <w:rFonts w:ascii="Times New Roman" w:eastAsia="宋体" w:hAnsi="Times New Roman"/>
          <w:noProof/>
        </w:rPr>
        <w:lastRenderedPageBreak/>
        <w:drawing>
          <wp:inline distT="0" distB="0" distL="0" distR="0" wp14:anchorId="45B95872" wp14:editId="7282E59A">
            <wp:extent cx="5552787" cy="2295054"/>
            <wp:effectExtent l="0" t="0" r="0" b="0"/>
            <wp:docPr id="13533959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95929" name=""/>
                    <pic:cNvPicPr/>
                  </pic:nvPicPr>
                  <pic:blipFill>
                    <a:blip r:embed="rId17"/>
                    <a:stretch>
                      <a:fillRect/>
                    </a:stretch>
                  </pic:blipFill>
                  <pic:spPr>
                    <a:xfrm>
                      <a:off x="0" y="0"/>
                      <a:ext cx="5558076" cy="2297240"/>
                    </a:xfrm>
                    <a:prstGeom prst="rect">
                      <a:avLst/>
                    </a:prstGeom>
                  </pic:spPr>
                </pic:pic>
              </a:graphicData>
            </a:graphic>
          </wp:inline>
        </w:drawing>
      </w:r>
    </w:p>
    <w:p w14:paraId="3F6F11C1" w14:textId="7EC58FAF" w:rsidR="00331713" w:rsidRPr="007A05C0" w:rsidRDefault="006462A8" w:rsidP="00331713">
      <w:pPr>
        <w:widowControl/>
        <w:shd w:val="clear" w:color="auto" w:fill="FFFFFF"/>
        <w:rPr>
          <w:rFonts w:ascii="Times New Roman" w:eastAsia="宋体" w:hAnsi="Times New Roman" w:cs="Times New Roman"/>
          <w:color w:val="FF0000"/>
          <w:sz w:val="24"/>
          <w:szCs w:val="24"/>
        </w:rPr>
      </w:pPr>
      <w:r>
        <w:rPr>
          <w:rFonts w:ascii="Times New Roman" w:eastAsia="宋体" w:hAnsi="Times New Roman" w:cs="Times New Roman"/>
          <w:b/>
          <w:bCs/>
          <w:color w:val="000000"/>
          <w:sz w:val="20"/>
          <w:szCs w:val="20"/>
        </w:rPr>
        <w:t>Supplementary</w:t>
      </w:r>
      <w:r w:rsidR="00331713" w:rsidRPr="00331713">
        <w:rPr>
          <w:rFonts w:ascii="Times New Roman" w:eastAsia="宋体" w:hAnsi="Times New Roman" w:cs="Times New Roman"/>
          <w:b/>
          <w:bCs/>
          <w:color w:val="000000"/>
          <w:sz w:val="20"/>
          <w:szCs w:val="20"/>
        </w:rPr>
        <w:t xml:space="preserve"> Fig. </w:t>
      </w:r>
      <w:r w:rsidR="00331713" w:rsidRPr="00331713">
        <w:rPr>
          <w:rFonts w:ascii="Times New Roman" w:eastAsia="宋体" w:hAnsi="Times New Roman" w:cs="Times New Roman" w:hint="eastAsia"/>
          <w:b/>
          <w:bCs/>
          <w:color w:val="000000"/>
          <w:sz w:val="20"/>
          <w:szCs w:val="20"/>
        </w:rPr>
        <w:t>1</w:t>
      </w:r>
      <w:r w:rsidR="007A05C0">
        <w:rPr>
          <w:rFonts w:ascii="Times New Roman" w:eastAsia="宋体" w:hAnsi="Times New Roman" w:cs="Times New Roman" w:hint="eastAsia"/>
          <w:b/>
          <w:bCs/>
          <w:color w:val="000000"/>
          <w:sz w:val="20"/>
          <w:szCs w:val="20"/>
        </w:rPr>
        <w:t>2</w:t>
      </w:r>
      <w:r w:rsidR="00331713" w:rsidRPr="00331713">
        <w:rPr>
          <w:rFonts w:ascii="Times New Roman" w:eastAsia="宋体" w:hAnsi="Times New Roman" w:cs="Times New Roman"/>
          <w:b/>
          <w:bCs/>
          <w:color w:val="000000"/>
          <w:sz w:val="20"/>
          <w:szCs w:val="20"/>
        </w:rPr>
        <w:t xml:space="preserve"> | The</w:t>
      </w:r>
      <w:r w:rsidR="00FE2F64" w:rsidRPr="00FE2F64">
        <w:rPr>
          <w:rFonts w:hint="eastAsia"/>
        </w:rPr>
        <w:t xml:space="preserve"> </w:t>
      </w:r>
      <w:r w:rsidR="00FE2F64" w:rsidRPr="00FE2F64">
        <w:rPr>
          <w:rFonts w:ascii="Times New Roman" w:eastAsia="宋体" w:hAnsi="Times New Roman" w:cs="Times New Roman" w:hint="eastAsia"/>
          <w:b/>
          <w:bCs/>
          <w:color w:val="000000"/>
          <w:sz w:val="20"/>
          <w:szCs w:val="20"/>
        </w:rPr>
        <w:t>ice rafted debris</w:t>
      </w:r>
      <w:r w:rsidR="00FE2F64">
        <w:rPr>
          <w:rFonts w:ascii="Times New Roman" w:eastAsia="宋体" w:hAnsi="Times New Roman" w:cs="Times New Roman" w:hint="eastAsia"/>
          <w:b/>
          <w:bCs/>
          <w:color w:val="000000"/>
          <w:sz w:val="20"/>
          <w:szCs w:val="20"/>
        </w:rPr>
        <w:t xml:space="preserve"> (IRD)</w:t>
      </w:r>
      <w:r w:rsidR="00331713" w:rsidRPr="00331713">
        <w:rPr>
          <w:rFonts w:ascii="Times New Roman" w:eastAsia="宋体" w:hAnsi="Times New Roman" w:cs="Times New Roman"/>
          <w:b/>
          <w:bCs/>
          <w:color w:val="000000"/>
          <w:sz w:val="20"/>
          <w:szCs w:val="20"/>
        </w:rPr>
        <w:t xml:space="preserve"> abundance and </w:t>
      </w:r>
      <w:bookmarkStart w:id="13" w:name="_Hlk162776432"/>
      <w:r w:rsidR="00331713" w:rsidRPr="00331713">
        <w:rPr>
          <w:rFonts w:ascii="Times New Roman" w:eastAsia="宋体" w:hAnsi="Times New Roman" w:cs="Times New Roman"/>
          <w:b/>
          <w:bCs/>
          <w:color w:val="000000"/>
          <w:sz w:val="20"/>
          <w:szCs w:val="20"/>
        </w:rPr>
        <w:t>carbon isotope of benthic foraminifera in the ODP Site 983</w:t>
      </w:r>
      <w:bookmarkEnd w:id="13"/>
      <w:r w:rsidR="00331713" w:rsidRPr="00331713">
        <w:rPr>
          <w:rFonts w:ascii="Times New Roman" w:eastAsia="宋体" w:hAnsi="Times New Roman" w:cs="Times New Roman"/>
          <w:color w:val="000000"/>
          <w:sz w:val="20"/>
          <w:szCs w:val="20"/>
        </w:rPr>
        <w:t xml:space="preserve">. </w:t>
      </w:r>
      <w:r w:rsidR="00331713" w:rsidRPr="00331713">
        <w:rPr>
          <w:rFonts w:ascii="Times New Roman" w:eastAsia="宋体" w:hAnsi="Times New Roman" w:cs="Times New Roman"/>
          <w:bCs/>
          <w:color w:val="000000"/>
          <w:sz w:val="20"/>
          <w:szCs w:val="20"/>
        </w:rPr>
        <w:t xml:space="preserve">Vertical bars indicate the </w:t>
      </w:r>
      <w:r w:rsidR="008D5A5E">
        <w:rPr>
          <w:rFonts w:ascii="Times New Roman" w:eastAsia="宋体" w:hAnsi="Times New Roman" w:cs="Times New Roman" w:hint="eastAsia"/>
          <w:bCs/>
          <w:color w:val="000000"/>
          <w:sz w:val="20"/>
          <w:szCs w:val="20"/>
        </w:rPr>
        <w:t>t</w:t>
      </w:r>
      <w:r w:rsidR="00FE2F64">
        <w:rPr>
          <w:rFonts w:ascii="Times New Roman" w:eastAsia="宋体" w:hAnsi="Times New Roman" w:cs="Times New Roman" w:hint="eastAsia"/>
          <w:bCs/>
          <w:color w:val="000000"/>
          <w:sz w:val="20"/>
          <w:szCs w:val="20"/>
        </w:rPr>
        <w:t>erminations</w:t>
      </w:r>
      <w:r w:rsidR="00331713" w:rsidRPr="00331713">
        <w:rPr>
          <w:rFonts w:ascii="Times New Roman" w:eastAsia="宋体" w:hAnsi="Times New Roman" w:cs="Times New Roman"/>
          <w:bCs/>
          <w:color w:val="000000"/>
          <w:sz w:val="20"/>
          <w:szCs w:val="20"/>
        </w:rPr>
        <w:t>.</w:t>
      </w:r>
      <w:r w:rsidR="00FE2F64">
        <w:rPr>
          <w:rFonts w:ascii="Times New Roman" w:eastAsia="宋体" w:hAnsi="Times New Roman" w:cs="Times New Roman" w:hint="eastAsia"/>
          <w:bCs/>
          <w:color w:val="000000"/>
          <w:sz w:val="20"/>
          <w:szCs w:val="20"/>
        </w:rPr>
        <w:t xml:space="preserve"> </w:t>
      </w:r>
      <w:r w:rsidR="00FE2F64" w:rsidRPr="00331713">
        <w:rPr>
          <w:rFonts w:ascii="Times New Roman" w:eastAsia="宋体" w:hAnsi="Times New Roman" w:cs="Times New Roman"/>
          <w:color w:val="000000"/>
          <w:sz w:val="20"/>
          <w:szCs w:val="20"/>
        </w:rPr>
        <w:t>Replotted from ref</w:t>
      </w:r>
      <w:r w:rsidR="00FE2F64">
        <w:rPr>
          <w:rFonts w:ascii="Times New Roman" w:eastAsia="宋体" w:hAnsi="Times New Roman" w:cs="Times New Roman" w:hint="eastAsia"/>
          <w:color w:val="000000"/>
          <w:sz w:val="20"/>
          <w:szCs w:val="20"/>
        </w:rPr>
        <w:t>. (</w:t>
      </w:r>
      <w:r w:rsidR="00FE2F64" w:rsidRPr="00331713">
        <w:rPr>
          <w:rFonts w:ascii="Times New Roman" w:eastAsia="宋体" w:hAnsi="Times New Roman" w:cs="Times New Roman"/>
          <w:color w:val="000000"/>
          <w:sz w:val="20"/>
          <w:szCs w:val="20"/>
        </w:rPr>
        <w:fldChar w:fldCharType="begin"/>
      </w:r>
      <w:r w:rsidR="00FE2F64">
        <w:rPr>
          <w:rFonts w:ascii="Times New Roman" w:eastAsia="宋体" w:hAnsi="Times New Roman" w:cs="Times New Roman"/>
          <w:color w:val="000000"/>
          <w:sz w:val="20"/>
          <w:szCs w:val="20"/>
        </w:rPr>
        <w:instrText xml:space="preserve"> ADDIN ZOTERO_ITEM CSL_CITATION {"citationID":"wjX5651q","properties":{"formattedCitation":"\\super 11\\nosupersub{}","plainCitation":"11","noteIndex":0},"citationItems":[{"id":"tYxCOU0F/ZS8bo1Ey","uris":["http://zotero.org/users/local/9dyGysr9/items/QJ7C7LRE"],"itemData":{"id":5989,"type":"article-journal","container-title":"Nature","DOI":"10.1038/nature14330","ISSN":"0028-0836, 1476-4687","issue":"7547","journalAbbreviation":"Nature","language":"en","page":"333-336","source":"DOI.org (Crossref)","title":"Icebergs not the trigger for North Atlantic cold events","volume":"520","author":[{"family":"Barker","given":"Stephen"},{"family":"Chen","given":"James"},{"family":"Gong","given":"Xun"},{"family":"Jonkers","given":"Lukas"},{"family":"Knorr","given":"Gregor"},{"family":"Thornalley","given":"David"}],"issued":{"date-parts":[["2015",4]]}}}],"schema":"https://github.com/citation-style-language/schema/raw/master/csl-citation.json"} </w:instrText>
      </w:r>
      <w:r w:rsidR="00FE2F64" w:rsidRPr="00331713">
        <w:rPr>
          <w:rFonts w:ascii="Times New Roman" w:eastAsia="宋体" w:hAnsi="Times New Roman" w:cs="Times New Roman"/>
          <w:color w:val="000000"/>
          <w:sz w:val="20"/>
          <w:szCs w:val="20"/>
        </w:rPr>
        <w:fldChar w:fldCharType="separate"/>
      </w:r>
      <w:r w:rsidR="00FE2F64" w:rsidRPr="0007419E">
        <w:rPr>
          <w:rFonts w:ascii="Times New Roman" w:hAnsi="Times New Roman" w:cs="Times New Roman"/>
          <w:kern w:val="0"/>
          <w:sz w:val="20"/>
          <w:szCs w:val="24"/>
          <w:vertAlign w:val="superscript"/>
        </w:rPr>
        <w:t>11</w:t>
      </w:r>
      <w:r w:rsidR="00FE2F64" w:rsidRPr="00331713">
        <w:rPr>
          <w:rFonts w:ascii="Times New Roman" w:eastAsia="宋体" w:hAnsi="Times New Roman" w:cs="Times New Roman"/>
          <w:color w:val="000000"/>
          <w:sz w:val="20"/>
          <w:szCs w:val="20"/>
        </w:rPr>
        <w:fldChar w:fldCharType="end"/>
      </w:r>
      <w:r w:rsidR="00FE2F64">
        <w:rPr>
          <w:rFonts w:ascii="Times New Roman" w:eastAsia="宋体" w:hAnsi="Times New Roman" w:cs="Times New Roman" w:hint="eastAsia"/>
          <w:color w:val="000000"/>
          <w:sz w:val="20"/>
          <w:szCs w:val="20"/>
        </w:rPr>
        <w:t>)</w:t>
      </w:r>
      <w:r w:rsidR="00FE2F64" w:rsidRPr="00331713">
        <w:rPr>
          <w:rFonts w:ascii="Times New Roman" w:eastAsia="宋体" w:hAnsi="Times New Roman" w:cs="Times New Roman"/>
          <w:color w:val="000000"/>
          <w:sz w:val="20"/>
          <w:szCs w:val="20"/>
        </w:rPr>
        <w:t xml:space="preserve">. </w:t>
      </w:r>
      <w:r w:rsidR="00331713" w:rsidRPr="00331713">
        <w:rPr>
          <w:rFonts w:ascii="Times New Roman" w:eastAsia="宋体" w:hAnsi="Times New Roman" w:cs="Times New Roman"/>
          <w:color w:val="FF0000"/>
          <w:sz w:val="24"/>
          <w:szCs w:val="24"/>
        </w:rPr>
        <w:br w:type="page"/>
      </w:r>
    </w:p>
    <w:p w14:paraId="2308DDC0" w14:textId="77777777" w:rsidR="00331713" w:rsidRPr="00331713" w:rsidRDefault="00331713" w:rsidP="00331713">
      <w:pPr>
        <w:widowControl/>
        <w:shd w:val="clear" w:color="auto" w:fill="FFFFFF"/>
        <w:jc w:val="center"/>
        <w:rPr>
          <w:rFonts w:ascii="Times New Roman" w:eastAsia="宋体" w:hAnsi="Times New Roman" w:cs="Times New Roman"/>
          <w:color w:val="FF0000"/>
          <w:sz w:val="24"/>
          <w:szCs w:val="24"/>
        </w:rPr>
      </w:pPr>
      <w:r w:rsidRPr="00331713">
        <w:rPr>
          <w:rFonts w:ascii="Times New Roman" w:eastAsia="宋体" w:hAnsi="Times New Roman"/>
          <w:noProof/>
        </w:rPr>
        <w:lastRenderedPageBreak/>
        <w:drawing>
          <wp:inline distT="0" distB="0" distL="0" distR="0" wp14:anchorId="356AA369" wp14:editId="694298DA">
            <wp:extent cx="3981450" cy="2085975"/>
            <wp:effectExtent l="0" t="0" r="0" b="9525"/>
            <wp:docPr id="1309337157" name="图片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37157" name="图片 2" descr="A graph of a number of people&#10;&#10;Description automatically generated with medium confidence"/>
                    <pic:cNvPicPr>
                      <a:picLocks noChangeAspect="1"/>
                    </pic:cNvPicPr>
                  </pic:nvPicPr>
                  <pic:blipFill>
                    <a:blip r:embed="rId18" cstate="print">
                      <a:extLst>
                        <a:ext uri="{28A0092B-C50C-407E-A947-70E740481C1C}">
                          <a14:useLocalDpi xmlns:a14="http://schemas.microsoft.com/office/drawing/2010/main" val="0"/>
                        </a:ext>
                      </a:extLst>
                    </a:blip>
                    <a:srcRect l="-2" r="1039"/>
                    <a:stretch>
                      <a:fillRect/>
                    </a:stretch>
                  </pic:blipFill>
                  <pic:spPr bwMode="auto">
                    <a:xfrm>
                      <a:off x="0" y="0"/>
                      <a:ext cx="3981450" cy="2085975"/>
                    </a:xfrm>
                    <a:prstGeom prst="rect">
                      <a:avLst/>
                    </a:prstGeom>
                    <a:noFill/>
                    <a:ln>
                      <a:noFill/>
                    </a:ln>
                  </pic:spPr>
                </pic:pic>
              </a:graphicData>
            </a:graphic>
          </wp:inline>
        </w:drawing>
      </w:r>
    </w:p>
    <w:p w14:paraId="73CA97C1" w14:textId="6BA31A06" w:rsidR="00331713" w:rsidRDefault="006462A8" w:rsidP="00331713">
      <w:pPr>
        <w:widowControl/>
        <w:shd w:val="clear" w:color="auto" w:fill="FFFFFF"/>
        <w:rPr>
          <w:rFonts w:ascii="Times New Roman" w:eastAsia="宋体" w:hAnsi="Times New Roman" w:cs="Times New Roman"/>
          <w:color w:val="FF0000"/>
          <w:sz w:val="20"/>
          <w:szCs w:val="20"/>
        </w:rPr>
      </w:pPr>
      <w:r>
        <w:rPr>
          <w:rFonts w:ascii="Times New Roman" w:eastAsia="宋体" w:hAnsi="Times New Roman" w:cs="Times New Roman"/>
          <w:b/>
          <w:bCs/>
          <w:sz w:val="20"/>
          <w:szCs w:val="20"/>
        </w:rPr>
        <w:t>Supplementary</w:t>
      </w:r>
      <w:r w:rsidR="00331713" w:rsidRPr="001148AA">
        <w:rPr>
          <w:rFonts w:ascii="Times New Roman" w:eastAsia="宋体" w:hAnsi="Times New Roman" w:cs="Times New Roman"/>
          <w:b/>
          <w:bCs/>
          <w:sz w:val="20"/>
          <w:szCs w:val="20"/>
        </w:rPr>
        <w:t xml:space="preserve"> Fig. </w:t>
      </w:r>
      <w:r w:rsidR="00331713" w:rsidRPr="001148AA">
        <w:rPr>
          <w:rFonts w:ascii="Times New Roman" w:eastAsia="宋体" w:hAnsi="Times New Roman" w:cs="Times New Roman" w:hint="eastAsia"/>
          <w:b/>
          <w:bCs/>
          <w:sz w:val="20"/>
          <w:szCs w:val="20"/>
        </w:rPr>
        <w:t>13</w:t>
      </w:r>
      <w:r w:rsidR="00331713" w:rsidRPr="001148AA">
        <w:rPr>
          <w:rFonts w:ascii="Times New Roman" w:eastAsia="宋体" w:hAnsi="Times New Roman" w:cs="Times New Roman"/>
          <w:b/>
          <w:bCs/>
          <w:sz w:val="20"/>
          <w:szCs w:val="20"/>
        </w:rPr>
        <w:t xml:space="preserve"> | </w:t>
      </w:r>
      <w:r w:rsidR="00331713" w:rsidRPr="00101169">
        <w:rPr>
          <w:rFonts w:ascii="Times New Roman" w:eastAsia="宋体" w:hAnsi="Times New Roman" w:cs="Times New Roman"/>
          <w:b/>
          <w:bCs/>
          <w:sz w:val="20"/>
          <w:szCs w:val="20"/>
        </w:rPr>
        <w:t>Simulated temperatures on Tianmen Cave in Pre-industrial (</w:t>
      </w:r>
      <w:proofErr w:type="spellStart"/>
      <w:r w:rsidR="00331713" w:rsidRPr="00101169">
        <w:rPr>
          <w:rFonts w:ascii="Times New Roman" w:eastAsia="宋体" w:hAnsi="Times New Roman" w:cs="Times New Roman"/>
          <w:b/>
          <w:bCs/>
          <w:sz w:val="20"/>
          <w:szCs w:val="20"/>
        </w:rPr>
        <w:t>piCTRL</w:t>
      </w:r>
      <w:proofErr w:type="spellEnd"/>
      <w:r w:rsidR="00331713" w:rsidRPr="00101169">
        <w:rPr>
          <w:rFonts w:ascii="Times New Roman" w:eastAsia="宋体" w:hAnsi="Times New Roman" w:cs="Times New Roman"/>
          <w:b/>
          <w:bCs/>
          <w:sz w:val="20"/>
          <w:szCs w:val="20"/>
        </w:rPr>
        <w:t xml:space="preserve">), the Last Glacial Maximum (CTRL) and the LGM hosing (Hosing) experiments. </w:t>
      </w:r>
      <w:r w:rsidR="00331713" w:rsidRPr="001148AA">
        <w:rPr>
          <w:rFonts w:ascii="Times New Roman" w:eastAsia="宋体" w:hAnsi="Times New Roman" w:cs="Times New Roman"/>
          <w:sz w:val="20"/>
          <w:szCs w:val="20"/>
        </w:rPr>
        <w:t>Summer warming anomaly in Hosing is evident in comparison to CTRL.</w:t>
      </w:r>
      <w:r w:rsidR="00331713">
        <w:rPr>
          <w:rFonts w:ascii="Times New Roman" w:eastAsia="宋体" w:hAnsi="Times New Roman" w:cs="Times New Roman"/>
          <w:color w:val="FF0000"/>
          <w:sz w:val="20"/>
          <w:szCs w:val="20"/>
        </w:rPr>
        <w:br w:type="page"/>
      </w:r>
    </w:p>
    <w:p w14:paraId="2EAA766E" w14:textId="77777777" w:rsidR="00331713" w:rsidRDefault="00331713" w:rsidP="00331713">
      <w:pPr>
        <w:rPr>
          <w:rFonts w:ascii="Times New Roman" w:hAnsi="Times New Roman" w:cs="Times New Roman"/>
          <w:b/>
          <w:bCs/>
        </w:rPr>
      </w:pPr>
      <w:r w:rsidRPr="0018185B">
        <w:rPr>
          <w:rFonts w:ascii="Times New Roman" w:hAnsi="Times New Roman" w:cs="Times New Roman"/>
          <w:b/>
          <w:bCs/>
        </w:rPr>
        <w:lastRenderedPageBreak/>
        <w:t>Supplementary References</w:t>
      </w:r>
    </w:p>
    <w:p w14:paraId="2178EEB1" w14:textId="77777777" w:rsidR="0007419E" w:rsidRPr="0007419E" w:rsidRDefault="00916C1A" w:rsidP="00FE2F64">
      <w:pPr>
        <w:pStyle w:val="a6"/>
        <w:spacing w:line="240" w:lineRule="auto"/>
        <w:rPr>
          <w:rFonts w:ascii="Times New Roman" w:hAnsi="Times New Roman" w:cs="Times New Roman"/>
        </w:rPr>
      </w:pPr>
      <w:r w:rsidRPr="00916C1A">
        <w:rPr>
          <w:szCs w:val="21"/>
        </w:rPr>
        <w:fldChar w:fldCharType="begin"/>
      </w:r>
      <w:r w:rsidR="009A09AC">
        <w:rPr>
          <w:szCs w:val="21"/>
        </w:rPr>
        <w:instrText xml:space="preserve"> ADDIN ZOTERO_BIBL {"uncited":[],"omitted":[],"custom":[]} CSL_BIBLIOGRAPHY </w:instrText>
      </w:r>
      <w:r w:rsidRPr="00916C1A">
        <w:rPr>
          <w:szCs w:val="21"/>
        </w:rPr>
        <w:fldChar w:fldCharType="separate"/>
      </w:r>
      <w:r w:rsidR="0007419E" w:rsidRPr="0007419E">
        <w:rPr>
          <w:rFonts w:ascii="Times New Roman" w:hAnsi="Times New Roman" w:cs="Times New Roman"/>
        </w:rPr>
        <w:t>1.</w:t>
      </w:r>
      <w:r w:rsidR="0007419E" w:rsidRPr="0007419E">
        <w:rPr>
          <w:rFonts w:ascii="Times New Roman" w:hAnsi="Times New Roman" w:cs="Times New Roman"/>
        </w:rPr>
        <w:tab/>
        <w:t xml:space="preserve">Lüthi, D. </w:t>
      </w:r>
      <w:r w:rsidR="0007419E" w:rsidRPr="0007419E">
        <w:rPr>
          <w:rFonts w:ascii="Times New Roman" w:hAnsi="Times New Roman" w:cs="Times New Roman"/>
          <w:i/>
          <w:iCs/>
        </w:rPr>
        <w:t>et al.</w:t>
      </w:r>
      <w:r w:rsidR="0007419E" w:rsidRPr="0007419E">
        <w:rPr>
          <w:rFonts w:ascii="Times New Roman" w:hAnsi="Times New Roman" w:cs="Times New Roman"/>
        </w:rPr>
        <w:t xml:space="preserve"> High-resolution carbon dioxide concentration record 650,000–800,000 years before present. </w:t>
      </w:r>
      <w:r w:rsidR="0007419E" w:rsidRPr="0007419E">
        <w:rPr>
          <w:rFonts w:ascii="Times New Roman" w:hAnsi="Times New Roman" w:cs="Times New Roman"/>
          <w:i/>
          <w:iCs/>
        </w:rPr>
        <w:t>Nature</w:t>
      </w:r>
      <w:r w:rsidR="0007419E" w:rsidRPr="0007419E">
        <w:rPr>
          <w:rFonts w:ascii="Times New Roman" w:hAnsi="Times New Roman" w:cs="Times New Roman"/>
        </w:rPr>
        <w:t xml:space="preserve"> </w:t>
      </w:r>
      <w:r w:rsidR="0007419E" w:rsidRPr="0007419E">
        <w:rPr>
          <w:rFonts w:ascii="Times New Roman" w:hAnsi="Times New Roman" w:cs="Times New Roman"/>
          <w:b/>
          <w:bCs/>
        </w:rPr>
        <w:t>453</w:t>
      </w:r>
      <w:r w:rsidR="0007419E" w:rsidRPr="0007419E">
        <w:rPr>
          <w:rFonts w:ascii="Times New Roman" w:hAnsi="Times New Roman" w:cs="Times New Roman"/>
        </w:rPr>
        <w:t>, 379–382 (2008).</w:t>
      </w:r>
    </w:p>
    <w:p w14:paraId="3769BD1D"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2.</w:t>
      </w:r>
      <w:r w:rsidRPr="0007419E">
        <w:rPr>
          <w:rFonts w:ascii="Times New Roman" w:hAnsi="Times New Roman" w:cs="Times New Roman"/>
        </w:rPr>
        <w:tab/>
        <w:t xml:space="preserve">Cheng, H. </w:t>
      </w:r>
      <w:r w:rsidRPr="0007419E">
        <w:rPr>
          <w:rFonts w:ascii="Times New Roman" w:hAnsi="Times New Roman" w:cs="Times New Roman"/>
          <w:i/>
          <w:iCs/>
        </w:rPr>
        <w:t>et al.</w:t>
      </w:r>
      <w:r w:rsidRPr="0007419E">
        <w:rPr>
          <w:rFonts w:ascii="Times New Roman" w:hAnsi="Times New Roman" w:cs="Times New Roman"/>
        </w:rPr>
        <w:t xml:space="preserve"> The Asian monsoon over the past 640,000 years and ice age terminations. </w:t>
      </w:r>
      <w:r w:rsidRPr="0007419E">
        <w:rPr>
          <w:rFonts w:ascii="Times New Roman" w:hAnsi="Times New Roman" w:cs="Times New Roman"/>
          <w:i/>
          <w:iCs/>
        </w:rPr>
        <w:t>Nature</w:t>
      </w:r>
      <w:r w:rsidRPr="0007419E">
        <w:rPr>
          <w:rFonts w:ascii="Times New Roman" w:hAnsi="Times New Roman" w:cs="Times New Roman"/>
        </w:rPr>
        <w:t xml:space="preserve"> </w:t>
      </w:r>
      <w:r w:rsidRPr="0007419E">
        <w:rPr>
          <w:rFonts w:ascii="Times New Roman" w:hAnsi="Times New Roman" w:cs="Times New Roman"/>
          <w:b/>
          <w:bCs/>
        </w:rPr>
        <w:t>534</w:t>
      </w:r>
      <w:r w:rsidRPr="0007419E">
        <w:rPr>
          <w:rFonts w:ascii="Times New Roman" w:hAnsi="Times New Roman" w:cs="Times New Roman"/>
        </w:rPr>
        <w:t>, 640–646 (2016).</w:t>
      </w:r>
    </w:p>
    <w:p w14:paraId="6E88DFF1"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3.</w:t>
      </w:r>
      <w:r w:rsidRPr="0007419E">
        <w:rPr>
          <w:rFonts w:ascii="Times New Roman" w:hAnsi="Times New Roman" w:cs="Times New Roman"/>
        </w:rPr>
        <w:tab/>
        <w:t xml:space="preserve">Berger, A. L. Long-Term Variations of Caloric Insolation Resulting from the Earth’s Orbital Elements. </w:t>
      </w:r>
      <w:r w:rsidRPr="0007419E">
        <w:rPr>
          <w:rFonts w:ascii="Times New Roman" w:hAnsi="Times New Roman" w:cs="Times New Roman"/>
          <w:i/>
          <w:iCs/>
        </w:rPr>
        <w:t>Quat. Res.</w:t>
      </w:r>
      <w:r w:rsidRPr="0007419E">
        <w:rPr>
          <w:rFonts w:ascii="Times New Roman" w:hAnsi="Times New Roman" w:cs="Times New Roman"/>
        </w:rPr>
        <w:t xml:space="preserve"> </w:t>
      </w:r>
      <w:r w:rsidRPr="0007419E">
        <w:rPr>
          <w:rFonts w:ascii="Times New Roman" w:hAnsi="Times New Roman" w:cs="Times New Roman"/>
          <w:b/>
          <w:bCs/>
        </w:rPr>
        <w:t>9</w:t>
      </w:r>
      <w:r w:rsidRPr="0007419E">
        <w:rPr>
          <w:rFonts w:ascii="Times New Roman" w:hAnsi="Times New Roman" w:cs="Times New Roman"/>
        </w:rPr>
        <w:t>, 139–167 (1978).</w:t>
      </w:r>
    </w:p>
    <w:p w14:paraId="14041BA9"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4.</w:t>
      </w:r>
      <w:r w:rsidRPr="0007419E">
        <w:rPr>
          <w:rFonts w:ascii="Times New Roman" w:hAnsi="Times New Roman" w:cs="Times New Roman"/>
        </w:rPr>
        <w:tab/>
        <w:t xml:space="preserve">Wang, H. </w:t>
      </w:r>
      <w:r w:rsidRPr="0007419E">
        <w:rPr>
          <w:rFonts w:ascii="Times New Roman" w:hAnsi="Times New Roman" w:cs="Times New Roman"/>
          <w:i/>
          <w:iCs/>
        </w:rPr>
        <w:t>et al.</w:t>
      </w:r>
      <w:r w:rsidRPr="0007419E">
        <w:rPr>
          <w:rFonts w:ascii="Times New Roman" w:hAnsi="Times New Roman" w:cs="Times New Roman"/>
        </w:rPr>
        <w:t xml:space="preserve"> Orbital-scale hydroclimate variations in the southern Tibetan Plateau over the past 414,000 years. </w:t>
      </w:r>
      <w:r w:rsidRPr="0007419E">
        <w:rPr>
          <w:rFonts w:ascii="Times New Roman" w:hAnsi="Times New Roman" w:cs="Times New Roman"/>
          <w:i/>
          <w:iCs/>
        </w:rPr>
        <w:t>Quat. Sci. Rev.</w:t>
      </w:r>
      <w:r w:rsidRPr="0007419E">
        <w:rPr>
          <w:rFonts w:ascii="Times New Roman" w:hAnsi="Times New Roman" w:cs="Times New Roman"/>
        </w:rPr>
        <w:t xml:space="preserve"> </w:t>
      </w:r>
      <w:r w:rsidRPr="0007419E">
        <w:rPr>
          <w:rFonts w:ascii="Times New Roman" w:hAnsi="Times New Roman" w:cs="Times New Roman"/>
          <w:b/>
          <w:bCs/>
        </w:rPr>
        <w:t>291</w:t>
      </w:r>
      <w:r w:rsidRPr="0007419E">
        <w:rPr>
          <w:rFonts w:ascii="Times New Roman" w:hAnsi="Times New Roman" w:cs="Times New Roman"/>
        </w:rPr>
        <w:t>, 107658 (2022).</w:t>
      </w:r>
    </w:p>
    <w:p w14:paraId="7CA5E6A7"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5.</w:t>
      </w:r>
      <w:r w:rsidRPr="0007419E">
        <w:rPr>
          <w:rFonts w:ascii="Times New Roman" w:hAnsi="Times New Roman" w:cs="Times New Roman"/>
        </w:rPr>
        <w:tab/>
        <w:t xml:space="preserve">Lisiecki, L. E. &amp; Raymo, M. E. A Pliocene-Pleistocene stack of 57 globally distributed benthic δ18O records. </w:t>
      </w:r>
      <w:r w:rsidRPr="0007419E">
        <w:rPr>
          <w:rFonts w:ascii="Times New Roman" w:hAnsi="Times New Roman" w:cs="Times New Roman"/>
          <w:i/>
          <w:iCs/>
        </w:rPr>
        <w:t>Paleoceanography</w:t>
      </w:r>
      <w:r w:rsidRPr="0007419E">
        <w:rPr>
          <w:rFonts w:ascii="Times New Roman" w:hAnsi="Times New Roman" w:cs="Times New Roman"/>
        </w:rPr>
        <w:t xml:space="preserve"> </w:t>
      </w:r>
      <w:r w:rsidRPr="0007419E">
        <w:rPr>
          <w:rFonts w:ascii="Times New Roman" w:hAnsi="Times New Roman" w:cs="Times New Roman"/>
          <w:b/>
          <w:bCs/>
        </w:rPr>
        <w:t>20</w:t>
      </w:r>
      <w:r w:rsidRPr="0007419E">
        <w:rPr>
          <w:rFonts w:ascii="Times New Roman" w:hAnsi="Times New Roman" w:cs="Times New Roman"/>
        </w:rPr>
        <w:t>, (2005).</w:t>
      </w:r>
    </w:p>
    <w:p w14:paraId="038E80B8"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6.</w:t>
      </w:r>
      <w:r w:rsidRPr="0007419E">
        <w:rPr>
          <w:rFonts w:ascii="Times New Roman" w:hAnsi="Times New Roman" w:cs="Times New Roman"/>
        </w:rPr>
        <w:tab/>
        <w:t xml:space="preserve">Barker, S. </w:t>
      </w:r>
      <w:r w:rsidRPr="0007419E">
        <w:rPr>
          <w:rFonts w:ascii="Times New Roman" w:hAnsi="Times New Roman" w:cs="Times New Roman"/>
          <w:i/>
          <w:iCs/>
        </w:rPr>
        <w:t>et al.</w:t>
      </w:r>
      <w:r w:rsidRPr="0007419E">
        <w:rPr>
          <w:rFonts w:ascii="Times New Roman" w:hAnsi="Times New Roman" w:cs="Times New Roman"/>
        </w:rPr>
        <w:t xml:space="preserve"> 800,000 Years of Abrupt Climate Variability. </w:t>
      </w:r>
      <w:r w:rsidRPr="0007419E">
        <w:rPr>
          <w:rFonts w:ascii="Times New Roman" w:hAnsi="Times New Roman" w:cs="Times New Roman"/>
          <w:i/>
          <w:iCs/>
        </w:rPr>
        <w:t>Science</w:t>
      </w:r>
      <w:r w:rsidRPr="0007419E">
        <w:rPr>
          <w:rFonts w:ascii="Times New Roman" w:hAnsi="Times New Roman" w:cs="Times New Roman"/>
        </w:rPr>
        <w:t xml:space="preserve"> </w:t>
      </w:r>
      <w:r w:rsidRPr="0007419E">
        <w:rPr>
          <w:rFonts w:ascii="Times New Roman" w:hAnsi="Times New Roman" w:cs="Times New Roman"/>
          <w:b/>
          <w:bCs/>
        </w:rPr>
        <w:t>334</w:t>
      </w:r>
      <w:r w:rsidRPr="0007419E">
        <w:rPr>
          <w:rFonts w:ascii="Times New Roman" w:hAnsi="Times New Roman" w:cs="Times New Roman"/>
        </w:rPr>
        <w:t>, 347–351 (2011).</w:t>
      </w:r>
    </w:p>
    <w:p w14:paraId="0CECC3A0"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7.</w:t>
      </w:r>
      <w:r w:rsidRPr="0007419E">
        <w:rPr>
          <w:rFonts w:ascii="Times New Roman" w:hAnsi="Times New Roman" w:cs="Times New Roman"/>
        </w:rPr>
        <w:tab/>
        <w:t xml:space="preserve">Koltai, G. </w:t>
      </w:r>
      <w:r w:rsidRPr="0007419E">
        <w:rPr>
          <w:rFonts w:ascii="Times New Roman" w:hAnsi="Times New Roman" w:cs="Times New Roman"/>
          <w:i/>
          <w:iCs/>
        </w:rPr>
        <w:t>et al.</w:t>
      </w:r>
      <w:r w:rsidRPr="0007419E">
        <w:rPr>
          <w:rFonts w:ascii="Times New Roman" w:hAnsi="Times New Roman" w:cs="Times New Roman"/>
        </w:rPr>
        <w:t xml:space="preserve"> A penultimate glacial climate record from southern Hungary. </w:t>
      </w:r>
      <w:r w:rsidRPr="0007419E">
        <w:rPr>
          <w:rFonts w:ascii="Times New Roman" w:hAnsi="Times New Roman" w:cs="Times New Roman"/>
          <w:i/>
          <w:iCs/>
        </w:rPr>
        <w:t>J. Quat. Sci.</w:t>
      </w:r>
      <w:r w:rsidRPr="0007419E">
        <w:rPr>
          <w:rFonts w:ascii="Times New Roman" w:hAnsi="Times New Roman" w:cs="Times New Roman"/>
        </w:rPr>
        <w:t xml:space="preserve"> </w:t>
      </w:r>
      <w:r w:rsidRPr="0007419E">
        <w:rPr>
          <w:rFonts w:ascii="Times New Roman" w:hAnsi="Times New Roman" w:cs="Times New Roman"/>
          <w:b/>
          <w:bCs/>
        </w:rPr>
        <w:t>32</w:t>
      </w:r>
      <w:r w:rsidRPr="0007419E">
        <w:rPr>
          <w:rFonts w:ascii="Times New Roman" w:hAnsi="Times New Roman" w:cs="Times New Roman"/>
        </w:rPr>
        <w:t>, 946–956 (2017).</w:t>
      </w:r>
    </w:p>
    <w:p w14:paraId="72198E1D"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8.</w:t>
      </w:r>
      <w:r w:rsidRPr="0007419E">
        <w:rPr>
          <w:rFonts w:ascii="Times New Roman" w:hAnsi="Times New Roman" w:cs="Times New Roman"/>
        </w:rPr>
        <w:tab/>
        <w:t xml:space="preserve">Stoll, H. M. </w:t>
      </w:r>
      <w:r w:rsidRPr="0007419E">
        <w:rPr>
          <w:rFonts w:ascii="Times New Roman" w:hAnsi="Times New Roman" w:cs="Times New Roman"/>
          <w:i/>
          <w:iCs/>
        </w:rPr>
        <w:t>et al.</w:t>
      </w:r>
      <w:r w:rsidRPr="0007419E">
        <w:rPr>
          <w:rFonts w:ascii="Times New Roman" w:hAnsi="Times New Roman" w:cs="Times New Roman"/>
        </w:rPr>
        <w:t xml:space="preserve"> Rapid northern hemisphere ice sheet melting during the penultimate deglaciation. </w:t>
      </w:r>
      <w:r w:rsidRPr="0007419E">
        <w:rPr>
          <w:rFonts w:ascii="Times New Roman" w:hAnsi="Times New Roman" w:cs="Times New Roman"/>
          <w:i/>
          <w:iCs/>
        </w:rPr>
        <w:t>Nat. Commun.</w:t>
      </w:r>
      <w:r w:rsidRPr="0007419E">
        <w:rPr>
          <w:rFonts w:ascii="Times New Roman" w:hAnsi="Times New Roman" w:cs="Times New Roman"/>
        </w:rPr>
        <w:t xml:space="preserve"> </w:t>
      </w:r>
      <w:r w:rsidRPr="0007419E">
        <w:rPr>
          <w:rFonts w:ascii="Times New Roman" w:hAnsi="Times New Roman" w:cs="Times New Roman"/>
          <w:b/>
          <w:bCs/>
        </w:rPr>
        <w:t>13</w:t>
      </w:r>
      <w:r w:rsidRPr="0007419E">
        <w:rPr>
          <w:rFonts w:ascii="Times New Roman" w:hAnsi="Times New Roman" w:cs="Times New Roman"/>
        </w:rPr>
        <w:t>, 3819 (2022).</w:t>
      </w:r>
    </w:p>
    <w:p w14:paraId="596DE931"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9.</w:t>
      </w:r>
      <w:r w:rsidRPr="0007419E">
        <w:rPr>
          <w:rFonts w:ascii="Times New Roman" w:hAnsi="Times New Roman" w:cs="Times New Roman"/>
        </w:rPr>
        <w:tab/>
        <w:t xml:space="preserve">Cheung, M.-C., Zong, Y., Zheng, Z., Liu, Z. &amp; Aitchison, J. C. Holocene temperature and precipitation variability on the central Tibetan Plateau revealed by multiple palaeo-climatic proxy records from an alpine wetland sequence. </w:t>
      </w:r>
      <w:r w:rsidRPr="0007419E">
        <w:rPr>
          <w:rFonts w:ascii="Times New Roman" w:hAnsi="Times New Roman" w:cs="Times New Roman"/>
          <w:i/>
          <w:iCs/>
        </w:rPr>
        <w:t>The Holocene</w:t>
      </w:r>
      <w:r w:rsidRPr="0007419E">
        <w:rPr>
          <w:rFonts w:ascii="Times New Roman" w:hAnsi="Times New Roman" w:cs="Times New Roman"/>
        </w:rPr>
        <w:t xml:space="preserve"> </w:t>
      </w:r>
      <w:r w:rsidRPr="0007419E">
        <w:rPr>
          <w:rFonts w:ascii="Times New Roman" w:hAnsi="Times New Roman" w:cs="Times New Roman"/>
          <w:b/>
          <w:bCs/>
        </w:rPr>
        <w:t>27</w:t>
      </w:r>
      <w:r w:rsidRPr="0007419E">
        <w:rPr>
          <w:rFonts w:ascii="Times New Roman" w:hAnsi="Times New Roman" w:cs="Times New Roman"/>
        </w:rPr>
        <w:t>, 1669–1681 (2017).</w:t>
      </w:r>
    </w:p>
    <w:p w14:paraId="6897E3FA"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10.</w:t>
      </w:r>
      <w:r w:rsidRPr="0007419E">
        <w:rPr>
          <w:rFonts w:ascii="Times New Roman" w:hAnsi="Times New Roman" w:cs="Times New Roman"/>
        </w:rPr>
        <w:tab/>
        <w:t xml:space="preserve">Wolff, E. W., Chappellaz, J., Blunier, T., Rasmussen, S. O. &amp; Svensson, A. Millennial-scale variability during the last glacial: The ice core record. </w:t>
      </w:r>
      <w:r w:rsidRPr="0007419E">
        <w:rPr>
          <w:rFonts w:ascii="Times New Roman" w:hAnsi="Times New Roman" w:cs="Times New Roman"/>
          <w:i/>
          <w:iCs/>
        </w:rPr>
        <w:t>Quat. Sci. Rev.</w:t>
      </w:r>
      <w:r w:rsidRPr="0007419E">
        <w:rPr>
          <w:rFonts w:ascii="Times New Roman" w:hAnsi="Times New Roman" w:cs="Times New Roman"/>
        </w:rPr>
        <w:t xml:space="preserve"> </w:t>
      </w:r>
      <w:r w:rsidRPr="0007419E">
        <w:rPr>
          <w:rFonts w:ascii="Times New Roman" w:hAnsi="Times New Roman" w:cs="Times New Roman"/>
          <w:b/>
          <w:bCs/>
        </w:rPr>
        <w:t>29</w:t>
      </w:r>
      <w:r w:rsidRPr="0007419E">
        <w:rPr>
          <w:rFonts w:ascii="Times New Roman" w:hAnsi="Times New Roman" w:cs="Times New Roman"/>
        </w:rPr>
        <w:t>, 2828–2838 (2010).</w:t>
      </w:r>
    </w:p>
    <w:p w14:paraId="2611CC3B"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11.</w:t>
      </w:r>
      <w:r w:rsidRPr="0007419E">
        <w:rPr>
          <w:rFonts w:ascii="Times New Roman" w:hAnsi="Times New Roman" w:cs="Times New Roman"/>
        </w:rPr>
        <w:tab/>
        <w:t xml:space="preserve">Barker, S. </w:t>
      </w:r>
      <w:r w:rsidRPr="0007419E">
        <w:rPr>
          <w:rFonts w:ascii="Times New Roman" w:hAnsi="Times New Roman" w:cs="Times New Roman"/>
          <w:i/>
          <w:iCs/>
        </w:rPr>
        <w:t>et al.</w:t>
      </w:r>
      <w:r w:rsidRPr="0007419E">
        <w:rPr>
          <w:rFonts w:ascii="Times New Roman" w:hAnsi="Times New Roman" w:cs="Times New Roman"/>
        </w:rPr>
        <w:t xml:space="preserve"> Icebergs not the trigger for North Atlantic cold events. </w:t>
      </w:r>
      <w:r w:rsidRPr="0007419E">
        <w:rPr>
          <w:rFonts w:ascii="Times New Roman" w:hAnsi="Times New Roman" w:cs="Times New Roman"/>
          <w:i/>
          <w:iCs/>
        </w:rPr>
        <w:t>Nature</w:t>
      </w:r>
      <w:r w:rsidRPr="0007419E">
        <w:rPr>
          <w:rFonts w:ascii="Times New Roman" w:hAnsi="Times New Roman" w:cs="Times New Roman"/>
        </w:rPr>
        <w:t xml:space="preserve"> </w:t>
      </w:r>
      <w:r w:rsidRPr="0007419E">
        <w:rPr>
          <w:rFonts w:ascii="Times New Roman" w:hAnsi="Times New Roman" w:cs="Times New Roman"/>
          <w:b/>
          <w:bCs/>
        </w:rPr>
        <w:t>520</w:t>
      </w:r>
      <w:r w:rsidRPr="0007419E">
        <w:rPr>
          <w:rFonts w:ascii="Times New Roman" w:hAnsi="Times New Roman" w:cs="Times New Roman"/>
        </w:rPr>
        <w:t>, 333–336 (2015).</w:t>
      </w:r>
    </w:p>
    <w:p w14:paraId="13D4C82E"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12.</w:t>
      </w:r>
      <w:r w:rsidRPr="0007419E">
        <w:rPr>
          <w:rFonts w:ascii="Times New Roman" w:hAnsi="Times New Roman" w:cs="Times New Roman"/>
        </w:rPr>
        <w:tab/>
        <w:t xml:space="preserve">Mohtadi, M. </w:t>
      </w:r>
      <w:r w:rsidRPr="0007419E">
        <w:rPr>
          <w:rFonts w:ascii="Times New Roman" w:hAnsi="Times New Roman" w:cs="Times New Roman"/>
          <w:i/>
          <w:iCs/>
        </w:rPr>
        <w:t>et al.</w:t>
      </w:r>
      <w:r w:rsidRPr="0007419E">
        <w:rPr>
          <w:rFonts w:ascii="Times New Roman" w:hAnsi="Times New Roman" w:cs="Times New Roman"/>
        </w:rPr>
        <w:t xml:space="preserve"> North Atlantic forcing of tropical Indian Ocean climate. </w:t>
      </w:r>
      <w:r w:rsidRPr="0007419E">
        <w:rPr>
          <w:rFonts w:ascii="Times New Roman" w:hAnsi="Times New Roman" w:cs="Times New Roman"/>
          <w:i/>
          <w:iCs/>
        </w:rPr>
        <w:t>Nature</w:t>
      </w:r>
      <w:r w:rsidRPr="0007419E">
        <w:rPr>
          <w:rFonts w:ascii="Times New Roman" w:hAnsi="Times New Roman" w:cs="Times New Roman"/>
        </w:rPr>
        <w:t xml:space="preserve"> </w:t>
      </w:r>
      <w:r w:rsidRPr="0007419E">
        <w:rPr>
          <w:rFonts w:ascii="Times New Roman" w:hAnsi="Times New Roman" w:cs="Times New Roman"/>
          <w:b/>
          <w:bCs/>
        </w:rPr>
        <w:t>509</w:t>
      </w:r>
      <w:r w:rsidRPr="0007419E">
        <w:rPr>
          <w:rFonts w:ascii="Times New Roman" w:hAnsi="Times New Roman" w:cs="Times New Roman"/>
        </w:rPr>
        <w:t>, 76–80 (2014).</w:t>
      </w:r>
    </w:p>
    <w:p w14:paraId="651050E5"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13.</w:t>
      </w:r>
      <w:r w:rsidRPr="0007419E">
        <w:rPr>
          <w:rFonts w:ascii="Times New Roman" w:hAnsi="Times New Roman" w:cs="Times New Roman"/>
        </w:rPr>
        <w:tab/>
        <w:t xml:space="preserve">Liu, S. </w:t>
      </w:r>
      <w:r w:rsidRPr="0007419E">
        <w:rPr>
          <w:rFonts w:ascii="Times New Roman" w:hAnsi="Times New Roman" w:cs="Times New Roman"/>
          <w:i/>
          <w:iCs/>
        </w:rPr>
        <w:t>et al.</w:t>
      </w:r>
      <w:r w:rsidRPr="0007419E">
        <w:rPr>
          <w:rFonts w:ascii="Times New Roman" w:hAnsi="Times New Roman" w:cs="Times New Roman"/>
        </w:rPr>
        <w:t xml:space="preserve"> Paleoclimatic responses in the tropical Indian Ocean to regional monsoon and global climate change over the last 42 kyr. </w:t>
      </w:r>
      <w:r w:rsidRPr="0007419E">
        <w:rPr>
          <w:rFonts w:ascii="Times New Roman" w:hAnsi="Times New Roman" w:cs="Times New Roman"/>
          <w:i/>
          <w:iCs/>
        </w:rPr>
        <w:t>Mar. Geol.</w:t>
      </w:r>
      <w:r w:rsidRPr="0007419E">
        <w:rPr>
          <w:rFonts w:ascii="Times New Roman" w:hAnsi="Times New Roman" w:cs="Times New Roman"/>
        </w:rPr>
        <w:t xml:space="preserve"> </w:t>
      </w:r>
      <w:r w:rsidRPr="0007419E">
        <w:rPr>
          <w:rFonts w:ascii="Times New Roman" w:hAnsi="Times New Roman" w:cs="Times New Roman"/>
          <w:b/>
          <w:bCs/>
        </w:rPr>
        <w:t>438</w:t>
      </w:r>
      <w:r w:rsidRPr="0007419E">
        <w:rPr>
          <w:rFonts w:ascii="Times New Roman" w:hAnsi="Times New Roman" w:cs="Times New Roman"/>
        </w:rPr>
        <w:t>, 106542 (2021).</w:t>
      </w:r>
    </w:p>
    <w:p w14:paraId="3DFC4645"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14.</w:t>
      </w:r>
      <w:r w:rsidRPr="0007419E">
        <w:rPr>
          <w:rFonts w:ascii="Times New Roman" w:hAnsi="Times New Roman" w:cs="Times New Roman"/>
        </w:rPr>
        <w:tab/>
        <w:t xml:space="preserve">Saraswat, R., Lea, D. W., Nigam, R., Mackensen, A. &amp; Naik, D. K. Deglaciation in the tropical Indian Ocean driven by interplay between the regional monsoon and global teleconnections. </w:t>
      </w:r>
      <w:r w:rsidRPr="0007419E">
        <w:rPr>
          <w:rFonts w:ascii="Times New Roman" w:hAnsi="Times New Roman" w:cs="Times New Roman"/>
          <w:i/>
          <w:iCs/>
        </w:rPr>
        <w:t>Earth Planet. Sci. Lett.</w:t>
      </w:r>
      <w:r w:rsidRPr="0007419E">
        <w:rPr>
          <w:rFonts w:ascii="Times New Roman" w:hAnsi="Times New Roman" w:cs="Times New Roman"/>
        </w:rPr>
        <w:t xml:space="preserve"> </w:t>
      </w:r>
      <w:r w:rsidRPr="0007419E">
        <w:rPr>
          <w:rFonts w:ascii="Times New Roman" w:hAnsi="Times New Roman" w:cs="Times New Roman"/>
          <w:b/>
          <w:bCs/>
        </w:rPr>
        <w:t>375</w:t>
      </w:r>
      <w:r w:rsidRPr="0007419E">
        <w:rPr>
          <w:rFonts w:ascii="Times New Roman" w:hAnsi="Times New Roman" w:cs="Times New Roman"/>
        </w:rPr>
        <w:t>, 166–175 (2013).</w:t>
      </w:r>
    </w:p>
    <w:p w14:paraId="1220A02F"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15.</w:t>
      </w:r>
      <w:r w:rsidRPr="0007419E">
        <w:rPr>
          <w:rFonts w:ascii="Times New Roman" w:hAnsi="Times New Roman" w:cs="Times New Roman"/>
        </w:rPr>
        <w:tab/>
        <w:t xml:space="preserve">Bard, E., Rostek, F. &amp; Sonzogni, C. Interhemispheric synchrony of the last deglaciation inferred from alkenone palaeothermometry. </w:t>
      </w:r>
      <w:r w:rsidRPr="0007419E">
        <w:rPr>
          <w:rFonts w:ascii="Times New Roman" w:hAnsi="Times New Roman" w:cs="Times New Roman"/>
          <w:i/>
          <w:iCs/>
        </w:rPr>
        <w:t>Nature</w:t>
      </w:r>
      <w:r w:rsidRPr="0007419E">
        <w:rPr>
          <w:rFonts w:ascii="Times New Roman" w:hAnsi="Times New Roman" w:cs="Times New Roman"/>
        </w:rPr>
        <w:t xml:space="preserve"> </w:t>
      </w:r>
      <w:r w:rsidRPr="0007419E">
        <w:rPr>
          <w:rFonts w:ascii="Times New Roman" w:hAnsi="Times New Roman" w:cs="Times New Roman"/>
          <w:b/>
          <w:bCs/>
        </w:rPr>
        <w:t>385</w:t>
      </w:r>
      <w:r w:rsidRPr="0007419E">
        <w:rPr>
          <w:rFonts w:ascii="Times New Roman" w:hAnsi="Times New Roman" w:cs="Times New Roman"/>
        </w:rPr>
        <w:t>, 707–710 (1997).</w:t>
      </w:r>
    </w:p>
    <w:p w14:paraId="08ADD9C2"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16.</w:t>
      </w:r>
      <w:r w:rsidRPr="0007419E">
        <w:rPr>
          <w:rFonts w:ascii="Times New Roman" w:hAnsi="Times New Roman" w:cs="Times New Roman"/>
        </w:rPr>
        <w:tab/>
        <w:t xml:space="preserve">Svensson, A. </w:t>
      </w:r>
      <w:r w:rsidRPr="0007419E">
        <w:rPr>
          <w:rFonts w:ascii="Times New Roman" w:hAnsi="Times New Roman" w:cs="Times New Roman"/>
          <w:i/>
          <w:iCs/>
        </w:rPr>
        <w:t>et al.</w:t>
      </w:r>
      <w:r w:rsidRPr="0007419E">
        <w:rPr>
          <w:rFonts w:ascii="Times New Roman" w:hAnsi="Times New Roman" w:cs="Times New Roman"/>
        </w:rPr>
        <w:t xml:space="preserve"> A 60 000 year Greenland stratigraphic ice core chronology. </w:t>
      </w:r>
      <w:r w:rsidRPr="0007419E">
        <w:rPr>
          <w:rFonts w:ascii="Times New Roman" w:hAnsi="Times New Roman" w:cs="Times New Roman"/>
          <w:i/>
          <w:iCs/>
        </w:rPr>
        <w:t>Clim. Past</w:t>
      </w:r>
      <w:r w:rsidRPr="0007419E">
        <w:rPr>
          <w:rFonts w:ascii="Times New Roman" w:hAnsi="Times New Roman" w:cs="Times New Roman"/>
        </w:rPr>
        <w:t xml:space="preserve"> </w:t>
      </w:r>
      <w:r w:rsidRPr="0007419E">
        <w:rPr>
          <w:rFonts w:ascii="Times New Roman" w:hAnsi="Times New Roman" w:cs="Times New Roman"/>
          <w:b/>
          <w:bCs/>
        </w:rPr>
        <w:t>4</w:t>
      </w:r>
      <w:r w:rsidRPr="0007419E">
        <w:rPr>
          <w:rFonts w:ascii="Times New Roman" w:hAnsi="Times New Roman" w:cs="Times New Roman"/>
        </w:rPr>
        <w:t>, 47–57 (2008).</w:t>
      </w:r>
    </w:p>
    <w:p w14:paraId="1087A12D"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17.</w:t>
      </w:r>
      <w:r w:rsidRPr="0007419E">
        <w:rPr>
          <w:rFonts w:ascii="Times New Roman" w:hAnsi="Times New Roman" w:cs="Times New Roman"/>
        </w:rPr>
        <w:tab/>
        <w:t xml:space="preserve">Laskar, J. </w:t>
      </w:r>
      <w:r w:rsidRPr="0007419E">
        <w:rPr>
          <w:rFonts w:ascii="Times New Roman" w:hAnsi="Times New Roman" w:cs="Times New Roman"/>
          <w:i/>
          <w:iCs/>
        </w:rPr>
        <w:t>et al.</w:t>
      </w:r>
      <w:r w:rsidRPr="0007419E">
        <w:rPr>
          <w:rFonts w:ascii="Times New Roman" w:hAnsi="Times New Roman" w:cs="Times New Roman"/>
        </w:rPr>
        <w:t xml:space="preserve"> A long-term numerical solution for the insolation quantities of the Earth. </w:t>
      </w:r>
      <w:r w:rsidRPr="0007419E">
        <w:rPr>
          <w:rFonts w:ascii="Times New Roman" w:hAnsi="Times New Roman" w:cs="Times New Roman"/>
          <w:i/>
          <w:iCs/>
        </w:rPr>
        <w:t>Astron. Astrophys.</w:t>
      </w:r>
      <w:r w:rsidRPr="0007419E">
        <w:rPr>
          <w:rFonts w:ascii="Times New Roman" w:hAnsi="Times New Roman" w:cs="Times New Roman"/>
        </w:rPr>
        <w:t xml:space="preserve"> </w:t>
      </w:r>
      <w:r w:rsidRPr="0007419E">
        <w:rPr>
          <w:rFonts w:ascii="Times New Roman" w:hAnsi="Times New Roman" w:cs="Times New Roman"/>
          <w:b/>
          <w:bCs/>
        </w:rPr>
        <w:t>428</w:t>
      </w:r>
      <w:r w:rsidRPr="0007419E">
        <w:rPr>
          <w:rFonts w:ascii="Times New Roman" w:hAnsi="Times New Roman" w:cs="Times New Roman"/>
        </w:rPr>
        <w:t>, 261–285 (2004).</w:t>
      </w:r>
    </w:p>
    <w:p w14:paraId="3E3EE994"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18.</w:t>
      </w:r>
      <w:r w:rsidRPr="0007419E">
        <w:rPr>
          <w:rFonts w:ascii="Times New Roman" w:hAnsi="Times New Roman" w:cs="Times New Roman"/>
        </w:rPr>
        <w:tab/>
        <w:t xml:space="preserve">Parrenin, F. </w:t>
      </w:r>
      <w:r w:rsidRPr="0007419E">
        <w:rPr>
          <w:rFonts w:ascii="Times New Roman" w:hAnsi="Times New Roman" w:cs="Times New Roman"/>
          <w:i/>
          <w:iCs/>
        </w:rPr>
        <w:t>et al.</w:t>
      </w:r>
      <w:r w:rsidRPr="0007419E">
        <w:rPr>
          <w:rFonts w:ascii="Times New Roman" w:hAnsi="Times New Roman" w:cs="Times New Roman"/>
        </w:rPr>
        <w:t xml:space="preserve"> Synchronous Change of Atmospheric CO2 and Antarctic Temperature During the Last Deglacial Warming. </w:t>
      </w:r>
      <w:r w:rsidRPr="0007419E">
        <w:rPr>
          <w:rFonts w:ascii="Times New Roman" w:hAnsi="Times New Roman" w:cs="Times New Roman"/>
          <w:i/>
          <w:iCs/>
        </w:rPr>
        <w:t>Science</w:t>
      </w:r>
      <w:r w:rsidRPr="0007419E">
        <w:rPr>
          <w:rFonts w:ascii="Times New Roman" w:hAnsi="Times New Roman" w:cs="Times New Roman"/>
        </w:rPr>
        <w:t xml:space="preserve"> </w:t>
      </w:r>
      <w:r w:rsidRPr="0007419E">
        <w:rPr>
          <w:rFonts w:ascii="Times New Roman" w:hAnsi="Times New Roman" w:cs="Times New Roman"/>
          <w:b/>
          <w:bCs/>
        </w:rPr>
        <w:t>339</w:t>
      </w:r>
      <w:r w:rsidRPr="0007419E">
        <w:rPr>
          <w:rFonts w:ascii="Times New Roman" w:hAnsi="Times New Roman" w:cs="Times New Roman"/>
        </w:rPr>
        <w:t>, 1060–1063 (2013).</w:t>
      </w:r>
    </w:p>
    <w:p w14:paraId="0E93AF61"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19.</w:t>
      </w:r>
      <w:r w:rsidRPr="0007419E">
        <w:rPr>
          <w:rFonts w:ascii="Times New Roman" w:hAnsi="Times New Roman" w:cs="Times New Roman"/>
        </w:rPr>
        <w:tab/>
        <w:t xml:space="preserve">Bereiter, B. </w:t>
      </w:r>
      <w:r w:rsidRPr="0007419E">
        <w:rPr>
          <w:rFonts w:ascii="Times New Roman" w:hAnsi="Times New Roman" w:cs="Times New Roman"/>
          <w:i/>
          <w:iCs/>
        </w:rPr>
        <w:t>et al.</w:t>
      </w:r>
      <w:r w:rsidRPr="0007419E">
        <w:rPr>
          <w:rFonts w:ascii="Times New Roman" w:hAnsi="Times New Roman" w:cs="Times New Roman"/>
        </w:rPr>
        <w:t xml:space="preserve"> Revision of the EPICA Dome C CO2 record from 800 to 600 kyr before present. </w:t>
      </w:r>
      <w:r w:rsidRPr="0007419E">
        <w:rPr>
          <w:rFonts w:ascii="Times New Roman" w:hAnsi="Times New Roman" w:cs="Times New Roman"/>
          <w:i/>
          <w:iCs/>
        </w:rPr>
        <w:t>Geophys. Res. Lett.</w:t>
      </w:r>
      <w:r w:rsidRPr="0007419E">
        <w:rPr>
          <w:rFonts w:ascii="Times New Roman" w:hAnsi="Times New Roman" w:cs="Times New Roman"/>
        </w:rPr>
        <w:t xml:space="preserve"> </w:t>
      </w:r>
      <w:r w:rsidRPr="0007419E">
        <w:rPr>
          <w:rFonts w:ascii="Times New Roman" w:hAnsi="Times New Roman" w:cs="Times New Roman"/>
          <w:b/>
          <w:bCs/>
        </w:rPr>
        <w:t>42</w:t>
      </w:r>
      <w:r w:rsidRPr="0007419E">
        <w:rPr>
          <w:rFonts w:ascii="Times New Roman" w:hAnsi="Times New Roman" w:cs="Times New Roman"/>
        </w:rPr>
        <w:t>, 542–549 (2015).</w:t>
      </w:r>
    </w:p>
    <w:p w14:paraId="52BBE332"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20.</w:t>
      </w:r>
      <w:r w:rsidRPr="0007419E">
        <w:rPr>
          <w:rFonts w:ascii="Times New Roman" w:hAnsi="Times New Roman" w:cs="Times New Roman"/>
        </w:rPr>
        <w:tab/>
        <w:t xml:space="preserve">Hemming, S. R. Heinrich events: Massive late Pleistocene detritus layers of the North Atlantic and their global climate imprint. </w:t>
      </w:r>
      <w:r w:rsidRPr="0007419E">
        <w:rPr>
          <w:rFonts w:ascii="Times New Roman" w:hAnsi="Times New Roman" w:cs="Times New Roman"/>
          <w:i/>
          <w:iCs/>
        </w:rPr>
        <w:t>Rev. Geophys.</w:t>
      </w:r>
      <w:r w:rsidRPr="0007419E">
        <w:rPr>
          <w:rFonts w:ascii="Times New Roman" w:hAnsi="Times New Roman" w:cs="Times New Roman"/>
        </w:rPr>
        <w:t xml:space="preserve"> </w:t>
      </w:r>
      <w:r w:rsidRPr="0007419E">
        <w:rPr>
          <w:rFonts w:ascii="Times New Roman" w:hAnsi="Times New Roman" w:cs="Times New Roman"/>
          <w:b/>
          <w:bCs/>
        </w:rPr>
        <w:t>42</w:t>
      </w:r>
      <w:r w:rsidRPr="0007419E">
        <w:rPr>
          <w:rFonts w:ascii="Times New Roman" w:hAnsi="Times New Roman" w:cs="Times New Roman"/>
        </w:rPr>
        <w:t>, (2004).</w:t>
      </w:r>
    </w:p>
    <w:p w14:paraId="0D07CF88"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21.</w:t>
      </w:r>
      <w:r w:rsidRPr="0007419E">
        <w:rPr>
          <w:rFonts w:ascii="Times New Roman" w:hAnsi="Times New Roman" w:cs="Times New Roman"/>
        </w:rPr>
        <w:tab/>
        <w:t xml:space="preserve">Loulergue, L. </w:t>
      </w:r>
      <w:r w:rsidRPr="0007419E">
        <w:rPr>
          <w:rFonts w:ascii="Times New Roman" w:hAnsi="Times New Roman" w:cs="Times New Roman"/>
          <w:i/>
          <w:iCs/>
        </w:rPr>
        <w:t>et al.</w:t>
      </w:r>
      <w:r w:rsidRPr="0007419E">
        <w:rPr>
          <w:rFonts w:ascii="Times New Roman" w:hAnsi="Times New Roman" w:cs="Times New Roman"/>
        </w:rPr>
        <w:t xml:space="preserve"> Orbital and millennial-scale features of atmospheric CH4 over the past 800,000 years. </w:t>
      </w:r>
      <w:r w:rsidRPr="0007419E">
        <w:rPr>
          <w:rFonts w:ascii="Times New Roman" w:hAnsi="Times New Roman" w:cs="Times New Roman"/>
          <w:i/>
          <w:iCs/>
        </w:rPr>
        <w:t>Nature</w:t>
      </w:r>
      <w:r w:rsidRPr="0007419E">
        <w:rPr>
          <w:rFonts w:ascii="Times New Roman" w:hAnsi="Times New Roman" w:cs="Times New Roman"/>
        </w:rPr>
        <w:t xml:space="preserve"> </w:t>
      </w:r>
      <w:r w:rsidRPr="0007419E">
        <w:rPr>
          <w:rFonts w:ascii="Times New Roman" w:hAnsi="Times New Roman" w:cs="Times New Roman"/>
          <w:b/>
          <w:bCs/>
        </w:rPr>
        <w:t>453</w:t>
      </w:r>
      <w:r w:rsidRPr="0007419E">
        <w:rPr>
          <w:rFonts w:ascii="Times New Roman" w:hAnsi="Times New Roman" w:cs="Times New Roman"/>
        </w:rPr>
        <w:t>, 383–386 (2008).</w:t>
      </w:r>
    </w:p>
    <w:p w14:paraId="7FB14A20"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lastRenderedPageBreak/>
        <w:t>22.</w:t>
      </w:r>
      <w:r w:rsidRPr="0007419E">
        <w:rPr>
          <w:rFonts w:ascii="Times New Roman" w:hAnsi="Times New Roman" w:cs="Times New Roman"/>
        </w:rPr>
        <w:tab/>
        <w:t xml:space="preserve">Kleiven, H. (Kikki) F. </w:t>
      </w:r>
      <w:r w:rsidRPr="0007419E">
        <w:rPr>
          <w:rFonts w:ascii="Times New Roman" w:hAnsi="Times New Roman" w:cs="Times New Roman"/>
          <w:i/>
          <w:iCs/>
        </w:rPr>
        <w:t>et al.</w:t>
      </w:r>
      <w:r w:rsidRPr="0007419E">
        <w:rPr>
          <w:rFonts w:ascii="Times New Roman" w:hAnsi="Times New Roman" w:cs="Times New Roman"/>
        </w:rPr>
        <w:t xml:space="preserve"> Reduced North Atlantic Deep Water Coeval with the Glacial Lake Agassiz Freshwater Outburst. </w:t>
      </w:r>
      <w:r w:rsidRPr="0007419E">
        <w:rPr>
          <w:rFonts w:ascii="Times New Roman" w:hAnsi="Times New Roman" w:cs="Times New Roman"/>
          <w:i/>
          <w:iCs/>
        </w:rPr>
        <w:t>Science</w:t>
      </w:r>
      <w:r w:rsidRPr="0007419E">
        <w:rPr>
          <w:rFonts w:ascii="Times New Roman" w:hAnsi="Times New Roman" w:cs="Times New Roman"/>
        </w:rPr>
        <w:t xml:space="preserve"> </w:t>
      </w:r>
      <w:r w:rsidRPr="0007419E">
        <w:rPr>
          <w:rFonts w:ascii="Times New Roman" w:hAnsi="Times New Roman" w:cs="Times New Roman"/>
          <w:b/>
          <w:bCs/>
        </w:rPr>
        <w:t>319</w:t>
      </w:r>
      <w:r w:rsidRPr="0007419E">
        <w:rPr>
          <w:rFonts w:ascii="Times New Roman" w:hAnsi="Times New Roman" w:cs="Times New Roman"/>
        </w:rPr>
        <w:t>, 60–64 (2008).</w:t>
      </w:r>
    </w:p>
    <w:p w14:paraId="4F75B6E5"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23.</w:t>
      </w:r>
      <w:r w:rsidRPr="0007419E">
        <w:rPr>
          <w:rFonts w:ascii="Times New Roman" w:hAnsi="Times New Roman" w:cs="Times New Roman"/>
        </w:rPr>
        <w:tab/>
        <w:t xml:space="preserve">Galaasen, E. </w:t>
      </w:r>
      <w:r w:rsidRPr="0007419E">
        <w:rPr>
          <w:rFonts w:ascii="Times New Roman" w:hAnsi="Times New Roman" w:cs="Times New Roman"/>
          <w:i/>
          <w:iCs/>
        </w:rPr>
        <w:t>et al.</w:t>
      </w:r>
      <w:r w:rsidRPr="0007419E">
        <w:rPr>
          <w:rFonts w:ascii="Times New Roman" w:hAnsi="Times New Roman" w:cs="Times New Roman"/>
        </w:rPr>
        <w:t xml:space="preserve"> Rapid Reductions in North Atlantic Deep Water During the Peak of the Last Interglacial Period. </w:t>
      </w:r>
      <w:r w:rsidRPr="0007419E">
        <w:rPr>
          <w:rFonts w:ascii="Times New Roman" w:hAnsi="Times New Roman" w:cs="Times New Roman"/>
          <w:i/>
          <w:iCs/>
        </w:rPr>
        <w:t>Science</w:t>
      </w:r>
      <w:r w:rsidRPr="0007419E">
        <w:rPr>
          <w:rFonts w:ascii="Times New Roman" w:hAnsi="Times New Roman" w:cs="Times New Roman"/>
        </w:rPr>
        <w:t xml:space="preserve"> </w:t>
      </w:r>
      <w:r w:rsidRPr="0007419E">
        <w:rPr>
          <w:rFonts w:ascii="Times New Roman" w:hAnsi="Times New Roman" w:cs="Times New Roman"/>
          <w:b/>
          <w:bCs/>
        </w:rPr>
        <w:t>343</w:t>
      </w:r>
      <w:r w:rsidRPr="0007419E">
        <w:rPr>
          <w:rFonts w:ascii="Times New Roman" w:hAnsi="Times New Roman" w:cs="Times New Roman"/>
        </w:rPr>
        <w:t>, (2014).</w:t>
      </w:r>
    </w:p>
    <w:p w14:paraId="71F64009"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24.</w:t>
      </w:r>
      <w:r w:rsidRPr="0007419E">
        <w:rPr>
          <w:rFonts w:ascii="Times New Roman" w:hAnsi="Times New Roman" w:cs="Times New Roman"/>
        </w:rPr>
        <w:tab/>
        <w:t xml:space="preserve">Galaasen, E. V. </w:t>
      </w:r>
      <w:r w:rsidRPr="0007419E">
        <w:rPr>
          <w:rFonts w:ascii="Times New Roman" w:hAnsi="Times New Roman" w:cs="Times New Roman"/>
          <w:i/>
          <w:iCs/>
        </w:rPr>
        <w:t>et al.</w:t>
      </w:r>
      <w:r w:rsidRPr="0007419E">
        <w:rPr>
          <w:rFonts w:ascii="Times New Roman" w:hAnsi="Times New Roman" w:cs="Times New Roman"/>
        </w:rPr>
        <w:t xml:space="preserve"> Interglacial instability of North Atlantic Deep Water ventilation. </w:t>
      </w:r>
      <w:r w:rsidRPr="0007419E">
        <w:rPr>
          <w:rFonts w:ascii="Times New Roman" w:hAnsi="Times New Roman" w:cs="Times New Roman"/>
          <w:i/>
          <w:iCs/>
        </w:rPr>
        <w:t>Science</w:t>
      </w:r>
      <w:r w:rsidRPr="0007419E">
        <w:rPr>
          <w:rFonts w:ascii="Times New Roman" w:hAnsi="Times New Roman" w:cs="Times New Roman"/>
        </w:rPr>
        <w:t xml:space="preserve"> </w:t>
      </w:r>
      <w:r w:rsidRPr="0007419E">
        <w:rPr>
          <w:rFonts w:ascii="Times New Roman" w:hAnsi="Times New Roman" w:cs="Times New Roman"/>
          <w:b/>
          <w:bCs/>
        </w:rPr>
        <w:t>367</w:t>
      </w:r>
      <w:r w:rsidRPr="0007419E">
        <w:rPr>
          <w:rFonts w:ascii="Times New Roman" w:hAnsi="Times New Roman" w:cs="Times New Roman"/>
        </w:rPr>
        <w:t>, 1485–1489 (2020).</w:t>
      </w:r>
    </w:p>
    <w:p w14:paraId="0F03991A"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25.</w:t>
      </w:r>
      <w:r w:rsidRPr="0007419E">
        <w:rPr>
          <w:rFonts w:ascii="Times New Roman" w:hAnsi="Times New Roman" w:cs="Times New Roman"/>
        </w:rPr>
        <w:tab/>
        <w:t xml:space="preserve">Tzedakis, P. C. </w:t>
      </w:r>
      <w:r w:rsidRPr="0007419E">
        <w:rPr>
          <w:rFonts w:ascii="Times New Roman" w:hAnsi="Times New Roman" w:cs="Times New Roman"/>
          <w:i/>
          <w:iCs/>
        </w:rPr>
        <w:t>et al.</w:t>
      </w:r>
      <w:r w:rsidRPr="0007419E">
        <w:rPr>
          <w:rFonts w:ascii="Times New Roman" w:hAnsi="Times New Roman" w:cs="Times New Roman"/>
        </w:rPr>
        <w:t xml:space="preserve"> Enhanced climate instability in the North Atlantic and southern Europe during the Last Interglacial. </w:t>
      </w:r>
      <w:r w:rsidRPr="0007419E">
        <w:rPr>
          <w:rFonts w:ascii="Times New Roman" w:hAnsi="Times New Roman" w:cs="Times New Roman"/>
          <w:i/>
          <w:iCs/>
        </w:rPr>
        <w:t>Nat. Commun.</w:t>
      </w:r>
      <w:r w:rsidRPr="0007419E">
        <w:rPr>
          <w:rFonts w:ascii="Times New Roman" w:hAnsi="Times New Roman" w:cs="Times New Roman"/>
        </w:rPr>
        <w:t xml:space="preserve"> </w:t>
      </w:r>
      <w:r w:rsidRPr="0007419E">
        <w:rPr>
          <w:rFonts w:ascii="Times New Roman" w:hAnsi="Times New Roman" w:cs="Times New Roman"/>
          <w:b/>
          <w:bCs/>
        </w:rPr>
        <w:t>9</w:t>
      </w:r>
      <w:r w:rsidRPr="0007419E">
        <w:rPr>
          <w:rFonts w:ascii="Times New Roman" w:hAnsi="Times New Roman" w:cs="Times New Roman"/>
        </w:rPr>
        <w:t>, 4235 (2018).</w:t>
      </w:r>
    </w:p>
    <w:p w14:paraId="1815296E"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26.</w:t>
      </w:r>
      <w:r w:rsidRPr="0007419E">
        <w:rPr>
          <w:rFonts w:ascii="Times New Roman" w:hAnsi="Times New Roman" w:cs="Times New Roman"/>
        </w:rPr>
        <w:tab/>
        <w:t xml:space="preserve">Bard, E., Rostek, F., Turon, J.-L. &amp; Gendreau, S. Hydrological Impact of Heinrich Events in the Subtropical Northeast Atlantic. </w:t>
      </w:r>
      <w:r w:rsidRPr="0007419E">
        <w:rPr>
          <w:rFonts w:ascii="Times New Roman" w:hAnsi="Times New Roman" w:cs="Times New Roman"/>
          <w:i/>
          <w:iCs/>
        </w:rPr>
        <w:t>Science</w:t>
      </w:r>
      <w:r w:rsidRPr="0007419E">
        <w:rPr>
          <w:rFonts w:ascii="Times New Roman" w:hAnsi="Times New Roman" w:cs="Times New Roman"/>
        </w:rPr>
        <w:t xml:space="preserve"> </w:t>
      </w:r>
      <w:r w:rsidRPr="0007419E">
        <w:rPr>
          <w:rFonts w:ascii="Times New Roman" w:hAnsi="Times New Roman" w:cs="Times New Roman"/>
          <w:b/>
          <w:bCs/>
        </w:rPr>
        <w:t>289</w:t>
      </w:r>
      <w:r w:rsidRPr="0007419E">
        <w:rPr>
          <w:rFonts w:ascii="Times New Roman" w:hAnsi="Times New Roman" w:cs="Times New Roman"/>
        </w:rPr>
        <w:t>, 1321–1324 (2000).</w:t>
      </w:r>
    </w:p>
    <w:p w14:paraId="7EE3102A" w14:textId="77777777" w:rsidR="0007419E" w:rsidRPr="0007419E" w:rsidRDefault="0007419E" w:rsidP="00FE2F64">
      <w:pPr>
        <w:pStyle w:val="a6"/>
        <w:spacing w:line="240" w:lineRule="auto"/>
        <w:rPr>
          <w:rFonts w:ascii="Times New Roman" w:hAnsi="Times New Roman" w:cs="Times New Roman"/>
        </w:rPr>
      </w:pPr>
      <w:r w:rsidRPr="0007419E">
        <w:rPr>
          <w:rFonts w:ascii="Times New Roman" w:hAnsi="Times New Roman" w:cs="Times New Roman"/>
        </w:rPr>
        <w:t>27.</w:t>
      </w:r>
      <w:r w:rsidRPr="0007419E">
        <w:rPr>
          <w:rFonts w:ascii="Times New Roman" w:hAnsi="Times New Roman" w:cs="Times New Roman"/>
        </w:rPr>
        <w:tab/>
        <w:t xml:space="preserve">Prokopenko, A. A. </w:t>
      </w:r>
      <w:r w:rsidRPr="0007419E">
        <w:rPr>
          <w:rFonts w:ascii="Times New Roman" w:hAnsi="Times New Roman" w:cs="Times New Roman"/>
          <w:i/>
          <w:iCs/>
        </w:rPr>
        <w:t>et al.</w:t>
      </w:r>
      <w:r w:rsidRPr="0007419E">
        <w:rPr>
          <w:rFonts w:ascii="Times New Roman" w:hAnsi="Times New Roman" w:cs="Times New Roman"/>
        </w:rPr>
        <w:t xml:space="preserve"> Biogenic Silica Record of the Lake Baikal Response to Climatic Forcing during the Brunhes. </w:t>
      </w:r>
      <w:r w:rsidRPr="0007419E">
        <w:rPr>
          <w:rFonts w:ascii="Times New Roman" w:hAnsi="Times New Roman" w:cs="Times New Roman"/>
          <w:i/>
          <w:iCs/>
        </w:rPr>
        <w:t>Quat. Res.</w:t>
      </w:r>
      <w:r w:rsidRPr="0007419E">
        <w:rPr>
          <w:rFonts w:ascii="Times New Roman" w:hAnsi="Times New Roman" w:cs="Times New Roman"/>
        </w:rPr>
        <w:t xml:space="preserve"> </w:t>
      </w:r>
      <w:r w:rsidRPr="0007419E">
        <w:rPr>
          <w:rFonts w:ascii="Times New Roman" w:hAnsi="Times New Roman" w:cs="Times New Roman"/>
          <w:b/>
          <w:bCs/>
        </w:rPr>
        <w:t>55</w:t>
      </w:r>
      <w:r w:rsidRPr="0007419E">
        <w:rPr>
          <w:rFonts w:ascii="Times New Roman" w:hAnsi="Times New Roman" w:cs="Times New Roman"/>
        </w:rPr>
        <w:t>, 123–132 (2001).</w:t>
      </w:r>
    </w:p>
    <w:p w14:paraId="6EB847E1" w14:textId="14E9261B" w:rsidR="00C571DE" w:rsidRPr="00C571DE" w:rsidRDefault="00916C1A" w:rsidP="00FE2F64">
      <w:pPr>
        <w:rPr>
          <w:rFonts w:ascii="Times New Roman" w:hAnsi="Times New Roman" w:cs="Times New Roman"/>
          <w:sz w:val="24"/>
          <w:szCs w:val="24"/>
        </w:rPr>
      </w:pPr>
      <w:r w:rsidRPr="00916C1A">
        <w:rPr>
          <w:rFonts w:ascii="Times New Roman" w:hAnsi="Times New Roman" w:cs="Times New Roman"/>
          <w:szCs w:val="21"/>
        </w:rPr>
        <w:fldChar w:fldCharType="end"/>
      </w:r>
    </w:p>
    <w:sectPr w:rsidR="00C571DE" w:rsidRPr="00C571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A0tTCxBCIzc2NDIyUdpeDU4uLM/DyQAuNaAFROTHgsAAAA"/>
  </w:docVars>
  <w:rsids>
    <w:rsidRoot w:val="00C571DE"/>
    <w:rsid w:val="00002647"/>
    <w:rsid w:val="00013FB9"/>
    <w:rsid w:val="00063CA9"/>
    <w:rsid w:val="0007406B"/>
    <w:rsid w:val="0007419E"/>
    <w:rsid w:val="00093A92"/>
    <w:rsid w:val="000C6878"/>
    <w:rsid w:val="000E459F"/>
    <w:rsid w:val="000F0218"/>
    <w:rsid w:val="00101169"/>
    <w:rsid w:val="001148AA"/>
    <w:rsid w:val="00134EBD"/>
    <w:rsid w:val="00190F03"/>
    <w:rsid w:val="001F0C5E"/>
    <w:rsid w:val="001F6F28"/>
    <w:rsid w:val="00237E2F"/>
    <w:rsid w:val="00272FF5"/>
    <w:rsid w:val="00276240"/>
    <w:rsid w:val="002A4620"/>
    <w:rsid w:val="002E56BF"/>
    <w:rsid w:val="00317451"/>
    <w:rsid w:val="00326CD4"/>
    <w:rsid w:val="00331713"/>
    <w:rsid w:val="00361554"/>
    <w:rsid w:val="0038124F"/>
    <w:rsid w:val="003D7E7E"/>
    <w:rsid w:val="004834F2"/>
    <w:rsid w:val="004A101B"/>
    <w:rsid w:val="004C0FA5"/>
    <w:rsid w:val="004E2843"/>
    <w:rsid w:val="00541FC4"/>
    <w:rsid w:val="00553A88"/>
    <w:rsid w:val="005F43A2"/>
    <w:rsid w:val="006462A8"/>
    <w:rsid w:val="006750FA"/>
    <w:rsid w:val="006D6E27"/>
    <w:rsid w:val="006F53C0"/>
    <w:rsid w:val="00703DF6"/>
    <w:rsid w:val="00715C67"/>
    <w:rsid w:val="00733F89"/>
    <w:rsid w:val="007578A1"/>
    <w:rsid w:val="007A05C0"/>
    <w:rsid w:val="007B00C6"/>
    <w:rsid w:val="007D4B6A"/>
    <w:rsid w:val="007E31D7"/>
    <w:rsid w:val="00872B61"/>
    <w:rsid w:val="008A329C"/>
    <w:rsid w:val="008D5A5E"/>
    <w:rsid w:val="00915811"/>
    <w:rsid w:val="00916C1A"/>
    <w:rsid w:val="00941F24"/>
    <w:rsid w:val="00986BFD"/>
    <w:rsid w:val="009A0108"/>
    <w:rsid w:val="009A09AC"/>
    <w:rsid w:val="00A01C50"/>
    <w:rsid w:val="00A55E90"/>
    <w:rsid w:val="00A87334"/>
    <w:rsid w:val="00B06301"/>
    <w:rsid w:val="00B07A9E"/>
    <w:rsid w:val="00B10F35"/>
    <w:rsid w:val="00BA5E29"/>
    <w:rsid w:val="00BB2F56"/>
    <w:rsid w:val="00BE165A"/>
    <w:rsid w:val="00C22FA7"/>
    <w:rsid w:val="00C571DE"/>
    <w:rsid w:val="00CC4B1D"/>
    <w:rsid w:val="00D01DFB"/>
    <w:rsid w:val="00D1580E"/>
    <w:rsid w:val="00D6233F"/>
    <w:rsid w:val="00E3296A"/>
    <w:rsid w:val="00E525D4"/>
    <w:rsid w:val="00E962DE"/>
    <w:rsid w:val="00EA1AED"/>
    <w:rsid w:val="00EF42BB"/>
    <w:rsid w:val="00EF6C63"/>
    <w:rsid w:val="00F877DE"/>
    <w:rsid w:val="00FB630D"/>
    <w:rsid w:val="00FD138C"/>
    <w:rsid w:val="00FE2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532A"/>
  <w15:chartTrackingRefBased/>
  <w15:docId w15:val="{1BC578BD-F890-47DC-881B-4854A7C9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1DE"/>
    <w:pPr>
      <w:widowControl w:val="0"/>
      <w:jc w:val="both"/>
    </w:pPr>
    <w:rPr>
      <w:sz w:val="21"/>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571DE"/>
    <w:rPr>
      <w:sz w:val="16"/>
      <w:szCs w:val="16"/>
    </w:rPr>
  </w:style>
  <w:style w:type="paragraph" w:styleId="a4">
    <w:name w:val="annotation text"/>
    <w:basedOn w:val="a"/>
    <w:link w:val="a5"/>
    <w:uiPriority w:val="99"/>
    <w:unhideWhenUsed/>
    <w:rsid w:val="00C571DE"/>
    <w:rPr>
      <w:rFonts w:ascii="Times New Roman" w:eastAsia="宋体" w:hAnsi="Times New Roman"/>
      <w:sz w:val="20"/>
      <w:szCs w:val="20"/>
    </w:rPr>
  </w:style>
  <w:style w:type="character" w:customStyle="1" w:styleId="a5">
    <w:name w:val="批注文字 字符"/>
    <w:basedOn w:val="a0"/>
    <w:link w:val="a4"/>
    <w:uiPriority w:val="99"/>
    <w:rsid w:val="00C571DE"/>
    <w:rPr>
      <w:rFonts w:ascii="Times New Roman" w:eastAsia="宋体" w:hAnsi="Times New Roman"/>
      <w:sz w:val="20"/>
      <w:szCs w:val="20"/>
      <w14:ligatures w14:val="none"/>
    </w:rPr>
  </w:style>
  <w:style w:type="paragraph" w:styleId="a6">
    <w:name w:val="Bibliography"/>
    <w:basedOn w:val="a"/>
    <w:next w:val="a"/>
    <w:uiPriority w:val="37"/>
    <w:unhideWhenUsed/>
    <w:rsid w:val="00916C1A"/>
    <w:pPr>
      <w:tabs>
        <w:tab w:val="left" w:pos="384"/>
      </w:tabs>
      <w:spacing w:line="480" w:lineRule="auto"/>
      <w:ind w:left="384" w:hanging="384"/>
    </w:pPr>
  </w:style>
  <w:style w:type="paragraph" w:styleId="a7">
    <w:name w:val="annotation subject"/>
    <w:basedOn w:val="a4"/>
    <w:next w:val="a4"/>
    <w:link w:val="a8"/>
    <w:uiPriority w:val="99"/>
    <w:semiHidden/>
    <w:unhideWhenUsed/>
    <w:rsid w:val="001F6F28"/>
    <w:pPr>
      <w:jc w:val="left"/>
    </w:pPr>
    <w:rPr>
      <w:rFonts w:asciiTheme="minorHAnsi" w:eastAsiaTheme="minorEastAsia" w:hAnsiTheme="minorHAnsi"/>
      <w:b/>
      <w:bCs/>
      <w:sz w:val="21"/>
      <w:szCs w:val="22"/>
    </w:rPr>
  </w:style>
  <w:style w:type="character" w:customStyle="1" w:styleId="a8">
    <w:name w:val="批注主题 字符"/>
    <w:basedOn w:val="a5"/>
    <w:link w:val="a7"/>
    <w:uiPriority w:val="99"/>
    <w:semiHidden/>
    <w:rsid w:val="001F6F28"/>
    <w:rPr>
      <w:rFonts w:ascii="Times New Roman" w:eastAsia="宋体" w:hAnsi="Times New Roman"/>
      <w:b/>
      <w:bCs/>
      <w:sz w:val="21"/>
      <w:szCs w:val="20"/>
      <w14:ligatures w14:val="none"/>
    </w:rPr>
  </w:style>
  <w:style w:type="paragraph" w:styleId="a9">
    <w:name w:val="Body Text"/>
    <w:basedOn w:val="a"/>
    <w:link w:val="aa"/>
    <w:uiPriority w:val="1"/>
    <w:qFormat/>
    <w:rsid w:val="006462A8"/>
    <w:pPr>
      <w:autoSpaceDE w:val="0"/>
      <w:autoSpaceDN w:val="0"/>
      <w:adjustRightInd w:val="0"/>
      <w:spacing w:before="178"/>
      <w:ind w:left="700" w:hanging="581"/>
      <w:jc w:val="left"/>
    </w:pPr>
    <w:rPr>
      <w:rFonts w:ascii="Times New Roman" w:hAnsi="Times New Roman" w:cs="Times New Roman"/>
      <w:kern w:val="0"/>
      <w:sz w:val="24"/>
      <w:szCs w:val="24"/>
      <w14:ligatures w14:val="standardContextual"/>
    </w:rPr>
  </w:style>
  <w:style w:type="character" w:customStyle="1" w:styleId="aa">
    <w:name w:val="正文文本 字符"/>
    <w:basedOn w:val="a0"/>
    <w:link w:val="a9"/>
    <w:uiPriority w:val="1"/>
    <w:rsid w:val="006462A8"/>
    <w:rPr>
      <w:rFonts w:ascii="Times New Roman" w:hAnsi="Times New Roman" w:cs="Times New Roman"/>
      <w:kern w:val="0"/>
      <w:sz w:val="24"/>
      <w:szCs w:val="24"/>
    </w:rPr>
  </w:style>
  <w:style w:type="character" w:styleId="ab">
    <w:name w:val="Hyperlink"/>
    <w:basedOn w:val="a0"/>
    <w:uiPriority w:val="99"/>
    <w:unhideWhenUsed/>
    <w:rsid w:val="007D4B6A"/>
    <w:rPr>
      <w:color w:val="467886" w:themeColor="hyperlink"/>
      <w:u w:val="single"/>
    </w:rPr>
  </w:style>
  <w:style w:type="character" w:styleId="ac">
    <w:name w:val="Unresolved Mention"/>
    <w:basedOn w:val="a0"/>
    <w:uiPriority w:val="99"/>
    <w:semiHidden/>
    <w:unhideWhenUsed/>
    <w:rsid w:val="007D4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293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xuang@bas.ac.ac"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872CE-F89A-4560-B083-A3796A5E7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17</Pages>
  <Words>17075</Words>
  <Characters>97328</Characters>
  <Application>Microsoft Office Word</Application>
  <DocSecurity>0</DocSecurity>
  <Lines>811</Lines>
  <Paragraphs>228</Paragraphs>
  <ScaleCrop>false</ScaleCrop>
  <Company/>
  <LinksUpToDate>false</LinksUpToDate>
  <CharactersWithSpaces>114175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Xinwei Yan</dc:creator>
  <cp:keywords/>
  <dc:description/>
  <cp:lastModifiedBy>Xinwei Yan</cp:lastModifiedBy>
  <cp:revision>14</cp:revision>
  <cp:lastPrinted>2024-10-30T06:42:00Z</cp:lastPrinted>
  <dcterms:created xsi:type="dcterms:W3CDTF">2024-10-25T08:08:00Z</dcterms:created>
  <dcterms:modified xsi:type="dcterms:W3CDTF">2024-11-20T06:04:00Z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id="tYxCOU0F"/&gt;&lt;style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