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295539" w14:textId="77777777" w:rsidR="000E2BE3" w:rsidRDefault="000E2BE3" w:rsidP="007C48C2">
      <w:pPr>
        <w:spacing w:after="0" w:line="240" w:lineRule="auto"/>
        <w:jc w:val="both"/>
        <w:outlineLvl w:val="0"/>
        <w:rPr>
          <w:rFonts w:ascii="Arial" w:eastAsia="Times" w:hAnsi="Arial" w:cs="Arial"/>
          <w:b/>
          <w:noProof/>
          <w:color w:val="000000"/>
          <w:sz w:val="48"/>
          <w:szCs w:val="20"/>
        </w:rPr>
      </w:pPr>
    </w:p>
    <w:p w14:paraId="103905F1" w14:textId="77777777" w:rsidR="000E2BE3" w:rsidRDefault="000E2BE3" w:rsidP="007C48C2">
      <w:pPr>
        <w:spacing w:after="0" w:line="240" w:lineRule="auto"/>
        <w:jc w:val="both"/>
        <w:outlineLvl w:val="0"/>
        <w:rPr>
          <w:rFonts w:ascii="Arial" w:eastAsia="Times" w:hAnsi="Arial" w:cs="Arial"/>
          <w:b/>
          <w:noProof/>
          <w:color w:val="000000"/>
          <w:sz w:val="48"/>
          <w:szCs w:val="20"/>
        </w:rPr>
      </w:pPr>
    </w:p>
    <w:p w14:paraId="4B1A9A28" w14:textId="77777777" w:rsidR="000E2BE3" w:rsidRDefault="000E2BE3" w:rsidP="007C48C2">
      <w:pPr>
        <w:spacing w:after="0" w:line="240" w:lineRule="auto"/>
        <w:jc w:val="both"/>
        <w:outlineLvl w:val="0"/>
        <w:rPr>
          <w:rFonts w:ascii="Arial" w:eastAsia="Times" w:hAnsi="Arial" w:cs="Arial"/>
          <w:b/>
          <w:noProof/>
          <w:color w:val="000000"/>
          <w:sz w:val="48"/>
          <w:szCs w:val="20"/>
        </w:rPr>
      </w:pPr>
    </w:p>
    <w:p w14:paraId="3C4E0A91" w14:textId="77777777" w:rsidR="000E2BE3" w:rsidRDefault="000E2BE3" w:rsidP="007C48C2">
      <w:pPr>
        <w:spacing w:after="0" w:line="240" w:lineRule="auto"/>
        <w:jc w:val="both"/>
        <w:outlineLvl w:val="0"/>
        <w:rPr>
          <w:rFonts w:ascii="Arial" w:eastAsia="Times" w:hAnsi="Arial" w:cs="Arial"/>
          <w:b/>
          <w:noProof/>
          <w:color w:val="000000"/>
          <w:sz w:val="48"/>
          <w:szCs w:val="20"/>
        </w:rPr>
      </w:pPr>
    </w:p>
    <w:p w14:paraId="04C07E18" w14:textId="77777777" w:rsidR="000E2BE3" w:rsidRDefault="000E2BE3" w:rsidP="007C48C2">
      <w:pPr>
        <w:spacing w:after="0" w:line="240" w:lineRule="auto"/>
        <w:jc w:val="center"/>
        <w:outlineLvl w:val="0"/>
        <w:rPr>
          <w:rFonts w:ascii="Arial" w:eastAsia="Times" w:hAnsi="Arial" w:cs="Arial"/>
          <w:b/>
          <w:noProof/>
          <w:color w:val="000000"/>
          <w:sz w:val="48"/>
          <w:szCs w:val="20"/>
        </w:rPr>
      </w:pPr>
    </w:p>
    <w:p w14:paraId="518AF157" w14:textId="67B21FFB" w:rsidR="000E2BE3" w:rsidRDefault="000E2BE3" w:rsidP="007C48C2">
      <w:pPr>
        <w:spacing w:after="0" w:line="240" w:lineRule="auto"/>
        <w:jc w:val="center"/>
        <w:outlineLvl w:val="0"/>
        <w:rPr>
          <w:rFonts w:ascii="Arial" w:eastAsia="Times" w:hAnsi="Arial" w:cs="Arial"/>
          <w:b/>
          <w:noProof/>
          <w:color w:val="000000"/>
          <w:sz w:val="48"/>
          <w:szCs w:val="20"/>
        </w:rPr>
      </w:pPr>
      <w:r w:rsidRPr="000E2BE3">
        <w:rPr>
          <w:rFonts w:ascii="Arial" w:eastAsia="Times" w:hAnsi="Arial" w:cs="Arial"/>
          <w:b/>
          <w:noProof/>
          <w:color w:val="000000"/>
          <w:sz w:val="48"/>
          <w:szCs w:val="20"/>
        </w:rPr>
        <w:t>Supplementary Information File for:</w:t>
      </w:r>
    </w:p>
    <w:p w14:paraId="3781C20A" w14:textId="77777777" w:rsidR="000E2BE3" w:rsidRPr="000E2BE3" w:rsidRDefault="000E2BE3" w:rsidP="007C48C2">
      <w:pPr>
        <w:spacing w:after="0" w:line="240" w:lineRule="auto"/>
        <w:jc w:val="both"/>
        <w:outlineLvl w:val="0"/>
        <w:rPr>
          <w:rFonts w:ascii="Arial" w:eastAsia="Times" w:hAnsi="Arial" w:cs="Arial"/>
          <w:b/>
          <w:noProof/>
          <w:color w:val="000000"/>
          <w:sz w:val="48"/>
          <w:szCs w:val="20"/>
        </w:rPr>
      </w:pPr>
    </w:p>
    <w:p w14:paraId="35C8453D" w14:textId="77777777" w:rsidR="000E2BE3" w:rsidRDefault="000E2BE3" w:rsidP="007C48C2">
      <w:pPr>
        <w:spacing w:after="0" w:line="240" w:lineRule="auto"/>
        <w:jc w:val="both"/>
        <w:outlineLvl w:val="0"/>
        <w:rPr>
          <w:rFonts w:ascii="Arial" w:eastAsia="Times" w:hAnsi="Arial" w:cs="Arial"/>
          <w:b/>
          <w:noProof/>
          <w:color w:val="000000"/>
          <w:sz w:val="24"/>
          <w:szCs w:val="20"/>
        </w:rPr>
      </w:pPr>
    </w:p>
    <w:p w14:paraId="46DEB9CF" w14:textId="77777777" w:rsidR="000E2BE3" w:rsidRDefault="000E2BE3" w:rsidP="007C48C2">
      <w:pPr>
        <w:spacing w:after="0" w:line="240" w:lineRule="auto"/>
        <w:jc w:val="both"/>
        <w:outlineLvl w:val="0"/>
        <w:rPr>
          <w:rFonts w:ascii="Arial" w:eastAsia="Times" w:hAnsi="Arial" w:cs="Arial"/>
          <w:b/>
          <w:noProof/>
          <w:color w:val="000000"/>
          <w:sz w:val="24"/>
          <w:szCs w:val="20"/>
        </w:rPr>
      </w:pPr>
    </w:p>
    <w:p w14:paraId="1758D7A3" w14:textId="77777777" w:rsidR="000E2BE3" w:rsidRDefault="000E2BE3" w:rsidP="007C48C2">
      <w:pPr>
        <w:spacing w:after="0" w:line="240" w:lineRule="auto"/>
        <w:jc w:val="both"/>
        <w:outlineLvl w:val="0"/>
        <w:rPr>
          <w:rFonts w:ascii="Arial" w:eastAsia="Times" w:hAnsi="Arial" w:cs="Arial"/>
          <w:b/>
          <w:noProof/>
          <w:color w:val="000000"/>
          <w:sz w:val="24"/>
          <w:szCs w:val="20"/>
        </w:rPr>
      </w:pPr>
    </w:p>
    <w:p w14:paraId="4E6CCC25" w14:textId="77777777" w:rsidR="000E2BE3" w:rsidRDefault="000E2BE3" w:rsidP="007C48C2">
      <w:pPr>
        <w:spacing w:after="0" w:line="240" w:lineRule="auto"/>
        <w:jc w:val="both"/>
        <w:outlineLvl w:val="0"/>
        <w:rPr>
          <w:rFonts w:ascii="Arial" w:eastAsia="Times" w:hAnsi="Arial" w:cs="Arial"/>
          <w:b/>
          <w:noProof/>
          <w:color w:val="000000"/>
          <w:sz w:val="24"/>
          <w:szCs w:val="20"/>
        </w:rPr>
      </w:pPr>
    </w:p>
    <w:p w14:paraId="477025F2" w14:textId="77777777" w:rsidR="000E2BE3" w:rsidRDefault="000E2BE3" w:rsidP="007C48C2">
      <w:pPr>
        <w:spacing w:after="0" w:line="240" w:lineRule="auto"/>
        <w:jc w:val="both"/>
        <w:outlineLvl w:val="0"/>
        <w:rPr>
          <w:rFonts w:ascii="Arial" w:eastAsia="Times" w:hAnsi="Arial" w:cs="Arial"/>
          <w:b/>
          <w:noProof/>
          <w:color w:val="000000"/>
          <w:sz w:val="24"/>
          <w:szCs w:val="20"/>
        </w:rPr>
      </w:pPr>
    </w:p>
    <w:p w14:paraId="5DA5DA80" w14:textId="3EE08C38" w:rsidR="000E2BE3" w:rsidRPr="000E2BE3" w:rsidRDefault="000E2BE3" w:rsidP="007C48C2">
      <w:pPr>
        <w:spacing w:after="0" w:line="240" w:lineRule="auto"/>
        <w:jc w:val="both"/>
        <w:outlineLvl w:val="0"/>
        <w:rPr>
          <w:rFonts w:ascii="Arial" w:eastAsia="Times" w:hAnsi="Arial" w:cs="Arial"/>
          <w:b/>
          <w:noProof/>
          <w:color w:val="000000"/>
          <w:sz w:val="24"/>
          <w:szCs w:val="20"/>
        </w:rPr>
      </w:pPr>
      <w:r w:rsidRPr="000E2BE3">
        <w:rPr>
          <w:rFonts w:ascii="Arial" w:eastAsia="Times" w:hAnsi="Arial" w:cs="Arial"/>
          <w:b/>
          <w:noProof/>
          <w:color w:val="000000"/>
          <w:sz w:val="24"/>
          <w:szCs w:val="20"/>
        </w:rPr>
        <w:t xml:space="preserve">Prohibitin 1 is essential to preserve mitochondria and myelin integrity in Schwann cells.  </w:t>
      </w:r>
    </w:p>
    <w:p w14:paraId="3EBC44AE" w14:textId="77777777" w:rsidR="000E2BE3" w:rsidRPr="000E2BE3" w:rsidRDefault="000E2BE3" w:rsidP="007C48C2">
      <w:pPr>
        <w:spacing w:after="0" w:line="240" w:lineRule="auto"/>
        <w:jc w:val="both"/>
        <w:rPr>
          <w:rFonts w:ascii="Arial" w:eastAsia="Times" w:hAnsi="Arial" w:cs="Arial"/>
          <w:noProof/>
          <w:color w:val="000000"/>
          <w:sz w:val="24"/>
          <w:szCs w:val="20"/>
        </w:rPr>
      </w:pPr>
    </w:p>
    <w:p w14:paraId="57A39B6E" w14:textId="32FD1941" w:rsidR="000E2BE3" w:rsidRPr="000E2BE3" w:rsidRDefault="000E2BE3" w:rsidP="007C48C2">
      <w:pPr>
        <w:spacing w:after="0" w:line="240" w:lineRule="auto"/>
        <w:jc w:val="both"/>
        <w:rPr>
          <w:rFonts w:ascii="Arial" w:eastAsia="Times" w:hAnsi="Arial" w:cs="Arial"/>
          <w:noProof/>
          <w:color w:val="000000"/>
          <w:sz w:val="24"/>
          <w:szCs w:val="20"/>
          <w:vertAlign w:val="superscript"/>
        </w:rPr>
      </w:pPr>
      <w:r w:rsidRPr="000E2BE3">
        <w:rPr>
          <w:rFonts w:ascii="Arial" w:eastAsia="Times" w:hAnsi="Arial" w:cs="Arial"/>
          <w:noProof/>
          <w:color w:val="000000"/>
          <w:sz w:val="24"/>
          <w:szCs w:val="20"/>
        </w:rPr>
        <w:t>Gustavo Della-Flora Nunes</w:t>
      </w:r>
      <w:r w:rsidRPr="000E2BE3">
        <w:rPr>
          <w:rFonts w:ascii="Arial" w:eastAsia="Times" w:hAnsi="Arial" w:cs="Arial"/>
          <w:noProof/>
          <w:color w:val="000000"/>
          <w:sz w:val="24"/>
          <w:szCs w:val="20"/>
          <w:vertAlign w:val="superscript"/>
        </w:rPr>
        <w:t>1,2</w:t>
      </w:r>
      <w:r w:rsidRPr="000E2BE3">
        <w:rPr>
          <w:rFonts w:ascii="Arial" w:eastAsia="Times" w:hAnsi="Arial" w:cs="Arial"/>
          <w:noProof/>
          <w:color w:val="000000"/>
          <w:sz w:val="24"/>
          <w:szCs w:val="20"/>
        </w:rPr>
        <w:t>, Emma R. Wilson</w:t>
      </w:r>
      <w:r w:rsidRPr="000E2BE3">
        <w:rPr>
          <w:rFonts w:ascii="Arial" w:eastAsia="Times" w:hAnsi="Arial" w:cs="Arial"/>
          <w:noProof/>
          <w:color w:val="000000"/>
          <w:sz w:val="24"/>
          <w:szCs w:val="20"/>
          <w:vertAlign w:val="superscript"/>
        </w:rPr>
        <w:t>1,2</w:t>
      </w:r>
      <w:r w:rsidRPr="000E2BE3">
        <w:rPr>
          <w:rFonts w:ascii="Arial" w:eastAsia="Times" w:hAnsi="Arial" w:cs="Arial"/>
          <w:noProof/>
          <w:color w:val="000000"/>
          <w:sz w:val="24"/>
          <w:szCs w:val="20"/>
        </w:rPr>
        <w:t>, Leandro N. Marziali</w:t>
      </w:r>
      <w:r w:rsidRPr="000E2BE3">
        <w:rPr>
          <w:rFonts w:ascii="Arial" w:eastAsia="Times" w:hAnsi="Arial" w:cs="Arial"/>
          <w:noProof/>
          <w:color w:val="000000"/>
          <w:sz w:val="24"/>
          <w:szCs w:val="20"/>
          <w:vertAlign w:val="superscript"/>
        </w:rPr>
        <w:t>1,2</w:t>
      </w:r>
      <w:r w:rsidRPr="000E2BE3">
        <w:rPr>
          <w:rFonts w:ascii="Arial" w:eastAsia="Times" w:hAnsi="Arial" w:cs="Arial"/>
          <w:noProof/>
          <w:color w:val="000000"/>
          <w:sz w:val="24"/>
          <w:szCs w:val="20"/>
        </w:rPr>
        <w:t>, Edward Hurley</w:t>
      </w:r>
      <w:r w:rsidRPr="000E2BE3">
        <w:rPr>
          <w:rFonts w:ascii="Arial" w:eastAsia="Times" w:hAnsi="Arial" w:cs="Arial"/>
          <w:noProof/>
          <w:color w:val="000000"/>
          <w:sz w:val="24"/>
          <w:szCs w:val="20"/>
          <w:vertAlign w:val="superscript"/>
        </w:rPr>
        <w:t>1</w:t>
      </w:r>
      <w:r w:rsidRPr="000E2BE3">
        <w:rPr>
          <w:rFonts w:ascii="Arial" w:eastAsia="Times" w:hAnsi="Arial" w:cs="Arial"/>
          <w:noProof/>
          <w:color w:val="000000"/>
          <w:sz w:val="24"/>
          <w:szCs w:val="20"/>
        </w:rPr>
        <w:t>,</w:t>
      </w:r>
      <w:r w:rsidR="007A4850">
        <w:rPr>
          <w:rFonts w:ascii="Arial" w:eastAsia="Times" w:hAnsi="Arial" w:cs="Arial"/>
          <w:noProof/>
          <w:color w:val="000000"/>
          <w:sz w:val="24"/>
          <w:szCs w:val="20"/>
        </w:rPr>
        <w:t xml:space="preserve"> </w:t>
      </w:r>
      <w:r w:rsidR="007A4850" w:rsidRPr="007A4850">
        <w:rPr>
          <w:rFonts w:ascii="Arial" w:eastAsia="Times" w:hAnsi="Arial" w:cs="Arial"/>
          <w:noProof/>
          <w:color w:val="000000"/>
          <w:sz w:val="24"/>
          <w:szCs w:val="20"/>
        </w:rPr>
        <w:t>Nicholas Silvestri</w:t>
      </w:r>
      <w:r w:rsidR="007A4850" w:rsidRPr="007A4850">
        <w:rPr>
          <w:rFonts w:ascii="Arial" w:eastAsia="Times" w:hAnsi="Arial" w:cs="Arial"/>
          <w:noProof/>
          <w:color w:val="000000"/>
          <w:sz w:val="24"/>
          <w:szCs w:val="20"/>
          <w:vertAlign w:val="superscript"/>
        </w:rPr>
        <w:t>3</w:t>
      </w:r>
      <w:r w:rsidR="007A4850" w:rsidRPr="007A4850">
        <w:rPr>
          <w:rFonts w:ascii="Arial" w:eastAsia="Times" w:hAnsi="Arial" w:cs="Arial"/>
          <w:noProof/>
          <w:color w:val="000000"/>
          <w:sz w:val="24"/>
          <w:szCs w:val="20"/>
        </w:rPr>
        <w:t xml:space="preserve">, </w:t>
      </w:r>
      <w:r w:rsidRPr="000E2BE3">
        <w:rPr>
          <w:rFonts w:ascii="Arial" w:eastAsia="Times" w:hAnsi="Arial" w:cs="Arial"/>
          <w:noProof/>
          <w:color w:val="000000"/>
          <w:sz w:val="24"/>
          <w:szCs w:val="20"/>
        </w:rPr>
        <w:t xml:space="preserve"> Bin He</w:t>
      </w:r>
      <w:r w:rsidRPr="000E2BE3">
        <w:rPr>
          <w:rFonts w:ascii="Arial" w:eastAsia="Times" w:hAnsi="Arial" w:cs="Arial"/>
          <w:noProof/>
          <w:color w:val="000000"/>
          <w:sz w:val="24"/>
          <w:szCs w:val="20"/>
          <w:vertAlign w:val="superscript"/>
        </w:rPr>
        <w:t>5</w:t>
      </w:r>
      <w:r w:rsidRPr="000E2BE3">
        <w:rPr>
          <w:rFonts w:ascii="Arial" w:eastAsia="Times" w:hAnsi="Arial" w:cs="Arial"/>
          <w:noProof/>
          <w:color w:val="000000"/>
          <w:sz w:val="24"/>
          <w:szCs w:val="20"/>
        </w:rPr>
        <w:t>, Bert W. O’Malley</w:t>
      </w:r>
      <w:r w:rsidRPr="000E2BE3">
        <w:rPr>
          <w:rFonts w:ascii="Arial" w:eastAsia="Times" w:hAnsi="Arial" w:cs="Arial"/>
          <w:noProof/>
          <w:color w:val="000000"/>
          <w:sz w:val="24"/>
          <w:szCs w:val="20"/>
          <w:vertAlign w:val="superscript"/>
        </w:rPr>
        <w:t>6</w:t>
      </w:r>
      <w:r w:rsidRPr="000E2BE3">
        <w:rPr>
          <w:rFonts w:ascii="Arial" w:eastAsia="Times" w:hAnsi="Arial" w:cs="Arial"/>
          <w:noProof/>
          <w:color w:val="000000"/>
          <w:sz w:val="24"/>
          <w:szCs w:val="20"/>
        </w:rPr>
        <w:t>, Bogdan Beirowski</w:t>
      </w:r>
      <w:r w:rsidRPr="000E2BE3">
        <w:rPr>
          <w:rFonts w:ascii="Arial" w:eastAsia="Times" w:hAnsi="Arial" w:cs="Arial"/>
          <w:noProof/>
          <w:color w:val="000000"/>
          <w:sz w:val="24"/>
          <w:szCs w:val="20"/>
          <w:vertAlign w:val="superscript"/>
        </w:rPr>
        <w:t>1,2</w:t>
      </w:r>
      <w:r w:rsidRPr="000E2BE3">
        <w:rPr>
          <w:rFonts w:ascii="Arial" w:eastAsia="Times" w:hAnsi="Arial" w:cs="Arial"/>
          <w:noProof/>
          <w:color w:val="000000"/>
          <w:sz w:val="24"/>
          <w:szCs w:val="20"/>
        </w:rPr>
        <w:t>, Yannick Poitelon</w:t>
      </w:r>
      <w:r w:rsidRPr="000E2BE3">
        <w:rPr>
          <w:rFonts w:ascii="Arial" w:eastAsia="Times" w:hAnsi="Arial" w:cs="Arial"/>
          <w:noProof/>
          <w:color w:val="000000"/>
          <w:sz w:val="24"/>
          <w:szCs w:val="20"/>
          <w:vertAlign w:val="superscript"/>
        </w:rPr>
        <w:t>4</w:t>
      </w:r>
      <w:r w:rsidRPr="000E2BE3">
        <w:rPr>
          <w:rFonts w:ascii="Arial" w:eastAsia="Times" w:hAnsi="Arial" w:cs="Arial"/>
          <w:noProof/>
          <w:color w:val="000000"/>
          <w:sz w:val="24"/>
          <w:szCs w:val="20"/>
        </w:rPr>
        <w:t>, Lawrence Wrabetz</w:t>
      </w:r>
      <w:r w:rsidRPr="000E2BE3">
        <w:rPr>
          <w:rFonts w:ascii="Arial" w:eastAsia="Times" w:hAnsi="Arial" w:cs="Arial"/>
          <w:noProof/>
          <w:color w:val="000000"/>
          <w:sz w:val="24"/>
          <w:szCs w:val="20"/>
          <w:vertAlign w:val="superscript"/>
        </w:rPr>
        <w:t>1,2,3</w:t>
      </w:r>
      <w:r w:rsidRPr="000E2BE3">
        <w:rPr>
          <w:rFonts w:ascii="Arial" w:eastAsia="Times" w:hAnsi="Arial" w:cs="Arial"/>
          <w:noProof/>
          <w:color w:val="000000"/>
          <w:sz w:val="24"/>
          <w:szCs w:val="20"/>
        </w:rPr>
        <w:t>, M. Laura Feltri</w:t>
      </w:r>
      <w:r w:rsidRPr="000E2BE3">
        <w:rPr>
          <w:rFonts w:ascii="Arial" w:eastAsia="Times" w:hAnsi="Arial" w:cs="Arial"/>
          <w:noProof/>
          <w:color w:val="000000"/>
          <w:sz w:val="24"/>
          <w:szCs w:val="20"/>
          <w:vertAlign w:val="superscript"/>
        </w:rPr>
        <w:t>1,2,3</w:t>
      </w:r>
    </w:p>
    <w:p w14:paraId="3A8EAB18" w14:textId="77777777" w:rsidR="000E2BE3" w:rsidRPr="000E2BE3" w:rsidRDefault="000E2BE3" w:rsidP="007C48C2">
      <w:pPr>
        <w:spacing w:after="0" w:line="240" w:lineRule="auto"/>
        <w:jc w:val="both"/>
        <w:rPr>
          <w:rFonts w:ascii="Arial" w:eastAsia="Times" w:hAnsi="Arial" w:cs="Arial"/>
          <w:noProof/>
          <w:color w:val="000000"/>
          <w:sz w:val="24"/>
          <w:szCs w:val="20"/>
          <w:vertAlign w:val="superscript"/>
        </w:rPr>
      </w:pPr>
    </w:p>
    <w:p w14:paraId="0E469349" w14:textId="77777777" w:rsidR="000E2BE3" w:rsidRPr="000E2BE3" w:rsidRDefault="000E2BE3" w:rsidP="007C48C2">
      <w:pPr>
        <w:spacing w:after="0" w:line="240" w:lineRule="auto"/>
        <w:jc w:val="both"/>
        <w:rPr>
          <w:rFonts w:ascii="Arial" w:eastAsia="Times" w:hAnsi="Arial" w:cs="Arial"/>
          <w:noProof/>
          <w:sz w:val="24"/>
          <w:szCs w:val="20"/>
          <w:lang w:val="en-GB"/>
        </w:rPr>
      </w:pPr>
      <w:r w:rsidRPr="000E2BE3">
        <w:rPr>
          <w:rFonts w:ascii="Arial" w:eastAsia="Times" w:hAnsi="Arial" w:cs="Arial"/>
          <w:noProof/>
          <w:sz w:val="24"/>
          <w:szCs w:val="20"/>
          <w:vertAlign w:val="superscript"/>
          <w:lang w:val="en-GB"/>
        </w:rPr>
        <w:t>1</w:t>
      </w:r>
      <w:r w:rsidRPr="000E2BE3">
        <w:rPr>
          <w:rFonts w:ascii="Arial" w:eastAsia="Times" w:hAnsi="Arial" w:cs="Arial"/>
          <w:noProof/>
          <w:sz w:val="24"/>
          <w:szCs w:val="20"/>
          <w:lang w:val="en-GB"/>
        </w:rPr>
        <w:t xml:space="preserve">Hunter James Kelly Research Institute, Departments of </w:t>
      </w:r>
      <w:r w:rsidRPr="000E2BE3">
        <w:rPr>
          <w:rFonts w:ascii="Arial" w:eastAsia="Times" w:hAnsi="Arial" w:cs="Arial"/>
          <w:noProof/>
          <w:sz w:val="24"/>
          <w:szCs w:val="20"/>
          <w:vertAlign w:val="superscript"/>
          <w:lang w:val="en-GB"/>
        </w:rPr>
        <w:t>2</w:t>
      </w:r>
      <w:r w:rsidRPr="000E2BE3">
        <w:rPr>
          <w:rFonts w:ascii="Arial" w:eastAsia="Times" w:hAnsi="Arial" w:cs="Arial"/>
          <w:noProof/>
          <w:sz w:val="24"/>
          <w:szCs w:val="20"/>
          <w:lang w:val="en-GB"/>
        </w:rPr>
        <w:t xml:space="preserve">Biochemistry and </w:t>
      </w:r>
      <w:r w:rsidRPr="000E2BE3">
        <w:rPr>
          <w:rFonts w:ascii="Arial" w:eastAsia="Times" w:hAnsi="Arial" w:cs="Arial"/>
          <w:noProof/>
          <w:sz w:val="24"/>
          <w:szCs w:val="20"/>
          <w:vertAlign w:val="superscript"/>
          <w:lang w:val="en-GB"/>
        </w:rPr>
        <w:t>3</w:t>
      </w:r>
      <w:r w:rsidRPr="000E2BE3">
        <w:rPr>
          <w:rFonts w:ascii="Arial" w:eastAsia="Times" w:hAnsi="Arial" w:cs="Arial"/>
          <w:noProof/>
          <w:sz w:val="24"/>
          <w:szCs w:val="20"/>
          <w:lang w:val="en-GB"/>
        </w:rPr>
        <w:t xml:space="preserve">Neurology, Jacobs School of Medicine and Biomedical Sciences, University at Buffalo, Buffalo, NY 14203 </w:t>
      </w:r>
    </w:p>
    <w:p w14:paraId="448D09A6" w14:textId="77777777" w:rsidR="000E2BE3" w:rsidRPr="000E2BE3" w:rsidRDefault="000E2BE3" w:rsidP="007C48C2">
      <w:pPr>
        <w:spacing w:after="0" w:line="240" w:lineRule="auto"/>
        <w:jc w:val="both"/>
        <w:rPr>
          <w:rFonts w:ascii="Arial" w:eastAsia="Times" w:hAnsi="Arial" w:cs="Arial"/>
          <w:noProof/>
          <w:sz w:val="24"/>
          <w:szCs w:val="20"/>
          <w:lang w:val="en-GB"/>
        </w:rPr>
      </w:pPr>
      <w:r w:rsidRPr="000E2BE3">
        <w:rPr>
          <w:rFonts w:ascii="Arial" w:eastAsia="Times" w:hAnsi="Arial" w:cs="Arial"/>
          <w:noProof/>
          <w:sz w:val="24"/>
          <w:szCs w:val="20"/>
          <w:vertAlign w:val="superscript"/>
          <w:lang w:val="en-GB"/>
        </w:rPr>
        <w:t>4</w:t>
      </w:r>
      <w:r w:rsidRPr="000E2BE3">
        <w:rPr>
          <w:rFonts w:ascii="Arial" w:eastAsia="Times" w:hAnsi="Arial" w:cs="Arial"/>
          <w:noProof/>
          <w:sz w:val="24"/>
          <w:szCs w:val="20"/>
          <w:lang w:val="en-GB"/>
        </w:rPr>
        <w:t>Albany Medical College, Dept of Neuroscience and Experimental Therapeutics, Albany, NY 12208</w:t>
      </w:r>
    </w:p>
    <w:p w14:paraId="71B7ECA2" w14:textId="77777777" w:rsidR="000E2BE3" w:rsidRPr="000E2BE3" w:rsidRDefault="000E2BE3" w:rsidP="007C48C2">
      <w:pPr>
        <w:spacing w:after="0" w:line="240" w:lineRule="auto"/>
        <w:jc w:val="both"/>
        <w:rPr>
          <w:rFonts w:ascii="Arial" w:eastAsia="Times" w:hAnsi="Arial" w:cs="Arial"/>
          <w:noProof/>
          <w:sz w:val="24"/>
          <w:szCs w:val="20"/>
          <w:lang w:val="en-GB"/>
        </w:rPr>
      </w:pPr>
      <w:r w:rsidRPr="000E2BE3">
        <w:rPr>
          <w:rFonts w:ascii="Arial" w:eastAsia="Times" w:hAnsi="Arial" w:cs="Arial"/>
          <w:noProof/>
          <w:sz w:val="24"/>
          <w:szCs w:val="20"/>
          <w:vertAlign w:val="superscript"/>
          <w:lang w:val="en-GB"/>
        </w:rPr>
        <w:t>5</w:t>
      </w:r>
      <w:r w:rsidRPr="000E2BE3">
        <w:rPr>
          <w:rFonts w:ascii="Arial" w:eastAsia="Times" w:hAnsi="Arial" w:cs="Arial"/>
          <w:noProof/>
          <w:sz w:val="24"/>
          <w:szCs w:val="20"/>
          <w:lang w:val="en-GB"/>
        </w:rPr>
        <w:t>Immunobiology &amp; Transplant Science Center and Department of Surgery, Houston Methodist Hospital, Houston, TX, 77030</w:t>
      </w:r>
    </w:p>
    <w:p w14:paraId="37FE000F" w14:textId="77777777" w:rsidR="000E2BE3" w:rsidRPr="000E2BE3" w:rsidRDefault="000E2BE3" w:rsidP="007C48C2">
      <w:pPr>
        <w:spacing w:after="0" w:line="240" w:lineRule="auto"/>
        <w:jc w:val="both"/>
        <w:rPr>
          <w:rFonts w:ascii="Arial" w:eastAsia="Times" w:hAnsi="Arial" w:cs="Arial"/>
          <w:noProof/>
          <w:sz w:val="24"/>
          <w:szCs w:val="20"/>
          <w:lang w:val="en"/>
        </w:rPr>
      </w:pPr>
      <w:r w:rsidRPr="000E2BE3">
        <w:rPr>
          <w:rFonts w:ascii="Arial" w:eastAsia="Times" w:hAnsi="Arial" w:cs="Arial"/>
          <w:noProof/>
          <w:sz w:val="24"/>
          <w:szCs w:val="20"/>
          <w:vertAlign w:val="superscript"/>
          <w:lang w:val="en-GB"/>
        </w:rPr>
        <w:t>6</w:t>
      </w:r>
      <w:r w:rsidRPr="000E2BE3">
        <w:rPr>
          <w:rFonts w:ascii="Arial" w:eastAsia="Times" w:hAnsi="Arial" w:cs="Arial"/>
          <w:noProof/>
          <w:sz w:val="24"/>
          <w:szCs w:val="20"/>
          <w:lang w:val="en"/>
        </w:rPr>
        <w:t xml:space="preserve">Departments of Medicine and  </w:t>
      </w:r>
      <w:r w:rsidRPr="000E2BE3">
        <w:rPr>
          <w:rFonts w:ascii="Arial" w:eastAsia="Times" w:hAnsi="Arial" w:cs="Arial"/>
          <w:noProof/>
          <w:sz w:val="24"/>
          <w:szCs w:val="20"/>
          <w:vertAlign w:val="superscript"/>
          <w:lang w:val="en"/>
        </w:rPr>
        <w:t>6</w:t>
      </w:r>
      <w:r w:rsidRPr="000E2BE3">
        <w:rPr>
          <w:rFonts w:ascii="Arial" w:eastAsia="Times" w:hAnsi="Arial" w:cs="Arial"/>
          <w:noProof/>
          <w:sz w:val="24"/>
          <w:szCs w:val="20"/>
          <w:lang w:val="en"/>
        </w:rPr>
        <w:t>Molecular and Cellular Biology, Baylor College of Medicine, Houston, TX, 77030</w:t>
      </w:r>
    </w:p>
    <w:p w14:paraId="68F224BC" w14:textId="77777777" w:rsidR="000E2BE3" w:rsidRDefault="000E2BE3" w:rsidP="007C48C2">
      <w:pPr>
        <w:jc w:val="both"/>
        <w:rPr>
          <w:rFonts w:ascii="Arial" w:hAnsi="Arial" w:cs="Arial"/>
          <w:b/>
          <w:noProof/>
        </w:rPr>
      </w:pPr>
      <w:r>
        <w:rPr>
          <w:rFonts w:ascii="Arial" w:hAnsi="Arial" w:cs="Arial"/>
          <w:b/>
          <w:noProof/>
        </w:rPr>
        <w:br w:type="page"/>
      </w:r>
    </w:p>
    <w:p w14:paraId="3C4133DD" w14:textId="3B718502" w:rsidR="00DB382F" w:rsidRDefault="00DB382F" w:rsidP="007C48C2">
      <w:pPr>
        <w:spacing w:after="0"/>
        <w:jc w:val="both"/>
        <w:rPr>
          <w:rFonts w:ascii="Arial" w:hAnsi="Arial" w:cs="Arial"/>
          <w:b/>
          <w:noProof/>
        </w:rPr>
      </w:pPr>
      <w:r w:rsidRPr="00DB382F">
        <w:rPr>
          <w:rFonts w:ascii="Arial" w:hAnsi="Arial" w:cs="Arial"/>
          <w:b/>
          <w:noProof/>
        </w:rPr>
        <w:lastRenderedPageBreak/>
        <w:t xml:space="preserve">Supplementary </w:t>
      </w:r>
      <w:r w:rsidR="000E2BE3">
        <w:rPr>
          <w:rFonts w:ascii="Arial" w:hAnsi="Arial" w:cs="Arial"/>
          <w:b/>
          <w:noProof/>
        </w:rPr>
        <w:t>Methods</w:t>
      </w:r>
    </w:p>
    <w:p w14:paraId="0D087505" w14:textId="77777777" w:rsidR="000E2BE3" w:rsidRPr="000E2BE3" w:rsidRDefault="000E2BE3" w:rsidP="007C48C2">
      <w:pPr>
        <w:spacing w:after="0"/>
        <w:jc w:val="both"/>
        <w:rPr>
          <w:rFonts w:ascii="Arial" w:hAnsi="Arial" w:cs="Arial"/>
          <w:b/>
          <w:noProof/>
          <w:sz w:val="16"/>
        </w:rPr>
      </w:pPr>
    </w:p>
    <w:p w14:paraId="0B6790D2" w14:textId="77777777" w:rsidR="00DB382F" w:rsidRPr="00DB382F" w:rsidRDefault="00DB382F" w:rsidP="007C48C2">
      <w:pPr>
        <w:spacing w:after="0"/>
        <w:jc w:val="both"/>
        <w:rPr>
          <w:rFonts w:ascii="Arial" w:hAnsi="Arial" w:cs="Arial"/>
          <w:b/>
        </w:rPr>
      </w:pPr>
      <w:r w:rsidRPr="00DB382F">
        <w:rPr>
          <w:rFonts w:ascii="Arial" w:hAnsi="Arial" w:cs="Arial"/>
          <w:b/>
        </w:rPr>
        <w:t>Proliferation, TUNEL, SC numbers and macrophage staining</w:t>
      </w:r>
    </w:p>
    <w:p w14:paraId="1F2B7386" w14:textId="3BFBA014" w:rsidR="00DB382F" w:rsidRDefault="00DB382F" w:rsidP="007C48C2">
      <w:pPr>
        <w:spacing w:after="0"/>
        <w:jc w:val="both"/>
        <w:rPr>
          <w:rFonts w:ascii="Arial" w:hAnsi="Arial" w:cs="Arial"/>
          <w:color w:val="000000"/>
          <w:shd w:val="clear" w:color="auto" w:fill="FFFFFF"/>
        </w:rPr>
      </w:pPr>
      <w:r w:rsidRPr="00DB382F">
        <w:rPr>
          <w:rFonts w:ascii="Arial" w:hAnsi="Arial" w:cs="Arial"/>
        </w:rPr>
        <w:t xml:space="preserve">For proliferation and TUNEL assays, sciatic nerves were dissected, fixed in 4% PFA for 30 min, cryoprotected in sucrose and embedded in OCT tissue freezing medium. Longitudinal sections 8 </w:t>
      </w:r>
      <w:r w:rsidRPr="00DB382F">
        <w:rPr>
          <w:rFonts w:ascii="Symbol" w:hAnsi="Symbol" w:cs="Arial"/>
          <w:color w:val="000000"/>
          <w:shd w:val="clear" w:color="auto" w:fill="FFFFFF"/>
        </w:rPr>
        <w:t></w:t>
      </w:r>
      <w:r w:rsidRPr="00DB382F">
        <w:rPr>
          <w:rFonts w:ascii="Arial" w:hAnsi="Arial" w:cs="Arial"/>
        </w:rPr>
        <w:t xml:space="preserve">m thick were then obtained using a cryostat. Immunostaining followed a previously published protocol </w:t>
      </w:r>
      <w:r w:rsidRPr="00DB382F">
        <w:rPr>
          <w:rFonts w:ascii="Arial" w:hAnsi="Arial" w:cs="Arial"/>
        </w:rPr>
        <w:fldChar w:fldCharType="begin">
          <w:fldData xml:space="preserve">PEVuZE5vdGU+PENpdGU+PEF1dGhvcj5Qb2l0ZWxvbjwvQXV0aG9yPjxZZWFyPjIwMTY8L1llYXI+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</w:fldData>
        </w:fldChar>
      </w:r>
      <w:r w:rsidR="00CD5F49">
        <w:rPr>
          <w:rFonts w:ascii="Arial" w:hAnsi="Arial" w:cs="Arial"/>
        </w:rPr>
        <w:instrText xml:space="preserve"> ADDIN EN.CITE </w:instrText>
      </w:r>
      <w:r w:rsidR="00CD5F49">
        <w:rPr>
          <w:rFonts w:ascii="Arial" w:hAnsi="Arial" w:cs="Arial"/>
        </w:rPr>
        <w:fldChar w:fldCharType="begin">
          <w:fldData xml:space="preserve">PEVuZE5vdGU+PENpdGU+PEF1dGhvcj5Qb2l0ZWxvbjwvQXV0aG9yPjxZZWFyPjIwMTY8L1llYXI+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</w:fldData>
        </w:fldChar>
      </w:r>
      <w:r w:rsidR="00CD5F49">
        <w:rPr>
          <w:rFonts w:ascii="Arial" w:hAnsi="Arial" w:cs="Arial"/>
        </w:rPr>
        <w:instrText xml:space="preserve"> ADDIN EN.CITE.DATA </w:instrText>
      </w:r>
      <w:r w:rsidR="00CD5F49">
        <w:rPr>
          <w:rFonts w:ascii="Arial" w:hAnsi="Arial" w:cs="Arial"/>
        </w:rPr>
      </w:r>
      <w:r w:rsidR="00CD5F49">
        <w:rPr>
          <w:rFonts w:ascii="Arial" w:hAnsi="Arial" w:cs="Arial"/>
        </w:rPr>
        <w:fldChar w:fldCharType="end"/>
      </w:r>
      <w:r w:rsidRPr="00DB382F">
        <w:rPr>
          <w:rFonts w:ascii="Arial" w:hAnsi="Arial" w:cs="Arial"/>
        </w:rPr>
      </w:r>
      <w:r w:rsidRPr="00DB382F">
        <w:rPr>
          <w:rFonts w:ascii="Arial" w:hAnsi="Arial" w:cs="Arial"/>
        </w:rPr>
        <w:fldChar w:fldCharType="separate"/>
      </w:r>
      <w:r w:rsidR="00CD5F49" w:rsidRPr="00CD5F49">
        <w:rPr>
          <w:rFonts w:ascii="Arial" w:hAnsi="Arial" w:cs="Arial"/>
          <w:noProof/>
          <w:vertAlign w:val="superscript"/>
        </w:rPr>
        <w:t>1</w:t>
      </w:r>
      <w:r w:rsidRPr="00DB382F">
        <w:rPr>
          <w:rFonts w:ascii="Arial" w:hAnsi="Arial" w:cs="Arial"/>
        </w:rPr>
        <w:fldChar w:fldCharType="end"/>
      </w:r>
      <w:r w:rsidRPr="00DB382F">
        <w:rPr>
          <w:rFonts w:ascii="Arial" w:hAnsi="Arial" w:cs="Arial"/>
        </w:rPr>
        <w:t xml:space="preserve">. For quantification, 4-8 random areas (180 </w:t>
      </w:r>
      <w:r w:rsidRPr="00DB382F">
        <w:rPr>
          <w:rFonts w:ascii="Symbol" w:hAnsi="Symbol" w:cs="Arial"/>
          <w:color w:val="000000"/>
          <w:shd w:val="clear" w:color="auto" w:fill="FFFFFF"/>
        </w:rPr>
        <w:t></w:t>
      </w:r>
      <w:r w:rsidRPr="00DB382F">
        <w:rPr>
          <w:rFonts w:ascii="Arial" w:hAnsi="Arial" w:cs="Arial"/>
        </w:rPr>
        <w:t xml:space="preserve">m X 380 </w:t>
      </w:r>
      <w:r w:rsidRPr="00DB382F">
        <w:rPr>
          <w:rFonts w:ascii="Symbol" w:hAnsi="Symbol" w:cs="Arial"/>
          <w:color w:val="000000"/>
          <w:shd w:val="clear" w:color="auto" w:fill="FFFFFF"/>
        </w:rPr>
        <w:t></w:t>
      </w:r>
      <w:r w:rsidRPr="00DB382F">
        <w:rPr>
          <w:rFonts w:ascii="Arial" w:hAnsi="Arial" w:cs="Arial"/>
        </w:rPr>
        <w:t>m) were selected in each nerve and TUNEL+ and p-H3+ cells were counted and normalized to DAPI counts.  Antibodies used were rabbit anti-p-H3 1/400 (Millipore #06-576) and rat anti-Ki-67 1/1000 (</w:t>
      </w:r>
      <w:r w:rsidRPr="00DB382F">
        <w:rPr>
          <w:rFonts w:ascii="Arial" w:hAnsi="Arial" w:cs="Arial"/>
          <w:color w:val="000000"/>
          <w:shd w:val="clear" w:color="auto" w:fill="FFFFFF"/>
        </w:rPr>
        <w:t xml:space="preserve">Thermo Fisher Scientific </w:t>
      </w:r>
      <w:r w:rsidRPr="00DB382F">
        <w:rPr>
          <w:rFonts w:ascii="Arial" w:hAnsi="Arial" w:cs="Arial"/>
        </w:rPr>
        <w:t>#14-5698-80</w:t>
      </w:r>
      <w:r w:rsidRPr="00DB382F">
        <w:rPr>
          <w:rFonts w:ascii="Arial" w:hAnsi="Arial" w:cs="Arial"/>
          <w:color w:val="000000"/>
          <w:shd w:val="clear" w:color="auto" w:fill="FFFFFF"/>
        </w:rPr>
        <w:t>). For quantification of SC number, nerves were prepared in the same way as for TUNEL/proliferation, but</w:t>
      </w:r>
      <w:r w:rsidR="003F2AD1">
        <w:rPr>
          <w:rFonts w:ascii="Arial" w:hAnsi="Arial" w:cs="Arial"/>
          <w:color w:val="000000"/>
          <w:shd w:val="clear" w:color="auto" w:fill="FFFFFF"/>
        </w:rPr>
        <w:t>, in addition to longitudinal sections,</w:t>
      </w:r>
      <w:r w:rsidRPr="00DB382F">
        <w:rPr>
          <w:rFonts w:ascii="Arial" w:hAnsi="Arial" w:cs="Arial"/>
          <w:color w:val="000000"/>
          <w:shd w:val="clear" w:color="auto" w:fill="FFFFFF"/>
        </w:rPr>
        <w:t xml:space="preserve"> </w:t>
      </w:r>
      <w:r w:rsidR="006A6D87">
        <w:rPr>
          <w:rFonts w:ascii="Arial" w:hAnsi="Arial" w:cs="Arial"/>
          <w:color w:val="000000"/>
          <w:shd w:val="clear" w:color="auto" w:fill="FFFFFF"/>
        </w:rPr>
        <w:t xml:space="preserve">we </w:t>
      </w:r>
      <w:r w:rsidRPr="00DB382F">
        <w:rPr>
          <w:rFonts w:ascii="Arial" w:hAnsi="Arial" w:cs="Arial"/>
          <w:color w:val="000000"/>
          <w:shd w:val="clear" w:color="auto" w:fill="FFFFFF"/>
        </w:rPr>
        <w:t xml:space="preserve">also sliced the tissue in cross sections. Primary antibody was </w:t>
      </w:r>
      <w:r w:rsidRPr="00DB382F">
        <w:rPr>
          <w:rFonts w:ascii="Arial" w:hAnsi="Arial" w:cs="Arial"/>
        </w:rPr>
        <w:t>rabbit anti-Sox10 1/500 (Cell signaling #89356)</w:t>
      </w:r>
      <w:r w:rsidRPr="00DB382F">
        <w:rPr>
          <w:rFonts w:ascii="Arial" w:hAnsi="Arial" w:cs="Arial"/>
          <w:color w:val="000000"/>
          <w:shd w:val="clear" w:color="auto" w:fill="FFFFFF"/>
        </w:rPr>
        <w:t xml:space="preserve">. For staining of macrophages, sciatic nerves </w:t>
      </w:r>
      <w:r w:rsidRPr="00DB382F">
        <w:rPr>
          <w:rFonts w:ascii="Arial" w:hAnsi="Arial" w:cs="Arial"/>
        </w:rPr>
        <w:t xml:space="preserve">were dissected and immediately embedded in OCT tissue freezing medium without fixation. Longitudinal sections 8 </w:t>
      </w:r>
      <w:r w:rsidRPr="00DB382F">
        <w:rPr>
          <w:rFonts w:ascii="Symbol" w:hAnsi="Symbol" w:cs="Arial"/>
          <w:color w:val="000000"/>
          <w:shd w:val="clear" w:color="auto" w:fill="FFFFFF"/>
        </w:rPr>
        <w:t></w:t>
      </w:r>
      <w:r w:rsidRPr="00DB382F">
        <w:rPr>
          <w:rFonts w:ascii="Arial" w:hAnsi="Arial" w:cs="Arial"/>
        </w:rPr>
        <w:t>m thick were then obtained using a cryostat. Primary antibody was rat anti-F4/80 (</w:t>
      </w:r>
      <w:proofErr w:type="spellStart"/>
      <w:r w:rsidRPr="00DB382F">
        <w:rPr>
          <w:rFonts w:ascii="Arial" w:hAnsi="Arial" w:cs="Arial"/>
        </w:rPr>
        <w:t>Biorad</w:t>
      </w:r>
      <w:proofErr w:type="spellEnd"/>
      <w:r w:rsidRPr="00DB382F">
        <w:rPr>
          <w:rFonts w:ascii="Arial" w:hAnsi="Arial" w:cs="Arial"/>
        </w:rPr>
        <w:t xml:space="preserve"> # MCA497GA). Staining for F4/80 required no permeabilization. For all the experiments mentioned above, images were acquired using the </w:t>
      </w:r>
      <w:r w:rsidRPr="00DB382F">
        <w:rPr>
          <w:rFonts w:ascii="Arial" w:hAnsi="Arial" w:cs="Arial"/>
          <w:color w:val="000000"/>
          <w:shd w:val="clear" w:color="auto" w:fill="FFFFFF"/>
        </w:rPr>
        <w:t xml:space="preserve">Zeiss </w:t>
      </w:r>
      <w:proofErr w:type="spellStart"/>
      <w:r w:rsidRPr="00DB382F">
        <w:rPr>
          <w:rFonts w:ascii="Arial" w:hAnsi="Arial" w:cs="Arial"/>
          <w:color w:val="000000"/>
          <w:shd w:val="clear" w:color="auto" w:fill="FFFFFF"/>
        </w:rPr>
        <w:t>ApoTome</w:t>
      </w:r>
      <w:proofErr w:type="spellEnd"/>
      <w:r w:rsidRPr="00DB382F">
        <w:rPr>
          <w:rFonts w:ascii="Arial" w:hAnsi="Arial" w:cs="Arial"/>
          <w:color w:val="000000"/>
          <w:shd w:val="clear" w:color="auto" w:fill="FFFFFF"/>
        </w:rPr>
        <w:t xml:space="preserve"> microscope (Zeiss Observer.Z1 AX10). </w:t>
      </w:r>
    </w:p>
    <w:p w14:paraId="7303AB1F" w14:textId="77777777" w:rsidR="00DB382F" w:rsidRPr="000E2BE3" w:rsidRDefault="00DB382F" w:rsidP="007C48C2">
      <w:pPr>
        <w:spacing w:after="0"/>
        <w:jc w:val="both"/>
        <w:rPr>
          <w:rFonts w:ascii="Arial" w:hAnsi="Arial" w:cs="Arial"/>
          <w:b/>
          <w:color w:val="000000"/>
          <w:sz w:val="16"/>
          <w:shd w:val="clear" w:color="auto" w:fill="FFFFFF"/>
        </w:rPr>
      </w:pPr>
    </w:p>
    <w:p w14:paraId="2C6F76BC" w14:textId="32795020" w:rsidR="00DB382F" w:rsidRPr="00DB382F" w:rsidRDefault="00DB382F" w:rsidP="007C48C2">
      <w:pPr>
        <w:spacing w:after="0"/>
        <w:jc w:val="both"/>
        <w:rPr>
          <w:rFonts w:ascii="Arial" w:hAnsi="Arial" w:cs="Arial"/>
          <w:b/>
          <w:color w:val="000000"/>
          <w:shd w:val="clear" w:color="auto" w:fill="FFFFFF"/>
        </w:rPr>
      </w:pPr>
      <w:r w:rsidRPr="00DB382F">
        <w:rPr>
          <w:rFonts w:ascii="Arial" w:hAnsi="Arial" w:cs="Arial"/>
          <w:b/>
          <w:color w:val="000000"/>
          <w:shd w:val="clear" w:color="auto" w:fill="FFFFFF"/>
        </w:rPr>
        <w:t>Mitophagy assessment</w:t>
      </w:r>
    </w:p>
    <w:p w14:paraId="7FCA671A" w14:textId="6928CBEB" w:rsidR="00DB382F" w:rsidRDefault="00DB382F" w:rsidP="007C48C2">
      <w:pPr>
        <w:spacing w:after="0"/>
        <w:jc w:val="both"/>
        <w:rPr>
          <w:rFonts w:ascii="Arial" w:hAnsi="Arial" w:cs="Arial"/>
        </w:rPr>
      </w:pPr>
      <w:r w:rsidRPr="00DB382F">
        <w:rPr>
          <w:rFonts w:ascii="Arial" w:hAnsi="Arial" w:cs="Arial"/>
          <w:color w:val="000000"/>
          <w:shd w:val="clear" w:color="auto" w:fill="FFFFFF"/>
        </w:rPr>
        <w:t xml:space="preserve">To detect mitophagy, primary rat SCs were transduced with a retroviral vector delivering a mitochondrially-targeted version of the pH sensitive protein </w:t>
      </w:r>
      <w:proofErr w:type="spellStart"/>
      <w:r w:rsidRPr="00DB382F">
        <w:rPr>
          <w:rFonts w:ascii="Arial" w:hAnsi="Arial" w:cs="Arial"/>
          <w:color w:val="000000"/>
          <w:shd w:val="clear" w:color="auto" w:fill="FFFFFF"/>
        </w:rPr>
        <w:t>mKeima</w:t>
      </w:r>
      <w:proofErr w:type="spellEnd"/>
      <w:r w:rsidRPr="00DB382F">
        <w:rPr>
          <w:rFonts w:ascii="Arial" w:hAnsi="Arial" w:cs="Arial"/>
          <w:color w:val="000000"/>
          <w:shd w:val="clear" w:color="auto" w:fill="FFFFFF"/>
        </w:rPr>
        <w:t xml:space="preserve"> </w:t>
      </w:r>
      <w:r w:rsidRPr="00DB382F">
        <w:rPr>
          <w:rFonts w:ascii="Arial" w:hAnsi="Arial" w:cs="Arial"/>
          <w:color w:val="000000"/>
          <w:shd w:val="clear" w:color="auto" w:fill="FFFFFF"/>
        </w:rPr>
        <w:fldChar w:fldCharType="begin">
          <w:fldData xml:space="preserve">PEVuZE5vdGU+PENpdGU+PEF1dGhvcj5MYXphcm91PC9BdXRob3I+PFllYXI+MjAxNTwvWWVhcj48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</w:fldData>
        </w:fldChar>
      </w:r>
      <w:r w:rsidR="00CD5F49">
        <w:rPr>
          <w:rFonts w:ascii="Arial" w:hAnsi="Arial" w:cs="Arial"/>
          <w:color w:val="000000"/>
          <w:shd w:val="clear" w:color="auto" w:fill="FFFFFF"/>
        </w:rPr>
        <w:instrText xml:space="preserve"> ADDIN EN.CITE </w:instrText>
      </w:r>
      <w:r w:rsidR="00CD5F49">
        <w:rPr>
          <w:rFonts w:ascii="Arial" w:hAnsi="Arial" w:cs="Arial"/>
          <w:color w:val="000000"/>
          <w:shd w:val="clear" w:color="auto" w:fill="FFFFFF"/>
        </w:rPr>
        <w:fldChar w:fldCharType="begin">
          <w:fldData xml:space="preserve">PEVuZE5vdGU+PENpdGU+PEF1dGhvcj5MYXphcm91PC9BdXRob3I+PFllYXI+MjAxNTwvWWVhcj48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</w:fldData>
        </w:fldChar>
      </w:r>
      <w:r w:rsidR="00CD5F49">
        <w:rPr>
          <w:rFonts w:ascii="Arial" w:hAnsi="Arial" w:cs="Arial"/>
          <w:color w:val="000000"/>
          <w:shd w:val="clear" w:color="auto" w:fill="FFFFFF"/>
        </w:rPr>
        <w:instrText xml:space="preserve"> ADDIN EN.CITE.DATA </w:instrText>
      </w:r>
      <w:r w:rsidR="00CD5F49">
        <w:rPr>
          <w:rFonts w:ascii="Arial" w:hAnsi="Arial" w:cs="Arial"/>
          <w:color w:val="000000"/>
          <w:shd w:val="clear" w:color="auto" w:fill="FFFFFF"/>
        </w:rPr>
      </w:r>
      <w:r w:rsidR="00CD5F49">
        <w:rPr>
          <w:rFonts w:ascii="Arial" w:hAnsi="Arial" w:cs="Arial"/>
          <w:color w:val="000000"/>
          <w:shd w:val="clear" w:color="auto" w:fill="FFFFFF"/>
        </w:rPr>
        <w:fldChar w:fldCharType="end"/>
      </w:r>
      <w:r w:rsidRPr="00DB382F">
        <w:rPr>
          <w:rFonts w:ascii="Arial" w:hAnsi="Arial" w:cs="Arial"/>
          <w:color w:val="000000"/>
          <w:shd w:val="clear" w:color="auto" w:fill="FFFFFF"/>
        </w:rPr>
      </w:r>
      <w:r w:rsidRPr="00DB382F">
        <w:rPr>
          <w:rFonts w:ascii="Arial" w:hAnsi="Arial" w:cs="Arial"/>
          <w:color w:val="000000"/>
          <w:shd w:val="clear" w:color="auto" w:fill="FFFFFF"/>
        </w:rPr>
        <w:fldChar w:fldCharType="separate"/>
      </w:r>
      <w:r w:rsidR="00CD5F49" w:rsidRPr="00CD5F49">
        <w:rPr>
          <w:rFonts w:ascii="Arial" w:hAnsi="Arial" w:cs="Arial"/>
          <w:noProof/>
          <w:color w:val="000000"/>
          <w:shd w:val="clear" w:color="auto" w:fill="FFFFFF"/>
          <w:vertAlign w:val="superscript"/>
        </w:rPr>
        <w:t>2</w:t>
      </w:r>
      <w:r w:rsidRPr="00DB382F">
        <w:rPr>
          <w:rFonts w:ascii="Arial" w:hAnsi="Arial" w:cs="Arial"/>
          <w:color w:val="000000"/>
          <w:shd w:val="clear" w:color="auto" w:fill="FFFFFF"/>
        </w:rPr>
        <w:fldChar w:fldCharType="end"/>
      </w:r>
      <w:r w:rsidRPr="00DB382F">
        <w:rPr>
          <w:rFonts w:ascii="Arial" w:hAnsi="Arial" w:cs="Arial"/>
          <w:color w:val="000000"/>
          <w:shd w:val="clear" w:color="auto" w:fill="FFFFFF"/>
        </w:rPr>
        <w:t xml:space="preserve">. The </w:t>
      </w:r>
      <w:proofErr w:type="spellStart"/>
      <w:r w:rsidRPr="00DB382F">
        <w:rPr>
          <w:rFonts w:ascii="Arial" w:hAnsi="Arial" w:cs="Arial"/>
          <w:color w:val="000000"/>
          <w:shd w:val="clear" w:color="auto" w:fill="FFFFFF"/>
        </w:rPr>
        <w:t>pCHAC</w:t>
      </w:r>
      <w:proofErr w:type="spellEnd"/>
      <w:r w:rsidRPr="00DB382F">
        <w:rPr>
          <w:rFonts w:ascii="Arial" w:hAnsi="Arial" w:cs="Arial"/>
          <w:color w:val="000000"/>
          <w:shd w:val="clear" w:color="auto" w:fill="FFFFFF"/>
        </w:rPr>
        <w:t>-mt-</w:t>
      </w:r>
      <w:proofErr w:type="spellStart"/>
      <w:r w:rsidRPr="00DB382F">
        <w:rPr>
          <w:rFonts w:ascii="Arial" w:hAnsi="Arial" w:cs="Arial"/>
          <w:color w:val="000000"/>
          <w:shd w:val="clear" w:color="auto" w:fill="FFFFFF"/>
        </w:rPr>
        <w:t>mKeima</w:t>
      </w:r>
      <w:proofErr w:type="spellEnd"/>
      <w:r w:rsidRPr="00DB382F">
        <w:rPr>
          <w:rFonts w:ascii="Arial" w:hAnsi="Arial" w:cs="Arial"/>
          <w:color w:val="000000"/>
          <w:shd w:val="clear" w:color="auto" w:fill="FFFFFF"/>
        </w:rPr>
        <w:t xml:space="preserve"> was a gift from Richard </w:t>
      </w:r>
      <w:proofErr w:type="spellStart"/>
      <w:r w:rsidRPr="00DB382F">
        <w:rPr>
          <w:rFonts w:ascii="Arial" w:hAnsi="Arial" w:cs="Arial"/>
          <w:color w:val="000000"/>
          <w:shd w:val="clear" w:color="auto" w:fill="FFFFFF"/>
        </w:rPr>
        <w:t>Youle</w:t>
      </w:r>
      <w:proofErr w:type="spellEnd"/>
      <w:r w:rsidRPr="00DB382F">
        <w:rPr>
          <w:rFonts w:ascii="Arial" w:hAnsi="Arial" w:cs="Arial"/>
          <w:color w:val="000000"/>
          <w:shd w:val="clear" w:color="auto" w:fill="FFFFFF"/>
        </w:rPr>
        <w:t xml:space="preserve"> (</w:t>
      </w:r>
      <w:proofErr w:type="spellStart"/>
      <w:r w:rsidRPr="00DB382F">
        <w:rPr>
          <w:rFonts w:ascii="Arial" w:hAnsi="Arial" w:cs="Arial"/>
          <w:color w:val="000000"/>
          <w:shd w:val="clear" w:color="auto" w:fill="FFFFFF"/>
        </w:rPr>
        <w:t>Addgene</w:t>
      </w:r>
      <w:proofErr w:type="spellEnd"/>
      <w:r w:rsidRPr="00DB382F">
        <w:rPr>
          <w:rFonts w:ascii="Arial" w:hAnsi="Arial" w:cs="Arial"/>
          <w:color w:val="000000"/>
          <w:shd w:val="clear" w:color="auto" w:fill="FFFFFF"/>
        </w:rPr>
        <w:t xml:space="preserve"> plasmid # 72342). For the production of the retrovirus, we used the Retro-X Universal Packaging System (Takara #631530). Briefly, GP2-293 cells in a 10mm dish were transfected with 10 </w:t>
      </w:r>
      <w:r w:rsidRPr="00DB382F">
        <w:rPr>
          <w:rFonts w:ascii="Symbol" w:hAnsi="Symbol" w:cs="Arial"/>
          <w:color w:val="000000"/>
          <w:shd w:val="clear" w:color="auto" w:fill="FFFFFF"/>
        </w:rPr>
        <w:t></w:t>
      </w:r>
      <w:r w:rsidRPr="00DB382F">
        <w:rPr>
          <w:rFonts w:ascii="Arial" w:hAnsi="Arial" w:cs="Arial"/>
          <w:color w:val="000000"/>
          <w:shd w:val="clear" w:color="auto" w:fill="FFFFFF"/>
        </w:rPr>
        <w:t xml:space="preserve">g of </w:t>
      </w:r>
      <w:proofErr w:type="spellStart"/>
      <w:r w:rsidRPr="00DB382F">
        <w:rPr>
          <w:rFonts w:ascii="Arial" w:hAnsi="Arial" w:cs="Arial"/>
          <w:color w:val="000000"/>
          <w:shd w:val="clear" w:color="auto" w:fill="FFFFFF"/>
        </w:rPr>
        <w:t>pVSV</w:t>
      </w:r>
      <w:proofErr w:type="spellEnd"/>
      <w:r w:rsidRPr="00DB382F">
        <w:rPr>
          <w:rFonts w:ascii="Arial" w:hAnsi="Arial" w:cs="Arial"/>
          <w:color w:val="000000"/>
          <w:shd w:val="clear" w:color="auto" w:fill="FFFFFF"/>
        </w:rPr>
        <w:t xml:space="preserve">-G envelope plasmid and 10 </w:t>
      </w:r>
      <w:r w:rsidRPr="00DB382F">
        <w:rPr>
          <w:rFonts w:ascii="Symbol" w:hAnsi="Symbol" w:cs="Arial"/>
          <w:color w:val="000000"/>
          <w:shd w:val="clear" w:color="auto" w:fill="FFFFFF"/>
        </w:rPr>
        <w:t></w:t>
      </w:r>
      <w:r w:rsidRPr="00DB382F">
        <w:rPr>
          <w:rFonts w:ascii="Arial" w:hAnsi="Arial" w:cs="Arial"/>
          <w:color w:val="000000"/>
          <w:shd w:val="clear" w:color="auto" w:fill="FFFFFF"/>
        </w:rPr>
        <w:t xml:space="preserve">g of </w:t>
      </w:r>
      <w:proofErr w:type="spellStart"/>
      <w:r w:rsidRPr="00DB382F">
        <w:rPr>
          <w:rFonts w:ascii="Arial" w:hAnsi="Arial" w:cs="Arial"/>
          <w:color w:val="000000"/>
          <w:shd w:val="clear" w:color="auto" w:fill="FFFFFF"/>
        </w:rPr>
        <w:t>pCHAC</w:t>
      </w:r>
      <w:proofErr w:type="spellEnd"/>
      <w:r w:rsidRPr="00DB382F">
        <w:rPr>
          <w:rFonts w:ascii="Arial" w:hAnsi="Arial" w:cs="Arial"/>
          <w:color w:val="000000"/>
          <w:shd w:val="clear" w:color="auto" w:fill="FFFFFF"/>
        </w:rPr>
        <w:t>-mt-</w:t>
      </w:r>
      <w:proofErr w:type="spellStart"/>
      <w:r w:rsidRPr="00DB382F">
        <w:rPr>
          <w:rFonts w:ascii="Arial" w:hAnsi="Arial" w:cs="Arial"/>
          <w:color w:val="000000"/>
          <w:shd w:val="clear" w:color="auto" w:fill="FFFFFF"/>
        </w:rPr>
        <w:t>mKeima</w:t>
      </w:r>
      <w:proofErr w:type="spellEnd"/>
      <w:r w:rsidRPr="00DB382F">
        <w:rPr>
          <w:rFonts w:ascii="Arial" w:hAnsi="Arial" w:cs="Arial"/>
          <w:color w:val="000000"/>
          <w:shd w:val="clear" w:color="auto" w:fill="FFFFFF"/>
        </w:rPr>
        <w:t xml:space="preserve"> plasmid using calcium phosphate. Culture supernatant was collected 48h and 72h after transfection, filtered with a 0.22 </w:t>
      </w:r>
      <w:r w:rsidRPr="00DB382F">
        <w:rPr>
          <w:rFonts w:ascii="Symbol" w:hAnsi="Symbol" w:cs="Arial"/>
          <w:color w:val="000000"/>
          <w:shd w:val="clear" w:color="auto" w:fill="FFFFFF"/>
        </w:rPr>
        <w:t></w:t>
      </w:r>
      <w:r w:rsidRPr="00DB382F">
        <w:rPr>
          <w:rFonts w:ascii="Arial" w:hAnsi="Arial" w:cs="Arial"/>
          <w:color w:val="000000"/>
          <w:shd w:val="clear" w:color="auto" w:fill="FFFFFF"/>
        </w:rPr>
        <w:t xml:space="preserve">m filter, ultra-centrifuged at 20,000 rpm for 2h </w:t>
      </w:r>
      <w:r w:rsidR="00544A11">
        <w:rPr>
          <w:rFonts w:ascii="Arial" w:hAnsi="Arial" w:cs="Arial"/>
          <w:color w:val="000000"/>
          <w:shd w:val="clear" w:color="auto" w:fill="FFFFFF"/>
        </w:rPr>
        <w:t>at 4</w:t>
      </w:r>
      <w:r w:rsidR="00544A11" w:rsidRPr="00544A11">
        <w:rPr>
          <w:rFonts w:ascii="Arial" w:hAnsi="Arial" w:cs="Arial"/>
          <w:color w:val="000000"/>
          <w:shd w:val="clear" w:color="auto" w:fill="FFFFFF"/>
          <w:vertAlign w:val="superscript"/>
        </w:rPr>
        <w:t>o</w:t>
      </w:r>
      <w:r w:rsidR="00544A11">
        <w:rPr>
          <w:rFonts w:ascii="Arial" w:hAnsi="Arial" w:cs="Arial"/>
          <w:color w:val="000000"/>
          <w:shd w:val="clear" w:color="auto" w:fill="FFFFFF"/>
        </w:rPr>
        <w:t xml:space="preserve">C </w:t>
      </w:r>
      <w:r w:rsidRPr="00DB382F">
        <w:rPr>
          <w:rFonts w:ascii="Arial" w:hAnsi="Arial" w:cs="Arial"/>
          <w:color w:val="000000"/>
          <w:shd w:val="clear" w:color="auto" w:fill="FFFFFF"/>
        </w:rPr>
        <w:t xml:space="preserve">and the pellet was resuspended in PBS.  Culture media of GP2-293 cells was DMEM supplemented with 10% FBS, 4mM/L L-glutamine, 100 U/mL penicillin, 100 </w:t>
      </w:r>
      <w:r w:rsidRPr="00DB382F">
        <w:rPr>
          <w:rFonts w:ascii="Symbol" w:hAnsi="Symbol" w:cs="Arial"/>
          <w:color w:val="000000"/>
          <w:shd w:val="clear" w:color="auto" w:fill="FFFFFF"/>
        </w:rPr>
        <w:t></w:t>
      </w:r>
      <w:r w:rsidRPr="00DB382F">
        <w:rPr>
          <w:rFonts w:ascii="Arial" w:hAnsi="Arial" w:cs="Arial"/>
          <w:color w:val="000000"/>
          <w:shd w:val="clear" w:color="auto" w:fill="FFFFFF"/>
        </w:rPr>
        <w:t xml:space="preserve">g/mL streptomycin and 1mM sodium pyruvate. After transduction with the retrovirus, we passaged the primary rat SCs cells and allowed them to recover for 24h. We then knocked down </w:t>
      </w:r>
      <w:r w:rsidRPr="00DB382F">
        <w:rPr>
          <w:rFonts w:ascii="Arial" w:hAnsi="Arial" w:cs="Arial"/>
          <w:i/>
          <w:color w:val="000000"/>
          <w:shd w:val="clear" w:color="auto" w:fill="FFFFFF"/>
        </w:rPr>
        <w:t>Phb1</w:t>
      </w:r>
      <w:r w:rsidRPr="00DB382F">
        <w:rPr>
          <w:rFonts w:ascii="Arial" w:hAnsi="Arial" w:cs="Arial"/>
          <w:color w:val="000000"/>
          <w:shd w:val="clear" w:color="auto" w:fill="FFFFFF"/>
        </w:rPr>
        <w:t xml:space="preserve"> using shRNA delivered through a lentivirus (described in “</w:t>
      </w:r>
      <w:r w:rsidRPr="00DB382F">
        <w:rPr>
          <w:rFonts w:ascii="Arial" w:hAnsi="Arial" w:cs="Arial"/>
        </w:rPr>
        <w:t xml:space="preserve">Cell culture and </w:t>
      </w:r>
      <w:r w:rsidRPr="00DB382F">
        <w:rPr>
          <w:rFonts w:ascii="Arial" w:hAnsi="Arial" w:cs="Arial"/>
          <w:i/>
        </w:rPr>
        <w:t>Phb1</w:t>
      </w:r>
      <w:r w:rsidRPr="00DB382F">
        <w:rPr>
          <w:rFonts w:ascii="Arial" w:hAnsi="Arial" w:cs="Arial"/>
        </w:rPr>
        <w:t xml:space="preserve"> knockdown” sub-section). 48h after knockdown of </w:t>
      </w:r>
      <w:r w:rsidRPr="00DB382F">
        <w:rPr>
          <w:rFonts w:ascii="Arial" w:hAnsi="Arial" w:cs="Arial"/>
          <w:i/>
        </w:rPr>
        <w:t>Phb1</w:t>
      </w:r>
      <w:r w:rsidRPr="00DB382F">
        <w:rPr>
          <w:rFonts w:ascii="Arial" w:hAnsi="Arial" w:cs="Arial"/>
        </w:rPr>
        <w:t>, mitophagy was induced in SCs using a combination of 10</w:t>
      </w:r>
      <w:r w:rsidRPr="00DB382F">
        <w:rPr>
          <w:rFonts w:ascii="Symbol" w:hAnsi="Symbol" w:cs="Arial"/>
          <w:color w:val="000000"/>
          <w:shd w:val="clear" w:color="auto" w:fill="FFFFFF"/>
        </w:rPr>
        <w:t></w:t>
      </w:r>
      <w:r w:rsidRPr="00DB382F">
        <w:rPr>
          <w:rFonts w:ascii="Arial" w:hAnsi="Arial" w:cs="Arial"/>
        </w:rPr>
        <w:t>M FCCP (Sigma # C2920) and 1</w:t>
      </w:r>
      <w:r w:rsidRPr="00DB382F">
        <w:rPr>
          <w:rFonts w:ascii="Symbol" w:hAnsi="Symbol" w:cs="Arial"/>
          <w:color w:val="000000"/>
          <w:shd w:val="clear" w:color="auto" w:fill="FFFFFF"/>
        </w:rPr>
        <w:t></w:t>
      </w:r>
      <w:r w:rsidRPr="00DB382F">
        <w:rPr>
          <w:rFonts w:ascii="Arial" w:hAnsi="Arial" w:cs="Arial"/>
        </w:rPr>
        <w:t xml:space="preserve">M oligomycin (EMD Millipore # 495455). Cells were live imaged 24h later. Mitochondrial </w:t>
      </w:r>
      <w:proofErr w:type="spellStart"/>
      <w:r w:rsidRPr="00DB382F">
        <w:rPr>
          <w:rFonts w:ascii="Arial" w:hAnsi="Arial" w:cs="Arial"/>
        </w:rPr>
        <w:t>mKeima</w:t>
      </w:r>
      <w:proofErr w:type="spellEnd"/>
      <w:r w:rsidRPr="00DB382F">
        <w:rPr>
          <w:rFonts w:ascii="Arial" w:hAnsi="Arial" w:cs="Arial"/>
        </w:rPr>
        <w:t xml:space="preserve"> was detected by stimulating cells with the 458nm laser, while mitochondria undergoing degradation in lysosomes was detected by stimulation with the 594nm laser. Each data point represents the average for 2-5 cells in each well.  Data were collected from two independent experiments. Quantifications were performed using auto-thresholding in ImageJ Fiji v1.52p.</w:t>
      </w:r>
    </w:p>
    <w:p w14:paraId="72DC9CE7" w14:textId="6EC8B9BF" w:rsidR="00DB382F" w:rsidRPr="000E2BE3" w:rsidRDefault="00DB382F" w:rsidP="007C48C2">
      <w:pPr>
        <w:spacing w:after="0"/>
        <w:jc w:val="both"/>
        <w:rPr>
          <w:rFonts w:ascii="Arial" w:hAnsi="Arial" w:cs="Arial"/>
          <w:sz w:val="16"/>
        </w:rPr>
      </w:pPr>
    </w:p>
    <w:p w14:paraId="67589880" w14:textId="4420520F" w:rsidR="00DB382F" w:rsidRPr="00DB382F" w:rsidRDefault="00DB382F" w:rsidP="007C48C2">
      <w:pPr>
        <w:spacing w:after="0"/>
        <w:jc w:val="both"/>
        <w:rPr>
          <w:rFonts w:ascii="Arial" w:hAnsi="Arial" w:cs="Arial"/>
          <w:b/>
        </w:rPr>
      </w:pPr>
      <w:proofErr w:type="spellStart"/>
      <w:r w:rsidRPr="00DB382F">
        <w:rPr>
          <w:rFonts w:ascii="Arial" w:hAnsi="Arial" w:cs="Arial"/>
          <w:b/>
        </w:rPr>
        <w:t>Thiobarbituric</w:t>
      </w:r>
      <w:proofErr w:type="spellEnd"/>
      <w:r w:rsidRPr="00DB382F">
        <w:rPr>
          <w:rFonts w:ascii="Arial" w:hAnsi="Arial" w:cs="Arial"/>
          <w:b/>
        </w:rPr>
        <w:t xml:space="preserve"> acid reactive substances (TBARS) assay </w:t>
      </w:r>
    </w:p>
    <w:p w14:paraId="4CDF4535" w14:textId="77777777" w:rsidR="00DB382F" w:rsidRPr="00DB382F" w:rsidRDefault="00DB382F" w:rsidP="007C48C2">
      <w:pPr>
        <w:spacing w:after="0"/>
        <w:jc w:val="both"/>
        <w:rPr>
          <w:rFonts w:ascii="Arial" w:hAnsi="Arial" w:cs="Arial"/>
        </w:rPr>
      </w:pPr>
      <w:r w:rsidRPr="00DB382F">
        <w:rPr>
          <w:rFonts w:ascii="Arial" w:hAnsi="Arial" w:cs="Arial"/>
        </w:rPr>
        <w:t>Lipoperoxidation was evaluated using a TBARS assay kit (</w:t>
      </w:r>
      <w:proofErr w:type="spellStart"/>
      <w:r w:rsidRPr="00DB382F">
        <w:rPr>
          <w:rFonts w:ascii="Arial" w:hAnsi="Arial" w:cs="Arial"/>
        </w:rPr>
        <w:t>Abnova</w:t>
      </w:r>
      <w:proofErr w:type="spellEnd"/>
      <w:r w:rsidRPr="00DB382F">
        <w:rPr>
          <w:rFonts w:ascii="Arial" w:hAnsi="Arial" w:cs="Arial"/>
        </w:rPr>
        <w:t xml:space="preserve"> #KA1381), according with the manufacturer’s instructions. Sciatic nerves were weighed (approximately 25mg), pulverized in liquid nitrogen and resuspended in the same lysis buffer used for Western blot. Lysates were centrifuged at 16,000 rpm for 30min at 4°C and supernatant was used in the assay. Results were detected using fluorescence (excitation 530 nm, emission 550 nm, bandwidth 9-nm) in the </w:t>
      </w:r>
      <w:proofErr w:type="spellStart"/>
      <w:r w:rsidRPr="00DB382F">
        <w:rPr>
          <w:rFonts w:ascii="Arial" w:hAnsi="Arial" w:cs="Arial"/>
        </w:rPr>
        <w:t>Biotek</w:t>
      </w:r>
      <w:proofErr w:type="spellEnd"/>
      <w:r w:rsidRPr="00DB382F">
        <w:rPr>
          <w:rFonts w:ascii="Arial" w:hAnsi="Arial" w:cs="Arial"/>
        </w:rPr>
        <w:t xml:space="preserve"> </w:t>
      </w:r>
      <w:proofErr w:type="spellStart"/>
      <w:r w:rsidRPr="00DB382F">
        <w:rPr>
          <w:rFonts w:ascii="Arial" w:hAnsi="Arial" w:cs="Arial"/>
        </w:rPr>
        <w:t>Cytation</w:t>
      </w:r>
      <w:proofErr w:type="spellEnd"/>
      <w:r w:rsidRPr="00DB382F">
        <w:rPr>
          <w:rFonts w:ascii="Arial" w:hAnsi="Arial" w:cs="Arial"/>
        </w:rPr>
        <w:t xml:space="preserve"> 5 plate reader. Malondialdehyde (MDA) concentration was estimated by comparison to a standard curve and results were normalized by protein concentration determined using a BCA protein assay (Thermo Scientific).</w:t>
      </w:r>
    </w:p>
    <w:p w14:paraId="4A4C5B8C" w14:textId="77777777" w:rsidR="00DB382F" w:rsidRPr="000E2BE3" w:rsidRDefault="00DB382F" w:rsidP="007C48C2">
      <w:pPr>
        <w:spacing w:after="0"/>
        <w:jc w:val="both"/>
        <w:rPr>
          <w:rFonts w:ascii="Arial" w:hAnsi="Arial" w:cs="Arial"/>
          <w:sz w:val="16"/>
        </w:rPr>
      </w:pPr>
    </w:p>
    <w:p w14:paraId="37682F14" w14:textId="75088176" w:rsidR="00DB382F" w:rsidRPr="00DB382F" w:rsidRDefault="00DB382F" w:rsidP="007C48C2">
      <w:pPr>
        <w:spacing w:after="0"/>
        <w:jc w:val="both"/>
        <w:rPr>
          <w:rFonts w:ascii="Arial" w:hAnsi="Arial" w:cs="Arial"/>
          <w:b/>
        </w:rPr>
      </w:pPr>
      <w:r w:rsidRPr="00DB382F">
        <w:rPr>
          <w:rFonts w:ascii="Arial" w:hAnsi="Arial" w:cs="Arial"/>
          <w:b/>
        </w:rPr>
        <w:t>Protein carbonyl content</w:t>
      </w:r>
    </w:p>
    <w:p w14:paraId="32E2D27B" w14:textId="1447A314" w:rsidR="00DB382F" w:rsidRPr="00DB382F" w:rsidRDefault="00DB382F" w:rsidP="007C48C2">
      <w:pPr>
        <w:spacing w:after="0"/>
        <w:jc w:val="both"/>
        <w:rPr>
          <w:rFonts w:ascii="Arial" w:hAnsi="Arial" w:cs="Arial"/>
        </w:rPr>
      </w:pPr>
      <w:r w:rsidRPr="00DB382F">
        <w:rPr>
          <w:rFonts w:ascii="Arial" w:hAnsi="Arial" w:cs="Arial"/>
        </w:rPr>
        <w:t xml:space="preserve">Protein oxidation was evaluated using a </w:t>
      </w:r>
      <w:r>
        <w:rPr>
          <w:rFonts w:ascii="Arial" w:hAnsi="Arial" w:cs="Arial"/>
        </w:rPr>
        <w:t>Protein carbonyl</w:t>
      </w:r>
      <w:r w:rsidRPr="00DB382F">
        <w:rPr>
          <w:rFonts w:ascii="Arial" w:hAnsi="Arial" w:cs="Arial"/>
        </w:rPr>
        <w:t xml:space="preserve"> assay</w:t>
      </w:r>
      <w:r>
        <w:rPr>
          <w:rFonts w:ascii="Arial" w:hAnsi="Arial" w:cs="Arial"/>
        </w:rPr>
        <w:t xml:space="preserve"> kit</w:t>
      </w:r>
      <w:r w:rsidRPr="00DB382F">
        <w:rPr>
          <w:rFonts w:ascii="Arial" w:hAnsi="Arial" w:cs="Arial"/>
        </w:rPr>
        <w:t xml:space="preserve"> (Cayman chemical #10005020), according </w:t>
      </w:r>
      <w:r w:rsidR="00B95136">
        <w:rPr>
          <w:rFonts w:ascii="Arial" w:hAnsi="Arial" w:cs="Arial"/>
        </w:rPr>
        <w:t>to</w:t>
      </w:r>
      <w:r w:rsidRPr="00DB382F">
        <w:rPr>
          <w:rFonts w:ascii="Arial" w:hAnsi="Arial" w:cs="Arial"/>
        </w:rPr>
        <w:t xml:space="preserve"> the manufacturer’s instructions. Briefly, sciatic nerves </w:t>
      </w:r>
      <w:r w:rsidR="00544A11">
        <w:rPr>
          <w:rFonts w:ascii="Arial" w:hAnsi="Arial" w:cs="Arial"/>
        </w:rPr>
        <w:t>were dissect</w:t>
      </w:r>
      <w:r w:rsidRPr="00DB382F">
        <w:rPr>
          <w:rFonts w:ascii="Arial" w:hAnsi="Arial" w:cs="Arial"/>
        </w:rPr>
        <w:t xml:space="preserve">ed, stripped from </w:t>
      </w:r>
      <w:r>
        <w:rPr>
          <w:rFonts w:ascii="Arial" w:hAnsi="Arial" w:cs="Arial"/>
        </w:rPr>
        <w:t>e</w:t>
      </w:r>
      <w:r w:rsidRPr="00DB382F">
        <w:rPr>
          <w:rFonts w:ascii="Arial" w:hAnsi="Arial" w:cs="Arial"/>
        </w:rPr>
        <w:t>pineurium and other contaminant tissue and snap frozen in liquid nitrogen until the analysis. Nerves were pulverized in liquid nitrogen and resuspended in the same lysis buffer used for Western blot. Lysates were centrifuged at 16,000 rpm for 30min at 4°C and supernatants were polled two by two (re</w:t>
      </w:r>
      <w:r>
        <w:rPr>
          <w:rFonts w:ascii="Arial" w:hAnsi="Arial" w:cs="Arial"/>
        </w:rPr>
        <w:t>s</w:t>
      </w:r>
      <w:r w:rsidRPr="00DB382F">
        <w:rPr>
          <w:rFonts w:ascii="Arial" w:hAnsi="Arial" w:cs="Arial"/>
        </w:rPr>
        <w:t>pecting animal genotypes) to create the samples</w:t>
      </w:r>
      <w:r w:rsidR="00544A11">
        <w:rPr>
          <w:rFonts w:ascii="Arial" w:hAnsi="Arial" w:cs="Arial"/>
        </w:rPr>
        <w:t xml:space="preserve"> </w:t>
      </w:r>
      <w:r w:rsidRPr="00DB382F">
        <w:rPr>
          <w:rFonts w:ascii="Arial" w:hAnsi="Arial" w:cs="Arial"/>
        </w:rPr>
        <w:t xml:space="preserve">used in the assay. Protein concentration was determined at this stage using a BCA protein assay (Thermo Scientific). Protein carbonyl content was detected using colorimetry (370 nm) in the </w:t>
      </w:r>
      <w:proofErr w:type="spellStart"/>
      <w:r w:rsidRPr="00DB382F">
        <w:rPr>
          <w:rFonts w:ascii="Arial" w:hAnsi="Arial" w:cs="Arial"/>
        </w:rPr>
        <w:t>Biotek</w:t>
      </w:r>
      <w:proofErr w:type="spellEnd"/>
      <w:r w:rsidRPr="00DB382F">
        <w:rPr>
          <w:rFonts w:ascii="Arial" w:hAnsi="Arial" w:cs="Arial"/>
        </w:rPr>
        <w:t xml:space="preserve"> </w:t>
      </w:r>
      <w:proofErr w:type="spellStart"/>
      <w:r w:rsidRPr="00DB382F">
        <w:rPr>
          <w:rFonts w:ascii="Arial" w:hAnsi="Arial" w:cs="Arial"/>
        </w:rPr>
        <w:t>Cytation</w:t>
      </w:r>
      <w:proofErr w:type="spellEnd"/>
      <w:r w:rsidRPr="00DB382F">
        <w:rPr>
          <w:rFonts w:ascii="Arial" w:hAnsi="Arial" w:cs="Arial"/>
        </w:rPr>
        <w:t xml:space="preserve"> 5 plate reader. Protein carbonyl concentration was calculated following the kit’s instructions and results were normalized by the previously assed protein concentration.</w:t>
      </w:r>
    </w:p>
    <w:p w14:paraId="61323387" w14:textId="3B8B8DF8" w:rsidR="008731A3" w:rsidRPr="00F53F8B" w:rsidRDefault="007D6744" w:rsidP="007C48C2">
      <w:pPr>
        <w:jc w:val="center"/>
        <w:rPr>
          <w:noProof/>
        </w:rPr>
      </w:pPr>
      <w:r>
        <w:rPr>
          <w:noProof/>
        </w:rPr>
        <w:lastRenderedPageBreak/>
        <w:drawing>
          <wp:inline distT="0" distB="0" distL="0" distR="0" wp14:anchorId="0CC43EB3" wp14:editId="78829295">
            <wp:extent cx="5812790" cy="6738619"/>
            <wp:effectExtent l="0" t="0" r="0" b="571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r="36902" b="48281"/>
                    <a:stretch/>
                  </pic:blipFill>
                  <pic:spPr bwMode="auto">
                    <a:xfrm>
                      <a:off x="0" y="0"/>
                      <a:ext cx="5827709" cy="6755915"/>
                    </a:xfrm>
                    <a:prstGeom prst="rect">
                      <a:avLst/>
                    </a:prstGeom>
                    <a:noFill/>
                    <a:ln>
                      <a:noFill/>
                    </a:ln>
                    <a:extLst>
                      <a:ext uri="{53640926-AAD7-44D8-BBD7-CCE9431645EC}">
                        <a14:shadowObscured xmlns:a14="http://schemas.microsoft.com/office/drawing/2010/main"/>
                      </a:ext>
                    </a:extLst>
                  </pic:spPr>
                </pic:pic>
              </a:graphicData>
            </a:graphic>
          </wp:inline>
        </w:drawing>
      </w:r>
    </w:p>
    <w:p w14:paraId="5DEF9CA1" w14:textId="0FDC66EA" w:rsidR="00741BD0" w:rsidRDefault="00741BD0" w:rsidP="007C48C2">
      <w:pPr>
        <w:jc w:val="both"/>
        <w:rPr>
          <w:rFonts w:ascii="Arial" w:hAnsi="Arial" w:cs="Arial"/>
        </w:rPr>
      </w:pPr>
      <w:r>
        <w:rPr>
          <w:rFonts w:ascii="Arial" w:hAnsi="Arial" w:cs="Arial"/>
          <w:b/>
        </w:rPr>
        <w:t xml:space="preserve">Supplementary </w:t>
      </w:r>
      <w:r w:rsidR="00852E38">
        <w:rPr>
          <w:rFonts w:ascii="Arial" w:hAnsi="Arial" w:cs="Arial"/>
          <w:b/>
        </w:rPr>
        <w:t xml:space="preserve">Figure </w:t>
      </w:r>
      <w:r w:rsidR="00181E55">
        <w:rPr>
          <w:rFonts w:ascii="Arial" w:hAnsi="Arial" w:cs="Arial"/>
          <w:b/>
        </w:rPr>
        <w:t>1</w:t>
      </w:r>
      <w:r w:rsidRPr="000A42F7">
        <w:rPr>
          <w:rFonts w:ascii="Arial" w:hAnsi="Arial" w:cs="Arial"/>
        </w:rPr>
        <w:t>.</w:t>
      </w:r>
      <w:r>
        <w:rPr>
          <w:rFonts w:ascii="Arial" w:hAnsi="Arial" w:cs="Arial"/>
        </w:rPr>
        <w:t xml:space="preserve"> Phb1-SCKO animals show a developmental delay in myelination. </w:t>
      </w:r>
      <w:r w:rsidRPr="000A42F7">
        <w:rPr>
          <w:rFonts w:ascii="Arial" w:hAnsi="Arial" w:cs="Arial"/>
        </w:rPr>
        <w:t>(</w:t>
      </w:r>
      <w:r w:rsidRPr="000A42F7">
        <w:rPr>
          <w:rFonts w:ascii="Arial" w:hAnsi="Arial" w:cs="Arial"/>
          <w:b/>
        </w:rPr>
        <w:t>a</w:t>
      </w:r>
      <w:r w:rsidRPr="000A42F7">
        <w:rPr>
          <w:rFonts w:ascii="Arial" w:hAnsi="Arial" w:cs="Arial"/>
        </w:rPr>
        <w:t>)</w:t>
      </w:r>
      <w:r w:rsidR="00F53F8B">
        <w:rPr>
          <w:rFonts w:ascii="Arial" w:hAnsi="Arial" w:cs="Arial"/>
        </w:rPr>
        <w:t xml:space="preserve"> Recombination of the </w:t>
      </w:r>
      <w:proofErr w:type="spellStart"/>
      <w:r w:rsidR="00F53F8B">
        <w:rPr>
          <w:rFonts w:ascii="Arial" w:hAnsi="Arial" w:cs="Arial"/>
        </w:rPr>
        <w:t>floxed</w:t>
      </w:r>
      <w:proofErr w:type="spellEnd"/>
      <w:r w:rsidR="00F53F8B">
        <w:rPr>
          <w:rFonts w:ascii="Arial" w:hAnsi="Arial" w:cs="Arial"/>
        </w:rPr>
        <w:t xml:space="preserve"> </w:t>
      </w:r>
      <w:r w:rsidR="00F53F8B" w:rsidRPr="006514B5">
        <w:rPr>
          <w:rFonts w:ascii="Arial" w:hAnsi="Arial" w:cs="Arial"/>
          <w:i/>
        </w:rPr>
        <w:t>Phb1</w:t>
      </w:r>
      <w:r w:rsidR="00F53F8B">
        <w:rPr>
          <w:rFonts w:ascii="Arial" w:hAnsi="Arial" w:cs="Arial"/>
        </w:rPr>
        <w:t xml:space="preserve"> gene leads to a reduced PHB1 protein levels in sciatic nerve lysates of P20 PHB1-SCKO mice. </w:t>
      </w:r>
      <w:r w:rsidR="00F53F8B" w:rsidRPr="000A42F7">
        <w:rPr>
          <w:rFonts w:ascii="Arial" w:hAnsi="Arial" w:cs="Arial"/>
        </w:rPr>
        <w:t>(</w:t>
      </w:r>
      <w:r w:rsidR="00F53F8B">
        <w:rPr>
          <w:rFonts w:ascii="Arial" w:hAnsi="Arial" w:cs="Arial"/>
          <w:b/>
        </w:rPr>
        <w:t>b</w:t>
      </w:r>
      <w:r w:rsidR="00F53F8B" w:rsidRPr="000A42F7">
        <w:rPr>
          <w:rFonts w:ascii="Arial" w:hAnsi="Arial" w:cs="Arial"/>
        </w:rPr>
        <w:t>)</w:t>
      </w:r>
      <w:r w:rsidR="00F53F8B">
        <w:rPr>
          <w:rFonts w:ascii="Arial" w:hAnsi="Arial" w:cs="Arial"/>
        </w:rPr>
        <w:t xml:space="preserve"> Quantification of the P</w:t>
      </w:r>
      <w:r w:rsidR="00544A11">
        <w:rPr>
          <w:rFonts w:ascii="Arial" w:hAnsi="Arial" w:cs="Arial"/>
        </w:rPr>
        <w:t>HB1</w:t>
      </w:r>
      <w:r w:rsidR="00F53F8B">
        <w:rPr>
          <w:rFonts w:ascii="Arial" w:hAnsi="Arial" w:cs="Arial"/>
        </w:rPr>
        <w:t xml:space="preserve"> WB. N=6 animals per genotype. Unpaired two-tailed t-test</w:t>
      </w:r>
      <w:r w:rsidR="00927624">
        <w:rPr>
          <w:rFonts w:ascii="Arial" w:hAnsi="Arial" w:cs="Arial"/>
        </w:rPr>
        <w:t xml:space="preserve"> (</w:t>
      </w:r>
      <w:r w:rsidR="00927624" w:rsidRPr="00927624">
        <w:rPr>
          <w:rFonts w:ascii="Arial" w:hAnsi="Arial" w:cs="Arial"/>
        </w:rPr>
        <w:t>t=3.888, df=10</w:t>
      </w:r>
      <w:r w:rsidR="00927624">
        <w:rPr>
          <w:rFonts w:ascii="Arial" w:hAnsi="Arial" w:cs="Arial"/>
        </w:rPr>
        <w:t>)</w:t>
      </w:r>
      <w:r w:rsidR="00F53F8B">
        <w:rPr>
          <w:rFonts w:ascii="Arial" w:hAnsi="Arial" w:cs="Arial"/>
        </w:rPr>
        <w:t>. (</w:t>
      </w:r>
      <w:r w:rsidR="00F53F8B" w:rsidRPr="00F53F8B">
        <w:rPr>
          <w:rFonts w:ascii="Arial" w:hAnsi="Arial" w:cs="Arial"/>
          <w:b/>
        </w:rPr>
        <w:t>c</w:t>
      </w:r>
      <w:r w:rsidR="00F53F8B">
        <w:rPr>
          <w:rFonts w:ascii="Arial" w:hAnsi="Arial" w:cs="Arial"/>
        </w:rPr>
        <w:t xml:space="preserve">) </w:t>
      </w:r>
      <w:r>
        <w:rPr>
          <w:rFonts w:ascii="Arial" w:hAnsi="Arial" w:cs="Arial"/>
        </w:rPr>
        <w:t>Semithin cross sections of sciatic nerves of 10</w:t>
      </w:r>
      <w:r w:rsidR="0026099D">
        <w:rPr>
          <w:rFonts w:ascii="Arial" w:hAnsi="Arial" w:cs="Arial"/>
        </w:rPr>
        <w:t>-</w:t>
      </w:r>
      <w:r>
        <w:rPr>
          <w:rFonts w:ascii="Arial" w:hAnsi="Arial" w:cs="Arial"/>
        </w:rPr>
        <w:t>day</w:t>
      </w:r>
      <w:r w:rsidR="00AF1A55">
        <w:rPr>
          <w:rFonts w:ascii="Arial" w:hAnsi="Arial" w:cs="Arial"/>
        </w:rPr>
        <w:t>-</w:t>
      </w:r>
      <w:r>
        <w:rPr>
          <w:rFonts w:ascii="Arial" w:hAnsi="Arial" w:cs="Arial"/>
        </w:rPr>
        <w:t>old mice.</w:t>
      </w:r>
      <w:r w:rsidR="00F53F8B">
        <w:rPr>
          <w:rFonts w:ascii="Arial" w:hAnsi="Arial" w:cs="Arial"/>
        </w:rPr>
        <w:t xml:space="preserve"> Arrows indicate pro-myelinating SCs (in a one-to-one relationship with unmyelinated axons)</w:t>
      </w:r>
      <w:r>
        <w:rPr>
          <w:rFonts w:ascii="Arial" w:hAnsi="Arial" w:cs="Arial"/>
        </w:rPr>
        <w:t xml:space="preserve"> </w:t>
      </w:r>
      <w:r w:rsidR="00F53F8B">
        <w:rPr>
          <w:rFonts w:ascii="Arial" w:hAnsi="Arial" w:cs="Arial"/>
        </w:rPr>
        <w:t>(</w:t>
      </w:r>
      <w:r w:rsidR="00F53F8B" w:rsidRPr="00F53F8B">
        <w:rPr>
          <w:rFonts w:ascii="Arial" w:hAnsi="Arial" w:cs="Arial"/>
          <w:b/>
        </w:rPr>
        <w:t>d</w:t>
      </w:r>
      <w:r w:rsidR="00F53F8B">
        <w:rPr>
          <w:rFonts w:ascii="Arial" w:hAnsi="Arial" w:cs="Arial"/>
        </w:rPr>
        <w:t xml:space="preserve">) </w:t>
      </w:r>
      <w:r>
        <w:rPr>
          <w:rFonts w:ascii="Arial" w:hAnsi="Arial" w:cs="Arial"/>
        </w:rPr>
        <w:t xml:space="preserve">Quantification reveals an increased amount of </w:t>
      </w:r>
      <w:r w:rsidR="00852E38">
        <w:rPr>
          <w:rFonts w:ascii="Arial" w:hAnsi="Arial" w:cs="Arial"/>
        </w:rPr>
        <w:t xml:space="preserve">pro-myelinating </w:t>
      </w:r>
      <w:r>
        <w:rPr>
          <w:rFonts w:ascii="Arial" w:hAnsi="Arial" w:cs="Arial"/>
        </w:rPr>
        <w:t xml:space="preserve">SCs in </w:t>
      </w:r>
      <w:r w:rsidR="00852E38">
        <w:rPr>
          <w:rFonts w:ascii="Arial" w:hAnsi="Arial" w:cs="Arial"/>
        </w:rPr>
        <w:t xml:space="preserve">Phb1-SCKO </w:t>
      </w:r>
      <w:r w:rsidRPr="00F47A45">
        <w:rPr>
          <w:rFonts w:ascii="Arial" w:hAnsi="Arial" w:cs="Arial"/>
        </w:rPr>
        <w:t xml:space="preserve">animals </w:t>
      </w:r>
      <w:r>
        <w:rPr>
          <w:rFonts w:ascii="Arial" w:hAnsi="Arial" w:cs="Arial"/>
        </w:rPr>
        <w:t>when compared to controls. Average of 3-4 animals per genotype. (</w:t>
      </w:r>
      <w:r w:rsidR="001541A0">
        <w:rPr>
          <w:rFonts w:ascii="Arial" w:hAnsi="Arial" w:cs="Arial"/>
          <w:b/>
        </w:rPr>
        <w:t>e</w:t>
      </w:r>
      <w:r>
        <w:rPr>
          <w:rFonts w:ascii="Arial" w:hAnsi="Arial" w:cs="Arial"/>
        </w:rPr>
        <w:t xml:space="preserve">) </w:t>
      </w:r>
      <w:r w:rsidR="00A6651A">
        <w:rPr>
          <w:rFonts w:ascii="Arial" w:hAnsi="Arial" w:cs="Arial"/>
        </w:rPr>
        <w:t>By</w:t>
      </w:r>
      <w:r>
        <w:rPr>
          <w:rFonts w:ascii="Arial" w:hAnsi="Arial" w:cs="Arial"/>
        </w:rPr>
        <w:t xml:space="preserve"> P20, the majority of axons larger than 1</w:t>
      </w:r>
      <w:r>
        <w:rPr>
          <w:rFonts w:ascii="Symbol" w:hAnsi="Symbol" w:cs="Arial"/>
        </w:rPr>
        <w:t></w:t>
      </w:r>
      <w:r>
        <w:rPr>
          <w:rFonts w:ascii="Arial" w:hAnsi="Arial" w:cs="Arial"/>
        </w:rPr>
        <w:t>m has been myelinated, but myelin thickness is reduced</w:t>
      </w:r>
      <w:r w:rsidR="00C77D9E">
        <w:rPr>
          <w:rFonts w:ascii="Arial" w:hAnsi="Arial" w:cs="Arial"/>
        </w:rPr>
        <w:t xml:space="preserve"> (increased </w:t>
      </w:r>
      <w:r w:rsidR="00544A11">
        <w:rPr>
          <w:rFonts w:ascii="Arial" w:hAnsi="Arial" w:cs="Arial"/>
        </w:rPr>
        <w:t xml:space="preserve">g-ratio </w:t>
      </w:r>
      <w:r w:rsidR="00C77D9E" w:rsidRPr="00C77D9E">
        <w:rPr>
          <w:rFonts w:ascii="Arial" w:hAnsi="Arial" w:cs="Arial"/>
        </w:rPr>
        <w:t>= the ratio between axon and fiber diameters</w:t>
      </w:r>
      <w:r w:rsidR="00C77D9E">
        <w:rPr>
          <w:rFonts w:ascii="Arial" w:hAnsi="Arial" w:cs="Arial"/>
        </w:rPr>
        <w:t>)</w:t>
      </w:r>
      <w:r w:rsidR="00852E38">
        <w:rPr>
          <w:rFonts w:ascii="Arial" w:hAnsi="Arial" w:cs="Arial"/>
        </w:rPr>
        <w:t>, especially in axons of larger caliber</w:t>
      </w:r>
      <w:r>
        <w:rPr>
          <w:rFonts w:ascii="Arial" w:hAnsi="Arial" w:cs="Arial"/>
        </w:rPr>
        <w:t>. N=3 animals per genotype. Unpaired two-tailed t-test</w:t>
      </w:r>
      <w:r w:rsidR="00927624">
        <w:rPr>
          <w:rFonts w:ascii="Arial" w:hAnsi="Arial" w:cs="Arial"/>
        </w:rPr>
        <w:t xml:space="preserve"> (</w:t>
      </w:r>
      <w:r w:rsidR="00957664" w:rsidRPr="00957664">
        <w:rPr>
          <w:rFonts w:ascii="Arial" w:hAnsi="Arial" w:cs="Arial"/>
        </w:rPr>
        <w:t>t=6.306, df=4</w:t>
      </w:r>
      <w:r w:rsidR="00957664">
        <w:rPr>
          <w:rFonts w:ascii="Arial" w:hAnsi="Arial" w:cs="Arial"/>
        </w:rPr>
        <w:t>)</w:t>
      </w:r>
      <w:r>
        <w:rPr>
          <w:rFonts w:ascii="Arial" w:hAnsi="Arial" w:cs="Arial"/>
        </w:rPr>
        <w:t>. (</w:t>
      </w:r>
      <w:r w:rsidR="001541A0">
        <w:rPr>
          <w:rFonts w:ascii="Arial" w:hAnsi="Arial" w:cs="Arial"/>
          <w:b/>
        </w:rPr>
        <w:t>f</w:t>
      </w:r>
      <w:r>
        <w:rPr>
          <w:rFonts w:ascii="Arial" w:hAnsi="Arial" w:cs="Arial"/>
        </w:rPr>
        <w:t xml:space="preserve">) </w:t>
      </w:r>
      <w:r w:rsidR="001541A0">
        <w:rPr>
          <w:rFonts w:ascii="Arial" w:hAnsi="Arial" w:cs="Arial"/>
        </w:rPr>
        <w:t xml:space="preserve">At P20, </w:t>
      </w:r>
      <w:r>
        <w:rPr>
          <w:rFonts w:ascii="Arial" w:hAnsi="Arial" w:cs="Arial"/>
        </w:rPr>
        <w:t>Phb1-SCKO mice</w:t>
      </w:r>
      <w:r w:rsidR="001541A0">
        <w:rPr>
          <w:rFonts w:ascii="Arial" w:hAnsi="Arial" w:cs="Arial"/>
        </w:rPr>
        <w:t xml:space="preserve"> also</w:t>
      </w:r>
      <w:r>
        <w:rPr>
          <w:rFonts w:ascii="Arial" w:hAnsi="Arial" w:cs="Arial"/>
        </w:rPr>
        <w:t xml:space="preserve"> </w:t>
      </w:r>
      <w:r w:rsidRPr="00252EC9">
        <w:rPr>
          <w:rFonts w:ascii="Arial" w:hAnsi="Arial" w:cs="Arial"/>
        </w:rPr>
        <w:t>show an impaired performanc</w:t>
      </w:r>
      <w:r>
        <w:rPr>
          <w:rFonts w:ascii="Arial" w:hAnsi="Arial" w:cs="Arial"/>
        </w:rPr>
        <w:t xml:space="preserve">e </w:t>
      </w:r>
      <w:r w:rsidR="00A6651A">
        <w:rPr>
          <w:rFonts w:ascii="Arial" w:hAnsi="Arial" w:cs="Arial"/>
        </w:rPr>
        <w:t>o</w:t>
      </w:r>
      <w:r>
        <w:rPr>
          <w:rFonts w:ascii="Arial" w:hAnsi="Arial" w:cs="Arial"/>
        </w:rPr>
        <w:t>n the a</w:t>
      </w:r>
      <w:r w:rsidRPr="00252EC9">
        <w:rPr>
          <w:rFonts w:ascii="Arial" w:hAnsi="Arial" w:cs="Arial"/>
        </w:rPr>
        <w:t xml:space="preserve">ccelerating </w:t>
      </w:r>
      <w:proofErr w:type="spellStart"/>
      <w:r w:rsidRPr="00252EC9">
        <w:rPr>
          <w:rFonts w:ascii="Arial" w:hAnsi="Arial" w:cs="Arial"/>
        </w:rPr>
        <w:t>rotatod</w:t>
      </w:r>
      <w:proofErr w:type="spellEnd"/>
      <w:r w:rsidRPr="00252EC9">
        <w:rPr>
          <w:rFonts w:ascii="Arial" w:hAnsi="Arial" w:cs="Arial"/>
        </w:rPr>
        <w:t xml:space="preserve"> </w:t>
      </w:r>
      <w:r>
        <w:rPr>
          <w:rFonts w:ascii="Arial" w:hAnsi="Arial" w:cs="Arial"/>
        </w:rPr>
        <w:t xml:space="preserve">after session 2. N=6-7 animals per genotype. Repeated measures </w:t>
      </w:r>
      <w:r w:rsidR="002C5203">
        <w:rPr>
          <w:rFonts w:ascii="Arial" w:hAnsi="Arial" w:cs="Arial"/>
        </w:rPr>
        <w:t xml:space="preserve">one-way </w:t>
      </w:r>
      <w:r>
        <w:rPr>
          <w:rFonts w:ascii="Arial" w:hAnsi="Arial" w:cs="Arial"/>
        </w:rPr>
        <w:t>ANOVA</w:t>
      </w:r>
      <w:r w:rsidR="002C5203">
        <w:rPr>
          <w:rFonts w:ascii="Arial" w:hAnsi="Arial" w:cs="Arial"/>
        </w:rPr>
        <w:t xml:space="preserve"> corrected for multiple comparisons using the Holm-</w:t>
      </w:r>
      <w:proofErr w:type="spellStart"/>
      <w:r w:rsidR="002C5203">
        <w:rPr>
          <w:rFonts w:ascii="Arial" w:hAnsi="Arial" w:cs="Arial"/>
        </w:rPr>
        <w:t>Sidak</w:t>
      </w:r>
      <w:proofErr w:type="spellEnd"/>
      <w:r w:rsidR="002C5203">
        <w:rPr>
          <w:rFonts w:ascii="Arial" w:hAnsi="Arial" w:cs="Arial"/>
        </w:rPr>
        <w:t xml:space="preserve"> method</w:t>
      </w:r>
      <w:r>
        <w:rPr>
          <w:rFonts w:ascii="Arial" w:hAnsi="Arial" w:cs="Arial"/>
        </w:rPr>
        <w:t>.</w:t>
      </w:r>
      <w:r w:rsidR="002C5203">
        <w:rPr>
          <w:rFonts w:ascii="Arial" w:hAnsi="Arial" w:cs="Arial"/>
        </w:rPr>
        <w:t xml:space="preserve"> F (1,12) group = 21.28, p&lt;0.01; F (3,36) time = 11.78, p&lt;0.001; F (3,36) interaction = 3.524, p&lt;0.0</w:t>
      </w:r>
      <w:r w:rsidR="0017002E">
        <w:rPr>
          <w:rFonts w:ascii="Arial" w:hAnsi="Arial" w:cs="Arial"/>
        </w:rPr>
        <w:t>5</w:t>
      </w:r>
      <w:r w:rsidR="002C5203">
        <w:rPr>
          <w:rFonts w:ascii="Arial" w:hAnsi="Arial" w:cs="Arial"/>
        </w:rPr>
        <w:t xml:space="preserve">. </w:t>
      </w:r>
      <w:r w:rsidR="00852E38">
        <w:rPr>
          <w:rFonts w:ascii="Arial" w:hAnsi="Arial" w:cs="Arial"/>
        </w:rPr>
        <w:t xml:space="preserve"> (</w:t>
      </w:r>
      <w:r w:rsidR="001541A0">
        <w:rPr>
          <w:rFonts w:ascii="Arial" w:hAnsi="Arial" w:cs="Arial"/>
          <w:b/>
        </w:rPr>
        <w:t>g</w:t>
      </w:r>
      <w:r w:rsidR="00852E38">
        <w:rPr>
          <w:rFonts w:ascii="Arial" w:hAnsi="Arial" w:cs="Arial"/>
        </w:rPr>
        <w:t>) Representative images of the clenching phenotype in P90 Phb1-SCKO mice.</w:t>
      </w:r>
      <w:r>
        <w:rPr>
          <w:rFonts w:ascii="Arial" w:hAnsi="Arial" w:cs="Arial"/>
        </w:rPr>
        <w:t xml:space="preserve"> </w:t>
      </w:r>
      <w:r w:rsidRPr="00BB091D">
        <w:rPr>
          <w:rFonts w:ascii="Arial" w:hAnsi="Arial" w:cs="Arial"/>
        </w:rPr>
        <w:t>** p&lt;0.01</w:t>
      </w:r>
      <w:r>
        <w:rPr>
          <w:rFonts w:ascii="Arial" w:hAnsi="Arial" w:cs="Arial"/>
        </w:rPr>
        <w:t xml:space="preserve">; </w:t>
      </w:r>
      <w:r w:rsidRPr="00BB091D">
        <w:rPr>
          <w:rFonts w:ascii="Arial" w:hAnsi="Arial" w:cs="Arial"/>
        </w:rPr>
        <w:t>**</w:t>
      </w:r>
      <w:r>
        <w:rPr>
          <w:rFonts w:ascii="Arial" w:hAnsi="Arial" w:cs="Arial"/>
        </w:rPr>
        <w:t>*</w:t>
      </w:r>
      <w:r w:rsidRPr="00BB091D">
        <w:rPr>
          <w:rFonts w:ascii="Arial" w:hAnsi="Arial" w:cs="Arial"/>
        </w:rPr>
        <w:t xml:space="preserve"> p&lt;0.</w:t>
      </w:r>
      <w:r>
        <w:rPr>
          <w:rFonts w:ascii="Arial" w:hAnsi="Arial" w:cs="Arial"/>
        </w:rPr>
        <w:t>0</w:t>
      </w:r>
      <w:r w:rsidRPr="00BB091D">
        <w:rPr>
          <w:rFonts w:ascii="Arial" w:hAnsi="Arial" w:cs="Arial"/>
        </w:rPr>
        <w:t>01</w:t>
      </w:r>
      <w:r w:rsidR="00DE6E87">
        <w:rPr>
          <w:rFonts w:ascii="Arial" w:hAnsi="Arial" w:cs="Arial"/>
        </w:rPr>
        <w:t>.</w:t>
      </w:r>
    </w:p>
    <w:p w14:paraId="4C58BD7B" w14:textId="77777777" w:rsidR="006F0131" w:rsidRDefault="006F0131" w:rsidP="007C48C2">
      <w:pPr>
        <w:jc w:val="both"/>
        <w:rPr>
          <w:rFonts w:ascii="Arial" w:hAnsi="Arial" w:cs="Arial"/>
        </w:rPr>
      </w:pPr>
    </w:p>
    <w:p w14:paraId="52616364" w14:textId="77777777" w:rsidR="007C48C2" w:rsidRDefault="007C48C2" w:rsidP="007C48C2">
      <w:pPr>
        <w:jc w:val="both"/>
        <w:rPr>
          <w:noProof/>
        </w:rPr>
      </w:pPr>
    </w:p>
    <w:p w14:paraId="0369EE3B" w14:textId="43F969EC" w:rsidR="008731A3" w:rsidRDefault="007C48C2" w:rsidP="007C48C2">
      <w:pPr>
        <w:jc w:val="both"/>
        <w:rPr>
          <w:rFonts w:ascii="Arial" w:hAnsi="Arial" w:cs="Arial"/>
          <w:b/>
        </w:rPr>
      </w:pPr>
      <w:r>
        <w:rPr>
          <w:noProof/>
        </w:rPr>
        <w:drawing>
          <wp:inline distT="0" distB="0" distL="0" distR="0" wp14:anchorId="71AA70F8" wp14:editId="60856922">
            <wp:extent cx="6784289" cy="503682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r="23347" b="59761"/>
                    <a:stretch/>
                  </pic:blipFill>
                  <pic:spPr bwMode="auto">
                    <a:xfrm>
                      <a:off x="0" y="0"/>
                      <a:ext cx="6795349" cy="5045031"/>
                    </a:xfrm>
                    <a:prstGeom prst="rect">
                      <a:avLst/>
                    </a:prstGeom>
                    <a:noFill/>
                    <a:ln>
                      <a:noFill/>
                    </a:ln>
                    <a:extLst>
                      <a:ext uri="{53640926-AAD7-44D8-BBD7-CCE9431645EC}">
                        <a14:shadowObscured xmlns:a14="http://schemas.microsoft.com/office/drawing/2010/main"/>
                      </a:ext>
                    </a:extLst>
                  </pic:spPr>
                </pic:pic>
              </a:graphicData>
            </a:graphic>
          </wp:inline>
        </w:drawing>
      </w:r>
    </w:p>
    <w:p w14:paraId="11E4F90C" w14:textId="3C6670AA" w:rsidR="00FA4D6A" w:rsidRDefault="00BF0613" w:rsidP="007C48C2">
      <w:pPr>
        <w:jc w:val="both"/>
        <w:rPr>
          <w:rFonts w:ascii="Arial" w:hAnsi="Arial" w:cs="Arial"/>
        </w:rPr>
      </w:pPr>
      <w:r>
        <w:rPr>
          <w:rFonts w:ascii="Arial" w:hAnsi="Arial" w:cs="Arial"/>
          <w:b/>
        </w:rPr>
        <w:t xml:space="preserve">Supplementary Figure </w:t>
      </w:r>
      <w:r w:rsidR="00181E55">
        <w:rPr>
          <w:rFonts w:ascii="Arial" w:hAnsi="Arial" w:cs="Arial"/>
          <w:b/>
        </w:rPr>
        <w:t>2</w:t>
      </w:r>
      <w:r w:rsidR="00F96AF5">
        <w:rPr>
          <w:rFonts w:ascii="Arial" w:hAnsi="Arial" w:cs="Arial"/>
        </w:rPr>
        <w:t xml:space="preserve">. Size distribution of myelinated axons </w:t>
      </w:r>
      <w:r w:rsidR="009F57F7">
        <w:rPr>
          <w:rFonts w:ascii="Arial" w:hAnsi="Arial" w:cs="Arial"/>
        </w:rPr>
        <w:t xml:space="preserve">in </w:t>
      </w:r>
      <w:r w:rsidR="009F57F7" w:rsidRPr="00B95136">
        <w:rPr>
          <w:rFonts w:ascii="Arial" w:hAnsi="Arial" w:cs="Arial"/>
        </w:rPr>
        <w:t>sciatic nerves</w:t>
      </w:r>
      <w:r w:rsidR="009F57F7">
        <w:rPr>
          <w:rFonts w:ascii="Arial" w:hAnsi="Arial" w:cs="Arial"/>
        </w:rPr>
        <w:t xml:space="preserve"> </w:t>
      </w:r>
      <w:r w:rsidR="00F96AF5">
        <w:rPr>
          <w:rFonts w:ascii="Arial" w:hAnsi="Arial" w:cs="Arial"/>
        </w:rPr>
        <w:t>is preserved in Phb1-SCKO at P40 (</w:t>
      </w:r>
      <w:r w:rsidR="00F96AF5" w:rsidRPr="00F96AF5">
        <w:rPr>
          <w:rFonts w:ascii="Arial" w:hAnsi="Arial" w:cs="Arial"/>
          <w:b/>
        </w:rPr>
        <w:t>a</w:t>
      </w:r>
      <w:r w:rsidR="00F96AF5">
        <w:rPr>
          <w:rFonts w:ascii="Arial" w:hAnsi="Arial" w:cs="Arial"/>
        </w:rPr>
        <w:t>) and P90 (</w:t>
      </w:r>
      <w:r w:rsidR="00F96AF5">
        <w:rPr>
          <w:rFonts w:ascii="Arial" w:hAnsi="Arial" w:cs="Arial"/>
          <w:b/>
        </w:rPr>
        <w:t>b</w:t>
      </w:r>
      <w:r w:rsidR="00F96AF5">
        <w:rPr>
          <w:rFonts w:ascii="Arial" w:hAnsi="Arial" w:cs="Arial"/>
        </w:rPr>
        <w:t>). However, demyelinated axons show a shift toward smaller caliber in 40 (</w:t>
      </w:r>
      <w:r w:rsidR="00F96AF5" w:rsidRPr="00F96AF5">
        <w:rPr>
          <w:rFonts w:ascii="Arial" w:hAnsi="Arial" w:cs="Arial"/>
          <w:b/>
        </w:rPr>
        <w:t>c</w:t>
      </w:r>
      <w:r w:rsidR="00F96AF5">
        <w:rPr>
          <w:rFonts w:ascii="Arial" w:hAnsi="Arial" w:cs="Arial"/>
        </w:rPr>
        <w:t xml:space="preserve">) and </w:t>
      </w:r>
      <w:r w:rsidR="0026099D">
        <w:rPr>
          <w:rFonts w:ascii="Arial" w:hAnsi="Arial" w:cs="Arial"/>
        </w:rPr>
        <w:t>90-day-old</w:t>
      </w:r>
      <w:r w:rsidR="00F96AF5">
        <w:rPr>
          <w:rFonts w:ascii="Arial" w:hAnsi="Arial" w:cs="Arial"/>
        </w:rPr>
        <w:t xml:space="preserve"> Phb1-SCKO mice (</w:t>
      </w:r>
      <w:r w:rsidR="00F96AF5">
        <w:rPr>
          <w:rFonts w:ascii="Arial" w:hAnsi="Arial" w:cs="Arial"/>
          <w:b/>
        </w:rPr>
        <w:t>d</w:t>
      </w:r>
      <w:r>
        <w:rPr>
          <w:rFonts w:ascii="Arial" w:hAnsi="Arial" w:cs="Arial"/>
        </w:rPr>
        <w:t xml:space="preserve">). </w:t>
      </w:r>
      <w:r w:rsidR="00FA4D6A">
        <w:rPr>
          <w:rFonts w:ascii="Arial" w:hAnsi="Arial" w:cs="Arial"/>
        </w:rPr>
        <w:t>N=3 animals per genotype.</w:t>
      </w:r>
      <w:r w:rsidR="00971EB2">
        <w:rPr>
          <w:rFonts w:ascii="Arial" w:hAnsi="Arial" w:cs="Arial"/>
        </w:rPr>
        <w:t xml:space="preserve"> Insets: Nonlinear regression using a Gaussian curve followed by extra sum-of-squares F test</w:t>
      </w:r>
      <w:r w:rsidR="00EC34A4">
        <w:rPr>
          <w:rFonts w:ascii="Arial" w:hAnsi="Arial" w:cs="Arial"/>
        </w:rPr>
        <w:t xml:space="preserve"> [F(</w:t>
      </w:r>
      <w:r w:rsidR="00500DEC">
        <w:rPr>
          <w:rFonts w:ascii="Arial" w:hAnsi="Arial" w:cs="Arial"/>
        </w:rPr>
        <w:t>3</w:t>
      </w:r>
      <w:r w:rsidR="00EC34A4">
        <w:rPr>
          <w:rFonts w:ascii="Arial" w:hAnsi="Arial" w:cs="Arial"/>
        </w:rPr>
        <w:t>,</w:t>
      </w:r>
      <w:r w:rsidR="00500DEC">
        <w:rPr>
          <w:rFonts w:ascii="Arial" w:hAnsi="Arial" w:cs="Arial"/>
        </w:rPr>
        <w:t>8</w:t>
      </w:r>
      <w:r w:rsidR="00EC34A4">
        <w:rPr>
          <w:rFonts w:ascii="Arial" w:hAnsi="Arial" w:cs="Arial"/>
        </w:rPr>
        <w:t>) myelinated axons P40=</w:t>
      </w:r>
      <w:r w:rsidR="00500DEC">
        <w:rPr>
          <w:rFonts w:ascii="Arial" w:hAnsi="Arial" w:cs="Arial"/>
        </w:rPr>
        <w:t>1.992</w:t>
      </w:r>
      <w:r w:rsidR="00EC34A4">
        <w:rPr>
          <w:rFonts w:ascii="Arial" w:hAnsi="Arial" w:cs="Arial"/>
        </w:rPr>
        <w:t>, F(</w:t>
      </w:r>
      <w:r w:rsidR="00B92E34">
        <w:rPr>
          <w:rFonts w:ascii="Arial" w:hAnsi="Arial" w:cs="Arial"/>
        </w:rPr>
        <w:t>3</w:t>
      </w:r>
      <w:r w:rsidR="00EC34A4">
        <w:rPr>
          <w:rFonts w:ascii="Arial" w:hAnsi="Arial" w:cs="Arial"/>
        </w:rPr>
        <w:t>,</w:t>
      </w:r>
      <w:r w:rsidR="00B92E34">
        <w:rPr>
          <w:rFonts w:ascii="Arial" w:hAnsi="Arial" w:cs="Arial"/>
        </w:rPr>
        <w:t>8</w:t>
      </w:r>
      <w:r w:rsidR="00EC34A4">
        <w:rPr>
          <w:rFonts w:ascii="Arial" w:hAnsi="Arial" w:cs="Arial"/>
        </w:rPr>
        <w:t>) myelinated axons P90=</w:t>
      </w:r>
      <w:r w:rsidR="00B92E34">
        <w:rPr>
          <w:rFonts w:ascii="Arial" w:hAnsi="Arial" w:cs="Arial"/>
        </w:rPr>
        <w:t>0.9529</w:t>
      </w:r>
      <w:r w:rsidR="00EC34A4">
        <w:rPr>
          <w:rFonts w:ascii="Arial" w:hAnsi="Arial" w:cs="Arial"/>
        </w:rPr>
        <w:t>, F(</w:t>
      </w:r>
      <w:r w:rsidR="00B92E34">
        <w:rPr>
          <w:rFonts w:ascii="Arial" w:hAnsi="Arial" w:cs="Arial"/>
        </w:rPr>
        <w:t>3</w:t>
      </w:r>
      <w:r w:rsidR="00EC34A4">
        <w:rPr>
          <w:rFonts w:ascii="Arial" w:hAnsi="Arial" w:cs="Arial"/>
        </w:rPr>
        <w:t>,</w:t>
      </w:r>
      <w:r w:rsidR="00B92E34">
        <w:rPr>
          <w:rFonts w:ascii="Arial" w:hAnsi="Arial" w:cs="Arial"/>
        </w:rPr>
        <w:t>8</w:t>
      </w:r>
      <w:r w:rsidR="00EC34A4">
        <w:rPr>
          <w:rFonts w:ascii="Arial" w:hAnsi="Arial" w:cs="Arial"/>
        </w:rPr>
        <w:t>) demyelinated axons P40=</w:t>
      </w:r>
      <w:r w:rsidR="00B92E34">
        <w:rPr>
          <w:rFonts w:ascii="Arial" w:hAnsi="Arial" w:cs="Arial"/>
        </w:rPr>
        <w:t>20.05</w:t>
      </w:r>
      <w:r w:rsidR="00EC34A4">
        <w:rPr>
          <w:rFonts w:ascii="Arial" w:hAnsi="Arial" w:cs="Arial"/>
        </w:rPr>
        <w:t>, F(</w:t>
      </w:r>
      <w:r w:rsidR="00B92E34">
        <w:rPr>
          <w:rFonts w:ascii="Arial" w:hAnsi="Arial" w:cs="Arial"/>
        </w:rPr>
        <w:t>3</w:t>
      </w:r>
      <w:r w:rsidR="00EC34A4">
        <w:rPr>
          <w:rFonts w:ascii="Arial" w:hAnsi="Arial" w:cs="Arial"/>
        </w:rPr>
        <w:t>,</w:t>
      </w:r>
      <w:r w:rsidR="00B92E34">
        <w:rPr>
          <w:rFonts w:ascii="Arial" w:hAnsi="Arial" w:cs="Arial"/>
        </w:rPr>
        <w:t>8</w:t>
      </w:r>
      <w:r w:rsidR="00EC34A4">
        <w:rPr>
          <w:rFonts w:ascii="Arial" w:hAnsi="Arial" w:cs="Arial"/>
        </w:rPr>
        <w:t>) demyelinated axons P90=</w:t>
      </w:r>
      <w:r w:rsidR="00B92E34">
        <w:rPr>
          <w:rFonts w:ascii="Arial" w:hAnsi="Arial" w:cs="Arial"/>
        </w:rPr>
        <w:t>7.406</w:t>
      </w:r>
      <w:r w:rsidR="00EC34A4">
        <w:rPr>
          <w:rFonts w:ascii="Arial" w:hAnsi="Arial" w:cs="Arial"/>
        </w:rPr>
        <w:t>]</w:t>
      </w:r>
      <w:r w:rsidR="00971EB2">
        <w:rPr>
          <w:rFonts w:ascii="Arial" w:hAnsi="Arial" w:cs="Arial"/>
        </w:rPr>
        <w:t>.</w:t>
      </w:r>
      <w:r w:rsidR="00EC34A4">
        <w:rPr>
          <w:rFonts w:ascii="Arial" w:hAnsi="Arial" w:cs="Arial"/>
        </w:rPr>
        <w:t xml:space="preserve"> </w:t>
      </w:r>
    </w:p>
    <w:p w14:paraId="1832E9E6" w14:textId="77777777" w:rsidR="00BF0613" w:rsidRDefault="00BF0613" w:rsidP="007C48C2">
      <w:pPr>
        <w:jc w:val="both"/>
        <w:rPr>
          <w:rFonts w:ascii="Arial" w:hAnsi="Arial" w:cs="Arial"/>
        </w:rPr>
      </w:pPr>
    </w:p>
    <w:p w14:paraId="7443DA4B" w14:textId="77777777" w:rsidR="008731A3" w:rsidRDefault="00853E7A" w:rsidP="007C48C2">
      <w:pPr>
        <w:jc w:val="center"/>
        <w:rPr>
          <w:rFonts w:ascii="Arial" w:hAnsi="Arial" w:cs="Arial"/>
        </w:rPr>
      </w:pPr>
      <w:r w:rsidRPr="00853E7A">
        <w:rPr>
          <w:rFonts w:ascii="Arial" w:hAnsi="Arial" w:cs="Arial"/>
          <w:noProof/>
        </w:rPr>
        <w:lastRenderedPageBreak/>
        <w:drawing>
          <wp:inline distT="0" distB="0" distL="0" distR="0" wp14:anchorId="02C8F199" wp14:editId="71E9377F">
            <wp:extent cx="4850130" cy="7095490"/>
            <wp:effectExtent l="0" t="0" r="7620" b="0"/>
            <wp:docPr id="7" name="Picture 7" descr="H:\Phb1 paper 1\Figures\Supplemental\New organized\Supplementary Figure 4.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Phb1 paper 1\Figures\Supplemental\New organized\Supplementary Figure 4.tif"/>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850130" cy="7095490"/>
                    </a:xfrm>
                    <a:prstGeom prst="rect">
                      <a:avLst/>
                    </a:prstGeom>
                    <a:noFill/>
                    <a:ln>
                      <a:noFill/>
                    </a:ln>
                  </pic:spPr>
                </pic:pic>
              </a:graphicData>
            </a:graphic>
          </wp:inline>
        </w:drawing>
      </w:r>
    </w:p>
    <w:p w14:paraId="6A1A62DC" w14:textId="72DDADD8" w:rsidR="00BF0613" w:rsidRDefault="00BF0613" w:rsidP="007C48C2">
      <w:pPr>
        <w:jc w:val="both"/>
        <w:rPr>
          <w:rFonts w:ascii="Arial" w:hAnsi="Arial" w:cs="Arial"/>
        </w:rPr>
      </w:pPr>
      <w:r>
        <w:rPr>
          <w:rFonts w:ascii="Arial" w:hAnsi="Arial" w:cs="Arial"/>
          <w:b/>
        </w:rPr>
        <w:t xml:space="preserve">Supplementary Figure </w:t>
      </w:r>
      <w:r w:rsidR="00181E55">
        <w:rPr>
          <w:rFonts w:ascii="Arial" w:hAnsi="Arial" w:cs="Arial"/>
          <w:b/>
        </w:rPr>
        <w:t>3</w:t>
      </w:r>
      <w:r>
        <w:rPr>
          <w:rFonts w:ascii="Arial" w:hAnsi="Arial" w:cs="Arial"/>
          <w:b/>
        </w:rPr>
        <w:t xml:space="preserve">. </w:t>
      </w:r>
      <w:r>
        <w:rPr>
          <w:rFonts w:ascii="Arial" w:hAnsi="Arial" w:cs="Arial"/>
        </w:rPr>
        <w:t>The neuropathy caused by Phb1 ablation in SCs affects both motor and sensory fibers. (</w:t>
      </w:r>
      <w:r w:rsidRPr="00BF0613">
        <w:rPr>
          <w:rFonts w:ascii="Arial" w:hAnsi="Arial" w:cs="Arial"/>
          <w:b/>
        </w:rPr>
        <w:t>a</w:t>
      </w:r>
      <w:r>
        <w:rPr>
          <w:rFonts w:ascii="Arial" w:hAnsi="Arial" w:cs="Arial"/>
        </w:rPr>
        <w:t xml:space="preserve">) Representative images of the femoral nerve branches in semithin cross sections stained with toluidine blue. In </w:t>
      </w:r>
      <w:r w:rsidR="0026099D">
        <w:rPr>
          <w:rFonts w:ascii="Arial" w:hAnsi="Arial" w:cs="Arial"/>
        </w:rPr>
        <w:t>40-day-old</w:t>
      </w:r>
      <w:r>
        <w:rPr>
          <w:rFonts w:ascii="Arial" w:hAnsi="Arial" w:cs="Arial"/>
        </w:rPr>
        <w:t xml:space="preserve"> P</w:t>
      </w:r>
      <w:r w:rsidR="006B18D0">
        <w:rPr>
          <w:rFonts w:ascii="Arial" w:hAnsi="Arial" w:cs="Arial"/>
        </w:rPr>
        <w:t>hb1</w:t>
      </w:r>
      <w:r>
        <w:rPr>
          <w:rFonts w:ascii="Arial" w:hAnsi="Arial" w:cs="Arial"/>
        </w:rPr>
        <w:t>-SCKO animals, both the femoral motor branch (</w:t>
      </w:r>
      <w:r w:rsidRPr="00BF0613">
        <w:rPr>
          <w:rFonts w:ascii="Arial" w:hAnsi="Arial" w:cs="Arial"/>
          <w:b/>
        </w:rPr>
        <w:t>b</w:t>
      </w:r>
      <w:r>
        <w:rPr>
          <w:rFonts w:ascii="Arial" w:hAnsi="Arial" w:cs="Arial"/>
        </w:rPr>
        <w:t xml:space="preserve">) and the saphenous sensory branch </w:t>
      </w:r>
      <w:r w:rsidR="00957664">
        <w:rPr>
          <w:rFonts w:ascii="Arial" w:hAnsi="Arial" w:cs="Arial"/>
        </w:rPr>
        <w:t>(</w:t>
      </w:r>
      <w:r w:rsidRPr="00BF0613">
        <w:rPr>
          <w:rFonts w:ascii="Arial" w:hAnsi="Arial" w:cs="Arial"/>
          <w:b/>
        </w:rPr>
        <w:t>c</w:t>
      </w:r>
      <w:r>
        <w:rPr>
          <w:rFonts w:ascii="Arial" w:hAnsi="Arial" w:cs="Arial"/>
        </w:rPr>
        <w:t xml:space="preserve">) show a significant reduction in number of myelinated fibers and an increase in number of </w:t>
      </w:r>
      <w:proofErr w:type="spellStart"/>
      <w:r>
        <w:rPr>
          <w:rFonts w:ascii="Arial" w:hAnsi="Arial" w:cs="Arial"/>
        </w:rPr>
        <w:t>amyelinated</w:t>
      </w:r>
      <w:proofErr w:type="spellEnd"/>
      <w:r>
        <w:rPr>
          <w:rFonts w:ascii="Arial" w:hAnsi="Arial" w:cs="Arial"/>
        </w:rPr>
        <w:t xml:space="preserve"> axons.</w:t>
      </w:r>
      <w:r w:rsidR="00660463" w:rsidRPr="00660463">
        <w:rPr>
          <w:rFonts w:ascii="Arial" w:hAnsi="Arial" w:cs="Arial"/>
        </w:rPr>
        <w:t xml:space="preserve"> </w:t>
      </w:r>
      <w:r w:rsidR="00853E7A">
        <w:rPr>
          <w:rFonts w:ascii="Arial" w:hAnsi="Arial" w:cs="Arial"/>
        </w:rPr>
        <w:t>N=</w:t>
      </w:r>
      <w:r w:rsidR="00660463">
        <w:rPr>
          <w:rFonts w:ascii="Arial" w:hAnsi="Arial" w:cs="Arial"/>
        </w:rPr>
        <w:t>3 animals per genotype. Unpaired two-tailed t-test</w:t>
      </w:r>
      <w:r w:rsidR="00957664">
        <w:rPr>
          <w:rFonts w:ascii="Arial" w:hAnsi="Arial" w:cs="Arial"/>
        </w:rPr>
        <w:t>. Femoral motor [Myelinated</w:t>
      </w:r>
      <w:r w:rsidR="00957664" w:rsidRPr="00957664">
        <w:t xml:space="preserve"> </w:t>
      </w:r>
      <w:r w:rsidR="00957664">
        <w:t>(</w:t>
      </w:r>
      <w:r w:rsidR="00957664" w:rsidRPr="00957664">
        <w:rPr>
          <w:rFonts w:ascii="Arial" w:hAnsi="Arial" w:cs="Arial"/>
        </w:rPr>
        <w:t>t=7.758, df=4</w:t>
      </w:r>
      <w:r w:rsidR="00957664">
        <w:rPr>
          <w:rFonts w:ascii="Arial" w:hAnsi="Arial" w:cs="Arial"/>
        </w:rPr>
        <w:t xml:space="preserve">), </w:t>
      </w:r>
      <w:proofErr w:type="spellStart"/>
      <w:r w:rsidR="00957664">
        <w:rPr>
          <w:rFonts w:ascii="Arial" w:hAnsi="Arial" w:cs="Arial"/>
        </w:rPr>
        <w:t>amyelinated</w:t>
      </w:r>
      <w:proofErr w:type="spellEnd"/>
      <w:r w:rsidR="00957664" w:rsidRPr="00957664">
        <w:t xml:space="preserve"> </w:t>
      </w:r>
      <w:r w:rsidR="00957664">
        <w:t>(</w:t>
      </w:r>
      <w:r w:rsidR="00957664" w:rsidRPr="00957664">
        <w:rPr>
          <w:rFonts w:ascii="Arial" w:hAnsi="Arial" w:cs="Arial"/>
        </w:rPr>
        <w:t>t=4.330, df=4</w:t>
      </w:r>
      <w:r w:rsidR="00957664">
        <w:rPr>
          <w:rFonts w:ascii="Arial" w:hAnsi="Arial" w:cs="Arial"/>
        </w:rPr>
        <w:t>)]; Saphenous [Myelinated</w:t>
      </w:r>
      <w:r w:rsidR="00957664" w:rsidRPr="00957664">
        <w:t xml:space="preserve"> </w:t>
      </w:r>
      <w:r w:rsidR="00957664">
        <w:t>(</w:t>
      </w:r>
      <w:r w:rsidR="00957664" w:rsidRPr="00957664">
        <w:rPr>
          <w:rFonts w:ascii="Arial" w:hAnsi="Arial" w:cs="Arial"/>
        </w:rPr>
        <w:t>t=4.171, df=4</w:t>
      </w:r>
      <w:r w:rsidR="00957664">
        <w:rPr>
          <w:rFonts w:ascii="Arial" w:hAnsi="Arial" w:cs="Arial"/>
        </w:rPr>
        <w:t xml:space="preserve">), </w:t>
      </w:r>
      <w:proofErr w:type="spellStart"/>
      <w:r w:rsidR="00957664">
        <w:rPr>
          <w:rFonts w:ascii="Arial" w:hAnsi="Arial" w:cs="Arial"/>
        </w:rPr>
        <w:t>amyelinated</w:t>
      </w:r>
      <w:proofErr w:type="spellEnd"/>
      <w:r w:rsidR="00957664" w:rsidRPr="00957664">
        <w:t xml:space="preserve"> </w:t>
      </w:r>
      <w:r w:rsidR="00957664">
        <w:t>(</w:t>
      </w:r>
      <w:r w:rsidR="00957664" w:rsidRPr="00957664">
        <w:rPr>
          <w:rFonts w:ascii="Arial" w:hAnsi="Arial" w:cs="Arial"/>
        </w:rPr>
        <w:t>t=3.864, df=4</w:t>
      </w:r>
      <w:r w:rsidR="00957664">
        <w:rPr>
          <w:rFonts w:ascii="Arial" w:hAnsi="Arial" w:cs="Arial"/>
        </w:rPr>
        <w:t>)]</w:t>
      </w:r>
      <w:r w:rsidR="00660463">
        <w:rPr>
          <w:rFonts w:ascii="Arial" w:hAnsi="Arial" w:cs="Arial"/>
        </w:rPr>
        <w:t>. * p&lt;0.05; ** p&lt;0.01</w:t>
      </w:r>
      <w:r w:rsidR="00DE6E87">
        <w:rPr>
          <w:rFonts w:ascii="Arial" w:hAnsi="Arial" w:cs="Arial"/>
        </w:rPr>
        <w:t>.</w:t>
      </w:r>
    </w:p>
    <w:p w14:paraId="114F7641" w14:textId="77777777" w:rsidR="00FA4D6A" w:rsidRPr="006F0131" w:rsidRDefault="008731A3" w:rsidP="007C48C2">
      <w:pPr>
        <w:jc w:val="both"/>
        <w:rPr>
          <w:rFonts w:ascii="Arial" w:hAnsi="Arial" w:cs="Arial"/>
        </w:rPr>
      </w:pPr>
      <w:r w:rsidRPr="008731A3">
        <w:rPr>
          <w:rFonts w:ascii="Arial" w:hAnsi="Arial" w:cs="Arial"/>
          <w:noProof/>
        </w:rPr>
        <w:lastRenderedPageBreak/>
        <w:drawing>
          <wp:inline distT="0" distB="0" distL="0" distR="0" wp14:anchorId="1B02F6D5" wp14:editId="5BC3FEF4">
            <wp:extent cx="6610350" cy="3791231"/>
            <wp:effectExtent l="0" t="0" r="0" b="0"/>
            <wp:docPr id="6" name="Picture 6" descr="E:\Documents\PhD\Manuscripts\Phb1 paper 1\Figures\Supplemental\New organized\Supplementary Figure 5.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E:\Documents\PhD\Manuscripts\Phb1 paper 1\Figures\Supplemental\New organized\Supplementary Figure 5.tif"/>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611283" cy="3791766"/>
                    </a:xfrm>
                    <a:prstGeom prst="rect">
                      <a:avLst/>
                    </a:prstGeom>
                    <a:noFill/>
                    <a:ln>
                      <a:noFill/>
                    </a:ln>
                  </pic:spPr>
                </pic:pic>
              </a:graphicData>
            </a:graphic>
          </wp:inline>
        </w:drawing>
      </w:r>
    </w:p>
    <w:p w14:paraId="30785768" w14:textId="7859AAEB" w:rsidR="00BF0613" w:rsidRDefault="00741BD0" w:rsidP="007C48C2">
      <w:pPr>
        <w:jc w:val="both"/>
        <w:rPr>
          <w:rFonts w:ascii="Arial" w:hAnsi="Arial" w:cs="Arial"/>
        </w:rPr>
      </w:pPr>
      <w:r>
        <w:rPr>
          <w:rFonts w:ascii="Arial" w:hAnsi="Arial" w:cs="Arial"/>
          <w:b/>
        </w:rPr>
        <w:t xml:space="preserve">Supplementary Figure </w:t>
      </w:r>
      <w:r w:rsidR="00181E55">
        <w:rPr>
          <w:rFonts w:ascii="Arial" w:hAnsi="Arial" w:cs="Arial"/>
          <w:b/>
        </w:rPr>
        <w:t>4</w:t>
      </w:r>
      <w:r w:rsidRPr="000A42F7">
        <w:rPr>
          <w:rFonts w:ascii="Arial" w:hAnsi="Arial" w:cs="Arial"/>
        </w:rPr>
        <w:t>.</w:t>
      </w:r>
      <w:r>
        <w:rPr>
          <w:rFonts w:ascii="Arial" w:hAnsi="Arial" w:cs="Arial"/>
        </w:rPr>
        <w:t xml:space="preserve"> </w:t>
      </w:r>
      <w:proofErr w:type="spellStart"/>
      <w:r>
        <w:rPr>
          <w:rFonts w:ascii="Arial" w:hAnsi="Arial" w:cs="Arial"/>
        </w:rPr>
        <w:t>Remak</w:t>
      </w:r>
      <w:proofErr w:type="spellEnd"/>
      <w:r>
        <w:rPr>
          <w:rFonts w:ascii="Arial" w:hAnsi="Arial" w:cs="Arial"/>
        </w:rPr>
        <w:t xml:space="preserve"> bundles are </w:t>
      </w:r>
      <w:r w:rsidR="003C52BB">
        <w:rPr>
          <w:rFonts w:ascii="Arial" w:hAnsi="Arial" w:cs="Arial"/>
        </w:rPr>
        <w:t xml:space="preserve">progressively </w:t>
      </w:r>
      <w:r w:rsidR="00537E2F">
        <w:rPr>
          <w:rFonts w:ascii="Arial" w:hAnsi="Arial" w:cs="Arial"/>
        </w:rPr>
        <w:t>affected by</w:t>
      </w:r>
      <w:r w:rsidR="006514B5">
        <w:rPr>
          <w:rFonts w:ascii="Arial" w:hAnsi="Arial" w:cs="Arial"/>
        </w:rPr>
        <w:t xml:space="preserve"> ablation of</w:t>
      </w:r>
      <w:r w:rsidR="00537E2F">
        <w:rPr>
          <w:rFonts w:ascii="Arial" w:hAnsi="Arial" w:cs="Arial"/>
        </w:rPr>
        <w:t xml:space="preserve"> </w:t>
      </w:r>
      <w:r w:rsidRPr="00741BD0">
        <w:rPr>
          <w:rFonts w:ascii="Arial" w:hAnsi="Arial" w:cs="Arial"/>
          <w:i/>
        </w:rPr>
        <w:t>Phb</w:t>
      </w:r>
      <w:r w:rsidR="006514B5">
        <w:rPr>
          <w:rFonts w:ascii="Arial" w:hAnsi="Arial" w:cs="Arial"/>
          <w:i/>
        </w:rPr>
        <w:t>1</w:t>
      </w:r>
      <w:r w:rsidR="00E301DF">
        <w:rPr>
          <w:rFonts w:ascii="Arial" w:hAnsi="Arial" w:cs="Arial"/>
        </w:rPr>
        <w:t xml:space="preserve">. </w:t>
      </w:r>
      <w:r w:rsidR="002D02D0" w:rsidRPr="000A42F7">
        <w:rPr>
          <w:rFonts w:ascii="Arial" w:hAnsi="Arial" w:cs="Arial"/>
        </w:rPr>
        <w:t>(</w:t>
      </w:r>
      <w:r w:rsidR="002D02D0" w:rsidRPr="000A42F7">
        <w:rPr>
          <w:rFonts w:ascii="Arial" w:hAnsi="Arial" w:cs="Arial"/>
          <w:b/>
        </w:rPr>
        <w:t>a</w:t>
      </w:r>
      <w:r w:rsidR="002D02D0" w:rsidRPr="000A42F7">
        <w:rPr>
          <w:rFonts w:ascii="Arial" w:hAnsi="Arial" w:cs="Arial"/>
        </w:rPr>
        <w:t>)</w:t>
      </w:r>
      <w:r w:rsidR="002D02D0">
        <w:rPr>
          <w:rFonts w:ascii="Arial" w:hAnsi="Arial" w:cs="Arial"/>
        </w:rPr>
        <w:t xml:space="preserve"> R</w:t>
      </w:r>
      <w:r w:rsidR="00537E2F">
        <w:rPr>
          <w:rFonts w:ascii="Arial" w:hAnsi="Arial" w:cs="Arial"/>
        </w:rPr>
        <w:t xml:space="preserve">epresentative electron micrographs of </w:t>
      </w:r>
      <w:proofErr w:type="spellStart"/>
      <w:r w:rsidR="00E301DF">
        <w:rPr>
          <w:rFonts w:ascii="Arial" w:hAnsi="Arial" w:cs="Arial"/>
        </w:rPr>
        <w:t>Remak</w:t>
      </w:r>
      <w:proofErr w:type="spellEnd"/>
      <w:r w:rsidR="00E301DF">
        <w:rPr>
          <w:rFonts w:ascii="Arial" w:hAnsi="Arial" w:cs="Arial"/>
        </w:rPr>
        <w:t xml:space="preserve"> bundle</w:t>
      </w:r>
      <w:r w:rsidR="00537E2F">
        <w:rPr>
          <w:rFonts w:ascii="Arial" w:hAnsi="Arial" w:cs="Arial"/>
        </w:rPr>
        <w:t>s</w:t>
      </w:r>
      <w:r w:rsidR="00E301DF">
        <w:rPr>
          <w:rFonts w:ascii="Arial" w:hAnsi="Arial" w:cs="Arial"/>
        </w:rPr>
        <w:t xml:space="preserve"> </w:t>
      </w:r>
      <w:r w:rsidR="00537E2F">
        <w:rPr>
          <w:rFonts w:ascii="Arial" w:hAnsi="Arial" w:cs="Arial"/>
        </w:rPr>
        <w:t>of</w:t>
      </w:r>
      <w:r>
        <w:rPr>
          <w:rFonts w:ascii="Arial" w:hAnsi="Arial" w:cs="Arial"/>
        </w:rPr>
        <w:t xml:space="preserve"> Phb1-SCKO </w:t>
      </w:r>
      <w:r w:rsidR="00537E2F">
        <w:rPr>
          <w:rFonts w:ascii="Arial" w:hAnsi="Arial" w:cs="Arial"/>
        </w:rPr>
        <w:t xml:space="preserve">and controls </w:t>
      </w:r>
      <w:r>
        <w:rPr>
          <w:rFonts w:ascii="Arial" w:hAnsi="Arial" w:cs="Arial"/>
        </w:rPr>
        <w:t>at P20</w:t>
      </w:r>
      <w:r w:rsidR="00537E2F">
        <w:rPr>
          <w:rFonts w:ascii="Arial" w:hAnsi="Arial" w:cs="Arial"/>
        </w:rPr>
        <w:t>, P40 and P90</w:t>
      </w:r>
      <w:r w:rsidR="002D02D0">
        <w:rPr>
          <w:rFonts w:ascii="Arial" w:hAnsi="Arial" w:cs="Arial"/>
        </w:rPr>
        <w:t xml:space="preserve">. </w:t>
      </w:r>
      <w:r w:rsidRPr="000A42F7">
        <w:rPr>
          <w:rFonts w:ascii="Arial" w:hAnsi="Arial" w:cs="Arial"/>
        </w:rPr>
        <w:t>(</w:t>
      </w:r>
      <w:r>
        <w:rPr>
          <w:rFonts w:ascii="Arial" w:hAnsi="Arial" w:cs="Arial"/>
          <w:b/>
        </w:rPr>
        <w:t>b</w:t>
      </w:r>
      <w:r w:rsidRPr="000A42F7">
        <w:rPr>
          <w:rFonts w:ascii="Arial" w:hAnsi="Arial" w:cs="Arial"/>
        </w:rPr>
        <w:t>)</w:t>
      </w:r>
      <w:r>
        <w:rPr>
          <w:rFonts w:ascii="Arial" w:hAnsi="Arial" w:cs="Arial"/>
        </w:rPr>
        <w:t xml:space="preserve">. </w:t>
      </w:r>
      <w:proofErr w:type="spellStart"/>
      <w:r w:rsidR="002D02D0">
        <w:rPr>
          <w:rFonts w:ascii="Arial" w:hAnsi="Arial" w:cs="Arial"/>
        </w:rPr>
        <w:t>Remak</w:t>
      </w:r>
      <w:proofErr w:type="spellEnd"/>
      <w:r w:rsidR="002D02D0">
        <w:rPr>
          <w:rFonts w:ascii="Arial" w:hAnsi="Arial" w:cs="Arial"/>
        </w:rPr>
        <w:t xml:space="preserve"> bun</w:t>
      </w:r>
      <w:r w:rsidR="00043A21">
        <w:rPr>
          <w:rFonts w:ascii="Arial" w:hAnsi="Arial" w:cs="Arial"/>
        </w:rPr>
        <w:t>d</w:t>
      </w:r>
      <w:r w:rsidR="002D02D0">
        <w:rPr>
          <w:rFonts w:ascii="Arial" w:hAnsi="Arial" w:cs="Arial"/>
        </w:rPr>
        <w:t xml:space="preserve">les of </w:t>
      </w:r>
      <w:r w:rsidR="0026099D">
        <w:rPr>
          <w:rFonts w:ascii="Arial" w:hAnsi="Arial" w:cs="Arial"/>
        </w:rPr>
        <w:t>20-day-old</w:t>
      </w:r>
      <w:r w:rsidR="002D02D0">
        <w:rPr>
          <w:rFonts w:ascii="Arial" w:hAnsi="Arial" w:cs="Arial"/>
        </w:rPr>
        <w:t xml:space="preserve"> Phb1-SCKO</w:t>
      </w:r>
      <w:r w:rsidR="00043A21">
        <w:rPr>
          <w:rFonts w:ascii="Arial" w:hAnsi="Arial" w:cs="Arial"/>
        </w:rPr>
        <w:t xml:space="preserve"> do not show any </w:t>
      </w:r>
      <w:r w:rsidR="003C52BB">
        <w:rPr>
          <w:rFonts w:ascii="Arial" w:hAnsi="Arial" w:cs="Arial"/>
        </w:rPr>
        <w:t xml:space="preserve">abnormality </w:t>
      </w:r>
      <w:r w:rsidR="00043A21">
        <w:rPr>
          <w:rFonts w:ascii="Arial" w:hAnsi="Arial" w:cs="Arial"/>
        </w:rPr>
        <w:t>and are comparable to controls in</w:t>
      </w:r>
      <w:r w:rsidR="00B95136">
        <w:rPr>
          <w:rFonts w:ascii="Arial" w:hAnsi="Arial" w:cs="Arial"/>
        </w:rPr>
        <w:t xml:space="preserve">: </w:t>
      </w:r>
      <w:r w:rsidR="00043A21">
        <w:rPr>
          <w:rFonts w:ascii="Arial" w:hAnsi="Arial" w:cs="Arial"/>
        </w:rPr>
        <w:t xml:space="preserve">number of </w:t>
      </w:r>
      <w:proofErr w:type="spellStart"/>
      <w:r w:rsidR="00043A21">
        <w:rPr>
          <w:rFonts w:ascii="Arial" w:hAnsi="Arial" w:cs="Arial"/>
        </w:rPr>
        <w:t>Remak</w:t>
      </w:r>
      <w:proofErr w:type="spellEnd"/>
      <w:r w:rsidR="00043A21">
        <w:rPr>
          <w:rFonts w:ascii="Arial" w:hAnsi="Arial" w:cs="Arial"/>
        </w:rPr>
        <w:t xml:space="preserve"> bundles per area, number of axons per </w:t>
      </w:r>
      <w:proofErr w:type="spellStart"/>
      <w:r w:rsidR="00043A21">
        <w:rPr>
          <w:rFonts w:ascii="Arial" w:hAnsi="Arial" w:cs="Arial"/>
        </w:rPr>
        <w:t>Remak</w:t>
      </w:r>
      <w:proofErr w:type="spellEnd"/>
      <w:r w:rsidR="00043A21">
        <w:rPr>
          <w:rFonts w:ascii="Arial" w:hAnsi="Arial" w:cs="Arial"/>
        </w:rPr>
        <w:t xml:space="preserve"> and percentage of axons larger than 1 </w:t>
      </w:r>
      <w:r w:rsidR="00043A21" w:rsidRPr="00043A21">
        <w:rPr>
          <w:rFonts w:ascii="Symbol" w:hAnsi="Symbol" w:cs="Arial"/>
        </w:rPr>
        <w:t></w:t>
      </w:r>
      <w:r w:rsidR="00043A21">
        <w:rPr>
          <w:rFonts w:ascii="Arial" w:hAnsi="Arial" w:cs="Arial"/>
        </w:rPr>
        <w:t>m. However</w:t>
      </w:r>
      <w:r w:rsidR="002D02D0">
        <w:rPr>
          <w:rFonts w:ascii="Arial" w:hAnsi="Arial" w:cs="Arial"/>
        </w:rPr>
        <w:t xml:space="preserve">, </w:t>
      </w:r>
      <w:proofErr w:type="spellStart"/>
      <w:r w:rsidR="003C52BB">
        <w:rPr>
          <w:rFonts w:ascii="Arial" w:hAnsi="Arial" w:cs="Arial"/>
        </w:rPr>
        <w:t>Remak</w:t>
      </w:r>
      <w:proofErr w:type="spellEnd"/>
      <w:r w:rsidR="003C52BB">
        <w:rPr>
          <w:rFonts w:ascii="Arial" w:hAnsi="Arial" w:cs="Arial"/>
        </w:rPr>
        <w:t xml:space="preserve"> </w:t>
      </w:r>
      <w:r w:rsidR="002D02D0">
        <w:rPr>
          <w:rFonts w:ascii="Arial" w:hAnsi="Arial" w:cs="Arial"/>
        </w:rPr>
        <w:t xml:space="preserve">SCs of </w:t>
      </w:r>
      <w:r w:rsidR="00043A21">
        <w:rPr>
          <w:rFonts w:ascii="Arial" w:hAnsi="Arial" w:cs="Arial"/>
        </w:rPr>
        <w:t xml:space="preserve">P40 </w:t>
      </w:r>
      <w:r w:rsidR="002D02D0">
        <w:rPr>
          <w:rFonts w:ascii="Arial" w:hAnsi="Arial" w:cs="Arial"/>
        </w:rPr>
        <w:t xml:space="preserve">Phb1-SCKO animals </w:t>
      </w:r>
      <w:r w:rsidR="00B95136">
        <w:rPr>
          <w:rFonts w:ascii="Arial" w:hAnsi="Arial" w:cs="Arial"/>
        </w:rPr>
        <w:t xml:space="preserve">appear </w:t>
      </w:r>
      <w:r w:rsidR="006514B5">
        <w:rPr>
          <w:rFonts w:ascii="Arial" w:hAnsi="Arial" w:cs="Arial"/>
        </w:rPr>
        <w:t>to have</w:t>
      </w:r>
      <w:r w:rsidR="002D02D0">
        <w:rPr>
          <w:rFonts w:ascii="Arial" w:hAnsi="Arial" w:cs="Arial"/>
        </w:rPr>
        <w:t xml:space="preserve"> retracted</w:t>
      </w:r>
      <w:r w:rsidR="006514B5">
        <w:rPr>
          <w:rFonts w:ascii="Arial" w:hAnsi="Arial" w:cs="Arial"/>
        </w:rPr>
        <w:t xml:space="preserve"> from the axons</w:t>
      </w:r>
      <w:r w:rsidR="00043A21">
        <w:rPr>
          <w:rFonts w:ascii="Arial" w:hAnsi="Arial" w:cs="Arial"/>
        </w:rPr>
        <w:t xml:space="preserve"> and</w:t>
      </w:r>
      <w:r w:rsidR="006514B5">
        <w:rPr>
          <w:rFonts w:ascii="Arial" w:hAnsi="Arial" w:cs="Arial"/>
        </w:rPr>
        <w:t>,</w:t>
      </w:r>
      <w:r w:rsidR="00043A21">
        <w:rPr>
          <w:rFonts w:ascii="Arial" w:hAnsi="Arial" w:cs="Arial"/>
        </w:rPr>
        <w:t xml:space="preserve"> at P90</w:t>
      </w:r>
      <w:r w:rsidR="006514B5">
        <w:rPr>
          <w:rFonts w:ascii="Arial" w:hAnsi="Arial" w:cs="Arial"/>
        </w:rPr>
        <w:t>,</w:t>
      </w:r>
      <w:r w:rsidR="00043A21">
        <w:rPr>
          <w:rFonts w:ascii="Arial" w:hAnsi="Arial" w:cs="Arial"/>
        </w:rPr>
        <w:t xml:space="preserve"> there is an increased number of </w:t>
      </w:r>
      <w:proofErr w:type="spellStart"/>
      <w:r w:rsidR="00043A21">
        <w:rPr>
          <w:rFonts w:ascii="Arial" w:hAnsi="Arial" w:cs="Arial"/>
        </w:rPr>
        <w:t>Remak</w:t>
      </w:r>
      <w:proofErr w:type="spellEnd"/>
      <w:r w:rsidR="00043A21">
        <w:rPr>
          <w:rFonts w:ascii="Arial" w:hAnsi="Arial" w:cs="Arial"/>
        </w:rPr>
        <w:t xml:space="preserve"> bundles per area and a reduced number of axons per </w:t>
      </w:r>
      <w:proofErr w:type="spellStart"/>
      <w:r w:rsidR="00043A21">
        <w:rPr>
          <w:rFonts w:ascii="Arial" w:hAnsi="Arial" w:cs="Arial"/>
        </w:rPr>
        <w:t>Remak</w:t>
      </w:r>
      <w:proofErr w:type="spellEnd"/>
      <w:r w:rsidR="00043A21">
        <w:rPr>
          <w:rFonts w:ascii="Arial" w:hAnsi="Arial" w:cs="Arial"/>
        </w:rPr>
        <w:t xml:space="preserve"> bundle.</w:t>
      </w:r>
      <w:r w:rsidR="002D02D0">
        <w:rPr>
          <w:rFonts w:ascii="Arial" w:hAnsi="Arial" w:cs="Arial"/>
        </w:rPr>
        <w:t xml:space="preserve"> </w:t>
      </w:r>
      <w:r>
        <w:rPr>
          <w:rFonts w:ascii="Arial" w:hAnsi="Arial" w:cs="Arial"/>
        </w:rPr>
        <w:t>N=3 animals per genotype.</w:t>
      </w:r>
      <w:r w:rsidR="00043A21">
        <w:rPr>
          <w:rFonts w:ascii="Arial" w:hAnsi="Arial" w:cs="Arial"/>
        </w:rPr>
        <w:t xml:space="preserve"> Unpaired two-tailed t-test.</w:t>
      </w:r>
      <w:r w:rsidR="00957664">
        <w:rPr>
          <w:rFonts w:ascii="Arial" w:hAnsi="Arial" w:cs="Arial"/>
        </w:rPr>
        <w:t xml:space="preserve"> # </w:t>
      </w:r>
      <w:proofErr w:type="spellStart"/>
      <w:r w:rsidR="00957664">
        <w:rPr>
          <w:rFonts w:ascii="Arial" w:hAnsi="Arial" w:cs="Arial"/>
        </w:rPr>
        <w:t>Remak</w:t>
      </w:r>
      <w:proofErr w:type="spellEnd"/>
      <w:r w:rsidR="00957664">
        <w:rPr>
          <w:rFonts w:ascii="Arial" w:hAnsi="Arial" w:cs="Arial"/>
        </w:rPr>
        <w:t xml:space="preserve"> bundles [P20 (</w:t>
      </w:r>
      <w:r w:rsidR="00957664" w:rsidRPr="00957664">
        <w:rPr>
          <w:rFonts w:ascii="Arial" w:hAnsi="Arial" w:cs="Arial"/>
        </w:rPr>
        <w:t>t=1.577, df=4</w:t>
      </w:r>
      <w:r w:rsidR="00957664">
        <w:rPr>
          <w:rFonts w:ascii="Arial" w:hAnsi="Arial" w:cs="Arial"/>
        </w:rPr>
        <w:t>), P40 (</w:t>
      </w:r>
      <w:r w:rsidR="00957664" w:rsidRPr="00957664">
        <w:rPr>
          <w:rFonts w:ascii="Arial" w:hAnsi="Arial" w:cs="Arial"/>
        </w:rPr>
        <w:t>t=0.5424, df=4</w:t>
      </w:r>
      <w:r w:rsidR="00957664">
        <w:rPr>
          <w:rFonts w:ascii="Arial" w:hAnsi="Arial" w:cs="Arial"/>
        </w:rPr>
        <w:t>), P90 (</w:t>
      </w:r>
      <w:r w:rsidR="00957664" w:rsidRPr="00957664">
        <w:rPr>
          <w:rFonts w:ascii="Arial" w:hAnsi="Arial" w:cs="Arial"/>
        </w:rPr>
        <w:t>t=4.779, df=4</w:t>
      </w:r>
      <w:r w:rsidR="00957664">
        <w:rPr>
          <w:rFonts w:ascii="Arial" w:hAnsi="Arial" w:cs="Arial"/>
        </w:rPr>
        <w:t xml:space="preserve">)]; # axons/ </w:t>
      </w:r>
      <w:proofErr w:type="spellStart"/>
      <w:r w:rsidR="00957664">
        <w:rPr>
          <w:rFonts w:ascii="Arial" w:hAnsi="Arial" w:cs="Arial"/>
        </w:rPr>
        <w:t>Remak</w:t>
      </w:r>
      <w:proofErr w:type="spellEnd"/>
      <w:r w:rsidR="00957664">
        <w:rPr>
          <w:rFonts w:ascii="Arial" w:hAnsi="Arial" w:cs="Arial"/>
        </w:rPr>
        <w:t xml:space="preserve"> [P20 (</w:t>
      </w:r>
      <w:r w:rsidR="00957664" w:rsidRPr="00957664">
        <w:rPr>
          <w:rFonts w:ascii="Arial" w:hAnsi="Arial" w:cs="Arial"/>
        </w:rPr>
        <w:t>t=0.5317, df=4</w:t>
      </w:r>
      <w:r w:rsidR="00957664">
        <w:rPr>
          <w:rFonts w:ascii="Arial" w:hAnsi="Arial" w:cs="Arial"/>
        </w:rPr>
        <w:t>), P40 (</w:t>
      </w:r>
      <w:r w:rsidR="00957664" w:rsidRPr="00957664">
        <w:rPr>
          <w:rFonts w:ascii="Arial" w:hAnsi="Arial" w:cs="Arial"/>
        </w:rPr>
        <w:t>t=0.3692, df=4</w:t>
      </w:r>
      <w:r w:rsidR="00957664">
        <w:rPr>
          <w:rFonts w:ascii="Arial" w:hAnsi="Arial" w:cs="Arial"/>
        </w:rPr>
        <w:t>), P90 (</w:t>
      </w:r>
      <w:r w:rsidR="00957664" w:rsidRPr="00957664">
        <w:rPr>
          <w:rFonts w:ascii="Arial" w:hAnsi="Arial" w:cs="Arial"/>
        </w:rPr>
        <w:t>t=3.722, df=4</w:t>
      </w:r>
      <w:r w:rsidR="00957664">
        <w:rPr>
          <w:rFonts w:ascii="Arial" w:hAnsi="Arial" w:cs="Arial"/>
        </w:rPr>
        <w:t xml:space="preserve">)]; % </w:t>
      </w:r>
      <w:proofErr w:type="spellStart"/>
      <w:r w:rsidR="00957664">
        <w:rPr>
          <w:rFonts w:ascii="Arial" w:hAnsi="Arial" w:cs="Arial"/>
        </w:rPr>
        <w:t>Remak</w:t>
      </w:r>
      <w:proofErr w:type="spellEnd"/>
      <w:r w:rsidR="00957664">
        <w:rPr>
          <w:rFonts w:ascii="Arial" w:hAnsi="Arial" w:cs="Arial"/>
        </w:rPr>
        <w:t xml:space="preserve"> w/ SC retraction [P40 (</w:t>
      </w:r>
      <w:r w:rsidR="00C906B7" w:rsidRPr="00C906B7">
        <w:rPr>
          <w:rFonts w:ascii="Arial" w:hAnsi="Arial" w:cs="Arial"/>
        </w:rPr>
        <w:t>t=12.34, df=4</w:t>
      </w:r>
      <w:r w:rsidR="00957664">
        <w:rPr>
          <w:rFonts w:ascii="Arial" w:hAnsi="Arial" w:cs="Arial"/>
        </w:rPr>
        <w:t>), P90 (</w:t>
      </w:r>
      <w:r w:rsidR="00C906B7" w:rsidRPr="00C906B7">
        <w:rPr>
          <w:rFonts w:ascii="Arial" w:hAnsi="Arial" w:cs="Arial"/>
        </w:rPr>
        <w:t>t=2.273, df=4</w:t>
      </w:r>
      <w:r w:rsidR="00957664">
        <w:rPr>
          <w:rFonts w:ascii="Arial" w:hAnsi="Arial" w:cs="Arial"/>
        </w:rPr>
        <w:t>)]; % axons &gt; 1</w:t>
      </w:r>
      <w:r w:rsidR="00957664" w:rsidRPr="00957664">
        <w:rPr>
          <w:rFonts w:ascii="Symbol" w:hAnsi="Symbol" w:cs="Arial"/>
        </w:rPr>
        <w:t></w:t>
      </w:r>
      <w:r w:rsidR="00957664">
        <w:rPr>
          <w:rFonts w:ascii="Arial" w:hAnsi="Arial" w:cs="Arial"/>
        </w:rPr>
        <w:t>m [P20 (</w:t>
      </w:r>
      <w:r w:rsidR="00C906B7" w:rsidRPr="00C906B7">
        <w:rPr>
          <w:rFonts w:ascii="Arial" w:hAnsi="Arial" w:cs="Arial"/>
        </w:rPr>
        <w:t>t=1.211, df=4</w:t>
      </w:r>
      <w:r w:rsidR="00957664">
        <w:rPr>
          <w:rFonts w:ascii="Arial" w:hAnsi="Arial" w:cs="Arial"/>
        </w:rPr>
        <w:t>), P40 (</w:t>
      </w:r>
      <w:r w:rsidR="00C906B7" w:rsidRPr="00C906B7">
        <w:rPr>
          <w:rFonts w:ascii="Arial" w:hAnsi="Arial" w:cs="Arial"/>
        </w:rPr>
        <w:t>t=0.1068, df=4</w:t>
      </w:r>
      <w:r w:rsidR="00957664">
        <w:rPr>
          <w:rFonts w:ascii="Arial" w:hAnsi="Arial" w:cs="Arial"/>
        </w:rPr>
        <w:t>), P90 (</w:t>
      </w:r>
      <w:r w:rsidR="00C906B7" w:rsidRPr="00C906B7">
        <w:rPr>
          <w:rFonts w:ascii="Arial" w:hAnsi="Arial" w:cs="Arial"/>
        </w:rPr>
        <w:t>t=2.206, df=4</w:t>
      </w:r>
      <w:r w:rsidR="00957664">
        <w:rPr>
          <w:rFonts w:ascii="Arial" w:hAnsi="Arial" w:cs="Arial"/>
        </w:rPr>
        <w:t>)].</w:t>
      </w:r>
      <w:r w:rsidR="00043A21">
        <w:rPr>
          <w:rFonts w:ascii="Arial" w:hAnsi="Arial" w:cs="Arial"/>
        </w:rPr>
        <w:t xml:space="preserve"> * p&lt;0.05; ** p&lt;0.01; *** p&lt;0.001</w:t>
      </w:r>
      <w:r w:rsidR="00DE6E87">
        <w:rPr>
          <w:rFonts w:ascii="Arial" w:hAnsi="Arial" w:cs="Arial"/>
        </w:rPr>
        <w:t>.</w:t>
      </w:r>
    </w:p>
    <w:p w14:paraId="13BE08AD" w14:textId="77777777" w:rsidR="00086D84" w:rsidRDefault="00086D84" w:rsidP="007C48C2">
      <w:pPr>
        <w:jc w:val="both"/>
        <w:rPr>
          <w:rFonts w:ascii="Arial" w:hAnsi="Arial" w:cs="Arial"/>
        </w:rPr>
      </w:pPr>
    </w:p>
    <w:p w14:paraId="7C5F8ACB" w14:textId="77777777" w:rsidR="009F064A" w:rsidRDefault="009F064A" w:rsidP="007C48C2">
      <w:pPr>
        <w:jc w:val="both"/>
        <w:rPr>
          <w:noProof/>
        </w:rPr>
      </w:pPr>
    </w:p>
    <w:p w14:paraId="785C858E" w14:textId="77777777" w:rsidR="008731A3" w:rsidRDefault="009F064A" w:rsidP="007C48C2">
      <w:pPr>
        <w:jc w:val="both"/>
        <w:rPr>
          <w:rFonts w:ascii="Arial" w:hAnsi="Arial" w:cs="Arial"/>
        </w:rPr>
      </w:pPr>
      <w:r>
        <w:rPr>
          <w:noProof/>
        </w:rPr>
        <w:lastRenderedPageBreak/>
        <w:drawing>
          <wp:inline distT="0" distB="0" distL="0" distR="0" wp14:anchorId="0918AB9D" wp14:editId="74922E85">
            <wp:extent cx="6826637" cy="5425440"/>
            <wp:effectExtent l="0" t="0" r="0" b="381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r="15043" b="52260"/>
                    <a:stretch/>
                  </pic:blipFill>
                  <pic:spPr bwMode="auto">
                    <a:xfrm>
                      <a:off x="0" y="0"/>
                      <a:ext cx="6844592" cy="5439710"/>
                    </a:xfrm>
                    <a:prstGeom prst="rect">
                      <a:avLst/>
                    </a:prstGeom>
                    <a:noFill/>
                    <a:ln>
                      <a:noFill/>
                    </a:ln>
                    <a:extLst>
                      <a:ext uri="{53640926-AAD7-44D8-BBD7-CCE9431645EC}">
                        <a14:shadowObscured xmlns:a14="http://schemas.microsoft.com/office/drawing/2010/main"/>
                      </a:ext>
                    </a:extLst>
                  </pic:spPr>
                </pic:pic>
              </a:graphicData>
            </a:graphic>
          </wp:inline>
        </w:drawing>
      </w:r>
    </w:p>
    <w:p w14:paraId="107C8383" w14:textId="598F7CB0" w:rsidR="00BF0613" w:rsidRDefault="00BF0613" w:rsidP="007C48C2">
      <w:pPr>
        <w:jc w:val="both"/>
        <w:rPr>
          <w:rFonts w:ascii="Arial" w:hAnsi="Arial" w:cs="Arial"/>
        </w:rPr>
      </w:pPr>
      <w:r>
        <w:rPr>
          <w:rFonts w:ascii="Arial" w:hAnsi="Arial" w:cs="Arial"/>
          <w:b/>
        </w:rPr>
        <w:t xml:space="preserve">Supplementary Figure </w:t>
      </w:r>
      <w:r w:rsidR="00181E55">
        <w:rPr>
          <w:rFonts w:ascii="Arial" w:hAnsi="Arial" w:cs="Arial"/>
          <w:b/>
        </w:rPr>
        <w:t>5</w:t>
      </w:r>
      <w:r>
        <w:rPr>
          <w:rFonts w:ascii="Arial" w:hAnsi="Arial" w:cs="Arial"/>
          <w:b/>
        </w:rPr>
        <w:t xml:space="preserve">. </w:t>
      </w:r>
      <w:r w:rsidR="000C21AB">
        <w:rPr>
          <w:rFonts w:ascii="Arial" w:hAnsi="Arial" w:cs="Arial"/>
        </w:rPr>
        <w:t xml:space="preserve">Macrophage infiltration is a late event and </w:t>
      </w:r>
      <w:r w:rsidR="00EF0677">
        <w:rPr>
          <w:rFonts w:ascii="Arial" w:hAnsi="Arial" w:cs="Arial"/>
        </w:rPr>
        <w:t>may</w:t>
      </w:r>
      <w:r w:rsidR="000C21AB">
        <w:rPr>
          <w:rFonts w:ascii="Arial" w:hAnsi="Arial" w:cs="Arial"/>
        </w:rPr>
        <w:t xml:space="preserve"> happen downstream of ERK signaling. (</w:t>
      </w:r>
      <w:r w:rsidR="000C21AB" w:rsidRPr="000C21AB">
        <w:rPr>
          <w:rFonts w:ascii="Arial" w:hAnsi="Arial" w:cs="Arial"/>
          <w:b/>
        </w:rPr>
        <w:t>a</w:t>
      </w:r>
      <w:r w:rsidR="000C21AB">
        <w:rPr>
          <w:rFonts w:ascii="Arial" w:hAnsi="Arial" w:cs="Arial"/>
        </w:rPr>
        <w:t>) There are only temporary changes in ERK signaling pathway in Phb1-SCKO mice</w:t>
      </w:r>
      <w:r w:rsidR="00AB5344">
        <w:rPr>
          <w:rFonts w:ascii="Arial" w:hAnsi="Arial" w:cs="Arial"/>
        </w:rPr>
        <w:t>. (</w:t>
      </w:r>
      <w:r w:rsidR="00AB5344" w:rsidRPr="00AB5344">
        <w:rPr>
          <w:rFonts w:ascii="Arial" w:hAnsi="Arial" w:cs="Arial"/>
          <w:b/>
        </w:rPr>
        <w:t>b</w:t>
      </w:r>
      <w:r w:rsidR="00AB5344">
        <w:rPr>
          <w:rFonts w:ascii="Arial" w:hAnsi="Arial" w:cs="Arial"/>
        </w:rPr>
        <w:t>) Quantification of (a). N=6-8 animals per genotype. Unpaired two-tailed t-test.</w:t>
      </w:r>
      <w:r w:rsidR="00C906B7">
        <w:rPr>
          <w:rFonts w:ascii="Arial" w:hAnsi="Arial" w:cs="Arial"/>
        </w:rPr>
        <w:t xml:space="preserve"> p-ERK 1/2 [P20 (</w:t>
      </w:r>
      <w:r w:rsidR="00C906B7" w:rsidRPr="00957664">
        <w:rPr>
          <w:rFonts w:ascii="Arial" w:hAnsi="Arial" w:cs="Arial"/>
        </w:rPr>
        <w:t>t=</w:t>
      </w:r>
      <w:r w:rsidR="00C906B7">
        <w:rPr>
          <w:rFonts w:ascii="Arial" w:hAnsi="Arial" w:cs="Arial"/>
        </w:rPr>
        <w:t>1.048</w:t>
      </w:r>
      <w:r w:rsidR="00C906B7" w:rsidRPr="00957664">
        <w:rPr>
          <w:rFonts w:ascii="Arial" w:hAnsi="Arial" w:cs="Arial"/>
        </w:rPr>
        <w:t>, df=</w:t>
      </w:r>
      <w:r w:rsidR="00C906B7">
        <w:rPr>
          <w:rFonts w:ascii="Arial" w:hAnsi="Arial" w:cs="Arial"/>
        </w:rPr>
        <w:t>12), P40 (</w:t>
      </w:r>
      <w:r w:rsidR="00C906B7" w:rsidRPr="00957664">
        <w:rPr>
          <w:rFonts w:ascii="Arial" w:hAnsi="Arial" w:cs="Arial"/>
        </w:rPr>
        <w:t>t=</w:t>
      </w:r>
      <w:r w:rsidR="00C906B7">
        <w:rPr>
          <w:rFonts w:ascii="Arial" w:hAnsi="Arial" w:cs="Arial"/>
        </w:rPr>
        <w:t>2.592</w:t>
      </w:r>
      <w:r w:rsidR="00C906B7" w:rsidRPr="00957664">
        <w:rPr>
          <w:rFonts w:ascii="Arial" w:hAnsi="Arial" w:cs="Arial"/>
        </w:rPr>
        <w:t>, df=</w:t>
      </w:r>
      <w:r w:rsidR="00C906B7">
        <w:rPr>
          <w:rFonts w:ascii="Arial" w:hAnsi="Arial" w:cs="Arial"/>
        </w:rPr>
        <w:t>12), P90 (</w:t>
      </w:r>
      <w:r w:rsidR="00C906B7" w:rsidRPr="00957664">
        <w:rPr>
          <w:rFonts w:ascii="Arial" w:hAnsi="Arial" w:cs="Arial"/>
        </w:rPr>
        <w:t>t=</w:t>
      </w:r>
      <w:r w:rsidR="00C906B7">
        <w:rPr>
          <w:rFonts w:ascii="Arial" w:hAnsi="Arial" w:cs="Arial"/>
        </w:rPr>
        <w:t>0.169</w:t>
      </w:r>
      <w:r w:rsidR="00C906B7" w:rsidRPr="00957664">
        <w:rPr>
          <w:rFonts w:ascii="Arial" w:hAnsi="Arial" w:cs="Arial"/>
        </w:rPr>
        <w:t>, df=</w:t>
      </w:r>
      <w:r w:rsidR="00C906B7">
        <w:rPr>
          <w:rFonts w:ascii="Arial" w:hAnsi="Arial" w:cs="Arial"/>
        </w:rPr>
        <w:t>1</w:t>
      </w:r>
      <w:r w:rsidR="00C906B7" w:rsidRPr="00957664">
        <w:rPr>
          <w:rFonts w:ascii="Arial" w:hAnsi="Arial" w:cs="Arial"/>
        </w:rPr>
        <w:t>4</w:t>
      </w:r>
      <w:r w:rsidR="00C906B7">
        <w:rPr>
          <w:rFonts w:ascii="Arial" w:hAnsi="Arial" w:cs="Arial"/>
        </w:rPr>
        <w:t>)]; ERK 1/2 [P20 (</w:t>
      </w:r>
      <w:r w:rsidR="00C906B7" w:rsidRPr="00957664">
        <w:rPr>
          <w:rFonts w:ascii="Arial" w:hAnsi="Arial" w:cs="Arial"/>
        </w:rPr>
        <w:t>t=</w:t>
      </w:r>
      <w:r w:rsidR="00C906B7">
        <w:rPr>
          <w:rFonts w:ascii="Arial" w:hAnsi="Arial" w:cs="Arial"/>
        </w:rPr>
        <w:t>0.831</w:t>
      </w:r>
      <w:r w:rsidR="00C906B7" w:rsidRPr="00957664">
        <w:rPr>
          <w:rFonts w:ascii="Arial" w:hAnsi="Arial" w:cs="Arial"/>
        </w:rPr>
        <w:t>, df=</w:t>
      </w:r>
      <w:r w:rsidR="00C906B7">
        <w:rPr>
          <w:rFonts w:ascii="Arial" w:hAnsi="Arial" w:cs="Arial"/>
        </w:rPr>
        <w:t>12), P40 (</w:t>
      </w:r>
      <w:r w:rsidR="00C906B7" w:rsidRPr="00957664">
        <w:rPr>
          <w:rFonts w:ascii="Arial" w:hAnsi="Arial" w:cs="Arial"/>
        </w:rPr>
        <w:t>t=</w:t>
      </w:r>
      <w:r w:rsidR="00C906B7">
        <w:rPr>
          <w:rFonts w:ascii="Arial" w:hAnsi="Arial" w:cs="Arial"/>
        </w:rPr>
        <w:t>2.454</w:t>
      </w:r>
      <w:r w:rsidR="00C906B7" w:rsidRPr="00957664">
        <w:rPr>
          <w:rFonts w:ascii="Arial" w:hAnsi="Arial" w:cs="Arial"/>
        </w:rPr>
        <w:t>, df=</w:t>
      </w:r>
      <w:r w:rsidR="00C906B7">
        <w:rPr>
          <w:rFonts w:ascii="Arial" w:hAnsi="Arial" w:cs="Arial"/>
        </w:rPr>
        <w:t>12), P90 (</w:t>
      </w:r>
      <w:r w:rsidR="00C906B7" w:rsidRPr="00957664">
        <w:rPr>
          <w:rFonts w:ascii="Arial" w:hAnsi="Arial" w:cs="Arial"/>
        </w:rPr>
        <w:t>t=</w:t>
      </w:r>
      <w:r w:rsidR="00C906B7">
        <w:rPr>
          <w:rFonts w:ascii="Arial" w:hAnsi="Arial" w:cs="Arial"/>
        </w:rPr>
        <w:t>0.361</w:t>
      </w:r>
      <w:r w:rsidR="00C906B7" w:rsidRPr="00957664">
        <w:rPr>
          <w:rFonts w:ascii="Arial" w:hAnsi="Arial" w:cs="Arial"/>
        </w:rPr>
        <w:t>, df=</w:t>
      </w:r>
      <w:r w:rsidR="00C906B7">
        <w:rPr>
          <w:rFonts w:ascii="Arial" w:hAnsi="Arial" w:cs="Arial"/>
        </w:rPr>
        <w:t>1</w:t>
      </w:r>
      <w:r w:rsidR="00C906B7" w:rsidRPr="00957664">
        <w:rPr>
          <w:rFonts w:ascii="Arial" w:hAnsi="Arial" w:cs="Arial"/>
        </w:rPr>
        <w:t>4</w:t>
      </w:r>
      <w:r w:rsidR="00C906B7">
        <w:rPr>
          <w:rFonts w:ascii="Arial" w:hAnsi="Arial" w:cs="Arial"/>
        </w:rPr>
        <w:t xml:space="preserve">)]. </w:t>
      </w:r>
      <w:r w:rsidRPr="000A42F7">
        <w:rPr>
          <w:rFonts w:ascii="Arial" w:hAnsi="Arial" w:cs="Arial"/>
        </w:rPr>
        <w:t>(</w:t>
      </w:r>
      <w:r w:rsidR="00DB2595">
        <w:rPr>
          <w:rFonts w:ascii="Arial" w:hAnsi="Arial" w:cs="Arial"/>
          <w:b/>
        </w:rPr>
        <w:t>c</w:t>
      </w:r>
      <w:r w:rsidRPr="000A42F7">
        <w:rPr>
          <w:rFonts w:ascii="Arial" w:hAnsi="Arial" w:cs="Arial"/>
        </w:rPr>
        <w:t>)</w:t>
      </w:r>
      <w:r>
        <w:rPr>
          <w:rFonts w:ascii="Arial" w:hAnsi="Arial" w:cs="Arial"/>
        </w:rPr>
        <w:t xml:space="preserve"> Abundant macrophage infiltration occurs in response to pathology in sciatic nerves of Phb1-SCKO mice. </w:t>
      </w:r>
      <w:r w:rsidR="00AB5344">
        <w:rPr>
          <w:rFonts w:ascii="Arial" w:hAnsi="Arial" w:cs="Arial"/>
        </w:rPr>
        <w:t>M</w:t>
      </w:r>
      <w:r>
        <w:rPr>
          <w:rFonts w:ascii="Arial" w:hAnsi="Arial" w:cs="Arial"/>
        </w:rPr>
        <w:t>acrophage infiltration is noticeable starting at P40 and continu</w:t>
      </w:r>
      <w:r w:rsidR="00EF0677">
        <w:rPr>
          <w:rFonts w:ascii="Arial" w:hAnsi="Arial" w:cs="Arial"/>
        </w:rPr>
        <w:t>es</w:t>
      </w:r>
      <w:r>
        <w:rPr>
          <w:rFonts w:ascii="Arial" w:hAnsi="Arial" w:cs="Arial"/>
        </w:rPr>
        <w:t xml:space="preserve"> at P90 (middle and right panels). </w:t>
      </w:r>
      <w:r w:rsidRPr="000A42F7">
        <w:rPr>
          <w:rFonts w:ascii="Arial" w:hAnsi="Arial" w:cs="Arial"/>
        </w:rPr>
        <w:t>(</w:t>
      </w:r>
      <w:r w:rsidR="00AB5344">
        <w:rPr>
          <w:rFonts w:ascii="Arial" w:hAnsi="Arial" w:cs="Arial"/>
          <w:b/>
        </w:rPr>
        <w:t>d</w:t>
      </w:r>
      <w:r w:rsidRPr="000A42F7">
        <w:rPr>
          <w:rFonts w:ascii="Arial" w:hAnsi="Arial" w:cs="Arial"/>
        </w:rPr>
        <w:t>)</w:t>
      </w:r>
      <w:r w:rsidR="00AB5344">
        <w:rPr>
          <w:rFonts w:ascii="Arial" w:hAnsi="Arial" w:cs="Arial"/>
        </w:rPr>
        <w:t xml:space="preserve"> There is no difference in number of macrophages</w:t>
      </w:r>
      <w:r w:rsidR="00AB5344" w:rsidRPr="008E0617">
        <w:rPr>
          <w:rFonts w:ascii="Arial" w:hAnsi="Arial" w:cs="Arial"/>
        </w:rPr>
        <w:t xml:space="preserve"> </w:t>
      </w:r>
      <w:r w:rsidR="00AB5344">
        <w:rPr>
          <w:rFonts w:ascii="Arial" w:hAnsi="Arial" w:cs="Arial"/>
        </w:rPr>
        <w:t xml:space="preserve">between genotypes in sciatic nerves of </w:t>
      </w:r>
      <w:r w:rsidR="0026099D">
        <w:rPr>
          <w:rFonts w:ascii="Arial" w:hAnsi="Arial" w:cs="Arial"/>
        </w:rPr>
        <w:t>20-day-old</w:t>
      </w:r>
      <w:r w:rsidR="00AB5344">
        <w:rPr>
          <w:rFonts w:ascii="Arial" w:hAnsi="Arial" w:cs="Arial"/>
        </w:rPr>
        <w:t xml:space="preserve"> animals. N=3 animals per genotype. Unpaired two-tailed t-test</w:t>
      </w:r>
      <w:r w:rsidR="00C906B7">
        <w:rPr>
          <w:rFonts w:ascii="Arial" w:hAnsi="Arial" w:cs="Arial"/>
        </w:rPr>
        <w:t xml:space="preserve"> (</w:t>
      </w:r>
      <w:r w:rsidR="00C906B7" w:rsidRPr="00C906B7">
        <w:rPr>
          <w:rFonts w:ascii="Arial" w:hAnsi="Arial" w:cs="Arial"/>
        </w:rPr>
        <w:t>t=0.7460, df=4</w:t>
      </w:r>
      <w:r w:rsidR="00C906B7">
        <w:rPr>
          <w:rFonts w:ascii="Arial" w:hAnsi="Arial" w:cs="Arial"/>
        </w:rPr>
        <w:t>)</w:t>
      </w:r>
      <w:r w:rsidR="00AB5344">
        <w:rPr>
          <w:rFonts w:ascii="Arial" w:hAnsi="Arial" w:cs="Arial"/>
        </w:rPr>
        <w:t xml:space="preserve">. </w:t>
      </w:r>
      <w:r>
        <w:rPr>
          <w:rFonts w:ascii="Arial" w:hAnsi="Arial" w:cs="Arial"/>
        </w:rPr>
        <w:t>(</w:t>
      </w:r>
      <w:r w:rsidR="00AB5344">
        <w:rPr>
          <w:rFonts w:ascii="Arial" w:hAnsi="Arial" w:cs="Arial"/>
          <w:b/>
        </w:rPr>
        <w:t>e</w:t>
      </w:r>
      <w:r>
        <w:rPr>
          <w:rFonts w:ascii="Arial" w:hAnsi="Arial" w:cs="Arial"/>
        </w:rPr>
        <w:t xml:space="preserve">) </w:t>
      </w:r>
      <w:r w:rsidRPr="00741BD0">
        <w:rPr>
          <w:rFonts w:ascii="Arial" w:hAnsi="Arial" w:cs="Arial"/>
        </w:rPr>
        <w:t>Mcp1</w:t>
      </w:r>
      <w:r>
        <w:rPr>
          <w:rFonts w:ascii="Arial" w:hAnsi="Arial" w:cs="Arial"/>
        </w:rPr>
        <w:t xml:space="preserve"> expression is also upregulated </w:t>
      </w:r>
      <w:r w:rsidR="00EF0677">
        <w:rPr>
          <w:rFonts w:ascii="Arial" w:hAnsi="Arial" w:cs="Arial"/>
        </w:rPr>
        <w:t>concomitantly</w:t>
      </w:r>
      <w:r>
        <w:rPr>
          <w:rFonts w:ascii="Arial" w:hAnsi="Arial" w:cs="Arial"/>
        </w:rPr>
        <w:t xml:space="preserve"> to the p-ERK elevation</w:t>
      </w:r>
      <w:r w:rsidR="00AB5344">
        <w:rPr>
          <w:rFonts w:ascii="Arial" w:hAnsi="Arial" w:cs="Arial"/>
        </w:rPr>
        <w:t xml:space="preserve"> at P40</w:t>
      </w:r>
      <w:r>
        <w:rPr>
          <w:rFonts w:ascii="Arial" w:hAnsi="Arial" w:cs="Arial"/>
        </w:rPr>
        <w:t>. Unpaired two-tailed t-test</w:t>
      </w:r>
      <w:r w:rsidR="00C906B7">
        <w:rPr>
          <w:rFonts w:ascii="Arial" w:hAnsi="Arial" w:cs="Arial"/>
        </w:rPr>
        <w:t xml:space="preserve"> [P20 (</w:t>
      </w:r>
      <w:r w:rsidR="00C906B7" w:rsidRPr="00957664">
        <w:rPr>
          <w:rFonts w:ascii="Arial" w:hAnsi="Arial" w:cs="Arial"/>
        </w:rPr>
        <w:t>t=</w:t>
      </w:r>
      <w:r w:rsidR="00C906B7">
        <w:rPr>
          <w:rFonts w:ascii="Arial" w:hAnsi="Arial" w:cs="Arial"/>
        </w:rPr>
        <w:t>0.627</w:t>
      </w:r>
      <w:r w:rsidR="00C906B7" w:rsidRPr="00957664">
        <w:rPr>
          <w:rFonts w:ascii="Arial" w:hAnsi="Arial" w:cs="Arial"/>
        </w:rPr>
        <w:t>, df=</w:t>
      </w:r>
      <w:r w:rsidR="00C906B7">
        <w:rPr>
          <w:rFonts w:ascii="Arial" w:hAnsi="Arial" w:cs="Arial"/>
        </w:rPr>
        <w:t>7), P40 (</w:t>
      </w:r>
      <w:r w:rsidR="00C906B7" w:rsidRPr="00957664">
        <w:rPr>
          <w:rFonts w:ascii="Arial" w:hAnsi="Arial" w:cs="Arial"/>
        </w:rPr>
        <w:t>t=</w:t>
      </w:r>
      <w:r w:rsidR="00C906B7">
        <w:rPr>
          <w:rFonts w:ascii="Arial" w:hAnsi="Arial" w:cs="Arial"/>
        </w:rPr>
        <w:t>3.587</w:t>
      </w:r>
      <w:r w:rsidR="00C906B7" w:rsidRPr="00957664">
        <w:rPr>
          <w:rFonts w:ascii="Arial" w:hAnsi="Arial" w:cs="Arial"/>
        </w:rPr>
        <w:t>, df=</w:t>
      </w:r>
      <w:r w:rsidR="00C906B7">
        <w:rPr>
          <w:rFonts w:ascii="Arial" w:hAnsi="Arial" w:cs="Arial"/>
        </w:rPr>
        <w:t>7)]</w:t>
      </w:r>
      <w:r>
        <w:rPr>
          <w:rFonts w:ascii="Arial" w:hAnsi="Arial" w:cs="Arial"/>
        </w:rPr>
        <w:t>. * p&lt;0.05; ** p&lt;0.01</w:t>
      </w:r>
      <w:r w:rsidR="00DE6E87">
        <w:rPr>
          <w:rFonts w:ascii="Arial" w:hAnsi="Arial" w:cs="Arial"/>
        </w:rPr>
        <w:t>.</w:t>
      </w:r>
    </w:p>
    <w:p w14:paraId="7F1F718E" w14:textId="77777777" w:rsidR="007C48C2" w:rsidRDefault="007C48C2" w:rsidP="007C48C2">
      <w:pPr>
        <w:jc w:val="both"/>
        <w:rPr>
          <w:noProof/>
        </w:rPr>
      </w:pPr>
    </w:p>
    <w:p w14:paraId="13CDF3DC" w14:textId="10CC78FD" w:rsidR="00086D84" w:rsidRDefault="00086D84" w:rsidP="007C48C2">
      <w:pPr>
        <w:jc w:val="both"/>
        <w:rPr>
          <w:rFonts w:ascii="Arial" w:hAnsi="Arial" w:cs="Arial"/>
        </w:rPr>
      </w:pPr>
    </w:p>
    <w:p w14:paraId="5F110C65" w14:textId="0F4A3E28" w:rsidR="00DE6E87" w:rsidRDefault="007C48C2" w:rsidP="007C48C2">
      <w:pPr>
        <w:jc w:val="both"/>
        <w:rPr>
          <w:rFonts w:ascii="Arial" w:hAnsi="Arial" w:cs="Arial"/>
        </w:rPr>
      </w:pPr>
      <w:r>
        <w:rPr>
          <w:noProof/>
        </w:rPr>
        <w:lastRenderedPageBreak/>
        <w:drawing>
          <wp:anchor distT="0" distB="0" distL="114300" distR="114300" simplePos="0" relativeHeight="251658240" behindDoc="1" locked="0" layoutInCell="1" allowOverlap="1" wp14:anchorId="7BFE7D37" wp14:editId="7595235F">
            <wp:simplePos x="0" y="0"/>
            <wp:positionH relativeFrom="margin">
              <wp:posOffset>-137160</wp:posOffset>
            </wp:positionH>
            <wp:positionV relativeFrom="paragraph">
              <wp:posOffset>90805</wp:posOffset>
            </wp:positionV>
            <wp:extent cx="4901565" cy="7338060"/>
            <wp:effectExtent l="0" t="0" r="0" b="0"/>
            <wp:wrapTight wrapText="bothSides">
              <wp:wrapPolygon edited="0">
                <wp:start x="0" y="0"/>
                <wp:lineTo x="0" y="21533"/>
                <wp:lineTo x="21491" y="21533"/>
                <wp:lineTo x="21491" y="0"/>
                <wp:lineTo x="0" y="0"/>
              </wp:wrapPolygon>
            </wp:wrapTight>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r="18185" b="13407"/>
                    <a:stretch/>
                  </pic:blipFill>
                  <pic:spPr bwMode="auto">
                    <a:xfrm>
                      <a:off x="0" y="0"/>
                      <a:ext cx="4901565" cy="733806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DE6E87">
        <w:rPr>
          <w:rFonts w:ascii="Arial" w:hAnsi="Arial" w:cs="Arial"/>
          <w:b/>
        </w:rPr>
        <w:t xml:space="preserve">Supplementary Figure </w:t>
      </w:r>
      <w:r w:rsidR="00181E55">
        <w:rPr>
          <w:rFonts w:ascii="Arial" w:hAnsi="Arial" w:cs="Arial"/>
          <w:b/>
        </w:rPr>
        <w:t>6</w:t>
      </w:r>
      <w:r w:rsidR="00DE6E87">
        <w:rPr>
          <w:rFonts w:ascii="Arial" w:hAnsi="Arial" w:cs="Arial"/>
          <w:b/>
        </w:rPr>
        <w:t xml:space="preserve">. </w:t>
      </w:r>
      <w:r w:rsidR="00DE6E87">
        <w:rPr>
          <w:rFonts w:ascii="Arial" w:hAnsi="Arial" w:cs="Arial"/>
        </w:rPr>
        <w:t xml:space="preserve"> Schwann cell number is not altered by deletion of </w:t>
      </w:r>
      <w:r w:rsidR="00DE6E87" w:rsidRPr="00DE6E87">
        <w:rPr>
          <w:rFonts w:ascii="Arial" w:hAnsi="Arial" w:cs="Arial"/>
          <w:i/>
        </w:rPr>
        <w:t>Phb1</w:t>
      </w:r>
      <w:r w:rsidR="00DE6E87">
        <w:rPr>
          <w:rFonts w:ascii="Arial" w:hAnsi="Arial" w:cs="Arial"/>
        </w:rPr>
        <w:t xml:space="preserve"> (</w:t>
      </w:r>
      <w:r w:rsidR="00DE6E87" w:rsidRPr="0022733F">
        <w:rPr>
          <w:rFonts w:ascii="Arial" w:hAnsi="Arial" w:cs="Arial"/>
          <w:b/>
        </w:rPr>
        <w:t>a-b</w:t>
      </w:r>
      <w:r w:rsidR="00DE6E87">
        <w:rPr>
          <w:rFonts w:ascii="Arial" w:hAnsi="Arial" w:cs="Arial"/>
        </w:rPr>
        <w:t xml:space="preserve">) Proliferation and apoptosis are slightly altered as a result of </w:t>
      </w:r>
      <w:r w:rsidR="003C52BB" w:rsidRPr="00DE6E87">
        <w:rPr>
          <w:rFonts w:ascii="Arial" w:hAnsi="Arial" w:cs="Arial"/>
          <w:i/>
        </w:rPr>
        <w:t>Phb1</w:t>
      </w:r>
      <w:r w:rsidR="003C52BB">
        <w:rPr>
          <w:rFonts w:ascii="Arial" w:hAnsi="Arial" w:cs="Arial"/>
        </w:rPr>
        <w:t xml:space="preserve"> deletion </w:t>
      </w:r>
      <w:r w:rsidR="00DE6E87">
        <w:rPr>
          <w:rFonts w:ascii="Arial" w:hAnsi="Arial" w:cs="Arial"/>
        </w:rPr>
        <w:t>in SCs. Neither TUNEL (</w:t>
      </w:r>
      <w:r w:rsidR="0075392F">
        <w:rPr>
          <w:rFonts w:ascii="Arial" w:hAnsi="Arial" w:cs="Arial"/>
        </w:rPr>
        <w:t>cell death</w:t>
      </w:r>
      <w:r w:rsidR="00DE6E87">
        <w:rPr>
          <w:rFonts w:ascii="Arial" w:hAnsi="Arial" w:cs="Arial"/>
        </w:rPr>
        <w:t xml:space="preserve"> - </w:t>
      </w:r>
      <w:r w:rsidR="00DE6E87">
        <w:rPr>
          <w:rFonts w:ascii="Arial" w:hAnsi="Arial" w:cs="Arial"/>
          <w:b/>
        </w:rPr>
        <w:t>a</w:t>
      </w:r>
      <w:r w:rsidR="00DE6E87">
        <w:rPr>
          <w:rFonts w:ascii="Arial" w:hAnsi="Arial" w:cs="Arial"/>
        </w:rPr>
        <w:t xml:space="preserve">) or phospho-Histone 3 (mitosis - </w:t>
      </w:r>
      <w:r w:rsidR="00DE6E87">
        <w:rPr>
          <w:rFonts w:ascii="Arial" w:hAnsi="Arial" w:cs="Arial"/>
          <w:b/>
        </w:rPr>
        <w:t>b</w:t>
      </w:r>
      <w:r w:rsidR="00DE6E87">
        <w:rPr>
          <w:rFonts w:ascii="Arial" w:hAnsi="Arial" w:cs="Arial"/>
        </w:rPr>
        <w:t xml:space="preserve">) </w:t>
      </w:r>
      <w:r w:rsidR="00DE6E87" w:rsidRPr="00C95400">
        <w:rPr>
          <w:rFonts w:ascii="Arial" w:hAnsi="Arial" w:cs="Arial"/>
        </w:rPr>
        <w:t>staining</w:t>
      </w:r>
      <w:r w:rsidR="00DE6E87">
        <w:rPr>
          <w:rFonts w:ascii="Arial" w:hAnsi="Arial" w:cs="Arial"/>
        </w:rPr>
        <w:t xml:space="preserve"> is significantly changed in </w:t>
      </w:r>
      <w:r w:rsidR="0026099D">
        <w:rPr>
          <w:rFonts w:ascii="Arial" w:hAnsi="Arial" w:cs="Arial"/>
        </w:rPr>
        <w:t>20-day-old</w:t>
      </w:r>
      <w:r w:rsidR="00DE6E87">
        <w:rPr>
          <w:rFonts w:ascii="Arial" w:hAnsi="Arial" w:cs="Arial"/>
        </w:rPr>
        <w:t xml:space="preserve"> Phb1-SCKO animals in comparison to littermate controls (left panels). However, both measurements are slightly increased </w:t>
      </w:r>
      <w:r w:rsidR="00511A3C">
        <w:rPr>
          <w:rFonts w:ascii="Arial" w:hAnsi="Arial" w:cs="Arial"/>
        </w:rPr>
        <w:t xml:space="preserve">at </w:t>
      </w:r>
      <w:r w:rsidR="00DE6E87">
        <w:rPr>
          <w:rFonts w:ascii="Arial" w:hAnsi="Arial" w:cs="Arial"/>
        </w:rPr>
        <w:t xml:space="preserve">P40 (middle and right panels). </w:t>
      </w:r>
      <w:r w:rsidR="00790EBF" w:rsidRPr="00C45C17">
        <w:rPr>
          <w:rFonts w:ascii="Arial" w:hAnsi="Arial" w:cs="Arial"/>
        </w:rPr>
        <w:t>N=3 animals per genotype</w:t>
      </w:r>
      <w:r w:rsidR="00790EBF">
        <w:rPr>
          <w:rFonts w:ascii="Arial" w:hAnsi="Arial" w:cs="Arial"/>
        </w:rPr>
        <w:t>. Unpaired two-tailed unpaired t-test. TUNEL [P20 (</w:t>
      </w:r>
      <w:r w:rsidR="00790EBF" w:rsidRPr="00790EBF">
        <w:rPr>
          <w:rFonts w:ascii="Arial" w:hAnsi="Arial" w:cs="Arial"/>
        </w:rPr>
        <w:t>t=0.4694, df=4</w:t>
      </w:r>
      <w:r w:rsidR="00790EBF">
        <w:rPr>
          <w:rFonts w:ascii="Arial" w:hAnsi="Arial" w:cs="Arial"/>
        </w:rPr>
        <w:t>), P40 (</w:t>
      </w:r>
      <w:r w:rsidR="00790EBF" w:rsidRPr="00790EBF">
        <w:rPr>
          <w:rFonts w:ascii="Arial" w:hAnsi="Arial" w:cs="Arial"/>
        </w:rPr>
        <w:t>t=2.609, df=4</w:t>
      </w:r>
      <w:r w:rsidR="00790EBF">
        <w:rPr>
          <w:rFonts w:ascii="Arial" w:hAnsi="Arial" w:cs="Arial"/>
        </w:rPr>
        <w:t>), P90 (</w:t>
      </w:r>
      <w:r w:rsidR="00790EBF" w:rsidRPr="00790EBF">
        <w:rPr>
          <w:rFonts w:ascii="Arial" w:hAnsi="Arial" w:cs="Arial"/>
        </w:rPr>
        <w:t>t=2.636, df=4</w:t>
      </w:r>
      <w:r w:rsidR="00790EBF">
        <w:rPr>
          <w:rFonts w:ascii="Arial" w:hAnsi="Arial" w:cs="Arial"/>
        </w:rPr>
        <w:t>)]; p-H3 [P20 (</w:t>
      </w:r>
      <w:r w:rsidR="00790EBF" w:rsidRPr="00790EBF">
        <w:rPr>
          <w:rFonts w:ascii="Arial" w:hAnsi="Arial" w:cs="Arial"/>
        </w:rPr>
        <w:t>t=0.4174, df=2</w:t>
      </w:r>
      <w:r w:rsidR="00790EBF">
        <w:rPr>
          <w:rFonts w:ascii="Arial" w:hAnsi="Arial" w:cs="Arial"/>
        </w:rPr>
        <w:t>), P40 (</w:t>
      </w:r>
      <w:r w:rsidR="00790EBF" w:rsidRPr="00790EBF">
        <w:rPr>
          <w:rFonts w:ascii="Arial" w:hAnsi="Arial" w:cs="Arial"/>
        </w:rPr>
        <w:t>t=3.777, df=4</w:t>
      </w:r>
      <w:r w:rsidR="00790EBF">
        <w:rPr>
          <w:rFonts w:ascii="Arial" w:hAnsi="Arial" w:cs="Arial"/>
        </w:rPr>
        <w:t>), P90 (</w:t>
      </w:r>
      <w:r w:rsidR="00790EBF" w:rsidRPr="00790EBF">
        <w:rPr>
          <w:rFonts w:ascii="Arial" w:hAnsi="Arial" w:cs="Arial"/>
        </w:rPr>
        <w:t>t=1.000, df=4</w:t>
      </w:r>
      <w:r w:rsidR="00790EBF">
        <w:rPr>
          <w:rFonts w:ascii="Arial" w:hAnsi="Arial" w:cs="Arial"/>
        </w:rPr>
        <w:t xml:space="preserve">)]. </w:t>
      </w:r>
      <w:r w:rsidR="00DE6E87">
        <w:rPr>
          <w:rFonts w:ascii="Arial" w:hAnsi="Arial" w:cs="Arial"/>
        </w:rPr>
        <w:t>(</w:t>
      </w:r>
      <w:r w:rsidR="00DE6E87" w:rsidRPr="00DE6E87">
        <w:rPr>
          <w:rFonts w:ascii="Arial" w:hAnsi="Arial" w:cs="Arial"/>
          <w:b/>
        </w:rPr>
        <w:t>c</w:t>
      </w:r>
      <w:r w:rsidR="00DE6E87">
        <w:rPr>
          <w:rFonts w:ascii="Arial" w:hAnsi="Arial" w:cs="Arial"/>
        </w:rPr>
        <w:t xml:space="preserve">) Co-staining of TUNEL and </w:t>
      </w:r>
      <w:r w:rsidR="0075392F">
        <w:rPr>
          <w:rFonts w:ascii="Arial" w:hAnsi="Arial" w:cs="Arial"/>
        </w:rPr>
        <w:t>SOX10</w:t>
      </w:r>
      <w:r w:rsidR="00DE6E87">
        <w:rPr>
          <w:rFonts w:ascii="Arial" w:hAnsi="Arial" w:cs="Arial"/>
        </w:rPr>
        <w:t xml:space="preserve"> indicates that TUNEL+ cells are also </w:t>
      </w:r>
      <w:r w:rsidR="0075392F">
        <w:rPr>
          <w:rFonts w:ascii="Arial" w:hAnsi="Arial" w:cs="Arial"/>
        </w:rPr>
        <w:t>SOX10</w:t>
      </w:r>
      <w:r w:rsidR="00DE6E87">
        <w:rPr>
          <w:rFonts w:ascii="Arial" w:hAnsi="Arial" w:cs="Arial"/>
        </w:rPr>
        <w:t>+</w:t>
      </w:r>
      <w:r w:rsidR="00DE5D56">
        <w:rPr>
          <w:rFonts w:ascii="Arial" w:hAnsi="Arial" w:cs="Arial"/>
        </w:rPr>
        <w:t xml:space="preserve"> (arrows)</w:t>
      </w:r>
      <w:r w:rsidR="00DE6E87">
        <w:rPr>
          <w:rFonts w:ascii="Arial" w:hAnsi="Arial" w:cs="Arial"/>
        </w:rPr>
        <w:t>. (</w:t>
      </w:r>
      <w:r w:rsidR="00DE6E87" w:rsidRPr="00DE6E87">
        <w:rPr>
          <w:rFonts w:ascii="Arial" w:hAnsi="Arial" w:cs="Arial"/>
          <w:b/>
        </w:rPr>
        <w:t>d</w:t>
      </w:r>
      <w:r w:rsidR="00DE6E87">
        <w:rPr>
          <w:rFonts w:ascii="Arial" w:hAnsi="Arial" w:cs="Arial"/>
        </w:rPr>
        <w:t xml:space="preserve">) </w:t>
      </w:r>
      <w:r w:rsidR="00F53314">
        <w:rPr>
          <w:rFonts w:ascii="Arial" w:hAnsi="Arial" w:cs="Arial"/>
        </w:rPr>
        <w:t>Most</w:t>
      </w:r>
      <w:r w:rsidR="0075392F">
        <w:rPr>
          <w:rFonts w:ascii="Arial" w:hAnsi="Arial" w:cs="Arial"/>
        </w:rPr>
        <w:t xml:space="preserve"> proliferating cells (KI-</w:t>
      </w:r>
      <w:r w:rsidR="00DE6E87">
        <w:rPr>
          <w:rFonts w:ascii="Arial" w:hAnsi="Arial" w:cs="Arial"/>
        </w:rPr>
        <w:t>67+) are SCs (</w:t>
      </w:r>
      <w:r w:rsidR="0075392F">
        <w:rPr>
          <w:rFonts w:ascii="Arial" w:hAnsi="Arial" w:cs="Arial"/>
        </w:rPr>
        <w:t>SOX10</w:t>
      </w:r>
      <w:r w:rsidR="00DE6E87">
        <w:rPr>
          <w:rFonts w:ascii="Arial" w:hAnsi="Arial" w:cs="Arial"/>
        </w:rPr>
        <w:t>+)</w:t>
      </w:r>
      <w:r w:rsidR="00DE5D56">
        <w:rPr>
          <w:rFonts w:ascii="Arial" w:hAnsi="Arial" w:cs="Arial"/>
        </w:rPr>
        <w:t xml:space="preserve"> (arrowheads)</w:t>
      </w:r>
      <w:r w:rsidR="00DE6E87">
        <w:rPr>
          <w:rFonts w:ascii="Arial" w:hAnsi="Arial" w:cs="Arial"/>
        </w:rPr>
        <w:t>. (</w:t>
      </w:r>
      <w:r w:rsidR="00DE6E87" w:rsidRPr="00DE6E87">
        <w:rPr>
          <w:rFonts w:ascii="Arial" w:hAnsi="Arial" w:cs="Arial"/>
          <w:b/>
        </w:rPr>
        <w:t>e</w:t>
      </w:r>
      <w:r w:rsidR="00DE6E87">
        <w:rPr>
          <w:rFonts w:ascii="Arial" w:hAnsi="Arial" w:cs="Arial"/>
        </w:rPr>
        <w:t xml:space="preserve">) Total number of nuclei stained with </w:t>
      </w:r>
      <w:r w:rsidR="0075392F">
        <w:rPr>
          <w:rFonts w:ascii="Arial" w:hAnsi="Arial" w:cs="Arial"/>
        </w:rPr>
        <w:t>SOX10</w:t>
      </w:r>
      <w:r w:rsidR="00DE6E87">
        <w:rPr>
          <w:rFonts w:ascii="Arial" w:hAnsi="Arial" w:cs="Arial"/>
        </w:rPr>
        <w:t xml:space="preserve"> in cross sections of sciatic nerves is similar in both genotypes at P20 and P40</w:t>
      </w:r>
      <w:r w:rsidR="00790EBF">
        <w:rPr>
          <w:rFonts w:ascii="Arial" w:hAnsi="Arial" w:cs="Arial"/>
        </w:rPr>
        <w:t xml:space="preserve"> (</w:t>
      </w:r>
      <w:r w:rsidR="00790EBF" w:rsidRPr="00FE1A77">
        <w:rPr>
          <w:rFonts w:ascii="Arial" w:hAnsi="Arial" w:cs="Arial"/>
        </w:rPr>
        <w:t>left and middle panels</w:t>
      </w:r>
      <w:r w:rsidR="00790EBF">
        <w:rPr>
          <w:rFonts w:ascii="Arial" w:hAnsi="Arial" w:cs="Arial"/>
        </w:rPr>
        <w:t>)</w:t>
      </w:r>
      <w:r w:rsidR="00DE6E87" w:rsidRPr="00C45C17">
        <w:rPr>
          <w:rFonts w:ascii="Arial" w:hAnsi="Arial" w:cs="Arial"/>
        </w:rPr>
        <w:t>. N=3</w:t>
      </w:r>
      <w:r w:rsidR="00DE6E87">
        <w:rPr>
          <w:rFonts w:ascii="Arial" w:hAnsi="Arial" w:cs="Arial"/>
        </w:rPr>
        <w:t>-5</w:t>
      </w:r>
      <w:r w:rsidR="00DE6E87" w:rsidRPr="00C45C17">
        <w:rPr>
          <w:rFonts w:ascii="Arial" w:hAnsi="Arial" w:cs="Arial"/>
        </w:rPr>
        <w:t xml:space="preserve"> animals per genotype</w:t>
      </w:r>
      <w:r w:rsidR="00DE6E87">
        <w:rPr>
          <w:rFonts w:ascii="Arial" w:hAnsi="Arial" w:cs="Arial"/>
        </w:rPr>
        <w:t xml:space="preserve">. </w:t>
      </w:r>
      <w:r w:rsidR="00790EBF">
        <w:rPr>
          <w:rFonts w:ascii="Arial" w:hAnsi="Arial" w:cs="Arial"/>
        </w:rPr>
        <w:t>Unpaired two-tailed t-test. [P20 (</w:t>
      </w:r>
      <w:r w:rsidR="00790EBF" w:rsidRPr="00790EBF">
        <w:rPr>
          <w:rFonts w:ascii="Arial" w:hAnsi="Arial" w:cs="Arial"/>
        </w:rPr>
        <w:t>t=0.7959, df=6</w:t>
      </w:r>
      <w:r w:rsidR="00790EBF">
        <w:rPr>
          <w:rFonts w:ascii="Arial" w:hAnsi="Arial" w:cs="Arial"/>
        </w:rPr>
        <w:t>), P40 (</w:t>
      </w:r>
      <w:r w:rsidR="00790EBF" w:rsidRPr="00790EBF">
        <w:rPr>
          <w:rFonts w:ascii="Arial" w:hAnsi="Arial" w:cs="Arial"/>
        </w:rPr>
        <w:t>t=1.074, df=6</w:t>
      </w:r>
      <w:r w:rsidR="00790EBF">
        <w:rPr>
          <w:rFonts w:ascii="Arial" w:hAnsi="Arial" w:cs="Arial"/>
        </w:rPr>
        <w:t xml:space="preserve">). </w:t>
      </w:r>
      <w:r w:rsidR="00DE6E87">
        <w:rPr>
          <w:rFonts w:ascii="Arial" w:hAnsi="Arial" w:cs="Arial"/>
        </w:rPr>
        <w:t xml:space="preserve">The same result is obtained at P40 when </w:t>
      </w:r>
      <w:r w:rsidR="0075392F">
        <w:rPr>
          <w:rFonts w:ascii="Arial" w:hAnsi="Arial" w:cs="Arial"/>
        </w:rPr>
        <w:t>SOX10</w:t>
      </w:r>
      <w:r w:rsidR="00DE6E87">
        <w:rPr>
          <w:rFonts w:ascii="Arial" w:hAnsi="Arial" w:cs="Arial"/>
        </w:rPr>
        <w:t xml:space="preserve">+ nuclei are counted in longitudinal </w:t>
      </w:r>
      <w:r w:rsidR="00DE6E87" w:rsidRPr="00C45C17">
        <w:rPr>
          <w:rFonts w:ascii="Arial" w:hAnsi="Arial" w:cs="Arial"/>
        </w:rPr>
        <w:t>sections</w:t>
      </w:r>
      <w:r w:rsidR="00DE6E87">
        <w:rPr>
          <w:rFonts w:ascii="Arial" w:hAnsi="Arial" w:cs="Arial"/>
        </w:rPr>
        <w:t xml:space="preserve"> of the sciatic nerve (right panel)</w:t>
      </w:r>
      <w:r w:rsidR="00DE6E87" w:rsidRPr="00C45C17">
        <w:rPr>
          <w:rFonts w:ascii="Arial" w:hAnsi="Arial" w:cs="Arial"/>
        </w:rPr>
        <w:t>. N=3 animals per genotype</w:t>
      </w:r>
      <w:r w:rsidR="00DE6E87">
        <w:rPr>
          <w:rFonts w:ascii="Arial" w:hAnsi="Arial" w:cs="Arial"/>
        </w:rPr>
        <w:t>. Unpaired two-tailed t-test</w:t>
      </w:r>
      <w:r w:rsidR="00790EBF">
        <w:rPr>
          <w:rFonts w:ascii="Arial" w:hAnsi="Arial" w:cs="Arial"/>
        </w:rPr>
        <w:t xml:space="preserve"> (</w:t>
      </w:r>
      <w:r w:rsidR="00790EBF" w:rsidRPr="00790EBF">
        <w:rPr>
          <w:rFonts w:ascii="Arial" w:hAnsi="Arial" w:cs="Arial"/>
        </w:rPr>
        <w:t>t=0.6909, df=2</w:t>
      </w:r>
      <w:r w:rsidR="00790EBF">
        <w:rPr>
          <w:rFonts w:ascii="Arial" w:hAnsi="Arial" w:cs="Arial"/>
        </w:rPr>
        <w:t>)</w:t>
      </w:r>
      <w:r w:rsidR="00DE6E87">
        <w:rPr>
          <w:rFonts w:ascii="Arial" w:hAnsi="Arial" w:cs="Arial"/>
        </w:rPr>
        <w:t>. * p&lt;0.05.</w:t>
      </w:r>
    </w:p>
    <w:p w14:paraId="2C1577DA" w14:textId="77777777" w:rsidR="008731A3" w:rsidRDefault="008731A3" w:rsidP="007C48C2">
      <w:pPr>
        <w:jc w:val="both"/>
        <w:rPr>
          <w:rFonts w:ascii="Arial" w:hAnsi="Arial" w:cs="Arial"/>
          <w:b/>
        </w:rPr>
      </w:pPr>
      <w:r>
        <w:rPr>
          <w:rFonts w:ascii="Arial" w:hAnsi="Arial" w:cs="Arial"/>
          <w:b/>
        </w:rPr>
        <w:br/>
      </w:r>
    </w:p>
    <w:p w14:paraId="4EA3B505" w14:textId="77777777" w:rsidR="008731A3" w:rsidRDefault="008731A3" w:rsidP="007C48C2">
      <w:pPr>
        <w:jc w:val="both"/>
        <w:rPr>
          <w:rFonts w:ascii="Arial" w:hAnsi="Arial" w:cs="Arial"/>
          <w:b/>
        </w:rPr>
      </w:pPr>
      <w:r>
        <w:rPr>
          <w:rFonts w:ascii="Arial" w:hAnsi="Arial" w:cs="Arial"/>
          <w:b/>
        </w:rPr>
        <w:br w:type="page"/>
      </w:r>
    </w:p>
    <w:p w14:paraId="1BFFF61F" w14:textId="77777777" w:rsidR="008731A3" w:rsidRDefault="00C531D2" w:rsidP="007C48C2">
      <w:pPr>
        <w:jc w:val="center"/>
        <w:rPr>
          <w:rFonts w:ascii="Arial" w:hAnsi="Arial" w:cs="Arial"/>
        </w:rPr>
      </w:pPr>
      <w:r>
        <w:rPr>
          <w:noProof/>
        </w:rPr>
        <w:lastRenderedPageBreak/>
        <w:drawing>
          <wp:inline distT="0" distB="0" distL="0" distR="0" wp14:anchorId="22873122" wp14:editId="5111925C">
            <wp:extent cx="6159500" cy="6596955"/>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b="24272"/>
                    <a:stretch/>
                  </pic:blipFill>
                  <pic:spPr bwMode="auto">
                    <a:xfrm>
                      <a:off x="0" y="0"/>
                      <a:ext cx="6175254" cy="6613827"/>
                    </a:xfrm>
                    <a:prstGeom prst="rect">
                      <a:avLst/>
                    </a:prstGeom>
                    <a:noFill/>
                    <a:ln>
                      <a:noFill/>
                    </a:ln>
                    <a:extLst>
                      <a:ext uri="{53640926-AAD7-44D8-BBD7-CCE9431645EC}">
                        <a14:shadowObscured xmlns:a14="http://schemas.microsoft.com/office/drawing/2010/main"/>
                      </a:ext>
                    </a:extLst>
                  </pic:spPr>
                </pic:pic>
              </a:graphicData>
            </a:graphic>
          </wp:inline>
        </w:drawing>
      </w:r>
    </w:p>
    <w:p w14:paraId="4591C98B" w14:textId="306475E1" w:rsidR="00503690" w:rsidRDefault="00AF5E8A" w:rsidP="007C48C2">
      <w:pPr>
        <w:jc w:val="both"/>
        <w:rPr>
          <w:rFonts w:ascii="Arial" w:hAnsi="Arial" w:cs="Arial"/>
        </w:rPr>
      </w:pPr>
      <w:r>
        <w:rPr>
          <w:rFonts w:ascii="Arial" w:hAnsi="Arial" w:cs="Arial"/>
          <w:b/>
        </w:rPr>
        <w:t xml:space="preserve">Supplementary Figure </w:t>
      </w:r>
      <w:r w:rsidR="00181E55">
        <w:rPr>
          <w:rFonts w:ascii="Arial" w:hAnsi="Arial" w:cs="Arial"/>
          <w:b/>
        </w:rPr>
        <w:t>7</w:t>
      </w:r>
      <w:r>
        <w:rPr>
          <w:rFonts w:ascii="Arial" w:hAnsi="Arial" w:cs="Arial"/>
          <w:b/>
        </w:rPr>
        <w:t xml:space="preserve">. </w:t>
      </w:r>
      <w:r w:rsidR="00CF7E2B" w:rsidRPr="00CF7E2B">
        <w:rPr>
          <w:rFonts w:ascii="Arial" w:hAnsi="Arial" w:cs="Arial"/>
        </w:rPr>
        <w:t>Early changes</w:t>
      </w:r>
      <w:r w:rsidR="00CF7E2B">
        <w:rPr>
          <w:rFonts w:ascii="Arial" w:hAnsi="Arial" w:cs="Arial"/>
        </w:rPr>
        <w:t xml:space="preserve"> in m</w:t>
      </w:r>
      <w:r w:rsidRPr="00AF5E8A">
        <w:rPr>
          <w:rFonts w:ascii="Arial" w:hAnsi="Arial" w:cs="Arial"/>
        </w:rPr>
        <w:t>itochondria</w:t>
      </w:r>
      <w:r>
        <w:rPr>
          <w:rFonts w:ascii="Arial" w:hAnsi="Arial" w:cs="Arial"/>
        </w:rPr>
        <w:t>l</w:t>
      </w:r>
      <w:r w:rsidR="00BE7690">
        <w:rPr>
          <w:rFonts w:ascii="Arial" w:hAnsi="Arial" w:cs="Arial"/>
        </w:rPr>
        <w:t xml:space="preserve"> morphology </w:t>
      </w:r>
      <w:r w:rsidR="00CF7E2B">
        <w:rPr>
          <w:rFonts w:ascii="Arial" w:hAnsi="Arial" w:cs="Arial"/>
        </w:rPr>
        <w:t>are detected</w:t>
      </w:r>
      <w:r w:rsidR="00BE7690">
        <w:rPr>
          <w:rFonts w:ascii="Arial" w:hAnsi="Arial" w:cs="Arial"/>
        </w:rPr>
        <w:t xml:space="preserve"> using the </w:t>
      </w:r>
      <w:proofErr w:type="spellStart"/>
      <w:r w:rsidR="00BE7690">
        <w:rPr>
          <w:rFonts w:ascii="Arial" w:hAnsi="Arial" w:cs="Arial"/>
        </w:rPr>
        <w:t>PhAM</w:t>
      </w:r>
      <w:proofErr w:type="spellEnd"/>
      <w:r w:rsidR="00BE7690">
        <w:rPr>
          <w:rFonts w:ascii="Arial" w:hAnsi="Arial" w:cs="Arial"/>
        </w:rPr>
        <w:t xml:space="preserve"> reporter line</w:t>
      </w:r>
      <w:r w:rsidR="00CF7E2B">
        <w:rPr>
          <w:rFonts w:ascii="Arial" w:hAnsi="Arial" w:cs="Arial"/>
        </w:rPr>
        <w:t xml:space="preserve"> in P20 Phb1-SCKO mice</w:t>
      </w:r>
      <w:r w:rsidR="00BE7690">
        <w:rPr>
          <w:rFonts w:ascii="Arial" w:hAnsi="Arial" w:cs="Arial"/>
        </w:rPr>
        <w:t xml:space="preserve">. </w:t>
      </w:r>
      <w:r w:rsidR="00CF7E2B">
        <w:rPr>
          <w:rFonts w:ascii="Arial" w:hAnsi="Arial" w:cs="Arial"/>
        </w:rPr>
        <w:t xml:space="preserve">When lacking Phb1, mitochondria around the </w:t>
      </w:r>
      <w:r w:rsidR="006B2547">
        <w:rPr>
          <w:rFonts w:ascii="Arial" w:hAnsi="Arial" w:cs="Arial"/>
        </w:rPr>
        <w:t>e</w:t>
      </w:r>
      <w:r w:rsidR="00CF7E2B">
        <w:rPr>
          <w:rFonts w:ascii="Arial" w:hAnsi="Arial" w:cs="Arial"/>
        </w:rPr>
        <w:t>ndoplasmic reticulum (</w:t>
      </w:r>
      <w:r w:rsidR="00CF7E2B" w:rsidRPr="00BE7690">
        <w:rPr>
          <w:rFonts w:ascii="Arial" w:hAnsi="Arial" w:cs="Arial"/>
          <w:b/>
        </w:rPr>
        <w:t>a</w:t>
      </w:r>
      <w:r w:rsidR="00CF7E2B">
        <w:rPr>
          <w:rFonts w:ascii="Arial" w:hAnsi="Arial" w:cs="Arial"/>
        </w:rPr>
        <w:t xml:space="preserve">) and in </w:t>
      </w:r>
      <w:proofErr w:type="spellStart"/>
      <w:r w:rsidR="00CF7E2B">
        <w:rPr>
          <w:rFonts w:ascii="Arial" w:hAnsi="Arial" w:cs="Arial"/>
        </w:rPr>
        <w:t>Cajal</w:t>
      </w:r>
      <w:proofErr w:type="spellEnd"/>
      <w:r w:rsidR="00CF7E2B">
        <w:rPr>
          <w:rFonts w:ascii="Arial" w:hAnsi="Arial" w:cs="Arial"/>
        </w:rPr>
        <w:t xml:space="preserve"> bands </w:t>
      </w:r>
      <w:r w:rsidR="00BE7690">
        <w:rPr>
          <w:rFonts w:ascii="Arial" w:hAnsi="Arial" w:cs="Arial"/>
        </w:rPr>
        <w:t>(</w:t>
      </w:r>
      <w:r w:rsidR="00BE7690" w:rsidRPr="00BE7690">
        <w:rPr>
          <w:rFonts w:ascii="Arial" w:hAnsi="Arial" w:cs="Arial"/>
          <w:b/>
        </w:rPr>
        <w:t>b</w:t>
      </w:r>
      <w:r w:rsidR="00BE7690">
        <w:rPr>
          <w:rFonts w:ascii="Arial" w:hAnsi="Arial" w:cs="Arial"/>
        </w:rPr>
        <w:t xml:space="preserve">) </w:t>
      </w:r>
      <w:r w:rsidR="00CF7E2B">
        <w:rPr>
          <w:rFonts w:ascii="Arial" w:hAnsi="Arial" w:cs="Arial"/>
        </w:rPr>
        <w:t xml:space="preserve">show a shift towards a larger size. </w:t>
      </w:r>
      <w:r w:rsidR="00600D74">
        <w:rPr>
          <w:rFonts w:ascii="Arial" w:hAnsi="Arial" w:cs="Arial"/>
        </w:rPr>
        <w:t>(</w:t>
      </w:r>
      <w:r w:rsidR="00600D74" w:rsidRPr="00600D74">
        <w:rPr>
          <w:rFonts w:ascii="Arial" w:hAnsi="Arial" w:cs="Arial"/>
          <w:b/>
        </w:rPr>
        <w:t>c</w:t>
      </w:r>
      <w:r w:rsidR="00600D74">
        <w:rPr>
          <w:rFonts w:ascii="Arial" w:hAnsi="Arial" w:cs="Arial"/>
        </w:rPr>
        <w:t xml:space="preserve">) </w:t>
      </w:r>
      <w:r w:rsidR="00CF7E2B">
        <w:rPr>
          <w:rFonts w:ascii="Arial" w:hAnsi="Arial" w:cs="Arial"/>
        </w:rPr>
        <w:t>On the other hand,</w:t>
      </w:r>
      <w:r w:rsidR="00600D74">
        <w:rPr>
          <w:rFonts w:ascii="Arial" w:hAnsi="Arial" w:cs="Arial"/>
        </w:rPr>
        <w:t xml:space="preserve"> </w:t>
      </w:r>
      <w:r w:rsidR="00CF7E2B">
        <w:rPr>
          <w:rFonts w:ascii="Arial" w:hAnsi="Arial" w:cs="Arial"/>
        </w:rPr>
        <w:t xml:space="preserve">mitochondria </w:t>
      </w:r>
      <w:r w:rsidR="00600D74">
        <w:rPr>
          <w:rFonts w:ascii="Arial" w:hAnsi="Arial" w:cs="Arial"/>
        </w:rPr>
        <w:t>i</w:t>
      </w:r>
      <w:r w:rsidR="00CF7E2B">
        <w:rPr>
          <w:rFonts w:ascii="Arial" w:hAnsi="Arial" w:cs="Arial"/>
        </w:rPr>
        <w:t xml:space="preserve">n the </w:t>
      </w:r>
      <w:proofErr w:type="spellStart"/>
      <w:r w:rsidR="00CF7E2B">
        <w:rPr>
          <w:rFonts w:ascii="Arial" w:hAnsi="Arial" w:cs="Arial"/>
        </w:rPr>
        <w:t>juxtaparanodal</w:t>
      </w:r>
      <w:proofErr w:type="spellEnd"/>
      <w:r w:rsidR="00CF7E2B">
        <w:rPr>
          <w:rFonts w:ascii="Arial" w:hAnsi="Arial" w:cs="Arial"/>
        </w:rPr>
        <w:t xml:space="preserve"> region of Phb1-SCKO mice show a shift towards smaller size. </w:t>
      </w:r>
      <w:r w:rsidR="00600D74">
        <w:rPr>
          <w:rFonts w:ascii="Arial" w:hAnsi="Arial" w:cs="Arial"/>
        </w:rPr>
        <w:t>There is only a small change in sphericity of mitochondria around the node/par</w:t>
      </w:r>
      <w:r w:rsidR="003C52BB">
        <w:rPr>
          <w:rFonts w:ascii="Arial" w:hAnsi="Arial" w:cs="Arial"/>
        </w:rPr>
        <w:t>a</w:t>
      </w:r>
      <w:r w:rsidR="00600D74">
        <w:rPr>
          <w:rFonts w:ascii="Arial" w:hAnsi="Arial" w:cs="Arial"/>
        </w:rPr>
        <w:t>nodes (</w:t>
      </w:r>
      <w:r w:rsidR="00600D74" w:rsidRPr="00600D74">
        <w:rPr>
          <w:rFonts w:ascii="Arial" w:hAnsi="Arial" w:cs="Arial"/>
          <w:b/>
        </w:rPr>
        <w:t>d</w:t>
      </w:r>
      <w:r w:rsidR="00600D74">
        <w:rPr>
          <w:rFonts w:ascii="Arial" w:hAnsi="Arial" w:cs="Arial"/>
        </w:rPr>
        <w:t xml:space="preserve">), and no significant changes in mitochondria in the </w:t>
      </w:r>
      <w:proofErr w:type="spellStart"/>
      <w:r w:rsidR="00600D74">
        <w:rPr>
          <w:rFonts w:ascii="Arial" w:hAnsi="Arial" w:cs="Arial"/>
        </w:rPr>
        <w:t>Remak</w:t>
      </w:r>
      <w:proofErr w:type="spellEnd"/>
      <w:r w:rsidR="00600D74">
        <w:rPr>
          <w:rFonts w:ascii="Arial" w:hAnsi="Arial" w:cs="Arial"/>
        </w:rPr>
        <w:t xml:space="preserve"> SC (</w:t>
      </w:r>
      <w:r w:rsidR="00600D74" w:rsidRPr="00600D74">
        <w:rPr>
          <w:rFonts w:ascii="Arial" w:hAnsi="Arial" w:cs="Arial"/>
          <w:b/>
        </w:rPr>
        <w:t>e</w:t>
      </w:r>
      <w:r w:rsidR="00600D74">
        <w:rPr>
          <w:rFonts w:ascii="Arial" w:hAnsi="Arial" w:cs="Arial"/>
        </w:rPr>
        <w:t>). Figures show</w:t>
      </w:r>
      <w:r w:rsidR="004051A4">
        <w:rPr>
          <w:rFonts w:ascii="Arial" w:hAnsi="Arial" w:cs="Arial"/>
        </w:rPr>
        <w:t xml:space="preserve"> the average quantification for</w:t>
      </w:r>
      <w:r w:rsidR="00BE7690">
        <w:rPr>
          <w:rFonts w:ascii="Arial" w:hAnsi="Arial" w:cs="Arial"/>
        </w:rPr>
        <w:t xml:space="preserve"> mitochondria in the indicated cell compartment. </w:t>
      </w:r>
      <w:r w:rsidR="00002344">
        <w:rPr>
          <w:rFonts w:ascii="Arial" w:hAnsi="Arial" w:cs="Arial"/>
        </w:rPr>
        <w:t>N = 4</w:t>
      </w:r>
      <w:r w:rsidR="00BE7690">
        <w:rPr>
          <w:rFonts w:ascii="Arial" w:hAnsi="Arial" w:cs="Arial"/>
        </w:rPr>
        <w:t xml:space="preserve"> animals per genotype. </w:t>
      </w:r>
      <w:r w:rsidR="004051A4">
        <w:rPr>
          <w:rFonts w:ascii="Arial" w:hAnsi="Arial" w:cs="Arial"/>
        </w:rPr>
        <w:t>Unpaired two-tailed t-test</w:t>
      </w:r>
      <w:r w:rsidR="00600D74">
        <w:rPr>
          <w:rFonts w:ascii="Arial" w:hAnsi="Arial" w:cs="Arial"/>
        </w:rPr>
        <w:t xml:space="preserve"> was used to compare the mitochondrial numbers, while a nonlinear regression followed by an extra sum-of-squares F test was used to compare the distributions of volume and sphericity</w:t>
      </w:r>
      <w:r w:rsidR="0099094E">
        <w:rPr>
          <w:rFonts w:ascii="Arial" w:hAnsi="Arial" w:cs="Arial"/>
        </w:rPr>
        <w:t xml:space="preserve"> using a lognormal or gaussian distribution, respectively</w:t>
      </w:r>
      <w:r w:rsidR="00600D74">
        <w:rPr>
          <w:rFonts w:ascii="Arial" w:hAnsi="Arial" w:cs="Arial"/>
        </w:rPr>
        <w:t xml:space="preserve">. </w:t>
      </w:r>
      <w:r w:rsidR="0099094E">
        <w:rPr>
          <w:rFonts w:ascii="Arial" w:hAnsi="Arial" w:cs="Arial"/>
        </w:rPr>
        <w:t>Number of mitochondria [ER (</w:t>
      </w:r>
      <w:r w:rsidR="00143C52" w:rsidRPr="00143C52">
        <w:rPr>
          <w:rFonts w:ascii="Arial" w:hAnsi="Arial" w:cs="Arial"/>
        </w:rPr>
        <w:t>t=0.6980, df=6</w:t>
      </w:r>
      <w:r w:rsidR="0099094E">
        <w:rPr>
          <w:rFonts w:ascii="Arial" w:hAnsi="Arial" w:cs="Arial"/>
        </w:rPr>
        <w:t xml:space="preserve">), </w:t>
      </w:r>
      <w:proofErr w:type="spellStart"/>
      <w:r w:rsidR="0099094E">
        <w:rPr>
          <w:rFonts w:ascii="Arial" w:hAnsi="Arial" w:cs="Arial"/>
        </w:rPr>
        <w:t>Cajal</w:t>
      </w:r>
      <w:proofErr w:type="spellEnd"/>
      <w:r w:rsidR="0099094E">
        <w:rPr>
          <w:rFonts w:ascii="Arial" w:hAnsi="Arial" w:cs="Arial"/>
        </w:rPr>
        <w:t xml:space="preserve"> bands (</w:t>
      </w:r>
      <w:r w:rsidR="006A54AF" w:rsidRPr="006A54AF">
        <w:rPr>
          <w:rFonts w:ascii="Arial" w:hAnsi="Arial" w:cs="Arial"/>
        </w:rPr>
        <w:t>t=2.208, df=6</w:t>
      </w:r>
      <w:r w:rsidR="0099094E">
        <w:rPr>
          <w:rFonts w:ascii="Arial" w:hAnsi="Arial" w:cs="Arial"/>
        </w:rPr>
        <w:t>), Juxtaparanode (</w:t>
      </w:r>
      <w:r w:rsidR="006A54AF" w:rsidRPr="006A54AF">
        <w:rPr>
          <w:rFonts w:ascii="Arial" w:hAnsi="Arial" w:cs="Arial"/>
        </w:rPr>
        <w:t>t=0.6180, df=6</w:t>
      </w:r>
      <w:r w:rsidR="0099094E">
        <w:rPr>
          <w:rFonts w:ascii="Arial" w:hAnsi="Arial" w:cs="Arial"/>
        </w:rPr>
        <w:t>), Node/Paranode (</w:t>
      </w:r>
      <w:r w:rsidR="006A54AF" w:rsidRPr="006A54AF">
        <w:rPr>
          <w:rFonts w:ascii="Arial" w:hAnsi="Arial" w:cs="Arial"/>
        </w:rPr>
        <w:t>t=0.3493, df=6</w:t>
      </w:r>
      <w:r w:rsidR="0099094E">
        <w:rPr>
          <w:rFonts w:ascii="Arial" w:hAnsi="Arial" w:cs="Arial"/>
        </w:rPr>
        <w:t xml:space="preserve">), </w:t>
      </w:r>
      <w:proofErr w:type="spellStart"/>
      <w:r w:rsidR="0099094E">
        <w:rPr>
          <w:rFonts w:ascii="Arial" w:hAnsi="Arial" w:cs="Arial"/>
        </w:rPr>
        <w:t>Remak</w:t>
      </w:r>
      <w:proofErr w:type="spellEnd"/>
      <w:r w:rsidR="0099094E">
        <w:rPr>
          <w:rFonts w:ascii="Arial" w:hAnsi="Arial" w:cs="Arial"/>
        </w:rPr>
        <w:t xml:space="preserve"> SC (</w:t>
      </w:r>
      <w:r w:rsidR="006A54AF" w:rsidRPr="006A54AF">
        <w:rPr>
          <w:rFonts w:ascii="Arial" w:hAnsi="Arial" w:cs="Arial"/>
        </w:rPr>
        <w:t>t=0.7977, df=6</w:t>
      </w:r>
      <w:r w:rsidR="0099094E">
        <w:rPr>
          <w:rFonts w:ascii="Arial" w:hAnsi="Arial" w:cs="Arial"/>
        </w:rPr>
        <w:t>)]. Volume [F (3,</w:t>
      </w:r>
      <w:r w:rsidR="006A54AF">
        <w:rPr>
          <w:rFonts w:ascii="Arial" w:hAnsi="Arial" w:cs="Arial"/>
        </w:rPr>
        <w:t>138</w:t>
      </w:r>
      <w:r w:rsidR="0099094E">
        <w:rPr>
          <w:rFonts w:ascii="Arial" w:hAnsi="Arial" w:cs="Arial"/>
        </w:rPr>
        <w:t xml:space="preserve">) ER = </w:t>
      </w:r>
      <w:r w:rsidR="006A54AF">
        <w:rPr>
          <w:rFonts w:ascii="Arial" w:hAnsi="Arial" w:cs="Arial"/>
        </w:rPr>
        <w:t>4.458</w:t>
      </w:r>
      <w:r w:rsidR="0099094E">
        <w:rPr>
          <w:rFonts w:ascii="Arial" w:hAnsi="Arial" w:cs="Arial"/>
        </w:rPr>
        <w:t>, F (3,</w:t>
      </w:r>
      <w:r w:rsidR="006A54AF">
        <w:rPr>
          <w:rFonts w:ascii="Arial" w:hAnsi="Arial" w:cs="Arial"/>
        </w:rPr>
        <w:t>138</w:t>
      </w:r>
      <w:r w:rsidR="0099094E">
        <w:rPr>
          <w:rFonts w:ascii="Arial" w:hAnsi="Arial" w:cs="Arial"/>
        </w:rPr>
        <w:t xml:space="preserve">) </w:t>
      </w:r>
      <w:proofErr w:type="spellStart"/>
      <w:r w:rsidR="0099094E">
        <w:rPr>
          <w:rFonts w:ascii="Arial" w:hAnsi="Arial" w:cs="Arial"/>
        </w:rPr>
        <w:t>Cajal</w:t>
      </w:r>
      <w:proofErr w:type="spellEnd"/>
      <w:r w:rsidR="0099094E">
        <w:rPr>
          <w:rFonts w:ascii="Arial" w:hAnsi="Arial" w:cs="Arial"/>
        </w:rPr>
        <w:t xml:space="preserve"> bands = </w:t>
      </w:r>
      <w:r w:rsidR="006A54AF">
        <w:rPr>
          <w:rFonts w:ascii="Arial" w:hAnsi="Arial" w:cs="Arial"/>
        </w:rPr>
        <w:t>14.4</w:t>
      </w:r>
      <w:r w:rsidR="0099094E">
        <w:rPr>
          <w:rFonts w:ascii="Arial" w:hAnsi="Arial" w:cs="Arial"/>
        </w:rPr>
        <w:t>, F (3,</w:t>
      </w:r>
      <w:r w:rsidR="006A54AF">
        <w:rPr>
          <w:rFonts w:ascii="Arial" w:hAnsi="Arial" w:cs="Arial"/>
        </w:rPr>
        <w:t>130</w:t>
      </w:r>
      <w:r w:rsidR="0099094E">
        <w:rPr>
          <w:rFonts w:ascii="Arial" w:hAnsi="Arial" w:cs="Arial"/>
        </w:rPr>
        <w:t xml:space="preserve">) Juxtaparanode = </w:t>
      </w:r>
      <w:r w:rsidR="006A54AF">
        <w:rPr>
          <w:rFonts w:ascii="Arial" w:hAnsi="Arial" w:cs="Arial"/>
        </w:rPr>
        <w:t>5.941</w:t>
      </w:r>
      <w:r w:rsidR="0099094E">
        <w:rPr>
          <w:rFonts w:ascii="Arial" w:hAnsi="Arial" w:cs="Arial"/>
        </w:rPr>
        <w:t>,</w:t>
      </w:r>
      <w:r w:rsidR="0099094E" w:rsidRPr="0099094E">
        <w:rPr>
          <w:rFonts w:ascii="Arial" w:hAnsi="Arial" w:cs="Arial"/>
        </w:rPr>
        <w:t xml:space="preserve"> </w:t>
      </w:r>
      <w:r w:rsidR="0099094E">
        <w:rPr>
          <w:rFonts w:ascii="Arial" w:hAnsi="Arial" w:cs="Arial"/>
        </w:rPr>
        <w:t>F (3,</w:t>
      </w:r>
      <w:r w:rsidR="006A54AF">
        <w:rPr>
          <w:rFonts w:ascii="Arial" w:hAnsi="Arial" w:cs="Arial"/>
        </w:rPr>
        <w:t>138</w:t>
      </w:r>
      <w:r w:rsidR="0099094E">
        <w:rPr>
          <w:rFonts w:ascii="Arial" w:hAnsi="Arial" w:cs="Arial"/>
        </w:rPr>
        <w:t xml:space="preserve">) Node/Paranode = </w:t>
      </w:r>
      <w:r w:rsidR="006A54AF">
        <w:rPr>
          <w:rFonts w:ascii="Arial" w:hAnsi="Arial" w:cs="Arial"/>
        </w:rPr>
        <w:t>0.2919</w:t>
      </w:r>
      <w:r w:rsidR="0099094E">
        <w:rPr>
          <w:rFonts w:ascii="Arial" w:hAnsi="Arial" w:cs="Arial"/>
        </w:rPr>
        <w:t>,</w:t>
      </w:r>
      <w:r w:rsidR="0099094E" w:rsidRPr="0099094E">
        <w:rPr>
          <w:rFonts w:ascii="Arial" w:hAnsi="Arial" w:cs="Arial"/>
        </w:rPr>
        <w:t xml:space="preserve"> </w:t>
      </w:r>
      <w:r w:rsidR="0099094E">
        <w:rPr>
          <w:rFonts w:ascii="Arial" w:hAnsi="Arial" w:cs="Arial"/>
        </w:rPr>
        <w:t>F (3,</w:t>
      </w:r>
      <w:r w:rsidR="006A54AF">
        <w:rPr>
          <w:rFonts w:ascii="Arial" w:hAnsi="Arial" w:cs="Arial"/>
        </w:rPr>
        <w:t>138</w:t>
      </w:r>
      <w:r w:rsidR="0099094E">
        <w:rPr>
          <w:rFonts w:ascii="Arial" w:hAnsi="Arial" w:cs="Arial"/>
        </w:rPr>
        <w:t xml:space="preserve">) </w:t>
      </w:r>
      <w:proofErr w:type="spellStart"/>
      <w:r w:rsidR="0099094E">
        <w:rPr>
          <w:rFonts w:ascii="Arial" w:hAnsi="Arial" w:cs="Arial"/>
        </w:rPr>
        <w:t>Remak</w:t>
      </w:r>
      <w:proofErr w:type="spellEnd"/>
      <w:r w:rsidR="0099094E">
        <w:rPr>
          <w:rFonts w:ascii="Arial" w:hAnsi="Arial" w:cs="Arial"/>
        </w:rPr>
        <w:t xml:space="preserve"> SC = </w:t>
      </w:r>
      <w:r w:rsidR="006A54AF">
        <w:rPr>
          <w:rFonts w:ascii="Arial" w:hAnsi="Arial" w:cs="Arial"/>
        </w:rPr>
        <w:t>0.7721</w:t>
      </w:r>
      <w:r w:rsidR="0099094E">
        <w:rPr>
          <w:rFonts w:ascii="Arial" w:hAnsi="Arial" w:cs="Arial"/>
        </w:rPr>
        <w:t>]. Sphericity [F (3,</w:t>
      </w:r>
      <w:r w:rsidR="006A54AF">
        <w:rPr>
          <w:rFonts w:ascii="Arial" w:hAnsi="Arial" w:cs="Arial"/>
        </w:rPr>
        <w:t>210</w:t>
      </w:r>
      <w:r w:rsidR="0099094E">
        <w:rPr>
          <w:rFonts w:ascii="Arial" w:hAnsi="Arial" w:cs="Arial"/>
        </w:rPr>
        <w:t xml:space="preserve">) ER = </w:t>
      </w:r>
      <w:r w:rsidR="006A54AF">
        <w:rPr>
          <w:rFonts w:ascii="Arial" w:hAnsi="Arial" w:cs="Arial"/>
        </w:rPr>
        <w:t>2.846</w:t>
      </w:r>
      <w:r w:rsidR="0099094E">
        <w:rPr>
          <w:rFonts w:ascii="Arial" w:hAnsi="Arial" w:cs="Arial"/>
        </w:rPr>
        <w:t>, F (3,</w:t>
      </w:r>
      <w:r w:rsidR="006A54AF">
        <w:rPr>
          <w:rFonts w:ascii="Arial" w:hAnsi="Arial" w:cs="Arial"/>
        </w:rPr>
        <w:t>194</w:t>
      </w:r>
      <w:r w:rsidR="0099094E">
        <w:rPr>
          <w:rFonts w:ascii="Arial" w:hAnsi="Arial" w:cs="Arial"/>
        </w:rPr>
        <w:t xml:space="preserve">) </w:t>
      </w:r>
      <w:proofErr w:type="spellStart"/>
      <w:r w:rsidR="0099094E">
        <w:rPr>
          <w:rFonts w:ascii="Arial" w:hAnsi="Arial" w:cs="Arial"/>
        </w:rPr>
        <w:t>Cajal</w:t>
      </w:r>
      <w:proofErr w:type="spellEnd"/>
      <w:r w:rsidR="0099094E">
        <w:rPr>
          <w:rFonts w:ascii="Arial" w:hAnsi="Arial" w:cs="Arial"/>
        </w:rPr>
        <w:t xml:space="preserve"> bands = </w:t>
      </w:r>
      <w:r w:rsidR="006A54AF">
        <w:rPr>
          <w:rFonts w:ascii="Arial" w:hAnsi="Arial" w:cs="Arial"/>
        </w:rPr>
        <w:t>1.808</w:t>
      </w:r>
      <w:r w:rsidR="0099094E">
        <w:rPr>
          <w:rFonts w:ascii="Arial" w:hAnsi="Arial" w:cs="Arial"/>
        </w:rPr>
        <w:t>, F (3,</w:t>
      </w:r>
      <w:r w:rsidR="006A54AF">
        <w:rPr>
          <w:rFonts w:ascii="Arial" w:hAnsi="Arial" w:cs="Arial"/>
        </w:rPr>
        <w:t>194</w:t>
      </w:r>
      <w:r w:rsidR="0099094E">
        <w:rPr>
          <w:rFonts w:ascii="Arial" w:hAnsi="Arial" w:cs="Arial"/>
        </w:rPr>
        <w:t xml:space="preserve">) Juxtaparanode = </w:t>
      </w:r>
      <w:r w:rsidR="006A54AF">
        <w:rPr>
          <w:rFonts w:ascii="Arial" w:hAnsi="Arial" w:cs="Arial"/>
        </w:rPr>
        <w:t>1.082</w:t>
      </w:r>
      <w:r w:rsidR="0099094E">
        <w:rPr>
          <w:rFonts w:ascii="Arial" w:hAnsi="Arial" w:cs="Arial"/>
        </w:rPr>
        <w:t>,</w:t>
      </w:r>
      <w:r w:rsidR="0099094E" w:rsidRPr="0099094E">
        <w:rPr>
          <w:rFonts w:ascii="Arial" w:hAnsi="Arial" w:cs="Arial"/>
        </w:rPr>
        <w:t xml:space="preserve"> </w:t>
      </w:r>
      <w:r w:rsidR="0099094E">
        <w:rPr>
          <w:rFonts w:ascii="Arial" w:hAnsi="Arial" w:cs="Arial"/>
        </w:rPr>
        <w:t>F (3,</w:t>
      </w:r>
      <w:r w:rsidR="006A54AF">
        <w:rPr>
          <w:rFonts w:ascii="Arial" w:hAnsi="Arial" w:cs="Arial"/>
        </w:rPr>
        <w:t>186</w:t>
      </w:r>
      <w:r w:rsidR="0099094E">
        <w:rPr>
          <w:rFonts w:ascii="Arial" w:hAnsi="Arial" w:cs="Arial"/>
        </w:rPr>
        <w:t xml:space="preserve">) Node/Paranode = </w:t>
      </w:r>
      <w:r w:rsidR="006A54AF">
        <w:rPr>
          <w:rFonts w:ascii="Arial" w:hAnsi="Arial" w:cs="Arial"/>
        </w:rPr>
        <w:t>4.006</w:t>
      </w:r>
      <w:r w:rsidR="0099094E">
        <w:rPr>
          <w:rFonts w:ascii="Arial" w:hAnsi="Arial" w:cs="Arial"/>
        </w:rPr>
        <w:t>,</w:t>
      </w:r>
      <w:r w:rsidR="0099094E" w:rsidRPr="0099094E">
        <w:rPr>
          <w:rFonts w:ascii="Arial" w:hAnsi="Arial" w:cs="Arial"/>
        </w:rPr>
        <w:t xml:space="preserve"> </w:t>
      </w:r>
      <w:r w:rsidR="0099094E">
        <w:rPr>
          <w:rFonts w:ascii="Arial" w:hAnsi="Arial" w:cs="Arial"/>
        </w:rPr>
        <w:t>F (3,</w:t>
      </w:r>
      <w:r w:rsidR="006A54AF">
        <w:rPr>
          <w:rFonts w:ascii="Arial" w:hAnsi="Arial" w:cs="Arial"/>
        </w:rPr>
        <w:t>226</w:t>
      </w:r>
      <w:r w:rsidR="0099094E">
        <w:rPr>
          <w:rFonts w:ascii="Arial" w:hAnsi="Arial" w:cs="Arial"/>
        </w:rPr>
        <w:t xml:space="preserve">) </w:t>
      </w:r>
      <w:proofErr w:type="spellStart"/>
      <w:r w:rsidR="0099094E">
        <w:rPr>
          <w:rFonts w:ascii="Arial" w:hAnsi="Arial" w:cs="Arial"/>
        </w:rPr>
        <w:t>Remak</w:t>
      </w:r>
      <w:proofErr w:type="spellEnd"/>
      <w:r w:rsidR="0099094E">
        <w:rPr>
          <w:rFonts w:ascii="Arial" w:hAnsi="Arial" w:cs="Arial"/>
        </w:rPr>
        <w:t xml:space="preserve"> SC = </w:t>
      </w:r>
      <w:r w:rsidR="006A54AF">
        <w:rPr>
          <w:rFonts w:ascii="Arial" w:hAnsi="Arial" w:cs="Arial"/>
        </w:rPr>
        <w:t>0.5351</w:t>
      </w:r>
      <w:r w:rsidR="0099094E">
        <w:rPr>
          <w:rFonts w:ascii="Arial" w:hAnsi="Arial" w:cs="Arial"/>
        </w:rPr>
        <w:t>].</w:t>
      </w:r>
    </w:p>
    <w:p w14:paraId="04EDC1E0" w14:textId="77777777" w:rsidR="00600D74" w:rsidRDefault="00600D74" w:rsidP="007C48C2">
      <w:pPr>
        <w:jc w:val="both"/>
        <w:rPr>
          <w:noProof/>
        </w:rPr>
      </w:pPr>
    </w:p>
    <w:p w14:paraId="303362D3" w14:textId="77777777" w:rsidR="00600D74" w:rsidRDefault="00600D74" w:rsidP="007C48C2">
      <w:pPr>
        <w:jc w:val="center"/>
        <w:rPr>
          <w:rFonts w:ascii="Arial" w:hAnsi="Arial" w:cs="Arial"/>
        </w:rPr>
      </w:pPr>
      <w:r w:rsidRPr="00086D84">
        <w:rPr>
          <w:rFonts w:ascii="Arial" w:hAnsi="Arial" w:cs="Arial"/>
          <w:b/>
          <w:noProof/>
        </w:rPr>
        <w:drawing>
          <wp:inline distT="0" distB="0" distL="0" distR="0" wp14:anchorId="12426A38" wp14:editId="1B1CBDD8">
            <wp:extent cx="5859780" cy="7767826"/>
            <wp:effectExtent l="0" t="0" r="7620" b="5080"/>
            <wp:docPr id="15" name="Picture 15" descr="E:\Documents\PhD\Manuscripts\Phb1 paper 1\Figures\Supplemental\New organized\Supplementary Figure 10.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Documents\PhD\Manuscripts\Phb1 paper 1\Figures\Supplemental\New organized\Supplementary Figure 10.tif"/>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862376" cy="7771267"/>
                    </a:xfrm>
                    <a:prstGeom prst="rect">
                      <a:avLst/>
                    </a:prstGeom>
                    <a:noFill/>
                    <a:ln>
                      <a:noFill/>
                    </a:ln>
                  </pic:spPr>
                </pic:pic>
              </a:graphicData>
            </a:graphic>
          </wp:inline>
        </w:drawing>
      </w:r>
    </w:p>
    <w:p w14:paraId="3E631830" w14:textId="32B79093" w:rsidR="00600D74" w:rsidRDefault="00600D74" w:rsidP="007C48C2">
      <w:pPr>
        <w:jc w:val="both"/>
        <w:rPr>
          <w:rFonts w:ascii="Arial" w:hAnsi="Arial" w:cs="Arial"/>
        </w:rPr>
      </w:pPr>
      <w:r w:rsidRPr="00A924DB">
        <w:rPr>
          <w:rFonts w:ascii="Arial" w:hAnsi="Arial" w:cs="Arial"/>
          <w:b/>
        </w:rPr>
        <w:t xml:space="preserve">Supplementary Figure </w:t>
      </w:r>
      <w:r w:rsidR="00181E55" w:rsidRPr="00A924DB">
        <w:rPr>
          <w:rFonts w:ascii="Arial" w:hAnsi="Arial" w:cs="Arial"/>
          <w:b/>
        </w:rPr>
        <w:t>8</w:t>
      </w:r>
      <w:r>
        <w:rPr>
          <w:rFonts w:ascii="Arial" w:hAnsi="Arial" w:cs="Arial"/>
          <w:b/>
        </w:rPr>
        <w:t xml:space="preserve">. </w:t>
      </w:r>
      <w:r w:rsidRPr="00DD53EA">
        <w:rPr>
          <w:rFonts w:ascii="Arial" w:hAnsi="Arial" w:cs="Arial"/>
        </w:rPr>
        <w:t xml:space="preserve">Different mitochondrial markers </w:t>
      </w:r>
      <w:r>
        <w:rPr>
          <w:rFonts w:ascii="Arial" w:hAnsi="Arial" w:cs="Arial"/>
        </w:rPr>
        <w:t>confirm</w:t>
      </w:r>
      <w:r w:rsidRPr="00DD53EA">
        <w:rPr>
          <w:rFonts w:ascii="Arial" w:hAnsi="Arial" w:cs="Arial"/>
        </w:rPr>
        <w:t xml:space="preserve"> the results </w:t>
      </w:r>
      <w:r>
        <w:rPr>
          <w:rFonts w:ascii="Arial" w:hAnsi="Arial" w:cs="Arial"/>
        </w:rPr>
        <w:t xml:space="preserve">obtained using the </w:t>
      </w:r>
      <w:proofErr w:type="spellStart"/>
      <w:r>
        <w:rPr>
          <w:rFonts w:ascii="Arial" w:hAnsi="Arial" w:cs="Arial"/>
        </w:rPr>
        <w:t>PhAM</w:t>
      </w:r>
      <w:proofErr w:type="spellEnd"/>
      <w:r>
        <w:rPr>
          <w:rFonts w:ascii="Arial" w:hAnsi="Arial" w:cs="Arial"/>
        </w:rPr>
        <w:t xml:space="preserve"> reporter. (</w:t>
      </w:r>
      <w:r w:rsidRPr="00BE7690">
        <w:rPr>
          <w:rFonts w:ascii="Arial" w:hAnsi="Arial" w:cs="Arial"/>
          <w:b/>
        </w:rPr>
        <w:t>a</w:t>
      </w:r>
      <w:r>
        <w:rPr>
          <w:rFonts w:ascii="Arial" w:hAnsi="Arial" w:cs="Arial"/>
          <w:b/>
        </w:rPr>
        <w:t>-b</w:t>
      </w:r>
      <w:r>
        <w:rPr>
          <w:rFonts w:ascii="Arial" w:hAnsi="Arial" w:cs="Arial"/>
        </w:rPr>
        <w:t xml:space="preserve">) SCs in which </w:t>
      </w:r>
      <w:proofErr w:type="spellStart"/>
      <w:r>
        <w:rPr>
          <w:rFonts w:ascii="Arial" w:hAnsi="Arial" w:cs="Arial"/>
        </w:rPr>
        <w:t>PhAM</w:t>
      </w:r>
      <w:proofErr w:type="spellEnd"/>
      <w:r>
        <w:rPr>
          <w:rFonts w:ascii="Arial" w:hAnsi="Arial" w:cs="Arial"/>
        </w:rPr>
        <w:t xml:space="preserve"> is undetectable also show reduced staining for the mitochondrial proteins TOM20 (</w:t>
      </w:r>
      <w:r w:rsidRPr="00DD53EA">
        <w:rPr>
          <w:rFonts w:ascii="Arial" w:hAnsi="Arial" w:cs="Arial"/>
          <w:b/>
        </w:rPr>
        <w:t>a</w:t>
      </w:r>
      <w:r>
        <w:rPr>
          <w:rFonts w:ascii="Arial" w:hAnsi="Arial" w:cs="Arial"/>
        </w:rPr>
        <w:t>) and HSPD1 (</w:t>
      </w:r>
      <w:r w:rsidRPr="00DD53EA">
        <w:rPr>
          <w:rFonts w:ascii="Arial" w:hAnsi="Arial" w:cs="Arial"/>
          <w:b/>
        </w:rPr>
        <w:t>b</w:t>
      </w:r>
      <w:r>
        <w:rPr>
          <w:rFonts w:ascii="Arial" w:hAnsi="Arial" w:cs="Arial"/>
        </w:rPr>
        <w:t xml:space="preserve">), suggesting severe damage and fragmentation of mitochondria. Arrows point to SCs with damaged mitochondria in Phb1-SCKO animals. </w:t>
      </w:r>
    </w:p>
    <w:p w14:paraId="7AA3B39D" w14:textId="77777777" w:rsidR="00600D74" w:rsidRDefault="00600D74" w:rsidP="007C48C2">
      <w:pPr>
        <w:jc w:val="both"/>
        <w:rPr>
          <w:noProof/>
        </w:rPr>
      </w:pPr>
    </w:p>
    <w:p w14:paraId="510296F2" w14:textId="34E5877E" w:rsidR="007C48C2" w:rsidRDefault="00600D74" w:rsidP="007C48C2">
      <w:pPr>
        <w:jc w:val="center"/>
        <w:rPr>
          <w:rFonts w:ascii="Arial" w:hAnsi="Arial" w:cs="Arial"/>
          <w:b/>
        </w:rPr>
      </w:pPr>
      <w:r>
        <w:rPr>
          <w:noProof/>
        </w:rPr>
        <w:lastRenderedPageBreak/>
        <w:drawing>
          <wp:inline distT="0" distB="0" distL="0" distR="0" wp14:anchorId="7FE7DBE2" wp14:editId="64437D20">
            <wp:extent cx="6333946" cy="675132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b="24635"/>
                    <a:stretch/>
                  </pic:blipFill>
                  <pic:spPr bwMode="auto">
                    <a:xfrm>
                      <a:off x="0" y="0"/>
                      <a:ext cx="6346285" cy="6764472"/>
                    </a:xfrm>
                    <a:prstGeom prst="rect">
                      <a:avLst/>
                    </a:prstGeom>
                    <a:noFill/>
                    <a:ln>
                      <a:noFill/>
                    </a:ln>
                    <a:extLst>
                      <a:ext uri="{53640926-AAD7-44D8-BBD7-CCE9431645EC}">
                        <a14:shadowObscured xmlns:a14="http://schemas.microsoft.com/office/drawing/2010/main"/>
                      </a:ext>
                    </a:extLst>
                  </pic:spPr>
                </pic:pic>
              </a:graphicData>
            </a:graphic>
          </wp:inline>
        </w:drawing>
      </w:r>
    </w:p>
    <w:p w14:paraId="752E877E" w14:textId="154D4952" w:rsidR="00600D74" w:rsidRDefault="00600D74" w:rsidP="007C48C2">
      <w:pPr>
        <w:jc w:val="both"/>
        <w:rPr>
          <w:rFonts w:ascii="Arial" w:hAnsi="Arial" w:cs="Arial"/>
        </w:rPr>
      </w:pPr>
      <w:r w:rsidRPr="003F2AD1">
        <w:rPr>
          <w:rFonts w:ascii="Arial" w:hAnsi="Arial" w:cs="Arial"/>
          <w:b/>
        </w:rPr>
        <w:t xml:space="preserve">Supplementary Figure </w:t>
      </w:r>
      <w:r w:rsidR="00181E55" w:rsidRPr="003F2AD1">
        <w:rPr>
          <w:rFonts w:ascii="Arial" w:hAnsi="Arial" w:cs="Arial"/>
          <w:b/>
        </w:rPr>
        <w:t>9</w:t>
      </w:r>
      <w:r w:rsidRPr="003F2AD1">
        <w:rPr>
          <w:rFonts w:ascii="Arial" w:hAnsi="Arial" w:cs="Arial"/>
          <w:b/>
        </w:rPr>
        <w:t>.</w:t>
      </w:r>
      <w:r>
        <w:rPr>
          <w:rFonts w:ascii="Arial" w:hAnsi="Arial" w:cs="Arial"/>
          <w:b/>
        </w:rPr>
        <w:t xml:space="preserve"> </w:t>
      </w:r>
      <w:r w:rsidR="00E3765A">
        <w:rPr>
          <w:rFonts w:ascii="Arial" w:hAnsi="Arial" w:cs="Arial"/>
        </w:rPr>
        <w:t>Additional</w:t>
      </w:r>
      <w:r w:rsidRPr="00CF7E2B">
        <w:rPr>
          <w:rFonts w:ascii="Arial" w:hAnsi="Arial" w:cs="Arial"/>
        </w:rPr>
        <w:t xml:space="preserve"> </w:t>
      </w:r>
      <w:r w:rsidR="00E3765A">
        <w:rPr>
          <w:rFonts w:ascii="Arial" w:hAnsi="Arial" w:cs="Arial"/>
        </w:rPr>
        <w:t>morphological changes in mitochondria of</w:t>
      </w:r>
      <w:r>
        <w:rPr>
          <w:rFonts w:ascii="Arial" w:hAnsi="Arial" w:cs="Arial"/>
        </w:rPr>
        <w:t xml:space="preserve"> P</w:t>
      </w:r>
      <w:r w:rsidR="00E3765A">
        <w:rPr>
          <w:rFonts w:ascii="Arial" w:hAnsi="Arial" w:cs="Arial"/>
        </w:rPr>
        <w:t>4</w:t>
      </w:r>
      <w:r>
        <w:rPr>
          <w:rFonts w:ascii="Arial" w:hAnsi="Arial" w:cs="Arial"/>
        </w:rPr>
        <w:t xml:space="preserve">0 Phb1-SCKO </w:t>
      </w:r>
      <w:r w:rsidR="00E3765A">
        <w:rPr>
          <w:rFonts w:ascii="Arial" w:hAnsi="Arial" w:cs="Arial"/>
        </w:rPr>
        <w:t>animals</w:t>
      </w:r>
      <w:r>
        <w:rPr>
          <w:rFonts w:ascii="Arial" w:hAnsi="Arial" w:cs="Arial"/>
        </w:rPr>
        <w:t xml:space="preserve">. When lacking Phb1, mitochondria around the </w:t>
      </w:r>
      <w:r w:rsidR="006B2547">
        <w:rPr>
          <w:rFonts w:ascii="Arial" w:hAnsi="Arial" w:cs="Arial"/>
        </w:rPr>
        <w:t>e</w:t>
      </w:r>
      <w:r>
        <w:rPr>
          <w:rFonts w:ascii="Arial" w:hAnsi="Arial" w:cs="Arial"/>
        </w:rPr>
        <w:t>ndoplasmic reticulum (</w:t>
      </w:r>
      <w:r w:rsidRPr="00BE7690">
        <w:rPr>
          <w:rFonts w:ascii="Arial" w:hAnsi="Arial" w:cs="Arial"/>
          <w:b/>
        </w:rPr>
        <w:t>a</w:t>
      </w:r>
      <w:r>
        <w:rPr>
          <w:rFonts w:ascii="Arial" w:hAnsi="Arial" w:cs="Arial"/>
        </w:rPr>
        <w:t xml:space="preserve">) and </w:t>
      </w:r>
      <w:r w:rsidR="00E3765A">
        <w:rPr>
          <w:rFonts w:ascii="Arial" w:hAnsi="Arial" w:cs="Arial"/>
        </w:rPr>
        <w:t>around nodes/paranodes</w:t>
      </w:r>
      <w:r>
        <w:rPr>
          <w:rFonts w:ascii="Arial" w:hAnsi="Arial" w:cs="Arial"/>
        </w:rPr>
        <w:t xml:space="preserve"> (</w:t>
      </w:r>
      <w:r w:rsidR="00E3765A">
        <w:rPr>
          <w:rFonts w:ascii="Arial" w:hAnsi="Arial" w:cs="Arial"/>
          <w:b/>
        </w:rPr>
        <w:t>d</w:t>
      </w:r>
      <w:r>
        <w:rPr>
          <w:rFonts w:ascii="Arial" w:hAnsi="Arial" w:cs="Arial"/>
        </w:rPr>
        <w:t xml:space="preserve">) show a shift towards a larger size. On the other hand, mitochondria in </w:t>
      </w:r>
      <w:proofErr w:type="spellStart"/>
      <w:r w:rsidR="00E3765A">
        <w:rPr>
          <w:rFonts w:ascii="Arial" w:hAnsi="Arial" w:cs="Arial"/>
        </w:rPr>
        <w:t>Cajal</w:t>
      </w:r>
      <w:proofErr w:type="spellEnd"/>
      <w:r w:rsidR="00E3765A">
        <w:rPr>
          <w:rFonts w:ascii="Arial" w:hAnsi="Arial" w:cs="Arial"/>
        </w:rPr>
        <w:t xml:space="preserve"> bands (</w:t>
      </w:r>
      <w:r w:rsidR="00E3765A">
        <w:rPr>
          <w:rFonts w:ascii="Arial" w:hAnsi="Arial" w:cs="Arial"/>
          <w:b/>
        </w:rPr>
        <w:t>b</w:t>
      </w:r>
      <w:r w:rsidR="00E3765A">
        <w:rPr>
          <w:rFonts w:ascii="Arial" w:hAnsi="Arial" w:cs="Arial"/>
        </w:rPr>
        <w:t>) and non-myelinating SCs (</w:t>
      </w:r>
      <w:r w:rsidR="00E3765A" w:rsidRPr="00E3765A">
        <w:rPr>
          <w:rFonts w:ascii="Arial" w:hAnsi="Arial" w:cs="Arial"/>
          <w:b/>
        </w:rPr>
        <w:t>e</w:t>
      </w:r>
      <w:r w:rsidR="00E3765A">
        <w:rPr>
          <w:rFonts w:ascii="Arial" w:hAnsi="Arial" w:cs="Arial"/>
        </w:rPr>
        <w:t>)</w:t>
      </w:r>
      <w:r>
        <w:rPr>
          <w:rFonts w:ascii="Arial" w:hAnsi="Arial" w:cs="Arial"/>
        </w:rPr>
        <w:t xml:space="preserve"> of Phb1-SCKO mice show a shift towards smaller s</w:t>
      </w:r>
      <w:r w:rsidR="00E3765A">
        <w:rPr>
          <w:rFonts w:ascii="Arial" w:hAnsi="Arial" w:cs="Arial"/>
        </w:rPr>
        <w:t>i</w:t>
      </w:r>
      <w:r>
        <w:rPr>
          <w:rFonts w:ascii="Arial" w:hAnsi="Arial" w:cs="Arial"/>
        </w:rPr>
        <w:t xml:space="preserve">ze. There </w:t>
      </w:r>
      <w:r w:rsidR="00E3765A">
        <w:rPr>
          <w:rFonts w:ascii="Arial" w:hAnsi="Arial" w:cs="Arial"/>
        </w:rPr>
        <w:t xml:space="preserve">are </w:t>
      </w:r>
      <w:r>
        <w:rPr>
          <w:rFonts w:ascii="Arial" w:hAnsi="Arial" w:cs="Arial"/>
        </w:rPr>
        <w:t xml:space="preserve">no significant changes in mitochondria </w:t>
      </w:r>
      <w:r w:rsidR="00E3765A">
        <w:rPr>
          <w:rFonts w:ascii="Arial" w:hAnsi="Arial" w:cs="Arial"/>
        </w:rPr>
        <w:t>surrounding the juxtaparanodes</w:t>
      </w:r>
      <w:r>
        <w:rPr>
          <w:rFonts w:ascii="Arial" w:hAnsi="Arial" w:cs="Arial"/>
        </w:rPr>
        <w:t xml:space="preserve"> (</w:t>
      </w:r>
      <w:r w:rsidR="00E3765A">
        <w:rPr>
          <w:rFonts w:ascii="Arial" w:hAnsi="Arial" w:cs="Arial"/>
          <w:b/>
        </w:rPr>
        <w:t>d</w:t>
      </w:r>
      <w:r>
        <w:rPr>
          <w:rFonts w:ascii="Arial" w:hAnsi="Arial" w:cs="Arial"/>
        </w:rPr>
        <w:t xml:space="preserve">). Figures show the average quantification for mitochondria in the indicated cell compartment. </w:t>
      </w:r>
      <w:r w:rsidR="00E3765A">
        <w:rPr>
          <w:rFonts w:ascii="Arial" w:hAnsi="Arial" w:cs="Arial"/>
        </w:rPr>
        <w:t>N= 3</w:t>
      </w:r>
      <w:r>
        <w:rPr>
          <w:rFonts w:ascii="Arial" w:hAnsi="Arial" w:cs="Arial"/>
        </w:rPr>
        <w:t xml:space="preserve"> animals per genotype. Unpaired two-tailed t-test was used to compare the mitochondrial numbers, while a nonlinear regression followed by an extra sum-of-squares F test was used to compare the distributions of volume and sphericity</w:t>
      </w:r>
      <w:r w:rsidR="0099094E">
        <w:rPr>
          <w:rFonts w:ascii="Arial" w:hAnsi="Arial" w:cs="Arial"/>
        </w:rPr>
        <w:t xml:space="preserve"> using a lognormal or gaussian distribution, respectively</w:t>
      </w:r>
      <w:r>
        <w:rPr>
          <w:rFonts w:ascii="Arial" w:hAnsi="Arial" w:cs="Arial"/>
        </w:rPr>
        <w:t xml:space="preserve">. </w:t>
      </w:r>
      <w:r w:rsidR="0099094E">
        <w:rPr>
          <w:rFonts w:ascii="Arial" w:hAnsi="Arial" w:cs="Arial"/>
        </w:rPr>
        <w:t>Number of mitochondria [ER (</w:t>
      </w:r>
      <w:r w:rsidR="008811B3" w:rsidRPr="008811B3">
        <w:rPr>
          <w:rFonts w:ascii="Arial" w:hAnsi="Arial" w:cs="Arial"/>
        </w:rPr>
        <w:t>t=1.559, df=4</w:t>
      </w:r>
      <w:r w:rsidR="0099094E">
        <w:rPr>
          <w:rFonts w:ascii="Arial" w:hAnsi="Arial" w:cs="Arial"/>
        </w:rPr>
        <w:t xml:space="preserve">), </w:t>
      </w:r>
      <w:proofErr w:type="spellStart"/>
      <w:r w:rsidR="0099094E">
        <w:rPr>
          <w:rFonts w:ascii="Arial" w:hAnsi="Arial" w:cs="Arial"/>
        </w:rPr>
        <w:t>Cajal</w:t>
      </w:r>
      <w:proofErr w:type="spellEnd"/>
      <w:r w:rsidR="0099094E">
        <w:rPr>
          <w:rFonts w:ascii="Arial" w:hAnsi="Arial" w:cs="Arial"/>
        </w:rPr>
        <w:t xml:space="preserve"> bands (</w:t>
      </w:r>
      <w:r w:rsidR="002E6A52" w:rsidRPr="002E6A52">
        <w:rPr>
          <w:rFonts w:ascii="Arial" w:hAnsi="Arial" w:cs="Arial"/>
        </w:rPr>
        <w:t>t=0.7726, df=4</w:t>
      </w:r>
      <w:r w:rsidR="0099094E">
        <w:rPr>
          <w:rFonts w:ascii="Arial" w:hAnsi="Arial" w:cs="Arial"/>
        </w:rPr>
        <w:t>), Juxtaparanode (</w:t>
      </w:r>
      <w:r w:rsidR="002E6A52" w:rsidRPr="002E6A52">
        <w:rPr>
          <w:rFonts w:ascii="Arial" w:hAnsi="Arial" w:cs="Arial"/>
        </w:rPr>
        <w:t>t=0.4156, df=4</w:t>
      </w:r>
      <w:r w:rsidR="0099094E">
        <w:rPr>
          <w:rFonts w:ascii="Arial" w:hAnsi="Arial" w:cs="Arial"/>
        </w:rPr>
        <w:t>), Node/Paranode (</w:t>
      </w:r>
      <w:r w:rsidR="002E6A52" w:rsidRPr="002E6A52">
        <w:rPr>
          <w:rFonts w:ascii="Arial" w:hAnsi="Arial" w:cs="Arial"/>
        </w:rPr>
        <w:t>t=0.9947, df=4</w:t>
      </w:r>
      <w:r w:rsidR="0099094E">
        <w:rPr>
          <w:rFonts w:ascii="Arial" w:hAnsi="Arial" w:cs="Arial"/>
        </w:rPr>
        <w:t xml:space="preserve">), </w:t>
      </w:r>
      <w:proofErr w:type="spellStart"/>
      <w:r w:rsidR="0099094E">
        <w:rPr>
          <w:rFonts w:ascii="Arial" w:hAnsi="Arial" w:cs="Arial"/>
        </w:rPr>
        <w:t>Remak</w:t>
      </w:r>
      <w:proofErr w:type="spellEnd"/>
      <w:r w:rsidR="0099094E">
        <w:rPr>
          <w:rFonts w:ascii="Arial" w:hAnsi="Arial" w:cs="Arial"/>
        </w:rPr>
        <w:t xml:space="preserve"> SC (</w:t>
      </w:r>
      <w:r w:rsidR="002E6A52" w:rsidRPr="002E6A52">
        <w:rPr>
          <w:rFonts w:ascii="Arial" w:hAnsi="Arial" w:cs="Arial"/>
        </w:rPr>
        <w:t>t=1.437, df=4</w:t>
      </w:r>
      <w:r w:rsidR="0099094E">
        <w:rPr>
          <w:rFonts w:ascii="Arial" w:hAnsi="Arial" w:cs="Arial"/>
        </w:rPr>
        <w:t>)]. Volume [F (3,</w:t>
      </w:r>
      <w:r w:rsidR="002E6A52">
        <w:rPr>
          <w:rFonts w:ascii="Arial" w:hAnsi="Arial" w:cs="Arial"/>
        </w:rPr>
        <w:t>78</w:t>
      </w:r>
      <w:r w:rsidR="0099094E">
        <w:rPr>
          <w:rFonts w:ascii="Arial" w:hAnsi="Arial" w:cs="Arial"/>
        </w:rPr>
        <w:t xml:space="preserve">) ER = </w:t>
      </w:r>
      <w:r w:rsidR="002E6A52">
        <w:rPr>
          <w:rFonts w:ascii="Arial" w:hAnsi="Arial" w:cs="Arial"/>
        </w:rPr>
        <w:t>3.693</w:t>
      </w:r>
      <w:r w:rsidR="0099094E">
        <w:rPr>
          <w:rFonts w:ascii="Arial" w:hAnsi="Arial" w:cs="Arial"/>
        </w:rPr>
        <w:t>, F (3,</w:t>
      </w:r>
      <w:r w:rsidR="002E6A52">
        <w:rPr>
          <w:rFonts w:ascii="Arial" w:hAnsi="Arial" w:cs="Arial"/>
        </w:rPr>
        <w:t>78</w:t>
      </w:r>
      <w:r w:rsidR="0099094E">
        <w:rPr>
          <w:rFonts w:ascii="Arial" w:hAnsi="Arial" w:cs="Arial"/>
        </w:rPr>
        <w:t xml:space="preserve">) </w:t>
      </w:r>
      <w:proofErr w:type="spellStart"/>
      <w:r w:rsidR="0099094E">
        <w:rPr>
          <w:rFonts w:ascii="Arial" w:hAnsi="Arial" w:cs="Arial"/>
        </w:rPr>
        <w:t>Cajal</w:t>
      </w:r>
      <w:proofErr w:type="spellEnd"/>
      <w:r w:rsidR="0099094E">
        <w:rPr>
          <w:rFonts w:ascii="Arial" w:hAnsi="Arial" w:cs="Arial"/>
        </w:rPr>
        <w:t xml:space="preserve"> bands = </w:t>
      </w:r>
      <w:r w:rsidR="002E6A52">
        <w:rPr>
          <w:rFonts w:ascii="Arial" w:hAnsi="Arial" w:cs="Arial"/>
        </w:rPr>
        <w:t>4.938</w:t>
      </w:r>
      <w:r w:rsidR="0099094E">
        <w:rPr>
          <w:rFonts w:ascii="Arial" w:hAnsi="Arial" w:cs="Arial"/>
        </w:rPr>
        <w:t>, F (3,</w:t>
      </w:r>
      <w:r w:rsidR="002E6A52">
        <w:rPr>
          <w:rFonts w:ascii="Arial" w:hAnsi="Arial" w:cs="Arial"/>
        </w:rPr>
        <w:t>102</w:t>
      </w:r>
      <w:r w:rsidR="0099094E">
        <w:rPr>
          <w:rFonts w:ascii="Arial" w:hAnsi="Arial" w:cs="Arial"/>
        </w:rPr>
        <w:t xml:space="preserve">) Juxtaparanode = </w:t>
      </w:r>
      <w:r w:rsidR="002E6A52">
        <w:rPr>
          <w:rFonts w:ascii="Arial" w:hAnsi="Arial" w:cs="Arial"/>
        </w:rPr>
        <w:t>1.16</w:t>
      </w:r>
      <w:r w:rsidR="0099094E">
        <w:rPr>
          <w:rFonts w:ascii="Arial" w:hAnsi="Arial" w:cs="Arial"/>
        </w:rPr>
        <w:t>,</w:t>
      </w:r>
      <w:r w:rsidR="0099094E" w:rsidRPr="0099094E">
        <w:rPr>
          <w:rFonts w:ascii="Arial" w:hAnsi="Arial" w:cs="Arial"/>
        </w:rPr>
        <w:t xml:space="preserve"> </w:t>
      </w:r>
      <w:r w:rsidR="0099094E">
        <w:rPr>
          <w:rFonts w:ascii="Arial" w:hAnsi="Arial" w:cs="Arial"/>
        </w:rPr>
        <w:t>F (3,</w:t>
      </w:r>
      <w:r w:rsidR="002E6A52">
        <w:rPr>
          <w:rFonts w:ascii="Arial" w:hAnsi="Arial" w:cs="Arial"/>
        </w:rPr>
        <w:t>78</w:t>
      </w:r>
      <w:r w:rsidR="0099094E">
        <w:rPr>
          <w:rFonts w:ascii="Arial" w:hAnsi="Arial" w:cs="Arial"/>
        </w:rPr>
        <w:t xml:space="preserve">) Node/Paranode = </w:t>
      </w:r>
      <w:r w:rsidR="002E6A52">
        <w:rPr>
          <w:rFonts w:ascii="Arial" w:hAnsi="Arial" w:cs="Arial"/>
        </w:rPr>
        <w:t>8.914</w:t>
      </w:r>
      <w:r w:rsidR="0099094E">
        <w:rPr>
          <w:rFonts w:ascii="Arial" w:hAnsi="Arial" w:cs="Arial"/>
        </w:rPr>
        <w:t>,</w:t>
      </w:r>
      <w:r w:rsidR="0099094E" w:rsidRPr="0099094E">
        <w:rPr>
          <w:rFonts w:ascii="Arial" w:hAnsi="Arial" w:cs="Arial"/>
        </w:rPr>
        <w:t xml:space="preserve"> </w:t>
      </w:r>
      <w:r w:rsidR="0099094E">
        <w:rPr>
          <w:rFonts w:ascii="Arial" w:hAnsi="Arial" w:cs="Arial"/>
        </w:rPr>
        <w:t>F (3,</w:t>
      </w:r>
      <w:r w:rsidR="002E6A52">
        <w:rPr>
          <w:rFonts w:ascii="Arial" w:hAnsi="Arial" w:cs="Arial"/>
        </w:rPr>
        <w:t>78</w:t>
      </w:r>
      <w:r w:rsidR="0099094E">
        <w:rPr>
          <w:rFonts w:ascii="Arial" w:hAnsi="Arial" w:cs="Arial"/>
        </w:rPr>
        <w:t xml:space="preserve">) </w:t>
      </w:r>
      <w:proofErr w:type="spellStart"/>
      <w:r w:rsidR="0099094E">
        <w:rPr>
          <w:rFonts w:ascii="Arial" w:hAnsi="Arial" w:cs="Arial"/>
        </w:rPr>
        <w:t>Remak</w:t>
      </w:r>
      <w:proofErr w:type="spellEnd"/>
      <w:r w:rsidR="0099094E">
        <w:rPr>
          <w:rFonts w:ascii="Arial" w:hAnsi="Arial" w:cs="Arial"/>
        </w:rPr>
        <w:t xml:space="preserve"> SC = </w:t>
      </w:r>
      <w:r w:rsidR="002E6A52">
        <w:rPr>
          <w:rFonts w:ascii="Arial" w:hAnsi="Arial" w:cs="Arial"/>
        </w:rPr>
        <w:t>6.356</w:t>
      </w:r>
      <w:r w:rsidR="0099094E">
        <w:rPr>
          <w:rFonts w:ascii="Arial" w:hAnsi="Arial" w:cs="Arial"/>
        </w:rPr>
        <w:t>]. Sphericity [F (3,</w:t>
      </w:r>
      <w:r w:rsidR="002E6A52">
        <w:rPr>
          <w:rFonts w:ascii="Arial" w:hAnsi="Arial" w:cs="Arial"/>
        </w:rPr>
        <w:t>174</w:t>
      </w:r>
      <w:r w:rsidR="0099094E">
        <w:rPr>
          <w:rFonts w:ascii="Arial" w:hAnsi="Arial" w:cs="Arial"/>
        </w:rPr>
        <w:t xml:space="preserve">) ER = </w:t>
      </w:r>
      <w:r w:rsidR="002E6A52">
        <w:rPr>
          <w:rFonts w:ascii="Arial" w:hAnsi="Arial" w:cs="Arial"/>
        </w:rPr>
        <w:t>2.295</w:t>
      </w:r>
      <w:r w:rsidR="0099094E">
        <w:rPr>
          <w:rFonts w:ascii="Arial" w:hAnsi="Arial" w:cs="Arial"/>
        </w:rPr>
        <w:t>, F (3,</w:t>
      </w:r>
      <w:r w:rsidR="002E6A52">
        <w:rPr>
          <w:rFonts w:ascii="Arial" w:hAnsi="Arial" w:cs="Arial"/>
        </w:rPr>
        <w:t>156</w:t>
      </w:r>
      <w:r w:rsidR="0099094E">
        <w:rPr>
          <w:rFonts w:ascii="Arial" w:hAnsi="Arial" w:cs="Arial"/>
        </w:rPr>
        <w:t xml:space="preserve">) </w:t>
      </w:r>
      <w:proofErr w:type="spellStart"/>
      <w:r w:rsidR="0099094E">
        <w:rPr>
          <w:rFonts w:ascii="Arial" w:hAnsi="Arial" w:cs="Arial"/>
        </w:rPr>
        <w:t>Cajal</w:t>
      </w:r>
      <w:proofErr w:type="spellEnd"/>
      <w:r w:rsidR="0099094E">
        <w:rPr>
          <w:rFonts w:ascii="Arial" w:hAnsi="Arial" w:cs="Arial"/>
        </w:rPr>
        <w:t xml:space="preserve"> bands = </w:t>
      </w:r>
      <w:r w:rsidR="002E6A52">
        <w:rPr>
          <w:rFonts w:ascii="Arial" w:hAnsi="Arial" w:cs="Arial"/>
        </w:rPr>
        <w:t>2.567</w:t>
      </w:r>
      <w:r w:rsidR="0099094E">
        <w:rPr>
          <w:rFonts w:ascii="Arial" w:hAnsi="Arial" w:cs="Arial"/>
        </w:rPr>
        <w:t>, F (3,</w:t>
      </w:r>
      <w:r w:rsidR="002E6A52">
        <w:rPr>
          <w:rFonts w:ascii="Arial" w:hAnsi="Arial" w:cs="Arial"/>
        </w:rPr>
        <w:t>162</w:t>
      </w:r>
      <w:r w:rsidR="0099094E">
        <w:rPr>
          <w:rFonts w:ascii="Arial" w:hAnsi="Arial" w:cs="Arial"/>
        </w:rPr>
        <w:t xml:space="preserve">) Juxtaparanode = </w:t>
      </w:r>
      <w:r w:rsidR="002E6A52">
        <w:rPr>
          <w:rFonts w:ascii="Arial" w:hAnsi="Arial" w:cs="Arial"/>
        </w:rPr>
        <w:t>0.8509</w:t>
      </w:r>
      <w:r w:rsidR="0099094E">
        <w:rPr>
          <w:rFonts w:ascii="Arial" w:hAnsi="Arial" w:cs="Arial"/>
        </w:rPr>
        <w:t>,</w:t>
      </w:r>
      <w:r w:rsidR="0099094E" w:rsidRPr="0099094E">
        <w:rPr>
          <w:rFonts w:ascii="Arial" w:hAnsi="Arial" w:cs="Arial"/>
        </w:rPr>
        <w:t xml:space="preserve"> </w:t>
      </w:r>
      <w:r w:rsidR="0099094E">
        <w:rPr>
          <w:rFonts w:ascii="Arial" w:hAnsi="Arial" w:cs="Arial"/>
        </w:rPr>
        <w:t>F (3,</w:t>
      </w:r>
      <w:r w:rsidR="002E6A52">
        <w:rPr>
          <w:rFonts w:ascii="Arial" w:hAnsi="Arial" w:cs="Arial"/>
        </w:rPr>
        <w:t>150</w:t>
      </w:r>
      <w:r w:rsidR="0099094E">
        <w:rPr>
          <w:rFonts w:ascii="Arial" w:hAnsi="Arial" w:cs="Arial"/>
        </w:rPr>
        <w:t xml:space="preserve">) Node/Paranode = </w:t>
      </w:r>
      <w:r w:rsidR="002E6A52">
        <w:rPr>
          <w:rFonts w:ascii="Arial" w:hAnsi="Arial" w:cs="Arial"/>
        </w:rPr>
        <w:t>2.898</w:t>
      </w:r>
      <w:r w:rsidR="0099094E">
        <w:rPr>
          <w:rFonts w:ascii="Arial" w:hAnsi="Arial" w:cs="Arial"/>
        </w:rPr>
        <w:t>,</w:t>
      </w:r>
      <w:r w:rsidR="0099094E" w:rsidRPr="0099094E">
        <w:rPr>
          <w:rFonts w:ascii="Arial" w:hAnsi="Arial" w:cs="Arial"/>
        </w:rPr>
        <w:t xml:space="preserve"> </w:t>
      </w:r>
      <w:r w:rsidR="0099094E">
        <w:rPr>
          <w:rFonts w:ascii="Arial" w:hAnsi="Arial" w:cs="Arial"/>
        </w:rPr>
        <w:t>F (3,</w:t>
      </w:r>
      <w:r w:rsidR="002E6A52">
        <w:rPr>
          <w:rFonts w:ascii="Arial" w:hAnsi="Arial" w:cs="Arial"/>
        </w:rPr>
        <w:t>168</w:t>
      </w:r>
      <w:r w:rsidR="0099094E">
        <w:rPr>
          <w:rFonts w:ascii="Arial" w:hAnsi="Arial" w:cs="Arial"/>
        </w:rPr>
        <w:t xml:space="preserve">) </w:t>
      </w:r>
      <w:proofErr w:type="spellStart"/>
      <w:r w:rsidR="0099094E">
        <w:rPr>
          <w:rFonts w:ascii="Arial" w:hAnsi="Arial" w:cs="Arial"/>
        </w:rPr>
        <w:t>Remak</w:t>
      </w:r>
      <w:proofErr w:type="spellEnd"/>
      <w:r w:rsidR="0099094E">
        <w:rPr>
          <w:rFonts w:ascii="Arial" w:hAnsi="Arial" w:cs="Arial"/>
        </w:rPr>
        <w:t xml:space="preserve"> SC = </w:t>
      </w:r>
      <w:r w:rsidR="002E6A52">
        <w:rPr>
          <w:rFonts w:ascii="Arial" w:hAnsi="Arial" w:cs="Arial"/>
        </w:rPr>
        <w:t>0.7574</w:t>
      </w:r>
      <w:r w:rsidR="0099094E">
        <w:rPr>
          <w:rFonts w:ascii="Arial" w:hAnsi="Arial" w:cs="Arial"/>
        </w:rPr>
        <w:t>].</w:t>
      </w:r>
    </w:p>
    <w:p w14:paraId="5CF1C24D" w14:textId="053FFAA1" w:rsidR="00E3765A" w:rsidRDefault="007C48C2" w:rsidP="007C48C2">
      <w:pPr>
        <w:jc w:val="both"/>
        <w:rPr>
          <w:rFonts w:ascii="Arial" w:hAnsi="Arial" w:cs="Arial"/>
        </w:rPr>
      </w:pPr>
      <w:r>
        <w:rPr>
          <w:noProof/>
        </w:rPr>
        <w:lastRenderedPageBreak/>
        <w:drawing>
          <wp:inline distT="0" distB="0" distL="0" distR="0" wp14:anchorId="4FC880F8" wp14:editId="75AA87CB">
            <wp:extent cx="6806498" cy="158496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2890" r="6257" b="85042"/>
                    <a:stretch/>
                  </pic:blipFill>
                  <pic:spPr bwMode="auto">
                    <a:xfrm>
                      <a:off x="0" y="0"/>
                      <a:ext cx="6819968" cy="1588097"/>
                    </a:xfrm>
                    <a:prstGeom prst="rect">
                      <a:avLst/>
                    </a:prstGeom>
                    <a:noFill/>
                    <a:ln>
                      <a:noFill/>
                    </a:ln>
                    <a:extLst>
                      <a:ext uri="{53640926-AAD7-44D8-BBD7-CCE9431645EC}">
                        <a14:shadowObscured xmlns:a14="http://schemas.microsoft.com/office/drawing/2010/main"/>
                      </a:ext>
                    </a:extLst>
                  </pic:spPr>
                </pic:pic>
              </a:graphicData>
            </a:graphic>
          </wp:inline>
        </w:drawing>
      </w:r>
    </w:p>
    <w:p w14:paraId="608D110F" w14:textId="77777777" w:rsidR="003E1200" w:rsidRDefault="003E1200" w:rsidP="007C48C2">
      <w:pPr>
        <w:jc w:val="both"/>
        <w:rPr>
          <w:rFonts w:ascii="Arial" w:hAnsi="Arial" w:cs="Arial"/>
        </w:rPr>
      </w:pPr>
      <w:r>
        <w:rPr>
          <w:rFonts w:ascii="Arial" w:hAnsi="Arial" w:cs="Arial"/>
          <w:b/>
        </w:rPr>
        <w:t xml:space="preserve">Supplementary Figure 10. </w:t>
      </w:r>
      <w:r w:rsidRPr="00E3765A">
        <w:rPr>
          <w:rFonts w:ascii="Arial" w:hAnsi="Arial" w:cs="Arial"/>
        </w:rPr>
        <w:t>There is no evidence for</w:t>
      </w:r>
      <w:r>
        <w:rPr>
          <w:rFonts w:ascii="Arial" w:hAnsi="Arial" w:cs="Arial"/>
          <w:b/>
        </w:rPr>
        <w:t xml:space="preserve"> </w:t>
      </w:r>
      <w:r>
        <w:rPr>
          <w:rFonts w:ascii="Arial" w:hAnsi="Arial" w:cs="Arial"/>
        </w:rPr>
        <w:t>presence of oxidative damage in nerves of Phb1-SCKO mice. (</w:t>
      </w:r>
      <w:r w:rsidRPr="00E3765A">
        <w:rPr>
          <w:rFonts w:ascii="Arial" w:hAnsi="Arial" w:cs="Arial"/>
          <w:b/>
        </w:rPr>
        <w:t>a</w:t>
      </w:r>
      <w:r>
        <w:rPr>
          <w:rFonts w:ascii="Arial" w:hAnsi="Arial" w:cs="Arial"/>
          <w:b/>
        </w:rPr>
        <w:t>-c</w:t>
      </w:r>
      <w:r>
        <w:rPr>
          <w:rFonts w:ascii="Arial" w:hAnsi="Arial" w:cs="Arial"/>
        </w:rPr>
        <w:t>) TBARS assay to test for lipoperoxidation in sciatic nerve lysates. N= 3 animals per genotype. Unpaired two-tailed t-test [P20 (</w:t>
      </w:r>
      <w:r w:rsidRPr="00EC34A4">
        <w:rPr>
          <w:rFonts w:ascii="Arial" w:hAnsi="Arial" w:cs="Arial"/>
        </w:rPr>
        <w:t>t=0.4871, df=4</w:t>
      </w:r>
      <w:r>
        <w:rPr>
          <w:rFonts w:ascii="Arial" w:hAnsi="Arial" w:cs="Arial"/>
        </w:rPr>
        <w:t>), P40 (</w:t>
      </w:r>
      <w:r w:rsidRPr="00EC34A4">
        <w:rPr>
          <w:rFonts w:ascii="Arial" w:hAnsi="Arial" w:cs="Arial"/>
        </w:rPr>
        <w:t>t=0.4484, df=4</w:t>
      </w:r>
      <w:r>
        <w:rPr>
          <w:rFonts w:ascii="Arial" w:hAnsi="Arial" w:cs="Arial"/>
        </w:rPr>
        <w:t>), P90 (</w:t>
      </w:r>
      <w:r w:rsidRPr="00EC34A4">
        <w:rPr>
          <w:rFonts w:ascii="Arial" w:hAnsi="Arial" w:cs="Arial"/>
        </w:rPr>
        <w:t>t=0.1253, df=4</w:t>
      </w:r>
      <w:r>
        <w:rPr>
          <w:rFonts w:ascii="Arial" w:hAnsi="Arial" w:cs="Arial"/>
        </w:rPr>
        <w:t>)]. (</w:t>
      </w:r>
      <w:r w:rsidRPr="003B1606">
        <w:rPr>
          <w:rFonts w:ascii="Arial" w:hAnsi="Arial" w:cs="Arial"/>
          <w:b/>
        </w:rPr>
        <w:t>d</w:t>
      </w:r>
      <w:r>
        <w:rPr>
          <w:rFonts w:ascii="Arial" w:hAnsi="Arial" w:cs="Arial"/>
        </w:rPr>
        <w:t>) Protein carbonyl content in sciatic nerve lysates. N=3 samples per genotype pooled from 2 animals each. Unpaired two-tailed t-test (</w:t>
      </w:r>
      <w:r w:rsidRPr="00D31F6E">
        <w:rPr>
          <w:rFonts w:ascii="Arial" w:hAnsi="Arial" w:cs="Arial"/>
        </w:rPr>
        <w:t>t=0.08650, df=4</w:t>
      </w:r>
      <w:r>
        <w:rPr>
          <w:rFonts w:ascii="Arial" w:hAnsi="Arial" w:cs="Arial"/>
        </w:rPr>
        <w:t>).</w:t>
      </w:r>
    </w:p>
    <w:p w14:paraId="7A343551" w14:textId="7CF7F454" w:rsidR="007C48C2" w:rsidRDefault="000F38DF" w:rsidP="007C48C2">
      <w:pPr>
        <w:jc w:val="both"/>
      </w:pPr>
      <w:r w:rsidRPr="000F38DF">
        <w:t xml:space="preserve"> </w:t>
      </w:r>
    </w:p>
    <w:p w14:paraId="6D9EB7A4" w14:textId="77A78C50" w:rsidR="000F38DF" w:rsidRDefault="007C48C2" w:rsidP="007C48C2">
      <w:r>
        <w:br w:type="page"/>
      </w:r>
    </w:p>
    <w:p w14:paraId="7406540F" w14:textId="3FEE5B56" w:rsidR="00002344" w:rsidRDefault="000F38DF" w:rsidP="007C48C2">
      <w:pPr>
        <w:jc w:val="center"/>
        <w:rPr>
          <w:rFonts w:ascii="Arial" w:hAnsi="Arial" w:cs="Arial"/>
        </w:rPr>
      </w:pPr>
      <w:r>
        <w:rPr>
          <w:noProof/>
        </w:rPr>
        <w:lastRenderedPageBreak/>
        <w:drawing>
          <wp:inline distT="0" distB="0" distL="0" distR="0" wp14:anchorId="2B358677" wp14:editId="74D672AE">
            <wp:extent cx="6842883" cy="6431280"/>
            <wp:effectExtent l="0" t="0" r="0" b="762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r="25940" b="50785"/>
                    <a:stretch/>
                  </pic:blipFill>
                  <pic:spPr bwMode="auto">
                    <a:xfrm>
                      <a:off x="0" y="0"/>
                      <a:ext cx="6859136" cy="6446556"/>
                    </a:xfrm>
                    <a:prstGeom prst="rect">
                      <a:avLst/>
                    </a:prstGeom>
                    <a:noFill/>
                    <a:ln>
                      <a:noFill/>
                    </a:ln>
                    <a:extLst>
                      <a:ext uri="{53640926-AAD7-44D8-BBD7-CCE9431645EC}">
                        <a14:shadowObscured xmlns:a14="http://schemas.microsoft.com/office/drawing/2010/main"/>
                      </a:ext>
                    </a:extLst>
                  </pic:spPr>
                </pic:pic>
              </a:graphicData>
            </a:graphic>
          </wp:inline>
        </w:drawing>
      </w:r>
    </w:p>
    <w:p w14:paraId="31D3B065" w14:textId="4DA543D3" w:rsidR="003006C7" w:rsidRDefault="00002344" w:rsidP="007C48C2">
      <w:pPr>
        <w:jc w:val="both"/>
        <w:rPr>
          <w:rFonts w:ascii="Arial" w:hAnsi="Arial" w:cs="Arial"/>
        </w:rPr>
      </w:pPr>
      <w:r>
        <w:rPr>
          <w:rFonts w:ascii="Arial" w:hAnsi="Arial" w:cs="Arial"/>
          <w:b/>
        </w:rPr>
        <w:t>Supplementary Figure 1</w:t>
      </w:r>
      <w:r w:rsidR="00181E55">
        <w:rPr>
          <w:rFonts w:ascii="Arial" w:hAnsi="Arial" w:cs="Arial"/>
          <w:b/>
        </w:rPr>
        <w:t>1</w:t>
      </w:r>
      <w:r>
        <w:rPr>
          <w:rFonts w:ascii="Arial" w:hAnsi="Arial" w:cs="Arial"/>
          <w:b/>
        </w:rPr>
        <w:t xml:space="preserve">. </w:t>
      </w:r>
      <w:r w:rsidRPr="00E3765A">
        <w:rPr>
          <w:rFonts w:ascii="Arial" w:hAnsi="Arial" w:cs="Arial"/>
        </w:rPr>
        <w:t>Th</w:t>
      </w:r>
      <w:r>
        <w:rPr>
          <w:rFonts w:ascii="Arial" w:hAnsi="Arial" w:cs="Arial"/>
        </w:rPr>
        <w:t xml:space="preserve">e capacity of Schwann cells to perform mitophagy is not affected by reduction in the expression of </w:t>
      </w:r>
      <w:r w:rsidRPr="00002344">
        <w:rPr>
          <w:rFonts w:ascii="Arial" w:hAnsi="Arial" w:cs="Arial"/>
          <w:i/>
        </w:rPr>
        <w:t>Phb1</w:t>
      </w:r>
      <w:r>
        <w:rPr>
          <w:rFonts w:ascii="Arial" w:hAnsi="Arial" w:cs="Arial"/>
        </w:rPr>
        <w:t>.</w:t>
      </w:r>
      <w:r w:rsidRPr="00E3765A">
        <w:rPr>
          <w:rFonts w:ascii="Arial" w:hAnsi="Arial" w:cs="Arial"/>
        </w:rPr>
        <w:t xml:space="preserve"> </w:t>
      </w:r>
      <w:r>
        <w:rPr>
          <w:rFonts w:ascii="Arial" w:hAnsi="Arial" w:cs="Arial"/>
        </w:rPr>
        <w:t>(</w:t>
      </w:r>
      <w:r w:rsidRPr="00002344">
        <w:rPr>
          <w:rFonts w:ascii="Arial" w:hAnsi="Arial" w:cs="Arial"/>
          <w:b/>
        </w:rPr>
        <w:t>a</w:t>
      </w:r>
      <w:r>
        <w:rPr>
          <w:rFonts w:ascii="Arial" w:hAnsi="Arial" w:cs="Arial"/>
        </w:rPr>
        <w:t xml:space="preserve">)  Schematic representation of </w:t>
      </w:r>
      <w:r w:rsidR="003006C7">
        <w:rPr>
          <w:rFonts w:ascii="Arial" w:hAnsi="Arial" w:cs="Arial"/>
        </w:rPr>
        <w:t>the experiment.</w:t>
      </w:r>
      <w:r w:rsidR="00773BA3">
        <w:rPr>
          <w:rFonts w:ascii="Arial" w:hAnsi="Arial" w:cs="Arial"/>
        </w:rPr>
        <w:t xml:space="preserve"> </w:t>
      </w:r>
      <w:proofErr w:type="spellStart"/>
      <w:r w:rsidR="00773BA3">
        <w:rPr>
          <w:rFonts w:ascii="Arial" w:hAnsi="Arial" w:cs="Arial"/>
        </w:rPr>
        <w:t>mito</w:t>
      </w:r>
      <w:proofErr w:type="spellEnd"/>
      <w:r w:rsidR="00773BA3">
        <w:rPr>
          <w:rFonts w:ascii="Arial" w:hAnsi="Arial" w:cs="Arial"/>
        </w:rPr>
        <w:t xml:space="preserve"> </w:t>
      </w:r>
      <w:proofErr w:type="spellStart"/>
      <w:r w:rsidR="00773BA3">
        <w:rPr>
          <w:rFonts w:ascii="Arial" w:hAnsi="Arial" w:cs="Arial"/>
        </w:rPr>
        <w:t>mKeima</w:t>
      </w:r>
      <w:proofErr w:type="spellEnd"/>
      <w:r w:rsidR="00773BA3">
        <w:rPr>
          <w:rFonts w:ascii="Arial" w:hAnsi="Arial" w:cs="Arial"/>
        </w:rPr>
        <w:t xml:space="preserve"> is a pH sensitive fluorescent protein, which switches the </w:t>
      </w:r>
      <w:r w:rsidR="00BE59AE">
        <w:rPr>
          <w:rFonts w:ascii="Arial" w:hAnsi="Arial" w:cs="Arial"/>
        </w:rPr>
        <w:t>excitation</w:t>
      </w:r>
      <w:r w:rsidR="00773BA3">
        <w:rPr>
          <w:rFonts w:ascii="Arial" w:hAnsi="Arial" w:cs="Arial"/>
        </w:rPr>
        <w:t xml:space="preserve"> spectrum from “green” to “red” when mitochondria undergo degradation in lysosomes.</w:t>
      </w:r>
      <w:r w:rsidR="003006C7">
        <w:rPr>
          <w:rFonts w:ascii="Arial" w:hAnsi="Arial" w:cs="Arial"/>
        </w:rPr>
        <w:t xml:space="preserve"> (</w:t>
      </w:r>
      <w:r w:rsidR="003006C7" w:rsidRPr="003006C7">
        <w:rPr>
          <w:rFonts w:ascii="Arial" w:hAnsi="Arial" w:cs="Arial"/>
          <w:b/>
        </w:rPr>
        <w:t>b</w:t>
      </w:r>
      <w:r w:rsidR="003006C7">
        <w:rPr>
          <w:rFonts w:ascii="Arial" w:hAnsi="Arial" w:cs="Arial"/>
        </w:rPr>
        <w:t>) Representative Immunofluorescence images of cells of each condition. (</w:t>
      </w:r>
      <w:r w:rsidR="003006C7" w:rsidRPr="003006C7">
        <w:rPr>
          <w:rFonts w:ascii="Arial" w:hAnsi="Arial" w:cs="Arial"/>
          <w:b/>
        </w:rPr>
        <w:t>c</w:t>
      </w:r>
      <w:r w:rsidR="003006C7">
        <w:rPr>
          <w:rFonts w:ascii="Arial" w:hAnsi="Arial" w:cs="Arial"/>
        </w:rPr>
        <w:t>) Quantification of (b). There is no difference between groups</w:t>
      </w:r>
      <w:r>
        <w:rPr>
          <w:rFonts w:ascii="Arial" w:hAnsi="Arial" w:cs="Arial"/>
        </w:rPr>
        <w:t>.</w:t>
      </w:r>
      <w:r w:rsidR="003006C7">
        <w:rPr>
          <w:rFonts w:ascii="Arial" w:hAnsi="Arial" w:cs="Arial"/>
        </w:rPr>
        <w:t xml:space="preserve"> N=5 wells per condition. </w:t>
      </w:r>
      <w:r w:rsidR="00EC34A4">
        <w:rPr>
          <w:rFonts w:ascii="Arial" w:hAnsi="Arial" w:cs="Arial"/>
        </w:rPr>
        <w:t>one-way ANOVA corrected for multiple comparisons using the Holm-</w:t>
      </w:r>
      <w:proofErr w:type="spellStart"/>
      <w:r w:rsidR="00EC34A4">
        <w:rPr>
          <w:rFonts w:ascii="Arial" w:hAnsi="Arial" w:cs="Arial"/>
        </w:rPr>
        <w:t>Sidak</w:t>
      </w:r>
      <w:proofErr w:type="spellEnd"/>
      <w:r w:rsidR="00EC34A4">
        <w:rPr>
          <w:rFonts w:ascii="Arial" w:hAnsi="Arial" w:cs="Arial"/>
        </w:rPr>
        <w:t xml:space="preserve"> method. F (2,12) group = 0.8213, p=0.4631.</w:t>
      </w:r>
      <w:r>
        <w:rPr>
          <w:rFonts w:ascii="Arial" w:hAnsi="Arial" w:cs="Arial"/>
        </w:rPr>
        <w:t xml:space="preserve"> (</w:t>
      </w:r>
      <w:r w:rsidR="003006C7">
        <w:rPr>
          <w:rFonts w:ascii="Arial" w:hAnsi="Arial" w:cs="Arial"/>
          <w:b/>
        </w:rPr>
        <w:t>d</w:t>
      </w:r>
      <w:r>
        <w:rPr>
          <w:rFonts w:ascii="Arial" w:hAnsi="Arial" w:cs="Arial"/>
        </w:rPr>
        <w:t xml:space="preserve">) </w:t>
      </w:r>
      <w:bookmarkStart w:id="0" w:name="_Hlk46493599"/>
      <w:r w:rsidR="003006C7">
        <w:rPr>
          <w:rFonts w:ascii="Arial" w:hAnsi="Arial" w:cs="Arial"/>
        </w:rPr>
        <w:t>Western blot illustrating the reduction in levels of P</w:t>
      </w:r>
      <w:r w:rsidR="00F1749E">
        <w:rPr>
          <w:rFonts w:ascii="Arial" w:hAnsi="Arial" w:cs="Arial"/>
        </w:rPr>
        <w:t>HB</w:t>
      </w:r>
      <w:r w:rsidR="003006C7">
        <w:rPr>
          <w:rFonts w:ascii="Arial" w:hAnsi="Arial" w:cs="Arial"/>
        </w:rPr>
        <w:t xml:space="preserve">1 upon treatment with </w:t>
      </w:r>
      <w:proofErr w:type="spellStart"/>
      <w:r w:rsidR="003006C7">
        <w:rPr>
          <w:rFonts w:ascii="Arial" w:hAnsi="Arial" w:cs="Arial"/>
        </w:rPr>
        <w:t>shRNAs</w:t>
      </w:r>
      <w:proofErr w:type="spellEnd"/>
      <w:r w:rsidR="00CE28C8">
        <w:rPr>
          <w:rFonts w:ascii="Arial" w:hAnsi="Arial" w:cs="Arial"/>
        </w:rPr>
        <w:t xml:space="preserve"> (6</w:t>
      </w:r>
      <w:r w:rsidR="00B17CA8">
        <w:rPr>
          <w:rFonts w:ascii="Arial" w:hAnsi="Arial" w:cs="Arial"/>
        </w:rPr>
        <w:t>5</w:t>
      </w:r>
      <w:r w:rsidR="00CE28C8">
        <w:rPr>
          <w:rFonts w:ascii="Arial" w:hAnsi="Arial" w:cs="Arial"/>
        </w:rPr>
        <w:t xml:space="preserve">% and </w:t>
      </w:r>
      <w:r w:rsidR="00544A11">
        <w:rPr>
          <w:rFonts w:ascii="Arial" w:hAnsi="Arial" w:cs="Arial"/>
        </w:rPr>
        <w:t>5</w:t>
      </w:r>
      <w:r w:rsidR="00B17CA8">
        <w:rPr>
          <w:rFonts w:ascii="Arial" w:hAnsi="Arial" w:cs="Arial"/>
        </w:rPr>
        <w:t>6</w:t>
      </w:r>
      <w:r w:rsidR="00CE28C8">
        <w:rPr>
          <w:rFonts w:ascii="Arial" w:hAnsi="Arial" w:cs="Arial"/>
        </w:rPr>
        <w:t xml:space="preserve">% reduction in PHB1/HSP60 ratio for </w:t>
      </w:r>
      <w:proofErr w:type="spellStart"/>
      <w:r w:rsidR="00CE28C8">
        <w:rPr>
          <w:rFonts w:ascii="Arial" w:hAnsi="Arial" w:cs="Arial"/>
        </w:rPr>
        <w:t>sh-Phb</w:t>
      </w:r>
      <w:proofErr w:type="spellEnd"/>
      <w:r w:rsidR="00CE28C8">
        <w:rPr>
          <w:rFonts w:ascii="Arial" w:hAnsi="Arial" w:cs="Arial"/>
        </w:rPr>
        <w:t xml:space="preserve"> #1 and </w:t>
      </w:r>
      <w:proofErr w:type="spellStart"/>
      <w:r w:rsidR="00CE28C8">
        <w:rPr>
          <w:rFonts w:ascii="Arial" w:hAnsi="Arial" w:cs="Arial"/>
        </w:rPr>
        <w:t>sh-Phb</w:t>
      </w:r>
      <w:proofErr w:type="spellEnd"/>
      <w:r w:rsidR="00CE28C8">
        <w:rPr>
          <w:rFonts w:ascii="Arial" w:hAnsi="Arial" w:cs="Arial"/>
        </w:rPr>
        <w:t xml:space="preserve"> #2, respectively)</w:t>
      </w:r>
      <w:r w:rsidR="003006C7">
        <w:rPr>
          <w:rFonts w:ascii="Arial" w:hAnsi="Arial" w:cs="Arial"/>
        </w:rPr>
        <w:t xml:space="preserve">. </w:t>
      </w:r>
      <w:bookmarkEnd w:id="0"/>
    </w:p>
    <w:p w14:paraId="2122F0BB" w14:textId="77777777" w:rsidR="003006C7" w:rsidRDefault="003006C7" w:rsidP="007C48C2">
      <w:pPr>
        <w:jc w:val="both"/>
        <w:rPr>
          <w:rFonts w:ascii="Arial" w:hAnsi="Arial" w:cs="Arial"/>
        </w:rPr>
      </w:pPr>
    </w:p>
    <w:p w14:paraId="6BBE5212" w14:textId="77777777" w:rsidR="00021393" w:rsidRDefault="00021393" w:rsidP="007C48C2">
      <w:pPr>
        <w:jc w:val="both"/>
        <w:rPr>
          <w:noProof/>
        </w:rPr>
      </w:pPr>
    </w:p>
    <w:p w14:paraId="6B3AF132" w14:textId="77777777" w:rsidR="007C48C2" w:rsidRDefault="007C48C2" w:rsidP="007C48C2">
      <w:pPr>
        <w:jc w:val="both"/>
        <w:rPr>
          <w:noProof/>
        </w:rPr>
      </w:pPr>
    </w:p>
    <w:p w14:paraId="5479E7D6" w14:textId="60F67D8A" w:rsidR="00002344" w:rsidRDefault="007C48C2" w:rsidP="007C48C2">
      <w:pPr>
        <w:jc w:val="center"/>
        <w:rPr>
          <w:rFonts w:ascii="Arial" w:hAnsi="Arial" w:cs="Arial"/>
        </w:rPr>
      </w:pPr>
      <w:r>
        <w:rPr>
          <w:noProof/>
        </w:rPr>
        <w:lastRenderedPageBreak/>
        <w:drawing>
          <wp:inline distT="0" distB="0" distL="0" distR="0" wp14:anchorId="2E7EE3B6" wp14:editId="7CAB57C8">
            <wp:extent cx="6221656" cy="7117080"/>
            <wp:effectExtent l="0" t="0" r="8255" b="762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l="1068" t="1258" r="3283" b="21381"/>
                    <a:stretch/>
                  </pic:blipFill>
                  <pic:spPr bwMode="auto">
                    <a:xfrm>
                      <a:off x="0" y="0"/>
                      <a:ext cx="6224681" cy="7120541"/>
                    </a:xfrm>
                    <a:prstGeom prst="rect">
                      <a:avLst/>
                    </a:prstGeom>
                    <a:noFill/>
                    <a:ln>
                      <a:noFill/>
                    </a:ln>
                    <a:extLst>
                      <a:ext uri="{53640926-AAD7-44D8-BBD7-CCE9431645EC}">
                        <a14:shadowObscured xmlns:a14="http://schemas.microsoft.com/office/drawing/2010/main"/>
                      </a:ext>
                    </a:extLst>
                  </pic:spPr>
                </pic:pic>
              </a:graphicData>
            </a:graphic>
          </wp:inline>
        </w:drawing>
      </w:r>
    </w:p>
    <w:p w14:paraId="63BFD588" w14:textId="33D440D3" w:rsidR="002C5203" w:rsidRDefault="003006C7" w:rsidP="007C48C2">
      <w:pPr>
        <w:jc w:val="both"/>
        <w:rPr>
          <w:rFonts w:ascii="Arial" w:hAnsi="Arial" w:cs="Arial"/>
        </w:rPr>
      </w:pPr>
      <w:r>
        <w:rPr>
          <w:rFonts w:ascii="Arial" w:hAnsi="Arial" w:cs="Arial"/>
          <w:b/>
        </w:rPr>
        <w:t>Supplementary Figure 1</w:t>
      </w:r>
      <w:r w:rsidR="00181E55">
        <w:rPr>
          <w:rFonts w:ascii="Arial" w:hAnsi="Arial" w:cs="Arial"/>
          <w:b/>
        </w:rPr>
        <w:t>2</w:t>
      </w:r>
      <w:r>
        <w:rPr>
          <w:rFonts w:ascii="Arial" w:hAnsi="Arial" w:cs="Arial"/>
          <w:b/>
        </w:rPr>
        <w:t xml:space="preserve">. </w:t>
      </w:r>
      <w:r w:rsidRPr="003006C7">
        <w:rPr>
          <w:rFonts w:ascii="Arial" w:hAnsi="Arial" w:cs="Arial"/>
        </w:rPr>
        <w:t>Mitochondrial damage is linked to demyelination</w:t>
      </w:r>
      <w:r>
        <w:rPr>
          <w:rFonts w:ascii="Arial" w:hAnsi="Arial" w:cs="Arial"/>
        </w:rPr>
        <w:t xml:space="preserve">. </w:t>
      </w:r>
      <w:r w:rsidR="00534DB5">
        <w:rPr>
          <w:rFonts w:ascii="Arial" w:hAnsi="Arial" w:cs="Arial"/>
        </w:rPr>
        <w:t>(</w:t>
      </w:r>
      <w:r w:rsidR="00534DB5" w:rsidRPr="004A16E6">
        <w:rPr>
          <w:rFonts w:ascii="Arial" w:hAnsi="Arial" w:cs="Arial"/>
          <w:b/>
        </w:rPr>
        <w:t>a</w:t>
      </w:r>
      <w:r w:rsidR="00534DB5">
        <w:rPr>
          <w:rFonts w:ascii="Arial" w:hAnsi="Arial" w:cs="Arial"/>
        </w:rPr>
        <w:t xml:space="preserve">) </w:t>
      </w:r>
      <w:r w:rsidR="004A16E6">
        <w:rPr>
          <w:rFonts w:ascii="Arial" w:hAnsi="Arial" w:cs="Arial"/>
        </w:rPr>
        <w:t xml:space="preserve">Immunofluorescence of teased fibers of P40 Control and Phb1-SCKO mice expressing the </w:t>
      </w:r>
      <w:proofErr w:type="spellStart"/>
      <w:r w:rsidR="004A16E6">
        <w:rPr>
          <w:rFonts w:ascii="Arial" w:hAnsi="Arial" w:cs="Arial"/>
        </w:rPr>
        <w:t>PhAM</w:t>
      </w:r>
      <w:proofErr w:type="spellEnd"/>
      <w:r w:rsidR="004A16E6">
        <w:rPr>
          <w:rFonts w:ascii="Arial" w:hAnsi="Arial" w:cs="Arial"/>
        </w:rPr>
        <w:t xml:space="preserve"> mitochondrial reporter and </w:t>
      </w:r>
      <w:proofErr w:type="spellStart"/>
      <w:r w:rsidR="004A16E6">
        <w:rPr>
          <w:rFonts w:ascii="Arial" w:hAnsi="Arial" w:cs="Arial"/>
        </w:rPr>
        <w:t>immunostained</w:t>
      </w:r>
      <w:proofErr w:type="spellEnd"/>
      <w:r w:rsidR="004A16E6">
        <w:rPr>
          <w:rFonts w:ascii="Arial" w:hAnsi="Arial" w:cs="Arial"/>
        </w:rPr>
        <w:t xml:space="preserve"> for myelin protein zero (P0). (</w:t>
      </w:r>
      <w:r w:rsidR="004A16E6" w:rsidRPr="004A16E6">
        <w:rPr>
          <w:rFonts w:ascii="Arial" w:hAnsi="Arial" w:cs="Arial"/>
          <w:b/>
        </w:rPr>
        <w:t>b</w:t>
      </w:r>
      <w:r w:rsidR="004A16E6">
        <w:rPr>
          <w:rFonts w:ascii="Arial" w:hAnsi="Arial" w:cs="Arial"/>
        </w:rPr>
        <w:t>) Quantification of each subcategory of cell in (a).</w:t>
      </w:r>
      <w:r w:rsidR="00021393">
        <w:rPr>
          <w:rFonts w:ascii="Arial" w:hAnsi="Arial" w:cs="Arial"/>
        </w:rPr>
        <w:t xml:space="preserve"> N= 3 animals. Fischer’s exact test.  (</w:t>
      </w:r>
      <w:r w:rsidR="00021393" w:rsidRPr="00021393">
        <w:rPr>
          <w:rFonts w:ascii="Arial" w:hAnsi="Arial" w:cs="Arial"/>
          <w:b/>
        </w:rPr>
        <w:t>c</w:t>
      </w:r>
      <w:r w:rsidR="00021393">
        <w:rPr>
          <w:rFonts w:ascii="Arial" w:hAnsi="Arial" w:cs="Arial"/>
        </w:rPr>
        <w:t>) A greater proportion of cells with damaged mitochondrial network present with P0+ myelin ovoids. N= 3 animals. Unpaired two-tailed t-test</w:t>
      </w:r>
      <w:r w:rsidR="00162AEF">
        <w:rPr>
          <w:rFonts w:ascii="Arial" w:hAnsi="Arial" w:cs="Arial"/>
        </w:rPr>
        <w:t xml:space="preserve"> (</w:t>
      </w:r>
      <w:r w:rsidR="00162AEF" w:rsidRPr="00162AEF">
        <w:rPr>
          <w:rFonts w:ascii="Arial" w:hAnsi="Arial" w:cs="Arial"/>
        </w:rPr>
        <w:t>t=6.434, df=4</w:t>
      </w:r>
      <w:r w:rsidR="00162AEF">
        <w:rPr>
          <w:rFonts w:ascii="Arial" w:hAnsi="Arial" w:cs="Arial"/>
        </w:rPr>
        <w:t>)</w:t>
      </w:r>
      <w:r w:rsidR="00021393">
        <w:rPr>
          <w:rFonts w:ascii="Arial" w:hAnsi="Arial" w:cs="Arial"/>
        </w:rPr>
        <w:t xml:space="preserve">. </w:t>
      </w:r>
      <w:r w:rsidR="004A16E6">
        <w:rPr>
          <w:rFonts w:ascii="Arial" w:hAnsi="Arial" w:cs="Arial"/>
        </w:rPr>
        <w:t xml:space="preserve"> (</w:t>
      </w:r>
      <w:r w:rsidR="00021393" w:rsidRPr="00021393">
        <w:rPr>
          <w:rFonts w:ascii="Arial" w:hAnsi="Arial" w:cs="Arial"/>
          <w:b/>
        </w:rPr>
        <w:t>d</w:t>
      </w:r>
      <w:r w:rsidR="004A16E6">
        <w:rPr>
          <w:rFonts w:ascii="Arial" w:hAnsi="Arial" w:cs="Arial"/>
        </w:rPr>
        <w:t xml:space="preserve">) Immunofluorescence of teased fibers of P40 Control and Phb1-SCKO mice expressing the </w:t>
      </w:r>
      <w:proofErr w:type="spellStart"/>
      <w:r w:rsidR="004A16E6">
        <w:rPr>
          <w:rFonts w:ascii="Arial" w:hAnsi="Arial" w:cs="Arial"/>
        </w:rPr>
        <w:t>PhAM</w:t>
      </w:r>
      <w:proofErr w:type="spellEnd"/>
      <w:r w:rsidR="004A16E6">
        <w:rPr>
          <w:rFonts w:ascii="Arial" w:hAnsi="Arial" w:cs="Arial"/>
        </w:rPr>
        <w:t xml:space="preserve"> mitochondrial reporter and </w:t>
      </w:r>
      <w:proofErr w:type="spellStart"/>
      <w:r w:rsidR="004A16E6">
        <w:rPr>
          <w:rFonts w:ascii="Arial" w:hAnsi="Arial" w:cs="Arial"/>
        </w:rPr>
        <w:t>immunostained</w:t>
      </w:r>
      <w:proofErr w:type="spellEnd"/>
      <w:r w:rsidR="004A16E6">
        <w:rPr>
          <w:rFonts w:ascii="Arial" w:hAnsi="Arial" w:cs="Arial"/>
        </w:rPr>
        <w:t xml:space="preserve"> for the myelin basic protein (MBP). (</w:t>
      </w:r>
      <w:r w:rsidR="00021393">
        <w:rPr>
          <w:rFonts w:ascii="Arial" w:hAnsi="Arial" w:cs="Arial"/>
          <w:b/>
        </w:rPr>
        <w:t>e</w:t>
      </w:r>
      <w:r w:rsidR="004A16E6">
        <w:rPr>
          <w:rFonts w:ascii="Arial" w:hAnsi="Arial" w:cs="Arial"/>
        </w:rPr>
        <w:t>) Quantification of each subcategory of cell in (</w:t>
      </w:r>
      <w:r w:rsidR="00021393">
        <w:rPr>
          <w:rFonts w:ascii="Arial" w:hAnsi="Arial" w:cs="Arial"/>
        </w:rPr>
        <w:t>d</w:t>
      </w:r>
      <w:r w:rsidR="004A16E6">
        <w:rPr>
          <w:rFonts w:ascii="Arial" w:hAnsi="Arial" w:cs="Arial"/>
        </w:rPr>
        <w:t>).</w:t>
      </w:r>
      <w:r w:rsidR="00021393">
        <w:rPr>
          <w:rFonts w:ascii="Arial" w:hAnsi="Arial" w:cs="Arial"/>
        </w:rPr>
        <w:t xml:space="preserve"> N= 3 animals. Fischer’s exact test. (</w:t>
      </w:r>
      <w:r w:rsidR="00021393">
        <w:rPr>
          <w:rFonts w:ascii="Arial" w:hAnsi="Arial" w:cs="Arial"/>
          <w:b/>
        </w:rPr>
        <w:t>f</w:t>
      </w:r>
      <w:r w:rsidR="00021393">
        <w:rPr>
          <w:rFonts w:ascii="Arial" w:hAnsi="Arial" w:cs="Arial"/>
        </w:rPr>
        <w:t xml:space="preserve">) A greater proportion of cells with damaged mitochondrial network present with MBP+ myelin ovoids </w:t>
      </w:r>
      <w:r w:rsidR="004A16E6">
        <w:rPr>
          <w:rFonts w:ascii="Arial" w:hAnsi="Arial" w:cs="Arial"/>
        </w:rPr>
        <w:t>N=</w:t>
      </w:r>
      <w:r w:rsidR="002C5203">
        <w:rPr>
          <w:rFonts w:ascii="Arial" w:hAnsi="Arial" w:cs="Arial"/>
        </w:rPr>
        <w:t xml:space="preserve"> </w:t>
      </w:r>
      <w:r w:rsidR="004A16E6">
        <w:rPr>
          <w:rFonts w:ascii="Arial" w:hAnsi="Arial" w:cs="Arial"/>
        </w:rPr>
        <w:t>3</w:t>
      </w:r>
      <w:r w:rsidR="002C5203">
        <w:rPr>
          <w:rFonts w:ascii="Arial" w:hAnsi="Arial" w:cs="Arial"/>
        </w:rPr>
        <w:t xml:space="preserve"> animals. </w:t>
      </w:r>
      <w:r w:rsidR="00021393">
        <w:rPr>
          <w:rFonts w:ascii="Arial" w:hAnsi="Arial" w:cs="Arial"/>
        </w:rPr>
        <w:t>Unpaired two-tailed t-test</w:t>
      </w:r>
      <w:r w:rsidR="00162AEF">
        <w:rPr>
          <w:rFonts w:ascii="Arial" w:hAnsi="Arial" w:cs="Arial"/>
        </w:rPr>
        <w:t xml:space="preserve"> (</w:t>
      </w:r>
      <w:r w:rsidR="00162AEF" w:rsidRPr="00162AEF">
        <w:rPr>
          <w:rFonts w:ascii="Arial" w:hAnsi="Arial" w:cs="Arial"/>
        </w:rPr>
        <w:t>t=4.200, df=4</w:t>
      </w:r>
      <w:r w:rsidR="00162AEF">
        <w:rPr>
          <w:rFonts w:ascii="Arial" w:hAnsi="Arial" w:cs="Arial"/>
        </w:rPr>
        <w:t>)</w:t>
      </w:r>
      <w:r w:rsidR="00021393">
        <w:rPr>
          <w:rFonts w:ascii="Arial" w:hAnsi="Arial" w:cs="Arial"/>
        </w:rPr>
        <w:t xml:space="preserve">.  </w:t>
      </w:r>
      <w:r w:rsidR="00534DB5">
        <w:rPr>
          <w:rFonts w:ascii="Arial" w:hAnsi="Arial" w:cs="Arial"/>
        </w:rPr>
        <w:t>Arrowhead: cell</w:t>
      </w:r>
      <w:r w:rsidR="002C5203">
        <w:rPr>
          <w:rFonts w:ascii="Arial" w:hAnsi="Arial" w:cs="Arial"/>
        </w:rPr>
        <w:t>s</w:t>
      </w:r>
      <w:r w:rsidR="00534DB5">
        <w:rPr>
          <w:rFonts w:ascii="Arial" w:hAnsi="Arial" w:cs="Arial"/>
        </w:rPr>
        <w:t xml:space="preserve"> with myelin ovoids and damaged mitochondria. Arrow: cell</w:t>
      </w:r>
      <w:r w:rsidR="002C5203">
        <w:rPr>
          <w:rFonts w:ascii="Arial" w:hAnsi="Arial" w:cs="Arial"/>
        </w:rPr>
        <w:t>s</w:t>
      </w:r>
      <w:r w:rsidR="00534DB5">
        <w:rPr>
          <w:rFonts w:ascii="Arial" w:hAnsi="Arial" w:cs="Arial"/>
        </w:rPr>
        <w:t xml:space="preserve"> with myelin ovoids, but </w:t>
      </w:r>
      <w:r w:rsidR="00021393">
        <w:rPr>
          <w:rFonts w:ascii="Arial" w:hAnsi="Arial" w:cs="Arial"/>
        </w:rPr>
        <w:t xml:space="preserve">relatively </w:t>
      </w:r>
      <w:r w:rsidR="00534DB5">
        <w:rPr>
          <w:rFonts w:ascii="Arial" w:hAnsi="Arial" w:cs="Arial"/>
        </w:rPr>
        <w:t>intact mitochondria. Star: Cell</w:t>
      </w:r>
      <w:r w:rsidR="002C5203">
        <w:rPr>
          <w:rFonts w:ascii="Arial" w:hAnsi="Arial" w:cs="Arial"/>
        </w:rPr>
        <w:t>s</w:t>
      </w:r>
      <w:r w:rsidR="00534DB5">
        <w:rPr>
          <w:rFonts w:ascii="Arial" w:hAnsi="Arial" w:cs="Arial"/>
        </w:rPr>
        <w:t xml:space="preserve"> with damaged mitochondria, but no myelin ovoids. Pound: cell</w:t>
      </w:r>
      <w:r w:rsidR="002C5203">
        <w:rPr>
          <w:rFonts w:ascii="Arial" w:hAnsi="Arial" w:cs="Arial"/>
        </w:rPr>
        <w:t>s</w:t>
      </w:r>
      <w:r w:rsidR="00534DB5">
        <w:rPr>
          <w:rFonts w:ascii="Arial" w:hAnsi="Arial" w:cs="Arial"/>
        </w:rPr>
        <w:t xml:space="preserve"> with intact mitochondria and no myelin ovoids. </w:t>
      </w:r>
      <w:r w:rsidR="002C5203">
        <w:rPr>
          <w:rFonts w:ascii="Arial" w:hAnsi="Arial" w:cs="Arial"/>
        </w:rPr>
        <w:t>* p&lt;0.05</w:t>
      </w:r>
      <w:r w:rsidR="008E2DB6">
        <w:rPr>
          <w:rFonts w:ascii="Arial" w:hAnsi="Arial" w:cs="Arial"/>
        </w:rPr>
        <w:t>;</w:t>
      </w:r>
      <w:r w:rsidR="002C5203">
        <w:rPr>
          <w:rFonts w:ascii="Arial" w:hAnsi="Arial" w:cs="Arial"/>
        </w:rPr>
        <w:t xml:space="preserve"> ** p&lt;0.01.</w:t>
      </w:r>
    </w:p>
    <w:p w14:paraId="50396041" w14:textId="4B61B197" w:rsidR="008731A3" w:rsidRDefault="007C48C2" w:rsidP="007C48C2">
      <w:pPr>
        <w:jc w:val="center"/>
        <w:rPr>
          <w:rFonts w:ascii="Arial" w:hAnsi="Arial" w:cs="Arial"/>
        </w:rPr>
      </w:pPr>
      <w:r>
        <w:rPr>
          <w:noProof/>
        </w:rPr>
        <w:lastRenderedPageBreak/>
        <w:drawing>
          <wp:inline distT="0" distB="0" distL="0" distR="0" wp14:anchorId="313A09CF" wp14:editId="29696558">
            <wp:extent cx="6915150" cy="4023264"/>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l="1878" t="-1" r="1456" b="60235"/>
                    <a:stretch/>
                  </pic:blipFill>
                  <pic:spPr bwMode="auto">
                    <a:xfrm>
                      <a:off x="0" y="0"/>
                      <a:ext cx="6917961" cy="4024899"/>
                    </a:xfrm>
                    <a:prstGeom prst="rect">
                      <a:avLst/>
                    </a:prstGeom>
                    <a:noFill/>
                    <a:ln>
                      <a:noFill/>
                    </a:ln>
                    <a:extLst>
                      <a:ext uri="{53640926-AAD7-44D8-BBD7-CCE9431645EC}">
                        <a14:shadowObscured xmlns:a14="http://schemas.microsoft.com/office/drawing/2010/main"/>
                      </a:ext>
                    </a:extLst>
                  </pic:spPr>
                </pic:pic>
              </a:graphicData>
            </a:graphic>
          </wp:inline>
        </w:drawing>
      </w:r>
    </w:p>
    <w:p w14:paraId="442E8AA2" w14:textId="651F062C" w:rsidR="008E2DB6" w:rsidRDefault="00503690" w:rsidP="007C48C2">
      <w:pPr>
        <w:jc w:val="both"/>
        <w:rPr>
          <w:rFonts w:ascii="Arial" w:hAnsi="Arial" w:cs="Arial"/>
        </w:rPr>
      </w:pPr>
      <w:r>
        <w:rPr>
          <w:rFonts w:ascii="Arial" w:hAnsi="Arial" w:cs="Arial"/>
          <w:b/>
        </w:rPr>
        <w:t>Supplementary Figure 1</w:t>
      </w:r>
      <w:r w:rsidR="00B4580E">
        <w:rPr>
          <w:rFonts w:ascii="Arial" w:hAnsi="Arial" w:cs="Arial"/>
          <w:b/>
        </w:rPr>
        <w:t>3</w:t>
      </w:r>
      <w:r w:rsidR="00AA757D">
        <w:rPr>
          <w:rFonts w:ascii="Arial" w:hAnsi="Arial" w:cs="Arial"/>
          <w:b/>
        </w:rPr>
        <w:t xml:space="preserve">. </w:t>
      </w:r>
      <w:r w:rsidR="00AA757D">
        <w:rPr>
          <w:rFonts w:ascii="Arial" w:hAnsi="Arial" w:cs="Arial"/>
        </w:rPr>
        <w:t>E</w:t>
      </w:r>
      <w:r w:rsidR="0017002E">
        <w:rPr>
          <w:rFonts w:ascii="Arial" w:hAnsi="Arial" w:cs="Arial"/>
        </w:rPr>
        <w:t>ndoplasmic reticulum (ER)</w:t>
      </w:r>
      <w:r w:rsidR="00AA757D">
        <w:rPr>
          <w:rFonts w:ascii="Arial" w:hAnsi="Arial" w:cs="Arial"/>
        </w:rPr>
        <w:t xml:space="preserve"> stress </w:t>
      </w:r>
      <w:r w:rsidR="0017002E">
        <w:rPr>
          <w:rFonts w:ascii="Arial" w:hAnsi="Arial" w:cs="Arial"/>
        </w:rPr>
        <w:t>seems to be</w:t>
      </w:r>
      <w:r w:rsidR="00AA757D">
        <w:rPr>
          <w:rFonts w:ascii="Arial" w:hAnsi="Arial" w:cs="Arial"/>
        </w:rPr>
        <w:t xml:space="preserve"> activated as a consequence of mitochondrial stress. </w:t>
      </w:r>
      <w:r w:rsidR="0017002E">
        <w:rPr>
          <w:rFonts w:ascii="Arial" w:hAnsi="Arial" w:cs="Arial"/>
        </w:rPr>
        <w:t xml:space="preserve">Deletion of </w:t>
      </w:r>
      <w:r w:rsidR="0017002E" w:rsidRPr="0017002E">
        <w:rPr>
          <w:rFonts w:ascii="Arial" w:hAnsi="Arial" w:cs="Arial"/>
          <w:i/>
        </w:rPr>
        <w:t>Phb1</w:t>
      </w:r>
      <w:r w:rsidR="0017002E">
        <w:rPr>
          <w:rFonts w:ascii="Arial" w:hAnsi="Arial" w:cs="Arial"/>
        </w:rPr>
        <w:t xml:space="preserve"> does not cause phosphorylation of the ER stress kinase PERK at P20 (</w:t>
      </w:r>
      <w:r w:rsidR="0017002E" w:rsidRPr="0017002E">
        <w:rPr>
          <w:rFonts w:ascii="Arial" w:hAnsi="Arial" w:cs="Arial"/>
          <w:b/>
        </w:rPr>
        <w:t>a</w:t>
      </w:r>
      <w:r w:rsidR="0017002E">
        <w:rPr>
          <w:rFonts w:ascii="Arial" w:hAnsi="Arial" w:cs="Arial"/>
        </w:rPr>
        <w:t>) or P40 (</w:t>
      </w:r>
      <w:r w:rsidR="0017002E" w:rsidRPr="0017002E">
        <w:rPr>
          <w:rFonts w:ascii="Arial" w:hAnsi="Arial" w:cs="Arial"/>
          <w:b/>
        </w:rPr>
        <w:t>b</w:t>
      </w:r>
      <w:r w:rsidR="0017002E">
        <w:rPr>
          <w:rFonts w:ascii="Arial" w:hAnsi="Arial" w:cs="Arial"/>
        </w:rPr>
        <w:t xml:space="preserve">). </w:t>
      </w:r>
      <w:r w:rsidR="00323BCC">
        <w:rPr>
          <w:rFonts w:ascii="Arial" w:hAnsi="Arial" w:cs="Arial"/>
        </w:rPr>
        <w:t xml:space="preserve">N = </w:t>
      </w:r>
      <w:r w:rsidR="00B4580E">
        <w:rPr>
          <w:rFonts w:ascii="Arial" w:hAnsi="Arial" w:cs="Arial"/>
        </w:rPr>
        <w:t>6</w:t>
      </w:r>
      <w:r w:rsidR="00323BCC">
        <w:rPr>
          <w:rFonts w:ascii="Arial" w:hAnsi="Arial" w:cs="Arial"/>
        </w:rPr>
        <w:t>-</w:t>
      </w:r>
      <w:r w:rsidR="00B4580E">
        <w:rPr>
          <w:rFonts w:ascii="Arial" w:hAnsi="Arial" w:cs="Arial"/>
        </w:rPr>
        <w:t>7</w:t>
      </w:r>
      <w:r w:rsidR="00323BCC">
        <w:rPr>
          <w:rFonts w:ascii="Arial" w:hAnsi="Arial" w:cs="Arial"/>
        </w:rPr>
        <w:t xml:space="preserve"> animals per genotype.  Unpaired two-tailed t-test </w:t>
      </w:r>
      <w:r w:rsidR="001C74D9">
        <w:rPr>
          <w:rFonts w:ascii="Arial" w:hAnsi="Arial" w:cs="Arial"/>
        </w:rPr>
        <w:t>[</w:t>
      </w:r>
      <w:r w:rsidR="00323BCC">
        <w:rPr>
          <w:rFonts w:ascii="Arial" w:hAnsi="Arial" w:cs="Arial"/>
        </w:rPr>
        <w:t xml:space="preserve">p-PERK </w:t>
      </w:r>
      <w:r w:rsidR="001C74D9">
        <w:rPr>
          <w:rFonts w:ascii="Arial" w:hAnsi="Arial" w:cs="Arial"/>
        </w:rPr>
        <w:t>P20 (</w:t>
      </w:r>
      <w:r w:rsidR="006F223E" w:rsidRPr="006F223E">
        <w:rPr>
          <w:rFonts w:ascii="Arial" w:hAnsi="Arial" w:cs="Arial"/>
        </w:rPr>
        <w:t>t=0.2419, df=4</w:t>
      </w:r>
      <w:r w:rsidR="001C74D9">
        <w:rPr>
          <w:rFonts w:ascii="Arial" w:hAnsi="Arial" w:cs="Arial"/>
        </w:rPr>
        <w:t xml:space="preserve">), </w:t>
      </w:r>
      <w:r w:rsidR="00323BCC">
        <w:rPr>
          <w:rFonts w:ascii="Arial" w:hAnsi="Arial" w:cs="Arial"/>
        </w:rPr>
        <w:t xml:space="preserve">PERK </w:t>
      </w:r>
      <w:r w:rsidR="001C74D9">
        <w:rPr>
          <w:rFonts w:ascii="Arial" w:hAnsi="Arial" w:cs="Arial"/>
        </w:rPr>
        <w:t>P</w:t>
      </w:r>
      <w:r w:rsidR="00323BCC">
        <w:rPr>
          <w:rFonts w:ascii="Arial" w:hAnsi="Arial" w:cs="Arial"/>
        </w:rPr>
        <w:t>2</w:t>
      </w:r>
      <w:r w:rsidR="001C74D9">
        <w:rPr>
          <w:rFonts w:ascii="Arial" w:hAnsi="Arial" w:cs="Arial"/>
        </w:rPr>
        <w:t>0 (</w:t>
      </w:r>
      <w:r w:rsidR="006F223E" w:rsidRPr="006F223E">
        <w:rPr>
          <w:rFonts w:ascii="Arial" w:hAnsi="Arial" w:cs="Arial"/>
        </w:rPr>
        <w:t>t=2.738, df=4</w:t>
      </w:r>
      <w:r w:rsidR="001C74D9">
        <w:rPr>
          <w:rFonts w:ascii="Arial" w:hAnsi="Arial" w:cs="Arial"/>
        </w:rPr>
        <w:t>)</w:t>
      </w:r>
      <w:r w:rsidR="00323BCC">
        <w:rPr>
          <w:rFonts w:ascii="Arial" w:hAnsi="Arial" w:cs="Arial"/>
        </w:rPr>
        <w:t>, p-PERK P40 (</w:t>
      </w:r>
      <w:r w:rsidR="006F223E" w:rsidRPr="006F223E">
        <w:rPr>
          <w:rFonts w:ascii="Arial" w:hAnsi="Arial" w:cs="Arial"/>
        </w:rPr>
        <w:t>t=2.514, df=5</w:t>
      </w:r>
      <w:r w:rsidR="00323BCC">
        <w:rPr>
          <w:rFonts w:ascii="Arial" w:hAnsi="Arial" w:cs="Arial"/>
        </w:rPr>
        <w:t>), PERK P40 (</w:t>
      </w:r>
      <w:r w:rsidR="006F223E" w:rsidRPr="006F223E">
        <w:rPr>
          <w:rFonts w:ascii="Arial" w:hAnsi="Arial" w:cs="Arial"/>
        </w:rPr>
        <w:t>t=1.563, df=5</w:t>
      </w:r>
      <w:r w:rsidR="00323BCC">
        <w:rPr>
          <w:rFonts w:ascii="Arial" w:hAnsi="Arial" w:cs="Arial"/>
        </w:rPr>
        <w:t>)</w:t>
      </w:r>
      <w:r w:rsidR="001C74D9">
        <w:rPr>
          <w:rFonts w:ascii="Arial" w:hAnsi="Arial" w:cs="Arial"/>
        </w:rPr>
        <w:t xml:space="preserve">]. </w:t>
      </w:r>
      <w:r w:rsidR="0017002E">
        <w:rPr>
          <w:rFonts w:ascii="Arial" w:hAnsi="Arial" w:cs="Arial"/>
        </w:rPr>
        <w:t xml:space="preserve">However, there is a significant increase in the expression of the ER chaperone </w:t>
      </w:r>
      <w:proofErr w:type="spellStart"/>
      <w:r w:rsidR="0017002E">
        <w:rPr>
          <w:rFonts w:ascii="Arial" w:hAnsi="Arial" w:cs="Arial"/>
        </w:rPr>
        <w:t>BiP</w:t>
      </w:r>
      <w:proofErr w:type="spellEnd"/>
      <w:r w:rsidR="0017002E">
        <w:rPr>
          <w:rFonts w:ascii="Arial" w:hAnsi="Arial" w:cs="Arial"/>
        </w:rPr>
        <w:t xml:space="preserve"> by WB (</w:t>
      </w:r>
      <w:r w:rsidR="0017002E" w:rsidRPr="0017002E">
        <w:rPr>
          <w:rFonts w:ascii="Arial" w:hAnsi="Arial" w:cs="Arial"/>
          <w:b/>
        </w:rPr>
        <w:t>c</w:t>
      </w:r>
      <w:r w:rsidR="0017002E">
        <w:rPr>
          <w:rFonts w:ascii="Arial" w:hAnsi="Arial" w:cs="Arial"/>
        </w:rPr>
        <w:t xml:space="preserve">). N = 7-10 animals per genotype.  </w:t>
      </w:r>
      <w:r w:rsidR="008E2DB6">
        <w:rPr>
          <w:rFonts w:ascii="Arial" w:hAnsi="Arial" w:cs="Arial"/>
        </w:rPr>
        <w:t>Unpaired two-tailed t-test</w:t>
      </w:r>
      <w:r w:rsidR="001C74D9">
        <w:rPr>
          <w:rFonts w:ascii="Arial" w:hAnsi="Arial" w:cs="Arial"/>
        </w:rPr>
        <w:t xml:space="preserve"> [P20 (</w:t>
      </w:r>
      <w:r w:rsidR="001C74D9" w:rsidRPr="00957664">
        <w:rPr>
          <w:rFonts w:ascii="Arial" w:hAnsi="Arial" w:cs="Arial"/>
        </w:rPr>
        <w:t>t=</w:t>
      </w:r>
      <w:r w:rsidR="006F223E">
        <w:rPr>
          <w:rFonts w:ascii="Arial" w:hAnsi="Arial" w:cs="Arial"/>
        </w:rPr>
        <w:t>2.948</w:t>
      </w:r>
      <w:r w:rsidR="001C74D9" w:rsidRPr="00957664">
        <w:rPr>
          <w:rFonts w:ascii="Arial" w:hAnsi="Arial" w:cs="Arial"/>
        </w:rPr>
        <w:t>, df=</w:t>
      </w:r>
      <w:r w:rsidR="006F223E">
        <w:rPr>
          <w:rFonts w:ascii="Arial" w:hAnsi="Arial" w:cs="Arial"/>
        </w:rPr>
        <w:t>17</w:t>
      </w:r>
      <w:r w:rsidR="001C74D9">
        <w:rPr>
          <w:rFonts w:ascii="Arial" w:hAnsi="Arial" w:cs="Arial"/>
        </w:rPr>
        <w:t>), P40 (</w:t>
      </w:r>
      <w:r w:rsidR="001C74D9" w:rsidRPr="00957664">
        <w:rPr>
          <w:rFonts w:ascii="Arial" w:hAnsi="Arial" w:cs="Arial"/>
        </w:rPr>
        <w:t>t=</w:t>
      </w:r>
      <w:r w:rsidR="006F223E">
        <w:rPr>
          <w:rFonts w:ascii="Arial" w:hAnsi="Arial" w:cs="Arial"/>
        </w:rPr>
        <w:t>5.747</w:t>
      </w:r>
      <w:r w:rsidR="001C74D9" w:rsidRPr="00957664">
        <w:rPr>
          <w:rFonts w:ascii="Arial" w:hAnsi="Arial" w:cs="Arial"/>
        </w:rPr>
        <w:t>, df=</w:t>
      </w:r>
      <w:r w:rsidR="006F223E">
        <w:rPr>
          <w:rFonts w:ascii="Arial" w:hAnsi="Arial" w:cs="Arial"/>
        </w:rPr>
        <w:t>17</w:t>
      </w:r>
      <w:r w:rsidR="001C74D9">
        <w:rPr>
          <w:rFonts w:ascii="Arial" w:hAnsi="Arial" w:cs="Arial"/>
        </w:rPr>
        <w:t>), P90 (</w:t>
      </w:r>
      <w:r w:rsidR="001C74D9" w:rsidRPr="00957664">
        <w:rPr>
          <w:rFonts w:ascii="Arial" w:hAnsi="Arial" w:cs="Arial"/>
        </w:rPr>
        <w:t>t=</w:t>
      </w:r>
      <w:r w:rsidR="006F223E">
        <w:rPr>
          <w:rFonts w:ascii="Arial" w:hAnsi="Arial" w:cs="Arial"/>
        </w:rPr>
        <w:t>4.069</w:t>
      </w:r>
      <w:r w:rsidR="001C74D9" w:rsidRPr="00957664">
        <w:rPr>
          <w:rFonts w:ascii="Arial" w:hAnsi="Arial" w:cs="Arial"/>
        </w:rPr>
        <w:t>, df=</w:t>
      </w:r>
      <w:r w:rsidR="001C74D9">
        <w:rPr>
          <w:rFonts w:ascii="Arial" w:hAnsi="Arial" w:cs="Arial"/>
        </w:rPr>
        <w:t>1</w:t>
      </w:r>
      <w:r w:rsidR="006F223E">
        <w:rPr>
          <w:rFonts w:ascii="Arial" w:hAnsi="Arial" w:cs="Arial"/>
        </w:rPr>
        <w:t>2</w:t>
      </w:r>
      <w:r w:rsidR="001C74D9">
        <w:rPr>
          <w:rFonts w:ascii="Arial" w:hAnsi="Arial" w:cs="Arial"/>
        </w:rPr>
        <w:t>)]</w:t>
      </w:r>
      <w:r w:rsidR="008E2DB6">
        <w:rPr>
          <w:rFonts w:ascii="Arial" w:hAnsi="Arial" w:cs="Arial"/>
        </w:rPr>
        <w:t>. (</w:t>
      </w:r>
      <w:r w:rsidR="008E2DB6" w:rsidRPr="0017002E">
        <w:rPr>
          <w:rFonts w:ascii="Arial" w:hAnsi="Arial" w:cs="Arial"/>
          <w:b/>
        </w:rPr>
        <w:t>d</w:t>
      </w:r>
      <w:r w:rsidR="008E2DB6">
        <w:rPr>
          <w:rFonts w:ascii="Arial" w:hAnsi="Arial" w:cs="Arial"/>
        </w:rPr>
        <w:t xml:space="preserve">) There is also </w:t>
      </w:r>
      <w:r w:rsidR="0017002E">
        <w:rPr>
          <w:rFonts w:ascii="Arial" w:hAnsi="Arial" w:cs="Arial"/>
        </w:rPr>
        <w:t xml:space="preserve">an upregulation of the alternative splicing of Xbp1 by </w:t>
      </w:r>
      <w:proofErr w:type="spellStart"/>
      <w:r w:rsidR="0017002E">
        <w:rPr>
          <w:rFonts w:ascii="Arial" w:hAnsi="Arial" w:cs="Arial"/>
        </w:rPr>
        <w:t>qRT</w:t>
      </w:r>
      <w:proofErr w:type="spellEnd"/>
      <w:r w:rsidR="0017002E">
        <w:rPr>
          <w:rFonts w:ascii="Arial" w:hAnsi="Arial" w:cs="Arial"/>
        </w:rPr>
        <w:t>-PCR.</w:t>
      </w:r>
      <w:r w:rsidR="008E2DB6">
        <w:rPr>
          <w:rFonts w:ascii="Arial" w:hAnsi="Arial" w:cs="Arial"/>
        </w:rPr>
        <w:t xml:space="preserve"> N = 5 animals per genotype.  Unpaired two-tailed t-test</w:t>
      </w:r>
      <w:r w:rsidR="001C74D9">
        <w:rPr>
          <w:rFonts w:ascii="Arial" w:hAnsi="Arial" w:cs="Arial"/>
        </w:rPr>
        <w:t xml:space="preserve"> [P20 (</w:t>
      </w:r>
      <w:r w:rsidR="001C74D9" w:rsidRPr="00957664">
        <w:rPr>
          <w:rFonts w:ascii="Arial" w:hAnsi="Arial" w:cs="Arial"/>
        </w:rPr>
        <w:t>t=</w:t>
      </w:r>
      <w:r w:rsidR="006F223E">
        <w:rPr>
          <w:rFonts w:ascii="Arial" w:hAnsi="Arial" w:cs="Arial"/>
        </w:rPr>
        <w:t>4.434</w:t>
      </w:r>
      <w:r w:rsidR="001C74D9" w:rsidRPr="00957664">
        <w:rPr>
          <w:rFonts w:ascii="Arial" w:hAnsi="Arial" w:cs="Arial"/>
        </w:rPr>
        <w:t>, df=</w:t>
      </w:r>
      <w:r w:rsidR="006F223E">
        <w:rPr>
          <w:rFonts w:ascii="Arial" w:hAnsi="Arial" w:cs="Arial"/>
        </w:rPr>
        <w:t>8</w:t>
      </w:r>
      <w:r w:rsidR="001C74D9">
        <w:rPr>
          <w:rFonts w:ascii="Arial" w:hAnsi="Arial" w:cs="Arial"/>
        </w:rPr>
        <w:t>), P40 (</w:t>
      </w:r>
      <w:r w:rsidR="001C74D9" w:rsidRPr="00957664">
        <w:rPr>
          <w:rFonts w:ascii="Arial" w:hAnsi="Arial" w:cs="Arial"/>
        </w:rPr>
        <w:t>t=</w:t>
      </w:r>
      <w:r w:rsidR="006F223E">
        <w:rPr>
          <w:rFonts w:ascii="Arial" w:hAnsi="Arial" w:cs="Arial"/>
        </w:rPr>
        <w:t>2.998</w:t>
      </w:r>
      <w:r w:rsidR="001C74D9" w:rsidRPr="00957664">
        <w:rPr>
          <w:rFonts w:ascii="Arial" w:hAnsi="Arial" w:cs="Arial"/>
        </w:rPr>
        <w:t>, df=</w:t>
      </w:r>
      <w:r w:rsidR="006F223E">
        <w:rPr>
          <w:rFonts w:ascii="Arial" w:hAnsi="Arial" w:cs="Arial"/>
        </w:rPr>
        <w:t>8</w:t>
      </w:r>
      <w:r w:rsidR="001C74D9">
        <w:rPr>
          <w:rFonts w:ascii="Arial" w:hAnsi="Arial" w:cs="Arial"/>
        </w:rPr>
        <w:t>)]</w:t>
      </w:r>
      <w:r w:rsidR="008E2DB6">
        <w:rPr>
          <w:rFonts w:ascii="Arial" w:hAnsi="Arial" w:cs="Arial"/>
        </w:rPr>
        <w:t>.  * p&lt;0.05; ** p&lt;0.01; *** p&lt;0.001.</w:t>
      </w:r>
    </w:p>
    <w:p w14:paraId="48894DB4" w14:textId="77777777" w:rsidR="008E2DB6" w:rsidRDefault="008E2DB6" w:rsidP="007C48C2">
      <w:pPr>
        <w:jc w:val="both"/>
        <w:rPr>
          <w:rFonts w:ascii="Arial" w:hAnsi="Arial" w:cs="Arial"/>
        </w:rPr>
      </w:pPr>
      <w:r>
        <w:rPr>
          <w:rFonts w:ascii="Arial" w:hAnsi="Arial" w:cs="Arial"/>
        </w:rPr>
        <w:br w:type="page"/>
      </w:r>
      <w:bookmarkStart w:id="1" w:name="_GoBack"/>
      <w:bookmarkEnd w:id="1"/>
    </w:p>
    <w:p w14:paraId="4963304C" w14:textId="77777777" w:rsidR="00370A47" w:rsidRDefault="00370A47" w:rsidP="007C48C2">
      <w:pPr>
        <w:jc w:val="both"/>
        <w:rPr>
          <w:noProof/>
        </w:rPr>
      </w:pPr>
    </w:p>
    <w:p w14:paraId="2649B23D" w14:textId="77777777" w:rsidR="00A96883" w:rsidRDefault="00A96883" w:rsidP="007C48C2">
      <w:pPr>
        <w:jc w:val="both"/>
        <w:rPr>
          <w:noProof/>
        </w:rPr>
      </w:pPr>
    </w:p>
    <w:p w14:paraId="7447909E" w14:textId="77777777" w:rsidR="00AA757D" w:rsidRDefault="008E2DB6" w:rsidP="00370A47">
      <w:pPr>
        <w:jc w:val="center"/>
        <w:rPr>
          <w:rFonts w:ascii="Arial" w:hAnsi="Arial" w:cs="Arial"/>
        </w:rPr>
      </w:pPr>
      <w:r>
        <w:rPr>
          <w:noProof/>
        </w:rPr>
        <w:drawing>
          <wp:inline distT="0" distB="0" distL="0" distR="0" wp14:anchorId="40546FD7" wp14:editId="00E34F54">
            <wp:extent cx="6739503" cy="5609525"/>
            <wp:effectExtent l="0" t="0" r="444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r="32563" b="60312"/>
                    <a:stretch/>
                  </pic:blipFill>
                  <pic:spPr bwMode="auto">
                    <a:xfrm>
                      <a:off x="0" y="0"/>
                      <a:ext cx="6775193" cy="5639231"/>
                    </a:xfrm>
                    <a:prstGeom prst="rect">
                      <a:avLst/>
                    </a:prstGeom>
                    <a:noFill/>
                    <a:ln>
                      <a:noFill/>
                    </a:ln>
                    <a:extLst>
                      <a:ext uri="{53640926-AAD7-44D8-BBD7-CCE9431645EC}">
                        <a14:shadowObscured xmlns:a14="http://schemas.microsoft.com/office/drawing/2010/main"/>
                      </a:ext>
                    </a:extLst>
                  </pic:spPr>
                </pic:pic>
              </a:graphicData>
            </a:graphic>
          </wp:inline>
        </w:drawing>
      </w:r>
    </w:p>
    <w:p w14:paraId="78840205" w14:textId="76B1F8F3" w:rsidR="00A96883" w:rsidRDefault="00A96883" w:rsidP="007C48C2">
      <w:pPr>
        <w:jc w:val="both"/>
        <w:rPr>
          <w:rFonts w:ascii="Arial" w:hAnsi="Arial" w:cs="Arial"/>
        </w:rPr>
      </w:pPr>
      <w:r>
        <w:rPr>
          <w:rFonts w:ascii="Arial" w:hAnsi="Arial" w:cs="Arial"/>
          <w:b/>
        </w:rPr>
        <w:t>Supplementary Figure 1</w:t>
      </w:r>
      <w:r w:rsidR="00B4580E">
        <w:rPr>
          <w:rFonts w:ascii="Arial" w:hAnsi="Arial" w:cs="Arial"/>
          <w:b/>
        </w:rPr>
        <w:t>4</w:t>
      </w:r>
      <w:r>
        <w:rPr>
          <w:rFonts w:ascii="Arial" w:hAnsi="Arial" w:cs="Arial"/>
          <w:b/>
        </w:rPr>
        <w:t>.</w:t>
      </w:r>
      <w:r w:rsidRPr="00A96883">
        <w:rPr>
          <w:rFonts w:ascii="Arial" w:hAnsi="Arial" w:cs="Arial"/>
        </w:rPr>
        <w:t xml:space="preserve"> </w:t>
      </w:r>
      <w:r w:rsidR="00BC0CAB">
        <w:rPr>
          <w:rFonts w:ascii="Arial" w:hAnsi="Arial" w:cs="Arial"/>
        </w:rPr>
        <w:t xml:space="preserve">Only minor changes in the g-ratio are visible in P40 tibial nerves as a consequence of </w:t>
      </w:r>
      <w:r w:rsidR="00BC0CAB" w:rsidRPr="0010224A">
        <w:rPr>
          <w:rFonts w:ascii="Arial" w:hAnsi="Arial" w:cs="Arial"/>
          <w:i/>
        </w:rPr>
        <w:t>Phb1</w:t>
      </w:r>
      <w:r w:rsidR="00BC0CAB">
        <w:rPr>
          <w:rFonts w:ascii="Arial" w:hAnsi="Arial" w:cs="Arial"/>
        </w:rPr>
        <w:t xml:space="preserve"> deletion. (</w:t>
      </w:r>
      <w:r w:rsidR="00BC0CAB" w:rsidRPr="00BC0CAB">
        <w:rPr>
          <w:rFonts w:ascii="Arial" w:hAnsi="Arial" w:cs="Arial"/>
          <w:b/>
        </w:rPr>
        <w:t>a</w:t>
      </w:r>
      <w:r w:rsidR="00BC0CAB">
        <w:rPr>
          <w:rFonts w:ascii="Arial" w:hAnsi="Arial" w:cs="Arial"/>
        </w:rPr>
        <w:t>) There is no difference between groups in average g-ratio.</w:t>
      </w:r>
      <w:r w:rsidR="00BD5258">
        <w:rPr>
          <w:rFonts w:ascii="Arial" w:hAnsi="Arial" w:cs="Arial"/>
        </w:rPr>
        <w:t xml:space="preserve"> N = 5-6 animals per genotype. </w:t>
      </w:r>
      <w:r w:rsidR="00BD5258" w:rsidRPr="009A3B71">
        <w:rPr>
          <w:rFonts w:ascii="Arial" w:hAnsi="Arial" w:cs="Arial"/>
        </w:rPr>
        <w:t>Two-way ANOVA</w:t>
      </w:r>
      <w:r w:rsidR="00BD5258">
        <w:rPr>
          <w:rFonts w:ascii="Arial" w:hAnsi="Arial" w:cs="Arial"/>
        </w:rPr>
        <w:t xml:space="preserve"> corrected for multiple comparisons using the Holm-</w:t>
      </w:r>
      <w:proofErr w:type="spellStart"/>
      <w:r w:rsidR="00BD5258">
        <w:rPr>
          <w:rFonts w:ascii="Arial" w:hAnsi="Arial" w:cs="Arial"/>
        </w:rPr>
        <w:t>Sidak</w:t>
      </w:r>
      <w:proofErr w:type="spellEnd"/>
      <w:r w:rsidR="00BD5258">
        <w:rPr>
          <w:rFonts w:ascii="Arial" w:hAnsi="Arial" w:cs="Arial"/>
        </w:rPr>
        <w:t xml:space="preserve"> method.</w:t>
      </w:r>
      <w:r w:rsidR="00BC0CAB">
        <w:rPr>
          <w:rFonts w:ascii="Arial" w:hAnsi="Arial" w:cs="Arial"/>
        </w:rPr>
        <w:t xml:space="preserve"> (</w:t>
      </w:r>
      <w:r w:rsidR="00BC0CAB" w:rsidRPr="00BC0CAB">
        <w:rPr>
          <w:rFonts w:ascii="Arial" w:hAnsi="Arial" w:cs="Arial"/>
          <w:b/>
        </w:rPr>
        <w:t>b-c</w:t>
      </w:r>
      <w:r w:rsidR="00BC0CAB">
        <w:rPr>
          <w:rFonts w:ascii="Arial" w:hAnsi="Arial" w:cs="Arial"/>
        </w:rPr>
        <w:t>) Larger caliber axons of Phb1-SCKO mice present with thinner myelin (bigger g-ratio).</w:t>
      </w:r>
      <w:r w:rsidR="0010224A">
        <w:rPr>
          <w:rFonts w:ascii="Arial" w:hAnsi="Arial" w:cs="Arial"/>
        </w:rPr>
        <w:t xml:space="preserve"> N = 5-6 animals per genotype. </w:t>
      </w:r>
      <w:r w:rsidR="0010224A" w:rsidRPr="009A3B71">
        <w:rPr>
          <w:rFonts w:ascii="Arial" w:hAnsi="Arial" w:cs="Arial"/>
        </w:rPr>
        <w:t>Two-way ANOVA</w:t>
      </w:r>
      <w:r w:rsidR="0010224A">
        <w:rPr>
          <w:rFonts w:ascii="Arial" w:hAnsi="Arial" w:cs="Arial"/>
        </w:rPr>
        <w:t xml:space="preserve"> corrected for multiple comparisons using the Holm-</w:t>
      </w:r>
      <w:proofErr w:type="spellStart"/>
      <w:r w:rsidR="0010224A">
        <w:rPr>
          <w:rFonts w:ascii="Arial" w:hAnsi="Arial" w:cs="Arial"/>
        </w:rPr>
        <w:t>Sidak</w:t>
      </w:r>
      <w:proofErr w:type="spellEnd"/>
      <w:r w:rsidR="0010224A">
        <w:rPr>
          <w:rFonts w:ascii="Arial" w:hAnsi="Arial" w:cs="Arial"/>
        </w:rPr>
        <w:t xml:space="preserve"> method. F (3,73) group = 13.09, p&lt;0.001; F (3,73) treatment = 68.45, P&lt;0.001. </w:t>
      </w:r>
      <w:r w:rsidR="00BC0CAB">
        <w:rPr>
          <w:rFonts w:ascii="Arial" w:hAnsi="Arial" w:cs="Arial"/>
        </w:rPr>
        <w:t>(</w:t>
      </w:r>
      <w:r w:rsidR="00BC0CAB" w:rsidRPr="0010224A">
        <w:rPr>
          <w:rFonts w:ascii="Arial" w:hAnsi="Arial" w:cs="Arial"/>
          <w:b/>
        </w:rPr>
        <w:t>d</w:t>
      </w:r>
      <w:r w:rsidR="00BC0CAB">
        <w:rPr>
          <w:rFonts w:ascii="Arial" w:hAnsi="Arial" w:cs="Arial"/>
        </w:rPr>
        <w:t>) Phb1-SCKO mice</w:t>
      </w:r>
      <w:r w:rsidR="0010224A">
        <w:rPr>
          <w:rFonts w:ascii="Arial" w:hAnsi="Arial" w:cs="Arial"/>
        </w:rPr>
        <w:t xml:space="preserve"> (regardless of treatment)</w:t>
      </w:r>
      <w:r w:rsidR="00BC0CAB">
        <w:rPr>
          <w:rFonts w:ascii="Arial" w:hAnsi="Arial" w:cs="Arial"/>
        </w:rPr>
        <w:t xml:space="preserve"> show a shift towards smaller axonal size.</w:t>
      </w:r>
      <w:r w:rsidR="0010224A">
        <w:rPr>
          <w:rFonts w:ascii="Arial" w:hAnsi="Arial" w:cs="Arial"/>
        </w:rPr>
        <w:t xml:space="preserve"> Non-linear regression using a Gaussian curve followed by extra sum-of-squares F test</w:t>
      </w:r>
      <w:r w:rsidR="005679C7">
        <w:rPr>
          <w:rFonts w:ascii="Arial" w:hAnsi="Arial" w:cs="Arial"/>
        </w:rPr>
        <w:t xml:space="preserve"> [</w:t>
      </w:r>
      <w:r w:rsidR="00BD5258">
        <w:rPr>
          <w:rFonts w:ascii="Arial" w:hAnsi="Arial" w:cs="Arial"/>
        </w:rPr>
        <w:t>F (66,207) =</w:t>
      </w:r>
      <w:r w:rsidR="005679C7">
        <w:rPr>
          <w:rFonts w:ascii="Arial" w:hAnsi="Arial" w:cs="Arial"/>
        </w:rPr>
        <w:t>17.48]</w:t>
      </w:r>
      <w:r w:rsidR="0010224A">
        <w:rPr>
          <w:rFonts w:ascii="Arial" w:hAnsi="Arial" w:cs="Arial"/>
        </w:rPr>
        <w:t xml:space="preserve">. </w:t>
      </w:r>
    </w:p>
    <w:p w14:paraId="21463981" w14:textId="01C9631B" w:rsidR="005E3DC0" w:rsidRDefault="005E3DC0" w:rsidP="007C48C2">
      <w:pPr>
        <w:jc w:val="both"/>
        <w:rPr>
          <w:rFonts w:ascii="Arial" w:hAnsi="Arial" w:cs="Arial"/>
        </w:rPr>
      </w:pPr>
      <w:r>
        <w:rPr>
          <w:rFonts w:ascii="Arial" w:hAnsi="Arial" w:cs="Arial"/>
        </w:rPr>
        <w:br w:type="page"/>
      </w:r>
    </w:p>
    <w:p w14:paraId="25EBC040" w14:textId="70DF3CC0" w:rsidR="00607D87" w:rsidRDefault="00B4580E" w:rsidP="00370A47">
      <w:pPr>
        <w:jc w:val="center"/>
        <w:rPr>
          <w:rFonts w:ascii="Arial" w:hAnsi="Arial" w:cs="Arial"/>
        </w:rPr>
      </w:pPr>
      <w:r>
        <w:rPr>
          <w:noProof/>
        </w:rPr>
        <w:lastRenderedPageBreak/>
        <w:drawing>
          <wp:inline distT="0" distB="0" distL="0" distR="0" wp14:anchorId="3181C0BA" wp14:editId="5CD1759F">
            <wp:extent cx="6136668" cy="8679180"/>
            <wp:effectExtent l="0" t="0" r="0" b="762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6142385" cy="8687266"/>
                    </a:xfrm>
                    <a:prstGeom prst="rect">
                      <a:avLst/>
                    </a:prstGeom>
                    <a:noFill/>
                    <a:ln>
                      <a:noFill/>
                    </a:ln>
                  </pic:spPr>
                </pic:pic>
              </a:graphicData>
            </a:graphic>
          </wp:inline>
        </w:drawing>
      </w:r>
    </w:p>
    <w:p w14:paraId="1C57E2AE" w14:textId="6CAB9C92" w:rsidR="005E3DC0" w:rsidRPr="00A96883" w:rsidRDefault="005E3DC0" w:rsidP="007C48C2">
      <w:pPr>
        <w:jc w:val="both"/>
        <w:rPr>
          <w:rFonts w:ascii="Arial" w:hAnsi="Arial" w:cs="Arial"/>
        </w:rPr>
      </w:pPr>
      <w:r w:rsidRPr="007A634D">
        <w:rPr>
          <w:rFonts w:ascii="Arial" w:hAnsi="Arial" w:cs="Arial"/>
          <w:b/>
        </w:rPr>
        <w:t xml:space="preserve">Supplementary </w:t>
      </w:r>
      <w:r>
        <w:rPr>
          <w:rFonts w:ascii="Arial" w:hAnsi="Arial" w:cs="Arial"/>
          <w:b/>
        </w:rPr>
        <w:t>Figure 1</w:t>
      </w:r>
      <w:r w:rsidR="00B4580E">
        <w:rPr>
          <w:rFonts w:ascii="Arial" w:hAnsi="Arial" w:cs="Arial"/>
          <w:b/>
        </w:rPr>
        <w:t>5</w:t>
      </w:r>
      <w:r w:rsidRPr="007A634D">
        <w:rPr>
          <w:rFonts w:ascii="Arial" w:hAnsi="Arial" w:cs="Arial"/>
          <w:b/>
        </w:rPr>
        <w:t>.</w:t>
      </w:r>
      <w:r>
        <w:rPr>
          <w:rFonts w:ascii="Arial" w:hAnsi="Arial" w:cs="Arial"/>
        </w:rPr>
        <w:t xml:space="preserve"> Whole membranes for representative images of western blots performed in this study.</w:t>
      </w:r>
    </w:p>
    <w:p w14:paraId="69FA34F7" w14:textId="323DF644" w:rsidR="00CD5F49" w:rsidRDefault="00CD5F49" w:rsidP="007C48C2">
      <w:pPr>
        <w:jc w:val="both"/>
        <w:rPr>
          <w:rFonts w:ascii="Arial" w:hAnsi="Arial" w:cs="Arial"/>
          <w:b/>
        </w:rPr>
      </w:pPr>
      <w:r>
        <w:rPr>
          <w:rFonts w:ascii="Arial" w:hAnsi="Arial" w:cs="Arial"/>
          <w:b/>
        </w:rPr>
        <w:lastRenderedPageBreak/>
        <w:t>References</w:t>
      </w:r>
    </w:p>
    <w:p w14:paraId="4E4E7878" w14:textId="77777777" w:rsidR="00CD5F49" w:rsidRPr="00CD5F49" w:rsidRDefault="00CD5F49" w:rsidP="007C48C2">
      <w:pPr>
        <w:pStyle w:val="EndNoteBibliography"/>
        <w:spacing w:after="0"/>
        <w:ind w:left="720" w:hanging="720"/>
        <w:jc w:val="both"/>
      </w:pPr>
      <w:r>
        <w:rPr>
          <w:rFonts w:ascii="Arial" w:hAnsi="Arial" w:cs="Arial"/>
          <w:b/>
        </w:rPr>
        <w:fldChar w:fldCharType="begin"/>
      </w:r>
      <w:r>
        <w:rPr>
          <w:rFonts w:ascii="Arial" w:hAnsi="Arial" w:cs="Arial"/>
          <w:b/>
        </w:rPr>
        <w:instrText xml:space="preserve"> ADDIN EN.REFLIST </w:instrText>
      </w:r>
      <w:r>
        <w:rPr>
          <w:rFonts w:ascii="Arial" w:hAnsi="Arial" w:cs="Arial"/>
          <w:b/>
        </w:rPr>
        <w:fldChar w:fldCharType="separate"/>
      </w:r>
      <w:r w:rsidRPr="00CD5F49">
        <w:t>1</w:t>
      </w:r>
      <w:r w:rsidRPr="00CD5F49">
        <w:tab/>
        <w:t>Poitelon, Y.</w:t>
      </w:r>
      <w:r w:rsidRPr="00CD5F49">
        <w:rPr>
          <w:i/>
        </w:rPr>
        <w:t xml:space="preserve"> et al.</w:t>
      </w:r>
      <w:r w:rsidRPr="00CD5F49">
        <w:t xml:space="preserve"> YAP and TAZ control peripheral myelination and the expression of laminin receptors in Schwann cells. </w:t>
      </w:r>
      <w:r w:rsidRPr="00CD5F49">
        <w:rPr>
          <w:i/>
        </w:rPr>
        <w:t>Nat Neurosci</w:t>
      </w:r>
      <w:r w:rsidRPr="00CD5F49">
        <w:t xml:space="preserve"> </w:t>
      </w:r>
      <w:r w:rsidRPr="00CD5F49">
        <w:rPr>
          <w:b/>
        </w:rPr>
        <w:t>19</w:t>
      </w:r>
      <w:r w:rsidRPr="00CD5F49">
        <w:t>, 879-887, doi:10.1038/nn.4316 (2016).</w:t>
      </w:r>
    </w:p>
    <w:p w14:paraId="5EED00E9" w14:textId="77777777" w:rsidR="00CD5F49" w:rsidRPr="00CD5F49" w:rsidRDefault="00CD5F49" w:rsidP="007C48C2">
      <w:pPr>
        <w:pStyle w:val="EndNoteBibliography"/>
        <w:ind w:left="720" w:hanging="720"/>
        <w:jc w:val="both"/>
      </w:pPr>
      <w:r w:rsidRPr="00CD5F49">
        <w:t>2</w:t>
      </w:r>
      <w:r w:rsidRPr="00CD5F49">
        <w:tab/>
        <w:t>Lazarou, M.</w:t>
      </w:r>
      <w:r w:rsidRPr="00CD5F49">
        <w:rPr>
          <w:i/>
        </w:rPr>
        <w:t xml:space="preserve"> et al.</w:t>
      </w:r>
      <w:r w:rsidRPr="00CD5F49">
        <w:t xml:space="preserve"> The ubiquitin kinase PINK1 recruits autophagy receptors to induce mitophagy. </w:t>
      </w:r>
      <w:r w:rsidRPr="00CD5F49">
        <w:rPr>
          <w:i/>
        </w:rPr>
        <w:t>Nature</w:t>
      </w:r>
      <w:r w:rsidRPr="00CD5F49">
        <w:t xml:space="preserve"> </w:t>
      </w:r>
      <w:r w:rsidRPr="00CD5F49">
        <w:rPr>
          <w:b/>
        </w:rPr>
        <w:t>524</w:t>
      </w:r>
      <w:r w:rsidRPr="00CD5F49">
        <w:t>, 309-314, doi:10.1038/nature14893 (2015).</w:t>
      </w:r>
    </w:p>
    <w:p w14:paraId="38844E85" w14:textId="7DEBECEB" w:rsidR="007A634D" w:rsidRDefault="00CD5F49" w:rsidP="007C48C2">
      <w:pPr>
        <w:jc w:val="both"/>
        <w:rPr>
          <w:rFonts w:ascii="Arial" w:hAnsi="Arial" w:cs="Arial"/>
          <w:b/>
        </w:rPr>
      </w:pPr>
      <w:r>
        <w:rPr>
          <w:rFonts w:ascii="Arial" w:hAnsi="Arial" w:cs="Arial"/>
          <w:b/>
        </w:rPr>
        <w:fldChar w:fldCharType="end"/>
      </w:r>
    </w:p>
    <w:sectPr w:rsidR="007A634D" w:rsidSect="008731A3">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Layout" w:val="&lt;ENLayout&gt;&lt;Style&gt;Natur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ENLayout&gt;"/>
    <w:docVar w:name="EN.Libraries" w:val="&lt;Libraries&gt;&lt;/Libraries&gt;"/>
  </w:docVars>
  <w:rsids>
    <w:rsidRoot w:val="00433685"/>
    <w:rsid w:val="00002344"/>
    <w:rsid w:val="00020E79"/>
    <w:rsid w:val="00021393"/>
    <w:rsid w:val="00043A21"/>
    <w:rsid w:val="00086D84"/>
    <w:rsid w:val="000A5304"/>
    <w:rsid w:val="000C21AB"/>
    <w:rsid w:val="000E2BE3"/>
    <w:rsid w:val="000F381E"/>
    <w:rsid w:val="000F38DF"/>
    <w:rsid w:val="0010224A"/>
    <w:rsid w:val="001039E6"/>
    <w:rsid w:val="00116F2D"/>
    <w:rsid w:val="00143C52"/>
    <w:rsid w:val="001541A0"/>
    <w:rsid w:val="00162AEF"/>
    <w:rsid w:val="0017002E"/>
    <w:rsid w:val="00181E55"/>
    <w:rsid w:val="001C6AED"/>
    <w:rsid w:val="001C74D9"/>
    <w:rsid w:val="00215F6A"/>
    <w:rsid w:val="00217CF5"/>
    <w:rsid w:val="0026099D"/>
    <w:rsid w:val="002B5B97"/>
    <w:rsid w:val="002C475E"/>
    <w:rsid w:val="002C5203"/>
    <w:rsid w:val="002D02D0"/>
    <w:rsid w:val="002E6A52"/>
    <w:rsid w:val="002F3197"/>
    <w:rsid w:val="003006C7"/>
    <w:rsid w:val="00310E87"/>
    <w:rsid w:val="00323BCC"/>
    <w:rsid w:val="00370A47"/>
    <w:rsid w:val="003A2187"/>
    <w:rsid w:val="003A4BD7"/>
    <w:rsid w:val="003A66FA"/>
    <w:rsid w:val="003B1606"/>
    <w:rsid w:val="003C52BB"/>
    <w:rsid w:val="003E1200"/>
    <w:rsid w:val="003F2AD1"/>
    <w:rsid w:val="003F3EB1"/>
    <w:rsid w:val="004051A4"/>
    <w:rsid w:val="00433685"/>
    <w:rsid w:val="00472C0B"/>
    <w:rsid w:val="004A16E6"/>
    <w:rsid w:val="004A5E0A"/>
    <w:rsid w:val="00500DEC"/>
    <w:rsid w:val="00503690"/>
    <w:rsid w:val="00511A3C"/>
    <w:rsid w:val="005170BB"/>
    <w:rsid w:val="00534DB5"/>
    <w:rsid w:val="00537E2F"/>
    <w:rsid w:val="00544A11"/>
    <w:rsid w:val="005679C7"/>
    <w:rsid w:val="005D4DEF"/>
    <w:rsid w:val="005E3DC0"/>
    <w:rsid w:val="005F3536"/>
    <w:rsid w:val="005F4C36"/>
    <w:rsid w:val="00600D74"/>
    <w:rsid w:val="00607D87"/>
    <w:rsid w:val="006514B5"/>
    <w:rsid w:val="00660463"/>
    <w:rsid w:val="006A54AF"/>
    <w:rsid w:val="006A6D87"/>
    <w:rsid w:val="006B18D0"/>
    <w:rsid w:val="006B2547"/>
    <w:rsid w:val="006F0131"/>
    <w:rsid w:val="006F223E"/>
    <w:rsid w:val="00710EAC"/>
    <w:rsid w:val="00712C4E"/>
    <w:rsid w:val="00741BD0"/>
    <w:rsid w:val="00743743"/>
    <w:rsid w:val="0075392F"/>
    <w:rsid w:val="00773BA3"/>
    <w:rsid w:val="0078604C"/>
    <w:rsid w:val="00790EBF"/>
    <w:rsid w:val="007A4850"/>
    <w:rsid w:val="007A634D"/>
    <w:rsid w:val="007C48C2"/>
    <w:rsid w:val="007D2CE0"/>
    <w:rsid w:val="007D6744"/>
    <w:rsid w:val="00831E57"/>
    <w:rsid w:val="00852E38"/>
    <w:rsid w:val="00853E7A"/>
    <w:rsid w:val="00867033"/>
    <w:rsid w:val="008725BF"/>
    <w:rsid w:val="008731A3"/>
    <w:rsid w:val="008811B3"/>
    <w:rsid w:val="008B4C28"/>
    <w:rsid w:val="008E2DB6"/>
    <w:rsid w:val="00927624"/>
    <w:rsid w:val="00957664"/>
    <w:rsid w:val="00957C03"/>
    <w:rsid w:val="00971EB2"/>
    <w:rsid w:val="0099094E"/>
    <w:rsid w:val="009F064A"/>
    <w:rsid w:val="009F57F7"/>
    <w:rsid w:val="00A15C95"/>
    <w:rsid w:val="00A461CE"/>
    <w:rsid w:val="00A51BC5"/>
    <w:rsid w:val="00A6651A"/>
    <w:rsid w:val="00A924DB"/>
    <w:rsid w:val="00A96883"/>
    <w:rsid w:val="00AA757D"/>
    <w:rsid w:val="00AB5344"/>
    <w:rsid w:val="00AD62F4"/>
    <w:rsid w:val="00AF1A55"/>
    <w:rsid w:val="00AF5E8A"/>
    <w:rsid w:val="00B17CA8"/>
    <w:rsid w:val="00B4580E"/>
    <w:rsid w:val="00B62CCB"/>
    <w:rsid w:val="00B925C9"/>
    <w:rsid w:val="00B92E34"/>
    <w:rsid w:val="00B95136"/>
    <w:rsid w:val="00BC0CAB"/>
    <w:rsid w:val="00BD5258"/>
    <w:rsid w:val="00BE59AE"/>
    <w:rsid w:val="00BE6613"/>
    <w:rsid w:val="00BE7690"/>
    <w:rsid w:val="00BF0613"/>
    <w:rsid w:val="00C531D2"/>
    <w:rsid w:val="00C77D9E"/>
    <w:rsid w:val="00C906B7"/>
    <w:rsid w:val="00C94CA6"/>
    <w:rsid w:val="00CC1118"/>
    <w:rsid w:val="00CD5F49"/>
    <w:rsid w:val="00CE28C8"/>
    <w:rsid w:val="00CF7E2B"/>
    <w:rsid w:val="00D07E38"/>
    <w:rsid w:val="00D77B83"/>
    <w:rsid w:val="00DB2595"/>
    <w:rsid w:val="00DB382F"/>
    <w:rsid w:val="00DD53EA"/>
    <w:rsid w:val="00DE5D56"/>
    <w:rsid w:val="00DE6E87"/>
    <w:rsid w:val="00E02918"/>
    <w:rsid w:val="00E2007D"/>
    <w:rsid w:val="00E301DF"/>
    <w:rsid w:val="00E3765A"/>
    <w:rsid w:val="00E83024"/>
    <w:rsid w:val="00EC34A4"/>
    <w:rsid w:val="00EF0677"/>
    <w:rsid w:val="00F1749E"/>
    <w:rsid w:val="00F344F3"/>
    <w:rsid w:val="00F53314"/>
    <w:rsid w:val="00F53F8B"/>
    <w:rsid w:val="00F924A9"/>
    <w:rsid w:val="00F96AF5"/>
    <w:rsid w:val="00FA0DCE"/>
    <w:rsid w:val="00FA4D6A"/>
    <w:rsid w:val="00FF20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94FD7D"/>
  <w15:chartTrackingRefBased/>
  <w15:docId w15:val="{A33F4140-6400-485C-AB34-87F249DE0B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41BD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002344"/>
    <w:rPr>
      <w:sz w:val="16"/>
      <w:szCs w:val="16"/>
    </w:rPr>
  </w:style>
  <w:style w:type="paragraph" w:styleId="CommentText">
    <w:name w:val="annotation text"/>
    <w:basedOn w:val="Normal"/>
    <w:link w:val="CommentTextChar"/>
    <w:uiPriority w:val="99"/>
    <w:semiHidden/>
    <w:unhideWhenUsed/>
    <w:rsid w:val="00002344"/>
    <w:pPr>
      <w:spacing w:line="240" w:lineRule="auto"/>
    </w:pPr>
    <w:rPr>
      <w:sz w:val="20"/>
      <w:szCs w:val="20"/>
    </w:rPr>
  </w:style>
  <w:style w:type="character" w:customStyle="1" w:styleId="CommentTextChar">
    <w:name w:val="Comment Text Char"/>
    <w:basedOn w:val="DefaultParagraphFont"/>
    <w:link w:val="CommentText"/>
    <w:uiPriority w:val="99"/>
    <w:semiHidden/>
    <w:rsid w:val="00002344"/>
    <w:rPr>
      <w:sz w:val="20"/>
      <w:szCs w:val="20"/>
    </w:rPr>
  </w:style>
  <w:style w:type="paragraph" w:styleId="CommentSubject">
    <w:name w:val="annotation subject"/>
    <w:basedOn w:val="CommentText"/>
    <w:next w:val="CommentText"/>
    <w:link w:val="CommentSubjectChar"/>
    <w:uiPriority w:val="99"/>
    <w:semiHidden/>
    <w:unhideWhenUsed/>
    <w:rsid w:val="00002344"/>
    <w:rPr>
      <w:b/>
      <w:bCs/>
    </w:rPr>
  </w:style>
  <w:style w:type="character" w:customStyle="1" w:styleId="CommentSubjectChar">
    <w:name w:val="Comment Subject Char"/>
    <w:basedOn w:val="CommentTextChar"/>
    <w:link w:val="CommentSubject"/>
    <w:uiPriority w:val="99"/>
    <w:semiHidden/>
    <w:rsid w:val="00002344"/>
    <w:rPr>
      <w:b/>
      <w:bCs/>
      <w:sz w:val="20"/>
      <w:szCs w:val="20"/>
    </w:rPr>
  </w:style>
  <w:style w:type="paragraph" w:styleId="BalloonText">
    <w:name w:val="Balloon Text"/>
    <w:basedOn w:val="Normal"/>
    <w:link w:val="BalloonTextChar"/>
    <w:uiPriority w:val="99"/>
    <w:semiHidden/>
    <w:unhideWhenUsed/>
    <w:rsid w:val="0000234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02344"/>
    <w:rPr>
      <w:rFonts w:ascii="Segoe UI" w:hAnsi="Segoe UI" w:cs="Segoe UI"/>
      <w:sz w:val="18"/>
      <w:szCs w:val="18"/>
    </w:rPr>
  </w:style>
  <w:style w:type="paragraph" w:styleId="Revision">
    <w:name w:val="Revision"/>
    <w:hidden/>
    <w:uiPriority w:val="99"/>
    <w:semiHidden/>
    <w:rsid w:val="00A15C95"/>
    <w:pPr>
      <w:spacing w:after="0" w:line="240" w:lineRule="auto"/>
    </w:pPr>
  </w:style>
  <w:style w:type="paragraph" w:customStyle="1" w:styleId="EndNoteBibliographyTitle">
    <w:name w:val="EndNote Bibliography Title"/>
    <w:basedOn w:val="Normal"/>
    <w:link w:val="EndNoteBibliographyTitleChar"/>
    <w:rsid w:val="00CD5F49"/>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CD5F49"/>
    <w:rPr>
      <w:rFonts w:ascii="Calibri" w:hAnsi="Calibri" w:cs="Calibri"/>
      <w:noProof/>
    </w:rPr>
  </w:style>
  <w:style w:type="paragraph" w:customStyle="1" w:styleId="EndNoteBibliography">
    <w:name w:val="EndNote Bibliography"/>
    <w:basedOn w:val="Normal"/>
    <w:link w:val="EndNoteBibliographyChar"/>
    <w:rsid w:val="00CD5F49"/>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CD5F49"/>
    <w:rPr>
      <w:rFonts w:ascii="Calibri" w:hAnsi="Calibri" w:cs="Calibri"/>
      <w:noProo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005218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tiff"/><Relationship Id="rId13" Type="http://schemas.openxmlformats.org/officeDocument/2006/relationships/image" Target="media/image9.tiff"/><Relationship Id="rId18" Type="http://schemas.openxmlformats.org/officeDocument/2006/relationships/image" Target="media/image14.tiff"/><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3.tiff"/><Relationship Id="rId12" Type="http://schemas.openxmlformats.org/officeDocument/2006/relationships/image" Target="media/image8.tiff"/><Relationship Id="rId17" Type="http://schemas.openxmlformats.org/officeDocument/2006/relationships/image" Target="media/image13.tiff"/><Relationship Id="rId2" Type="http://schemas.openxmlformats.org/officeDocument/2006/relationships/styles" Target="styles.xml"/><Relationship Id="rId16" Type="http://schemas.openxmlformats.org/officeDocument/2006/relationships/image" Target="media/image12.tiff"/><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2.tiff"/><Relationship Id="rId11" Type="http://schemas.openxmlformats.org/officeDocument/2006/relationships/image" Target="media/image7.tiff"/><Relationship Id="rId5" Type="http://schemas.openxmlformats.org/officeDocument/2006/relationships/image" Target="media/image1.tiff"/><Relationship Id="rId15" Type="http://schemas.openxmlformats.org/officeDocument/2006/relationships/image" Target="media/image11.tiff"/><Relationship Id="rId10" Type="http://schemas.openxmlformats.org/officeDocument/2006/relationships/image" Target="media/image6.tiff"/><Relationship Id="rId19" Type="http://schemas.openxmlformats.org/officeDocument/2006/relationships/image" Target="media/image15.tiff"/><Relationship Id="rId4" Type="http://schemas.openxmlformats.org/officeDocument/2006/relationships/webSettings" Target="webSettings.xml"/><Relationship Id="rId9" Type="http://schemas.openxmlformats.org/officeDocument/2006/relationships/image" Target="media/image5.tiff"/><Relationship Id="rId14" Type="http://schemas.openxmlformats.org/officeDocument/2006/relationships/image" Target="media/image10.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4139C7-2067-49A9-B9A3-3037C4D1B2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TotalTime>
  <Pages>1</Pages>
  <Words>2842</Words>
  <Characters>16206</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
    </vt:vector>
  </TitlesOfParts>
  <Company>University at Buffalo</Company>
  <LinksUpToDate>false</LinksUpToDate>
  <CharactersWithSpaces>19010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Gustavo DFN</dc:creator>
  <cp:keywords/>
  <dc:description/>
  <cp:lastModifiedBy>Gustavo Nunes</cp:lastModifiedBy>
  <cp:revision>5</cp:revision>
  <dcterms:created xsi:type="dcterms:W3CDTF">2020-08-05T01:11:00Z</dcterms:created>
  <dcterms:modified xsi:type="dcterms:W3CDTF">2020-08-05T15:16:00Z</dcterms:modified>
</cp:coreProperties>
</file>