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8CA49" w14:textId="5893A7A5" w:rsidR="000204DC" w:rsidRDefault="00D02441" w:rsidP="000204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4063115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</w:t>
      </w:r>
      <w:r w:rsidR="00310E70">
        <w:rPr>
          <w:rFonts w:ascii="Times New Roman" w:hAnsi="Times New Roman" w:cs="Times New Roman"/>
          <w:b/>
          <w:bCs/>
          <w:sz w:val="24"/>
          <w:szCs w:val="24"/>
          <w:lang w:val="en-US"/>
        </w:rPr>
        <w:t>ry 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 w:rsidR="00124371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0204DC">
        <w:rPr>
          <w:rFonts w:ascii="Times New Roman" w:hAnsi="Times New Roman" w:cs="Times New Roman"/>
          <w:sz w:val="24"/>
          <w:szCs w:val="24"/>
          <w:lang w:val="en-US"/>
        </w:rPr>
        <w:t>. Total number of hospitalizations according to specific diagnostic categories in children who were evaluated in the Pediatric ED in comparison to the COVID period (March-April 2020).</w:t>
      </w:r>
    </w:p>
    <w:tbl>
      <w:tblPr>
        <w:tblStyle w:val="Tabellasemplice4"/>
        <w:tblW w:w="11278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861"/>
        <w:gridCol w:w="796"/>
        <w:gridCol w:w="797"/>
        <w:gridCol w:w="948"/>
        <w:gridCol w:w="638"/>
        <w:gridCol w:w="775"/>
        <w:gridCol w:w="691"/>
        <w:gridCol w:w="797"/>
        <w:gridCol w:w="796"/>
        <w:gridCol w:w="797"/>
        <w:gridCol w:w="796"/>
        <w:gridCol w:w="797"/>
        <w:gridCol w:w="796"/>
      </w:tblGrid>
      <w:tr w:rsidR="000204DC" w:rsidRPr="004D2FE7" w14:paraId="64B810A4" w14:textId="77777777" w:rsidTr="001844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single" w:sz="4" w:space="0" w:color="auto"/>
            </w:tcBorders>
            <w:vAlign w:val="center"/>
          </w:tcPr>
          <w:p w14:paraId="275535CD" w14:textId="77777777" w:rsidR="000204DC" w:rsidRPr="004D2FE7" w:rsidRDefault="000204DC" w:rsidP="00184489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FDC6CD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</w:t>
            </w:r>
          </w:p>
          <w:p w14:paraId="44C06B55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</w:t>
            </w:r>
          </w:p>
        </w:tc>
        <w:tc>
          <w:tcPr>
            <w:tcW w:w="79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4E272F3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Sp19</w:t>
            </w:r>
          </w:p>
          <w:p w14:paraId="1E608A4E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78A68463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p*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2731B0B2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Sp18</w:t>
            </w:r>
          </w:p>
          <w:p w14:paraId="38545157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110</w:t>
            </w:r>
          </w:p>
        </w:tc>
        <w:tc>
          <w:tcPr>
            <w:tcW w:w="638" w:type="dxa"/>
            <w:tcBorders>
              <w:bottom w:val="single" w:sz="4" w:space="0" w:color="auto"/>
            </w:tcBorders>
            <w:vAlign w:val="center"/>
          </w:tcPr>
          <w:p w14:paraId="15C144AF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p*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3274AB64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W20</w:t>
            </w:r>
          </w:p>
          <w:p w14:paraId="40DFEF8C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691" w:type="dxa"/>
            <w:tcBorders>
              <w:bottom w:val="single" w:sz="4" w:space="0" w:color="auto"/>
            </w:tcBorders>
            <w:vAlign w:val="center"/>
          </w:tcPr>
          <w:p w14:paraId="69F5ADFD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p*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1120C4D7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W19</w:t>
            </w:r>
          </w:p>
          <w:p w14:paraId="312C1E3C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14:paraId="0490AB22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p*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3D01E7D5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Su19</w:t>
            </w:r>
          </w:p>
          <w:p w14:paraId="0D279DDD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14:paraId="43DFE5B3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p*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7F7BE9A0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Su18</w:t>
            </w:r>
          </w:p>
          <w:p w14:paraId="4FBEAB04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14:paraId="60B39716" w14:textId="77777777" w:rsidR="000204DC" w:rsidRPr="004D2FE7" w:rsidRDefault="000204DC" w:rsidP="001844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p*</w:t>
            </w:r>
          </w:p>
        </w:tc>
      </w:tr>
      <w:tr w:rsidR="000204DC" w:rsidRPr="004D2FE7" w14:paraId="35E99B6F" w14:textId="77777777" w:rsidTr="001844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  <w:vAlign w:val="center"/>
          </w:tcPr>
          <w:p w14:paraId="046341C4" w14:textId="77777777" w:rsidR="000204DC" w:rsidRPr="004D2FE7" w:rsidRDefault="000204DC" w:rsidP="0018448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Admission rate</w:t>
            </w:r>
          </w:p>
        </w:tc>
        <w:tc>
          <w:tcPr>
            <w:tcW w:w="86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EDEBC0A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64/818</w:t>
            </w:r>
          </w:p>
          <w:p w14:paraId="71E0C28B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(7.8%)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943286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91/3051</w:t>
            </w:r>
          </w:p>
          <w:p w14:paraId="0E632B67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(3%)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0D84D767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3C483ABF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110/3266 (3.4%)</w:t>
            </w:r>
          </w:p>
        </w:tc>
        <w:tc>
          <w:tcPr>
            <w:tcW w:w="638" w:type="dxa"/>
            <w:tcBorders>
              <w:top w:val="single" w:sz="4" w:space="0" w:color="auto"/>
            </w:tcBorders>
            <w:vAlign w:val="center"/>
          </w:tcPr>
          <w:p w14:paraId="3A02914C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0F8CD745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97/3202</w:t>
            </w:r>
          </w:p>
          <w:p w14:paraId="292B308F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(3%)</w:t>
            </w:r>
          </w:p>
        </w:tc>
        <w:tc>
          <w:tcPr>
            <w:tcW w:w="691" w:type="dxa"/>
            <w:tcBorders>
              <w:top w:val="single" w:sz="4" w:space="0" w:color="auto"/>
            </w:tcBorders>
            <w:vAlign w:val="center"/>
          </w:tcPr>
          <w:p w14:paraId="78F2A427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0F9073F1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89/3334</w:t>
            </w:r>
          </w:p>
          <w:p w14:paraId="33BC9D1F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(2.7%)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65E48D6B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0C1235F0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83/2449 (3.4%)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31ABF987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2D907281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75/2444 (3%)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19859D20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0204DC" w:rsidRPr="004D2FE7" w14:paraId="7F4164E6" w14:textId="77777777" w:rsidTr="0018448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  <w:vAlign w:val="center"/>
          </w:tcPr>
          <w:p w14:paraId="5DFCBDC0" w14:textId="77777777" w:rsidR="000204DC" w:rsidRPr="004D2FE7" w:rsidRDefault="000204DC" w:rsidP="00184489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Acute infectious diseases</w:t>
            </w:r>
          </w:p>
        </w:tc>
        <w:tc>
          <w:tcPr>
            <w:tcW w:w="86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4085314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22 </w:t>
            </w:r>
          </w:p>
          <w:p w14:paraId="0E68086D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(34%) ↓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17EF20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 (56%)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593D7AEF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0.009</w:t>
            </w: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26A21AA3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58 </w:t>
            </w:r>
          </w:p>
          <w:p w14:paraId="33E4A3B3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(53%)</w:t>
            </w:r>
          </w:p>
        </w:tc>
        <w:tc>
          <w:tcPr>
            <w:tcW w:w="638" w:type="dxa"/>
            <w:tcBorders>
              <w:top w:val="single" w:sz="4" w:space="0" w:color="auto"/>
            </w:tcBorders>
            <w:vAlign w:val="center"/>
          </w:tcPr>
          <w:p w14:paraId="6568E49D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04174C08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 (66.5%)</w:t>
            </w:r>
          </w:p>
        </w:tc>
        <w:tc>
          <w:tcPr>
            <w:tcW w:w="691" w:type="dxa"/>
            <w:tcBorders>
              <w:top w:val="single" w:sz="4" w:space="0" w:color="auto"/>
            </w:tcBorders>
            <w:vAlign w:val="center"/>
          </w:tcPr>
          <w:p w14:paraId="0CCC7F17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1C3440F7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49 (55%)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1BAD12A2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</w:t>
            </w:r>
            <w:r w:rsidRPr="004D2FE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14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59B08E97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 (41%)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655B2A78" w14:textId="77777777" w:rsidR="000204DC" w:rsidRPr="00AE6D9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E6D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0.494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757921D8" w14:textId="77777777" w:rsidR="000204DC" w:rsidRPr="00AE6D9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E6D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 (41.5%)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43145D05" w14:textId="77777777" w:rsidR="000204DC" w:rsidRPr="00AE6D9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0.484</w:t>
            </w:r>
          </w:p>
        </w:tc>
      </w:tr>
      <w:tr w:rsidR="000204DC" w:rsidRPr="004D2FE7" w14:paraId="6120614E" w14:textId="77777777" w:rsidTr="001844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Align w:val="center"/>
          </w:tcPr>
          <w:p w14:paraId="0AC8D4D4" w14:textId="77777777" w:rsidR="000204DC" w:rsidRPr="004D2FE7" w:rsidRDefault="000204DC" w:rsidP="00184489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Traumatic injuries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55997380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14 </w:t>
            </w:r>
          </w:p>
          <w:p w14:paraId="7AF0CEF6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(22%) ↑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14:paraId="0340AEEE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  <w:p w14:paraId="638381CD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</w:t>
            </w:r>
          </w:p>
        </w:tc>
        <w:tc>
          <w:tcPr>
            <w:tcW w:w="797" w:type="dxa"/>
            <w:vAlign w:val="center"/>
          </w:tcPr>
          <w:p w14:paraId="47178F29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50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0.41</w:t>
            </w:r>
          </w:p>
        </w:tc>
        <w:tc>
          <w:tcPr>
            <w:tcW w:w="948" w:type="dxa"/>
            <w:vAlign w:val="center"/>
          </w:tcPr>
          <w:p w14:paraId="6DDBE1C5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  <w:p w14:paraId="27714684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</w:t>
            </w:r>
          </w:p>
        </w:tc>
        <w:tc>
          <w:tcPr>
            <w:tcW w:w="638" w:type="dxa"/>
            <w:vAlign w:val="center"/>
          </w:tcPr>
          <w:p w14:paraId="3FAB0AD9" w14:textId="77777777" w:rsidR="000204DC" w:rsidRPr="00CB30A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0.205</w:t>
            </w:r>
          </w:p>
        </w:tc>
        <w:tc>
          <w:tcPr>
            <w:tcW w:w="775" w:type="dxa"/>
            <w:vAlign w:val="center"/>
          </w:tcPr>
          <w:p w14:paraId="1FCBF8F5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(9%)</w:t>
            </w:r>
          </w:p>
        </w:tc>
        <w:tc>
          <w:tcPr>
            <w:tcW w:w="691" w:type="dxa"/>
            <w:vAlign w:val="center"/>
          </w:tcPr>
          <w:p w14:paraId="6F1A8579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37</w:t>
            </w:r>
          </w:p>
        </w:tc>
        <w:tc>
          <w:tcPr>
            <w:tcW w:w="797" w:type="dxa"/>
            <w:vAlign w:val="center"/>
          </w:tcPr>
          <w:p w14:paraId="677F752E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(12%)</w:t>
            </w:r>
          </w:p>
        </w:tc>
        <w:tc>
          <w:tcPr>
            <w:tcW w:w="796" w:type="dxa"/>
            <w:vAlign w:val="center"/>
          </w:tcPr>
          <w:p w14:paraId="1FBF5A3A" w14:textId="77777777" w:rsidR="000204DC" w:rsidRPr="00CB30A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0.127</w:t>
            </w:r>
          </w:p>
        </w:tc>
        <w:tc>
          <w:tcPr>
            <w:tcW w:w="797" w:type="dxa"/>
            <w:vAlign w:val="center"/>
          </w:tcPr>
          <w:p w14:paraId="0AF527DC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 (24%)</w:t>
            </w:r>
          </w:p>
        </w:tc>
        <w:tc>
          <w:tcPr>
            <w:tcW w:w="796" w:type="dxa"/>
            <w:vAlign w:val="center"/>
          </w:tcPr>
          <w:p w14:paraId="7A06CCA7" w14:textId="77777777" w:rsidR="000204DC" w:rsidRPr="00AE6D9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0.845</w:t>
            </w:r>
          </w:p>
        </w:tc>
        <w:tc>
          <w:tcPr>
            <w:tcW w:w="797" w:type="dxa"/>
            <w:vAlign w:val="center"/>
          </w:tcPr>
          <w:p w14:paraId="71E62989" w14:textId="77777777" w:rsidR="000204DC" w:rsidRPr="00AE6D9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E6D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 (21.5%)</w:t>
            </w:r>
          </w:p>
        </w:tc>
        <w:tc>
          <w:tcPr>
            <w:tcW w:w="796" w:type="dxa"/>
            <w:vAlign w:val="center"/>
          </w:tcPr>
          <w:p w14:paraId="25D46B2D" w14:textId="77777777" w:rsidR="000204DC" w:rsidRPr="00AE6D9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E6D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&lt;0.001</w:t>
            </w:r>
          </w:p>
        </w:tc>
      </w:tr>
      <w:tr w:rsidR="000204DC" w:rsidRPr="004D2FE7" w14:paraId="7B72E12D" w14:textId="77777777" w:rsidTr="0018448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Align w:val="center"/>
          </w:tcPr>
          <w:p w14:paraId="3241E3E0" w14:textId="77777777" w:rsidR="000204DC" w:rsidRPr="004D2FE7" w:rsidRDefault="000204DC" w:rsidP="00184489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Underlying diseases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24CFC97D" w14:textId="77777777" w:rsidR="000204DC" w:rsidRPr="00864B85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64B8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12 </w:t>
            </w:r>
          </w:p>
          <w:p w14:paraId="52719454" w14:textId="77777777" w:rsidR="000204DC" w:rsidRPr="00864B85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64B8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(19%) ↑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14:paraId="6A544523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  <w:p w14:paraId="3DED3BC3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8.5</w:t>
            </w: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</w:t>
            </w:r>
          </w:p>
        </w:tc>
        <w:tc>
          <w:tcPr>
            <w:tcW w:w="797" w:type="dxa"/>
            <w:vAlign w:val="center"/>
          </w:tcPr>
          <w:p w14:paraId="511A7ED5" w14:textId="77777777" w:rsidR="000204DC" w:rsidRPr="00A850E8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50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0.089</w:t>
            </w:r>
          </w:p>
        </w:tc>
        <w:tc>
          <w:tcPr>
            <w:tcW w:w="948" w:type="dxa"/>
            <w:vAlign w:val="center"/>
          </w:tcPr>
          <w:p w14:paraId="008086CD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  <w:p w14:paraId="5DC01CA5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(14%)</w:t>
            </w:r>
          </w:p>
        </w:tc>
        <w:tc>
          <w:tcPr>
            <w:tcW w:w="638" w:type="dxa"/>
            <w:vAlign w:val="center"/>
          </w:tcPr>
          <w:p w14:paraId="2E17CC4C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391</w:t>
            </w:r>
          </w:p>
        </w:tc>
        <w:tc>
          <w:tcPr>
            <w:tcW w:w="775" w:type="dxa"/>
            <w:vAlign w:val="center"/>
          </w:tcPr>
          <w:p w14:paraId="62054331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(9%)</w:t>
            </w:r>
          </w:p>
        </w:tc>
        <w:tc>
          <w:tcPr>
            <w:tcW w:w="691" w:type="dxa"/>
            <w:vAlign w:val="center"/>
          </w:tcPr>
          <w:p w14:paraId="7EEFA8DB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97</w:t>
            </w:r>
          </w:p>
        </w:tc>
        <w:tc>
          <w:tcPr>
            <w:tcW w:w="797" w:type="dxa"/>
            <w:vAlign w:val="center"/>
          </w:tcPr>
          <w:p w14:paraId="4B2DD5A4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 (13%)</w:t>
            </w:r>
          </w:p>
        </w:tc>
        <w:tc>
          <w:tcPr>
            <w:tcW w:w="796" w:type="dxa"/>
            <w:vAlign w:val="center"/>
          </w:tcPr>
          <w:p w14:paraId="3869C6A0" w14:textId="77777777" w:rsidR="000204DC" w:rsidRPr="004D2FE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379</w:t>
            </w: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797" w:type="dxa"/>
            <w:vAlign w:val="center"/>
          </w:tcPr>
          <w:p w14:paraId="4CF5BDFE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</w:p>
          <w:p w14:paraId="0A869943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(9.5%)</w:t>
            </w:r>
          </w:p>
        </w:tc>
        <w:tc>
          <w:tcPr>
            <w:tcW w:w="796" w:type="dxa"/>
            <w:vAlign w:val="center"/>
          </w:tcPr>
          <w:p w14:paraId="68B2469A" w14:textId="77777777" w:rsidR="000204DC" w:rsidRPr="00AE6D9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0.146</w:t>
            </w:r>
          </w:p>
        </w:tc>
        <w:tc>
          <w:tcPr>
            <w:tcW w:w="797" w:type="dxa"/>
            <w:vAlign w:val="center"/>
          </w:tcPr>
          <w:p w14:paraId="1A4B62AE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E6D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 </w:t>
            </w:r>
          </w:p>
          <w:p w14:paraId="591573CB" w14:textId="77777777" w:rsidR="000204DC" w:rsidRPr="00AE6D9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E6D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(12%)</w:t>
            </w:r>
          </w:p>
        </w:tc>
        <w:tc>
          <w:tcPr>
            <w:tcW w:w="796" w:type="dxa"/>
            <w:vAlign w:val="center"/>
          </w:tcPr>
          <w:p w14:paraId="270810A2" w14:textId="77777777" w:rsidR="000204DC" w:rsidRPr="00AE6D9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0.343</w:t>
            </w:r>
          </w:p>
        </w:tc>
      </w:tr>
      <w:tr w:rsidR="000204DC" w:rsidRPr="004D2FE7" w14:paraId="6213FF9B" w14:textId="77777777" w:rsidTr="001844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Align w:val="center"/>
          </w:tcPr>
          <w:p w14:paraId="013582BF" w14:textId="77777777" w:rsidR="000204DC" w:rsidRPr="004D2FE7" w:rsidRDefault="000204DC" w:rsidP="0018448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Acute surgical conditions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7CE5958D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 </w:t>
            </w:r>
          </w:p>
          <w:p w14:paraId="0EA73CF6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(11%) =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14:paraId="40DA5640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</w:p>
          <w:p w14:paraId="132BA786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(8.5%)</w:t>
            </w:r>
          </w:p>
        </w:tc>
        <w:tc>
          <w:tcPr>
            <w:tcW w:w="797" w:type="dxa"/>
            <w:vAlign w:val="center"/>
          </w:tcPr>
          <w:p w14:paraId="0CC68418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50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0.784</w:t>
            </w:r>
          </w:p>
        </w:tc>
        <w:tc>
          <w:tcPr>
            <w:tcW w:w="948" w:type="dxa"/>
            <w:vAlign w:val="center"/>
          </w:tcPr>
          <w:p w14:paraId="36C639FA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  <w:p w14:paraId="6DAAFA91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50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(4%)</w:t>
            </w:r>
          </w:p>
        </w:tc>
        <w:tc>
          <w:tcPr>
            <w:tcW w:w="638" w:type="dxa"/>
            <w:vAlign w:val="center"/>
          </w:tcPr>
          <w:p w14:paraId="535B8935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50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0.128</w:t>
            </w:r>
          </w:p>
        </w:tc>
        <w:tc>
          <w:tcPr>
            <w:tcW w:w="775" w:type="dxa"/>
            <w:vAlign w:val="center"/>
          </w:tcPr>
          <w:p w14:paraId="79AB8BE5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 </w:t>
            </w:r>
          </w:p>
          <w:p w14:paraId="4522C1A2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(3%)</w:t>
            </w:r>
          </w:p>
        </w:tc>
        <w:tc>
          <w:tcPr>
            <w:tcW w:w="691" w:type="dxa"/>
            <w:vAlign w:val="center"/>
          </w:tcPr>
          <w:p w14:paraId="616B3DFD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797" w:type="dxa"/>
            <w:vAlign w:val="center"/>
          </w:tcPr>
          <w:p w14:paraId="6A360074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 </w:t>
            </w:r>
          </w:p>
          <w:p w14:paraId="34BC5169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(8%)</w:t>
            </w:r>
          </w:p>
        </w:tc>
        <w:tc>
          <w:tcPr>
            <w:tcW w:w="796" w:type="dxa"/>
            <w:vAlign w:val="center"/>
          </w:tcPr>
          <w:p w14:paraId="378BF8DE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0.576</w:t>
            </w:r>
          </w:p>
        </w:tc>
        <w:tc>
          <w:tcPr>
            <w:tcW w:w="797" w:type="dxa"/>
            <w:vAlign w:val="center"/>
          </w:tcPr>
          <w:p w14:paraId="0FD740AE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  <w:p w14:paraId="4FD9197E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(9.5%)</w:t>
            </w:r>
          </w:p>
        </w:tc>
        <w:tc>
          <w:tcPr>
            <w:tcW w:w="796" w:type="dxa"/>
            <w:vAlign w:val="center"/>
          </w:tcPr>
          <w:p w14:paraId="56B3DF26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0.735</w:t>
            </w:r>
          </w:p>
        </w:tc>
        <w:tc>
          <w:tcPr>
            <w:tcW w:w="797" w:type="dxa"/>
            <w:vAlign w:val="center"/>
          </w:tcPr>
          <w:p w14:paraId="4D848F9E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 </w:t>
            </w:r>
          </w:p>
          <w:p w14:paraId="71867FEE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(12%)</w:t>
            </w:r>
          </w:p>
        </w:tc>
        <w:tc>
          <w:tcPr>
            <w:tcW w:w="796" w:type="dxa"/>
            <w:vAlign w:val="center"/>
          </w:tcPr>
          <w:p w14:paraId="4FE6BE01" w14:textId="77777777" w:rsidR="000204DC" w:rsidRPr="00A850E8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&gt;0.99</w:t>
            </w:r>
          </w:p>
        </w:tc>
      </w:tr>
      <w:tr w:rsidR="000204DC" w:rsidRPr="004D2FE7" w14:paraId="527D6A02" w14:textId="77777777" w:rsidTr="00184489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Align w:val="center"/>
          </w:tcPr>
          <w:p w14:paraId="3441D5F2" w14:textId="77777777" w:rsidR="000204DC" w:rsidRPr="004D2FE7" w:rsidRDefault="000204DC" w:rsidP="00184489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Mental health disorders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5CB96952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  <w:p w14:paraId="500A68C6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(5%) =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14:paraId="3A6242AE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 </w:t>
            </w:r>
          </w:p>
          <w:p w14:paraId="66A4E360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(2%)</w:t>
            </w:r>
          </w:p>
        </w:tc>
        <w:tc>
          <w:tcPr>
            <w:tcW w:w="797" w:type="dxa"/>
            <w:vAlign w:val="center"/>
          </w:tcPr>
          <w:p w14:paraId="5EB3D5BB" w14:textId="77777777" w:rsidR="000204DC" w:rsidRPr="00482757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8275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0.405</w:t>
            </w:r>
          </w:p>
        </w:tc>
        <w:tc>
          <w:tcPr>
            <w:tcW w:w="948" w:type="dxa"/>
            <w:vAlign w:val="center"/>
          </w:tcPr>
          <w:p w14:paraId="341B4A70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  <w:p w14:paraId="16038CEC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(3%)</w:t>
            </w:r>
          </w:p>
        </w:tc>
        <w:tc>
          <w:tcPr>
            <w:tcW w:w="638" w:type="dxa"/>
            <w:vAlign w:val="center"/>
          </w:tcPr>
          <w:p w14:paraId="2141F23C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0.67</w:t>
            </w:r>
          </w:p>
        </w:tc>
        <w:tc>
          <w:tcPr>
            <w:tcW w:w="775" w:type="dxa"/>
            <w:vAlign w:val="center"/>
          </w:tcPr>
          <w:p w14:paraId="79F6999F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 </w:t>
            </w:r>
          </w:p>
          <w:p w14:paraId="047060F3" w14:textId="77777777" w:rsidR="000204DC" w:rsidRPr="00562693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(3%)</w:t>
            </w:r>
          </w:p>
        </w:tc>
        <w:tc>
          <w:tcPr>
            <w:tcW w:w="691" w:type="dxa"/>
            <w:vAlign w:val="center"/>
          </w:tcPr>
          <w:p w14:paraId="66440B3D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0.68</w:t>
            </w:r>
          </w:p>
        </w:tc>
        <w:tc>
          <w:tcPr>
            <w:tcW w:w="797" w:type="dxa"/>
            <w:vAlign w:val="center"/>
          </w:tcPr>
          <w:p w14:paraId="5B700F81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 </w:t>
            </w:r>
          </w:p>
          <w:p w14:paraId="750FBABA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(6%)</w:t>
            </w:r>
          </w:p>
        </w:tc>
        <w:tc>
          <w:tcPr>
            <w:tcW w:w="796" w:type="dxa"/>
            <w:vAlign w:val="center"/>
          </w:tcPr>
          <w:p w14:paraId="777B5CDD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0.735</w:t>
            </w:r>
          </w:p>
        </w:tc>
        <w:tc>
          <w:tcPr>
            <w:tcW w:w="797" w:type="dxa"/>
            <w:vAlign w:val="center"/>
          </w:tcPr>
          <w:p w14:paraId="52A68EAF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 </w:t>
            </w:r>
          </w:p>
          <w:p w14:paraId="5ABCA7EA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(3%)</w:t>
            </w:r>
          </w:p>
        </w:tc>
        <w:tc>
          <w:tcPr>
            <w:tcW w:w="796" w:type="dxa"/>
            <w:vAlign w:val="center"/>
          </w:tcPr>
          <w:p w14:paraId="12829BC5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653</w:t>
            </w:r>
          </w:p>
        </w:tc>
        <w:tc>
          <w:tcPr>
            <w:tcW w:w="797" w:type="dxa"/>
            <w:vAlign w:val="center"/>
          </w:tcPr>
          <w:p w14:paraId="379E8D4A" w14:textId="77777777" w:rsidR="000204D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 </w:t>
            </w:r>
          </w:p>
          <w:p w14:paraId="589F169D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0A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(8%)</w:t>
            </w:r>
          </w:p>
        </w:tc>
        <w:tc>
          <w:tcPr>
            <w:tcW w:w="796" w:type="dxa"/>
            <w:vAlign w:val="center"/>
          </w:tcPr>
          <w:p w14:paraId="6A3370DB" w14:textId="77777777" w:rsidR="000204DC" w:rsidRPr="00CB30AC" w:rsidRDefault="000204DC" w:rsidP="001844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0.506</w:t>
            </w:r>
          </w:p>
        </w:tc>
      </w:tr>
      <w:tr w:rsidR="000204DC" w:rsidRPr="004D2FE7" w14:paraId="78FDE34B" w14:textId="77777777" w:rsidTr="001844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single" w:sz="4" w:space="0" w:color="auto"/>
            </w:tcBorders>
            <w:vAlign w:val="center"/>
          </w:tcPr>
          <w:p w14:paraId="3058B082" w14:textId="77777777" w:rsidR="000204DC" w:rsidRPr="004D2FE7" w:rsidRDefault="000204DC" w:rsidP="0018448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illnesses</w:t>
            </w:r>
          </w:p>
        </w:tc>
        <w:tc>
          <w:tcPr>
            <w:tcW w:w="8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57846A3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  <w:p w14:paraId="023ACC23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(9%) =</w:t>
            </w:r>
          </w:p>
        </w:tc>
        <w:tc>
          <w:tcPr>
            <w:tcW w:w="79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4B603ED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 </w:t>
            </w:r>
          </w:p>
          <w:p w14:paraId="75C17131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(8%)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19204A55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.773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14:paraId="06D05727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  <w:p w14:paraId="01AC3675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%)</w:t>
            </w:r>
          </w:p>
        </w:tc>
        <w:tc>
          <w:tcPr>
            <w:tcW w:w="638" w:type="dxa"/>
            <w:tcBorders>
              <w:bottom w:val="single" w:sz="4" w:space="0" w:color="auto"/>
            </w:tcBorders>
            <w:vAlign w:val="center"/>
          </w:tcPr>
          <w:p w14:paraId="46B1DE53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30AAFC5C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 </w:t>
            </w:r>
          </w:p>
          <w:p w14:paraId="2AA0169C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(9%)</w:t>
            </w:r>
          </w:p>
        </w:tc>
        <w:tc>
          <w:tcPr>
            <w:tcW w:w="691" w:type="dxa"/>
            <w:tcBorders>
              <w:bottom w:val="single" w:sz="4" w:space="0" w:color="auto"/>
            </w:tcBorders>
            <w:vAlign w:val="center"/>
          </w:tcPr>
          <w:p w14:paraId="5A90398F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&gt;0.99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69FD0973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 </w:t>
            </w:r>
          </w:p>
          <w:p w14:paraId="2B606D33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(5%)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14:paraId="2D4A1100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322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0D7AEDD1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(13%)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14:paraId="400222F9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2D047F34" w14:textId="77777777" w:rsidR="000204DC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 </w:t>
            </w:r>
          </w:p>
          <w:p w14:paraId="2090B214" w14:textId="77777777" w:rsidR="000204DC" w:rsidRPr="00562693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626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(5%)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14:paraId="6A0C67FA" w14:textId="77777777" w:rsidR="000204DC" w:rsidRPr="004D2FE7" w:rsidRDefault="000204DC" w:rsidP="001844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D2FE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513</w:t>
            </w:r>
          </w:p>
        </w:tc>
      </w:tr>
    </w:tbl>
    <w:bookmarkEnd w:id="0"/>
    <w:p w14:paraId="3F05AFA7" w14:textId="77777777" w:rsidR="000204DC" w:rsidRPr="00FC3F3E" w:rsidRDefault="000204DC" w:rsidP="000204DC">
      <w:pPr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FC3F3E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Differences between groups were tested by Fisher’s and </w:t>
      </w:r>
      <w:r w:rsidRPr="00FC3F3E">
        <w:rPr>
          <w:rFonts w:ascii="Symbol" w:hAnsi="Symbol" w:cs="Times New Roman"/>
          <w:i/>
          <w:iCs/>
          <w:sz w:val="20"/>
          <w:szCs w:val="20"/>
          <w:lang w:val="en-US"/>
        </w:rPr>
        <w:t></w:t>
      </w:r>
      <w:r w:rsidRPr="00FC3F3E">
        <w:rPr>
          <w:rFonts w:ascii="Symbol" w:hAnsi="Symbol" w:cs="Times New Roman"/>
          <w:i/>
          <w:iCs/>
          <w:sz w:val="20"/>
          <w:szCs w:val="20"/>
          <w:lang w:val="en-US"/>
        </w:rPr>
        <w:t></w:t>
      </w:r>
      <w:r w:rsidRPr="00FC3F3E">
        <w:rPr>
          <w:rFonts w:ascii="Times New Roman" w:hAnsi="Times New Roman" w:cs="Times New Roman"/>
          <w:i/>
          <w:iCs/>
          <w:sz w:val="20"/>
          <w:szCs w:val="20"/>
          <w:lang w:val="en-US"/>
        </w:rPr>
        <w:t>square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FC3F3E">
        <w:rPr>
          <w:rFonts w:ascii="Times New Roman" w:hAnsi="Times New Roman" w:cs="Times New Roman"/>
          <w:i/>
          <w:iCs/>
          <w:sz w:val="20"/>
          <w:szCs w:val="20"/>
          <w:lang w:val="en-US"/>
        </w:rPr>
        <w:t>tests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. *</w:t>
      </w:r>
      <w:r w:rsidDel="0056269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vs COVID period</w:t>
      </w:r>
    </w:p>
    <w:p w14:paraId="3C581976" w14:textId="77777777" w:rsidR="00F3233C" w:rsidRDefault="00F3233C"/>
    <w:sectPr w:rsidR="00F323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4DC"/>
    <w:rsid w:val="000204DC"/>
    <w:rsid w:val="00124371"/>
    <w:rsid w:val="00310E70"/>
    <w:rsid w:val="00D02441"/>
    <w:rsid w:val="00F3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293D5"/>
  <w15:chartTrackingRefBased/>
  <w15:docId w15:val="{477F27A8-AD4A-422E-9C83-650D18B2C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204D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4">
    <w:name w:val="Plain Table 4"/>
    <w:basedOn w:val="Tabellanormale"/>
    <w:uiPriority w:val="99"/>
    <w:rsid w:val="000204D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Liguoro</dc:creator>
  <cp:keywords/>
  <dc:description/>
  <cp:lastModifiedBy>Ilaria Liguoro</cp:lastModifiedBy>
  <cp:revision>4</cp:revision>
  <dcterms:created xsi:type="dcterms:W3CDTF">2020-05-26T18:21:00Z</dcterms:created>
  <dcterms:modified xsi:type="dcterms:W3CDTF">2020-07-29T15:40:00Z</dcterms:modified>
</cp:coreProperties>
</file>