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507C5" w14:textId="77777777" w:rsidR="00676076" w:rsidRDefault="00000000">
      <w:pPr>
        <w:spacing w:line="480" w:lineRule="auto"/>
        <w:rPr>
          <w:rFonts w:ascii="Times New Roman" w:hAnsi="Times New Roman" w:cs="Times New Roman"/>
          <w:bCs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417AFFF6" wp14:editId="26BA57BC">
            <wp:simplePos x="0" y="0"/>
            <wp:positionH relativeFrom="margin">
              <wp:posOffset>817245</wp:posOffset>
            </wp:positionH>
            <wp:positionV relativeFrom="paragraph">
              <wp:posOffset>101600</wp:posOffset>
            </wp:positionV>
            <wp:extent cx="3470275" cy="3672205"/>
            <wp:effectExtent l="0" t="0" r="0" b="5080"/>
            <wp:wrapTopAndBottom/>
            <wp:docPr id="21248707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870769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0400" cy="36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</w:rPr>
        <w:t>Figure S1.</w:t>
      </w:r>
      <w:r>
        <w:rPr>
          <w:rFonts w:ascii="Times New Roman" w:hAnsi="Times New Roman" w:cs="Times New Roman"/>
          <w:bCs/>
        </w:rPr>
        <w:t xml:space="preserve"> Phylogenetic tree analysis of the Solyc03g111870 and AtRGLG1-5 proteins </w:t>
      </w:r>
      <w:r>
        <w:rPr>
          <w:rFonts w:ascii="Times New Roman" w:hAnsi="Times New Roman" w:cs="Times New Roman" w:hint="eastAsia"/>
          <w:bCs/>
        </w:rPr>
        <w:t>(</w:t>
      </w:r>
      <w:r>
        <w:rPr>
          <w:rFonts w:ascii="Times New Roman" w:hAnsi="Times New Roman" w:cs="Times New Roman"/>
          <w:bCs/>
        </w:rPr>
        <w:t xml:space="preserve">AtRGLG1 (AT3G01650), AtRGLG2 (AT5G14420), AtRGLG3 (AT5G63970), AtRGLG4 (AT1G79380) and AtRGLG5 (AT1G67800)). Phylogenetic analysis of Solyc03g111870 and AtRGLG1-5 proteins was based on neighbor joining algorithm. </w:t>
      </w:r>
    </w:p>
    <w:p w14:paraId="68ACA867" w14:textId="42C5717A" w:rsidR="00676076" w:rsidRDefault="00744E12" w:rsidP="00744E12">
      <w:pPr>
        <w:widowControl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21F47F36" w14:textId="2B9F2B0A" w:rsidR="00676076" w:rsidRDefault="00744E12">
      <w:pPr>
        <w:spacing w:line="480" w:lineRule="auto"/>
        <w:rPr>
          <w:rFonts w:ascii="Times New Roman" w:hAnsi="Times New Roman" w:cs="Times New Roman"/>
          <w:bCs/>
        </w:rPr>
      </w:pPr>
      <w:r>
        <w:rPr>
          <w:noProof/>
        </w:rPr>
        <w:lastRenderedPageBreak/>
        <w:drawing>
          <wp:inline distT="0" distB="0" distL="0" distR="0" wp14:anchorId="1741EED1" wp14:editId="19B9BA00">
            <wp:extent cx="5274310" cy="4341495"/>
            <wp:effectExtent l="0" t="0" r="2540" b="1905"/>
            <wp:docPr id="818953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10D57" w14:textId="7F3BB315" w:rsidR="00676076" w:rsidRDefault="00000000">
      <w:pPr>
        <w:spacing w:line="48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/>
        </w:rPr>
        <w:t>Figure S2.</w:t>
      </w:r>
      <w:r>
        <w:rPr>
          <w:rFonts w:ascii="Times New Roman" w:eastAsia="宋体" w:hAnsi="Times New Roman" w:cs="Times New Roman"/>
          <w:bCs/>
        </w:rPr>
        <w:t xml:space="preserve"> </w:t>
      </w:r>
      <w:r w:rsidR="00744E12" w:rsidRPr="00744E12">
        <w:rPr>
          <w:rFonts w:ascii="Times New Roman" w:eastAsia="宋体" w:hAnsi="Times New Roman" w:cs="Times New Roman" w:hint="eastAsia"/>
          <w:bCs/>
        </w:rPr>
        <w:t>Sequence and domain analysis</w:t>
      </w:r>
      <w:r>
        <w:rPr>
          <w:rFonts w:ascii="Times New Roman" w:eastAsia="宋体" w:hAnsi="Times New Roman" w:cs="Times New Roman"/>
          <w:bCs/>
        </w:rPr>
        <w:t xml:space="preserve"> of </w:t>
      </w:r>
      <w:r w:rsidR="00744E12" w:rsidRPr="00744E12">
        <w:rPr>
          <w:rFonts w:ascii="Times New Roman" w:eastAsia="宋体" w:hAnsi="Times New Roman" w:cs="Times New Roman" w:hint="eastAsia"/>
          <w:bCs/>
        </w:rPr>
        <w:t>Solyc03g111870</w:t>
      </w:r>
      <w:r w:rsidR="00744E12">
        <w:rPr>
          <w:rFonts w:ascii="Times New Roman" w:eastAsia="宋体" w:hAnsi="Times New Roman" w:cs="Times New Roman" w:hint="eastAsia"/>
          <w:bCs/>
        </w:rPr>
        <w:t>, At</w:t>
      </w:r>
      <w:r>
        <w:rPr>
          <w:rFonts w:ascii="Times New Roman" w:eastAsia="宋体" w:hAnsi="Times New Roman" w:cs="Times New Roman"/>
          <w:bCs/>
        </w:rPr>
        <w:t>RGLG</w:t>
      </w:r>
      <w:r w:rsidR="00744E12">
        <w:rPr>
          <w:rFonts w:ascii="Times New Roman" w:eastAsia="宋体" w:hAnsi="Times New Roman" w:cs="Times New Roman" w:hint="eastAsia"/>
          <w:bCs/>
        </w:rPr>
        <w:t>1 and At</w:t>
      </w:r>
      <w:r w:rsidR="00744E12">
        <w:rPr>
          <w:rFonts w:ascii="Times New Roman" w:eastAsia="宋体" w:hAnsi="Times New Roman" w:cs="Times New Roman"/>
          <w:bCs/>
        </w:rPr>
        <w:t>RGLG</w:t>
      </w:r>
      <w:r w:rsidR="00744E12">
        <w:rPr>
          <w:rFonts w:ascii="Times New Roman" w:eastAsia="宋体" w:hAnsi="Times New Roman" w:cs="Times New Roman" w:hint="eastAsia"/>
          <w:bCs/>
        </w:rPr>
        <w:t>2</w:t>
      </w:r>
      <w:r>
        <w:rPr>
          <w:rFonts w:ascii="Times New Roman" w:eastAsia="宋体" w:hAnsi="Times New Roman" w:cs="Times New Roman"/>
          <w:bCs/>
        </w:rPr>
        <w:t>.</w:t>
      </w:r>
    </w:p>
    <w:p w14:paraId="78298A75" w14:textId="1442F0AF" w:rsidR="00744E12" w:rsidRDefault="00744E12">
      <w:pPr>
        <w:widowControl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6E1798DB" w14:textId="77777777" w:rsidR="00744E12" w:rsidRDefault="00744E12">
      <w:pPr>
        <w:widowControl/>
        <w:jc w:val="left"/>
        <w:rPr>
          <w:rFonts w:ascii="Times New Roman" w:hAnsi="Times New Roman" w:cs="Times New Roman"/>
          <w:bCs/>
        </w:rPr>
      </w:pPr>
    </w:p>
    <w:p w14:paraId="38EBAC2A" w14:textId="3C011A14" w:rsidR="00744E12" w:rsidRDefault="00003685" w:rsidP="00744E12">
      <w:pPr>
        <w:spacing w:line="480" w:lineRule="auto"/>
        <w:rPr>
          <w:rFonts w:ascii="Times New Roman" w:hAnsi="Times New Roman" w:cs="Times New Roman"/>
          <w:bCs/>
        </w:rPr>
      </w:pPr>
      <w:r>
        <w:rPr>
          <w:noProof/>
        </w:rPr>
        <w:drawing>
          <wp:inline distT="0" distB="0" distL="0" distR="0" wp14:anchorId="6085E063" wp14:editId="4A2AD0B9">
            <wp:extent cx="4410075" cy="6047056"/>
            <wp:effectExtent l="0" t="0" r="0" b="0"/>
            <wp:docPr id="21287153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402" cy="605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8A5D1" w14:textId="480E6460" w:rsidR="00744E12" w:rsidRDefault="00744E12" w:rsidP="00744E12">
      <w:pPr>
        <w:spacing w:line="48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/>
        </w:rPr>
        <w:t>Figure S</w:t>
      </w:r>
      <w:r>
        <w:rPr>
          <w:rFonts w:ascii="Times New Roman" w:eastAsia="宋体" w:hAnsi="Times New Roman" w:cs="Times New Roman" w:hint="eastAsia"/>
          <w:b/>
        </w:rPr>
        <w:t>3</w:t>
      </w:r>
      <w:r>
        <w:rPr>
          <w:rFonts w:ascii="Times New Roman" w:eastAsia="宋体" w:hAnsi="Times New Roman" w:cs="Times New Roman"/>
          <w:b/>
        </w:rPr>
        <w:t>.</w:t>
      </w:r>
      <w:r>
        <w:rPr>
          <w:rFonts w:ascii="Times New Roman" w:eastAsia="宋体" w:hAnsi="Times New Roman" w:cs="Times New Roman"/>
          <w:bCs/>
        </w:rPr>
        <w:t xml:space="preserve"> </w:t>
      </w:r>
      <w:r w:rsidR="00A03399" w:rsidRPr="00A03399">
        <w:rPr>
          <w:rFonts w:ascii="Times New Roman" w:eastAsia="宋体" w:hAnsi="Times New Roman" w:cs="Times New Roman" w:hint="eastAsia"/>
          <w:bCs/>
        </w:rPr>
        <w:t>Proposed model for the SlRGLG2-SlBEL2 module in regulating drought tolerance</w:t>
      </w:r>
      <w:r>
        <w:rPr>
          <w:rFonts w:ascii="Times New Roman" w:eastAsia="宋体" w:hAnsi="Times New Roman" w:cs="Times New Roman"/>
          <w:bCs/>
        </w:rPr>
        <w:t>.</w:t>
      </w:r>
    </w:p>
    <w:p w14:paraId="06F03077" w14:textId="3AC81BE9" w:rsidR="00744E12" w:rsidRPr="00744E12" w:rsidRDefault="00DA4870" w:rsidP="00DA4870">
      <w:pPr>
        <w:widowControl/>
        <w:rPr>
          <w:rFonts w:ascii="Times New Roman" w:hAnsi="Times New Roman" w:cs="Times New Roman"/>
          <w:bCs/>
        </w:rPr>
      </w:pPr>
      <w:r w:rsidRPr="00DA4870">
        <w:rPr>
          <w:rFonts w:ascii="Times New Roman" w:hAnsi="Times New Roman" w:cs="Times New Roman" w:hint="eastAsia"/>
          <w:bCs/>
        </w:rPr>
        <w:t>Under drought stress conditions, SlRGLG2 mediates the ubiquitination of SlBEL2. This ubiquitination marks SlBEL2 for degradation by the 26S proteasome, thereby relieving its repression on downstream stress-responsive genes. The subsequent upregulation of these genes enhances plant drought tolerance.</w:t>
      </w:r>
    </w:p>
    <w:p w14:paraId="55F1D0FF" w14:textId="77777777" w:rsidR="00744E12" w:rsidRDefault="00744E12">
      <w:pPr>
        <w:widowControl/>
        <w:jc w:val="left"/>
        <w:rPr>
          <w:rFonts w:ascii="Times New Roman" w:hAnsi="Times New Roman" w:cs="Times New Roman"/>
          <w:bCs/>
        </w:rPr>
      </w:pPr>
    </w:p>
    <w:p w14:paraId="2E5508E1" w14:textId="55C99019" w:rsidR="00744E12" w:rsidRPr="00744E12" w:rsidRDefault="00744E12" w:rsidP="00744E12">
      <w:pPr>
        <w:spacing w:line="480" w:lineRule="auto"/>
        <w:rPr>
          <w:rFonts w:ascii="Times New Roman" w:hAnsi="Times New Roman" w:cs="Times New Roman"/>
          <w:bCs/>
        </w:rPr>
      </w:pPr>
    </w:p>
    <w:sectPr w:rsidR="00744E12" w:rsidRPr="00744E12" w:rsidSect="00B72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C7F7C" w14:textId="77777777" w:rsidR="000619F2" w:rsidRDefault="000619F2" w:rsidP="00472415">
      <w:pPr>
        <w:rPr>
          <w:rFonts w:hint="eastAsia"/>
        </w:rPr>
      </w:pPr>
      <w:r>
        <w:separator/>
      </w:r>
    </w:p>
  </w:endnote>
  <w:endnote w:type="continuationSeparator" w:id="0">
    <w:p w14:paraId="3E8E5BB6" w14:textId="77777777" w:rsidR="000619F2" w:rsidRDefault="000619F2" w:rsidP="004724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7372D" w14:textId="77777777" w:rsidR="000619F2" w:rsidRDefault="000619F2" w:rsidP="00472415">
      <w:pPr>
        <w:rPr>
          <w:rFonts w:hint="eastAsia"/>
        </w:rPr>
      </w:pPr>
      <w:r>
        <w:separator/>
      </w:r>
    </w:p>
  </w:footnote>
  <w:footnote w:type="continuationSeparator" w:id="0">
    <w:p w14:paraId="73F7A62C" w14:textId="77777777" w:rsidR="000619F2" w:rsidRDefault="000619F2" w:rsidP="0047241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D77A1E"/>
    <w:rsid w:val="00003685"/>
    <w:rsid w:val="000619F2"/>
    <w:rsid w:val="00104ABB"/>
    <w:rsid w:val="0014227C"/>
    <w:rsid w:val="00175B98"/>
    <w:rsid w:val="002E720C"/>
    <w:rsid w:val="002F5609"/>
    <w:rsid w:val="003006D4"/>
    <w:rsid w:val="00472415"/>
    <w:rsid w:val="004A4E0F"/>
    <w:rsid w:val="0052108F"/>
    <w:rsid w:val="005F2B05"/>
    <w:rsid w:val="005F4C9C"/>
    <w:rsid w:val="00676076"/>
    <w:rsid w:val="006908F7"/>
    <w:rsid w:val="00744E12"/>
    <w:rsid w:val="00813DCA"/>
    <w:rsid w:val="00867526"/>
    <w:rsid w:val="00895DF7"/>
    <w:rsid w:val="008E4DB4"/>
    <w:rsid w:val="0091104B"/>
    <w:rsid w:val="009173DA"/>
    <w:rsid w:val="00971549"/>
    <w:rsid w:val="0097515B"/>
    <w:rsid w:val="009D47B1"/>
    <w:rsid w:val="00A03158"/>
    <w:rsid w:val="00A03399"/>
    <w:rsid w:val="00B726A2"/>
    <w:rsid w:val="00BE2B24"/>
    <w:rsid w:val="00C22E9A"/>
    <w:rsid w:val="00C67EDF"/>
    <w:rsid w:val="00CD6E38"/>
    <w:rsid w:val="00D77A1E"/>
    <w:rsid w:val="00DA4870"/>
    <w:rsid w:val="00DC470D"/>
    <w:rsid w:val="00DC4A7F"/>
    <w:rsid w:val="00E439F0"/>
    <w:rsid w:val="00EC226B"/>
    <w:rsid w:val="00F9705A"/>
    <w:rsid w:val="00FB5FC4"/>
    <w:rsid w:val="1672478D"/>
    <w:rsid w:val="4146716B"/>
    <w:rsid w:val="5F77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831422"/>
  <w14:defaultImageDpi w14:val="32767"/>
  <w15:docId w15:val="{CC262AF6-3678-4929-87A8-C8B11780F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E1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</Words>
  <Characters>769</Characters>
  <Application>Microsoft Office Word</Application>
  <DocSecurity>0</DocSecurity>
  <Lines>17</Lines>
  <Paragraphs>5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港帅 刘</dc:creator>
  <cp:lastModifiedBy>daqi fu</cp:lastModifiedBy>
  <cp:revision>2</cp:revision>
  <dcterms:created xsi:type="dcterms:W3CDTF">2025-04-12T23:28:00Z</dcterms:created>
  <dcterms:modified xsi:type="dcterms:W3CDTF">2025-04-12T23:28:00Z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172B47E2923D437AB83FDDB8CD805CD5_12</vt:lpwstr>
  </property>
</Properties>
</file>