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525A6">
      <w:pPr>
        <w:jc w:val="left"/>
        <w:rPr>
          <w:rFonts w:hint="eastAsia" w:ascii="Times New Roman" w:hAnsi="Times New Roman" w:cs="Times New Roman" w:eastAsiaTheme="minorEastAsia"/>
          <w:b/>
          <w:bCs/>
          <w:kern w:val="2"/>
          <w:sz w:val="18"/>
          <w:szCs w:val="18"/>
          <w:lang w:val="en-US" w:eastAsia="zh-CN" w:bidi="ar-SA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S4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Strains, </w:t>
      </w:r>
      <w:r>
        <w:rPr>
          <w:rFonts w:hint="eastAsia" w:ascii="Times New Roman" w:hAnsi="Times New Roman" w:cs="Times New Roman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>lasmids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and Primers used in this study</w:t>
      </w:r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4985"/>
        <w:gridCol w:w="1771"/>
      </w:tblGrid>
      <w:tr w14:paraId="6114C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305B9E63">
            <w:pPr>
              <w:jc w:val="left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Strains and plasmids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6EBF893F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Relevant characteristic(s)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8378512"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</w:rPr>
              <w:t>S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ource or references</w:t>
            </w:r>
          </w:p>
        </w:tc>
      </w:tr>
      <w:tr w14:paraId="1650D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3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7A81623">
            <w:pPr>
              <w:jc w:val="left"/>
              <w:rPr>
                <w:rFonts w:hint="eastAsia"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Strains</w:t>
            </w:r>
          </w:p>
        </w:tc>
      </w:tr>
      <w:tr w14:paraId="68B1B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27577818">
            <w:pPr>
              <w:jc w:val="left"/>
              <w:rPr>
                <w:rFonts w:hint="eastAsia" w:ascii="Times New Roman" w:hAnsi="Times New Roman" w:cs="Times New Roman" w:eastAsiaTheme="minorEastAsia"/>
                <w:i/>
                <w:iCs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E. coli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DH5α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78C91198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f80dlacZ</w:t>
            </w:r>
            <w:r>
              <w:rPr>
                <w:rFonts w:ascii="Times New Roman" w:hAnsi="Times New Roman" w:cs="Times New Roman"/>
                <w:i w:val="0"/>
                <w:iCs w:val="0"/>
                <w:kern w:val="18"/>
                <w:sz w:val="13"/>
                <w:szCs w:val="13"/>
              </w:rPr>
              <w:t>Δ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M15</w:t>
            </w:r>
            <w:r>
              <w:rPr>
                <w:rFonts w:ascii="Times New Roman" w:hAnsi="Times New Roman" w:cs="Times New Roman"/>
                <w:i w:val="0"/>
                <w:iCs w:val="0"/>
                <w:kern w:val="18"/>
                <w:sz w:val="13"/>
                <w:szCs w:val="13"/>
              </w:rPr>
              <w:t>, Δ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(lacZYA-argF)U169</w:t>
            </w:r>
            <w:r>
              <w:rPr>
                <w:rFonts w:ascii="Times New Roman" w:hAnsi="Times New Roman" w:cs="Times New Roman"/>
                <w:i w:val="0"/>
                <w:iCs w:val="0"/>
                <w:kern w:val="18"/>
                <w:sz w:val="13"/>
                <w:szCs w:val="13"/>
              </w:rPr>
              <w:t xml:space="preserve">, </w:t>
            </w:r>
            <w:r>
              <w:rPr>
                <w:rFonts w:hint="eastAsia" w:ascii="Times New Roman" w:hAnsi="Times New Roman" w:cs="Times New Roman"/>
                <w:i/>
                <w:iCs/>
                <w:kern w:val="18"/>
                <w:sz w:val="13"/>
                <w:szCs w:val="13"/>
                <w:lang w:val="en-US" w:eastAsia="zh-CN"/>
              </w:rPr>
              <w:t>deoR</w:t>
            </w:r>
            <w:r>
              <w:rPr>
                <w:rFonts w:hint="eastAsia" w:ascii="Times New Roman" w:hAnsi="Times New Roman" w:cs="Times New Roman"/>
                <w:i w:val="0"/>
                <w:iCs w:val="0"/>
                <w:kern w:val="18"/>
                <w:sz w:val="13"/>
                <w:szCs w:val="13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endA1</w:t>
            </w:r>
            <w:r>
              <w:rPr>
                <w:rFonts w:ascii="Times New Roman" w:hAnsi="Times New Roman" w:cs="Times New Roman"/>
                <w:i w:val="0"/>
                <w:iCs w:val="0"/>
                <w:kern w:val="18"/>
                <w:sz w:val="13"/>
                <w:szCs w:val="13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recA1</w:t>
            </w:r>
            <w:r>
              <w:rPr>
                <w:rFonts w:hint="eastAsia" w:ascii="Times New Roman" w:hAnsi="Times New Roman" w:cs="Times New Roman"/>
                <w:i w:val="0"/>
                <w:iCs w:val="0"/>
                <w:kern w:val="18"/>
                <w:sz w:val="13"/>
                <w:szCs w:val="13"/>
                <w:lang w:val="en-US" w:eastAsia="zh-CN"/>
              </w:rPr>
              <w:t>,</w:t>
            </w:r>
            <w:r>
              <w:rPr>
                <w:rFonts w:ascii="Times New Roman" w:hAnsi="Times New Roman" w:cs="Times New Roman"/>
                <w:i w:val="0"/>
                <w:iCs w:val="0"/>
                <w:kern w:val="18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hsdR17(r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  <w:vertAlign w:val="subscript"/>
              </w:rPr>
              <w:t>k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, m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  <w:vertAlign w:val="subscript"/>
              </w:rPr>
              <w:t>k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)</w:t>
            </w:r>
            <w:r>
              <w:rPr>
                <w:rFonts w:ascii="Times New Roman" w:hAnsi="Times New Roman" w:cs="Times New Roman"/>
                <w:i w:val="0"/>
                <w:iCs w:val="0"/>
                <w:kern w:val="18"/>
                <w:sz w:val="13"/>
                <w:szCs w:val="13"/>
              </w:rPr>
              <w:t>,</w:t>
            </w:r>
            <w:r>
              <w:rPr>
                <w:rFonts w:hint="eastAsia" w:ascii="Times New Roman" w:hAnsi="Times New Roman" w:cs="Times New Roman"/>
                <w:i w:val="0"/>
                <w:iCs w:val="0"/>
                <w:kern w:val="18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kern w:val="18"/>
                <w:sz w:val="13"/>
                <w:szCs w:val="13"/>
                <w:lang w:val="en-US" w:eastAsia="zh-CN"/>
              </w:rPr>
              <w:t>phoA</w:t>
            </w:r>
            <w:r>
              <w:rPr>
                <w:rFonts w:hint="eastAsia" w:ascii="Times New Roman" w:hAnsi="Times New Roman" w:cs="Times New Roman"/>
                <w:i w:val="0"/>
                <w:iCs w:val="0"/>
                <w:kern w:val="18"/>
                <w:sz w:val="13"/>
                <w:szCs w:val="13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supE44</w:t>
            </w:r>
            <w:r>
              <w:rPr>
                <w:rFonts w:ascii="Times New Roman" w:hAnsi="Times New Roman" w:cs="Times New Roman"/>
                <w:i w:val="0"/>
                <w:iCs w:val="0"/>
                <w:kern w:val="18"/>
                <w:sz w:val="13"/>
                <w:szCs w:val="13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l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i w:val="0"/>
                <w:iCs w:val="0"/>
                <w:kern w:val="18"/>
                <w:sz w:val="13"/>
                <w:szCs w:val="13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i w:val="0"/>
                <w:iCs w:val="0"/>
                <w:kern w:val="18"/>
                <w:sz w:val="13"/>
                <w:szCs w:val="13"/>
                <w:vertAlign w:val="superscript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thi-1</w:t>
            </w:r>
            <w:r>
              <w:rPr>
                <w:rFonts w:hint="eastAsia" w:ascii="Times New Roman" w:hAnsi="Times New Roman" w:cs="Times New Roman"/>
                <w:i w:val="0"/>
                <w:iCs w:val="0"/>
                <w:kern w:val="18"/>
                <w:sz w:val="13"/>
                <w:szCs w:val="13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gyrA96</w:t>
            </w:r>
            <w:r>
              <w:rPr>
                <w:rFonts w:ascii="Times New Roman" w:hAnsi="Times New Roman" w:cs="Times New Roman"/>
                <w:i w:val="0"/>
                <w:iCs w:val="0"/>
                <w:kern w:val="18"/>
                <w:sz w:val="13"/>
                <w:szCs w:val="13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kern w:val="18"/>
                <w:sz w:val="13"/>
                <w:szCs w:val="13"/>
              </w:rPr>
              <w:t>relA1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56AA83F3"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Transgene</w:t>
            </w:r>
          </w:p>
        </w:tc>
      </w:tr>
      <w:tr w14:paraId="10CA9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C936E47">
            <w:pPr>
              <w:jc w:val="left"/>
              <w:rPr>
                <w:rFonts w:hint="eastAsia" w:ascii="Times New Roman" w:hAnsi="Times New Roman" w:cs="Times New Roman" w:eastAsiaTheme="minorEastAsia"/>
                <w:i/>
                <w:iCs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Ruminiclostridium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2E8E7AC"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t>DSM2782, wild type strain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7CB9C27"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Purchased From DSMZ</w:t>
            </w:r>
          </w:p>
        </w:tc>
      </w:tr>
      <w:tr w14:paraId="1A829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249C8352">
            <w:pPr>
              <w:numPr>
                <w:numId w:val="0"/>
              </w:numPr>
              <w:jc w:val="left"/>
              <w:rPr>
                <w:rFonts w:hint="eastAsia" w:ascii="Times New Roman" w:hAnsi="Times New Roman" w:cs="Times New Roman" w:eastAsiaTheme="minorEastAsia"/>
                <w:i/>
                <w:iCs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∆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P0092_RS00750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2BD62F2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Derived from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with the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P0092_RS00750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deleted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4ACEE3C2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32AE2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73D3652F">
            <w:pPr>
              <w:jc w:val="left"/>
              <w:rPr>
                <w:rFonts w:hint="eastAsia" w:ascii="Times New Roman" w:hAnsi="Times New Roman" w:cs="Times New Roman"/>
                <w:sz w:val="13"/>
                <w:szCs w:val="13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∆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06390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7B061D57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Derived from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with the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06390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deleted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447D5DA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6275D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FA8A7D0">
            <w:pPr>
              <w:jc w:val="left"/>
              <w:rPr>
                <w:rFonts w:hint="eastAsia" w:ascii="Times New Roman" w:hAnsi="Times New Roman" w:cs="Times New Roman"/>
                <w:sz w:val="13"/>
                <w:szCs w:val="13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∆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04495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415AA660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Derived from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with the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04495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deleted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0CD321E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2EE1E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23972C71">
            <w:pPr>
              <w:jc w:val="left"/>
              <w:rPr>
                <w:rFonts w:hint="eastAsia" w:ascii="Times New Roman" w:hAnsi="Times New Roman" w:cs="Times New Roman"/>
                <w:sz w:val="13"/>
                <w:szCs w:val="13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∆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01085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27008BD1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Derived from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with the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01085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deleted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39D2782D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25F2B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41C6A972">
            <w:pPr>
              <w:jc w:val="left"/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∆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14140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73CA8CAD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Derived from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with the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14140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deleted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32DC5B3C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758F6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534D46F7">
            <w:pPr>
              <w:jc w:val="left"/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∆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13480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5B08C24C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Derived from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with the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13480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deleted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7C9AE756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5CB2A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3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2DE48B78">
            <w:pPr>
              <w:jc w:val="left"/>
              <w:rPr>
                <w:rFonts w:hint="eastAsia"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Plasmids</w:t>
            </w:r>
          </w:p>
        </w:tc>
      </w:tr>
      <w:tr w14:paraId="64861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7B448916"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p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SY6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3613137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cs="Times New Roman" w:eastAsiaTheme="minorEastAsia"/>
                <w:i/>
                <w:iCs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Mls</w:t>
            </w:r>
            <w:r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, Amp</w:t>
            </w:r>
            <w:r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R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E. coli–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 xml:space="preserve">R.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</w:rPr>
              <w:t>papyrosolvens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Cs w:val="0"/>
                <w:kern w:val="2"/>
                <w:sz w:val="13"/>
                <w:szCs w:val="13"/>
                <w:lang w:val="en-US" w:eastAsia="zh-CN"/>
              </w:rPr>
              <w:t>DSM2782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shuttle vector, </w:t>
            </w: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ptb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promoter, containing </w:t>
            </w: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L. lactis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L1. Ltr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B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intron and </w:t>
            </w: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ltrA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EEAD924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instrText xml:space="preserve"> ADDIN EN.CITE </w:instrText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fldChar w:fldCharType="begin">
                <w:fldData xml:space="preserve">PEVuZE5vdGU+PENpdGU+PEF1dGhvcj5IZWFwPC9BdXRob3I+PFllYXI+MjAwNzwvWWVhcj48UmVj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</w:fldData>
              </w:fldChar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instrText xml:space="preserve"> ADDIN EN.CITE.DATA </w:instrText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fldChar w:fldCharType="end"/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  <w:t>[1]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  <w:fldChar w:fldCharType="end"/>
            </w:r>
          </w:p>
        </w:tc>
      </w:tr>
      <w:tr w14:paraId="3901A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4A611D94"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p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SY6-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Pxyl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57101AF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Derived from pSY6, 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containing promoter Pxyl from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R. papyrosolvens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controlling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ltrA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gene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604FE52C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4CC4D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4DC326D"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p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SY6-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Pxyl-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P0092_RS00750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6F12AA5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Derived from pSY6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-Pxyl,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E. coli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shuttle vector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targeting the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P0092_RS00750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in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54F040C5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008E0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2483554E"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p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SY6-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Pxyl-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P0092_RS06390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4A7EB370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Derived from pSY6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-Pxyl,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E. coli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shuttle vector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targeting the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P0092_RS06390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in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77A628EE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7A32D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8530225"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p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SY6-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Pxyl-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04495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7999289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Derived from pSY6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-Pxyl,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E. coli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shuttle vector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targeting the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04495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in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DF75BC3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42088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69E6767A"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p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SY6-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Pxyl-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01085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2EFC26A4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Derived from pSY6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-Pxyl,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E. coli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shuttle vector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targeting the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01085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in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F17FF12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059C5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21A64C9A"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p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SY6-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Pxyl-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14140</w:t>
            </w:r>
          </w:p>
        </w:tc>
        <w:tc>
          <w:tcPr>
            <w:tcW w:w="4985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660DA169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Derived from pSY6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-Pxyl,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E. coli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shuttle vector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targeting the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14140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in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</w:p>
        </w:tc>
        <w:tc>
          <w:tcPr>
            <w:tcW w:w="177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43A7772B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359A5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bottom w:val="single" w:color="000000" w:sz="4" w:space="0"/>
            </w:tcBorders>
            <w:shd w:val="clear" w:color="auto" w:fill="auto"/>
            <w:vAlign w:val="top"/>
          </w:tcPr>
          <w:p w14:paraId="0B912AA1"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p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SY6-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Pxyl-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13480</w:t>
            </w:r>
          </w:p>
        </w:tc>
        <w:tc>
          <w:tcPr>
            <w:tcW w:w="4985" w:type="dxa"/>
            <w:tcBorders>
              <w:bottom w:val="single" w:color="000000" w:sz="4" w:space="0"/>
            </w:tcBorders>
            <w:shd w:val="clear" w:color="auto" w:fill="auto"/>
            <w:vAlign w:val="top"/>
          </w:tcPr>
          <w:p w14:paraId="0768DB8E">
            <w:pPr>
              <w:jc w:val="left"/>
              <w:rPr>
                <w:rFonts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Derived from pSY6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-Pxyl,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E. coli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shuttle vector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>
              <w:rPr>
                <w:rFonts w:hint="eastAsia" w:ascii="Times New Roman" w:hAnsi="Times New Roman" w:cs="Times New Roman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targeting the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13"/>
                <w:szCs w:val="13"/>
                <w:lang w:val="en-US" w:eastAsia="zh-CN"/>
              </w:rPr>
              <w:t>P0092_RS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13480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in </w:t>
            </w:r>
            <w:r>
              <w:rPr>
                <w:rFonts w:hint="eastAsia" w:ascii="Times New Roman" w:hAnsi="Times New Roman" w:cs="Times New Roman"/>
                <w:i/>
                <w:iCs/>
                <w:sz w:val="13"/>
                <w:szCs w:val="13"/>
                <w:lang w:val="en-US" w:eastAsia="zh-CN"/>
              </w:rPr>
              <w:t>R .papyrosolvens</w:t>
            </w:r>
          </w:p>
        </w:tc>
        <w:tc>
          <w:tcPr>
            <w:tcW w:w="1771" w:type="dxa"/>
            <w:tcBorders>
              <w:bottom w:val="single" w:color="000000" w:sz="4" w:space="0"/>
            </w:tcBorders>
            <w:shd w:val="clear" w:color="auto" w:fill="auto"/>
            <w:vAlign w:val="top"/>
          </w:tcPr>
          <w:p w14:paraId="4D2C60BE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his study</w:t>
            </w:r>
          </w:p>
        </w:tc>
      </w:tr>
      <w:tr w14:paraId="6FC06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4EFE82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For generating and validating the mutant</w:t>
            </w:r>
          </w:p>
        </w:tc>
      </w:tr>
      <w:tr w14:paraId="72F05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tcBorders>
              <w:top w:val="single" w:color="000000" w:sz="4" w:space="0"/>
            </w:tcBorders>
          </w:tcPr>
          <w:p w14:paraId="496DDD4D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P0092_RS00750_IBS</w:t>
            </w:r>
          </w:p>
        </w:tc>
        <w:tc>
          <w:tcPr>
            <w:tcW w:w="4985" w:type="dxa"/>
            <w:tcBorders>
              <w:top w:val="single" w:color="000000" w:sz="4" w:space="0"/>
            </w:tcBorders>
          </w:tcPr>
          <w:p w14:paraId="68CA0C51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CCGCTCGAGATAATTATCCTTAAGGGCCGAAATAGTGCGCCCAGATAGGGTG</w:t>
            </w:r>
          </w:p>
        </w:tc>
        <w:tc>
          <w:tcPr>
            <w:tcW w:w="1771" w:type="dxa"/>
            <w:vMerge w:val="restart"/>
            <w:tcBorders>
              <w:top w:val="single" w:color="000000" w:sz="4" w:space="0"/>
            </w:tcBorders>
          </w:tcPr>
          <w:p w14:paraId="17046712"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1E221BD1"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7D2E87F3"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o construct a targeting region for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P0092_RS00750</w:t>
            </w:r>
          </w:p>
        </w:tc>
      </w:tr>
      <w:tr w14:paraId="15139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</w:tcPr>
          <w:p w14:paraId="51CDAA3F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P0092_RS00750_EBS1d</w:t>
            </w:r>
          </w:p>
        </w:tc>
        <w:tc>
          <w:tcPr>
            <w:tcW w:w="4985" w:type="dxa"/>
          </w:tcPr>
          <w:p w14:paraId="252BCF04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CAGATTGTACAAATGTGGTGATAACAGATAAGTCGAAATAAATAACTTACCTTTCTTTGT</w:t>
            </w:r>
          </w:p>
        </w:tc>
        <w:tc>
          <w:tcPr>
            <w:tcW w:w="1771" w:type="dxa"/>
            <w:vMerge w:val="continue"/>
          </w:tcPr>
          <w:p w14:paraId="44EC2731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153FA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</w:tcPr>
          <w:p w14:paraId="3832D813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P0092_RS00750_EBS2</w:t>
            </w:r>
          </w:p>
        </w:tc>
        <w:tc>
          <w:tcPr>
            <w:tcW w:w="4985" w:type="dxa"/>
          </w:tcPr>
          <w:p w14:paraId="2B8025FA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TGAACGCAAGTTTCTAATTTCGATTGCCCTTCGATAGAGGAAAGTGTCT</w:t>
            </w:r>
          </w:p>
        </w:tc>
        <w:tc>
          <w:tcPr>
            <w:tcW w:w="1771" w:type="dxa"/>
            <w:vMerge w:val="continue"/>
          </w:tcPr>
          <w:p w14:paraId="48EC57C2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0FF12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</w:tcPr>
          <w:p w14:paraId="174F59F5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 xml:space="preserve">EBS universal 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13"/>
                <w:szCs w:val="13"/>
              </w:rPr>
              <w:t>primer</w:t>
            </w:r>
          </w:p>
        </w:tc>
        <w:tc>
          <w:tcPr>
            <w:tcW w:w="4985" w:type="dxa"/>
          </w:tcPr>
          <w:p w14:paraId="51B3C7F6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CGAAATTAGAAACTTGCGTTCAGTAAAC</w:t>
            </w:r>
          </w:p>
        </w:tc>
        <w:tc>
          <w:tcPr>
            <w:tcW w:w="1771" w:type="dxa"/>
            <w:vMerge w:val="continue"/>
          </w:tcPr>
          <w:p w14:paraId="66777E92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48599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72" w:type="dxa"/>
          </w:tcPr>
          <w:p w14:paraId="1CCFFA85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P0092_RS00750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_F</w:t>
            </w:r>
          </w:p>
        </w:tc>
        <w:tc>
          <w:tcPr>
            <w:tcW w:w="4985" w:type="dxa"/>
          </w:tcPr>
          <w:p w14:paraId="28E58B70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TGGTTCTCGAAACACATCTG</w:t>
            </w:r>
          </w:p>
        </w:tc>
        <w:tc>
          <w:tcPr>
            <w:tcW w:w="1771" w:type="dxa"/>
            <w:vMerge w:val="restart"/>
          </w:tcPr>
          <w:p w14:paraId="560CD9B1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o validate the mutant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P0092_RS00750</w:t>
            </w:r>
          </w:p>
        </w:tc>
      </w:tr>
      <w:tr w14:paraId="0075F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772" w:type="dxa"/>
          </w:tcPr>
          <w:p w14:paraId="1CC6CCC3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P0092_RS00750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_R</w:t>
            </w:r>
          </w:p>
        </w:tc>
        <w:tc>
          <w:tcPr>
            <w:tcW w:w="4985" w:type="dxa"/>
          </w:tcPr>
          <w:p w14:paraId="4601777A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CTATAGCTTTTCAAAAGGGAC</w:t>
            </w:r>
          </w:p>
        </w:tc>
        <w:tc>
          <w:tcPr>
            <w:tcW w:w="1771" w:type="dxa"/>
            <w:vMerge w:val="continue"/>
          </w:tcPr>
          <w:p w14:paraId="13D0E5C6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0F5FA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0351FEAE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P0092_RS06390_IBS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ABDBB1E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CCGCTCGAGATAATTATCCTTACAAGTCTTGGTGGTGCGCCCAGATAGGGTG</w:t>
            </w:r>
          </w:p>
        </w:tc>
        <w:tc>
          <w:tcPr>
            <w:tcW w:w="1771" w:type="dxa"/>
            <w:vMerge w:val="restart"/>
          </w:tcPr>
          <w:p w14:paraId="6DE9CAB9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2872B289"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1D0A460D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o construct a targeting region for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P0092_RS06390</w:t>
            </w:r>
          </w:p>
        </w:tc>
      </w:tr>
      <w:tr w14:paraId="33E82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63406434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P0092_RS06390_EBS1d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F117453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CAGATTGTACAAATGTGGTGATAACAGATAAGTCTTGGTGACTAACTTACCTTTCTTTGT</w:t>
            </w:r>
          </w:p>
        </w:tc>
        <w:tc>
          <w:tcPr>
            <w:tcW w:w="1771" w:type="dxa"/>
            <w:vMerge w:val="continue"/>
          </w:tcPr>
          <w:p w14:paraId="51DD913A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29914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5106A605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P0092_RS06390_EBS2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2AC8258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TGAACGCAAGTTTCTAATTTCGGTTACTTGTCGATAGAGGAAAGTGTCT</w:t>
            </w:r>
          </w:p>
        </w:tc>
        <w:tc>
          <w:tcPr>
            <w:tcW w:w="1771" w:type="dxa"/>
            <w:vMerge w:val="continue"/>
          </w:tcPr>
          <w:p w14:paraId="14FB2166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1A6E1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4AF9E3B7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 xml:space="preserve">EBS universal 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13"/>
                <w:szCs w:val="13"/>
              </w:rPr>
              <w:t>primer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18458791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CGAAATTAGAAACTTGCGTTCAGTAAAC</w:t>
            </w:r>
          </w:p>
        </w:tc>
        <w:tc>
          <w:tcPr>
            <w:tcW w:w="1771" w:type="dxa"/>
            <w:vMerge w:val="continue"/>
          </w:tcPr>
          <w:p w14:paraId="450F2655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298C3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72" w:type="dxa"/>
            <w:shd w:val="clear" w:color="auto" w:fill="auto"/>
            <w:vAlign w:val="top"/>
          </w:tcPr>
          <w:p w14:paraId="22D0C344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P0092_RS06390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1BEFDE1A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kern w:val="2"/>
                <w:sz w:val="13"/>
                <w:szCs w:val="13"/>
                <w:vertAlign w:val="baseline"/>
                <w:lang w:val="en-US" w:eastAsia="zh-CN" w:bidi="ar-SA"/>
              </w:rPr>
              <w:t>GCTGACGCTTATTGATAAGA</w:t>
            </w:r>
          </w:p>
        </w:tc>
        <w:tc>
          <w:tcPr>
            <w:tcW w:w="1771" w:type="dxa"/>
            <w:vMerge w:val="restart"/>
          </w:tcPr>
          <w:p w14:paraId="781E91AE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o validate the mutant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P0092_RS06390</w:t>
            </w:r>
          </w:p>
        </w:tc>
      </w:tr>
      <w:tr w14:paraId="51213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27B6A8CA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P0092_RS06390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EDF99B9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kern w:val="2"/>
                <w:sz w:val="13"/>
                <w:szCs w:val="13"/>
                <w:vertAlign w:val="baseline"/>
                <w:lang w:val="en-US" w:eastAsia="zh-CN" w:bidi="ar-SA"/>
              </w:rPr>
              <w:t>ATGTGGCTTAATCTGCGATT</w:t>
            </w:r>
          </w:p>
        </w:tc>
        <w:tc>
          <w:tcPr>
            <w:tcW w:w="1771" w:type="dxa"/>
            <w:vMerge w:val="continue"/>
          </w:tcPr>
          <w:p w14:paraId="72CBD319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19E60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2C03CAD0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P0092_RS04495_IBS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737B72EC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CCGCTCGAGATAATTATCCTTAGCTATCTACCGGGTGCGCCCAGATAGGGTG</w:t>
            </w:r>
          </w:p>
        </w:tc>
        <w:tc>
          <w:tcPr>
            <w:tcW w:w="1771" w:type="dxa"/>
            <w:vMerge w:val="restart"/>
          </w:tcPr>
          <w:p w14:paraId="006910CD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01AEE354"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366D7E48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o construct a targeting region for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P0092_RS04495</w:t>
            </w:r>
          </w:p>
        </w:tc>
      </w:tr>
      <w:tr w14:paraId="4F04A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6DB45B17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P0092_RS04495_EBS1d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16FF21A1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CAGATTGTACAAATGTGGTGATAACAGATAAGTCTACCGGAATAACTTACCTTTCTTTGT</w:t>
            </w:r>
          </w:p>
        </w:tc>
        <w:tc>
          <w:tcPr>
            <w:tcW w:w="1771" w:type="dxa"/>
            <w:vMerge w:val="continue"/>
          </w:tcPr>
          <w:p w14:paraId="6E9B603C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38423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3F51B20B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P0092_RS04495_EBS2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4DDEED69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TGAACGCAAGTTTCTAATTTCGATTATAGCTCGATAGAGGAAAGTGTCT</w:t>
            </w:r>
          </w:p>
        </w:tc>
        <w:tc>
          <w:tcPr>
            <w:tcW w:w="1771" w:type="dxa"/>
            <w:vMerge w:val="continue"/>
          </w:tcPr>
          <w:p w14:paraId="16B18E86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09957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232ED401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 xml:space="preserve">EBS universal 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13"/>
                <w:szCs w:val="13"/>
              </w:rPr>
              <w:t>primer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3E69C2DE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CGAAATTAGAAACTTGCGTTCAGTAAAC</w:t>
            </w:r>
          </w:p>
        </w:tc>
        <w:tc>
          <w:tcPr>
            <w:tcW w:w="1771" w:type="dxa"/>
            <w:vMerge w:val="continue"/>
          </w:tcPr>
          <w:p w14:paraId="4CD94239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7B295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72" w:type="dxa"/>
            <w:shd w:val="clear" w:color="auto" w:fill="auto"/>
            <w:vAlign w:val="top"/>
          </w:tcPr>
          <w:p w14:paraId="5E20A3C0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P0092_RS04495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1996462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ATGGGAATTACGCCGTTATG</w:t>
            </w:r>
          </w:p>
        </w:tc>
        <w:tc>
          <w:tcPr>
            <w:tcW w:w="1771" w:type="dxa"/>
            <w:vMerge w:val="restart"/>
          </w:tcPr>
          <w:p w14:paraId="2709C6CC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o validate the mutant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P0092_RS06390</w:t>
            </w:r>
          </w:p>
        </w:tc>
      </w:tr>
      <w:tr w14:paraId="49B19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5CAB446C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P0092_RS04495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3C619F64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AGGAAGTACCTTGAGAATTT</w:t>
            </w:r>
          </w:p>
        </w:tc>
        <w:tc>
          <w:tcPr>
            <w:tcW w:w="1771" w:type="dxa"/>
            <w:vMerge w:val="continue"/>
          </w:tcPr>
          <w:p w14:paraId="4FF2FF72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31B6D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73762C55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P0092_RS01085_IBS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251C76CE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CCGCTCGAGATAATTATCCTTAAAAGCCTCCAAGGTGCGCCCAGATAGGGTG</w:t>
            </w:r>
          </w:p>
        </w:tc>
        <w:tc>
          <w:tcPr>
            <w:tcW w:w="1771" w:type="dxa"/>
            <w:vMerge w:val="restart"/>
          </w:tcPr>
          <w:p w14:paraId="0ECFD879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39A276AF"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63D10B3F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o construct a targeting region for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P0092_RS01085</w:t>
            </w:r>
          </w:p>
        </w:tc>
      </w:tr>
      <w:tr w14:paraId="03989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3292F6A1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P0092_RS01085_EBS1d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95942E7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CAGATTGTACAAATGTGGTGATAACAGATAAGTCTCCAAGGGTAACTTACCTTTCTTTGT</w:t>
            </w:r>
          </w:p>
        </w:tc>
        <w:tc>
          <w:tcPr>
            <w:tcW w:w="1771" w:type="dxa"/>
            <w:vMerge w:val="continue"/>
          </w:tcPr>
          <w:p w14:paraId="17483C28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64AC0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054A7527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P0092_RS01085_EBS2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2EB226D9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TGAACGCAAGTTTCTAATTTCGGTTGCTTTCCGATAGAGGAAAGTGTCT</w:t>
            </w:r>
          </w:p>
        </w:tc>
        <w:tc>
          <w:tcPr>
            <w:tcW w:w="1771" w:type="dxa"/>
            <w:vMerge w:val="continue"/>
          </w:tcPr>
          <w:p w14:paraId="1447DB60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66AA7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62DFC972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 xml:space="preserve">EBS universal 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13"/>
                <w:szCs w:val="13"/>
              </w:rPr>
              <w:t>primer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056A6EEC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CGAAATTAGAAACTTGCGTTCAGTAAAC</w:t>
            </w:r>
          </w:p>
        </w:tc>
        <w:tc>
          <w:tcPr>
            <w:tcW w:w="1771" w:type="dxa"/>
            <w:vMerge w:val="continue"/>
          </w:tcPr>
          <w:p w14:paraId="462E4D2F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001A6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772" w:type="dxa"/>
            <w:shd w:val="clear" w:color="auto" w:fill="auto"/>
            <w:vAlign w:val="top"/>
          </w:tcPr>
          <w:p w14:paraId="1CFC17C5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P0092_RS01085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_F</w:t>
            </w:r>
          </w:p>
        </w:tc>
        <w:tc>
          <w:tcPr>
            <w:tcW w:w="4985" w:type="dxa"/>
            <w:shd w:val="clear" w:color="auto" w:fill="auto"/>
            <w:vAlign w:val="center"/>
          </w:tcPr>
          <w:p w14:paraId="598548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3"/>
                <w:szCs w:val="13"/>
                <w:u w:val="none"/>
                <w:lang w:val="en-US" w:eastAsia="zh-CN" w:bidi="ar"/>
              </w:rPr>
              <w:t>AAGGTGTAGCAAATGGTGTA</w:t>
            </w:r>
          </w:p>
        </w:tc>
        <w:tc>
          <w:tcPr>
            <w:tcW w:w="1771" w:type="dxa"/>
            <w:vMerge w:val="restart"/>
          </w:tcPr>
          <w:p w14:paraId="25383EB1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o validate the mutant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P0092_RS01085</w:t>
            </w:r>
          </w:p>
        </w:tc>
      </w:tr>
      <w:tr w14:paraId="628E3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122FF351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P0092_RS01085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39E884BC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CTTGATTTCCTGCAAGATTT</w:t>
            </w:r>
          </w:p>
        </w:tc>
        <w:tc>
          <w:tcPr>
            <w:tcW w:w="1771" w:type="dxa"/>
            <w:vMerge w:val="continue"/>
          </w:tcPr>
          <w:p w14:paraId="4CB48F27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28767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3E1B426E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P0092_RS14140_IBS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3B6BACC6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CCGCTCGAGATAATTATCCTTAGTTACCGTATCGGTGCGCCCAGATAGGGTG</w:t>
            </w:r>
          </w:p>
        </w:tc>
        <w:tc>
          <w:tcPr>
            <w:tcW w:w="1771" w:type="dxa"/>
            <w:vMerge w:val="restart"/>
          </w:tcPr>
          <w:p w14:paraId="09E60D52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7926DB30"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7B64C411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o construct a targeting region for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P0092_RS14140</w:t>
            </w:r>
          </w:p>
        </w:tc>
      </w:tr>
      <w:tr w14:paraId="43BB4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7BD221E7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P0092_RS14140_EBS1d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06A941E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CAGATTGTACAAATGTGGTGATAACAGATAAGTCGTATCGCTTAACTTACCTTTCTTTGT</w:t>
            </w:r>
          </w:p>
        </w:tc>
        <w:tc>
          <w:tcPr>
            <w:tcW w:w="1771" w:type="dxa"/>
            <w:vMerge w:val="continue"/>
          </w:tcPr>
          <w:p w14:paraId="30A6703C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69E57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0B462A7F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P0092_RS14140_EBS2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3FE0843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TGAACGCAAGTTTCTAATTTCGATTGTAACTCGATAGAGGAAAGTGTCT</w:t>
            </w:r>
          </w:p>
        </w:tc>
        <w:tc>
          <w:tcPr>
            <w:tcW w:w="1771" w:type="dxa"/>
            <w:vMerge w:val="continue"/>
          </w:tcPr>
          <w:p w14:paraId="31EC757E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02C55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1CB6A4D1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 xml:space="preserve">EBS universal 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13"/>
                <w:szCs w:val="13"/>
              </w:rPr>
              <w:t>primer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05D6785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CGAAATTAGAAACTTGCGTTCAGTAAAC</w:t>
            </w:r>
          </w:p>
        </w:tc>
        <w:tc>
          <w:tcPr>
            <w:tcW w:w="1771" w:type="dxa"/>
            <w:vMerge w:val="continue"/>
          </w:tcPr>
          <w:p w14:paraId="35D919E8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5105D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72" w:type="dxa"/>
            <w:shd w:val="clear" w:color="auto" w:fill="auto"/>
            <w:vAlign w:val="top"/>
          </w:tcPr>
          <w:p w14:paraId="099A0A5D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P0092_RS14140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1038AE46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ATTGACCATCTGGTTACCTG</w:t>
            </w:r>
          </w:p>
        </w:tc>
        <w:tc>
          <w:tcPr>
            <w:tcW w:w="1771" w:type="dxa"/>
            <w:vMerge w:val="restart"/>
          </w:tcPr>
          <w:p w14:paraId="231D0A7F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o validate the mutant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P0092_RS14140</w:t>
            </w:r>
          </w:p>
        </w:tc>
      </w:tr>
      <w:tr w14:paraId="60BB5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3C6A1E71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P0092_RS14140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92DAED5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CTTCCTGTATTCTGGCATTG</w:t>
            </w:r>
          </w:p>
        </w:tc>
        <w:tc>
          <w:tcPr>
            <w:tcW w:w="1771" w:type="dxa"/>
            <w:vMerge w:val="continue"/>
          </w:tcPr>
          <w:p w14:paraId="273D1DE2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67AEB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096205FE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P0092_RS13480_IBS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A24F361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CCGCTCGAGATAATTATCCTTATCACCCCATTTGGTGCGCCCAGATAGGGTG</w:t>
            </w:r>
          </w:p>
        </w:tc>
        <w:tc>
          <w:tcPr>
            <w:tcW w:w="1771" w:type="dxa"/>
            <w:vMerge w:val="restart"/>
          </w:tcPr>
          <w:p w14:paraId="1D691806"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5C3FED8B"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</w:pPr>
          </w:p>
          <w:p w14:paraId="3E6EF4FB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o construct a targeting region for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P0092_RS13480</w:t>
            </w:r>
          </w:p>
        </w:tc>
      </w:tr>
      <w:tr w14:paraId="0B918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24208F5A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P0092_RS13480_EBS1d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0B797C3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CAGATTGTACAAATGTGGTGATAACAGATAAGTCCATTTGAATAACTTACCTTTCTTTGT</w:t>
            </w:r>
          </w:p>
        </w:tc>
        <w:tc>
          <w:tcPr>
            <w:tcW w:w="1771" w:type="dxa"/>
            <w:vMerge w:val="continue"/>
          </w:tcPr>
          <w:p w14:paraId="6BD1376D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341C9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763A8B4A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P0092_RS13480_EBS2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23D687C7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TGAACGCAAGTTTCTAATTTCGGTTGGTGATCGATAGAGGAAAGTGTCT</w:t>
            </w:r>
          </w:p>
        </w:tc>
        <w:tc>
          <w:tcPr>
            <w:tcW w:w="1771" w:type="dxa"/>
            <w:vMerge w:val="continue"/>
          </w:tcPr>
          <w:p w14:paraId="256A0F0E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1EAAC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7DF52F06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 xml:space="preserve">EBS universal 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13"/>
                <w:szCs w:val="13"/>
              </w:rPr>
              <w:t>primer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788E4256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CGAAATTAGAAACTTGCGTTCAGTAAAC</w:t>
            </w:r>
          </w:p>
        </w:tc>
        <w:tc>
          <w:tcPr>
            <w:tcW w:w="1771" w:type="dxa"/>
            <w:vMerge w:val="continue"/>
          </w:tcPr>
          <w:p w14:paraId="1506B2F9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7E630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72" w:type="dxa"/>
            <w:shd w:val="clear" w:color="auto" w:fill="auto"/>
            <w:vAlign w:val="top"/>
          </w:tcPr>
          <w:p w14:paraId="74FA2A95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P0092_RS13480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29ADC20E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GAAGCAGGAGATATTGAAGG</w:t>
            </w:r>
          </w:p>
        </w:tc>
        <w:tc>
          <w:tcPr>
            <w:tcW w:w="1771" w:type="dxa"/>
            <w:vMerge w:val="restart"/>
          </w:tcPr>
          <w:p w14:paraId="064F31E4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</w:rPr>
              <w:t>T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o validate the mutant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P0092_RS13480</w:t>
            </w:r>
          </w:p>
        </w:tc>
      </w:tr>
      <w:tr w14:paraId="1FC87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1E73F915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P0092_RS13480</w:t>
            </w:r>
            <w:r>
              <w:rPr>
                <w:rFonts w:hint="eastAsia" w:ascii="Times New Roman" w:hAnsi="Times New Roman" w:cs="Times New Roman"/>
                <w:b w:val="0"/>
                <w:sz w:val="13"/>
                <w:szCs w:val="13"/>
                <w:vertAlign w:val="baseline"/>
                <w:lang w:val="en-US" w:eastAsia="zh-CN"/>
              </w:rPr>
              <w:t>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0CD703E4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CTCCTATGATTTTCCACCCG</w:t>
            </w:r>
          </w:p>
        </w:tc>
        <w:tc>
          <w:tcPr>
            <w:tcW w:w="1771" w:type="dxa"/>
            <w:vMerge w:val="continue"/>
          </w:tcPr>
          <w:p w14:paraId="39B82E67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6A47D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3"/>
            <w:shd w:val="clear" w:color="auto" w:fill="auto"/>
            <w:vAlign w:val="top"/>
          </w:tcPr>
          <w:p w14:paraId="79A9C4C0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or Real-time quantitative RT-PCR(qPCR)</w:t>
            </w:r>
          </w:p>
        </w:tc>
      </w:tr>
      <w:tr w14:paraId="757A6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772" w:type="dxa"/>
            <w:shd w:val="clear" w:color="auto" w:fill="auto"/>
            <w:vAlign w:val="top"/>
          </w:tcPr>
          <w:p w14:paraId="230703C8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P0092_RS00735_F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7F6BA63E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ACTCTCTTTGCAGGAACAGC</w:t>
            </w:r>
          </w:p>
        </w:tc>
        <w:tc>
          <w:tcPr>
            <w:tcW w:w="1771" w:type="dxa"/>
            <w:vMerge w:val="restart"/>
          </w:tcPr>
          <w:p w14:paraId="1B2D9D26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eastAsia="宋体" w:cs="Times New Roman"/>
                <w:sz w:val="13"/>
                <w:szCs w:val="13"/>
              </w:rPr>
              <w:t>P0092_RS00735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7F3AC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150D9F85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P0092_RS00735_R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E9FA1A4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ATGGCATCAAACCAAGCTCC</w:t>
            </w:r>
          </w:p>
        </w:tc>
        <w:tc>
          <w:tcPr>
            <w:tcW w:w="1771" w:type="dxa"/>
            <w:vMerge w:val="continue"/>
          </w:tcPr>
          <w:p w14:paraId="0029F840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48721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772" w:type="dxa"/>
            <w:shd w:val="clear" w:color="auto" w:fill="auto"/>
            <w:vAlign w:val="top"/>
          </w:tcPr>
          <w:p w14:paraId="32AB02D6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P0092_RS00760_F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25336FF6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AAGGATGCTGGTTTCCCAAA</w:t>
            </w:r>
          </w:p>
        </w:tc>
        <w:tc>
          <w:tcPr>
            <w:tcW w:w="1771" w:type="dxa"/>
            <w:vMerge w:val="restart"/>
          </w:tcPr>
          <w:p w14:paraId="44A37FE0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P0092_RS00760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13863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4C6C6D3D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P0092_RS00760_R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12D4BA14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TCAACTACAACACCGCCATCG</w:t>
            </w:r>
          </w:p>
        </w:tc>
        <w:tc>
          <w:tcPr>
            <w:tcW w:w="1771" w:type="dxa"/>
            <w:vMerge w:val="continue"/>
          </w:tcPr>
          <w:p w14:paraId="26C66BDB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50E7C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72" w:type="dxa"/>
            <w:shd w:val="clear" w:color="auto" w:fill="auto"/>
            <w:vAlign w:val="top"/>
          </w:tcPr>
          <w:p w14:paraId="31B585AB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P0092_RS00715_F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48F42EB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CTCGGAGTCAATGCATCTGT</w:t>
            </w:r>
          </w:p>
        </w:tc>
        <w:tc>
          <w:tcPr>
            <w:tcW w:w="1771" w:type="dxa"/>
            <w:vMerge w:val="restart"/>
          </w:tcPr>
          <w:p w14:paraId="01B47EC2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P0092_RS00715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2663E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4D9B87A2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P0092_RS00715_R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6A5699B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TTTATGGTAGTCCCGGCTACAAC</w:t>
            </w:r>
          </w:p>
        </w:tc>
        <w:tc>
          <w:tcPr>
            <w:tcW w:w="1771" w:type="dxa"/>
            <w:vMerge w:val="continue"/>
          </w:tcPr>
          <w:p w14:paraId="4B3C3FC7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4CD12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772" w:type="dxa"/>
            <w:shd w:val="clear" w:color="auto" w:fill="auto"/>
            <w:vAlign w:val="top"/>
          </w:tcPr>
          <w:p w14:paraId="1C272300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P0092_RS00780_F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1513E7C0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AATGCTGGCACATGACCCC</w:t>
            </w:r>
          </w:p>
        </w:tc>
        <w:tc>
          <w:tcPr>
            <w:tcW w:w="1771" w:type="dxa"/>
            <w:vMerge w:val="restart"/>
          </w:tcPr>
          <w:p w14:paraId="71532F56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P0092_RS00780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481AB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0719C72F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P0092_RS00780_R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0EBC2597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ACAACGCACTTTCATAATGGGTA</w:t>
            </w:r>
          </w:p>
        </w:tc>
        <w:tc>
          <w:tcPr>
            <w:tcW w:w="1771" w:type="dxa"/>
            <w:vMerge w:val="continue"/>
          </w:tcPr>
          <w:p w14:paraId="037A71FF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728EA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772" w:type="dxa"/>
            <w:shd w:val="clear" w:color="auto" w:fill="auto"/>
            <w:vAlign w:val="top"/>
          </w:tcPr>
          <w:p w14:paraId="6A0F64E5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P0092_RS06400_F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D968A3A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CGCAATGTTCTGTGCAACTC</w:t>
            </w:r>
          </w:p>
        </w:tc>
        <w:tc>
          <w:tcPr>
            <w:tcW w:w="1771" w:type="dxa"/>
            <w:vMerge w:val="restart"/>
          </w:tcPr>
          <w:p w14:paraId="1D65DA81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P0092_RS06400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60249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4C3F8CD3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P0092_RS06400_R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3A0BF04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TGGTTATTTCTGCCGACATCT</w:t>
            </w:r>
          </w:p>
        </w:tc>
        <w:tc>
          <w:tcPr>
            <w:tcW w:w="1771" w:type="dxa"/>
            <w:vMerge w:val="continue"/>
          </w:tcPr>
          <w:p w14:paraId="3A83068D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65487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772" w:type="dxa"/>
            <w:shd w:val="clear" w:color="auto" w:fill="auto"/>
            <w:vAlign w:val="top"/>
          </w:tcPr>
          <w:p w14:paraId="6A0EBB9A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P0092_RS06415_F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734BAE0C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CAGCTTGAGCCGTCATGGTC</w:t>
            </w:r>
          </w:p>
        </w:tc>
        <w:tc>
          <w:tcPr>
            <w:tcW w:w="1771" w:type="dxa"/>
            <w:vMerge w:val="restart"/>
          </w:tcPr>
          <w:p w14:paraId="3F9876BB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P0092_RS06415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1AFD7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2089A1D1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P0092_RS06415_R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7689598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CCGGATATACACAGCGCAT</w:t>
            </w:r>
          </w:p>
        </w:tc>
        <w:tc>
          <w:tcPr>
            <w:tcW w:w="1771" w:type="dxa"/>
            <w:vMerge w:val="continue"/>
          </w:tcPr>
          <w:p w14:paraId="43DB1402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4DC50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772" w:type="dxa"/>
            <w:shd w:val="clear" w:color="auto" w:fill="auto"/>
            <w:vAlign w:val="top"/>
          </w:tcPr>
          <w:p w14:paraId="3D2BA8A6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P0092_RS04470_F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7F487678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ATCATCATACAGCCGTCCCAA</w:t>
            </w:r>
          </w:p>
        </w:tc>
        <w:tc>
          <w:tcPr>
            <w:tcW w:w="1771" w:type="dxa"/>
            <w:vMerge w:val="restart"/>
          </w:tcPr>
          <w:p w14:paraId="185B483D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P0092_RS04470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21C60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388D1ACF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P0092_RS04470_R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19D0FE1E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CCTTGTGAAGATTCCGACCT</w:t>
            </w:r>
          </w:p>
        </w:tc>
        <w:tc>
          <w:tcPr>
            <w:tcW w:w="1771" w:type="dxa"/>
            <w:vMerge w:val="continue"/>
          </w:tcPr>
          <w:p w14:paraId="7CBA4C59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70634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772" w:type="dxa"/>
            <w:shd w:val="clear" w:color="auto" w:fill="auto"/>
            <w:vAlign w:val="top"/>
          </w:tcPr>
          <w:p w14:paraId="6FDEEEE3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P0092_RS04465_F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7E447D84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CCTCCTCCGTTTGCAAGTCG</w:t>
            </w:r>
          </w:p>
        </w:tc>
        <w:tc>
          <w:tcPr>
            <w:tcW w:w="1771" w:type="dxa"/>
            <w:vMerge w:val="restart"/>
          </w:tcPr>
          <w:p w14:paraId="7295E573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P0092_RS04465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2B297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3CC90A22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P0092_RS04465_R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02589FC6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AAGCTGCCTCCATTTCGGAT</w:t>
            </w:r>
          </w:p>
        </w:tc>
        <w:tc>
          <w:tcPr>
            <w:tcW w:w="1771" w:type="dxa"/>
            <w:vMerge w:val="continue"/>
          </w:tcPr>
          <w:p w14:paraId="162FE1C8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13157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72" w:type="dxa"/>
            <w:shd w:val="clear" w:color="auto" w:fill="auto"/>
            <w:vAlign w:val="top"/>
          </w:tcPr>
          <w:p w14:paraId="3F069C33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P0092_RS04485_F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8A76948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ACTATGATGAAGAAACCGTCACC</w:t>
            </w:r>
          </w:p>
        </w:tc>
        <w:tc>
          <w:tcPr>
            <w:tcW w:w="1771" w:type="dxa"/>
            <w:vMerge w:val="restart"/>
          </w:tcPr>
          <w:p w14:paraId="1219C0EF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P0092_RS04485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3BD90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4E97C908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P0092_RS04485_R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46061AB4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AATCCAGACACAGATATGCAGG</w:t>
            </w:r>
          </w:p>
        </w:tc>
        <w:tc>
          <w:tcPr>
            <w:tcW w:w="1771" w:type="dxa"/>
            <w:vMerge w:val="continue"/>
          </w:tcPr>
          <w:p w14:paraId="037FFC1B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07D1F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772" w:type="dxa"/>
            <w:shd w:val="clear" w:color="auto" w:fill="auto"/>
            <w:vAlign w:val="top"/>
          </w:tcPr>
          <w:p w14:paraId="6666FDB6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P0092_RS04490_F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D0F3B9A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CAGTGAAGACCCCATGCTCA</w:t>
            </w:r>
          </w:p>
        </w:tc>
        <w:tc>
          <w:tcPr>
            <w:tcW w:w="1771" w:type="dxa"/>
            <w:vMerge w:val="restart"/>
          </w:tcPr>
          <w:p w14:paraId="25465DAC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P0092_RS04490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7B014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3BD757B8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P0092_RS04490_R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4521A169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CTCCAGCCTTTACAGTTGCTT</w:t>
            </w:r>
          </w:p>
        </w:tc>
        <w:tc>
          <w:tcPr>
            <w:tcW w:w="1771" w:type="dxa"/>
            <w:vMerge w:val="continue"/>
          </w:tcPr>
          <w:p w14:paraId="193148B3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7B141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72" w:type="dxa"/>
            <w:shd w:val="clear" w:color="auto" w:fill="auto"/>
            <w:vAlign w:val="top"/>
          </w:tcPr>
          <w:p w14:paraId="654A50E7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P0092_RS04505_F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7F4B0D3E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TGGTCTCAAATCGAATCCCCTT</w:t>
            </w:r>
          </w:p>
        </w:tc>
        <w:tc>
          <w:tcPr>
            <w:tcW w:w="1771" w:type="dxa"/>
            <w:vMerge w:val="restart"/>
          </w:tcPr>
          <w:p w14:paraId="6C2A59F5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P0092_RS04505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2835E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3F713033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P0092_RS04505_R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9FEEEAC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GCCAGTTCCCTGTATTCTATGCC</w:t>
            </w:r>
          </w:p>
        </w:tc>
        <w:tc>
          <w:tcPr>
            <w:tcW w:w="1771" w:type="dxa"/>
            <w:vMerge w:val="continue"/>
          </w:tcPr>
          <w:p w14:paraId="2C003A7C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0DFF2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72" w:type="dxa"/>
            <w:shd w:val="clear" w:color="auto" w:fill="auto"/>
            <w:vAlign w:val="top"/>
          </w:tcPr>
          <w:p w14:paraId="3D994676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P0092_RS01090_F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28AA8A15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AACTCCTATGGCTGTTTCAGG</w:t>
            </w:r>
          </w:p>
        </w:tc>
        <w:tc>
          <w:tcPr>
            <w:tcW w:w="1771" w:type="dxa"/>
            <w:vMerge w:val="restart"/>
          </w:tcPr>
          <w:p w14:paraId="65816569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P0092_RS01090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504B9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190EB1C0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P0092_RS01090_R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79BD1966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CGGCAGCTCCCTTTGAGAA</w:t>
            </w:r>
          </w:p>
        </w:tc>
        <w:tc>
          <w:tcPr>
            <w:tcW w:w="1771" w:type="dxa"/>
            <w:vMerge w:val="continue"/>
          </w:tcPr>
          <w:p w14:paraId="4760D37B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76B5A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772" w:type="dxa"/>
            <w:shd w:val="clear" w:color="auto" w:fill="auto"/>
            <w:vAlign w:val="top"/>
          </w:tcPr>
          <w:p w14:paraId="08AB8A8D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P0092_RS01105_F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16EFD95B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GTTATCGGGCCAAATGCAGAC</w:t>
            </w:r>
          </w:p>
        </w:tc>
        <w:tc>
          <w:tcPr>
            <w:tcW w:w="1771" w:type="dxa"/>
            <w:vMerge w:val="restart"/>
          </w:tcPr>
          <w:p w14:paraId="49534D1F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P0092_RS01105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6FB89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6B9168C0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P0092_RS01105_R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A5DC249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ACAGCCTCTTTCAACCTGTCA</w:t>
            </w:r>
          </w:p>
        </w:tc>
        <w:tc>
          <w:tcPr>
            <w:tcW w:w="1771" w:type="dxa"/>
            <w:vMerge w:val="continue"/>
          </w:tcPr>
          <w:p w14:paraId="3DC9D58F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65F81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772" w:type="dxa"/>
            <w:shd w:val="clear" w:color="auto" w:fill="auto"/>
            <w:vAlign w:val="top"/>
          </w:tcPr>
          <w:p w14:paraId="36D05C12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P0092_RS14130_F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3F0232DE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AATGCGAAAACCTTCTTACCA</w:t>
            </w:r>
          </w:p>
        </w:tc>
        <w:tc>
          <w:tcPr>
            <w:tcW w:w="1771" w:type="dxa"/>
            <w:vMerge w:val="restart"/>
          </w:tcPr>
          <w:p w14:paraId="274AA9A6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P0092_RS14130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47294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28F044F4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P0092_RS14130_R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40D610EB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CTTGTTACAGACGCCAAGGGA</w:t>
            </w:r>
          </w:p>
        </w:tc>
        <w:tc>
          <w:tcPr>
            <w:tcW w:w="1771" w:type="dxa"/>
            <w:vMerge w:val="continue"/>
          </w:tcPr>
          <w:p w14:paraId="395B164E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6E81B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5" w:hRule="atLeast"/>
        </w:trPr>
        <w:tc>
          <w:tcPr>
            <w:tcW w:w="1772" w:type="dxa"/>
            <w:shd w:val="clear" w:color="auto" w:fill="auto"/>
            <w:vAlign w:val="top"/>
          </w:tcPr>
          <w:p w14:paraId="5773D11A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P0092_RS14115_F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28175ECC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AGAATACTATGGCTGACGGAT</w:t>
            </w:r>
          </w:p>
        </w:tc>
        <w:tc>
          <w:tcPr>
            <w:tcW w:w="1771" w:type="dxa"/>
            <w:vMerge w:val="restart"/>
          </w:tcPr>
          <w:p w14:paraId="0BD89D20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P0092_RS14115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3FB03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0B179BB0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P0092_RS14115_F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7F525FEF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AACTCCAGCAGGATTACCC</w:t>
            </w:r>
          </w:p>
        </w:tc>
        <w:tc>
          <w:tcPr>
            <w:tcW w:w="1771" w:type="dxa"/>
            <w:vMerge w:val="continue"/>
          </w:tcPr>
          <w:p w14:paraId="61D45737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14A24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9" w:hRule="atLeast"/>
        </w:trPr>
        <w:tc>
          <w:tcPr>
            <w:tcW w:w="1772" w:type="dxa"/>
            <w:shd w:val="clear" w:color="auto" w:fill="auto"/>
            <w:vAlign w:val="top"/>
          </w:tcPr>
          <w:p w14:paraId="6615A885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P0092_RS13500_F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B79CAB0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GCTTCCGTTGTTGTAATCCGT</w:t>
            </w:r>
          </w:p>
        </w:tc>
        <w:tc>
          <w:tcPr>
            <w:tcW w:w="1771" w:type="dxa"/>
            <w:vMerge w:val="restart"/>
          </w:tcPr>
          <w:p w14:paraId="605D1A96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P0092_RS13500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7872D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3A5116E5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P0092_RS13500_R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6C75949C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GCAGTGACAAGCCATATCCAA</w:t>
            </w:r>
          </w:p>
        </w:tc>
        <w:tc>
          <w:tcPr>
            <w:tcW w:w="1771" w:type="dxa"/>
            <w:vMerge w:val="continue"/>
          </w:tcPr>
          <w:p w14:paraId="4088245D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</w:p>
        </w:tc>
      </w:tr>
      <w:tr w14:paraId="649A9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772" w:type="dxa"/>
            <w:shd w:val="clear" w:color="auto" w:fill="auto"/>
            <w:vAlign w:val="top"/>
          </w:tcPr>
          <w:p w14:paraId="5457DE81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P0092_RS15915_F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71D7697B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AGCCTGAACTGCATTTACG</w:t>
            </w:r>
          </w:p>
        </w:tc>
        <w:tc>
          <w:tcPr>
            <w:tcW w:w="1771" w:type="dxa"/>
            <w:vMerge w:val="restart"/>
          </w:tcPr>
          <w:p w14:paraId="2E3E8A18">
            <w:pPr>
              <w:widowControl/>
              <w:jc w:val="center"/>
              <w:rPr>
                <w:rFonts w:hint="eastAsia" w:ascii="Times New Roman" w:hAnsi="Times New Roman" w:cs="Times New Roman"/>
                <w:b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3"/>
                <w:szCs w:val="13"/>
              </w:rPr>
              <w:t xml:space="preserve">Intragenic region of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P0092_RS15915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, qRT-PCR</w:t>
            </w:r>
          </w:p>
        </w:tc>
      </w:tr>
      <w:tr w14:paraId="6F393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2" w:type="dxa"/>
            <w:shd w:val="clear" w:color="auto" w:fill="auto"/>
            <w:vAlign w:val="top"/>
          </w:tcPr>
          <w:p w14:paraId="56868C04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P0092_RS15915_R</w:t>
            </w:r>
          </w:p>
        </w:tc>
        <w:tc>
          <w:tcPr>
            <w:tcW w:w="4985" w:type="dxa"/>
            <w:shd w:val="clear" w:color="auto" w:fill="auto"/>
            <w:vAlign w:val="top"/>
          </w:tcPr>
          <w:p w14:paraId="54F93358">
            <w:pPr>
              <w:widowControl/>
              <w:jc w:val="left"/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CTGATGCACTTGGAGCTGAT</w:t>
            </w:r>
          </w:p>
        </w:tc>
        <w:tc>
          <w:tcPr>
            <w:tcW w:w="1771" w:type="dxa"/>
            <w:vMerge w:val="continue"/>
          </w:tcPr>
          <w:p w14:paraId="43643105">
            <w:pPr>
              <w:widowControl/>
              <w:jc w:val="left"/>
              <w:rPr>
                <w:rFonts w:hint="eastAsia" w:ascii="Times New Roman" w:hAnsi="Times New Roman" w:cs="Times New Roman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9A60FE7">
      <w:pPr>
        <w:rPr>
          <w:rFonts w:hint="eastAsia" w:eastAsiaTheme="minorEastAsia"/>
          <w:lang w:eastAsia="zh-CN"/>
        </w:rPr>
      </w:pPr>
    </w:p>
    <w:p w14:paraId="3277DF20">
      <w:pPr>
        <w:rPr>
          <w:rFonts w:hint="eastAsia" w:eastAsiaTheme="minorEastAsia"/>
          <w:lang w:eastAsia="zh-CN"/>
        </w:rPr>
      </w:pPr>
    </w:p>
    <w:p w14:paraId="1B1ED966">
      <w:pPr>
        <w:pStyle w:val="6"/>
        <w:bidi w:val="0"/>
        <w:ind w:left="720" w:hanging="720"/>
        <w:rPr>
          <w:rFonts w:ascii="Calibri" w:hAnsi="Calibri" w:cs="Calibri" w:eastAsiaTheme="minorEastAsia"/>
          <w:kern w:val="2"/>
          <w:sz w:val="20"/>
          <w:szCs w:val="22"/>
          <w:lang w:val="en-US" w:eastAsia="zh-CN" w:bidi="ar-SA"/>
        </w:rPr>
      </w:pPr>
      <w:r>
        <w:rPr>
          <w:rFonts w:hint="eastAsia" w:eastAsiaTheme="minor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ADDIN EN.REFLIST </w:instrText>
      </w:r>
      <w:r>
        <w:rPr>
          <w:rFonts w:hint="eastAsia" w:eastAsiaTheme="minorEastAsia"/>
          <w:lang w:eastAsia="zh-CN"/>
        </w:rPr>
        <w:fldChar w:fldCharType="separate"/>
      </w:r>
      <w:r>
        <w:rPr>
          <w:rFonts w:ascii="Calibri" w:hAnsi="Calibri" w:cs="Calibri" w:eastAsiaTheme="minorEastAsia"/>
          <w:kern w:val="2"/>
          <w:sz w:val="20"/>
          <w:szCs w:val="22"/>
          <w:lang w:val="en-US" w:eastAsia="zh-CN" w:bidi="ar-SA"/>
        </w:rPr>
        <w:t>1.</w:t>
      </w:r>
      <w:r>
        <w:rPr>
          <w:rFonts w:ascii="Calibri" w:hAnsi="Calibri" w:cs="Calibri" w:eastAsiaTheme="minorEastAsia"/>
          <w:kern w:val="2"/>
          <w:sz w:val="20"/>
          <w:szCs w:val="22"/>
          <w:lang w:val="en-US" w:eastAsia="zh-CN" w:bidi="ar-SA"/>
        </w:rPr>
        <w:tab/>
        <w:t>Heap JT, Pennington OJ, Cartman ST, Carter GP, Minton NP. The ClosTron: a universal gene knock-out system for the genus Clostridium. J Microbiol Methods. 2007;70(3):452-64.</w:t>
      </w:r>
    </w:p>
    <w:p w14:paraId="284C297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ZjIzZjczNjVkZWI0ZmQ3YmVmMjUzZGQ1YWQ3Zj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FB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2zztpvp9ez9z4ed9d8xxe925raxdfs055ss&quot;&gt;My EndNote Library&lt;record-ids&gt;&lt;item&gt;55&lt;/item&gt;&lt;/record-ids&gt;&lt;/item&gt;&lt;/Libraries&gt;"/>
  </w:docVars>
  <w:rsids>
    <w:rsidRoot w:val="53D56F7D"/>
    <w:rsid w:val="00CD79DA"/>
    <w:rsid w:val="063B7194"/>
    <w:rsid w:val="0C450D6C"/>
    <w:rsid w:val="19314B62"/>
    <w:rsid w:val="1CB05D8E"/>
    <w:rsid w:val="1CE343B6"/>
    <w:rsid w:val="1D1E53EE"/>
    <w:rsid w:val="31A517E2"/>
    <w:rsid w:val="3E8B1D5F"/>
    <w:rsid w:val="3EDB4A95"/>
    <w:rsid w:val="403326AF"/>
    <w:rsid w:val="41406E31"/>
    <w:rsid w:val="434F77FF"/>
    <w:rsid w:val="48EE7ABB"/>
    <w:rsid w:val="53D56F7D"/>
    <w:rsid w:val="6122434D"/>
    <w:rsid w:val="65D976D1"/>
    <w:rsid w:val="66E75E1D"/>
    <w:rsid w:val="6B721A2E"/>
    <w:rsid w:val="6F06705D"/>
    <w:rsid w:val="73CD639B"/>
    <w:rsid w:val="76EE0B02"/>
    <w:rsid w:val="79C21DD2"/>
    <w:rsid w:val="7F28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EndNote Bibliography Title"/>
    <w:uiPriority w:val="0"/>
    <w:pPr>
      <w:pBdr>
        <w:top w:val="none" w:color="auto" w:sz="8" w:space="0"/>
        <w:left w:val="none" w:color="auto" w:sz="8" w:space="0"/>
        <w:bottom w:val="none" w:color="auto" w:sz="8" w:space="0"/>
        <w:right w:val="none" w:color="auto" w:sz="8" w:space="0"/>
        <w:between w:val="none" w:color="auto" w:sz="8" w:space="0"/>
      </w:pBdr>
      <w:jc w:val="center"/>
    </w:pPr>
    <w:rPr>
      <w:rFonts w:ascii="Calibri" w:hAnsi="Calibri" w:cs="Calibri" w:eastAsiaTheme="minorEastAsia"/>
      <w:kern w:val="2"/>
      <w:sz w:val="20"/>
      <w:szCs w:val="22"/>
      <w:lang w:val="en-US" w:eastAsia="zh-CN" w:bidi="ar-SA"/>
    </w:rPr>
  </w:style>
  <w:style w:type="paragraph" w:customStyle="1" w:styleId="6">
    <w:name w:val="EndNote Bibliography"/>
    <w:uiPriority w:val="0"/>
    <w:pPr>
      <w:pBdr>
        <w:top w:val="none" w:color="auto" w:sz="8" w:space="0"/>
        <w:left w:val="none" w:color="auto" w:sz="8" w:space="0"/>
        <w:bottom w:val="none" w:color="auto" w:sz="8" w:space="0"/>
        <w:right w:val="none" w:color="auto" w:sz="8" w:space="0"/>
        <w:between w:val="none" w:color="auto" w:sz="8" w:space="0"/>
      </w:pBdr>
      <w:jc w:val="both"/>
    </w:pPr>
    <w:rPr>
      <w:rFonts w:ascii="Calibri" w:hAnsi="Calibri" w:cs="Calibri" w:eastAsiaTheme="minorEastAsia"/>
      <w:kern w:val="2"/>
      <w:sz w:val="20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2024-11-19T01:38:00Z</dcterms:created>
  <dc:creator>林风夕</dc:creator>
  <cp:lastModifiedBy>林风夕</cp:lastModifiedBy>
  <dcterms:modified xsi:type="dcterms:W3CDTF">2024-11-19T03:31:50Z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86D0596225D64BD78E4ADD6653A3AC4F_11</vt:lpwstr>
  </property>
</Properties>
</file>