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DD7E0D" w14:textId="178859B3" w:rsidR="004D4703" w:rsidRPr="004D4703" w:rsidRDefault="004D4703" w:rsidP="004D4703">
      <w:pPr>
        <w:rPr>
          <w:lang w:val="en-AU"/>
        </w:rPr>
      </w:pPr>
      <w:r w:rsidRPr="004D4703">
        <w:rPr>
          <w:b/>
          <w:lang w:val="en-AU"/>
        </w:rPr>
        <w:t>Table 1.</w:t>
      </w:r>
      <w:r w:rsidRPr="004D4703">
        <w:rPr>
          <w:lang w:val="en-AU"/>
        </w:rPr>
        <w:t xml:space="preserve"> Mean abundance (± s.e.) of  12 invertebrate taxa, grouped by site and grass species.</w:t>
      </w:r>
      <w:r w:rsidRPr="004D4703">
        <w:rPr>
          <w:lang w:val="en-AU"/>
        </w:rPr>
        <w:br/>
      </w:r>
      <w:r w:rsidRPr="004D4703">
        <w:rPr>
          <w:lang w:val="en-AU"/>
        </w:rPr>
        <w:drawing>
          <wp:inline distT="0" distB="0" distL="0" distR="0" wp14:anchorId="70FF8D52" wp14:editId="431FC06B">
            <wp:extent cx="5715000" cy="6534150"/>
            <wp:effectExtent l="0" t="0" r="0" b="0"/>
            <wp:docPr id="116063236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53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77FDA9" w14:textId="77777777" w:rsidR="00AC0449" w:rsidRDefault="00AC0449"/>
    <w:p w14:paraId="696672C1" w14:textId="77777777" w:rsidR="004D4703" w:rsidRDefault="004D4703"/>
    <w:p w14:paraId="22AAA1F9" w14:textId="77777777" w:rsidR="004D4703" w:rsidRDefault="004D4703"/>
    <w:p w14:paraId="3A9A2BDD" w14:textId="77777777" w:rsidR="004D4703" w:rsidRDefault="004D4703"/>
    <w:p w14:paraId="38764BC1" w14:textId="77777777" w:rsidR="004D4703" w:rsidRDefault="004D4703"/>
    <w:p w14:paraId="08D760D5" w14:textId="77777777" w:rsidR="004D4703" w:rsidRPr="004D4703" w:rsidRDefault="004D4703" w:rsidP="004D4703">
      <w:pPr>
        <w:rPr>
          <w:i/>
          <w:lang w:val="en-AU"/>
        </w:rPr>
      </w:pPr>
      <w:r w:rsidRPr="004D4703">
        <w:rPr>
          <w:b/>
          <w:lang w:val="en-AU"/>
        </w:rPr>
        <w:lastRenderedPageBreak/>
        <w:t>Table 2</w:t>
      </w:r>
      <w:r w:rsidRPr="004D4703">
        <w:rPr>
          <w:lang w:val="en-AU"/>
        </w:rPr>
        <w:t>. Similarity percentage (SIMPER) partitions comparing taxa dissimilarity among sites.</w:t>
      </w:r>
    </w:p>
    <w:p w14:paraId="49AA8440" w14:textId="75F90B03" w:rsidR="004D4703" w:rsidRPr="004D4703" w:rsidRDefault="004D4703" w:rsidP="004D4703">
      <w:pPr>
        <w:rPr>
          <w:lang w:val="en-AU"/>
        </w:rPr>
      </w:pPr>
      <w:r w:rsidRPr="004D4703">
        <w:rPr>
          <w:lang w:val="en-AU"/>
        </w:rPr>
        <w:drawing>
          <wp:inline distT="0" distB="0" distL="0" distR="0" wp14:anchorId="715FF217" wp14:editId="4106F632">
            <wp:extent cx="3619500" cy="3228975"/>
            <wp:effectExtent l="0" t="0" r="0" b="9525"/>
            <wp:docPr id="1817726124" name="Picture 4" descr="A table with numbers and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7726124" name="Picture 4" descr="A table with numbers and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0" cy="3228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6092E5" w14:textId="77777777" w:rsidR="004D4703" w:rsidRDefault="004D4703"/>
    <w:sectPr w:rsidR="004D47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4703"/>
    <w:rsid w:val="001D735A"/>
    <w:rsid w:val="004D4703"/>
    <w:rsid w:val="00732981"/>
    <w:rsid w:val="00AC0449"/>
    <w:rsid w:val="00AD6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EEDB99"/>
  <w15:chartTrackingRefBased/>
  <w15:docId w15:val="{52D9FDEF-A64C-433A-B2FB-5904AD4DAB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D470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D47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D470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D470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D470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D470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D470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D470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D470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D470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D470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D470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D470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D470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D470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D470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D470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D470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D470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D47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D470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D47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D470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D470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D470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D470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D470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D470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D470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507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4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30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29</Words>
  <Characters>168</Characters>
  <Application>Microsoft Office Word</Application>
  <DocSecurity>0</DocSecurity>
  <Lines>1</Lines>
  <Paragraphs>1</Paragraphs>
  <ScaleCrop>false</ScaleCrop>
  <Company>Springer Nature</Company>
  <LinksUpToDate>false</LinksUpToDate>
  <CharactersWithSpaces>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2024-12-03T09:44:00Z</dcterms:created>
  <dcterms:modified xsi:type="dcterms:W3CDTF">2024-12-03T09:45:00Z</dcterms:modified>
</cp:coreProperties>
</file>