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621BDE" w14:textId="786C1C2B" w:rsidR="00691F14" w:rsidRPr="00691F14" w:rsidRDefault="00691F14" w:rsidP="00691F14">
      <w:pPr>
        <w:pStyle w:val="Heading1"/>
        <w:spacing w:before="0" w:after="200"/>
        <w:rPr>
          <w:rFonts w:asciiTheme="minorHAnsi" w:eastAsia="Times New Roman" w:hAnsiTheme="minorHAnsi" w:cstheme="minorHAnsi"/>
          <w:b/>
          <w:bCs/>
          <w:color w:val="auto"/>
          <w:sz w:val="24"/>
          <w:szCs w:val="24"/>
        </w:rPr>
      </w:pPr>
      <w:r w:rsidRPr="00691F14">
        <w:rPr>
          <w:rFonts w:asciiTheme="minorHAnsi" w:hAnsiTheme="minorHAnsi" w:cstheme="minorHAnsi"/>
          <w:b/>
          <w:bCs/>
          <w:color w:val="auto"/>
          <w:sz w:val="24"/>
          <w:szCs w:val="24"/>
        </w:rPr>
        <w:t xml:space="preserve">Supplementary information for the manuscript </w:t>
      </w:r>
      <w:r>
        <w:rPr>
          <w:rFonts w:asciiTheme="minorHAnsi" w:hAnsiTheme="minorHAnsi" w:cstheme="minorHAnsi"/>
          <w:b/>
          <w:bCs/>
          <w:color w:val="auto"/>
          <w:sz w:val="24"/>
          <w:szCs w:val="24"/>
        </w:rPr>
        <w:t>‘</w:t>
      </w:r>
      <w:r w:rsidRPr="00691F14">
        <w:rPr>
          <w:rFonts w:asciiTheme="minorHAnsi" w:eastAsia="Times New Roman" w:hAnsiTheme="minorHAnsi" w:cstheme="minorHAnsi"/>
          <w:b/>
          <w:bCs/>
          <w:i/>
          <w:iCs/>
          <w:color w:val="auto"/>
          <w:sz w:val="24"/>
          <w:szCs w:val="24"/>
        </w:rPr>
        <w:t xml:space="preserve">Litter invertebrates display greater differences among locations than grass species in a temperate </w:t>
      </w:r>
      <w:proofErr w:type="gramStart"/>
      <w:r w:rsidRPr="00691F14">
        <w:rPr>
          <w:rFonts w:asciiTheme="minorHAnsi" w:eastAsia="Times New Roman" w:hAnsiTheme="minorHAnsi" w:cstheme="minorHAnsi"/>
          <w:b/>
          <w:bCs/>
          <w:i/>
          <w:iCs/>
          <w:color w:val="auto"/>
          <w:sz w:val="24"/>
          <w:szCs w:val="24"/>
        </w:rPr>
        <w:t>grassland</w:t>
      </w:r>
      <w:r>
        <w:rPr>
          <w:rFonts w:asciiTheme="minorHAnsi" w:eastAsia="Times New Roman" w:hAnsiTheme="minorHAnsi" w:cstheme="minorHAnsi"/>
          <w:b/>
          <w:bCs/>
          <w:i/>
          <w:iCs/>
          <w:color w:val="auto"/>
          <w:sz w:val="24"/>
          <w:szCs w:val="24"/>
        </w:rPr>
        <w:t>’</w:t>
      </w:r>
      <w:proofErr w:type="gramEnd"/>
    </w:p>
    <w:p w14:paraId="6BD3E026" w14:textId="5799EAC1" w:rsidR="00691F14" w:rsidRPr="00691F14" w:rsidRDefault="00691F14" w:rsidP="00691F14">
      <w:pPr>
        <w:spacing w:after="200" w:line="240" w:lineRule="auto"/>
        <w:rPr>
          <w:rFonts w:eastAsia="Times New Roman" w:cstheme="minorHAnsi"/>
          <w:sz w:val="24"/>
          <w:szCs w:val="24"/>
          <w:vertAlign w:val="superscript"/>
        </w:rPr>
      </w:pPr>
      <w:r w:rsidRPr="00691F14">
        <w:rPr>
          <w:rFonts w:eastAsia="Times New Roman" w:cstheme="minorHAnsi"/>
          <w:sz w:val="24"/>
          <w:szCs w:val="24"/>
        </w:rPr>
        <w:t xml:space="preserve">Allison M. Wall, </w:t>
      </w:r>
      <w:bookmarkStart w:id="0" w:name="_Hlk177042378"/>
      <w:r w:rsidRPr="00691F14">
        <w:rPr>
          <w:rFonts w:eastAsia="Times New Roman" w:cstheme="minorHAnsi"/>
          <w:sz w:val="24"/>
          <w:szCs w:val="24"/>
        </w:rPr>
        <w:t>Philip S. Barton</w:t>
      </w:r>
      <w:bookmarkEnd w:id="0"/>
      <w:r w:rsidRPr="00691F14">
        <w:rPr>
          <w:rFonts w:eastAsia="Times New Roman" w:cstheme="minorHAnsi"/>
          <w:sz w:val="24"/>
          <w:szCs w:val="24"/>
        </w:rPr>
        <w:t>, Nick L. Schultz</w:t>
      </w:r>
    </w:p>
    <w:p w14:paraId="2B60A1EE" w14:textId="0F710140" w:rsidR="00377483" w:rsidRDefault="00691F14" w:rsidP="00691F14">
      <w:r>
        <w:rPr>
          <w:noProof/>
        </w:rPr>
        <w:drawing>
          <wp:inline distT="0" distB="0" distL="0" distR="0" wp14:anchorId="43448E13" wp14:editId="668189BE">
            <wp:extent cx="3205973" cy="6935653"/>
            <wp:effectExtent l="0" t="0" r="0" b="0"/>
            <wp:docPr id="3878279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7827942" name="Picture 387827942"/>
                    <pic:cNvPicPr/>
                  </pic:nvPicPr>
                  <pic:blipFill>
                    <a:blip r:embed="rId4" cstate="print">
                      <a:extLst>
                        <a:ext uri="{28A0092B-C50C-407E-A947-70E740481C1C}">
                          <a14:useLocalDpi xmlns:a14="http://schemas.microsoft.com/office/drawing/2010/main" val="0"/>
                        </a:ext>
                      </a:extLst>
                    </a:blip>
                    <a:stretch>
                      <a:fillRect/>
                    </a:stretch>
                  </pic:blipFill>
                  <pic:spPr>
                    <a:xfrm>
                      <a:off x="0" y="0"/>
                      <a:ext cx="3205973" cy="6935653"/>
                    </a:xfrm>
                    <a:prstGeom prst="rect">
                      <a:avLst/>
                    </a:prstGeom>
                  </pic:spPr>
                </pic:pic>
              </a:graphicData>
            </a:graphic>
          </wp:inline>
        </w:drawing>
      </w:r>
    </w:p>
    <w:p w14:paraId="792B8425" w14:textId="701E9DA4" w:rsidR="00691F14" w:rsidRPr="00691F14" w:rsidRDefault="00691F14" w:rsidP="00691F14">
      <w:r w:rsidRPr="00691F14">
        <w:rPr>
          <w:b/>
          <w:bCs/>
        </w:rPr>
        <w:t>Supplementary Figure S1.</w:t>
      </w:r>
      <w:r w:rsidRPr="00691F14">
        <w:t xml:space="preserve"> </w:t>
      </w:r>
      <w:r w:rsidRPr="00691F14">
        <w:rPr>
          <w:b/>
          <w:bCs/>
        </w:rPr>
        <w:t>(a)</w:t>
      </w:r>
      <w:r w:rsidRPr="00691F14">
        <w:t xml:space="preserve"> </w:t>
      </w:r>
      <w:r w:rsidRPr="00691F14">
        <w:t xml:space="preserve">The plot arrangement of the </w:t>
      </w:r>
      <w:proofErr w:type="spellStart"/>
      <w:r w:rsidRPr="00691F14">
        <w:t>Ingliston</w:t>
      </w:r>
      <w:proofErr w:type="spellEnd"/>
      <w:r w:rsidRPr="00691F14">
        <w:t xml:space="preserve"> site</w:t>
      </w:r>
      <w:r w:rsidRPr="00691F14">
        <w:t xml:space="preserve">. </w:t>
      </w:r>
      <w:r w:rsidRPr="00691F14">
        <w:rPr>
          <w:b/>
          <w:bCs/>
        </w:rPr>
        <w:t>(b)</w:t>
      </w:r>
      <w:r w:rsidRPr="00691F14">
        <w:t xml:space="preserve"> A</w:t>
      </w:r>
      <w:r w:rsidRPr="00691F14">
        <w:t>rrangement of four litterbag samples. Each is secured individually tagged to denote the treatment replica and grass species. The litter bags and mesh tray are attached to the ground with metal weed mat pins.</w:t>
      </w:r>
      <w:r w:rsidRPr="00691F14">
        <w:t xml:space="preserve"> </w:t>
      </w:r>
      <w:r w:rsidRPr="00691F14">
        <w:rPr>
          <w:b/>
          <w:bCs/>
        </w:rPr>
        <w:t>(c)</w:t>
      </w:r>
      <w:r w:rsidRPr="00691F14">
        <w:t xml:space="preserve"> </w:t>
      </w:r>
      <w:r w:rsidRPr="00691F14">
        <w:t>The funnel set-up for invertebrate extraction.</w:t>
      </w:r>
    </w:p>
    <w:sectPr w:rsidR="00691F14" w:rsidRPr="00691F1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1F14"/>
    <w:rsid w:val="00377483"/>
    <w:rsid w:val="00691F1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F1B0C"/>
  <w15:chartTrackingRefBased/>
  <w15:docId w15:val="{3728164F-8448-451B-97CC-BB01227B65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91F14"/>
    <w:pPr>
      <w:keepNext/>
      <w:keepLines/>
      <w:spacing w:before="360" w:after="40" w:line="240" w:lineRule="auto"/>
      <w:outlineLvl w:val="0"/>
    </w:pPr>
    <w:rPr>
      <w:rFonts w:asciiTheme="majorHAnsi" w:eastAsiaTheme="majorEastAsia" w:hAnsiTheme="majorHAnsi" w:cstheme="majorBidi"/>
      <w:color w:val="538135" w:themeColor="accent6" w:themeShade="BF"/>
      <w:kern w:val="0"/>
      <w:sz w:val="40"/>
      <w:szCs w:val="40"/>
      <w:lang w:eastAsia="en-AU"/>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91F14"/>
    <w:rPr>
      <w:rFonts w:asciiTheme="majorHAnsi" w:eastAsiaTheme="majorEastAsia" w:hAnsiTheme="majorHAnsi" w:cstheme="majorBidi"/>
      <w:color w:val="538135" w:themeColor="accent6" w:themeShade="BF"/>
      <w:kern w:val="0"/>
      <w:sz w:val="40"/>
      <w:szCs w:val="40"/>
      <w:lang w:eastAsia="en-AU"/>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81</Words>
  <Characters>465</Characters>
  <Application>Microsoft Office Word</Application>
  <DocSecurity>0</DocSecurity>
  <Lines>3</Lines>
  <Paragraphs>1</Paragraphs>
  <ScaleCrop>false</ScaleCrop>
  <Company/>
  <LinksUpToDate>false</LinksUpToDate>
  <CharactersWithSpaces>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Nicholas Schultz</dc:creator>
  <cp:keywords/>
  <dc:description/>
  <cp:lastModifiedBy>Nicholas Schultz</cp:lastModifiedBy>
  <cp:revision>1</cp:revision>
  <dcterms:created xsi:type="dcterms:W3CDTF">2024-11-20T00:41:00Z</dcterms:created>
  <dcterms:modified xsi:type="dcterms:W3CDTF">2024-11-20T00:50:00Z</dcterms:modified>
</cp:coreProperties>
</file>