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4FF03" w14:textId="77777777" w:rsidR="001D7C5B" w:rsidRPr="001D7C5B" w:rsidRDefault="001D7C5B" w:rsidP="00DE5589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1D7C5B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Supplementary material</w:t>
      </w:r>
    </w:p>
    <w:p w14:paraId="1FF7BBB5" w14:textId="77777777" w:rsidR="001D7C5B" w:rsidRPr="001D7C5B" w:rsidRDefault="001D7C5B" w:rsidP="001D7C5B">
      <w:pPr>
        <w:spacing w:line="276" w:lineRule="auto"/>
        <w:rPr>
          <w:rFonts w:ascii="Calibri" w:hAnsi="Calibri" w:cs="Calibri"/>
        </w:rPr>
      </w:pPr>
    </w:p>
    <w:p w14:paraId="7DE8C945" w14:textId="43E89219" w:rsidR="001D7C5B" w:rsidRPr="001D7C5B" w:rsidRDefault="001D7C5B" w:rsidP="001D7C5B">
      <w:pPr>
        <w:keepNext/>
        <w:spacing w:after="200" w:line="240" w:lineRule="auto"/>
        <w:rPr>
          <w:rFonts w:ascii="Calibri" w:hAnsi="Calibri" w:cs="Calibri"/>
          <w:i/>
          <w:iCs/>
          <w:color w:val="0E2841" w:themeColor="text2"/>
          <w:sz w:val="20"/>
          <w:szCs w:val="20"/>
        </w:rPr>
      </w:pPr>
      <w:r>
        <w:rPr>
          <w:rFonts w:ascii="Calibri" w:hAnsi="Calibri" w:cs="Calibri"/>
          <w:i/>
          <w:iCs/>
          <w:color w:val="0E2841" w:themeColor="text2"/>
          <w:sz w:val="20"/>
          <w:szCs w:val="20"/>
        </w:rPr>
        <w:t xml:space="preserve">Supplementary </w:t>
      </w:r>
      <w:r w:rsidRPr="001D7C5B">
        <w:rPr>
          <w:rFonts w:ascii="Calibri" w:hAnsi="Calibri" w:cs="Calibri"/>
          <w:i/>
          <w:iCs/>
          <w:color w:val="0E2841" w:themeColor="text2"/>
          <w:sz w:val="20"/>
          <w:szCs w:val="20"/>
        </w:rPr>
        <w:t xml:space="preserve">Table </w:t>
      </w:r>
      <w:proofErr w:type="gramStart"/>
      <w:r w:rsidRPr="001D7C5B">
        <w:rPr>
          <w:rFonts w:ascii="Calibri" w:hAnsi="Calibri" w:cs="Calibri"/>
          <w:i/>
          <w:iCs/>
          <w:color w:val="0E2841" w:themeColor="text2"/>
          <w:sz w:val="20"/>
          <w:szCs w:val="20"/>
        </w:rPr>
        <w:t>1 :</w:t>
      </w:r>
      <w:proofErr w:type="gramEnd"/>
      <w:r w:rsidRPr="001D7C5B">
        <w:rPr>
          <w:rFonts w:ascii="Calibri" w:hAnsi="Calibri" w:cs="Calibri"/>
          <w:i/>
          <w:iCs/>
          <w:color w:val="0E2841" w:themeColor="text2"/>
          <w:sz w:val="20"/>
          <w:szCs w:val="20"/>
        </w:rPr>
        <w:t xml:space="preserve"> Area measurements for each defined variable. The area size of each variable covered by MMA and </w:t>
      </w:r>
      <w:r w:rsidR="00831432">
        <w:rPr>
          <w:rFonts w:ascii="Calibri" w:hAnsi="Calibri" w:cs="Calibri"/>
          <w:i/>
          <w:iCs/>
          <w:color w:val="0E2841" w:themeColor="text2"/>
          <w:sz w:val="20"/>
          <w:szCs w:val="20"/>
        </w:rPr>
        <w:t>f</w:t>
      </w:r>
      <w:r w:rsidRPr="001D7C5B">
        <w:rPr>
          <w:rFonts w:ascii="Calibri" w:hAnsi="Calibri" w:cs="Calibri"/>
          <w:i/>
          <w:iCs/>
          <w:color w:val="0E2841" w:themeColor="text2"/>
          <w:sz w:val="20"/>
          <w:szCs w:val="20"/>
        </w:rPr>
        <w:t xml:space="preserve">ished </w:t>
      </w:r>
      <w:r w:rsidR="00831432">
        <w:rPr>
          <w:rFonts w:ascii="Calibri" w:hAnsi="Calibri" w:cs="Calibri"/>
          <w:i/>
          <w:iCs/>
          <w:color w:val="0E2841" w:themeColor="text2"/>
          <w:sz w:val="20"/>
          <w:szCs w:val="20"/>
        </w:rPr>
        <w:t>a</w:t>
      </w:r>
      <w:r w:rsidRPr="001D7C5B">
        <w:rPr>
          <w:rFonts w:ascii="Calibri" w:hAnsi="Calibri" w:cs="Calibri"/>
          <w:i/>
          <w:iCs/>
          <w:color w:val="0E2841" w:themeColor="text2"/>
          <w:sz w:val="20"/>
          <w:szCs w:val="20"/>
        </w:rPr>
        <w:t>rea within the study area.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2005"/>
        <w:gridCol w:w="2304"/>
        <w:gridCol w:w="2305"/>
      </w:tblGrid>
      <w:tr w:rsidR="001D7C5B" w:rsidRPr="001D7C5B" w14:paraId="7121AAD4" w14:textId="77777777" w:rsidTr="00E64E80">
        <w:tc>
          <w:tcPr>
            <w:tcW w:w="2402" w:type="dxa"/>
          </w:tcPr>
          <w:p w14:paraId="667E56F2" w14:textId="77777777" w:rsidR="001D7C5B" w:rsidRPr="001D7C5B" w:rsidRDefault="001D7C5B" w:rsidP="001D7C5B">
            <w:r w:rsidRPr="001D7C5B">
              <w:t xml:space="preserve">Variable </w:t>
            </w:r>
          </w:p>
        </w:tc>
        <w:tc>
          <w:tcPr>
            <w:tcW w:w="2005" w:type="dxa"/>
          </w:tcPr>
          <w:p w14:paraId="17DA7DEC" w14:textId="77777777" w:rsidR="001D7C5B" w:rsidRPr="001D7C5B" w:rsidRDefault="001D7C5B" w:rsidP="001D7C5B">
            <w:r w:rsidRPr="001D7C5B">
              <w:t>Overall, Area (km</w:t>
            </w:r>
            <w:r w:rsidRPr="001D7C5B">
              <w:rPr>
                <w:vertAlign w:val="superscript"/>
              </w:rPr>
              <w:t>2</w:t>
            </w:r>
            <w:r w:rsidRPr="001D7C5B">
              <w:t>)</w:t>
            </w:r>
          </w:p>
        </w:tc>
        <w:tc>
          <w:tcPr>
            <w:tcW w:w="2304" w:type="dxa"/>
          </w:tcPr>
          <w:p w14:paraId="341D91D0" w14:textId="77777777" w:rsidR="001D7C5B" w:rsidRPr="001D7C5B" w:rsidRDefault="001D7C5B" w:rsidP="001D7C5B">
            <w:r w:rsidRPr="001D7C5B">
              <w:t>Size of area cover by MMA (km</w:t>
            </w:r>
            <w:r w:rsidRPr="001D7C5B">
              <w:rPr>
                <w:vertAlign w:val="superscript"/>
              </w:rPr>
              <w:t>2</w:t>
            </w:r>
            <w:r w:rsidRPr="001D7C5B">
              <w:t>)</w:t>
            </w:r>
          </w:p>
        </w:tc>
        <w:tc>
          <w:tcPr>
            <w:tcW w:w="2305" w:type="dxa"/>
          </w:tcPr>
          <w:p w14:paraId="6D6FB28D" w14:textId="77777777" w:rsidR="001D7C5B" w:rsidRPr="001D7C5B" w:rsidRDefault="001D7C5B" w:rsidP="001D7C5B">
            <w:r w:rsidRPr="001D7C5B">
              <w:t>Size of Area covered by Fished Areas (km</w:t>
            </w:r>
            <w:r w:rsidRPr="001D7C5B">
              <w:rPr>
                <w:vertAlign w:val="superscript"/>
              </w:rPr>
              <w:t>2</w:t>
            </w:r>
            <w:r w:rsidRPr="001D7C5B">
              <w:t>)</w:t>
            </w:r>
          </w:p>
        </w:tc>
      </w:tr>
      <w:tr w:rsidR="001D7C5B" w:rsidRPr="001D7C5B" w14:paraId="59A7F4D1" w14:textId="77777777" w:rsidTr="00E64E80">
        <w:tc>
          <w:tcPr>
            <w:tcW w:w="2402" w:type="dxa"/>
          </w:tcPr>
          <w:p w14:paraId="33A37E87" w14:textId="77777777" w:rsidR="001D7C5B" w:rsidRPr="001D7C5B" w:rsidRDefault="001D7C5B" w:rsidP="001D7C5B">
            <w:r w:rsidRPr="001D7C5B">
              <w:t>Study Area</w:t>
            </w:r>
          </w:p>
        </w:tc>
        <w:tc>
          <w:tcPr>
            <w:tcW w:w="2005" w:type="dxa"/>
          </w:tcPr>
          <w:p w14:paraId="2239D018" w14:textId="77777777" w:rsidR="001D7C5B" w:rsidRPr="001D7C5B" w:rsidRDefault="001D7C5B" w:rsidP="001D7C5B">
            <w:pPr>
              <w:jc w:val="center"/>
            </w:pPr>
            <w:r w:rsidRPr="001D7C5B">
              <w:t>1,916,129</w:t>
            </w:r>
          </w:p>
        </w:tc>
        <w:tc>
          <w:tcPr>
            <w:tcW w:w="2304" w:type="dxa"/>
          </w:tcPr>
          <w:p w14:paraId="1EF0F466" w14:textId="77777777" w:rsidR="001D7C5B" w:rsidRPr="001D7C5B" w:rsidRDefault="001D7C5B" w:rsidP="001D7C5B">
            <w:pPr>
              <w:jc w:val="center"/>
            </w:pPr>
            <w:r w:rsidRPr="001D7C5B">
              <w:t>309,659</w:t>
            </w:r>
          </w:p>
        </w:tc>
        <w:tc>
          <w:tcPr>
            <w:tcW w:w="2305" w:type="dxa"/>
          </w:tcPr>
          <w:p w14:paraId="1CDCB211" w14:textId="77777777" w:rsidR="001D7C5B" w:rsidRPr="001D7C5B" w:rsidRDefault="001D7C5B" w:rsidP="001D7C5B">
            <w:pPr>
              <w:jc w:val="center"/>
            </w:pPr>
            <w:r w:rsidRPr="001D7C5B">
              <w:t>157,850</w:t>
            </w:r>
          </w:p>
        </w:tc>
      </w:tr>
      <w:tr w:rsidR="001D7C5B" w:rsidRPr="001D7C5B" w14:paraId="076FB98B" w14:textId="77777777" w:rsidTr="00E64E80">
        <w:tc>
          <w:tcPr>
            <w:tcW w:w="2402" w:type="dxa"/>
          </w:tcPr>
          <w:p w14:paraId="1B67CA13" w14:textId="77777777" w:rsidR="001D7C5B" w:rsidRPr="001D7C5B" w:rsidRDefault="001D7C5B" w:rsidP="001D7C5B">
            <w:bookmarkStart w:id="0" w:name="_Hlk169795958"/>
            <w:r w:rsidRPr="001D7C5B">
              <w:t>Highly Vulnerable Habitat</w:t>
            </w:r>
          </w:p>
        </w:tc>
        <w:tc>
          <w:tcPr>
            <w:tcW w:w="2005" w:type="dxa"/>
          </w:tcPr>
          <w:p w14:paraId="77BFEDB3" w14:textId="5E4EDE6A" w:rsidR="001D7C5B" w:rsidRPr="001D7C5B" w:rsidRDefault="00367234" w:rsidP="001D7C5B">
            <w:pPr>
              <w:jc w:val="center"/>
            </w:pPr>
            <w:r>
              <w:t>20.3% (</w:t>
            </w:r>
            <w:r w:rsidR="001D7C5B" w:rsidRPr="001D7C5B">
              <w:t>388,854</w:t>
            </w:r>
            <w:r w:rsidR="001B7D7C">
              <w:t>)</w:t>
            </w:r>
          </w:p>
        </w:tc>
        <w:tc>
          <w:tcPr>
            <w:tcW w:w="2304" w:type="dxa"/>
          </w:tcPr>
          <w:p w14:paraId="190EF214" w14:textId="77777777" w:rsidR="001D7C5B" w:rsidRPr="001D7C5B" w:rsidRDefault="001D7C5B" w:rsidP="001D7C5B">
            <w:pPr>
              <w:jc w:val="center"/>
            </w:pPr>
            <w:r w:rsidRPr="001D7C5B">
              <w:t>33.4 % (129,730)</w:t>
            </w:r>
          </w:p>
        </w:tc>
        <w:tc>
          <w:tcPr>
            <w:tcW w:w="2305" w:type="dxa"/>
          </w:tcPr>
          <w:p w14:paraId="6D699B17" w14:textId="77777777" w:rsidR="001D7C5B" w:rsidRPr="001D7C5B" w:rsidRDefault="001D7C5B" w:rsidP="001D7C5B">
            <w:pPr>
              <w:jc w:val="center"/>
            </w:pPr>
            <w:r w:rsidRPr="001D7C5B">
              <w:t>6.0 % (23,488)</w:t>
            </w:r>
          </w:p>
        </w:tc>
      </w:tr>
      <w:tr w:rsidR="001D7C5B" w:rsidRPr="001D7C5B" w14:paraId="6D6B3366" w14:textId="77777777" w:rsidTr="001B7D7C">
        <w:trPr>
          <w:trHeight w:val="56"/>
        </w:trPr>
        <w:tc>
          <w:tcPr>
            <w:tcW w:w="2402" w:type="dxa"/>
          </w:tcPr>
          <w:p w14:paraId="642DCA75" w14:textId="77777777" w:rsidR="001D7C5B" w:rsidRPr="001D7C5B" w:rsidRDefault="001D7C5B" w:rsidP="001D7C5B">
            <w:r w:rsidRPr="001D7C5B">
              <w:t>High Combined Risk</w:t>
            </w:r>
          </w:p>
        </w:tc>
        <w:tc>
          <w:tcPr>
            <w:tcW w:w="2005" w:type="dxa"/>
          </w:tcPr>
          <w:p w14:paraId="4BBCD6DA" w14:textId="77777777" w:rsidR="001D7C5B" w:rsidRPr="001D7C5B" w:rsidRDefault="001D7C5B" w:rsidP="001D7C5B">
            <w:pPr>
              <w:jc w:val="center"/>
            </w:pPr>
            <w:r w:rsidRPr="001D7C5B">
              <w:t>9.5% (182,087)</w:t>
            </w:r>
          </w:p>
        </w:tc>
        <w:tc>
          <w:tcPr>
            <w:tcW w:w="2304" w:type="dxa"/>
          </w:tcPr>
          <w:p w14:paraId="268B35B3" w14:textId="77777777" w:rsidR="001D7C5B" w:rsidRPr="001D7C5B" w:rsidRDefault="001D7C5B" w:rsidP="001D7C5B">
            <w:pPr>
              <w:jc w:val="center"/>
            </w:pPr>
            <w:r w:rsidRPr="001D7C5B">
              <w:t>50.0 % (91,000)</w:t>
            </w:r>
          </w:p>
        </w:tc>
        <w:tc>
          <w:tcPr>
            <w:tcW w:w="2305" w:type="dxa"/>
          </w:tcPr>
          <w:p w14:paraId="4597D8F6" w14:textId="77777777" w:rsidR="001D7C5B" w:rsidRPr="001D7C5B" w:rsidRDefault="001D7C5B" w:rsidP="001D7C5B">
            <w:pPr>
              <w:jc w:val="center"/>
            </w:pPr>
            <w:r w:rsidRPr="001D7C5B">
              <w:t>0.1 % (150)</w:t>
            </w:r>
          </w:p>
        </w:tc>
      </w:tr>
      <w:bookmarkEnd w:id="0"/>
    </w:tbl>
    <w:p w14:paraId="449FCEAF" w14:textId="77777777" w:rsidR="001D7C5B" w:rsidRPr="001D7C5B" w:rsidRDefault="001D7C5B" w:rsidP="001D7C5B">
      <w:pPr>
        <w:spacing w:line="276" w:lineRule="auto"/>
        <w:rPr>
          <w:rFonts w:ascii="Calibri" w:hAnsi="Calibri" w:cs="Calibri"/>
        </w:rPr>
      </w:pPr>
    </w:p>
    <w:p w14:paraId="41C8E884" w14:textId="77777777" w:rsidR="001D7C5B" w:rsidRPr="001D7C5B" w:rsidRDefault="001D7C5B" w:rsidP="001D7C5B">
      <w:pPr>
        <w:spacing w:line="276" w:lineRule="auto"/>
        <w:rPr>
          <w:rFonts w:ascii="Calibri" w:hAnsi="Calibri" w:cs="Calibri"/>
        </w:rPr>
      </w:pPr>
    </w:p>
    <w:p w14:paraId="453A767A" w14:textId="1CCBEEF4" w:rsidR="00C75369" w:rsidRDefault="00C75369" w:rsidP="00C75369">
      <w:pPr>
        <w:keepNext/>
      </w:pPr>
    </w:p>
    <w:p w14:paraId="0A4A5279" w14:textId="77777777" w:rsidR="00831432" w:rsidRDefault="00831432"/>
    <w:p w14:paraId="40211D74" w14:textId="77777777" w:rsidR="001B1EAE" w:rsidRDefault="00831432" w:rsidP="001B1EAE">
      <w:pPr>
        <w:keepNext/>
      </w:pPr>
      <w:r>
        <w:rPr>
          <w:noProof/>
        </w:rPr>
        <w:drawing>
          <wp:inline distT="0" distB="0" distL="0" distR="0" wp14:anchorId="39196458" wp14:editId="3172E64A">
            <wp:extent cx="5731510" cy="4051935"/>
            <wp:effectExtent l="0" t="0" r="2540" b="5715"/>
            <wp:docPr id="1775203271" name="Picture 2" descr="A group of images of a person's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03271" name="Picture 2" descr="A group of images of a person's bod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D4B3" w14:textId="70950921" w:rsidR="00C75369" w:rsidRPr="001B1EAE" w:rsidRDefault="00C75369" w:rsidP="00436297">
      <w:pPr>
        <w:pStyle w:val="Caption"/>
        <w:rPr>
          <w:rFonts w:ascii="Calibri" w:hAnsi="Calibri" w:cs="Calibri"/>
          <w:sz w:val="20"/>
          <w:szCs w:val="20"/>
        </w:rPr>
      </w:pPr>
      <w:r w:rsidRPr="001B1EAE">
        <w:rPr>
          <w:rFonts w:ascii="Calibri" w:hAnsi="Calibri" w:cs="Calibri"/>
          <w:sz w:val="20"/>
          <w:szCs w:val="20"/>
        </w:rPr>
        <w:t xml:space="preserve">Supplementary </w:t>
      </w:r>
      <w:bookmarkStart w:id="1" w:name="_Ref175140740"/>
      <w:r w:rsidRPr="001B1EAE">
        <w:rPr>
          <w:rFonts w:ascii="Calibri" w:hAnsi="Calibri" w:cs="Calibri"/>
          <w:sz w:val="20"/>
          <w:szCs w:val="20"/>
        </w:rPr>
        <w:t xml:space="preserve">Figure </w:t>
      </w:r>
      <w:bookmarkEnd w:id="1"/>
      <w:r w:rsidRPr="001B1EAE">
        <w:rPr>
          <w:rFonts w:ascii="Calibri" w:hAnsi="Calibri" w:cs="Calibri"/>
          <w:sz w:val="20"/>
          <w:szCs w:val="20"/>
        </w:rPr>
        <w:t>2. Modalities expression for A) Sediment Position - Attached B) Movement Method - None C) Feeding Mode – Filter &amp; Suspension within the study area (blue is low and red is high modality expression). Marine management areas are shown as dashed black lines.</w:t>
      </w:r>
    </w:p>
    <w:p w14:paraId="5FF913F6" w14:textId="230292BF" w:rsidR="00D86375" w:rsidRPr="00D86375" w:rsidRDefault="00D86375" w:rsidP="00D86375">
      <w:pPr>
        <w:pStyle w:val="Caption"/>
        <w:jc w:val="center"/>
        <w:rPr>
          <w:rFonts w:ascii="Calibri" w:hAnsi="Calibri" w:cs="Calibri"/>
          <w:sz w:val="20"/>
          <w:szCs w:val="20"/>
        </w:rPr>
      </w:pPr>
    </w:p>
    <w:p w14:paraId="2BBBE103" w14:textId="717FA77F" w:rsidR="00831432" w:rsidRDefault="00831432" w:rsidP="001B1EAE">
      <w:pPr>
        <w:pStyle w:val="Caption"/>
      </w:pPr>
    </w:p>
    <w:p w14:paraId="4497D830" w14:textId="77777777" w:rsidR="007E0737" w:rsidRDefault="007E0737" w:rsidP="007E0737">
      <w:pPr>
        <w:keepNext/>
      </w:pPr>
      <w:r>
        <w:rPr>
          <w:noProof/>
        </w:rPr>
        <w:drawing>
          <wp:inline distT="0" distB="0" distL="0" distR="0" wp14:anchorId="33B77FD0" wp14:editId="536BE32F">
            <wp:extent cx="5731510" cy="4051935"/>
            <wp:effectExtent l="0" t="0" r="2540" b="5715"/>
            <wp:docPr id="221034292" name="Picture 1" descr="A group of images of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34292" name="Picture 1" descr="A group of images of different color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B533D" w14:textId="6B6F212B" w:rsidR="00831432" w:rsidRPr="00AB6322" w:rsidRDefault="007E0737" w:rsidP="00436297">
      <w:pPr>
        <w:pStyle w:val="Caption"/>
        <w:rPr>
          <w:rFonts w:ascii="Calibri" w:hAnsi="Calibri" w:cs="Calibri"/>
          <w:sz w:val="20"/>
          <w:szCs w:val="20"/>
        </w:rPr>
      </w:pPr>
      <w:r w:rsidRPr="00AB6322">
        <w:rPr>
          <w:rFonts w:ascii="Calibri" w:hAnsi="Calibri" w:cs="Calibri"/>
          <w:sz w:val="20"/>
          <w:szCs w:val="20"/>
        </w:rPr>
        <w:t>Supplementary Figure 3. Modalities expression for A) Structural Fragility – Highly breakable B) Structural Fragility – Limited Flexibility C) Life Span – 3-10 years within the study area (blue is low and red is high modality expression).</w:t>
      </w:r>
      <w:r w:rsidR="00AB6322" w:rsidRPr="00AB6322">
        <w:rPr>
          <w:rFonts w:ascii="Calibri" w:hAnsi="Calibri" w:cs="Calibri"/>
          <w:sz w:val="20"/>
          <w:szCs w:val="20"/>
        </w:rPr>
        <w:t xml:space="preserve"> </w:t>
      </w:r>
      <w:r w:rsidR="00AB6322" w:rsidRPr="00AB6322">
        <w:rPr>
          <w:rFonts w:ascii="Calibri" w:hAnsi="Calibri" w:cs="Calibri"/>
          <w:sz w:val="20"/>
          <w:szCs w:val="20"/>
        </w:rPr>
        <w:t>Marine management areas are shown as dashed black lines.</w:t>
      </w:r>
    </w:p>
    <w:sectPr w:rsidR="00831432" w:rsidRPr="00AB6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B3"/>
    <w:rsid w:val="0001241D"/>
    <w:rsid w:val="000C03B3"/>
    <w:rsid w:val="001B1EAE"/>
    <w:rsid w:val="001B7D7C"/>
    <w:rsid w:val="001D7C5B"/>
    <w:rsid w:val="00367234"/>
    <w:rsid w:val="00436297"/>
    <w:rsid w:val="00604907"/>
    <w:rsid w:val="006C3B6A"/>
    <w:rsid w:val="007E0737"/>
    <w:rsid w:val="00831432"/>
    <w:rsid w:val="00AA694E"/>
    <w:rsid w:val="00AB6322"/>
    <w:rsid w:val="00C75369"/>
    <w:rsid w:val="00D86375"/>
    <w:rsid w:val="00DE5589"/>
    <w:rsid w:val="00F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D516"/>
  <w15:chartTrackingRefBased/>
  <w15:docId w15:val="{6B3B4BE0-29D4-488C-B2E6-D24CED2E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3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7C5B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B1EA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Hall (PGT)</dc:creator>
  <cp:keywords/>
  <dc:description/>
  <cp:lastModifiedBy>Benjamin Hall (PGR)</cp:lastModifiedBy>
  <cp:revision>16</cp:revision>
  <dcterms:created xsi:type="dcterms:W3CDTF">2024-08-23T16:43:00Z</dcterms:created>
  <dcterms:modified xsi:type="dcterms:W3CDTF">2024-11-06T14:20:00Z</dcterms:modified>
</cp:coreProperties>
</file>