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1318C" w14:textId="77777777" w:rsidR="004A26C7" w:rsidRDefault="00EB59B1" w:rsidP="00D170FD">
      <w:pPr>
        <w:spacing w:after="160" w:line="360" w:lineRule="auto"/>
        <w:jc w:val="both"/>
        <w:rPr>
          <w:rFonts w:ascii="Palatino Linotype" w:eastAsiaTheme="minorHAnsi" w:hAnsi="Palatino Linotype"/>
          <w:b/>
          <w:lang w:val="en-AU" w:eastAsia="en-US"/>
        </w:rPr>
      </w:pPr>
      <w:r w:rsidRPr="00D170FD">
        <w:rPr>
          <w:rFonts w:ascii="Palatino Linotype" w:eastAsiaTheme="minorHAnsi" w:hAnsi="Palatino Linotype"/>
          <w:b/>
          <w:lang w:val="en-AU" w:eastAsia="en-US"/>
        </w:rPr>
        <w:t>Supplementary Material</w:t>
      </w:r>
    </w:p>
    <w:p w14:paraId="0656B8A1" w14:textId="77777777" w:rsidR="00D170FD" w:rsidRDefault="00D170FD" w:rsidP="00D170FD">
      <w:pPr>
        <w:spacing w:after="160" w:line="360" w:lineRule="auto"/>
        <w:jc w:val="both"/>
        <w:rPr>
          <w:rFonts w:ascii="Palatino Linotype" w:eastAsiaTheme="minorHAnsi" w:hAnsi="Palatino Linotype"/>
          <w:b/>
          <w:lang w:val="en-AU" w:eastAsia="en-US"/>
        </w:rPr>
      </w:pPr>
      <w:r w:rsidRPr="00256520">
        <w:rPr>
          <w:rFonts w:asciiTheme="minorHAnsi" w:hAnsiTheme="minorHAnsi"/>
          <w:b/>
          <w:noProof/>
          <w:lang w:val="en-AU" w:eastAsia="en-AU"/>
        </w:rPr>
        <w:drawing>
          <wp:inline distT="0" distB="0" distL="0" distR="0" wp14:anchorId="55370207" wp14:editId="3A55AA0C">
            <wp:extent cx="5731510" cy="19107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ucture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23BF6" w14:textId="03CFC36A" w:rsidR="00D170FD" w:rsidRPr="00B6797D" w:rsidRDefault="00D170FD" w:rsidP="00B6797D">
      <w:pPr>
        <w:spacing w:line="360" w:lineRule="auto"/>
        <w:jc w:val="both"/>
        <w:rPr>
          <w:rFonts w:ascii="Palatino Linotype" w:eastAsiaTheme="minorHAnsi" w:hAnsi="Palatino Linotype"/>
          <w:lang w:val="en-AU" w:eastAsia="en-US"/>
        </w:rPr>
      </w:pPr>
      <w:r>
        <w:rPr>
          <w:rFonts w:ascii="Palatino Linotype" w:eastAsiaTheme="minorHAnsi" w:hAnsi="Palatino Linotype"/>
          <w:b/>
          <w:lang w:val="en-AU" w:eastAsia="en-US"/>
        </w:rPr>
        <w:t>Supplementary F</w:t>
      </w:r>
      <w:r w:rsidRPr="004A26C7">
        <w:rPr>
          <w:rFonts w:ascii="Palatino Linotype" w:eastAsiaTheme="minorHAnsi" w:hAnsi="Palatino Linotype"/>
          <w:b/>
          <w:lang w:val="en-AU" w:eastAsia="en-US"/>
        </w:rPr>
        <w:t>igure</w:t>
      </w:r>
      <w:r>
        <w:rPr>
          <w:rFonts w:ascii="Palatino Linotype" w:eastAsiaTheme="minorHAnsi" w:hAnsi="Palatino Linotype"/>
          <w:b/>
          <w:lang w:val="en-AU" w:eastAsia="en-US"/>
        </w:rPr>
        <w:t xml:space="preserve"> 1: </w:t>
      </w:r>
      <w:r>
        <w:rPr>
          <w:rFonts w:ascii="Palatino Linotype" w:eastAsiaTheme="minorHAnsi" w:hAnsi="Palatino Linotype"/>
          <w:lang w:val="en-AU" w:eastAsia="en-US"/>
        </w:rPr>
        <w:t xml:space="preserve">Chemical structures of </w:t>
      </w:r>
      <w:r>
        <w:rPr>
          <w:rFonts w:ascii="PalatinoLinotype-Roman" w:hAnsi="PalatinoLinotype-Roman" w:cs="PalatinoLinotype-Roman"/>
        </w:rPr>
        <w:t>[</w:t>
      </w:r>
      <w:proofErr w:type="gramStart"/>
      <w:r>
        <w:rPr>
          <w:rFonts w:ascii="PalatinoLinotype-Roman" w:hAnsi="PalatinoLinotype-Roman" w:cs="PalatinoLinotype-Roman"/>
        </w:rPr>
        <w:t>Re(</w:t>
      </w:r>
      <w:proofErr w:type="gramEnd"/>
      <w:r>
        <w:rPr>
          <w:rFonts w:ascii="PalatinoLinotype-Roman" w:hAnsi="PalatinoLinotype-Roman" w:cs="PalatinoLinotype-Roman"/>
        </w:rPr>
        <w:t>CO)</w:t>
      </w:r>
      <w:r>
        <w:rPr>
          <w:rFonts w:ascii="PalatinoLinotype-Roman" w:hAnsi="PalatinoLinotype-Roman" w:cs="PalatinoLinotype-Roman"/>
          <w:sz w:val="14"/>
          <w:szCs w:val="14"/>
        </w:rPr>
        <w:t>3</w:t>
      </w:r>
      <w:r>
        <w:rPr>
          <w:rFonts w:ascii="PalatinoLinotype-Roman" w:hAnsi="PalatinoLinotype-Roman" w:cs="PalatinoLinotype-Roman"/>
        </w:rPr>
        <w:t>(</w:t>
      </w:r>
      <w:proofErr w:type="spellStart"/>
      <w:r>
        <w:rPr>
          <w:rFonts w:ascii="PalatinoLinotype-Roman" w:hAnsi="PalatinoLinotype-Roman" w:cs="PalatinoLinotype-Roman"/>
        </w:rPr>
        <w:t>phen</w:t>
      </w:r>
      <w:proofErr w:type="spellEnd"/>
      <w:r>
        <w:rPr>
          <w:rFonts w:ascii="PalatinoLinotype-Roman" w:hAnsi="PalatinoLinotype-Roman" w:cs="PalatinoLinotype-Roman"/>
        </w:rPr>
        <w:t xml:space="preserve">)Cl] (A) referred </w:t>
      </w:r>
      <w:r w:rsidR="008102F9">
        <w:rPr>
          <w:rFonts w:ascii="PalatinoLinotype-Roman" w:hAnsi="PalatinoLinotype-Roman" w:cs="PalatinoLinotype-Roman"/>
        </w:rPr>
        <w:t xml:space="preserve">to </w:t>
      </w:r>
      <w:r>
        <w:rPr>
          <w:rFonts w:ascii="PalatinoLinotype-Roman" w:hAnsi="PalatinoLinotype-Roman" w:cs="PalatinoLinotype-Roman"/>
        </w:rPr>
        <w:t xml:space="preserve">as </w:t>
      </w:r>
      <w:proofErr w:type="spellStart"/>
      <w:r>
        <w:rPr>
          <w:rFonts w:ascii="PalatinoLinotype-Roman" w:hAnsi="PalatinoLinotype-Roman" w:cs="PalatinoLinotype-Roman"/>
        </w:rPr>
        <w:t>ReCl</w:t>
      </w:r>
      <w:proofErr w:type="spellEnd"/>
      <w:r>
        <w:rPr>
          <w:rFonts w:ascii="PalatinoLinotype-Roman" w:hAnsi="PalatinoLinotype-Roman" w:cs="PalatinoLinotype-Roman"/>
        </w:rPr>
        <w:t>; JVG045 (B) and ps27 (C)</w:t>
      </w:r>
      <w:r>
        <w:rPr>
          <w:rFonts w:ascii="Palatino Linotype" w:eastAsiaTheme="minorHAnsi" w:hAnsi="Palatino Linotype"/>
          <w:lang w:val="en-AU" w:eastAsia="en-US"/>
        </w:rPr>
        <w:t>.</w:t>
      </w:r>
    </w:p>
    <w:p w14:paraId="3FF31A25" w14:textId="77777777" w:rsidR="004A26C7" w:rsidRPr="004A26C7" w:rsidRDefault="002536EF" w:rsidP="002578F9">
      <w:pPr>
        <w:spacing w:line="360" w:lineRule="auto"/>
        <w:jc w:val="both"/>
        <w:rPr>
          <w:rFonts w:asciiTheme="minorHAnsi" w:hAnsiTheme="minorHAnsi"/>
          <w:b/>
          <w:lang w:val="en-AU"/>
        </w:rPr>
      </w:pPr>
      <w:r>
        <w:rPr>
          <w:rFonts w:asciiTheme="minorHAnsi" w:hAnsiTheme="minorHAnsi"/>
          <w:b/>
          <w:noProof/>
          <w:lang w:val="en-AU" w:eastAsia="en-AU"/>
        </w:rPr>
        <w:drawing>
          <wp:inline distT="0" distB="0" distL="0" distR="0" wp14:anchorId="03697098" wp14:editId="79C7ED69">
            <wp:extent cx="4146550" cy="5092700"/>
            <wp:effectExtent l="0" t="0" r="6350" b="0"/>
            <wp:docPr id="1" name="Picture 1" descr="Zebrafish_solubility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brafish_solubility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509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6F1FD" w14:textId="26BEF8F7" w:rsidR="004164DB" w:rsidRDefault="007C1EA6" w:rsidP="002578F9">
      <w:pPr>
        <w:spacing w:line="360" w:lineRule="auto"/>
        <w:jc w:val="both"/>
        <w:rPr>
          <w:rFonts w:ascii="Palatino Linotype" w:eastAsiaTheme="minorHAnsi" w:hAnsi="Palatino Linotype"/>
          <w:lang w:val="en-AU" w:eastAsia="en-US"/>
        </w:rPr>
      </w:pPr>
      <w:r>
        <w:rPr>
          <w:rFonts w:ascii="Palatino Linotype" w:eastAsiaTheme="minorHAnsi" w:hAnsi="Palatino Linotype"/>
          <w:b/>
          <w:lang w:val="en-AU" w:eastAsia="en-US"/>
        </w:rPr>
        <w:t xml:space="preserve">Supplementary </w:t>
      </w:r>
      <w:r w:rsidR="004A26C7">
        <w:rPr>
          <w:rFonts w:ascii="Palatino Linotype" w:eastAsiaTheme="minorHAnsi" w:hAnsi="Palatino Linotype"/>
          <w:b/>
          <w:lang w:val="en-AU" w:eastAsia="en-US"/>
        </w:rPr>
        <w:t>F</w:t>
      </w:r>
      <w:r w:rsidR="004A26C7" w:rsidRPr="004A26C7">
        <w:rPr>
          <w:rFonts w:ascii="Palatino Linotype" w:eastAsiaTheme="minorHAnsi" w:hAnsi="Palatino Linotype"/>
          <w:b/>
          <w:lang w:val="en-AU" w:eastAsia="en-US"/>
        </w:rPr>
        <w:t>igure</w:t>
      </w:r>
      <w:r>
        <w:rPr>
          <w:rFonts w:ascii="Palatino Linotype" w:eastAsiaTheme="minorHAnsi" w:hAnsi="Palatino Linotype"/>
          <w:b/>
          <w:lang w:val="en-AU" w:eastAsia="en-US"/>
        </w:rPr>
        <w:t xml:space="preserve"> </w:t>
      </w:r>
      <w:r w:rsidR="00EB59B1">
        <w:rPr>
          <w:rFonts w:ascii="Palatino Linotype" w:eastAsiaTheme="minorHAnsi" w:hAnsi="Palatino Linotype"/>
          <w:b/>
          <w:lang w:val="en-AU" w:eastAsia="en-US"/>
        </w:rPr>
        <w:t>2</w:t>
      </w:r>
      <w:r w:rsidR="004A26C7">
        <w:rPr>
          <w:rFonts w:ascii="Palatino Linotype" w:eastAsiaTheme="minorHAnsi" w:hAnsi="Palatino Linotype"/>
          <w:b/>
          <w:lang w:val="en-AU" w:eastAsia="en-US"/>
        </w:rPr>
        <w:t xml:space="preserve">: </w:t>
      </w:r>
      <w:r w:rsidR="004A26C7">
        <w:rPr>
          <w:rFonts w:ascii="Palatino Linotype" w:eastAsiaTheme="minorHAnsi" w:hAnsi="Palatino Linotype"/>
          <w:lang w:val="en-AU" w:eastAsia="en-US"/>
        </w:rPr>
        <w:t xml:space="preserve">Pictures showing solubility of selected Rhenium compounds </w:t>
      </w:r>
      <w:r w:rsidR="009947D6">
        <w:rPr>
          <w:rFonts w:ascii="Palatino Linotype" w:eastAsiaTheme="minorHAnsi" w:hAnsi="Palatino Linotype"/>
          <w:lang w:val="en-AU" w:eastAsia="en-US"/>
        </w:rPr>
        <w:t>compare</w:t>
      </w:r>
      <w:r>
        <w:rPr>
          <w:rFonts w:ascii="Palatino Linotype" w:eastAsiaTheme="minorHAnsi" w:hAnsi="Palatino Linotype"/>
          <w:lang w:val="en-AU" w:eastAsia="en-US"/>
        </w:rPr>
        <w:t>d to DMSO and Cisplatin after 72</w:t>
      </w:r>
      <w:r w:rsidR="009947D6">
        <w:rPr>
          <w:rFonts w:ascii="Palatino Linotype" w:eastAsiaTheme="minorHAnsi" w:hAnsi="Palatino Linotype"/>
          <w:lang w:val="en-AU" w:eastAsia="en-US"/>
        </w:rPr>
        <w:t>h of incubation.</w:t>
      </w:r>
    </w:p>
    <w:p w14:paraId="0761F3A0" w14:textId="0D5CFC99" w:rsidR="007834FF" w:rsidRDefault="007834FF" w:rsidP="002578F9">
      <w:pPr>
        <w:spacing w:line="360" w:lineRule="auto"/>
        <w:jc w:val="both"/>
        <w:rPr>
          <w:rFonts w:ascii="Palatino Linotype" w:eastAsiaTheme="minorHAnsi" w:hAnsi="Palatino Linotype"/>
          <w:lang w:val="en-AU" w:eastAsia="en-US"/>
        </w:rPr>
      </w:pPr>
      <w:r>
        <w:rPr>
          <w:rFonts w:ascii="Palatino Linotype" w:eastAsiaTheme="minorHAnsi" w:hAnsi="Palatino Linotype"/>
          <w:noProof/>
          <w:lang w:val="en-AU" w:eastAsia="en-US"/>
        </w:rPr>
        <w:lastRenderedPageBreak/>
        <w:drawing>
          <wp:inline distT="0" distB="0" distL="0" distR="0" wp14:anchorId="443CB9AD" wp14:editId="1B2FA1C0">
            <wp:extent cx="5600700" cy="22738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1629" cy="229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A33AE" w14:textId="77777777" w:rsidR="007834FF" w:rsidRDefault="007834FF" w:rsidP="007834FF">
      <w:pPr>
        <w:spacing w:before="240" w:line="360" w:lineRule="auto"/>
        <w:jc w:val="both"/>
        <w:rPr>
          <w:rFonts w:ascii="Palatino Linotype" w:hAnsi="Palatino Linotype"/>
          <w:b/>
          <w:color w:val="FF0000"/>
          <w:lang w:val="en-AU"/>
        </w:rPr>
      </w:pPr>
    </w:p>
    <w:p w14:paraId="209EB7C0" w14:textId="12D82450" w:rsidR="007834FF" w:rsidRPr="00DA57BA" w:rsidRDefault="007834FF" w:rsidP="007834FF">
      <w:pPr>
        <w:spacing w:before="240" w:line="360" w:lineRule="auto"/>
        <w:jc w:val="both"/>
        <w:rPr>
          <w:rFonts w:ascii="Palatino Linotype" w:eastAsiaTheme="minorHAnsi" w:hAnsi="Palatino Linotype"/>
          <w:color w:val="FF0000"/>
          <w:lang w:val="en-AU" w:eastAsia="en-US"/>
        </w:rPr>
      </w:pPr>
      <w:r w:rsidRPr="00DA57BA">
        <w:rPr>
          <w:rFonts w:ascii="Palatino Linotype" w:hAnsi="Palatino Linotype"/>
          <w:b/>
          <w:color w:val="FF0000"/>
          <w:lang w:val="en-AU"/>
        </w:rPr>
        <w:t xml:space="preserve">Supplementary Figure </w:t>
      </w:r>
      <w:r>
        <w:rPr>
          <w:rFonts w:ascii="Palatino Linotype" w:hAnsi="Palatino Linotype"/>
          <w:b/>
          <w:color w:val="FF0000"/>
          <w:lang w:val="en-AU"/>
        </w:rPr>
        <w:t>3</w:t>
      </w:r>
      <w:r w:rsidRPr="00DA57BA">
        <w:rPr>
          <w:rFonts w:ascii="Palatino Linotype" w:hAnsi="Palatino Linotype"/>
          <w:b/>
          <w:color w:val="FF0000"/>
          <w:lang w:val="en-AU"/>
        </w:rPr>
        <w:t xml:space="preserve">: </w:t>
      </w:r>
      <w:r w:rsidRPr="0030098A">
        <w:rPr>
          <w:rFonts w:ascii="Palatino Linotype" w:hAnsi="Palatino Linotype"/>
          <w:color w:val="FF0000"/>
          <w:shd w:val="clear" w:color="auto" w:fill="FFFFFF"/>
        </w:rPr>
        <w:t>Representative western blot (of three independent experiments performed)</w:t>
      </w:r>
      <w:r w:rsidRPr="0030098A">
        <w:rPr>
          <w:rFonts w:ascii="Palatino Linotype" w:eastAsiaTheme="minorHAnsi" w:hAnsi="Palatino Linotype"/>
          <w:color w:val="FF0000"/>
          <w:lang w:val="en-AU" w:eastAsia="en-US"/>
        </w:rPr>
        <w:t xml:space="preserve"> showing the inhibitory effect of JVG045 (10µM</w:t>
      </w:r>
      <w:r>
        <w:rPr>
          <w:rFonts w:ascii="Palatino Linotype" w:eastAsiaTheme="minorHAnsi" w:hAnsi="Palatino Linotype"/>
          <w:color w:val="FF0000"/>
          <w:lang w:val="en-AU" w:eastAsia="en-US"/>
        </w:rPr>
        <w:t xml:space="preserve">, 30’ </w:t>
      </w:r>
      <w:r w:rsidR="000C2632">
        <w:rPr>
          <w:rFonts w:ascii="Palatino Linotype" w:eastAsiaTheme="minorHAnsi" w:hAnsi="Palatino Linotype"/>
          <w:color w:val="FF0000"/>
          <w:lang w:val="en-AU" w:eastAsia="en-US"/>
        </w:rPr>
        <w:t>pre-treatment</w:t>
      </w:r>
      <w:r w:rsidRPr="0030098A">
        <w:rPr>
          <w:rFonts w:ascii="Palatino Linotype" w:eastAsiaTheme="minorHAnsi" w:hAnsi="Palatino Linotype"/>
          <w:color w:val="FF0000"/>
          <w:lang w:val="en-AU" w:eastAsia="en-US"/>
        </w:rPr>
        <w:t>) toward the FGF</w:t>
      </w:r>
      <w:r w:rsidR="000C2632">
        <w:rPr>
          <w:rFonts w:ascii="Palatino Linotype" w:eastAsiaTheme="minorHAnsi" w:hAnsi="Palatino Linotype"/>
          <w:color w:val="FF0000"/>
          <w:lang w:val="en-AU" w:eastAsia="en-US"/>
        </w:rPr>
        <w:t xml:space="preserve"> </w:t>
      </w:r>
      <w:r>
        <w:rPr>
          <w:rFonts w:ascii="Palatino Linotype" w:eastAsiaTheme="minorHAnsi" w:hAnsi="Palatino Linotype"/>
          <w:color w:val="FF0000"/>
          <w:lang w:val="en-AU" w:eastAsia="en-US"/>
        </w:rPr>
        <w:t>(20 ng/ml)</w:t>
      </w:r>
      <w:r w:rsidRPr="0030098A">
        <w:rPr>
          <w:rFonts w:ascii="Palatino Linotype" w:eastAsiaTheme="minorHAnsi" w:hAnsi="Palatino Linotype"/>
          <w:color w:val="FF0000"/>
          <w:lang w:val="en-AU" w:eastAsia="en-US"/>
        </w:rPr>
        <w:t>-induced phosphorylation of Akt</w:t>
      </w:r>
      <w:r>
        <w:rPr>
          <w:rFonts w:ascii="Palatino Linotype" w:eastAsiaTheme="minorHAnsi" w:hAnsi="Palatino Linotype"/>
          <w:color w:val="FF0000"/>
          <w:lang w:val="en-AU" w:eastAsia="en-US"/>
        </w:rPr>
        <w:t xml:space="preserve"> </w:t>
      </w:r>
      <w:proofErr w:type="spellStart"/>
      <w:r>
        <w:rPr>
          <w:rFonts w:ascii="Palatino Linotype" w:eastAsiaTheme="minorHAnsi" w:hAnsi="Palatino Linotype"/>
          <w:color w:val="FF0000"/>
          <w:lang w:val="en-AU" w:eastAsia="en-US"/>
        </w:rPr>
        <w:t>Thr</w:t>
      </w:r>
      <w:proofErr w:type="spellEnd"/>
      <w:r>
        <w:rPr>
          <w:rFonts w:ascii="Palatino Linotype" w:eastAsiaTheme="minorHAnsi" w:hAnsi="Palatino Linotype"/>
          <w:color w:val="FF0000"/>
          <w:lang w:val="en-AU" w:eastAsia="en-US"/>
        </w:rPr>
        <w:t xml:space="preserve"> 308</w:t>
      </w:r>
      <w:r w:rsidRPr="0030098A">
        <w:rPr>
          <w:rFonts w:ascii="Palatino Linotype" w:eastAsiaTheme="minorHAnsi" w:hAnsi="Palatino Linotype"/>
          <w:color w:val="FF0000"/>
          <w:lang w:val="en-AU" w:eastAsia="en-US"/>
        </w:rPr>
        <w:t>.</w:t>
      </w:r>
      <w:r>
        <w:rPr>
          <w:rFonts w:ascii="Palatino Linotype" w:eastAsiaTheme="minorHAnsi" w:hAnsi="Palatino Linotype"/>
          <w:color w:val="FF0000"/>
          <w:lang w:val="en-AU" w:eastAsia="en-US"/>
        </w:rPr>
        <w:t xml:space="preserve"> </w:t>
      </w:r>
    </w:p>
    <w:p w14:paraId="435335C0" w14:textId="77777777" w:rsidR="007834FF" w:rsidRDefault="007834FF" w:rsidP="002578F9">
      <w:pPr>
        <w:spacing w:line="360" w:lineRule="auto"/>
        <w:jc w:val="both"/>
        <w:rPr>
          <w:rFonts w:ascii="Palatino Linotype" w:eastAsiaTheme="minorHAnsi" w:hAnsi="Palatino Linotype"/>
          <w:lang w:val="en-AU" w:eastAsia="en-US"/>
        </w:rPr>
      </w:pPr>
    </w:p>
    <w:p w14:paraId="5447F009" w14:textId="6E123F33" w:rsidR="003466C6" w:rsidRDefault="002536EF" w:rsidP="00322B60">
      <w:pPr>
        <w:spacing w:before="240" w:line="360" w:lineRule="auto"/>
        <w:jc w:val="both"/>
        <w:rPr>
          <w:rFonts w:ascii="Palatino Linotype" w:eastAsiaTheme="minorHAnsi" w:hAnsi="Palatino Linotype"/>
          <w:lang w:val="en-AU" w:eastAsia="en-US"/>
        </w:rPr>
      </w:pPr>
      <w:r>
        <w:rPr>
          <w:rFonts w:ascii="Palatino Linotype" w:eastAsiaTheme="minorHAnsi" w:hAnsi="Palatino Linotype"/>
          <w:noProof/>
          <w:lang w:val="en-AU" w:eastAsia="en-AU"/>
        </w:rPr>
        <w:drawing>
          <wp:inline distT="0" distB="0" distL="0" distR="0" wp14:anchorId="516057AC" wp14:editId="78103361">
            <wp:extent cx="5719445" cy="1837690"/>
            <wp:effectExtent l="0" t="0" r="0" b="3810"/>
            <wp:docPr id="2" name="Picture 2" descr="Suppl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ppl 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64DB" w:rsidRPr="007834FF">
        <w:rPr>
          <w:b/>
          <w:color w:val="FF0000"/>
          <w:lang w:val="en-AU"/>
        </w:rPr>
        <w:t xml:space="preserve">Supplementary Figure </w:t>
      </w:r>
      <w:r w:rsidR="007834FF" w:rsidRPr="007834FF">
        <w:rPr>
          <w:b/>
          <w:color w:val="FF0000"/>
          <w:lang w:val="en-AU"/>
        </w:rPr>
        <w:t>4</w:t>
      </w:r>
      <w:r w:rsidR="004164DB" w:rsidRPr="007834FF">
        <w:rPr>
          <w:b/>
          <w:color w:val="FF0000"/>
          <w:lang w:val="en-AU"/>
        </w:rPr>
        <w:t xml:space="preserve">: </w:t>
      </w:r>
      <w:r w:rsidR="0030098A" w:rsidRPr="0030098A">
        <w:rPr>
          <w:rFonts w:ascii="Palatino Linotype" w:hAnsi="Palatino Linotype"/>
          <w:color w:val="FF0000"/>
          <w:shd w:val="clear" w:color="auto" w:fill="FFFFFF"/>
        </w:rPr>
        <w:t>Representative western blot (of three independent experiments performed)</w:t>
      </w:r>
      <w:r w:rsidR="0030098A" w:rsidRPr="0030098A">
        <w:rPr>
          <w:rFonts w:ascii="Palatino Linotype" w:eastAsiaTheme="minorHAnsi" w:hAnsi="Palatino Linotype"/>
          <w:color w:val="FF0000"/>
          <w:lang w:val="en-AU" w:eastAsia="en-US"/>
        </w:rPr>
        <w:t xml:space="preserve"> </w:t>
      </w:r>
      <w:r w:rsidR="00322B60" w:rsidRPr="007834FF">
        <w:rPr>
          <w:rFonts w:ascii="Palatino Linotype" w:eastAsiaTheme="minorHAnsi" w:hAnsi="Palatino Linotype"/>
          <w:color w:val="FF0000"/>
          <w:lang w:val="en-AU" w:eastAsia="en-US"/>
        </w:rPr>
        <w:t xml:space="preserve">comparing the inhibitory effect of the two rhenium compounds JVG045 to ps27 (both used at 10µM) toward the phosphorylation </w:t>
      </w:r>
      <w:r w:rsidR="00D06816" w:rsidRPr="007834FF">
        <w:rPr>
          <w:rFonts w:ascii="Palatino Linotype" w:eastAsiaTheme="minorHAnsi" w:hAnsi="Palatino Linotype"/>
          <w:color w:val="FF0000"/>
          <w:lang w:val="en-AU" w:eastAsia="en-US"/>
        </w:rPr>
        <w:t xml:space="preserve">of </w:t>
      </w:r>
      <w:r w:rsidR="00322B60" w:rsidRPr="007834FF">
        <w:rPr>
          <w:rFonts w:ascii="Palatino Linotype" w:eastAsiaTheme="minorHAnsi" w:hAnsi="Palatino Linotype"/>
          <w:color w:val="FF0000"/>
          <w:lang w:val="en-AU" w:eastAsia="en-US"/>
        </w:rPr>
        <w:t xml:space="preserve">FGFR. </w:t>
      </w:r>
      <w:proofErr w:type="spellStart"/>
      <w:r w:rsidR="00322B60" w:rsidRPr="007834FF">
        <w:rPr>
          <w:rFonts w:ascii="Palatino Linotype" w:eastAsiaTheme="minorHAnsi" w:hAnsi="Palatino Linotype"/>
          <w:color w:val="FF0000"/>
          <w:lang w:val="en-AU" w:eastAsia="en-US"/>
        </w:rPr>
        <w:t>ReCl</w:t>
      </w:r>
      <w:proofErr w:type="spellEnd"/>
      <w:r w:rsidR="00322B60" w:rsidRPr="007834FF">
        <w:rPr>
          <w:rFonts w:ascii="Palatino Linotype" w:eastAsiaTheme="minorHAnsi" w:hAnsi="Palatino Linotype"/>
          <w:color w:val="FF0000"/>
          <w:lang w:val="en-AU" w:eastAsia="en-US"/>
        </w:rPr>
        <w:t xml:space="preserve"> </w:t>
      </w:r>
      <w:r w:rsidR="00EF3EFB" w:rsidRPr="007834FF">
        <w:rPr>
          <w:rFonts w:ascii="Palatino Linotype" w:eastAsiaTheme="minorHAnsi" w:hAnsi="Palatino Linotype"/>
          <w:color w:val="FF0000"/>
          <w:lang w:val="en-AU" w:eastAsia="en-US"/>
        </w:rPr>
        <w:t>wa</w:t>
      </w:r>
      <w:r w:rsidR="00322B60" w:rsidRPr="007834FF">
        <w:rPr>
          <w:rFonts w:ascii="Palatino Linotype" w:eastAsiaTheme="minorHAnsi" w:hAnsi="Palatino Linotype"/>
          <w:color w:val="FF0000"/>
          <w:lang w:val="en-AU" w:eastAsia="en-US"/>
        </w:rPr>
        <w:t xml:space="preserve">s used as </w:t>
      </w:r>
      <w:r w:rsidR="00EF3EFB" w:rsidRPr="007834FF">
        <w:rPr>
          <w:rFonts w:ascii="Palatino Linotype" w:eastAsiaTheme="minorHAnsi" w:hAnsi="Palatino Linotype"/>
          <w:color w:val="FF0000"/>
          <w:lang w:val="en-AU" w:eastAsia="en-US"/>
        </w:rPr>
        <w:t xml:space="preserve">a </w:t>
      </w:r>
      <w:r w:rsidR="00322B60" w:rsidRPr="007834FF">
        <w:rPr>
          <w:rFonts w:ascii="Palatino Linotype" w:eastAsiaTheme="minorHAnsi" w:hAnsi="Palatino Linotype"/>
          <w:color w:val="FF0000"/>
          <w:lang w:val="en-AU" w:eastAsia="en-US"/>
        </w:rPr>
        <w:t>negative control</w:t>
      </w:r>
      <w:r w:rsidR="00D554B4" w:rsidRPr="007834FF">
        <w:rPr>
          <w:rFonts w:ascii="Palatino Linotype" w:eastAsiaTheme="minorHAnsi" w:hAnsi="Palatino Linotype"/>
          <w:color w:val="FF0000"/>
          <w:lang w:val="en-AU" w:eastAsia="en-US"/>
        </w:rPr>
        <w:t>.</w:t>
      </w:r>
    </w:p>
    <w:p w14:paraId="7B11DA27" w14:textId="77777777" w:rsidR="002F399F" w:rsidRDefault="002F399F" w:rsidP="00322B60">
      <w:pPr>
        <w:spacing w:before="240" w:line="360" w:lineRule="auto"/>
        <w:jc w:val="both"/>
        <w:rPr>
          <w:rFonts w:ascii="Palatino Linotype" w:eastAsiaTheme="minorHAnsi" w:hAnsi="Palatino Linotype"/>
          <w:lang w:val="en-AU" w:eastAsia="en-US"/>
        </w:rPr>
      </w:pPr>
    </w:p>
    <w:p w14:paraId="063B2C4A" w14:textId="74E5962B" w:rsidR="00D554B4" w:rsidRDefault="00D554B4" w:rsidP="00322B60">
      <w:pPr>
        <w:spacing w:before="240" w:line="360" w:lineRule="auto"/>
        <w:jc w:val="both"/>
        <w:rPr>
          <w:rFonts w:ascii="Palatino Linotype" w:eastAsiaTheme="minorHAnsi" w:hAnsi="Palatino Linotype"/>
          <w:lang w:val="en-AU" w:eastAsia="en-US"/>
        </w:rPr>
      </w:pPr>
    </w:p>
    <w:p w14:paraId="2181FF46" w14:textId="192EA449" w:rsidR="009278D9" w:rsidRDefault="00DA57BA" w:rsidP="00322B60">
      <w:pPr>
        <w:spacing w:before="240" w:line="360" w:lineRule="auto"/>
        <w:jc w:val="both"/>
        <w:rPr>
          <w:rFonts w:ascii="Palatino Linotype" w:eastAsiaTheme="minorHAnsi" w:hAnsi="Palatino Linotype"/>
          <w:color w:val="FF0000"/>
          <w:lang w:val="en-AU" w:eastAsia="en-US"/>
        </w:rPr>
      </w:pPr>
      <w:r>
        <w:rPr>
          <w:rFonts w:ascii="Palatino Linotype" w:eastAsiaTheme="minorHAnsi" w:hAnsi="Palatino Linotype"/>
          <w:noProof/>
          <w:color w:val="FF0000"/>
          <w:lang w:val="en-AU" w:eastAsia="en-US"/>
        </w:rPr>
        <w:lastRenderedPageBreak/>
        <w:drawing>
          <wp:inline distT="0" distB="0" distL="0" distR="0" wp14:anchorId="2D615478" wp14:editId="63B82C71">
            <wp:extent cx="5899013" cy="2571750"/>
            <wp:effectExtent l="0" t="0" r="698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01881" cy="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E6344" w14:textId="103457F2" w:rsidR="00B6797D" w:rsidRPr="00B6797D" w:rsidRDefault="00DA57BA" w:rsidP="00322B60">
      <w:pPr>
        <w:spacing w:before="240" w:line="360" w:lineRule="auto"/>
        <w:jc w:val="both"/>
        <w:rPr>
          <w:rFonts w:ascii="Palatino Linotype" w:hAnsi="Palatino Linotype" w:cs="Calibri"/>
          <w:color w:val="FF0000"/>
        </w:rPr>
      </w:pPr>
      <w:r w:rsidRPr="00B6797D">
        <w:rPr>
          <w:rFonts w:ascii="Palatino Linotype" w:hAnsi="Palatino Linotype"/>
          <w:b/>
          <w:color w:val="FF0000"/>
          <w:lang w:val="en-AU"/>
        </w:rPr>
        <w:t xml:space="preserve">Supplementary Figure </w:t>
      </w:r>
      <w:r w:rsidR="00B6797D">
        <w:rPr>
          <w:rFonts w:ascii="Palatino Linotype" w:hAnsi="Palatino Linotype"/>
          <w:b/>
          <w:color w:val="FF0000"/>
          <w:lang w:val="en-AU"/>
        </w:rPr>
        <w:t>5</w:t>
      </w:r>
      <w:r w:rsidRPr="00B6797D">
        <w:rPr>
          <w:rFonts w:ascii="Palatino Linotype" w:hAnsi="Palatino Linotype"/>
          <w:b/>
          <w:color w:val="FF0000"/>
          <w:lang w:val="en-AU"/>
        </w:rPr>
        <w:t xml:space="preserve">: </w:t>
      </w:r>
      <w:r w:rsidRPr="00B6797D">
        <w:rPr>
          <w:rFonts w:ascii="Palatino Linotype" w:hAnsi="Palatino Linotype"/>
          <w:color w:val="FF0000"/>
        </w:rPr>
        <w:t xml:space="preserve">Dose response of JVG045 on human ovarian (OVCAR5) and lung (A549) K-Ras mutated cancer cell lines. (A) </w:t>
      </w:r>
      <w:r w:rsidRPr="00B6797D">
        <w:rPr>
          <w:rFonts w:ascii="Palatino Linotype" w:hAnsi="Palatino Linotype" w:cs="Calibri"/>
          <w:color w:val="FF0000"/>
        </w:rPr>
        <w:t>Graph showing that in the OVCAR-5 human ovarian cancer and (B) in the A549 human lung cancer cell lines, both bearing a</w:t>
      </w:r>
      <w:r w:rsidRPr="00B6797D">
        <w:rPr>
          <w:rFonts w:ascii="Palatino Linotype" w:hAnsi="Palatino Linotype" w:cs="Calibri"/>
          <w:i/>
          <w:color w:val="FF0000"/>
        </w:rPr>
        <w:t xml:space="preserve"> KRAS</w:t>
      </w:r>
      <w:r w:rsidRPr="00B6797D">
        <w:rPr>
          <w:rFonts w:ascii="Palatino Linotype" w:hAnsi="Palatino Linotype" w:cs="Calibri"/>
          <w:color w:val="FF0000"/>
        </w:rPr>
        <w:t xml:space="preserve"> mutation, increasing doses of JVG045 had a significant effect on cell number.</w:t>
      </w:r>
    </w:p>
    <w:p w14:paraId="3A30A989" w14:textId="346764F9" w:rsidR="00DA57BA" w:rsidRPr="00B6797D" w:rsidRDefault="00B6797D" w:rsidP="00B6797D">
      <w:pPr>
        <w:spacing w:line="360" w:lineRule="auto"/>
        <w:jc w:val="both"/>
        <w:outlineLvl w:val="0"/>
        <w:rPr>
          <w:rFonts w:ascii="Palatino Linotype" w:hAnsi="Palatino Linotype" w:cs="Calibri"/>
          <w:color w:val="FF0000"/>
        </w:rPr>
      </w:pPr>
      <w:r w:rsidRPr="00B6797D">
        <w:rPr>
          <w:rFonts w:ascii="Palatino Linotype" w:hAnsi="Palatino Linotype" w:cs="Calibri"/>
          <w:color w:val="FF0000"/>
        </w:rPr>
        <w:t xml:space="preserve">Experiments (OVCAR5 n=3; A549 n=4) were performed in triplicate and showed as Mean </w:t>
      </w:r>
      <w:r w:rsidRPr="00B6797D">
        <w:rPr>
          <w:rFonts w:ascii="Palatino Linotype" w:hAnsi="Palatino Linotype" w:cs="Calibri"/>
          <w:color w:val="FF0000"/>
        </w:rPr>
        <w:sym w:font="Symbol" w:char="F0B1"/>
      </w:r>
      <w:r w:rsidRPr="00B6797D">
        <w:rPr>
          <w:rFonts w:ascii="Palatino Linotype" w:hAnsi="Palatino Linotype" w:cs="Calibri"/>
          <w:color w:val="FF0000"/>
        </w:rPr>
        <w:t>SEM.</w:t>
      </w:r>
    </w:p>
    <w:p w14:paraId="271EBA4C" w14:textId="52E3C94A" w:rsidR="00D554B4" w:rsidRDefault="00D554B4" w:rsidP="00322B60">
      <w:pPr>
        <w:spacing w:before="240" w:line="360" w:lineRule="auto"/>
        <w:jc w:val="both"/>
        <w:rPr>
          <w:rFonts w:ascii="Palatino Linotype" w:eastAsiaTheme="minorHAnsi" w:hAnsi="Palatino Linotype"/>
          <w:lang w:val="en-AU" w:eastAsia="en-US"/>
        </w:rPr>
      </w:pPr>
      <w:r w:rsidRPr="00256520">
        <w:rPr>
          <w:rFonts w:ascii="Palatino Linotype" w:hAnsi="Palatino Linotype"/>
          <w:noProof/>
          <w:lang w:val="en-AU" w:eastAsia="en-AU"/>
        </w:rPr>
        <w:drawing>
          <wp:inline distT="0" distB="0" distL="0" distR="0" wp14:anchorId="208FFE89" wp14:editId="4F248FA2">
            <wp:extent cx="5308600" cy="2870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ice weight during treatment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DBDEA" w14:textId="0A2FF1FB" w:rsidR="00D554B4" w:rsidRDefault="00D554B4" w:rsidP="00322B60">
      <w:pPr>
        <w:spacing w:before="240" w:line="360" w:lineRule="auto"/>
        <w:jc w:val="both"/>
        <w:rPr>
          <w:rFonts w:ascii="Palatino Linotype" w:eastAsiaTheme="minorHAnsi" w:hAnsi="Palatino Linotype"/>
          <w:lang w:val="en-AU" w:eastAsia="en-US"/>
        </w:rPr>
      </w:pPr>
      <w:r>
        <w:rPr>
          <w:b/>
          <w:lang w:val="en-AU"/>
        </w:rPr>
        <w:t xml:space="preserve">Supplementary Figure </w:t>
      </w:r>
      <w:r w:rsidR="00B6797D">
        <w:rPr>
          <w:b/>
          <w:lang w:val="en-AU"/>
        </w:rPr>
        <w:t>6</w:t>
      </w:r>
      <w:r>
        <w:rPr>
          <w:b/>
          <w:lang w:val="en-AU"/>
        </w:rPr>
        <w:t xml:space="preserve">: </w:t>
      </w:r>
      <w:r>
        <w:rPr>
          <w:rFonts w:ascii="Palatino Linotype" w:eastAsiaTheme="minorHAnsi" w:hAnsi="Palatino Linotype"/>
          <w:lang w:val="en-AU" w:eastAsia="en-US"/>
        </w:rPr>
        <w:t>Graph showing weight change</w:t>
      </w:r>
      <w:r w:rsidR="00EF3EFB">
        <w:rPr>
          <w:rFonts w:ascii="Palatino Linotype" w:eastAsiaTheme="minorHAnsi" w:hAnsi="Palatino Linotype"/>
          <w:lang w:val="en-AU" w:eastAsia="en-US"/>
        </w:rPr>
        <w:t>s</w:t>
      </w:r>
      <w:r>
        <w:rPr>
          <w:rFonts w:ascii="Palatino Linotype" w:eastAsiaTheme="minorHAnsi" w:hAnsi="Palatino Linotype"/>
          <w:lang w:val="en-AU" w:eastAsia="en-US"/>
        </w:rPr>
        <w:t xml:space="preserve"> in xenograft-bearing mice treated with </w:t>
      </w:r>
      <w:r w:rsidR="00EF3EFB">
        <w:rPr>
          <w:rFonts w:ascii="Palatino Linotype" w:eastAsiaTheme="minorHAnsi" w:hAnsi="Palatino Linotype"/>
          <w:lang w:val="en-AU" w:eastAsia="en-US"/>
        </w:rPr>
        <w:t>v</w:t>
      </w:r>
      <w:r>
        <w:rPr>
          <w:rFonts w:ascii="Palatino Linotype" w:eastAsiaTheme="minorHAnsi" w:hAnsi="Palatino Linotype"/>
          <w:lang w:val="en-AU" w:eastAsia="en-US"/>
        </w:rPr>
        <w:t xml:space="preserve">ehicle </w:t>
      </w:r>
      <w:r w:rsidR="00EF3EFB">
        <w:rPr>
          <w:rFonts w:ascii="Palatino Linotype" w:eastAsiaTheme="minorHAnsi" w:hAnsi="Palatino Linotype"/>
          <w:lang w:val="en-AU" w:eastAsia="en-US"/>
        </w:rPr>
        <w:t xml:space="preserve">or </w:t>
      </w:r>
      <w:r>
        <w:rPr>
          <w:rFonts w:ascii="Palatino Linotype" w:eastAsiaTheme="minorHAnsi" w:hAnsi="Palatino Linotype"/>
          <w:lang w:val="en-AU" w:eastAsia="en-US"/>
        </w:rPr>
        <w:t>with JVG045 (30mg/kg) for the duration of treatment.</w:t>
      </w:r>
    </w:p>
    <w:p w14:paraId="4017229F" w14:textId="77777777" w:rsidR="00DA57BA" w:rsidRPr="004164DB" w:rsidRDefault="00DA57BA" w:rsidP="004164DB">
      <w:pPr>
        <w:spacing w:line="360" w:lineRule="auto"/>
        <w:jc w:val="both"/>
        <w:rPr>
          <w:rFonts w:ascii="Palatino Linotype" w:eastAsiaTheme="minorHAnsi" w:hAnsi="Palatino Linotype"/>
          <w:lang w:val="en-AU" w:eastAsia="en-US"/>
        </w:rPr>
      </w:pP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0"/>
        <w:gridCol w:w="1860"/>
        <w:gridCol w:w="1760"/>
      </w:tblGrid>
      <w:tr w:rsidR="004A26C7" w:rsidRPr="005F131B" w14:paraId="43D1165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F948AC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09BD16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JVG045 (1000nM)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4BD143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Ps 27</w:t>
            </w:r>
          </w:p>
          <w:p w14:paraId="74BE4E5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 (1000nM)</w:t>
            </w:r>
          </w:p>
        </w:tc>
      </w:tr>
      <w:tr w:rsidR="004A26C7" w:rsidRPr="005F131B" w14:paraId="332C7EC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7529EE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AKT1 (PKB alpha)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7A716E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0276A7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</w:t>
            </w:r>
          </w:p>
        </w:tc>
      </w:tr>
      <w:tr w:rsidR="004A26C7" w:rsidRPr="005F131B" w14:paraId="63EF060A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D082B1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b-NO"/>
              </w:rPr>
            </w:pPr>
            <w:r w:rsidRPr="005F131B">
              <w:rPr>
                <w:rFonts w:asciiTheme="minorHAnsi" w:eastAsia="Times New Roman" w:hAnsiTheme="minorHAnsi" w:cs="Arial"/>
                <w:lang w:val="nb-NO"/>
              </w:rPr>
              <w:t>AKT2 (PKB beta)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D6A4EA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257233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123EA98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3C7A0A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AKT3 (PKB gamma)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C6AEA2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CA6B37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</w:tr>
      <w:tr w:rsidR="004A26C7" w:rsidRPr="005F131B" w14:paraId="581206E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8FA71B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ALK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AE952E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41D033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-15</w:t>
            </w:r>
          </w:p>
        </w:tc>
      </w:tr>
      <w:tr w:rsidR="004A26C7" w:rsidRPr="005F131B" w14:paraId="0F6C4A5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6A00AF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AMPK A1/B1/G1 -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4D2466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1E4BE7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17</w:t>
            </w:r>
          </w:p>
        </w:tc>
      </w:tr>
      <w:tr w:rsidR="004A26C7" w:rsidRPr="005F131B" w14:paraId="7BE9376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86C439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AMPK A2/B1/G1 -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C69F83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863E8D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1239C5C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D006C4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AURKA (Aurora 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4478AD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7A5E47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7</w:t>
            </w:r>
          </w:p>
        </w:tc>
      </w:tr>
      <w:tr w:rsidR="004A26C7" w:rsidRPr="005F131B" w14:paraId="4108784F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D6621E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AURKC (Aurora C)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22EE83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C8E7AC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12</w:t>
            </w:r>
          </w:p>
        </w:tc>
      </w:tr>
      <w:tr w:rsidR="004A26C7" w:rsidRPr="005F131B" w14:paraId="1E0FCD61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CFC56F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AXL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7A26ED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D83383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</w:tr>
      <w:tr w:rsidR="004A26C7" w:rsidRPr="005F131B" w14:paraId="39DD2F2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F46B55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BLK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6A79FC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7AA431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</w:tr>
      <w:tr w:rsidR="004A26C7" w:rsidRPr="005F131B" w14:paraId="30050DA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567154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BMPR2 -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Eu-anti-His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EA744E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20AB66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5424A81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CEA616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BMX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6A808D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768A23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24</w:t>
            </w:r>
          </w:p>
        </w:tc>
      </w:tr>
      <w:tr w:rsidR="004A26C7" w:rsidRPr="005F131B" w14:paraId="19D711EA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D527C5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BRAF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077D4B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029420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</w:t>
            </w:r>
          </w:p>
        </w:tc>
      </w:tr>
      <w:tr w:rsidR="004A26C7" w:rsidRPr="005F131B" w14:paraId="71D88AA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AD6F74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BTK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3D9B9B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2B5C1C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13</w:t>
            </w:r>
          </w:p>
        </w:tc>
      </w:tr>
      <w:tr w:rsidR="004A26C7" w:rsidRPr="005F131B" w14:paraId="17CFA57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B4CC0F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CAMK1 (CaMK1)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A93FE3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A8CD4E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13</w:t>
            </w:r>
          </w:p>
        </w:tc>
      </w:tr>
      <w:tr w:rsidR="004A26C7" w:rsidRPr="005F131B" w14:paraId="6FAE52C0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40B850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CAMK2A (CaMKII alpha)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8FAF2E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E45327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</w:tr>
      <w:tr w:rsidR="004A26C7" w:rsidRPr="005F131B" w14:paraId="18C1BDB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DA9874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CDC42 BPA (MRCKA)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BB6E46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2649C0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</w:tr>
      <w:tr w:rsidR="004A26C7" w:rsidRPr="005F131B" w14:paraId="558BFDB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B98BA6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CDK1/cyclin B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D32CFF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161F1F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-6</w:t>
            </w:r>
          </w:p>
        </w:tc>
      </w:tr>
      <w:tr w:rsidR="004A26C7" w:rsidRPr="005F131B" w14:paraId="29D00AE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69090C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CDK2/cyclin A1 -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30EC01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7ECFDC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</w:tr>
      <w:tr w:rsidR="004A26C7" w:rsidRPr="005F131B" w14:paraId="4FAE91A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D3E99A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CDK4/cyclin D1 -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598964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9CAAF2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18</w:t>
            </w:r>
          </w:p>
        </w:tc>
      </w:tr>
      <w:tr w:rsidR="004A26C7" w:rsidRPr="005F131B" w14:paraId="195B15D1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716CB1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CDK5/p25 -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07A5B9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118A41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11</w:t>
            </w:r>
          </w:p>
        </w:tc>
      </w:tr>
      <w:tr w:rsidR="004A26C7" w:rsidRPr="005F131B" w14:paraId="2BCA25D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660AD2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CDK5/p35 -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5DF437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12B78E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</w:tr>
      <w:tr w:rsidR="004A26C7" w:rsidRPr="005F131B" w14:paraId="5FD3085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51B512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CDK6/cyclin D1 -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404EBA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BD259F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</w:tr>
      <w:tr w:rsidR="004A26C7" w:rsidRPr="005F131B" w14:paraId="170885A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DF3CBB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CHEK1 (CHK1)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CDC259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49A1AF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14</w:t>
            </w:r>
          </w:p>
        </w:tc>
      </w:tr>
      <w:tr w:rsidR="004A26C7" w:rsidRPr="005F131B" w14:paraId="51F6BF7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CFBA23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CHEK2 (CHK2)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C8C112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47B86F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11</w:t>
            </w:r>
          </w:p>
        </w:tc>
      </w:tr>
      <w:tr w:rsidR="004A26C7" w:rsidRPr="005F131B" w14:paraId="23D3ED1A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21B7E5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CHUK (IKK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3C98D3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63C56A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</w:tr>
      <w:tr w:rsidR="004A26C7" w:rsidRPr="005F131B" w14:paraId="58F370C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43BC20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CLK1 -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38F809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34569A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</w:tr>
      <w:tr w:rsidR="004A26C7" w:rsidRPr="005F131B" w14:paraId="3AE7D43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E3B64B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DDR1 -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7932D6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440898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</w:tr>
      <w:tr w:rsidR="004A26C7" w:rsidRPr="005F131B" w14:paraId="5B61398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AC5C86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DDR2 -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0A50F2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742090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</w:tr>
      <w:tr w:rsidR="004A26C7" w:rsidRPr="005F131B" w14:paraId="051C287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BE967D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lastRenderedPageBreak/>
              <w:t>EGFR (ErbB1)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441242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214DAD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-18</w:t>
            </w:r>
          </w:p>
        </w:tc>
      </w:tr>
      <w:tr w:rsidR="004A26C7" w:rsidRPr="005F131B" w14:paraId="526964D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4487C0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EPHA1 -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BCBC20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2DEA4E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</w:tr>
      <w:tr w:rsidR="004A26C7" w:rsidRPr="005F131B" w14:paraId="7E1A3FD0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04EA96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b-NO"/>
              </w:rPr>
            </w:pPr>
            <w:r w:rsidRPr="005F131B">
              <w:rPr>
                <w:rFonts w:asciiTheme="minorHAnsi" w:eastAsia="Times New Roman" w:hAnsiTheme="minorHAnsi" w:cs="Arial"/>
                <w:lang w:val="nb-NO"/>
              </w:rPr>
              <w:t>ERBB2 (HER2)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4C4D23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DC0877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-6</w:t>
            </w:r>
          </w:p>
        </w:tc>
      </w:tr>
      <w:tr w:rsidR="004A26C7" w:rsidRPr="005F131B" w14:paraId="0E36911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00F0F5D" w14:textId="77777777" w:rsidR="004A26C7" w:rsidRPr="004A26C7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highlight w:val="yellow"/>
              </w:rPr>
            </w:pPr>
            <w:r w:rsidRPr="004A26C7">
              <w:rPr>
                <w:rFonts w:asciiTheme="minorHAnsi" w:eastAsia="Times New Roman" w:hAnsiTheme="minorHAnsi" w:cs="Arial"/>
                <w:highlight w:val="yellow"/>
              </w:rPr>
              <w:t>FGFR1 -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CCD45EA" w14:textId="77777777" w:rsidR="004A26C7" w:rsidRPr="004A26C7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highlight w:val="yellow"/>
              </w:rPr>
            </w:pPr>
            <w:r w:rsidRPr="004A26C7">
              <w:rPr>
                <w:rFonts w:asciiTheme="minorHAnsi" w:eastAsia="Times New Roman" w:hAnsiTheme="minorHAnsi" w:cs="Arial"/>
                <w:highlight w:val="yellow"/>
              </w:rPr>
              <w:t>56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1A0007C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4A26C7">
              <w:rPr>
                <w:rFonts w:asciiTheme="minorHAnsi" w:eastAsia="Times New Roman" w:hAnsiTheme="minorHAnsi" w:cs="Arial"/>
                <w:highlight w:val="yellow"/>
              </w:rPr>
              <w:t>59</w:t>
            </w:r>
          </w:p>
        </w:tc>
      </w:tr>
      <w:tr w:rsidR="004A26C7" w:rsidRPr="005F131B" w14:paraId="378EB5C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E69039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FRAP1 (mTOR)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DBC52D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CC39DE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-13</w:t>
            </w:r>
          </w:p>
        </w:tc>
      </w:tr>
      <w:tr w:rsidR="004A26C7" w:rsidRPr="005F131B" w14:paraId="59F8D0B0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8DFCEC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FYN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D0DB44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1CA53A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-8</w:t>
            </w:r>
          </w:p>
        </w:tc>
      </w:tr>
      <w:tr w:rsidR="004A26C7" w:rsidRPr="005F131B" w14:paraId="450A9796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96ADCA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GRK5 -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3A0086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D6E219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</w:t>
            </w:r>
          </w:p>
        </w:tc>
      </w:tr>
      <w:tr w:rsidR="004A26C7" w:rsidRPr="005F131B" w14:paraId="29E55C5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2661C2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GSK3A (GSK3 alpha)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252C2A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C02939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7</w:t>
            </w:r>
          </w:p>
        </w:tc>
      </w:tr>
      <w:tr w:rsidR="004A26C7" w:rsidRPr="005F131B" w14:paraId="0CC05E11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F14C7A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b-NO"/>
              </w:rPr>
            </w:pPr>
            <w:r w:rsidRPr="005F131B">
              <w:rPr>
                <w:rFonts w:asciiTheme="minorHAnsi" w:eastAsia="Times New Roman" w:hAnsiTheme="minorHAnsi" w:cs="Arial"/>
                <w:lang w:val="nb-NO"/>
              </w:rPr>
              <w:t>GSK3B (GSK3 beta)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B3B4AA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CAB900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12</w:t>
            </w:r>
          </w:p>
        </w:tc>
      </w:tr>
      <w:tr w:rsidR="004A26C7" w:rsidRPr="005F131B" w14:paraId="3456586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AE574A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IGF1R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FB86F7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199622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</w:tr>
      <w:tr w:rsidR="004A26C7" w:rsidRPr="005F131B" w14:paraId="7FE4E57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F8ABED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KDR (VEGFR2)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8C7F9E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ACAC49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</w:tr>
      <w:tr w:rsidR="004A26C7" w:rsidRPr="005F131B" w14:paraId="4DB6910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B43F5F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KIT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93F3E8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A4E6CF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</w:tr>
      <w:tr w:rsidR="004A26C7" w:rsidRPr="005F131B" w14:paraId="3C9FFA7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FE7735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LIMK2 -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D40C5B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8EDFA1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40C1C882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058138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MAP2K1 (MEK1)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Eu-anti-His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DF1DE4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2E971D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-6</w:t>
            </w:r>
          </w:p>
        </w:tc>
      </w:tr>
      <w:tr w:rsidR="004A26C7" w:rsidRPr="005F131B" w14:paraId="5081C44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535F6E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MAP2K2 (MEK2)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Eu-anti-His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24E917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B2EE12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</w:tr>
      <w:tr w:rsidR="004A26C7" w:rsidRPr="005F131B" w14:paraId="0D896B8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D54C47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MAP3K10 (MLK2)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8020B2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172D60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553E2761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BEE576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MAPK1 (ERK2)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19D04C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-8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FCE37C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</w:tr>
      <w:tr w:rsidR="004A26C7" w:rsidRPr="005F131B" w14:paraId="7457ABC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C7991A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MAPK14 (p38 alpha) Direct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ED660B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149B95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17</w:t>
            </w:r>
          </w:p>
        </w:tc>
      </w:tr>
      <w:tr w:rsidR="004A26C7" w:rsidRPr="005F131B" w14:paraId="7A5244B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2669A9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MAPK3 (ERK1)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54622E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EB67FD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</w:tr>
      <w:tr w:rsidR="004A26C7" w:rsidRPr="005F131B" w14:paraId="3D86BD4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123583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MAPK8 (JNK1)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Eu-anti-His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3FBAB6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8EBEA4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21</w:t>
            </w:r>
          </w:p>
        </w:tc>
      </w:tr>
      <w:tr w:rsidR="004A26C7" w:rsidRPr="005F131B" w14:paraId="2BCA44A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517CAF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MAPK9 (JNK2)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Eu-anti-His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CD364B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4CA9BD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</w:tr>
      <w:tr w:rsidR="004A26C7" w:rsidRPr="005F131B" w14:paraId="5C5A7CA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9B88C9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MAPKAPK2 -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7F55E9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B3B488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16</w:t>
            </w:r>
          </w:p>
        </w:tc>
      </w:tr>
      <w:tr w:rsidR="004A26C7" w:rsidRPr="005F131B" w14:paraId="210380A1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66CADD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de-DE"/>
              </w:rPr>
            </w:pPr>
            <w:r w:rsidRPr="005F131B">
              <w:rPr>
                <w:rFonts w:asciiTheme="minorHAnsi" w:eastAsia="Times New Roman" w:hAnsiTheme="minorHAnsi" w:cs="Arial"/>
                <w:lang w:val="de-DE"/>
              </w:rPr>
              <w:t>MARK1 (MARK)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256F50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D026C5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</w:tr>
      <w:tr w:rsidR="004A26C7" w:rsidRPr="005F131B" w14:paraId="41AAFE6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E6A625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l-NL"/>
              </w:rPr>
            </w:pPr>
            <w:r w:rsidRPr="005F131B">
              <w:rPr>
                <w:rFonts w:asciiTheme="minorHAnsi" w:eastAsia="Times New Roman" w:hAnsiTheme="minorHAnsi" w:cs="Arial"/>
                <w:lang w:val="nl-NL"/>
              </w:rPr>
              <w:t>MET (cMet)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24BE39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4663FD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29</w:t>
            </w:r>
          </w:p>
        </w:tc>
      </w:tr>
      <w:tr w:rsidR="004A26C7" w:rsidRPr="005F131B" w14:paraId="0574D24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7EFA31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PAK1 -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F4FAC9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E9D593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</w:tr>
      <w:tr w:rsidR="004A26C7" w:rsidRPr="005F131B" w14:paraId="2E1F9DA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DB396D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PAK6 -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DAF17B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12D9E5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</w:tr>
      <w:tr w:rsidR="004A26C7" w:rsidRPr="005F131B" w14:paraId="7ED411A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DEF34A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PDGFRA (PDGFR alpha)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CC2EA1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C9B59E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</w:tr>
      <w:tr w:rsidR="004A26C7" w:rsidRPr="005F131B" w14:paraId="3B23409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8B6631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PDK1 Direct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803B24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0DB60F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</w:tr>
      <w:tr w:rsidR="004A26C7" w:rsidRPr="005F131B" w14:paraId="450C8D6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271B36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PI4K2A (PI4K2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EFD3CE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4156D3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</w:tr>
      <w:tr w:rsidR="004A26C7" w:rsidRPr="005F131B" w14:paraId="1FF0E67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D99BD3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PI4K2B (PI4K2 beta)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DFD29D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43C14A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4AEDB52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7C64BF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PI4KA (PI4K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D5DB37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EBB1A5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</w:tr>
      <w:tr w:rsidR="004A26C7" w:rsidRPr="005F131B" w14:paraId="66A16C7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C4C3CB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lastRenderedPageBreak/>
              <w:t xml:space="preserve">PI4KB (PI4K beta)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3C2094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5E9D51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</w:tr>
      <w:tr w:rsidR="004A26C7" w:rsidRPr="005F131B" w14:paraId="18749FA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9CBBEA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PIK3C2A (PI3K-C2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85E75F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-6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AE1833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</w:t>
            </w:r>
          </w:p>
        </w:tc>
      </w:tr>
      <w:tr w:rsidR="004A26C7" w:rsidRPr="005F131B" w14:paraId="4CAC6A3F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D1D204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PIK3C2G (PI3K-C2 gamma)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16D465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-8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830A16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</w:tr>
      <w:tr w:rsidR="004A26C7" w:rsidRPr="005F131B" w14:paraId="0ADD9F7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D74C27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PIK3C3 (hVPS34)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354FEF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EC5F1E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</w:t>
            </w:r>
          </w:p>
        </w:tc>
      </w:tr>
      <w:tr w:rsidR="004A26C7" w:rsidRPr="005F131B" w14:paraId="7EA0E42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33B071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PIK3CB/PIK3R1 (p110 beta/p85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A8B26E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75FBB4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</w:tr>
      <w:tr w:rsidR="004A26C7" w:rsidRPr="005F131B" w14:paraId="5CA9505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D5D263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PIK3CD/PIK3R1 (p110 delta/p85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99131C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22E7E1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14</w:t>
            </w:r>
          </w:p>
        </w:tc>
      </w:tr>
      <w:tr w:rsidR="004A26C7" w:rsidRPr="005F131B" w14:paraId="63D16046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67BF4B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PIK3CG (p110 gamma)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C680BE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E9CE38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14</w:t>
            </w:r>
          </w:p>
        </w:tc>
      </w:tr>
      <w:tr w:rsidR="004A26C7" w:rsidRPr="005F131B" w14:paraId="7C921FB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2673A1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PIP5K1A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</w:t>
            </w:r>
            <w:r w:rsidR="009762EE">
              <w:rPr>
                <w:rFonts w:asciiTheme="minorHAnsi" w:eastAsia="Times New Roman" w:hAnsiTheme="minorHAnsi" w:cs="Arial"/>
              </w:rPr>
              <w:t>–</w:t>
            </w:r>
            <w:r w:rsidRPr="005F131B">
              <w:rPr>
                <w:rFonts w:asciiTheme="minorHAnsi" w:eastAsia="Times New Roman" w:hAnsiTheme="minorHAnsi" w:cs="Arial"/>
              </w:rPr>
              <w:t xml:space="preserve">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D2D5ED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09B9AE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</w:tr>
      <w:tr w:rsidR="004A26C7" w:rsidRPr="005F131B" w14:paraId="4D77574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CD808E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PIP5K1B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</w:t>
            </w:r>
            <w:r w:rsidR="009762EE">
              <w:rPr>
                <w:rFonts w:asciiTheme="minorHAnsi" w:eastAsia="Times New Roman" w:hAnsiTheme="minorHAnsi" w:cs="Arial"/>
              </w:rPr>
              <w:t>–</w:t>
            </w:r>
            <w:r w:rsidRPr="005F131B">
              <w:rPr>
                <w:rFonts w:asciiTheme="minorHAnsi" w:eastAsia="Times New Roman" w:hAnsiTheme="minorHAnsi" w:cs="Arial"/>
              </w:rPr>
              <w:t xml:space="preserve">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6DB245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00F13C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</w:tr>
      <w:tr w:rsidR="004A26C7" w:rsidRPr="005F131B" w14:paraId="0172775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65CBE7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PLK1 -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F03125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3E2DE2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12</w:t>
            </w:r>
          </w:p>
        </w:tc>
      </w:tr>
      <w:tr w:rsidR="004A26C7" w:rsidRPr="005F131B" w14:paraId="66B9869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F59C67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PRKACA (PKA)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21E6B2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40108B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</w:tr>
      <w:tr w:rsidR="004A26C7" w:rsidRPr="005F131B" w14:paraId="3A2D326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66E1F5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RET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9B5DC9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0DC9AD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</w:t>
            </w:r>
          </w:p>
        </w:tc>
      </w:tr>
      <w:tr w:rsidR="004A26C7" w:rsidRPr="005F131B" w14:paraId="70775DF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2F35C6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ROCK1 -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D2CC41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96B9D1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</w:tr>
      <w:tr w:rsidR="004A26C7" w:rsidRPr="005F131B" w14:paraId="7CD4148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E5DA7C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ROCK2 -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9FB24B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2BD222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</w:tr>
      <w:tr w:rsidR="004A26C7" w:rsidRPr="005F131B" w14:paraId="7F29B24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F252BA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ROS1 -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0089BF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554BED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</w:tr>
      <w:tr w:rsidR="004A26C7" w:rsidRPr="005F131B" w14:paraId="2C88E83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DA8CDB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RPS6KA1 (RSK1)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FE8DEC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3B7C83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</w:tr>
      <w:tr w:rsidR="004A26C7" w:rsidRPr="005F131B" w14:paraId="090BDB0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B41074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l-NL"/>
              </w:rPr>
            </w:pPr>
            <w:r w:rsidRPr="005F131B">
              <w:rPr>
                <w:rFonts w:asciiTheme="minorHAnsi" w:eastAsia="Times New Roman" w:hAnsiTheme="minorHAnsi" w:cs="Arial"/>
                <w:lang w:val="nl-NL"/>
              </w:rPr>
              <w:t>RPS6KB1 (p70S6K)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8C025D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E77E7F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</w:tr>
      <w:tr w:rsidR="004A26C7" w:rsidRPr="005F131B" w14:paraId="42170CE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6DEA12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SGK (SGK1)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5D8B6B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5E7A0F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32</w:t>
            </w:r>
          </w:p>
        </w:tc>
      </w:tr>
      <w:tr w:rsidR="004A26C7" w:rsidRPr="005F131B" w14:paraId="4F2B878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957E13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SGK2 -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B673A1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22C790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22</w:t>
            </w:r>
          </w:p>
        </w:tc>
      </w:tr>
      <w:tr w:rsidR="004A26C7" w:rsidRPr="005F131B" w14:paraId="3C9971E0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3FB80F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SGKL (SGK3)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2904B2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26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4A0819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30</w:t>
            </w:r>
          </w:p>
        </w:tc>
      </w:tr>
      <w:tr w:rsidR="004A26C7" w:rsidRPr="005F131B" w14:paraId="655CCCA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5B2724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SPHK1 -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9D791D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E03DDB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35</w:t>
            </w:r>
          </w:p>
        </w:tc>
      </w:tr>
      <w:tr w:rsidR="004A26C7" w:rsidRPr="005F131B" w14:paraId="0556A5FF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4241E73" w14:textId="77777777" w:rsidR="004A26C7" w:rsidRPr="004A26C7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highlight w:val="yellow"/>
              </w:rPr>
            </w:pPr>
            <w:r w:rsidRPr="004A26C7">
              <w:rPr>
                <w:rFonts w:asciiTheme="minorHAnsi" w:eastAsia="Times New Roman" w:hAnsiTheme="minorHAnsi" w:cs="Arial"/>
                <w:highlight w:val="yellow"/>
              </w:rPr>
              <w:t>SRC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8B0FE50" w14:textId="77777777" w:rsidR="004A26C7" w:rsidRPr="004A26C7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highlight w:val="yellow"/>
              </w:rPr>
            </w:pPr>
            <w:r w:rsidRPr="004A26C7">
              <w:rPr>
                <w:rFonts w:asciiTheme="minorHAnsi" w:eastAsia="Times New Roman" w:hAnsiTheme="minorHAnsi" w:cs="Arial"/>
                <w:highlight w:val="yellow"/>
              </w:rPr>
              <w:t>55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919296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4A26C7">
              <w:rPr>
                <w:rFonts w:asciiTheme="minorHAnsi" w:eastAsia="Times New Roman" w:hAnsiTheme="minorHAnsi" w:cs="Arial"/>
                <w:highlight w:val="yellow"/>
              </w:rPr>
              <w:t>54</w:t>
            </w:r>
          </w:p>
        </w:tc>
      </w:tr>
      <w:tr w:rsidR="004A26C7" w:rsidRPr="005F131B" w14:paraId="218D003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82ADCF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STK32B (YANK2)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F6C95F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13C256E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2719FCD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94EE49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STK39 (STLK3)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Eu-anti-His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2A4A38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2121C1F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080B067A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B067A9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SYK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29A81B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C6F61E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</w:tr>
      <w:tr w:rsidR="004A26C7" w:rsidRPr="005F131B" w14:paraId="5AC46B1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A04350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ULK1 -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LanthaScreen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Binding - Eu-anti-GST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E73756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2E6B05A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28FDB8FA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C4C937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YES1 -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0C214B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0A1C48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20</w:t>
            </w:r>
          </w:p>
        </w:tc>
      </w:tr>
      <w:tr w:rsidR="004A26C7" w:rsidRPr="005F131B" w14:paraId="789A4D3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8AE164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ABL1 -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99A6CC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44AE75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-25</w:t>
            </w:r>
          </w:p>
        </w:tc>
      </w:tr>
      <w:tr w:rsidR="004A26C7" w:rsidRPr="005F131B" w14:paraId="6FD7E63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291625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b-NO"/>
              </w:rPr>
            </w:pPr>
            <w:r w:rsidRPr="005F131B">
              <w:rPr>
                <w:rFonts w:asciiTheme="minorHAnsi" w:eastAsia="Times New Roman" w:hAnsiTheme="minorHAnsi" w:cs="Arial"/>
                <w:lang w:val="nb-NO"/>
              </w:rPr>
              <w:t>AKT2 (PKB beta)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E768D5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  <w:lang w:val="nb-NO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518B4A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-29</w:t>
            </w:r>
          </w:p>
        </w:tc>
      </w:tr>
      <w:tr w:rsidR="004A26C7" w:rsidRPr="005F131B" w14:paraId="6CBB091F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8A729D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AMPK A2/B1/G1 -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FFBF0F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F5937B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19</w:t>
            </w:r>
          </w:p>
        </w:tc>
      </w:tr>
      <w:tr w:rsidR="004A26C7" w:rsidRPr="005F131B" w14:paraId="5485A9E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E59D97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lastRenderedPageBreak/>
              <w:t>AURKB (Aurora B)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37F8264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5E09A2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13</w:t>
            </w:r>
          </w:p>
        </w:tc>
      </w:tr>
      <w:tr w:rsidR="004A26C7" w:rsidRPr="005F131B" w14:paraId="1244CCA0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6D3A21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CSNK1A1 (CK1 alpha 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FFE156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-38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1883AC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-27</w:t>
            </w:r>
          </w:p>
        </w:tc>
      </w:tr>
      <w:tr w:rsidR="004A26C7" w:rsidRPr="005F131B" w14:paraId="4BCB90B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46ADD3B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CSNK1G1 (CK1 gamma 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2B608B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C79E82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-55</w:t>
            </w:r>
          </w:p>
        </w:tc>
      </w:tr>
      <w:tr w:rsidR="004A26C7" w:rsidRPr="005F131B" w14:paraId="23F436E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B7C461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CSNK2A2 (CK2 alpha 2)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99A2A1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-41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A4C80C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-44</w:t>
            </w:r>
          </w:p>
        </w:tc>
      </w:tr>
      <w:tr w:rsidR="004A26C7" w:rsidRPr="005F131B" w14:paraId="271D7DBC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AEAAD4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FLT1 (VEGFR1)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807796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-34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1CA409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-42</w:t>
            </w:r>
          </w:p>
        </w:tc>
      </w:tr>
      <w:tr w:rsidR="004A26C7" w:rsidRPr="005F131B" w14:paraId="6294358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16D5FB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INSR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BFD3E0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D4170E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-7</w:t>
            </w:r>
          </w:p>
        </w:tc>
      </w:tr>
      <w:tr w:rsidR="004A26C7" w:rsidRPr="005F131B" w14:paraId="7318F21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AD5D14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IRAK4 -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27C9B5A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-23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04BB2D9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-36</w:t>
            </w:r>
          </w:p>
        </w:tc>
      </w:tr>
      <w:tr w:rsidR="004A26C7" w:rsidRPr="005F131B" w14:paraId="0DBA31F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1F0D471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ITK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5B6CE54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BA540F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-21</w:t>
            </w:r>
          </w:p>
        </w:tc>
      </w:tr>
      <w:tr w:rsidR="004A26C7" w:rsidRPr="005F131B" w14:paraId="709D5576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B1B189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JAK1 -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98BF0A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289B807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</w:tr>
      <w:tr w:rsidR="004A26C7" w:rsidRPr="005F131B" w14:paraId="2AD6CD3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EE47B1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PRKCA (PKC alpha)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7E52F87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7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014037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</w:tr>
      <w:tr w:rsidR="004A26C7" w:rsidRPr="005F131B" w14:paraId="0556D94F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D8BAC0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PRKCB1 (PKC beta I)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2530B0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6DA7212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</w:t>
            </w:r>
          </w:p>
        </w:tc>
      </w:tr>
      <w:tr w:rsidR="004A26C7" w:rsidRPr="005F131B" w14:paraId="0250EF98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FDB6B1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PRKCD (PKC delta)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FA81E7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0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FA544E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</w:tr>
      <w:tr w:rsidR="004A26C7" w:rsidRPr="005F131B" w14:paraId="6F65E0F1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6044AF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PRKCE (PKC epsilon)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DBDFBF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C792AA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10</w:t>
            </w:r>
          </w:p>
        </w:tc>
      </w:tr>
      <w:tr w:rsidR="004A26C7" w:rsidRPr="005F131B" w14:paraId="325F12DA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273780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PRKCG (PKC gamma)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2D1B0B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174369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2</w:t>
            </w:r>
          </w:p>
        </w:tc>
      </w:tr>
      <w:tr w:rsidR="004A26C7" w:rsidRPr="005F131B" w14:paraId="1D25773D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463006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PRKCZ (PKC zeta) - ZLYTE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6514172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4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4EC9574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5</w:t>
            </w:r>
          </w:p>
        </w:tc>
      </w:tr>
      <w:tr w:rsidR="004A26C7" w:rsidRPr="005F131B" w14:paraId="1043782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15C271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PI4K2B (PI4K2 beta)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0754859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095720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187569C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0764C68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PIK3C2B (PI3K-C2 beta)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4020435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0C5345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</w:tr>
      <w:tr w:rsidR="004A26C7" w:rsidRPr="005F131B" w14:paraId="75A24564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B6813B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PIK3CA/PIK3R1 (p110 alpha/p85 alpha)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- Km app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2CA440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9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74A19371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-6</w:t>
            </w:r>
          </w:p>
        </w:tc>
      </w:tr>
      <w:tr w:rsidR="004A26C7" w:rsidRPr="005F131B" w14:paraId="1CB580E9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6D4D0A8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PIP4K2A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</w:t>
            </w:r>
            <w:r w:rsidR="009762EE">
              <w:rPr>
                <w:rFonts w:asciiTheme="minorHAnsi" w:eastAsia="Times New Roman" w:hAnsiTheme="minorHAnsi" w:cs="Arial"/>
              </w:rPr>
              <w:t>–</w:t>
            </w:r>
            <w:r w:rsidRPr="005F131B">
              <w:rPr>
                <w:rFonts w:asciiTheme="minorHAnsi" w:eastAsia="Times New Roman" w:hAnsiTheme="minorHAnsi" w:cs="Arial"/>
              </w:rPr>
              <w:t xml:space="preserve"> 10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F99F15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0FCBE8F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-14</w:t>
            </w:r>
          </w:p>
        </w:tc>
      </w:tr>
      <w:tr w:rsidR="004A26C7" w:rsidRPr="005F131B" w14:paraId="2D773FB3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7A1F260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PIP5K1C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</w:t>
            </w:r>
            <w:r w:rsidR="009762EE">
              <w:rPr>
                <w:rFonts w:asciiTheme="minorHAnsi" w:eastAsia="Times New Roman" w:hAnsiTheme="minorHAnsi" w:cs="Arial"/>
              </w:rPr>
              <w:t>–</w:t>
            </w:r>
            <w:r w:rsidRPr="005F131B">
              <w:rPr>
                <w:rFonts w:asciiTheme="minorHAnsi" w:eastAsia="Times New Roman" w:hAnsiTheme="minorHAnsi" w:cs="Arial"/>
              </w:rPr>
              <w:t xml:space="preserve">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8040F3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-15</w:t>
            </w: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EC8EE9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-10</w:t>
            </w:r>
          </w:p>
        </w:tc>
      </w:tr>
      <w:tr w:rsidR="004A26C7" w:rsidRPr="005F131B" w14:paraId="1A5F7135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2D38C4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 xml:space="preserve">PIP4K2A - </w:t>
            </w:r>
            <w:proofErr w:type="spellStart"/>
            <w:r w:rsidRPr="005F131B">
              <w:rPr>
                <w:rFonts w:asciiTheme="minorHAnsi" w:eastAsia="Times New Roman" w:hAnsiTheme="minorHAnsi" w:cs="Arial"/>
              </w:rPr>
              <w:t>Adapta</w:t>
            </w:r>
            <w:proofErr w:type="spellEnd"/>
            <w:r w:rsidRPr="005F131B">
              <w:rPr>
                <w:rFonts w:asciiTheme="minorHAnsi" w:eastAsia="Times New Roman" w:hAnsiTheme="minorHAnsi" w:cs="Arial"/>
              </w:rPr>
              <w:t xml:space="preserve"> </w:t>
            </w:r>
            <w:r w:rsidR="009762EE">
              <w:rPr>
                <w:rFonts w:asciiTheme="minorHAnsi" w:eastAsia="Times New Roman" w:hAnsiTheme="minorHAnsi" w:cs="Arial"/>
              </w:rPr>
              <w:t>–</w:t>
            </w:r>
            <w:r w:rsidRPr="005F131B">
              <w:rPr>
                <w:rFonts w:asciiTheme="minorHAnsi" w:eastAsia="Times New Roman" w:hAnsiTheme="minorHAnsi" w:cs="Arial"/>
              </w:rPr>
              <w:t xml:space="preserve"> 10</w:t>
            </w:r>
          </w:p>
        </w:tc>
        <w:tc>
          <w:tcPr>
            <w:tcW w:w="1860" w:type="dxa"/>
            <w:shd w:val="clear" w:color="000000" w:fill="00D0FF"/>
            <w:noWrap/>
            <w:vAlign w:val="bottom"/>
            <w:hideMark/>
          </w:tcPr>
          <w:p w14:paraId="18B90F8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-21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E958D6E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</w:tr>
      <w:tr w:rsidR="004A26C7" w:rsidRPr="005F131B" w14:paraId="58C01062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A86B33A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NEK2 -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C96A20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39D26D83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</w:tr>
      <w:tr w:rsidR="004A26C7" w:rsidRPr="005F131B" w14:paraId="0C2FD0BB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5B41589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PAK4 -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4F17724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6E74A6CC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-5</w:t>
            </w:r>
          </w:p>
        </w:tc>
      </w:tr>
      <w:tr w:rsidR="004A26C7" w:rsidRPr="005F131B" w14:paraId="2947F37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216749B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PIM2 -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283924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C905CE0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3</w:t>
            </w:r>
          </w:p>
        </w:tc>
      </w:tr>
      <w:tr w:rsidR="004A26C7" w:rsidRPr="005F131B" w14:paraId="28CF4DB7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4853D9E5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PTK2 (FAK)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3DB12D6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166E841F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8</w:t>
            </w:r>
          </w:p>
        </w:tc>
      </w:tr>
      <w:tr w:rsidR="004A26C7" w:rsidRPr="005F131B" w14:paraId="5DBCEFDE" w14:textId="77777777" w:rsidTr="00256520">
        <w:trPr>
          <w:trHeight w:val="260"/>
        </w:trPr>
        <w:tc>
          <w:tcPr>
            <w:tcW w:w="5640" w:type="dxa"/>
            <w:shd w:val="clear" w:color="auto" w:fill="auto"/>
            <w:noWrap/>
            <w:vAlign w:val="bottom"/>
            <w:hideMark/>
          </w:tcPr>
          <w:p w14:paraId="33E51EA7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PTK2B (FAK2) - ZLYTE - Km app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7D5B6D8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</w:p>
        </w:tc>
        <w:tc>
          <w:tcPr>
            <w:tcW w:w="1760" w:type="dxa"/>
            <w:shd w:val="clear" w:color="000000" w:fill="00D0FF"/>
            <w:noWrap/>
            <w:vAlign w:val="bottom"/>
            <w:hideMark/>
          </w:tcPr>
          <w:p w14:paraId="5CD475ED" w14:textId="77777777" w:rsidR="004A26C7" w:rsidRPr="005F131B" w:rsidRDefault="004A26C7" w:rsidP="00E163B7">
            <w:pPr>
              <w:spacing w:line="360" w:lineRule="auto"/>
              <w:jc w:val="both"/>
              <w:rPr>
                <w:rFonts w:asciiTheme="minorHAnsi" w:eastAsia="Times New Roman" w:hAnsiTheme="minorHAnsi" w:cs="Arial"/>
              </w:rPr>
            </w:pPr>
            <w:r w:rsidRPr="005F131B">
              <w:rPr>
                <w:rFonts w:asciiTheme="minorHAnsi" w:eastAsia="Times New Roman" w:hAnsiTheme="minorHAnsi" w:cs="Arial"/>
              </w:rPr>
              <w:t>6</w:t>
            </w:r>
          </w:p>
        </w:tc>
      </w:tr>
    </w:tbl>
    <w:p w14:paraId="344B11A2" w14:textId="77777777" w:rsidR="004A26C7" w:rsidRDefault="004A26C7">
      <w:pPr>
        <w:rPr>
          <w:lang w:val="en-AU"/>
        </w:rPr>
      </w:pPr>
    </w:p>
    <w:p w14:paraId="3EF0429A" w14:textId="20052410" w:rsidR="00077FC2" w:rsidRDefault="007C1EA6">
      <w:pPr>
        <w:rPr>
          <w:rFonts w:ascii="Palatino Linotype" w:hAnsi="Palatino Linotype"/>
        </w:rPr>
      </w:pPr>
      <w:r>
        <w:rPr>
          <w:rFonts w:ascii="Palatino Linotype" w:hAnsi="Palatino Linotype"/>
          <w:b/>
          <w:lang w:val="en-AU"/>
        </w:rPr>
        <w:t xml:space="preserve">Supplementary </w:t>
      </w:r>
      <w:r w:rsidR="004A26C7" w:rsidRPr="004A26C7">
        <w:rPr>
          <w:rFonts w:ascii="Palatino Linotype" w:hAnsi="Palatino Linotype"/>
          <w:b/>
          <w:lang w:val="en-AU"/>
        </w:rPr>
        <w:t>Table</w:t>
      </w:r>
      <w:r>
        <w:rPr>
          <w:rFonts w:ascii="Palatino Linotype" w:hAnsi="Palatino Linotype"/>
          <w:b/>
          <w:lang w:val="en-AU"/>
        </w:rPr>
        <w:t xml:space="preserve"> 1</w:t>
      </w:r>
      <w:r w:rsidR="004A26C7" w:rsidRPr="004A26C7">
        <w:rPr>
          <w:rFonts w:ascii="Palatino Linotype" w:hAnsi="Palatino Linotype"/>
          <w:b/>
          <w:lang w:val="en-AU"/>
        </w:rPr>
        <w:t xml:space="preserve">: </w:t>
      </w:r>
      <w:r w:rsidR="00EF3EFB">
        <w:rPr>
          <w:rFonts w:ascii="Palatino Linotype" w:hAnsi="Palatino Linotype"/>
          <w:lang w:val="en-AU"/>
        </w:rPr>
        <w:t>S</w:t>
      </w:r>
      <w:r w:rsidR="004A26C7" w:rsidRPr="004A26C7">
        <w:rPr>
          <w:rFonts w:ascii="Palatino Linotype" w:hAnsi="Palatino Linotype"/>
          <w:lang w:val="en-AU"/>
        </w:rPr>
        <w:t>ummar</w:t>
      </w:r>
      <w:r w:rsidR="00EF3EFB">
        <w:rPr>
          <w:rFonts w:ascii="Palatino Linotype" w:hAnsi="Palatino Linotype"/>
          <w:lang w:val="en-AU"/>
        </w:rPr>
        <w:t>y of</w:t>
      </w:r>
      <w:r w:rsidR="004A26C7" w:rsidRPr="004A26C7">
        <w:rPr>
          <w:rFonts w:ascii="Palatino Linotype" w:hAnsi="Palatino Linotype"/>
          <w:lang w:val="en-AU"/>
        </w:rPr>
        <w:t xml:space="preserve"> results from </w:t>
      </w:r>
      <w:proofErr w:type="spellStart"/>
      <w:r w:rsidR="004A26C7" w:rsidRPr="004A26C7">
        <w:rPr>
          <w:rFonts w:ascii="Palatino Linotype" w:hAnsi="Palatino Linotype"/>
        </w:rPr>
        <w:t>SelectScreen</w:t>
      </w:r>
      <w:proofErr w:type="spellEnd"/>
      <w:r w:rsidR="004A26C7" w:rsidRPr="004A26C7">
        <w:rPr>
          <w:rFonts w:ascii="Palatino Linotype" w:hAnsi="Palatino Linotype"/>
        </w:rPr>
        <w:t xml:space="preserve"> Kinase Profiling</w:t>
      </w:r>
      <w:r w:rsidR="004A26C7">
        <w:rPr>
          <w:rFonts w:ascii="Palatino Linotype" w:hAnsi="Palatino Linotype"/>
        </w:rPr>
        <w:t>. JVG045 and ps27 show a &gt;50% inhibitory activity towards SRC and FGFR1.</w:t>
      </w:r>
    </w:p>
    <w:p w14:paraId="00452A38" w14:textId="77777777" w:rsidR="00077FC2" w:rsidRDefault="00077FC2">
      <w:pPr>
        <w:spacing w:after="160" w:line="259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br w:type="page"/>
      </w:r>
    </w:p>
    <w:p w14:paraId="71788C2B" w14:textId="77777777" w:rsidR="00077FC2" w:rsidRDefault="00077FC2" w:rsidP="00077FC2"/>
    <w:p w14:paraId="38A65039" w14:textId="20784371" w:rsidR="00077FC2" w:rsidRDefault="00FB15B1" w:rsidP="00077FC2">
      <w:r>
        <w:rPr>
          <w:noProof/>
        </w:rPr>
        <w:drawing>
          <wp:inline distT="0" distB="0" distL="0" distR="0" wp14:anchorId="40C01B05" wp14:editId="69AC64DA">
            <wp:extent cx="5731510" cy="3402330"/>
            <wp:effectExtent l="0" t="0" r="254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06542" w14:textId="77777777" w:rsidR="00077FC2" w:rsidRDefault="00077FC2" w:rsidP="00077FC2">
      <w:pPr>
        <w:spacing w:line="360" w:lineRule="auto"/>
        <w:jc w:val="both"/>
        <w:outlineLvl w:val="0"/>
        <w:rPr>
          <w:rFonts w:ascii="Palatino Linotype" w:hAnsi="Palatino Linotype"/>
          <w:b/>
          <w:sz w:val="20"/>
          <w:szCs w:val="20"/>
        </w:rPr>
      </w:pPr>
    </w:p>
    <w:p w14:paraId="10198AEB" w14:textId="1476432D" w:rsidR="00077FC2" w:rsidRPr="00FB15B1" w:rsidRDefault="00077FC2" w:rsidP="00077FC2">
      <w:pPr>
        <w:spacing w:line="360" w:lineRule="auto"/>
        <w:jc w:val="both"/>
        <w:outlineLvl w:val="0"/>
        <w:rPr>
          <w:rFonts w:ascii="Palatino Linotype" w:hAnsi="Palatino Linotype"/>
          <w:b/>
          <w:color w:val="FF0000"/>
        </w:rPr>
      </w:pPr>
      <w:r w:rsidRPr="00FB15B1">
        <w:rPr>
          <w:rFonts w:ascii="Palatino Linotype" w:hAnsi="Palatino Linotype"/>
          <w:b/>
          <w:color w:val="FF0000"/>
        </w:rPr>
        <w:t xml:space="preserve">Supplementary Table 2: </w:t>
      </w:r>
      <w:r w:rsidRPr="00FB15B1">
        <w:rPr>
          <w:rFonts w:ascii="Palatino Linotype" w:hAnsi="Palatino Linotype"/>
          <w:iCs/>
          <w:color w:val="FF0000"/>
        </w:rPr>
        <w:t xml:space="preserve">JVG045 IC50 values for different human and murine </w:t>
      </w:r>
      <w:r w:rsidR="00FB15B1">
        <w:rPr>
          <w:rFonts w:ascii="Palatino Linotype" w:hAnsi="Palatino Linotype"/>
          <w:iCs/>
          <w:color w:val="FF0000"/>
        </w:rPr>
        <w:t>K-Ras mutated and wild-type</w:t>
      </w:r>
      <w:r w:rsidRPr="00FB15B1">
        <w:rPr>
          <w:rFonts w:ascii="Palatino Linotype" w:hAnsi="Palatino Linotype"/>
          <w:iCs/>
          <w:color w:val="FF0000"/>
        </w:rPr>
        <w:t xml:space="preserve"> cell lines and non</w:t>
      </w:r>
      <w:r w:rsidR="003466C6">
        <w:rPr>
          <w:rFonts w:ascii="Palatino Linotype" w:hAnsi="Palatino Linotype"/>
          <w:iCs/>
          <w:color w:val="FF0000"/>
        </w:rPr>
        <w:t xml:space="preserve"> </w:t>
      </w:r>
      <w:r w:rsidRPr="00FB15B1">
        <w:rPr>
          <w:rFonts w:ascii="Palatino Linotype" w:hAnsi="Palatino Linotype"/>
          <w:iCs/>
          <w:color w:val="FF0000"/>
        </w:rPr>
        <w:t>-cancerous HEK293T cell line.</w:t>
      </w:r>
      <w:r w:rsidRPr="00FB15B1">
        <w:rPr>
          <w:rFonts w:ascii="Palatino Linotype" w:hAnsi="Palatino Linotype"/>
          <w:color w:val="FF0000"/>
        </w:rPr>
        <w:t xml:space="preserve"> </w:t>
      </w:r>
    </w:p>
    <w:p w14:paraId="3EF3091A" w14:textId="77777777" w:rsidR="00077FC2" w:rsidRPr="00FB15B1" w:rsidRDefault="00077FC2" w:rsidP="00077FC2">
      <w:pPr>
        <w:ind w:firstLine="720"/>
      </w:pPr>
    </w:p>
    <w:p w14:paraId="540D5F12" w14:textId="77777777" w:rsidR="004A26C7" w:rsidRDefault="004A26C7">
      <w:pPr>
        <w:rPr>
          <w:rFonts w:ascii="Palatino Linotype" w:hAnsi="Palatino Linotype"/>
        </w:rPr>
      </w:pPr>
    </w:p>
    <w:p w14:paraId="2237E41D" w14:textId="77777777" w:rsidR="007C1EA6" w:rsidRPr="004A26C7" w:rsidRDefault="007C1EA6">
      <w:pPr>
        <w:rPr>
          <w:rFonts w:ascii="Palatino Linotype" w:hAnsi="Palatino Linotype"/>
          <w:lang w:val="en-AU"/>
        </w:rPr>
      </w:pPr>
    </w:p>
    <w:sectPr w:rsidR="007C1EA6" w:rsidRPr="004A26C7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042058" w14:textId="77777777" w:rsidR="00F9237A" w:rsidRDefault="00F9237A" w:rsidP="004A26C7">
      <w:r>
        <w:separator/>
      </w:r>
    </w:p>
  </w:endnote>
  <w:endnote w:type="continuationSeparator" w:id="0">
    <w:p w14:paraId="6E049724" w14:textId="77777777" w:rsidR="00F9237A" w:rsidRDefault="00F9237A" w:rsidP="004A26C7">
      <w:r>
        <w:continuationSeparator/>
      </w:r>
    </w:p>
  </w:endnote>
  <w:endnote w:type="continuationNotice" w:id="1">
    <w:p w14:paraId="16DD3E4E" w14:textId="77777777" w:rsidR="00F9237A" w:rsidRDefault="00F9237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alatinoLinotype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745FA8" w14:textId="77777777" w:rsidR="00185296" w:rsidRDefault="001852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32BF30" w14:textId="77777777" w:rsidR="00F9237A" w:rsidRDefault="00F9237A" w:rsidP="004A26C7">
      <w:r>
        <w:separator/>
      </w:r>
    </w:p>
  </w:footnote>
  <w:footnote w:type="continuationSeparator" w:id="0">
    <w:p w14:paraId="3658DF74" w14:textId="77777777" w:rsidR="00F9237A" w:rsidRDefault="00F9237A" w:rsidP="004A26C7">
      <w:r>
        <w:continuationSeparator/>
      </w:r>
    </w:p>
  </w:footnote>
  <w:footnote w:type="continuationNotice" w:id="1">
    <w:p w14:paraId="1C56E97A" w14:textId="77777777" w:rsidR="00F9237A" w:rsidRDefault="00F9237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0D159D" w14:textId="77777777" w:rsidR="00185296" w:rsidRDefault="001852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8F9"/>
    <w:rsid w:val="00077FC2"/>
    <w:rsid w:val="000C2632"/>
    <w:rsid w:val="000D6478"/>
    <w:rsid w:val="001638E7"/>
    <w:rsid w:val="00185296"/>
    <w:rsid w:val="0020577E"/>
    <w:rsid w:val="00241A03"/>
    <w:rsid w:val="002536EF"/>
    <w:rsid w:val="00256520"/>
    <w:rsid w:val="002578F9"/>
    <w:rsid w:val="00295305"/>
    <w:rsid w:val="002A0B96"/>
    <w:rsid w:val="002C52C2"/>
    <w:rsid w:val="002D5E23"/>
    <w:rsid w:val="002F399F"/>
    <w:rsid w:val="0030098A"/>
    <w:rsid w:val="00322B60"/>
    <w:rsid w:val="003466C6"/>
    <w:rsid w:val="004164DB"/>
    <w:rsid w:val="004A26C7"/>
    <w:rsid w:val="006428B1"/>
    <w:rsid w:val="006A1638"/>
    <w:rsid w:val="006C5825"/>
    <w:rsid w:val="007834FF"/>
    <w:rsid w:val="00796312"/>
    <w:rsid w:val="007A55F0"/>
    <w:rsid w:val="007B4051"/>
    <w:rsid w:val="007C1EA6"/>
    <w:rsid w:val="008102F9"/>
    <w:rsid w:val="008E6B9C"/>
    <w:rsid w:val="0092478C"/>
    <w:rsid w:val="009278D9"/>
    <w:rsid w:val="009762EE"/>
    <w:rsid w:val="009947D6"/>
    <w:rsid w:val="009B71E7"/>
    <w:rsid w:val="009E15FF"/>
    <w:rsid w:val="009F474E"/>
    <w:rsid w:val="00B6797D"/>
    <w:rsid w:val="00C1464D"/>
    <w:rsid w:val="00C568B7"/>
    <w:rsid w:val="00CB2E31"/>
    <w:rsid w:val="00CC4D19"/>
    <w:rsid w:val="00CF798D"/>
    <w:rsid w:val="00D06816"/>
    <w:rsid w:val="00D170FD"/>
    <w:rsid w:val="00D554B4"/>
    <w:rsid w:val="00DA57BA"/>
    <w:rsid w:val="00E163B7"/>
    <w:rsid w:val="00EB59B1"/>
    <w:rsid w:val="00EF3EFB"/>
    <w:rsid w:val="00F9237A"/>
    <w:rsid w:val="00FB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53AD43"/>
  <w15:docId w15:val="{1AFD16A3-6325-F24A-82FC-B3EADB43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8F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6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6C7"/>
    <w:rPr>
      <w:rFonts w:ascii="Times New Roman" w:eastAsiaTheme="minorEastAsia" w:hAnsi="Times New Roman" w:cs="Times New Roman"/>
      <w:sz w:val="24"/>
      <w:szCs w:val="24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4A26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6C7"/>
    <w:rPr>
      <w:rFonts w:ascii="Times New Roman" w:eastAsiaTheme="minorEastAsia" w:hAnsi="Times New Roman" w:cs="Times New Roman"/>
      <w:sz w:val="24"/>
      <w:szCs w:val="24"/>
      <w:lang w:val="en-GB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4A26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26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26C7"/>
    <w:rPr>
      <w:rFonts w:ascii="Times New Roman" w:eastAsiaTheme="minorEastAsia" w:hAnsi="Times New Roman" w:cs="Times New Roman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26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26C7"/>
    <w:rPr>
      <w:rFonts w:ascii="Times New Roman" w:eastAsiaTheme="minorEastAsia" w:hAnsi="Times New Roman" w:cs="Times New Roman"/>
      <w:b/>
      <w:bCs/>
      <w:sz w:val="20"/>
      <w:szCs w:val="20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6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6C7"/>
    <w:rPr>
      <w:rFonts w:ascii="Segoe UI" w:eastAsiaTheme="minorEastAsia" w:hAnsi="Segoe UI" w:cs="Segoe UI"/>
      <w:sz w:val="18"/>
      <w:szCs w:val="1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914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Domenichini</dc:creator>
  <cp:keywords/>
  <dc:description/>
  <cp:lastModifiedBy>Marco Falasca</cp:lastModifiedBy>
  <cp:revision>6</cp:revision>
  <dcterms:created xsi:type="dcterms:W3CDTF">2020-11-03T07:05:00Z</dcterms:created>
  <dcterms:modified xsi:type="dcterms:W3CDTF">2020-11-05T08:15:00Z</dcterms:modified>
</cp:coreProperties>
</file>