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F8BBDC" w14:textId="18247FC5" w:rsidR="0013139D" w:rsidRPr="0013139D" w:rsidRDefault="00734AF6" w:rsidP="0013139D">
      <w:pPr>
        <w:widowControl/>
        <w:spacing w:line="360" w:lineRule="auto"/>
        <w:jc w:val="center"/>
        <w:rPr>
          <w:rFonts w:ascii="Times New Roman" w:eastAsia="MS Mincho" w:hAnsi="Times New Roman" w:cs="Times New Roman"/>
          <w:b/>
          <w:kern w:val="0"/>
          <w:sz w:val="22"/>
          <w:lang w:eastAsia="ja-JP"/>
          <w14:ligatures w14:val="none"/>
        </w:rPr>
      </w:pPr>
      <w:r>
        <w:rPr>
          <w:rFonts w:ascii="Times New Roman" w:eastAsia="MS Mincho" w:hAnsi="Times New Roman" w:cs="Times New Roman"/>
          <w:kern w:val="0"/>
          <w:sz w:val="28"/>
          <w:szCs w:val="28"/>
          <w:lang w:eastAsia="ja-JP"/>
          <w14:ligatures w14:val="none"/>
        </w:rPr>
        <w:fldChar w:fldCharType="begin"/>
      </w:r>
      <w:r>
        <w:rPr>
          <w:rFonts w:ascii="Times New Roman" w:eastAsia="MS Mincho" w:hAnsi="Times New Roman" w:cs="Times New Roman"/>
          <w:kern w:val="0"/>
          <w:sz w:val="28"/>
          <w:szCs w:val="28"/>
          <w:lang w:eastAsia="ja-JP"/>
          <w14:ligatures w14:val="none"/>
        </w:rPr>
        <w:instrText xml:space="preserve"> MACROBUTTON MTEditEquationSection2 </w:instrText>
      </w:r>
      <w:r w:rsidRPr="00734AF6">
        <w:rPr>
          <w:rStyle w:val="MTEquationSection"/>
          <w:rFonts w:hint="eastAsia"/>
        </w:rPr>
        <w:instrText>公式章</w:instrText>
      </w:r>
      <w:r w:rsidRPr="00734AF6">
        <w:rPr>
          <w:rStyle w:val="MTEquationSection"/>
        </w:rPr>
        <w:instrText xml:space="preserve"> 1 </w:instrText>
      </w:r>
      <w:r w:rsidRPr="00734AF6">
        <w:rPr>
          <w:rStyle w:val="MTEquationSection"/>
          <w:rFonts w:ascii="微软雅黑" w:eastAsia="微软雅黑" w:hAnsi="微软雅黑" w:cs="微软雅黑" w:hint="eastAsia"/>
        </w:rPr>
        <w:instrText>节</w:instrText>
      </w:r>
      <w:r w:rsidRPr="00734AF6">
        <w:rPr>
          <w:rStyle w:val="MTEquationSection"/>
        </w:rPr>
        <w:instrText xml:space="preserve"> 1</w:instrText>
      </w:r>
      <w:r>
        <w:rPr>
          <w:rFonts w:ascii="Times New Roman" w:eastAsia="MS Mincho" w:hAnsi="Times New Roman" w:cs="Times New Roman"/>
          <w:kern w:val="0"/>
          <w:sz w:val="28"/>
          <w:szCs w:val="28"/>
          <w:lang w:eastAsia="ja-JP"/>
          <w14:ligatures w14:val="none"/>
        </w:rPr>
        <w:fldChar w:fldCharType="begin"/>
      </w:r>
      <w:r>
        <w:rPr>
          <w:rFonts w:ascii="Times New Roman" w:eastAsia="MS Mincho" w:hAnsi="Times New Roman" w:cs="Times New Roman"/>
          <w:kern w:val="0"/>
          <w:sz w:val="28"/>
          <w:szCs w:val="28"/>
          <w:lang w:eastAsia="ja-JP"/>
          <w14:ligatures w14:val="none"/>
        </w:rPr>
        <w:instrText xml:space="preserve"> SEQ MTEqn \r \h \* MERGEFORMAT </w:instrText>
      </w:r>
      <w:r>
        <w:rPr>
          <w:rFonts w:ascii="Times New Roman" w:eastAsia="MS Mincho" w:hAnsi="Times New Roman" w:cs="Times New Roman"/>
          <w:kern w:val="0"/>
          <w:sz w:val="28"/>
          <w:szCs w:val="28"/>
          <w:lang w:eastAsia="ja-JP"/>
          <w14:ligatures w14:val="none"/>
        </w:rPr>
        <w:fldChar w:fldCharType="end"/>
      </w:r>
      <w:r>
        <w:rPr>
          <w:rFonts w:ascii="Times New Roman" w:eastAsia="MS Mincho" w:hAnsi="Times New Roman" w:cs="Times New Roman"/>
          <w:kern w:val="0"/>
          <w:sz w:val="28"/>
          <w:szCs w:val="28"/>
          <w:lang w:eastAsia="ja-JP"/>
          <w14:ligatures w14:val="none"/>
        </w:rPr>
        <w:fldChar w:fldCharType="begin"/>
      </w:r>
      <w:r>
        <w:rPr>
          <w:rFonts w:ascii="Times New Roman" w:eastAsia="MS Mincho" w:hAnsi="Times New Roman" w:cs="Times New Roman"/>
          <w:kern w:val="0"/>
          <w:sz w:val="28"/>
          <w:szCs w:val="28"/>
          <w:lang w:eastAsia="ja-JP"/>
          <w14:ligatures w14:val="none"/>
        </w:rPr>
        <w:instrText xml:space="preserve"> SEQ MTSec \r 1 \h \* MERGEFORMAT </w:instrText>
      </w:r>
      <w:r>
        <w:rPr>
          <w:rFonts w:ascii="Times New Roman" w:eastAsia="MS Mincho" w:hAnsi="Times New Roman" w:cs="Times New Roman"/>
          <w:kern w:val="0"/>
          <w:sz w:val="28"/>
          <w:szCs w:val="28"/>
          <w:lang w:eastAsia="ja-JP"/>
          <w14:ligatures w14:val="none"/>
        </w:rPr>
        <w:fldChar w:fldCharType="end"/>
      </w:r>
      <w:r>
        <w:rPr>
          <w:rFonts w:ascii="Times New Roman" w:eastAsia="MS Mincho" w:hAnsi="Times New Roman" w:cs="Times New Roman"/>
          <w:kern w:val="0"/>
          <w:sz w:val="28"/>
          <w:szCs w:val="28"/>
          <w:lang w:eastAsia="ja-JP"/>
          <w14:ligatures w14:val="none"/>
        </w:rPr>
        <w:fldChar w:fldCharType="begin"/>
      </w:r>
      <w:r>
        <w:rPr>
          <w:rFonts w:ascii="Times New Roman" w:eastAsia="MS Mincho" w:hAnsi="Times New Roman" w:cs="Times New Roman"/>
          <w:kern w:val="0"/>
          <w:sz w:val="28"/>
          <w:szCs w:val="28"/>
          <w:lang w:eastAsia="ja-JP"/>
          <w14:ligatures w14:val="none"/>
        </w:rPr>
        <w:instrText xml:space="preserve"> SEQ MTChap \r 1 \h \* MERGEFORMAT </w:instrText>
      </w:r>
      <w:r>
        <w:rPr>
          <w:rFonts w:ascii="Times New Roman" w:eastAsia="MS Mincho" w:hAnsi="Times New Roman" w:cs="Times New Roman"/>
          <w:kern w:val="0"/>
          <w:sz w:val="28"/>
          <w:szCs w:val="28"/>
          <w:lang w:eastAsia="ja-JP"/>
          <w14:ligatures w14:val="none"/>
        </w:rPr>
        <w:fldChar w:fldCharType="end"/>
      </w:r>
      <w:r>
        <w:rPr>
          <w:rFonts w:ascii="Times New Roman" w:eastAsia="MS Mincho" w:hAnsi="Times New Roman" w:cs="Times New Roman"/>
          <w:kern w:val="0"/>
          <w:sz w:val="28"/>
          <w:szCs w:val="28"/>
          <w:lang w:eastAsia="ja-JP"/>
          <w14:ligatures w14:val="none"/>
        </w:rPr>
        <w:fldChar w:fldCharType="end"/>
      </w:r>
      <w:r w:rsidR="0013139D" w:rsidRPr="0013139D">
        <w:rPr>
          <w:rFonts w:ascii="Times New Roman" w:eastAsia="MS Mincho" w:hAnsi="Times New Roman" w:cs="Times New Roman"/>
          <w:kern w:val="0"/>
          <w:sz w:val="28"/>
          <w:szCs w:val="28"/>
          <w:lang w:eastAsia="ja-JP"/>
          <w14:ligatures w14:val="none"/>
        </w:rPr>
        <w:t>Supplementary Information</w:t>
      </w:r>
    </w:p>
    <w:p w14:paraId="154BC08A" w14:textId="77777777" w:rsidR="0013139D" w:rsidRPr="0013139D" w:rsidRDefault="0013139D" w:rsidP="0013139D">
      <w:pPr>
        <w:widowControl/>
        <w:spacing w:line="480" w:lineRule="auto"/>
        <w:rPr>
          <w:rFonts w:ascii="Times New Roman" w:eastAsia="MS Mincho" w:hAnsi="Times New Roman" w:cs="Times New Roman"/>
          <w:b/>
          <w:kern w:val="0"/>
          <w:sz w:val="24"/>
          <w:szCs w:val="24"/>
          <w:lang w:eastAsia="ja-JP"/>
          <w14:ligatures w14:val="none"/>
        </w:rPr>
      </w:pPr>
    </w:p>
    <w:p w14:paraId="16262AE7" w14:textId="2278F3A9" w:rsidR="0013139D" w:rsidRPr="0013139D" w:rsidRDefault="00E538B3" w:rsidP="006D5D32">
      <w:pPr>
        <w:widowControl/>
        <w:spacing w:line="480" w:lineRule="auto"/>
        <w:jc w:val="center"/>
        <w:rPr>
          <w:rFonts w:ascii="Times New Roman" w:eastAsia="MS Mincho" w:hAnsi="Times New Roman" w:cs="Times New Roman"/>
          <w:b/>
          <w:kern w:val="0"/>
          <w:sz w:val="24"/>
          <w:szCs w:val="24"/>
          <w:lang w:eastAsia="ja-JP"/>
          <w14:ligatures w14:val="none"/>
        </w:rPr>
      </w:pPr>
      <w:r w:rsidRPr="00E538B3">
        <w:rPr>
          <w:rFonts w:ascii="Times New Roman" w:eastAsia="MS Mincho" w:hAnsi="Times New Roman" w:cs="Times New Roman" w:hint="eastAsia"/>
          <w:b/>
          <w:kern w:val="0"/>
          <w:sz w:val="24"/>
          <w:szCs w:val="24"/>
          <w:lang w:eastAsia="ja-JP"/>
          <w14:ligatures w14:val="none"/>
        </w:rPr>
        <w:t>Controlling the wavefront aberration of a large-aperture and high-precision holographic diffraction grating</w:t>
      </w:r>
    </w:p>
    <w:p w14:paraId="51489F4E" w14:textId="77777777" w:rsidR="0013139D" w:rsidRPr="0013139D" w:rsidRDefault="0013139D" w:rsidP="0013139D">
      <w:pPr>
        <w:widowControl/>
        <w:spacing w:line="480" w:lineRule="auto"/>
        <w:rPr>
          <w:rFonts w:ascii="Times New Roman" w:eastAsia="MS Mincho" w:hAnsi="Times New Roman" w:cs="Times New Roman"/>
          <w:color w:val="FF0000"/>
          <w:kern w:val="0"/>
          <w:sz w:val="24"/>
          <w:szCs w:val="24"/>
          <w:lang w:eastAsia="ja-JP"/>
          <w14:ligatures w14:val="none"/>
        </w:rPr>
      </w:pPr>
    </w:p>
    <w:p w14:paraId="4D0364BD" w14:textId="25DB40A8" w:rsidR="00E538B3" w:rsidRPr="006D5D32" w:rsidRDefault="00E538B3" w:rsidP="00E538B3">
      <w:pPr>
        <w:rPr>
          <w:rFonts w:ascii="Times New Roman" w:hAnsi="Times New Roman" w:cs="Times New Roman"/>
          <w:b/>
          <w:bCs/>
          <w:szCs w:val="24"/>
        </w:rPr>
      </w:pPr>
      <w:r w:rsidRPr="006D5D32">
        <w:rPr>
          <w:rFonts w:ascii="Times New Roman" w:hAnsi="Times New Roman" w:cs="Times New Roman"/>
          <w:b/>
          <w:bCs/>
          <w:szCs w:val="24"/>
        </w:rPr>
        <w:t>Wenhao Li</w:t>
      </w:r>
      <w:r w:rsidRPr="006D5D32">
        <w:rPr>
          <w:rFonts w:ascii="Times New Roman" w:hAnsi="Times New Roman" w:cs="Times New Roman"/>
          <w:b/>
          <w:bCs/>
          <w:szCs w:val="24"/>
          <w:vertAlign w:val="superscript"/>
        </w:rPr>
        <w:t>1</w:t>
      </w:r>
      <w:r w:rsidRPr="006D5D32">
        <w:rPr>
          <w:rFonts w:ascii="Times New Roman" w:hAnsi="Times New Roman" w:cs="Times New Roman"/>
          <w:b/>
          <w:bCs/>
          <w:szCs w:val="24"/>
        </w:rPr>
        <w:t>, Xinyu Wang</w:t>
      </w:r>
      <w:r w:rsidRPr="006D5D32">
        <w:rPr>
          <w:rFonts w:ascii="Times New Roman" w:hAnsi="Times New Roman" w:cs="Times New Roman"/>
          <w:b/>
          <w:bCs/>
          <w:szCs w:val="24"/>
          <w:vertAlign w:val="superscript"/>
        </w:rPr>
        <w:t>1,2</w:t>
      </w:r>
      <w:r w:rsidRPr="006D5D32">
        <w:rPr>
          <w:rFonts w:ascii="Times New Roman" w:hAnsi="Times New Roman" w:cs="Times New Roman"/>
          <w:b/>
          <w:bCs/>
          <w:szCs w:val="24"/>
        </w:rPr>
        <w:t>, Bayanheshig</w:t>
      </w:r>
      <w:r w:rsidRPr="006D5D32">
        <w:rPr>
          <w:rFonts w:ascii="Times New Roman" w:hAnsi="Times New Roman" w:cs="Times New Roman"/>
          <w:b/>
          <w:bCs/>
          <w:szCs w:val="24"/>
          <w:vertAlign w:val="superscript"/>
        </w:rPr>
        <w:t>1,*</w:t>
      </w:r>
      <w:r w:rsidRPr="006D5D32">
        <w:rPr>
          <w:rFonts w:ascii="Times New Roman" w:hAnsi="Times New Roman" w:cs="Times New Roman"/>
          <w:b/>
          <w:bCs/>
          <w:szCs w:val="24"/>
        </w:rPr>
        <w:t xml:space="preserve">, </w:t>
      </w:r>
      <w:proofErr w:type="spellStart"/>
      <w:r w:rsidRPr="006D5D32">
        <w:rPr>
          <w:rFonts w:ascii="Times New Roman" w:hAnsi="Times New Roman" w:cs="Times New Roman"/>
          <w:b/>
          <w:bCs/>
          <w:szCs w:val="24"/>
        </w:rPr>
        <w:t>Zhaowu</w:t>
      </w:r>
      <w:proofErr w:type="spellEnd"/>
      <w:r w:rsidRPr="006D5D32">
        <w:rPr>
          <w:rFonts w:ascii="Times New Roman" w:hAnsi="Times New Roman" w:cs="Times New Roman"/>
          <w:b/>
          <w:bCs/>
          <w:szCs w:val="24"/>
        </w:rPr>
        <w:t xml:space="preserve"> Liu</w:t>
      </w:r>
      <w:r w:rsidRPr="006D5D32">
        <w:rPr>
          <w:rFonts w:ascii="Times New Roman" w:hAnsi="Times New Roman" w:cs="Times New Roman"/>
          <w:b/>
          <w:bCs/>
          <w:szCs w:val="24"/>
          <w:vertAlign w:val="superscript"/>
        </w:rPr>
        <w:t>1</w:t>
      </w:r>
      <w:r w:rsidRPr="006D5D32">
        <w:rPr>
          <w:rFonts w:ascii="Times New Roman" w:hAnsi="Times New Roman" w:cs="Times New Roman"/>
          <w:b/>
          <w:bCs/>
          <w:szCs w:val="24"/>
        </w:rPr>
        <w:t>, Wei Wang</w:t>
      </w:r>
      <w:r w:rsidRPr="006D5D32">
        <w:rPr>
          <w:rFonts w:ascii="Times New Roman" w:hAnsi="Times New Roman" w:cs="Times New Roman"/>
          <w:b/>
          <w:bCs/>
          <w:szCs w:val="24"/>
          <w:vertAlign w:val="superscript"/>
        </w:rPr>
        <w:t>1</w:t>
      </w:r>
      <w:r w:rsidRPr="006D5D32">
        <w:rPr>
          <w:rFonts w:ascii="Times New Roman" w:hAnsi="Times New Roman" w:cs="Times New Roman"/>
          <w:b/>
          <w:bCs/>
          <w:szCs w:val="24"/>
        </w:rPr>
        <w:t>, Shan Jiang</w:t>
      </w:r>
      <w:r w:rsidRPr="006D5D32">
        <w:rPr>
          <w:rFonts w:ascii="Times New Roman" w:hAnsi="Times New Roman" w:cs="Times New Roman"/>
          <w:b/>
          <w:bCs/>
          <w:szCs w:val="24"/>
          <w:vertAlign w:val="superscript"/>
        </w:rPr>
        <w:t>1</w:t>
      </w:r>
      <w:r w:rsidRPr="006D5D32">
        <w:rPr>
          <w:rFonts w:ascii="Times New Roman" w:hAnsi="Times New Roman" w:cs="Times New Roman"/>
          <w:b/>
          <w:bCs/>
          <w:szCs w:val="24"/>
        </w:rPr>
        <w:t>, Yubo Li</w:t>
      </w:r>
      <w:r w:rsidRPr="006D5D32">
        <w:rPr>
          <w:rFonts w:ascii="Times New Roman" w:hAnsi="Times New Roman" w:cs="Times New Roman"/>
          <w:b/>
          <w:bCs/>
          <w:szCs w:val="24"/>
          <w:vertAlign w:val="superscript"/>
        </w:rPr>
        <w:t>1</w:t>
      </w:r>
      <w:r w:rsidRPr="006D5D32">
        <w:rPr>
          <w:rFonts w:ascii="Times New Roman" w:hAnsi="Times New Roman" w:cs="Times New Roman"/>
          <w:b/>
          <w:bCs/>
          <w:szCs w:val="24"/>
        </w:rPr>
        <w:t>, Shuo Li</w:t>
      </w:r>
      <w:r w:rsidRPr="006D5D32">
        <w:rPr>
          <w:rFonts w:ascii="Times New Roman" w:hAnsi="Times New Roman" w:cs="Times New Roman"/>
          <w:b/>
          <w:bCs/>
          <w:szCs w:val="24"/>
          <w:vertAlign w:val="superscript"/>
        </w:rPr>
        <w:t>1</w:t>
      </w:r>
      <w:r w:rsidRPr="006D5D32">
        <w:rPr>
          <w:rFonts w:ascii="Times New Roman" w:hAnsi="Times New Roman" w:cs="Times New Roman"/>
          <w:b/>
          <w:bCs/>
          <w:szCs w:val="24"/>
        </w:rPr>
        <w:t>, Wei Zhang</w:t>
      </w:r>
      <w:r w:rsidRPr="006D5D32">
        <w:rPr>
          <w:rFonts w:ascii="Times New Roman" w:hAnsi="Times New Roman" w:cs="Times New Roman"/>
          <w:b/>
          <w:bCs/>
          <w:szCs w:val="24"/>
          <w:vertAlign w:val="superscript"/>
        </w:rPr>
        <w:t>1</w:t>
      </w:r>
      <w:r w:rsidRPr="006D5D32">
        <w:rPr>
          <w:rFonts w:ascii="Times New Roman" w:hAnsi="Times New Roman" w:cs="Times New Roman"/>
          <w:b/>
          <w:bCs/>
          <w:szCs w:val="24"/>
        </w:rPr>
        <w:t xml:space="preserve">, </w:t>
      </w:r>
      <w:proofErr w:type="spellStart"/>
      <w:r w:rsidRPr="006D5D32">
        <w:rPr>
          <w:rFonts w:ascii="Times New Roman" w:hAnsi="Times New Roman" w:cs="Times New Roman"/>
          <w:b/>
          <w:bCs/>
          <w:szCs w:val="24"/>
        </w:rPr>
        <w:t>Yanxiu</w:t>
      </w:r>
      <w:proofErr w:type="spellEnd"/>
      <w:r w:rsidRPr="006D5D32">
        <w:rPr>
          <w:rFonts w:ascii="Times New Roman" w:hAnsi="Times New Roman" w:cs="Times New Roman"/>
          <w:b/>
          <w:bCs/>
          <w:szCs w:val="24"/>
        </w:rPr>
        <w:t xml:space="preserve"> Jiang</w:t>
      </w:r>
      <w:r w:rsidRPr="006D5D32">
        <w:rPr>
          <w:rFonts w:ascii="Times New Roman" w:hAnsi="Times New Roman" w:cs="Times New Roman"/>
          <w:b/>
          <w:bCs/>
          <w:szCs w:val="24"/>
          <w:vertAlign w:val="superscript"/>
        </w:rPr>
        <w:t>1</w:t>
      </w:r>
      <w:r w:rsidRPr="006D5D32">
        <w:rPr>
          <w:rFonts w:ascii="Times New Roman" w:hAnsi="Times New Roman" w:cs="Times New Roman"/>
          <w:b/>
          <w:bCs/>
          <w:szCs w:val="24"/>
        </w:rPr>
        <w:t>, Zheng Wu</w:t>
      </w:r>
      <w:r w:rsidRPr="006D5D32">
        <w:rPr>
          <w:rFonts w:ascii="Times New Roman" w:hAnsi="Times New Roman" w:cs="Times New Roman"/>
          <w:b/>
          <w:bCs/>
          <w:szCs w:val="24"/>
          <w:vertAlign w:val="superscript"/>
        </w:rPr>
        <w:t>1</w:t>
      </w:r>
      <w:r w:rsidRPr="006D5D32">
        <w:rPr>
          <w:rFonts w:ascii="Times New Roman" w:hAnsi="Times New Roman" w:cs="Times New Roman"/>
          <w:b/>
          <w:bCs/>
          <w:szCs w:val="24"/>
        </w:rPr>
        <w:t>，</w:t>
      </w:r>
      <w:proofErr w:type="spellStart"/>
      <w:r w:rsidRPr="006D5D32">
        <w:rPr>
          <w:rFonts w:ascii="Times New Roman" w:hAnsi="Times New Roman" w:cs="Times New Roman"/>
          <w:b/>
          <w:bCs/>
          <w:szCs w:val="24"/>
        </w:rPr>
        <w:t>Wenyuan</w:t>
      </w:r>
      <w:proofErr w:type="spellEnd"/>
      <w:r w:rsidRPr="006D5D32">
        <w:rPr>
          <w:rFonts w:ascii="Times New Roman" w:hAnsi="Times New Roman" w:cs="Times New Roman"/>
          <w:b/>
          <w:bCs/>
          <w:szCs w:val="24"/>
        </w:rPr>
        <w:t xml:space="preserve"> Zhou</w:t>
      </w:r>
      <w:r w:rsidRPr="006D5D32">
        <w:rPr>
          <w:rFonts w:ascii="Times New Roman" w:hAnsi="Times New Roman" w:cs="Times New Roman"/>
          <w:b/>
          <w:bCs/>
          <w:szCs w:val="24"/>
          <w:vertAlign w:val="superscript"/>
        </w:rPr>
        <w:t>1,2</w:t>
      </w:r>
    </w:p>
    <w:p w14:paraId="6A1466CC" w14:textId="381D08BE" w:rsidR="0013139D" w:rsidRPr="0013139D" w:rsidRDefault="0013139D" w:rsidP="0013139D">
      <w:pPr>
        <w:spacing w:after="240"/>
        <w:rPr>
          <w:rFonts w:ascii="Times New Roman" w:eastAsia="宋体" w:hAnsi="Times New Roman" w:cs="Times New Roman"/>
          <w:b/>
          <w:szCs w:val="21"/>
          <w14:ligatures w14:val="none"/>
        </w:rPr>
      </w:pPr>
    </w:p>
    <w:p w14:paraId="2BB89CCB" w14:textId="77777777" w:rsidR="0013139D" w:rsidRPr="0013139D" w:rsidRDefault="0013139D" w:rsidP="0013139D">
      <w:pPr>
        <w:rPr>
          <w:rFonts w:ascii="Times New Roman" w:eastAsia="等线" w:hAnsi="Times New Roman" w:cs="Times New Roman"/>
          <w:szCs w:val="21"/>
          <w14:ligatures w14:val="none"/>
        </w:rPr>
      </w:pPr>
    </w:p>
    <w:p w14:paraId="0714015A" w14:textId="1D5EC46F" w:rsidR="00796C57" w:rsidRPr="00796C57" w:rsidRDefault="00796C57" w:rsidP="00796C57">
      <w:pPr>
        <w:jc w:val="center"/>
        <w:rPr>
          <w:rFonts w:ascii="Times New Roman" w:eastAsia="等线" w:hAnsi="Times New Roman" w:cs="Times New Roman"/>
          <w:i/>
          <w14:ligatures w14:val="none"/>
        </w:rPr>
      </w:pPr>
      <w:r w:rsidRPr="00796C57">
        <w:rPr>
          <w:rFonts w:ascii="Times New Roman" w:eastAsia="等线" w:hAnsi="Times New Roman" w:cs="Times New Roman" w:hint="eastAsia"/>
          <w:iCs/>
          <w:vertAlign w:val="superscript"/>
          <w14:ligatures w14:val="none"/>
        </w:rPr>
        <w:t>1</w:t>
      </w:r>
      <w:r w:rsidRPr="00796C57">
        <w:rPr>
          <w:rFonts w:ascii="Times New Roman" w:eastAsia="等线" w:hAnsi="Times New Roman" w:cs="Times New Roman" w:hint="eastAsia"/>
          <w:i/>
          <w14:ligatures w14:val="none"/>
        </w:rPr>
        <w:t>Changchun Institute of Optics, Fine Mechanics and Physics, Chinese Academy of Sciences, 130033 Changchun, Jilin, China</w:t>
      </w:r>
    </w:p>
    <w:p w14:paraId="63DC68CC" w14:textId="2584A05B" w:rsidR="0013139D" w:rsidRPr="0013139D" w:rsidRDefault="00796C57" w:rsidP="00796C57">
      <w:pPr>
        <w:jc w:val="center"/>
        <w:rPr>
          <w:rFonts w:ascii="Times New Roman" w:eastAsia="等线" w:hAnsi="Times New Roman" w:cs="Times New Roman"/>
          <w:i/>
          <w14:ligatures w14:val="none"/>
        </w:rPr>
      </w:pPr>
      <w:r w:rsidRPr="00796C57">
        <w:rPr>
          <w:rFonts w:ascii="Times New Roman" w:eastAsia="等线" w:hAnsi="Times New Roman" w:cs="Times New Roman" w:hint="eastAsia"/>
          <w:iCs/>
          <w:vertAlign w:val="superscript"/>
          <w14:ligatures w14:val="none"/>
        </w:rPr>
        <w:t xml:space="preserve">2 </w:t>
      </w:r>
      <w:r w:rsidRPr="00796C57">
        <w:rPr>
          <w:rFonts w:ascii="Times New Roman" w:eastAsia="等线" w:hAnsi="Times New Roman" w:cs="Times New Roman" w:hint="eastAsia"/>
          <w:i/>
          <w14:ligatures w14:val="none"/>
        </w:rPr>
        <w:t>University of Chinese Academy of Sciences, 100049 Beijing, China</w:t>
      </w:r>
    </w:p>
    <w:p w14:paraId="19AD4496" w14:textId="77777777" w:rsidR="0013139D" w:rsidRPr="0013139D" w:rsidRDefault="0013139D" w:rsidP="0013139D">
      <w:pPr>
        <w:rPr>
          <w:rFonts w:ascii="Times New Roman" w:eastAsia="MS Song" w:hAnsi="Times New Roman" w:cs="Times New Roman"/>
          <w:szCs w:val="21"/>
          <w14:ligatures w14:val="none"/>
        </w:rPr>
      </w:pPr>
    </w:p>
    <w:p w14:paraId="272CE63E" w14:textId="77777777" w:rsidR="0013139D" w:rsidRPr="0013139D" w:rsidRDefault="0013139D" w:rsidP="0013139D">
      <w:pPr>
        <w:rPr>
          <w:rFonts w:ascii="Times New Roman" w:eastAsia="MS Song" w:hAnsi="Times New Roman" w:cs="Times New Roman"/>
          <w:szCs w:val="21"/>
          <w14:ligatures w14:val="none"/>
        </w:rPr>
      </w:pPr>
      <w:r w:rsidRPr="0013139D">
        <w:rPr>
          <w:rFonts w:ascii="Times New Roman" w:eastAsia="MS Song" w:hAnsi="Times New Roman" w:cs="Times New Roman"/>
          <w:szCs w:val="21"/>
          <w14:ligatures w14:val="none"/>
        </w:rPr>
        <w:t>* Corresponding Authors</w:t>
      </w:r>
    </w:p>
    <w:p w14:paraId="00899166" w14:textId="6699E507" w:rsidR="0013139D" w:rsidRPr="0013139D" w:rsidRDefault="0013139D" w:rsidP="0013139D">
      <w:pPr>
        <w:rPr>
          <w:rFonts w:ascii="Times New Roman" w:eastAsia="MS Song" w:hAnsi="Times New Roman" w:cs="Times New Roman"/>
          <w:szCs w:val="21"/>
          <w14:ligatures w14:val="none"/>
        </w:rPr>
      </w:pPr>
      <w:r w:rsidRPr="0013139D">
        <w:rPr>
          <w:rFonts w:ascii="Times New Roman" w:eastAsia="MS Song" w:hAnsi="Times New Roman" w:cs="Times New Roman"/>
          <w:szCs w:val="21"/>
          <w14:ligatures w14:val="none"/>
        </w:rPr>
        <w:t xml:space="preserve">Email: </w:t>
      </w:r>
      <w:r w:rsidR="00796C57" w:rsidRPr="00796C57">
        <w:rPr>
          <w:rFonts w:ascii="Times New Roman" w:eastAsia="MS Song" w:hAnsi="Times New Roman" w:cs="Times New Roman" w:hint="eastAsia"/>
          <w:szCs w:val="21"/>
          <w14:ligatures w14:val="none"/>
        </w:rPr>
        <w:t>liwh@ciomp.ac.cn</w:t>
      </w:r>
    </w:p>
    <w:p w14:paraId="389BA45C" w14:textId="77777777" w:rsidR="0013139D" w:rsidRPr="0013139D" w:rsidRDefault="0013139D" w:rsidP="0013139D">
      <w:pPr>
        <w:rPr>
          <w:rFonts w:ascii="Times New Roman" w:eastAsia="MS Song" w:hAnsi="Times New Roman" w:cs="Times New Roman"/>
          <w:szCs w:val="21"/>
          <w14:ligatures w14:val="none"/>
        </w:rPr>
      </w:pPr>
    </w:p>
    <w:p w14:paraId="1FB391AA" w14:textId="77777777" w:rsidR="0013139D" w:rsidRPr="0013139D" w:rsidRDefault="0013139D" w:rsidP="0013139D">
      <w:pPr>
        <w:rPr>
          <w:rFonts w:ascii="Times New Roman" w:eastAsia="等线" w:hAnsi="Times New Roman" w:cs="Times New Roman"/>
          <w:szCs w:val="21"/>
          <w14:ligatures w14:val="none"/>
        </w:rPr>
      </w:pPr>
    </w:p>
    <w:p w14:paraId="668EDBBE" w14:textId="0682449B" w:rsidR="0013139D" w:rsidRDefault="0013139D" w:rsidP="0013139D">
      <w:pPr>
        <w:spacing w:line="480" w:lineRule="auto"/>
        <w:rPr>
          <w:rFonts w:ascii="Times New Roman" w:eastAsia="等线" w:hAnsi="Times New Roman" w:cs="Times New Roman"/>
          <w:szCs w:val="21"/>
          <w14:ligatures w14:val="none"/>
        </w:rPr>
      </w:pPr>
      <w:r w:rsidRPr="0013139D">
        <w:rPr>
          <w:rFonts w:ascii="Times New Roman" w:eastAsia="等线" w:hAnsi="Times New Roman" w:cs="Times New Roman"/>
          <w:b/>
          <w:szCs w:val="21"/>
          <w14:ligatures w14:val="none"/>
        </w:rPr>
        <w:t>Keywords:</w:t>
      </w:r>
      <w:r w:rsidRPr="0013139D">
        <w:rPr>
          <w:rFonts w:ascii="Times New Roman" w:eastAsia="等线" w:hAnsi="Times New Roman" w:cs="Times New Roman"/>
          <w:bCs/>
          <w:szCs w:val="21"/>
          <w14:ligatures w14:val="none"/>
        </w:rPr>
        <w:t xml:space="preserve"> </w:t>
      </w:r>
      <w:r w:rsidR="000976F5" w:rsidRPr="000976F5">
        <w:rPr>
          <w:rFonts w:ascii="Times New Roman" w:eastAsia="等线" w:hAnsi="Times New Roman" w:cs="Times New Roman" w:hint="eastAsia"/>
          <w:bCs/>
          <w:szCs w:val="21"/>
          <w14:ligatures w14:val="none"/>
        </w:rPr>
        <w:t>large-aperture and high-precision grating</w:t>
      </w:r>
      <w:r w:rsidR="000976F5">
        <w:rPr>
          <w:rFonts w:ascii="Times New Roman" w:eastAsia="等线" w:hAnsi="Times New Roman" w:cs="Times New Roman" w:hint="eastAsia"/>
          <w:bCs/>
          <w:szCs w:val="21"/>
          <w14:ligatures w14:val="none"/>
        </w:rPr>
        <w:t xml:space="preserve">, </w:t>
      </w:r>
      <w:r w:rsidR="000976F5" w:rsidRPr="000976F5">
        <w:rPr>
          <w:rFonts w:ascii="Times New Roman" w:eastAsia="等线" w:hAnsi="Times New Roman" w:cs="Times New Roman" w:hint="eastAsia"/>
          <w:bCs/>
          <w:szCs w:val="21"/>
          <w14:ligatures w14:val="none"/>
        </w:rPr>
        <w:t>scanning interferometric field exposure system</w:t>
      </w:r>
      <w:r w:rsidR="000976F5">
        <w:rPr>
          <w:rFonts w:ascii="Times New Roman" w:eastAsia="等线" w:hAnsi="Times New Roman" w:cs="Times New Roman" w:hint="eastAsia"/>
          <w:bCs/>
          <w:szCs w:val="21"/>
          <w14:ligatures w14:val="none"/>
        </w:rPr>
        <w:t xml:space="preserve">, </w:t>
      </w:r>
      <w:r w:rsidR="000976F5" w:rsidRPr="000976F5">
        <w:rPr>
          <w:rFonts w:ascii="Times New Roman" w:eastAsia="等线" w:hAnsi="Times New Roman" w:cs="Times New Roman" w:hint="eastAsia"/>
          <w:bCs/>
          <w:szCs w:val="21"/>
          <w14:ligatures w14:val="none"/>
        </w:rPr>
        <w:t>groove position error</w:t>
      </w:r>
      <w:r w:rsidR="000976F5">
        <w:rPr>
          <w:rFonts w:ascii="Times New Roman" w:eastAsia="等线" w:hAnsi="Times New Roman" w:cs="Times New Roman" w:hint="eastAsia"/>
          <w:bCs/>
          <w:szCs w:val="21"/>
          <w14:ligatures w14:val="none"/>
        </w:rPr>
        <w:t>, measurement and control</w:t>
      </w:r>
    </w:p>
    <w:p w14:paraId="45A00A8A" w14:textId="782BF5DA" w:rsidR="0013139D" w:rsidRPr="0013139D" w:rsidRDefault="0013139D" w:rsidP="0013139D">
      <w:pPr>
        <w:widowControl/>
        <w:jc w:val="left"/>
        <w:rPr>
          <w:rFonts w:ascii="Times New Roman" w:eastAsia="等线" w:hAnsi="Times New Roman" w:cs="Times New Roman"/>
          <w:szCs w:val="21"/>
          <w14:ligatures w14:val="none"/>
        </w:rPr>
      </w:pPr>
      <w:r>
        <w:rPr>
          <w:rFonts w:ascii="Times New Roman" w:eastAsia="等线" w:hAnsi="Times New Roman" w:cs="Times New Roman"/>
          <w:szCs w:val="21"/>
          <w14:ligatures w14:val="none"/>
        </w:rPr>
        <w:br w:type="page"/>
      </w:r>
    </w:p>
    <w:p w14:paraId="77E7CA43" w14:textId="5E9E9732" w:rsidR="003441C9" w:rsidRPr="003441C9" w:rsidRDefault="00E82D9D" w:rsidP="00734AF6">
      <w:pPr>
        <w:spacing w:beforeLines="50" w:before="156" w:afterLines="50" w:after="156" w:line="440" w:lineRule="exact"/>
        <w:outlineLvl w:val="1"/>
        <w:rPr>
          <w:rFonts w:ascii="Times New Roman" w:eastAsia="宋体" w:hAnsi="Times New Roman" w:cs="Times New Roman"/>
          <w:b/>
          <w:bCs/>
          <w:szCs w:val="21"/>
          <w14:ligatures w14:val="none"/>
        </w:rPr>
      </w:pPr>
      <w:r w:rsidRPr="008A7E2C">
        <w:rPr>
          <w:rFonts w:ascii="Times New Roman" w:eastAsia="MS Mincho" w:hAnsi="Times New Roman" w:cs="Times New Roman"/>
          <w:b/>
          <w:color w:val="000000" w:themeColor="text1"/>
          <w:kern w:val="0"/>
          <w:szCs w:val="21"/>
          <w:lang w:eastAsia="ja-JP"/>
        </w:rPr>
        <w:lastRenderedPageBreak/>
        <w:t>Supplementary Section 1.</w:t>
      </w:r>
      <w:r>
        <w:rPr>
          <w:rFonts w:ascii="Times New Roman" w:hAnsi="Times New Roman" w:cs="Times New Roman" w:hint="eastAsia"/>
          <w:bCs/>
          <w:color w:val="000000" w:themeColor="text1"/>
          <w:kern w:val="0"/>
          <w:szCs w:val="21"/>
        </w:rPr>
        <w:t xml:space="preserve"> </w:t>
      </w:r>
      <w:r w:rsidR="003441C9" w:rsidRPr="003441C9">
        <w:rPr>
          <w:rFonts w:ascii="Times New Roman" w:eastAsia="宋体" w:hAnsi="Times New Roman" w:cs="Times New Roman"/>
          <w:b/>
          <w:bCs/>
          <w:szCs w:val="21"/>
          <w14:ligatures w14:val="none"/>
        </w:rPr>
        <w:t xml:space="preserve">Control technology for automatic beam alignment </w:t>
      </w:r>
    </w:p>
    <w:p w14:paraId="124751DF" w14:textId="27662D7C" w:rsidR="003441C9" w:rsidRPr="003441C9" w:rsidRDefault="003441C9" w:rsidP="000B6888">
      <w:pPr>
        <w:spacing w:line="440" w:lineRule="exact"/>
        <w:ind w:firstLineChars="50" w:firstLine="120"/>
        <w:rPr>
          <w:rFonts w:ascii="Times New Roman" w:eastAsia="宋体" w:hAnsi="Times New Roman" w:cs="Times New Roman"/>
          <w:sz w:val="24"/>
          <w:szCs w:val="24"/>
          <w14:ligatures w14:val="none"/>
        </w:rPr>
      </w:pPr>
      <w:r w:rsidRPr="003441C9">
        <w:rPr>
          <w:rFonts w:ascii="Times New Roman" w:eastAsia="宋体" w:hAnsi="Times New Roman" w:cs="Times New Roman"/>
          <w:sz w:val="24"/>
          <w:szCs w:val="24"/>
          <w14:ligatures w14:val="none"/>
        </w:rPr>
        <w:t xml:space="preserve">In the scanning interference system, a millimeter-sized beam is used for exposure, and the degree of beam overlap directly affects the contrast of the interference fringes. It is difficult to meet the required precision in manual adjustment. Therefore, this study </w:t>
      </w:r>
      <w:r w:rsidRPr="003441C9">
        <w:rPr>
          <w:rFonts w:ascii="Times New Roman" w:eastAsia="宋体" w:hAnsi="Times New Roman" w:cs="Times New Roman" w:hint="eastAsia"/>
          <w:sz w:val="24"/>
          <w:szCs w:val="24"/>
          <w14:ligatures w14:val="none"/>
        </w:rPr>
        <w:t>combined with the characteristics of the exposure optical path, design a set of beam automatic alignment system.</w:t>
      </w:r>
      <w:r w:rsidRPr="003441C9">
        <w:rPr>
          <w:rFonts w:ascii="Times New Roman" w:eastAsia="宋体" w:hAnsi="Times New Roman" w:cs="Times New Roman"/>
          <w:sz w:val="24"/>
          <w:szCs w:val="24"/>
          <w14:ligatures w14:val="none"/>
        </w:rPr>
        <w:t xml:space="preserve"> The principle and diagram of the automatic beam alignment system are shown in </w:t>
      </w:r>
      <w:r w:rsidR="00241B96">
        <w:rPr>
          <w:rFonts w:ascii="Times New Roman" w:eastAsia="宋体" w:hAnsi="Times New Roman" w:cs="Times New Roman"/>
          <w:sz w:val="24"/>
          <w:szCs w:val="24"/>
          <w14:ligatures w14:val="none"/>
        </w:rPr>
        <w:t>Fig. 1</w:t>
      </w:r>
      <w:r w:rsidRPr="003441C9">
        <w:rPr>
          <w:rFonts w:ascii="Times New Roman" w:eastAsia="宋体" w:hAnsi="Times New Roman" w:cs="Times New Roman" w:hint="eastAsia"/>
          <w:sz w:val="24"/>
          <w:szCs w:val="24"/>
          <w14:ligatures w14:val="none"/>
        </w:rPr>
        <w:t>a and b</w:t>
      </w:r>
      <w:r w:rsidRPr="003441C9">
        <w:rPr>
          <w:rFonts w:ascii="Times New Roman" w:eastAsia="宋体" w:hAnsi="Times New Roman" w:cs="Times New Roman"/>
          <w:sz w:val="24"/>
          <w:szCs w:val="24"/>
          <w14:ligatures w14:val="none"/>
        </w:rPr>
        <w:t xml:space="preserve">. The beam position and angle information are obtained through the combined measurement of the decoupling lens and position-sensitive detector </w:t>
      </w:r>
      <w:r w:rsidRPr="003441C9">
        <w:rPr>
          <w:rFonts w:ascii="Times New Roman" w:eastAsia="宋体" w:hAnsi="Times New Roman" w:cs="Times New Roman" w:hint="eastAsia"/>
          <w:sz w:val="24"/>
          <w:szCs w:val="24"/>
          <w14:ligatures w14:val="none"/>
        </w:rPr>
        <w:t>(</w:t>
      </w:r>
      <w:r w:rsidRPr="003441C9">
        <w:rPr>
          <w:rFonts w:ascii="Times New Roman" w:eastAsia="宋体" w:hAnsi="Times New Roman" w:cs="Times New Roman"/>
          <w:sz w:val="24"/>
          <w:szCs w:val="24"/>
          <w14:ligatures w14:val="none"/>
        </w:rPr>
        <w:t>PSD</w:t>
      </w:r>
      <w:r w:rsidRPr="003441C9">
        <w:rPr>
          <w:rFonts w:ascii="Times New Roman" w:eastAsia="宋体" w:hAnsi="Times New Roman" w:cs="Times New Roman" w:hint="eastAsia"/>
          <w:sz w:val="24"/>
          <w:szCs w:val="24"/>
          <w14:ligatures w14:val="none"/>
        </w:rPr>
        <w:t>)</w:t>
      </w:r>
      <w:r w:rsidRPr="003441C9">
        <w:rPr>
          <w:rFonts w:ascii="Times New Roman" w:eastAsia="宋体" w:hAnsi="Times New Roman" w:cs="Times New Roman"/>
          <w:sz w:val="24"/>
          <w:szCs w:val="24"/>
          <w14:ligatures w14:val="none"/>
        </w:rPr>
        <w:t xml:space="preserve">. Here, the conjugate plane of the PSD with respect to the position decoupling lens is defined as the decoupling plane. The PSD is used to detect the position fluctuation of the beam on the decoupling plane, and simultaneously, the angle-sensitive detector </w:t>
      </w:r>
      <w:r w:rsidRPr="003441C9">
        <w:rPr>
          <w:rFonts w:ascii="Times New Roman" w:eastAsia="宋体" w:hAnsi="Times New Roman" w:cs="Times New Roman" w:hint="eastAsia"/>
          <w:sz w:val="24"/>
          <w:szCs w:val="24"/>
          <w14:ligatures w14:val="none"/>
        </w:rPr>
        <w:t>(</w:t>
      </w:r>
      <w:r w:rsidRPr="003441C9">
        <w:rPr>
          <w:rFonts w:ascii="Times New Roman" w:eastAsia="宋体" w:hAnsi="Times New Roman" w:cs="Times New Roman"/>
          <w:sz w:val="24"/>
          <w:szCs w:val="24"/>
          <w14:ligatures w14:val="none"/>
        </w:rPr>
        <w:t>ASD</w:t>
      </w:r>
      <w:r w:rsidRPr="003441C9">
        <w:rPr>
          <w:rFonts w:ascii="Times New Roman" w:eastAsia="宋体" w:hAnsi="Times New Roman" w:cs="Times New Roman" w:hint="eastAsia"/>
          <w:sz w:val="24"/>
          <w:szCs w:val="24"/>
          <w14:ligatures w14:val="none"/>
        </w:rPr>
        <w:t>)</w:t>
      </w:r>
      <w:r w:rsidRPr="003441C9">
        <w:rPr>
          <w:rFonts w:ascii="Times New Roman" w:eastAsia="宋体" w:hAnsi="Times New Roman" w:cs="Times New Roman"/>
          <w:sz w:val="24"/>
          <w:szCs w:val="24"/>
          <w14:ligatures w14:val="none"/>
        </w:rPr>
        <w:t xml:space="preserve"> is used to measure the angle change of the beam on the decoupling plane. The fluctuations information </w:t>
      </w:r>
      <w:r w:rsidRPr="003441C9">
        <w:rPr>
          <w:rFonts w:ascii="Times New Roman" w:eastAsia="宋体" w:hAnsi="Times New Roman" w:cs="Times New Roman" w:hint="eastAsia"/>
          <w:sz w:val="24"/>
          <w:szCs w:val="24"/>
          <w14:ligatures w14:val="none"/>
        </w:rPr>
        <w:t>of</w:t>
      </w:r>
      <w:r w:rsidRPr="003441C9">
        <w:rPr>
          <w:rFonts w:ascii="Times New Roman" w:eastAsia="宋体" w:hAnsi="Times New Roman" w:cs="Times New Roman"/>
          <w:sz w:val="24"/>
          <w:szCs w:val="24"/>
          <w14:ligatures w14:val="none"/>
        </w:rPr>
        <w:t xml:space="preserve"> beam position and angle on this plane and the PSD measurement information are conjugate to each other, so the beam position and angle can be monitored. In the system design and construction, the position of the decoupling plane is made to coincide with the interference field plane to ensure precision in measuring and controlling the interference field. After multi-step adjustment, the beam angle alignment precision is better than 9 </w:t>
      </w:r>
      <w:proofErr w:type="spellStart"/>
      <w:r w:rsidRPr="003441C9">
        <w:rPr>
          <w:rFonts w:ascii="Times New Roman" w:eastAsia="宋体" w:hAnsi="Times New Roman" w:cs="Times New Roman"/>
          <w:sz w:val="24"/>
          <w:szCs w:val="24"/>
          <w14:ligatures w14:val="none"/>
        </w:rPr>
        <w:t>μrad</w:t>
      </w:r>
      <w:proofErr w:type="spellEnd"/>
      <w:r w:rsidRPr="003441C9">
        <w:rPr>
          <w:rFonts w:ascii="Times New Roman" w:eastAsia="宋体" w:hAnsi="Times New Roman" w:cs="Times New Roman"/>
          <w:sz w:val="24"/>
          <w:szCs w:val="24"/>
          <w14:ligatures w14:val="none"/>
        </w:rPr>
        <w:t xml:space="preserve">, and the beam position alignment precision is better than 10 </w:t>
      </w:r>
      <w:proofErr w:type="spellStart"/>
      <w:r w:rsidRPr="003441C9">
        <w:rPr>
          <w:rFonts w:ascii="Times New Roman" w:eastAsia="宋体" w:hAnsi="Times New Roman" w:cs="Times New Roman"/>
          <w:sz w:val="24"/>
          <w:szCs w:val="24"/>
          <w14:ligatures w14:val="none"/>
        </w:rPr>
        <w:t>μm</w:t>
      </w:r>
      <w:proofErr w:type="spellEnd"/>
      <w:r w:rsidRPr="003441C9">
        <w:rPr>
          <w:rFonts w:ascii="Times New Roman" w:eastAsia="宋体" w:hAnsi="Times New Roman" w:cs="Times New Roman"/>
          <w:sz w:val="24"/>
          <w:szCs w:val="24"/>
          <w14:ligatures w14:val="none"/>
        </w:rPr>
        <w:t xml:space="preserve">, as shown in Table </w:t>
      </w:r>
      <w:r w:rsidR="00241B96">
        <w:rPr>
          <w:rFonts w:ascii="Times New Roman" w:eastAsia="宋体" w:hAnsi="Times New Roman" w:cs="Times New Roman" w:hint="eastAsia"/>
          <w:sz w:val="24"/>
          <w:szCs w:val="24"/>
          <w14:ligatures w14:val="none"/>
        </w:rPr>
        <w:t>1</w:t>
      </w:r>
      <w:r w:rsidRPr="003441C9">
        <w:rPr>
          <w:rFonts w:ascii="Times New Roman" w:eastAsia="宋体" w:hAnsi="Times New Roman" w:cs="Times New Roman"/>
          <w:sz w:val="24"/>
          <w:szCs w:val="24"/>
          <w14:ligatures w14:val="none"/>
        </w:rPr>
        <w:t>.</w:t>
      </w:r>
    </w:p>
    <w:p w14:paraId="551C9048" w14:textId="6D7EB548" w:rsidR="003441C9" w:rsidRPr="003441C9" w:rsidRDefault="003441C9" w:rsidP="000B6888">
      <w:pPr>
        <w:spacing w:line="440" w:lineRule="exact"/>
        <w:ind w:firstLineChars="50" w:firstLine="120"/>
        <w:rPr>
          <w:rFonts w:ascii="Times New Roman" w:eastAsia="宋体" w:hAnsi="Times New Roman" w:cs="Times New Roman"/>
          <w:sz w:val="24"/>
          <w:szCs w:val="24"/>
          <w14:ligatures w14:val="none"/>
        </w:rPr>
      </w:pPr>
      <w:r w:rsidRPr="003441C9">
        <w:rPr>
          <w:rFonts w:ascii="Times New Roman" w:eastAsia="宋体" w:hAnsi="Times New Roman" w:cs="Times New Roman"/>
          <w:sz w:val="24"/>
          <w:szCs w:val="24"/>
          <w14:ligatures w14:val="none"/>
        </w:rPr>
        <w:t xml:space="preserve">In this paper, we calculate the iterative convergence conditions of the beam in the coupling case, and analyze the influences of the alignment and adjustment errors between the mirrors and the decoupling plane in the optical path on the convergence of the system. This is experimentally verified for the alignment path with alignment and adjustment errors. The results show that the designed alignment system effectively adjusts the beam angle and position, and the system has good convergence. The control principle is shown in </w:t>
      </w:r>
      <w:r w:rsidR="00241B96">
        <w:rPr>
          <w:rFonts w:ascii="Times New Roman" w:eastAsia="宋体" w:hAnsi="Times New Roman" w:cs="Times New Roman"/>
          <w:sz w:val="24"/>
          <w:szCs w:val="24"/>
          <w14:ligatures w14:val="none"/>
        </w:rPr>
        <w:t>Fig. 1</w:t>
      </w:r>
      <w:r w:rsidRPr="003441C9">
        <w:rPr>
          <w:rFonts w:ascii="Times New Roman" w:eastAsia="宋体" w:hAnsi="Times New Roman" w:cs="Times New Roman" w:hint="eastAsia"/>
          <w:sz w:val="24"/>
          <w:szCs w:val="24"/>
          <w14:ligatures w14:val="none"/>
        </w:rPr>
        <w:t>c</w:t>
      </w:r>
      <w:r w:rsidRPr="003441C9">
        <w:rPr>
          <w:rFonts w:ascii="Times New Roman" w:eastAsia="宋体" w:hAnsi="Times New Roman" w:cs="Times New Roman"/>
          <w:sz w:val="24"/>
          <w:szCs w:val="24"/>
          <w14:ligatures w14:val="none"/>
        </w:rPr>
        <w:t xml:space="preserve">. The hardware input/output functions of the PSD, the ASD, and the micro-motion motor are encapsulated into a hardware system server, and data are exchanged through a predefined shared-variable library. The automatic alignment program in the main control computer obtains the information of the PSD and ASD through the USB interface. After being processed by the control algorithm, the micro-motion motor is controlled through the network interface to adjust the optical path. The automatic alignment process is shown in </w:t>
      </w:r>
      <w:r w:rsidR="00241B96">
        <w:rPr>
          <w:rFonts w:ascii="Times New Roman" w:eastAsia="宋体" w:hAnsi="Times New Roman" w:cs="Times New Roman"/>
          <w:sz w:val="24"/>
          <w:szCs w:val="24"/>
          <w14:ligatures w14:val="none"/>
        </w:rPr>
        <w:t>Fig. 1</w:t>
      </w:r>
      <w:r w:rsidRPr="003441C9">
        <w:rPr>
          <w:rFonts w:ascii="Times New Roman" w:eastAsia="宋体" w:hAnsi="Times New Roman" w:cs="Times New Roman" w:hint="eastAsia"/>
          <w:sz w:val="24"/>
          <w:szCs w:val="24"/>
          <w14:ligatures w14:val="none"/>
        </w:rPr>
        <w:t>d</w:t>
      </w:r>
      <w:r w:rsidRPr="003441C9">
        <w:rPr>
          <w:rFonts w:ascii="Times New Roman" w:eastAsia="宋体" w:hAnsi="Times New Roman" w:cs="Times New Roman"/>
          <w:sz w:val="24"/>
          <w:szCs w:val="24"/>
          <w14:ligatures w14:val="none"/>
        </w:rPr>
        <w:t>.</w:t>
      </w:r>
    </w:p>
    <w:p w14:paraId="43D803CE" w14:textId="1D085F89" w:rsidR="003441C9" w:rsidRPr="003441C9" w:rsidRDefault="003441C9" w:rsidP="000B6888">
      <w:pPr>
        <w:spacing w:line="440" w:lineRule="exact"/>
        <w:ind w:firstLineChars="50" w:firstLine="120"/>
        <w:rPr>
          <w:rFonts w:ascii="Times New Roman" w:eastAsia="宋体" w:hAnsi="Times New Roman" w:cs="Times New Roman"/>
          <w:sz w:val="24"/>
          <w:szCs w:val="24"/>
          <w14:ligatures w14:val="none"/>
        </w:rPr>
      </w:pPr>
      <w:r w:rsidRPr="003441C9">
        <w:rPr>
          <w:rFonts w:ascii="Times New Roman" w:eastAsia="宋体" w:hAnsi="Times New Roman" w:cs="Times New Roman" w:hint="eastAsia"/>
          <w:sz w:val="24"/>
          <w:szCs w:val="24"/>
          <w14:ligatures w14:val="none"/>
        </w:rPr>
        <w:t>S</w:t>
      </w:r>
      <w:r w:rsidRPr="003441C9">
        <w:rPr>
          <w:rFonts w:ascii="Times New Roman" w:eastAsia="宋体" w:hAnsi="Times New Roman" w:cs="Times New Roman"/>
          <w:sz w:val="24"/>
          <w:szCs w:val="24"/>
          <w14:ligatures w14:val="none"/>
        </w:rPr>
        <w:t xml:space="preserve">imulated the influence of alignment error on exposure contrast during a single scan. We assumed a coherent Gaussian beam with a waist radius </w:t>
      </w:r>
      <w:r w:rsidRPr="003441C9">
        <w:rPr>
          <w:rFonts w:ascii="Times New Roman" w:eastAsia="宋体" w:hAnsi="Times New Roman" w:cs="Times New Roman"/>
          <w:i/>
          <w:iCs/>
          <w:sz w:val="24"/>
          <w:szCs w:val="24"/>
          <w14:ligatures w14:val="none"/>
        </w:rPr>
        <w:t>ω</w:t>
      </w:r>
      <w:r w:rsidRPr="003441C9">
        <w:rPr>
          <w:rFonts w:ascii="Times New Roman" w:eastAsia="宋体" w:hAnsi="Times New Roman" w:cs="Times New Roman"/>
          <w:sz w:val="24"/>
          <w:szCs w:val="24"/>
          <w14:ligatures w14:val="none"/>
        </w:rPr>
        <w:t xml:space="preserve"> of 1 mm, and the alignment errors considered were 10, 100, and 500 </w:t>
      </w:r>
      <w:proofErr w:type="spellStart"/>
      <w:r w:rsidRPr="003441C9">
        <w:rPr>
          <w:rFonts w:ascii="Times New Roman" w:eastAsia="宋体" w:hAnsi="Times New Roman" w:cs="Times New Roman"/>
          <w:sz w:val="24"/>
          <w:szCs w:val="24"/>
          <w14:ligatures w14:val="none"/>
        </w:rPr>
        <w:t>μm</w:t>
      </w:r>
      <w:proofErr w:type="spellEnd"/>
      <w:r w:rsidRPr="003441C9">
        <w:rPr>
          <w:rFonts w:ascii="Times New Roman" w:eastAsia="宋体" w:hAnsi="Times New Roman" w:cs="Times New Roman"/>
          <w:sz w:val="24"/>
          <w:szCs w:val="24"/>
          <w14:ligatures w14:val="none"/>
        </w:rPr>
        <w:t xml:space="preserve">. The exposure contrasts during a single scan are shown in </w:t>
      </w:r>
      <w:r w:rsidR="00241B96">
        <w:rPr>
          <w:rFonts w:ascii="Times New Roman" w:eastAsia="宋体" w:hAnsi="Times New Roman" w:cs="Times New Roman"/>
          <w:sz w:val="24"/>
          <w:szCs w:val="24"/>
          <w14:ligatures w14:val="none"/>
        </w:rPr>
        <w:t>Fig. 1</w:t>
      </w:r>
      <w:r w:rsidRPr="003441C9">
        <w:rPr>
          <w:rFonts w:ascii="Times New Roman" w:eastAsia="宋体" w:hAnsi="Times New Roman" w:cs="Times New Roman" w:hint="eastAsia"/>
          <w:sz w:val="24"/>
          <w:szCs w:val="24"/>
          <w14:ligatures w14:val="none"/>
        </w:rPr>
        <w:t xml:space="preserve">e where </w:t>
      </w:r>
      <w:r w:rsidRPr="003441C9">
        <w:rPr>
          <w:rFonts w:ascii="Times New Roman" w:eastAsia="宋体" w:hAnsi="Times New Roman" w:cs="Times New Roman"/>
          <w:sz w:val="24"/>
          <w:szCs w:val="24"/>
          <w14:ligatures w14:val="none"/>
        </w:rPr>
        <w:t xml:space="preserve">the abscissa represents the radial distribution of the interference field, and the ordinate represents the contrast of </w:t>
      </w:r>
      <w:r w:rsidRPr="003441C9">
        <w:rPr>
          <w:rFonts w:ascii="Times New Roman" w:eastAsia="宋体" w:hAnsi="Times New Roman" w:cs="Times New Roman"/>
          <w:sz w:val="24"/>
          <w:szCs w:val="24"/>
          <w14:ligatures w14:val="none"/>
        </w:rPr>
        <w:lastRenderedPageBreak/>
        <w:t xml:space="preserve">the single-scan exposure. When the alignment error is small, the single-scan exposure is close to the ideal value of 1. When the alignment error increases, the contrast of the single-scan exposure decreases, especially at the edge. In </w:t>
      </w:r>
      <w:r w:rsidR="00241B96">
        <w:rPr>
          <w:rFonts w:ascii="Times New Roman" w:eastAsia="宋体" w:hAnsi="Times New Roman" w:cs="Times New Roman"/>
          <w:sz w:val="24"/>
          <w:szCs w:val="24"/>
          <w14:ligatures w14:val="none"/>
        </w:rPr>
        <w:t>Fig. 1</w:t>
      </w:r>
      <w:r w:rsidRPr="003441C9">
        <w:rPr>
          <w:rFonts w:ascii="Times New Roman" w:eastAsia="宋体" w:hAnsi="Times New Roman" w:cs="Times New Roman" w:hint="eastAsia"/>
          <w:sz w:val="24"/>
          <w:szCs w:val="24"/>
          <w14:ligatures w14:val="none"/>
        </w:rPr>
        <w:t>f</w:t>
      </w:r>
      <w:r w:rsidRPr="003441C9">
        <w:rPr>
          <w:rFonts w:ascii="Times New Roman" w:eastAsia="宋体" w:hAnsi="Times New Roman" w:cs="Times New Roman"/>
          <w:sz w:val="24"/>
          <w:szCs w:val="24"/>
          <w14:ligatures w14:val="none"/>
        </w:rPr>
        <w:t>, the abscissa represents the radial distribution of the interference field, and the ordinate represents the exposure of the single scan in the unit of normalized relative intensity. Because of the alignment error, it is obvious that the light intensity of the dark interference fringes is not 0, but there is a certain background light (yellow dotted line), resulting in a decrease in the contrast.</w:t>
      </w:r>
    </w:p>
    <w:p w14:paraId="5116D405" w14:textId="40F6592B" w:rsidR="003441C9" w:rsidRDefault="003441C9" w:rsidP="000B6888">
      <w:pPr>
        <w:spacing w:line="440" w:lineRule="exact"/>
        <w:ind w:firstLineChars="50" w:firstLine="120"/>
        <w:rPr>
          <w:rFonts w:ascii="Times New Roman" w:eastAsia="宋体" w:hAnsi="Times New Roman" w:cs="Times New Roman"/>
          <w:sz w:val="24"/>
          <w:szCs w:val="24"/>
          <w14:ligatures w14:val="none"/>
        </w:rPr>
      </w:pPr>
      <w:r w:rsidRPr="003441C9">
        <w:rPr>
          <w:rFonts w:ascii="Times New Roman" w:eastAsia="宋体" w:hAnsi="Times New Roman" w:cs="Times New Roman"/>
          <w:sz w:val="24"/>
          <w:szCs w:val="24"/>
          <w14:ligatures w14:val="none"/>
        </w:rPr>
        <w:t xml:space="preserve">According to the actual exposure requirements, the spacing </w:t>
      </w:r>
      <w:r w:rsidRPr="003441C9">
        <w:rPr>
          <w:rFonts w:ascii="Times New Roman" w:eastAsia="宋体" w:hAnsi="Times New Roman" w:cs="Times New Roman"/>
          <w:i/>
          <w:sz w:val="24"/>
          <w:szCs w:val="24"/>
          <w14:ligatures w14:val="none"/>
        </w:rPr>
        <w:t>s</w:t>
      </w:r>
      <w:r w:rsidRPr="003441C9">
        <w:rPr>
          <w:rFonts w:ascii="Times New Roman" w:eastAsia="宋体" w:hAnsi="Times New Roman" w:cs="Times New Roman"/>
          <w:sz w:val="24"/>
          <w:szCs w:val="24"/>
          <w14:ligatures w14:val="none"/>
        </w:rPr>
        <w:t xml:space="preserve"> between two adjacent scans is set to 0.9 mm, the number of steps N is 20 steps, and the grating period is 1800 gr/mm (</w:t>
      </w:r>
      <w:r w:rsidRPr="003441C9">
        <w:rPr>
          <w:rFonts w:ascii="Times New Roman" w:eastAsia="宋体" w:hAnsi="Times New Roman" w:cs="Times New Roman"/>
          <w:i/>
          <w:iCs/>
          <w:sz w:val="24"/>
          <w:szCs w:val="24"/>
          <w14:ligatures w14:val="none"/>
        </w:rPr>
        <w:t>p </w:t>
      </w:r>
      <w:r w:rsidRPr="003441C9">
        <w:rPr>
          <w:rFonts w:ascii="Times New Roman" w:eastAsia="宋体" w:hAnsi="Times New Roman" w:cs="Times New Roman" w:hint="eastAsia"/>
          <w:sz w:val="24"/>
          <w:szCs w:val="24"/>
          <w14:ligatures w14:val="none"/>
        </w:rPr>
        <w:t>=</w:t>
      </w:r>
      <w:r w:rsidRPr="003441C9">
        <w:rPr>
          <w:rFonts w:ascii="Times New Roman" w:eastAsia="宋体" w:hAnsi="Times New Roman" w:cs="Times New Roman"/>
          <w:sz w:val="24"/>
          <w:szCs w:val="24"/>
          <w14:ligatures w14:val="none"/>
        </w:rPr>
        <w:t xml:space="preserve"> 555.6 nm). These parameters were used to simulate the spatial distribution of the exposure contrast for an alignment error </w:t>
      </w:r>
      <w:r w:rsidRPr="003441C9">
        <w:rPr>
          <w:rFonts w:ascii="Times New Roman" w:eastAsia="宋体" w:hAnsi="Times New Roman" w:cs="Times New Roman"/>
          <w:i/>
          <w:sz w:val="24"/>
          <w:szCs w:val="24"/>
          <w14:ligatures w14:val="none"/>
        </w:rPr>
        <w:t>δ</w:t>
      </w:r>
      <w:r w:rsidRPr="003441C9">
        <w:rPr>
          <w:rFonts w:ascii="Times New Roman" w:eastAsia="宋体" w:hAnsi="Times New Roman" w:cs="Times New Roman"/>
          <w:sz w:val="24"/>
          <w:szCs w:val="24"/>
          <w14:ligatures w14:val="none"/>
        </w:rPr>
        <w:t xml:space="preserve"> of 10, 100, and 500 </w:t>
      </w:r>
      <w:proofErr w:type="spellStart"/>
      <w:r w:rsidRPr="003441C9">
        <w:rPr>
          <w:rFonts w:ascii="Times New Roman" w:eastAsia="宋体" w:hAnsi="Times New Roman" w:cs="Times New Roman"/>
          <w:sz w:val="24"/>
          <w:szCs w:val="24"/>
          <w14:ligatures w14:val="none"/>
        </w:rPr>
        <w:t>μm</w:t>
      </w:r>
      <w:proofErr w:type="spellEnd"/>
      <w:r w:rsidRPr="003441C9">
        <w:rPr>
          <w:rFonts w:ascii="Times New Roman" w:eastAsia="宋体" w:hAnsi="Times New Roman" w:cs="Times New Roman"/>
          <w:sz w:val="24"/>
          <w:szCs w:val="24"/>
          <w14:ligatures w14:val="none"/>
        </w:rPr>
        <w:t xml:space="preserve">, as shown in </w:t>
      </w:r>
      <w:r w:rsidR="00241B96">
        <w:rPr>
          <w:rFonts w:ascii="Times New Roman" w:eastAsia="宋体" w:hAnsi="Times New Roman" w:cs="Times New Roman"/>
          <w:sz w:val="24"/>
          <w:szCs w:val="24"/>
          <w14:ligatures w14:val="none"/>
        </w:rPr>
        <w:t>Fig. 1</w:t>
      </w:r>
      <w:r w:rsidRPr="003441C9">
        <w:rPr>
          <w:rFonts w:ascii="Times New Roman" w:eastAsia="宋体" w:hAnsi="Times New Roman" w:cs="Times New Roman" w:hint="eastAsia"/>
          <w:sz w:val="24"/>
          <w:szCs w:val="24"/>
          <w14:ligatures w14:val="none"/>
        </w:rPr>
        <w:t>g</w:t>
      </w:r>
      <w:r w:rsidRPr="003441C9">
        <w:rPr>
          <w:rFonts w:ascii="Times New Roman" w:eastAsia="宋体" w:hAnsi="Times New Roman" w:cs="Times New Roman"/>
          <w:sz w:val="24"/>
          <w:szCs w:val="24"/>
          <w14:ligatures w14:val="none"/>
        </w:rPr>
        <w:t xml:space="preserve">. The figure shows that when the alignment error is small, such as </w:t>
      </w:r>
      <w:r w:rsidRPr="003441C9">
        <w:rPr>
          <w:rFonts w:ascii="Times New Roman" w:eastAsia="宋体" w:hAnsi="Times New Roman" w:cs="Times New Roman"/>
          <w:i/>
          <w:iCs/>
          <w:sz w:val="24"/>
          <w:szCs w:val="24"/>
          <w14:ligatures w14:val="none"/>
        </w:rPr>
        <w:t>δ</w:t>
      </w:r>
      <w:r w:rsidRPr="003441C9">
        <w:rPr>
          <w:rFonts w:ascii="Times New Roman" w:eastAsia="宋体" w:hAnsi="Times New Roman" w:cs="Times New Roman"/>
          <w:sz w:val="24"/>
          <w:szCs w:val="24"/>
          <w14:ligatures w14:val="none"/>
        </w:rPr>
        <w:t xml:space="preserve"> = 10 </w:t>
      </w:r>
      <w:proofErr w:type="spellStart"/>
      <w:r w:rsidRPr="003441C9">
        <w:rPr>
          <w:rFonts w:ascii="Times New Roman" w:eastAsia="宋体" w:hAnsi="Times New Roman" w:cs="Times New Roman"/>
          <w:sz w:val="24"/>
          <w:szCs w:val="24"/>
          <w14:ligatures w14:val="none"/>
        </w:rPr>
        <w:t>μm</w:t>
      </w:r>
      <w:proofErr w:type="spellEnd"/>
      <w:r w:rsidRPr="003441C9">
        <w:rPr>
          <w:rFonts w:ascii="Times New Roman" w:eastAsia="宋体" w:hAnsi="Times New Roman" w:cs="Times New Roman"/>
          <w:sz w:val="24"/>
          <w:szCs w:val="24"/>
          <w14:ligatures w14:val="none"/>
        </w:rPr>
        <w:t xml:space="preserve">, the exposure contrast on the grating substrate surface is relatively uniform and close to the ideal contrast. When the alignment error is large, such as </w:t>
      </w:r>
      <w:r w:rsidRPr="003441C9">
        <w:rPr>
          <w:rFonts w:ascii="Times New Roman" w:eastAsia="宋体" w:hAnsi="Times New Roman" w:cs="Times New Roman"/>
          <w:i/>
          <w:iCs/>
          <w:sz w:val="24"/>
          <w:szCs w:val="24"/>
          <w14:ligatures w14:val="none"/>
        </w:rPr>
        <w:t>δ</w:t>
      </w:r>
      <w:r w:rsidRPr="003441C9">
        <w:rPr>
          <w:rFonts w:ascii="Times New Roman" w:eastAsia="宋体" w:hAnsi="Times New Roman" w:cs="Times New Roman"/>
          <w:sz w:val="24"/>
          <w:szCs w:val="24"/>
          <w14:ligatures w14:val="none"/>
        </w:rPr>
        <w:t xml:space="preserve"> = 500 </w:t>
      </w:r>
      <w:proofErr w:type="spellStart"/>
      <w:r w:rsidRPr="003441C9">
        <w:rPr>
          <w:rFonts w:ascii="Times New Roman" w:eastAsia="宋体" w:hAnsi="Times New Roman" w:cs="Times New Roman"/>
          <w:sz w:val="24"/>
          <w:szCs w:val="24"/>
          <w14:ligatures w14:val="none"/>
        </w:rPr>
        <w:t>μm</w:t>
      </w:r>
      <w:proofErr w:type="spellEnd"/>
      <w:r w:rsidRPr="003441C9">
        <w:rPr>
          <w:rFonts w:ascii="Times New Roman" w:eastAsia="宋体" w:hAnsi="Times New Roman" w:cs="Times New Roman"/>
          <w:sz w:val="24"/>
          <w:szCs w:val="24"/>
          <w14:ligatures w14:val="none"/>
        </w:rPr>
        <w:t>, the exposure contrast on the grating substrate surface decreases significantly, and simultaneously, the uniformity of the overall exposure on the photoresist surface decreases. With the step-by-step movement of the interference field, ripples appear in the contrast everywhere, indicating that the decrease in contrast is magnified over the entire grating substrate surface through step-by-step scanning.</w:t>
      </w:r>
    </w:p>
    <w:p w14:paraId="5B6EA048" w14:textId="77777777" w:rsidR="00686DFE" w:rsidRPr="003441C9" w:rsidRDefault="00686DFE" w:rsidP="00686DFE">
      <w:pPr>
        <w:spacing w:beforeLines="50" w:before="156" w:afterLines="50" w:after="156"/>
        <w:jc w:val="center"/>
        <w:rPr>
          <w:rFonts w:ascii="Times New Roman" w:eastAsia="宋体" w:hAnsi="Times New Roman" w:cstheme="majorBidi"/>
          <w:szCs w:val="20"/>
          <w14:ligatures w14:val="none"/>
        </w:rPr>
      </w:pPr>
      <w:r w:rsidRPr="003441C9">
        <w:rPr>
          <w:rFonts w:ascii="Times New Roman" w:eastAsia="宋体" w:hAnsi="Times New Roman" w:cstheme="majorBidi"/>
          <w:szCs w:val="20"/>
          <w14:ligatures w14:val="none"/>
        </w:rPr>
        <w:t>Table 2. Results for beam position and angle alignment.</w:t>
      </w:r>
    </w:p>
    <w:tbl>
      <w:tblPr>
        <w:tblStyle w:val="a7"/>
        <w:tblW w:w="0" w:type="auto"/>
        <w:tblInd w:w="959" w:type="dxa"/>
        <w:tblLook w:val="04A0" w:firstRow="1" w:lastRow="0" w:firstColumn="1" w:lastColumn="0" w:noHBand="0" w:noVBand="1"/>
      </w:tblPr>
      <w:tblGrid>
        <w:gridCol w:w="3118"/>
        <w:gridCol w:w="2268"/>
        <w:gridCol w:w="2268"/>
      </w:tblGrid>
      <w:tr w:rsidR="00686DFE" w:rsidRPr="003441C9" w14:paraId="47EC44B9" w14:textId="77777777" w:rsidTr="007F6B02">
        <w:tc>
          <w:tcPr>
            <w:tcW w:w="3118" w:type="dxa"/>
          </w:tcPr>
          <w:p w14:paraId="3E07CB57"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Argument</w:t>
            </w:r>
          </w:p>
        </w:tc>
        <w:tc>
          <w:tcPr>
            <w:tcW w:w="2268" w:type="dxa"/>
          </w:tcPr>
          <w:p w14:paraId="4C109E19"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 xml:space="preserve">Maximum </w:t>
            </w:r>
            <w:r w:rsidRPr="003441C9">
              <w:rPr>
                <w:rFonts w:ascii="Times New Roman" w:hAnsi="Times New Roman" w:hint="eastAsia"/>
                <w:szCs w:val="21"/>
              </w:rPr>
              <w:t>v</w:t>
            </w:r>
            <w:r w:rsidRPr="003441C9">
              <w:rPr>
                <w:rFonts w:ascii="Times New Roman" w:hAnsi="Times New Roman"/>
                <w:szCs w:val="21"/>
              </w:rPr>
              <w:t xml:space="preserve">alue </w:t>
            </w:r>
          </w:p>
        </w:tc>
        <w:tc>
          <w:tcPr>
            <w:tcW w:w="2268" w:type="dxa"/>
          </w:tcPr>
          <w:p w14:paraId="348E0896"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 xml:space="preserve">Standard </w:t>
            </w:r>
            <w:r w:rsidRPr="003441C9">
              <w:rPr>
                <w:rFonts w:ascii="Times New Roman" w:hAnsi="Times New Roman" w:hint="eastAsia"/>
                <w:szCs w:val="21"/>
              </w:rPr>
              <w:t>d</w:t>
            </w:r>
            <w:r w:rsidRPr="003441C9">
              <w:rPr>
                <w:rFonts w:ascii="Times New Roman" w:hAnsi="Times New Roman"/>
                <w:szCs w:val="21"/>
              </w:rPr>
              <w:t xml:space="preserve">eviation </w:t>
            </w:r>
          </w:p>
        </w:tc>
      </w:tr>
      <w:tr w:rsidR="00686DFE" w:rsidRPr="003441C9" w14:paraId="77F5FC6B" w14:textId="77777777" w:rsidTr="007F6B02">
        <w:tc>
          <w:tcPr>
            <w:tcW w:w="3118" w:type="dxa"/>
          </w:tcPr>
          <w:p w14:paraId="4E154C11"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i/>
                <w:iCs/>
                <w:szCs w:val="21"/>
              </w:rPr>
              <w:t>x</w:t>
            </w:r>
            <w:r w:rsidRPr="003441C9">
              <w:rPr>
                <w:rFonts w:ascii="Times New Roman" w:hAnsi="Times New Roman"/>
                <w:szCs w:val="21"/>
              </w:rPr>
              <w:t xml:space="preserve"> beam position </w:t>
            </w:r>
            <w:proofErr w:type="spellStart"/>
            <w:r w:rsidRPr="003441C9">
              <w:rPr>
                <w:rFonts w:ascii="Times New Roman" w:hAnsi="Times New Roman"/>
                <w:i/>
                <w:iCs/>
                <w:szCs w:val="21"/>
              </w:rPr>
              <w:t>P</w:t>
            </w:r>
            <w:r w:rsidRPr="003441C9">
              <w:rPr>
                <w:rFonts w:ascii="Times New Roman" w:hAnsi="Times New Roman"/>
                <w:i/>
                <w:iCs/>
                <w:szCs w:val="21"/>
                <w:vertAlign w:val="subscript"/>
              </w:rPr>
              <w:t>x</w:t>
            </w:r>
            <w:proofErr w:type="spellEnd"/>
          </w:p>
        </w:tc>
        <w:tc>
          <w:tcPr>
            <w:tcW w:w="2268" w:type="dxa"/>
          </w:tcPr>
          <w:p w14:paraId="2214005E"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 xml:space="preserve">13.73 </w:t>
            </w:r>
            <w:proofErr w:type="spellStart"/>
            <w:r w:rsidRPr="003441C9">
              <w:rPr>
                <w:rFonts w:ascii="Times New Roman" w:hAnsi="Times New Roman"/>
                <w:szCs w:val="21"/>
              </w:rPr>
              <w:t>μm</w:t>
            </w:r>
            <w:proofErr w:type="spellEnd"/>
            <w:r w:rsidRPr="003441C9">
              <w:rPr>
                <w:rFonts w:ascii="Times New Roman" w:hAnsi="Times New Roman"/>
                <w:szCs w:val="21"/>
              </w:rPr>
              <w:t xml:space="preserve"> </w:t>
            </w:r>
          </w:p>
        </w:tc>
        <w:tc>
          <w:tcPr>
            <w:tcW w:w="2268" w:type="dxa"/>
          </w:tcPr>
          <w:p w14:paraId="745EE7F8"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6.53 </w:t>
            </w:r>
            <w:proofErr w:type="spellStart"/>
            <w:r w:rsidRPr="003441C9">
              <w:rPr>
                <w:rFonts w:ascii="Times New Roman" w:hAnsi="Times New Roman"/>
                <w:szCs w:val="21"/>
              </w:rPr>
              <w:t>μm</w:t>
            </w:r>
            <w:proofErr w:type="spellEnd"/>
          </w:p>
        </w:tc>
      </w:tr>
      <w:tr w:rsidR="00686DFE" w:rsidRPr="003441C9" w14:paraId="5B48B155" w14:textId="77777777" w:rsidTr="007F6B02">
        <w:tc>
          <w:tcPr>
            <w:tcW w:w="3118" w:type="dxa"/>
          </w:tcPr>
          <w:p w14:paraId="32E1814B"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i/>
                <w:iCs/>
                <w:szCs w:val="21"/>
              </w:rPr>
              <w:t>y</w:t>
            </w:r>
            <w:r w:rsidRPr="003441C9">
              <w:rPr>
                <w:rFonts w:ascii="Times New Roman" w:hAnsi="Times New Roman"/>
                <w:szCs w:val="21"/>
              </w:rPr>
              <w:t xml:space="preserve"> beam position </w:t>
            </w:r>
            <w:proofErr w:type="spellStart"/>
            <w:r w:rsidRPr="003441C9">
              <w:rPr>
                <w:rFonts w:ascii="Times New Roman" w:hAnsi="Times New Roman"/>
                <w:i/>
                <w:iCs/>
                <w:szCs w:val="21"/>
              </w:rPr>
              <w:t>P</w:t>
            </w:r>
            <w:r w:rsidRPr="003441C9">
              <w:rPr>
                <w:rFonts w:ascii="Times New Roman" w:hAnsi="Times New Roman"/>
                <w:i/>
                <w:iCs/>
                <w:szCs w:val="21"/>
                <w:vertAlign w:val="subscript"/>
              </w:rPr>
              <w:t>x</w:t>
            </w:r>
            <w:proofErr w:type="spellEnd"/>
            <w:r w:rsidRPr="003441C9">
              <w:rPr>
                <w:rFonts w:ascii="Times New Roman" w:hAnsi="Times New Roman"/>
                <w:i/>
                <w:iCs/>
                <w:szCs w:val="21"/>
                <w:vertAlign w:val="subscript"/>
              </w:rPr>
              <w:t xml:space="preserve"> </w:t>
            </w:r>
          </w:p>
        </w:tc>
        <w:tc>
          <w:tcPr>
            <w:tcW w:w="2268" w:type="dxa"/>
          </w:tcPr>
          <w:p w14:paraId="1029EDCB"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12.97 </w:t>
            </w:r>
            <w:proofErr w:type="spellStart"/>
            <w:r w:rsidRPr="003441C9">
              <w:rPr>
                <w:rFonts w:ascii="Times New Roman" w:hAnsi="Times New Roman"/>
                <w:szCs w:val="21"/>
              </w:rPr>
              <w:t>μm</w:t>
            </w:r>
            <w:proofErr w:type="spellEnd"/>
          </w:p>
        </w:tc>
        <w:tc>
          <w:tcPr>
            <w:tcW w:w="2268" w:type="dxa"/>
          </w:tcPr>
          <w:p w14:paraId="33944C87"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6.95 </w:t>
            </w:r>
            <w:proofErr w:type="spellStart"/>
            <w:r w:rsidRPr="003441C9">
              <w:rPr>
                <w:rFonts w:ascii="Times New Roman" w:hAnsi="Times New Roman"/>
                <w:szCs w:val="21"/>
              </w:rPr>
              <w:t>μm</w:t>
            </w:r>
            <w:proofErr w:type="spellEnd"/>
          </w:p>
        </w:tc>
      </w:tr>
      <w:tr w:rsidR="00686DFE" w:rsidRPr="003441C9" w14:paraId="4ADCB16B" w14:textId="77777777" w:rsidTr="007F6B02">
        <w:tc>
          <w:tcPr>
            <w:tcW w:w="3118" w:type="dxa"/>
          </w:tcPr>
          <w:p w14:paraId="0EC7DF00"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 xml:space="preserve">Overall directional beam position </w:t>
            </w:r>
            <w:r w:rsidRPr="003441C9">
              <w:rPr>
                <w:rFonts w:ascii="Times New Roman" w:hAnsi="Times New Roman"/>
                <w:i/>
                <w:iCs/>
                <w:szCs w:val="21"/>
              </w:rPr>
              <w:t>P</w:t>
            </w:r>
            <w:r w:rsidRPr="003441C9">
              <w:rPr>
                <w:rFonts w:ascii="Times New Roman" w:hAnsi="Times New Roman"/>
                <w:i/>
                <w:iCs/>
                <w:szCs w:val="21"/>
                <w:vertAlign w:val="subscript"/>
              </w:rPr>
              <w:t xml:space="preserve"> </w:t>
            </w:r>
          </w:p>
        </w:tc>
        <w:tc>
          <w:tcPr>
            <w:tcW w:w="2268" w:type="dxa"/>
          </w:tcPr>
          <w:p w14:paraId="24C2C3AA"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17.03 </w:t>
            </w:r>
            <w:proofErr w:type="spellStart"/>
            <w:r w:rsidRPr="003441C9">
              <w:rPr>
                <w:rFonts w:ascii="Times New Roman" w:hAnsi="Times New Roman"/>
                <w:szCs w:val="21"/>
              </w:rPr>
              <w:t>μm</w:t>
            </w:r>
            <w:proofErr w:type="spellEnd"/>
          </w:p>
        </w:tc>
        <w:tc>
          <w:tcPr>
            <w:tcW w:w="2268" w:type="dxa"/>
          </w:tcPr>
          <w:p w14:paraId="5ED9213B"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9.53 </w:t>
            </w:r>
            <w:proofErr w:type="spellStart"/>
            <w:r w:rsidRPr="003441C9">
              <w:rPr>
                <w:rFonts w:ascii="Times New Roman" w:hAnsi="Times New Roman"/>
                <w:szCs w:val="21"/>
              </w:rPr>
              <w:t>μm</w:t>
            </w:r>
            <w:proofErr w:type="spellEnd"/>
          </w:p>
        </w:tc>
      </w:tr>
      <w:tr w:rsidR="00686DFE" w:rsidRPr="003441C9" w14:paraId="1AC01559" w14:textId="77777777" w:rsidTr="007F6B02">
        <w:tc>
          <w:tcPr>
            <w:tcW w:w="3118" w:type="dxa"/>
          </w:tcPr>
          <w:p w14:paraId="0F8F3FAC"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i/>
                <w:iCs/>
                <w:szCs w:val="21"/>
              </w:rPr>
              <w:t>x</w:t>
            </w:r>
            <w:r w:rsidRPr="003441C9">
              <w:rPr>
                <w:rFonts w:ascii="Times New Roman" w:hAnsi="Times New Roman"/>
                <w:szCs w:val="21"/>
              </w:rPr>
              <w:t xml:space="preserve"> beam </w:t>
            </w:r>
            <w:proofErr w:type="spellStart"/>
            <w:r w:rsidRPr="003441C9">
              <w:rPr>
                <w:rFonts w:ascii="Times New Roman" w:hAnsi="Times New Roman"/>
                <w:szCs w:val="21"/>
              </w:rPr>
              <w:t>angle</w:t>
            </w:r>
            <w:r w:rsidRPr="003441C9">
              <w:rPr>
                <w:rFonts w:ascii="宋体" w:hAnsi="宋体"/>
                <w:i/>
                <w:iCs/>
                <w:szCs w:val="21"/>
              </w:rPr>
              <w:t>θ</w:t>
            </w:r>
            <w:r w:rsidRPr="003441C9">
              <w:rPr>
                <w:rFonts w:ascii="Times New Roman" w:hAnsi="Times New Roman"/>
                <w:i/>
                <w:iCs/>
                <w:szCs w:val="21"/>
                <w:vertAlign w:val="subscript"/>
              </w:rPr>
              <w:t>x</w:t>
            </w:r>
            <w:proofErr w:type="spellEnd"/>
            <w:r w:rsidRPr="003441C9">
              <w:rPr>
                <w:rFonts w:ascii="Times New Roman" w:hAnsi="Times New Roman"/>
                <w:i/>
                <w:iCs/>
                <w:szCs w:val="21"/>
                <w:vertAlign w:val="subscript"/>
              </w:rPr>
              <w:t xml:space="preserve"> </w:t>
            </w:r>
          </w:p>
        </w:tc>
        <w:tc>
          <w:tcPr>
            <w:tcW w:w="2268" w:type="dxa"/>
          </w:tcPr>
          <w:p w14:paraId="058A6F3F"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10.13 </w:t>
            </w:r>
            <w:proofErr w:type="spellStart"/>
            <w:r w:rsidRPr="003441C9">
              <w:rPr>
                <w:rFonts w:ascii="Times New Roman" w:hAnsi="Times New Roman"/>
                <w:szCs w:val="21"/>
              </w:rPr>
              <w:t>μrad</w:t>
            </w:r>
            <w:proofErr w:type="spellEnd"/>
          </w:p>
        </w:tc>
        <w:tc>
          <w:tcPr>
            <w:tcW w:w="2268" w:type="dxa"/>
          </w:tcPr>
          <w:p w14:paraId="2ADA7B7C"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6.54 </w:t>
            </w:r>
            <w:proofErr w:type="spellStart"/>
            <w:r w:rsidRPr="003441C9">
              <w:rPr>
                <w:rFonts w:ascii="Times New Roman" w:hAnsi="Times New Roman"/>
                <w:szCs w:val="21"/>
              </w:rPr>
              <w:t>μrad</w:t>
            </w:r>
            <w:proofErr w:type="spellEnd"/>
          </w:p>
        </w:tc>
      </w:tr>
      <w:tr w:rsidR="00686DFE" w:rsidRPr="003441C9" w14:paraId="457321F5" w14:textId="77777777" w:rsidTr="007F6B02">
        <w:tc>
          <w:tcPr>
            <w:tcW w:w="3118" w:type="dxa"/>
          </w:tcPr>
          <w:p w14:paraId="55FFADE1"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i/>
                <w:iCs/>
                <w:szCs w:val="21"/>
              </w:rPr>
              <w:t>y</w:t>
            </w:r>
            <w:r w:rsidRPr="003441C9">
              <w:rPr>
                <w:rFonts w:ascii="Times New Roman" w:hAnsi="Times New Roman"/>
                <w:szCs w:val="21"/>
              </w:rPr>
              <w:t xml:space="preserve"> beam </w:t>
            </w:r>
            <w:proofErr w:type="spellStart"/>
            <w:r w:rsidRPr="003441C9">
              <w:rPr>
                <w:rFonts w:ascii="Times New Roman" w:hAnsi="Times New Roman"/>
                <w:szCs w:val="21"/>
              </w:rPr>
              <w:t>angle</w:t>
            </w:r>
            <w:r w:rsidRPr="003441C9">
              <w:rPr>
                <w:rFonts w:ascii="宋体" w:hAnsi="宋体"/>
                <w:i/>
                <w:iCs/>
                <w:szCs w:val="21"/>
              </w:rPr>
              <w:t>θ</w:t>
            </w:r>
            <w:r w:rsidRPr="003441C9">
              <w:rPr>
                <w:rFonts w:ascii="Times New Roman" w:hAnsi="Times New Roman"/>
                <w:i/>
                <w:iCs/>
                <w:szCs w:val="21"/>
                <w:vertAlign w:val="subscript"/>
              </w:rPr>
              <w:t>y</w:t>
            </w:r>
            <w:proofErr w:type="spellEnd"/>
            <w:r w:rsidRPr="003441C9">
              <w:rPr>
                <w:rFonts w:ascii="Times New Roman" w:hAnsi="Times New Roman"/>
                <w:i/>
                <w:iCs/>
                <w:szCs w:val="21"/>
                <w:vertAlign w:val="subscript"/>
              </w:rPr>
              <w:t xml:space="preserve"> </w:t>
            </w:r>
          </w:p>
        </w:tc>
        <w:tc>
          <w:tcPr>
            <w:tcW w:w="2268" w:type="dxa"/>
          </w:tcPr>
          <w:p w14:paraId="4CBE7391"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 xml:space="preserve">12.18 </w:t>
            </w:r>
            <w:proofErr w:type="spellStart"/>
            <w:r w:rsidRPr="003441C9">
              <w:rPr>
                <w:rFonts w:ascii="Times New Roman" w:hAnsi="Times New Roman"/>
                <w:szCs w:val="21"/>
              </w:rPr>
              <w:t>μrad</w:t>
            </w:r>
            <w:proofErr w:type="spellEnd"/>
          </w:p>
        </w:tc>
        <w:tc>
          <w:tcPr>
            <w:tcW w:w="2268" w:type="dxa"/>
          </w:tcPr>
          <w:p w14:paraId="416471EB"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5.90 </w:t>
            </w:r>
            <w:proofErr w:type="spellStart"/>
            <w:r w:rsidRPr="003441C9">
              <w:rPr>
                <w:rFonts w:ascii="Times New Roman" w:hAnsi="Times New Roman"/>
                <w:szCs w:val="21"/>
              </w:rPr>
              <w:t>μrad</w:t>
            </w:r>
            <w:proofErr w:type="spellEnd"/>
          </w:p>
        </w:tc>
      </w:tr>
      <w:tr w:rsidR="00686DFE" w:rsidRPr="003441C9" w14:paraId="61A4A32D" w14:textId="77777777" w:rsidTr="007F6B02">
        <w:tc>
          <w:tcPr>
            <w:tcW w:w="3118" w:type="dxa"/>
          </w:tcPr>
          <w:p w14:paraId="6CEA88D2"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 xml:space="preserve">Overall direction beam </w:t>
            </w:r>
            <w:proofErr w:type="spellStart"/>
            <w:r w:rsidRPr="003441C9">
              <w:rPr>
                <w:rFonts w:ascii="Times New Roman" w:hAnsi="Times New Roman"/>
                <w:szCs w:val="21"/>
              </w:rPr>
              <w:t>angle</w:t>
            </w:r>
            <w:r w:rsidRPr="003441C9">
              <w:rPr>
                <w:rFonts w:ascii="宋体" w:hAnsi="宋体"/>
                <w:i/>
                <w:iCs/>
                <w:szCs w:val="21"/>
              </w:rPr>
              <w:t>θ</w:t>
            </w:r>
            <w:proofErr w:type="spellEnd"/>
          </w:p>
        </w:tc>
        <w:tc>
          <w:tcPr>
            <w:tcW w:w="2268" w:type="dxa"/>
          </w:tcPr>
          <w:p w14:paraId="7C8FD1CD"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16.17 </w:t>
            </w:r>
            <w:proofErr w:type="spellStart"/>
            <w:r w:rsidRPr="003441C9">
              <w:rPr>
                <w:rFonts w:ascii="Times New Roman" w:hAnsi="Times New Roman"/>
                <w:szCs w:val="21"/>
              </w:rPr>
              <w:t>μrad</w:t>
            </w:r>
            <w:proofErr w:type="spellEnd"/>
          </w:p>
        </w:tc>
        <w:tc>
          <w:tcPr>
            <w:tcW w:w="2268" w:type="dxa"/>
          </w:tcPr>
          <w:p w14:paraId="3470ACDE" w14:textId="77777777" w:rsidR="00686DFE" w:rsidRPr="003441C9" w:rsidRDefault="00686DFE" w:rsidP="007F6B02">
            <w:pPr>
              <w:spacing w:line="300" w:lineRule="auto"/>
              <w:jc w:val="center"/>
              <w:rPr>
                <w:rFonts w:ascii="Times New Roman" w:hAnsi="Times New Roman"/>
                <w:szCs w:val="21"/>
              </w:rPr>
            </w:pPr>
            <w:r w:rsidRPr="003441C9">
              <w:rPr>
                <w:rFonts w:ascii="Times New Roman" w:hAnsi="Times New Roman"/>
                <w:szCs w:val="21"/>
              </w:rPr>
              <w:t>8.81 </w:t>
            </w:r>
            <w:proofErr w:type="spellStart"/>
            <w:r w:rsidRPr="003441C9">
              <w:rPr>
                <w:rFonts w:ascii="Times New Roman" w:hAnsi="Times New Roman"/>
                <w:szCs w:val="21"/>
              </w:rPr>
              <w:t>μrad</w:t>
            </w:r>
            <w:proofErr w:type="spellEnd"/>
          </w:p>
        </w:tc>
      </w:tr>
    </w:tbl>
    <w:p w14:paraId="011D4863" w14:textId="77777777" w:rsidR="00686DFE" w:rsidRPr="003441C9" w:rsidRDefault="00686DFE" w:rsidP="00734AF6">
      <w:pPr>
        <w:spacing w:line="440" w:lineRule="exact"/>
        <w:ind w:firstLineChars="200" w:firstLine="480"/>
        <w:rPr>
          <w:rFonts w:ascii="Times New Roman" w:eastAsia="宋体" w:hAnsi="Times New Roman" w:cs="Times New Roman"/>
          <w:sz w:val="24"/>
          <w:szCs w:val="24"/>
          <w14:ligatures w14:val="none"/>
        </w:rPr>
      </w:pPr>
    </w:p>
    <w:p w14:paraId="73D0AA04" w14:textId="77777777" w:rsidR="003441C9" w:rsidRPr="003441C9" w:rsidRDefault="003441C9" w:rsidP="003441C9">
      <w:pPr>
        <w:spacing w:afterLines="50" w:after="156" w:line="300" w:lineRule="auto"/>
        <w:jc w:val="center"/>
        <w:rPr>
          <w:rFonts w:ascii="Times New Roman" w:eastAsia="宋体" w:hAnsi="Times New Roman" w:cs="Times New Roman"/>
          <w:szCs w:val="21"/>
          <w14:ligatures w14:val="none"/>
        </w:rPr>
      </w:pPr>
      <w:r w:rsidRPr="003441C9">
        <w:rPr>
          <w:rFonts w:ascii="Times New Roman" w:eastAsia="宋体" w:hAnsi="Times New Roman" w:cs="Times New Roman"/>
          <w:noProof/>
          <w:szCs w:val="21"/>
          <w14:ligatures w14:val="none"/>
        </w:rPr>
        <w:lastRenderedPageBreak/>
        <w:drawing>
          <wp:inline distT="0" distB="0" distL="0" distR="0" wp14:anchorId="3FD8BF10" wp14:editId="19E4DA4C">
            <wp:extent cx="5450187" cy="5521177"/>
            <wp:effectExtent l="0" t="0" r="0" b="3810"/>
            <wp:docPr id="13407668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2083" cy="5543359"/>
                    </a:xfrm>
                    <a:prstGeom prst="rect">
                      <a:avLst/>
                    </a:prstGeom>
                    <a:noFill/>
                  </pic:spPr>
                </pic:pic>
              </a:graphicData>
            </a:graphic>
          </wp:inline>
        </w:drawing>
      </w:r>
    </w:p>
    <w:p w14:paraId="0DDC67A2" w14:textId="0414F016" w:rsidR="003441C9" w:rsidRPr="00686DFE" w:rsidRDefault="00241B96" w:rsidP="00686DFE">
      <w:pPr>
        <w:spacing w:beforeLines="50" w:before="156" w:afterLines="50" w:after="156"/>
        <w:rPr>
          <w:rFonts w:ascii="Times New Roman" w:eastAsia="宋体" w:hAnsi="Times New Roman" w:cstheme="majorBidi"/>
          <w:szCs w:val="20"/>
          <w14:ligatures w14:val="none"/>
        </w:rPr>
      </w:pPr>
      <w:r>
        <w:rPr>
          <w:rFonts w:ascii="Times New Roman" w:eastAsia="宋体" w:hAnsi="Times New Roman" w:cstheme="majorBidi"/>
          <w:b/>
          <w:bCs/>
          <w:szCs w:val="20"/>
          <w14:ligatures w14:val="none"/>
        </w:rPr>
        <w:t>Fig. 1</w:t>
      </w:r>
      <w:r w:rsidR="003441C9" w:rsidRPr="003441C9">
        <w:rPr>
          <w:rFonts w:ascii="Times New Roman" w:eastAsia="宋体" w:hAnsi="Times New Roman" w:cstheme="majorBidi"/>
          <w:b/>
          <w:bCs/>
          <w:szCs w:val="20"/>
          <w14:ligatures w14:val="none"/>
        </w:rPr>
        <w:t> </w:t>
      </w:r>
      <w:r w:rsidR="003441C9" w:rsidRPr="003441C9">
        <w:rPr>
          <w:rFonts w:ascii="Times New Roman" w:eastAsia="宋体" w:hAnsi="Times New Roman" w:cstheme="majorBidi"/>
          <w:b/>
          <w:bCs/>
          <w:szCs w:val="18"/>
          <w14:ligatures w14:val="none"/>
        </w:rPr>
        <w:t>Principle of automatic beam alignment</w:t>
      </w:r>
      <w:r w:rsidR="003441C9" w:rsidRPr="003441C9">
        <w:rPr>
          <w:rFonts w:ascii="Times New Roman" w:eastAsia="宋体" w:hAnsi="Times New Roman" w:cstheme="majorBidi"/>
          <w:szCs w:val="18"/>
          <w14:ligatures w14:val="none"/>
        </w:rPr>
        <w:t xml:space="preserve">. </w:t>
      </w:r>
      <w:r w:rsidR="003441C9" w:rsidRPr="003441C9">
        <w:rPr>
          <w:rFonts w:ascii="Times New Roman" w:eastAsia="宋体" w:hAnsi="Times New Roman" w:cstheme="majorBidi" w:hint="eastAsia"/>
          <w:b/>
          <w:bCs/>
          <w:szCs w:val="20"/>
          <w14:ligatures w14:val="none"/>
        </w:rPr>
        <w:t>a</w:t>
      </w:r>
      <w:r w:rsidR="003441C9" w:rsidRPr="003441C9">
        <w:rPr>
          <w:rFonts w:ascii="Times New Roman" w:eastAsia="宋体" w:hAnsi="Times New Roman" w:cstheme="majorBidi"/>
          <w:szCs w:val="20"/>
          <w14:ligatures w14:val="none"/>
        </w:rPr>
        <w:t xml:space="preserve"> Diagram of automatic beam alignment. </w:t>
      </w:r>
      <w:r w:rsidR="003441C9" w:rsidRPr="003441C9">
        <w:rPr>
          <w:rFonts w:ascii="Times New Roman" w:eastAsia="宋体" w:hAnsi="Times New Roman" w:cstheme="majorBidi" w:hint="eastAsia"/>
          <w:b/>
          <w:bCs/>
          <w:szCs w:val="20"/>
          <w14:ligatures w14:val="none"/>
        </w:rPr>
        <w:t>b</w:t>
      </w:r>
      <w:r w:rsidR="003441C9" w:rsidRPr="003441C9">
        <w:rPr>
          <w:rFonts w:ascii="Times New Roman" w:eastAsia="宋体" w:hAnsi="Times New Roman" w:cstheme="majorBidi"/>
          <w:szCs w:val="20"/>
          <w14:ligatures w14:val="none"/>
        </w:rPr>
        <w:t xml:space="preserve"> Photograph of the automatic beam alignment system with a superimposed flow diagram.</w:t>
      </w:r>
      <w:r w:rsidR="003441C9" w:rsidRPr="003441C9">
        <w:rPr>
          <w:rFonts w:ascii="Times New Roman" w:eastAsia="宋体" w:hAnsi="Times New Roman" w:cstheme="majorBidi" w:hint="eastAsia"/>
          <w:b/>
          <w:bCs/>
          <w:szCs w:val="20"/>
          <w14:ligatures w14:val="none"/>
        </w:rPr>
        <w:t xml:space="preserve"> c</w:t>
      </w:r>
      <w:r w:rsidR="003441C9" w:rsidRPr="003441C9">
        <w:rPr>
          <w:rFonts w:ascii="Times New Roman" w:eastAsia="宋体" w:hAnsi="Times New Roman" w:cstheme="majorBidi"/>
          <w:szCs w:val="20"/>
          <w14:ligatures w14:val="none"/>
        </w:rPr>
        <w:t xml:space="preserve"> Schematic of the beam alignment controller. </w:t>
      </w:r>
      <w:r w:rsidR="003441C9" w:rsidRPr="003441C9">
        <w:rPr>
          <w:rFonts w:ascii="Times New Roman" w:eastAsia="宋体" w:hAnsi="Times New Roman" w:cstheme="majorBidi" w:hint="eastAsia"/>
          <w:b/>
          <w:bCs/>
          <w:szCs w:val="20"/>
          <w14:ligatures w14:val="none"/>
        </w:rPr>
        <w:t>d</w:t>
      </w:r>
      <w:r w:rsidR="003441C9" w:rsidRPr="003441C9">
        <w:rPr>
          <w:rFonts w:ascii="Times New Roman" w:eastAsia="宋体" w:hAnsi="Times New Roman" w:cstheme="majorBidi"/>
          <w:szCs w:val="20"/>
          <w14:ligatures w14:val="none"/>
        </w:rPr>
        <w:t xml:space="preserve"> Flow chart of the automatic beam alignment system.</w:t>
      </w:r>
      <w:r w:rsidR="003441C9" w:rsidRPr="003441C9">
        <w:rPr>
          <w:rFonts w:ascii="Times New Roman" w:eastAsia="宋体" w:hAnsi="Times New Roman" w:cstheme="majorBidi" w:hint="eastAsia"/>
          <w:b/>
          <w:bCs/>
          <w:szCs w:val="20"/>
          <w14:ligatures w14:val="none"/>
        </w:rPr>
        <w:t xml:space="preserve"> e</w:t>
      </w:r>
      <w:r w:rsidR="003441C9" w:rsidRPr="003441C9">
        <w:rPr>
          <w:rFonts w:ascii="Times New Roman" w:eastAsia="宋体" w:hAnsi="Times New Roman" w:cstheme="majorBidi"/>
          <w:szCs w:val="20"/>
          <w14:ligatures w14:val="none"/>
        </w:rPr>
        <w:t xml:space="preserve"> Effect of alignment error on single-scan exposure contrast. </w:t>
      </w:r>
      <w:r w:rsidR="003441C9" w:rsidRPr="003441C9">
        <w:rPr>
          <w:rFonts w:ascii="Times New Roman" w:eastAsia="宋体" w:hAnsi="Times New Roman" w:cstheme="majorBidi" w:hint="eastAsia"/>
          <w:b/>
          <w:bCs/>
          <w:szCs w:val="20"/>
          <w14:ligatures w14:val="none"/>
        </w:rPr>
        <w:t>f</w:t>
      </w:r>
      <w:r w:rsidR="003441C9" w:rsidRPr="003441C9">
        <w:rPr>
          <w:rFonts w:ascii="Times New Roman" w:eastAsia="宋体" w:hAnsi="Times New Roman" w:cstheme="majorBidi"/>
          <w:szCs w:val="20"/>
          <w14:ligatures w14:val="none"/>
        </w:rPr>
        <w:t xml:space="preserve"> Single-scan exposure. </w:t>
      </w:r>
      <w:r w:rsidR="003441C9" w:rsidRPr="003441C9">
        <w:rPr>
          <w:rFonts w:ascii="Times New Roman" w:eastAsia="宋体" w:hAnsi="Times New Roman" w:cstheme="majorBidi" w:hint="eastAsia"/>
          <w:b/>
          <w:bCs/>
          <w:szCs w:val="20"/>
          <w14:ligatures w14:val="none"/>
        </w:rPr>
        <w:t>g</w:t>
      </w:r>
      <w:r w:rsidR="003441C9" w:rsidRPr="003441C9">
        <w:rPr>
          <w:rFonts w:ascii="Times New Roman" w:eastAsia="宋体" w:hAnsi="Times New Roman" w:cstheme="majorBidi"/>
          <w:szCs w:val="20"/>
          <w14:ligatures w14:val="none"/>
        </w:rPr>
        <w:t xml:space="preserve"> Spatial distribution of exposure contrast for different beam alignment errors.</w:t>
      </w:r>
    </w:p>
    <w:p w14:paraId="5B80712A" w14:textId="67CD2ABE" w:rsidR="003441C9" w:rsidRPr="003441C9" w:rsidRDefault="00E82D9D" w:rsidP="003441C9">
      <w:pPr>
        <w:spacing w:beforeLines="50" w:before="156" w:afterLines="50" w:after="156" w:line="300" w:lineRule="auto"/>
        <w:outlineLvl w:val="1"/>
        <w:rPr>
          <w:rFonts w:ascii="Times New Roman" w:eastAsia="宋体" w:hAnsi="Times New Roman" w:cs="Times New Roman"/>
          <w:b/>
          <w:bCs/>
          <w:szCs w:val="21"/>
          <w14:ligatures w14:val="none"/>
        </w:rPr>
      </w:pPr>
      <w:r w:rsidRPr="008A7E2C">
        <w:rPr>
          <w:rFonts w:ascii="Times New Roman" w:eastAsia="MS Mincho" w:hAnsi="Times New Roman" w:cs="Times New Roman"/>
          <w:b/>
          <w:color w:val="000000" w:themeColor="text1"/>
          <w:kern w:val="0"/>
          <w:szCs w:val="21"/>
          <w:lang w:eastAsia="ja-JP"/>
        </w:rPr>
        <w:t xml:space="preserve">Supplementary Section </w:t>
      </w:r>
      <w:r>
        <w:rPr>
          <w:rFonts w:ascii="Times New Roman" w:hAnsi="Times New Roman" w:cs="Times New Roman" w:hint="eastAsia"/>
          <w:b/>
          <w:color w:val="000000" w:themeColor="text1"/>
          <w:kern w:val="0"/>
          <w:szCs w:val="21"/>
        </w:rPr>
        <w:t>2</w:t>
      </w:r>
      <w:r w:rsidRPr="008A7E2C">
        <w:rPr>
          <w:rFonts w:ascii="Times New Roman" w:eastAsia="MS Mincho" w:hAnsi="Times New Roman" w:cs="Times New Roman"/>
          <w:b/>
          <w:color w:val="000000" w:themeColor="text1"/>
          <w:kern w:val="0"/>
          <w:szCs w:val="21"/>
          <w:lang w:eastAsia="ja-JP"/>
        </w:rPr>
        <w:t>.</w:t>
      </w:r>
      <w:r>
        <w:rPr>
          <w:rFonts w:ascii="Times New Roman" w:hAnsi="Times New Roman" w:cs="Times New Roman" w:hint="eastAsia"/>
          <w:b/>
          <w:color w:val="000000" w:themeColor="text1"/>
          <w:kern w:val="0"/>
          <w:szCs w:val="21"/>
        </w:rPr>
        <w:t xml:space="preserve"> </w:t>
      </w:r>
      <w:r w:rsidR="003441C9" w:rsidRPr="003441C9">
        <w:rPr>
          <w:rFonts w:ascii="Times New Roman" w:eastAsia="宋体" w:hAnsi="Times New Roman" w:cs="Times New Roman"/>
          <w:b/>
          <w:bCs/>
          <w:szCs w:val="21"/>
          <w14:ligatures w14:val="none"/>
        </w:rPr>
        <w:t xml:space="preserve">Control technology for beam drift </w:t>
      </w:r>
    </w:p>
    <w:p w14:paraId="698244C0" w14:textId="5BD2AD22" w:rsidR="003441C9" w:rsidRPr="003441C9" w:rsidRDefault="003441C9" w:rsidP="000B6888">
      <w:pPr>
        <w:spacing w:before="240" w:line="440" w:lineRule="exact"/>
        <w:ind w:firstLineChars="50" w:firstLine="120"/>
        <w:rPr>
          <w:rFonts w:ascii="Times New Roman" w:eastAsia="宋体" w:hAnsi="Times New Roman" w:cs="Times New Roman"/>
          <w:sz w:val="24"/>
          <w:szCs w:val="24"/>
          <w14:ligatures w14:val="none"/>
        </w:rPr>
      </w:pPr>
      <w:r w:rsidRPr="003441C9">
        <w:rPr>
          <w:rFonts w:ascii="Times New Roman" w:eastAsia="宋体" w:hAnsi="Times New Roman" w:cs="Times New Roman"/>
          <w:sz w:val="24"/>
          <w:szCs w:val="24"/>
          <w14:ligatures w14:val="none"/>
        </w:rPr>
        <w:t>Because this technique uses step-by-step scanning and has a long exposure time</w:t>
      </w:r>
      <w:r w:rsidRPr="003441C9">
        <w:rPr>
          <w:rFonts w:ascii="Times New Roman" w:eastAsia="宋体" w:hAnsi="Times New Roman" w:cs="Times New Roman" w:hint="eastAsia"/>
          <w:sz w:val="24"/>
          <w:szCs w:val="24"/>
          <w14:ligatures w14:val="none"/>
        </w:rPr>
        <w:t>. T</w:t>
      </w:r>
      <w:r w:rsidRPr="003441C9">
        <w:rPr>
          <w:rFonts w:ascii="Times New Roman" w:eastAsia="宋体" w:hAnsi="Times New Roman" w:cs="Times New Roman"/>
          <w:sz w:val="24"/>
          <w:szCs w:val="24"/>
          <w14:ligatures w14:val="none"/>
        </w:rPr>
        <w:t xml:space="preserve">he laser beam will drift over time. The beam drift error leads to changes in exposure parameters during the scanning, affects the uniformity of the fabricated mask, and results in poor diffracted wavefront quality. To reasonably suppress the influence of the beam drift error, a beam stabilization system is designed according to the characteristics of this scanning interference system to suppress the drift error. The principle is shown in </w:t>
      </w:r>
      <w:r w:rsidR="00241B96">
        <w:rPr>
          <w:rFonts w:ascii="Times New Roman" w:eastAsia="宋体" w:hAnsi="Times New Roman" w:cs="Times New Roman"/>
          <w:sz w:val="24"/>
          <w:szCs w:val="24"/>
          <w14:ligatures w14:val="none"/>
        </w:rPr>
        <w:t>Fig. 2</w:t>
      </w:r>
      <w:r w:rsidRPr="003441C9">
        <w:rPr>
          <w:rFonts w:ascii="Times New Roman" w:eastAsia="宋体" w:hAnsi="Times New Roman" w:cs="Times New Roman" w:hint="eastAsia"/>
          <w:sz w:val="24"/>
          <w:szCs w:val="24"/>
          <w14:ligatures w14:val="none"/>
        </w:rPr>
        <w:t>a</w:t>
      </w:r>
      <w:r w:rsidRPr="003441C9">
        <w:rPr>
          <w:rFonts w:ascii="Times New Roman" w:eastAsia="宋体" w:hAnsi="Times New Roman" w:cs="Times New Roman"/>
          <w:sz w:val="24"/>
          <w:szCs w:val="24"/>
          <w14:ligatures w14:val="none"/>
        </w:rPr>
        <w:t xml:space="preserve">. The system mainly includes a laser, a piezoelectric fast-steering mirror (FSM), mirrors, a beam splitter prism (BS), a decoupling lens, and a two-dimensional PSD. After </w:t>
      </w:r>
      <w:r w:rsidRPr="003441C9">
        <w:rPr>
          <w:rFonts w:ascii="Times New Roman" w:eastAsia="宋体" w:hAnsi="Times New Roman" w:cs="Times New Roman"/>
          <w:sz w:val="24"/>
          <w:szCs w:val="24"/>
          <w14:ligatures w14:val="none"/>
        </w:rPr>
        <w:lastRenderedPageBreak/>
        <w:t xml:space="preserve">passing through the polarizing beam splitter prism, one laser beam enters the exposure path, and the other beam enters the beam stabilization system. The beam entering the stabilization system passes through two piezoelectric FSMs successively to adjust the beam angle and position postures, and then passes through the beam splitter to divide the beam into two paths for measuring the beam angle and position. </w:t>
      </w:r>
      <w:r w:rsidRPr="003441C9">
        <w:rPr>
          <w:rFonts w:ascii="Times New Roman" w:eastAsia="宋体" w:hAnsi="Times New Roman" w:cs="Times New Roman" w:hint="eastAsia"/>
          <w:sz w:val="24"/>
          <w:szCs w:val="24"/>
          <w14:ligatures w14:val="none"/>
        </w:rPr>
        <w:t xml:space="preserve">The designed measurement system stabilizes the beam as shown in </w:t>
      </w:r>
      <w:r w:rsidR="00241B96">
        <w:rPr>
          <w:rFonts w:ascii="Times New Roman" w:eastAsia="宋体" w:hAnsi="Times New Roman" w:cs="Times New Roman" w:hint="eastAsia"/>
          <w:sz w:val="24"/>
          <w:szCs w:val="24"/>
          <w14:ligatures w14:val="none"/>
        </w:rPr>
        <w:t>Fig. 2</w:t>
      </w:r>
      <w:r w:rsidRPr="003441C9">
        <w:rPr>
          <w:rFonts w:ascii="Times New Roman" w:eastAsia="宋体" w:hAnsi="Times New Roman" w:cs="Times New Roman" w:hint="eastAsia"/>
          <w:sz w:val="24"/>
          <w:szCs w:val="24"/>
          <w14:ligatures w14:val="none"/>
        </w:rPr>
        <w:t>b.</w:t>
      </w:r>
      <w:r w:rsidRPr="003441C9">
        <w:rPr>
          <w:rFonts w:ascii="Times New Roman" w:eastAsia="宋体" w:hAnsi="Times New Roman" w:cs="Times New Roman"/>
          <w:sz w:val="24"/>
          <w:szCs w:val="24"/>
          <w14:ligatures w14:val="none"/>
        </w:rPr>
        <w:t xml:space="preserve"> The system effectively suppresses the low-frequency drift of the beam. The beam angle precision is better than 1.4 </w:t>
      </w:r>
      <w:proofErr w:type="spellStart"/>
      <w:r w:rsidRPr="003441C9">
        <w:rPr>
          <w:rFonts w:ascii="Times New Roman" w:eastAsia="宋体" w:hAnsi="Times New Roman" w:cs="Times New Roman"/>
          <w:sz w:val="24"/>
          <w:szCs w:val="24"/>
          <w14:ligatures w14:val="none"/>
        </w:rPr>
        <w:t>μrad</w:t>
      </w:r>
      <w:proofErr w:type="spellEnd"/>
      <w:r w:rsidRPr="003441C9">
        <w:rPr>
          <w:rFonts w:ascii="Times New Roman" w:eastAsia="宋体" w:hAnsi="Times New Roman" w:cs="Times New Roman"/>
          <w:sz w:val="24"/>
          <w:szCs w:val="24"/>
          <w14:ligatures w14:val="none"/>
        </w:rPr>
        <w:t xml:space="preserve"> in the </w:t>
      </w:r>
      <w:r w:rsidRPr="003441C9">
        <w:rPr>
          <w:rFonts w:ascii="Times New Roman" w:eastAsia="宋体" w:hAnsi="Times New Roman" w:cs="Times New Roman"/>
          <w:i/>
          <w:sz w:val="24"/>
          <w:szCs w:val="24"/>
          <w14:ligatures w14:val="none"/>
        </w:rPr>
        <w:t>x</w:t>
      </w:r>
      <w:r w:rsidRPr="003441C9">
        <w:rPr>
          <w:rFonts w:ascii="Times New Roman" w:eastAsia="宋体" w:hAnsi="Times New Roman" w:cs="Times New Roman"/>
          <w:sz w:val="24"/>
          <w:szCs w:val="24"/>
          <w14:ligatures w14:val="none"/>
        </w:rPr>
        <w:t xml:space="preserve"> direction and is 2.3 </w:t>
      </w:r>
      <w:proofErr w:type="spellStart"/>
      <w:r w:rsidRPr="003441C9">
        <w:rPr>
          <w:rFonts w:ascii="Times New Roman" w:eastAsia="宋体" w:hAnsi="Times New Roman" w:cs="Times New Roman"/>
          <w:sz w:val="24"/>
          <w:szCs w:val="24"/>
          <w14:ligatures w14:val="none"/>
        </w:rPr>
        <w:t>μrad</w:t>
      </w:r>
      <w:proofErr w:type="spellEnd"/>
      <w:r w:rsidRPr="003441C9">
        <w:rPr>
          <w:rFonts w:ascii="Times New Roman" w:eastAsia="宋体" w:hAnsi="Times New Roman" w:cs="Times New Roman"/>
          <w:sz w:val="24"/>
          <w:szCs w:val="24"/>
          <w14:ligatures w14:val="none"/>
        </w:rPr>
        <w:t xml:space="preserve"> in the </w:t>
      </w:r>
      <w:r w:rsidRPr="003441C9">
        <w:rPr>
          <w:rFonts w:ascii="Times New Roman" w:eastAsia="宋体" w:hAnsi="Times New Roman" w:cs="Times New Roman"/>
          <w:i/>
          <w:sz w:val="24"/>
          <w:szCs w:val="24"/>
          <w14:ligatures w14:val="none"/>
        </w:rPr>
        <w:t>y</w:t>
      </w:r>
      <w:r w:rsidRPr="003441C9">
        <w:rPr>
          <w:rFonts w:ascii="Times New Roman" w:eastAsia="宋体" w:hAnsi="Times New Roman" w:cs="Times New Roman"/>
          <w:sz w:val="24"/>
          <w:szCs w:val="24"/>
          <w14:ligatures w14:val="none"/>
        </w:rPr>
        <w:t xml:space="preserve"> direction. The total angle precision is better than 2.7 </w:t>
      </w:r>
      <w:proofErr w:type="spellStart"/>
      <w:r w:rsidRPr="003441C9">
        <w:rPr>
          <w:rFonts w:ascii="Times New Roman" w:eastAsia="宋体" w:hAnsi="Times New Roman" w:cs="Times New Roman"/>
          <w:sz w:val="24"/>
          <w:szCs w:val="24"/>
          <w14:ligatures w14:val="none"/>
        </w:rPr>
        <w:t>μrad</w:t>
      </w:r>
      <w:proofErr w:type="spellEnd"/>
      <w:r w:rsidRPr="003441C9">
        <w:rPr>
          <w:rFonts w:ascii="Times New Roman" w:eastAsia="宋体" w:hAnsi="Times New Roman" w:cs="Times New Roman"/>
          <w:sz w:val="24"/>
          <w:szCs w:val="24"/>
          <w14:ligatures w14:val="none"/>
        </w:rPr>
        <w:t xml:space="preserve">. The beam position precision is better than 3.5 </w:t>
      </w:r>
      <w:proofErr w:type="spellStart"/>
      <w:r w:rsidRPr="003441C9">
        <w:rPr>
          <w:rFonts w:ascii="Times New Roman" w:eastAsia="宋体" w:hAnsi="Times New Roman" w:cs="Times New Roman"/>
          <w:sz w:val="24"/>
          <w:szCs w:val="24"/>
          <w14:ligatures w14:val="none"/>
        </w:rPr>
        <w:t>μm</w:t>
      </w:r>
      <w:proofErr w:type="spellEnd"/>
      <w:r w:rsidRPr="003441C9">
        <w:rPr>
          <w:rFonts w:ascii="Times New Roman" w:eastAsia="宋体" w:hAnsi="Times New Roman" w:cs="Times New Roman"/>
          <w:sz w:val="24"/>
          <w:szCs w:val="24"/>
          <w14:ligatures w14:val="none"/>
        </w:rPr>
        <w:t xml:space="preserve"> in the </w:t>
      </w:r>
      <w:r w:rsidRPr="003441C9">
        <w:rPr>
          <w:rFonts w:ascii="Times New Roman" w:eastAsia="宋体" w:hAnsi="Times New Roman" w:cs="Times New Roman"/>
          <w:i/>
          <w:sz w:val="24"/>
          <w:szCs w:val="24"/>
          <w14:ligatures w14:val="none"/>
        </w:rPr>
        <w:t>x</w:t>
      </w:r>
      <w:r w:rsidRPr="003441C9">
        <w:rPr>
          <w:rFonts w:ascii="Times New Roman" w:eastAsia="宋体" w:hAnsi="Times New Roman" w:cs="Times New Roman"/>
          <w:sz w:val="24"/>
          <w:szCs w:val="24"/>
          <w14:ligatures w14:val="none"/>
        </w:rPr>
        <w:t xml:space="preserve"> direction and better than 1.6 </w:t>
      </w:r>
      <w:proofErr w:type="spellStart"/>
      <w:r w:rsidRPr="003441C9">
        <w:rPr>
          <w:rFonts w:ascii="Times New Roman" w:eastAsia="宋体" w:hAnsi="Times New Roman" w:cs="Times New Roman"/>
          <w:sz w:val="24"/>
          <w:szCs w:val="24"/>
          <w14:ligatures w14:val="none"/>
        </w:rPr>
        <w:t>μm</w:t>
      </w:r>
      <w:proofErr w:type="spellEnd"/>
      <w:r w:rsidRPr="003441C9">
        <w:rPr>
          <w:rFonts w:ascii="Times New Roman" w:eastAsia="宋体" w:hAnsi="Times New Roman" w:cs="Times New Roman"/>
          <w:sz w:val="24"/>
          <w:szCs w:val="24"/>
          <w14:ligatures w14:val="none"/>
        </w:rPr>
        <w:t xml:space="preserve"> in the </w:t>
      </w:r>
      <w:r w:rsidRPr="003441C9">
        <w:rPr>
          <w:rFonts w:ascii="Times New Roman" w:eastAsia="宋体" w:hAnsi="Times New Roman" w:cs="Times New Roman"/>
          <w:i/>
          <w:sz w:val="24"/>
          <w:szCs w:val="24"/>
          <w14:ligatures w14:val="none"/>
        </w:rPr>
        <w:t>y</w:t>
      </w:r>
      <w:r w:rsidRPr="003441C9">
        <w:rPr>
          <w:rFonts w:ascii="Times New Roman" w:eastAsia="宋体" w:hAnsi="Times New Roman" w:cs="Times New Roman"/>
          <w:sz w:val="24"/>
          <w:szCs w:val="24"/>
          <w14:ligatures w14:val="none"/>
        </w:rPr>
        <w:t xml:space="preserve"> direction. The total position precision is better than 3.9 </w:t>
      </w:r>
      <w:proofErr w:type="spellStart"/>
      <w:r w:rsidRPr="003441C9">
        <w:rPr>
          <w:rFonts w:ascii="Times New Roman" w:eastAsia="宋体" w:hAnsi="Times New Roman" w:cs="Times New Roman"/>
          <w:sz w:val="24"/>
          <w:szCs w:val="24"/>
          <w14:ligatures w14:val="none"/>
        </w:rPr>
        <w:t>μm</w:t>
      </w:r>
      <w:proofErr w:type="spellEnd"/>
      <w:r w:rsidRPr="003441C9">
        <w:rPr>
          <w:rFonts w:ascii="Times New Roman" w:eastAsia="宋体" w:hAnsi="Times New Roman" w:cs="Times New Roman"/>
          <w:sz w:val="24"/>
          <w:szCs w:val="24"/>
          <w14:ligatures w14:val="none"/>
        </w:rPr>
        <w:t xml:space="preserve"> (all are </w:t>
      </w:r>
      <w:r w:rsidRPr="003441C9">
        <w:rPr>
          <w:rFonts w:ascii="Times New Roman" w:eastAsia="宋体" w:hAnsi="Times New Roman" w:cs="Times New Roman"/>
          <w:i/>
          <w:iCs/>
          <w:sz w:val="24"/>
          <w:szCs w:val="24"/>
          <w14:ligatures w14:val="none"/>
        </w:rPr>
        <w:t>σ</w:t>
      </w:r>
      <w:r w:rsidRPr="003441C9">
        <w:rPr>
          <w:rFonts w:ascii="Times New Roman" w:eastAsia="宋体" w:hAnsi="Times New Roman" w:cs="Times New Roman"/>
          <w:sz w:val="24"/>
          <w:szCs w:val="24"/>
          <w14:ligatures w14:val="none"/>
        </w:rPr>
        <w:t xml:space="preserve"> values), as shown in </w:t>
      </w:r>
      <w:r w:rsidR="00241B96">
        <w:rPr>
          <w:rFonts w:ascii="Times New Roman" w:eastAsia="宋体" w:hAnsi="Times New Roman" w:cs="Times New Roman" w:hint="eastAsia"/>
          <w:sz w:val="24"/>
          <w:szCs w:val="24"/>
          <w14:ligatures w14:val="none"/>
        </w:rPr>
        <w:t>Fig. 2</w:t>
      </w:r>
      <w:r w:rsidRPr="003441C9">
        <w:rPr>
          <w:rFonts w:ascii="Times New Roman" w:eastAsia="宋体" w:hAnsi="Times New Roman" w:cs="Times New Roman" w:hint="eastAsia"/>
          <w:sz w:val="24"/>
          <w:szCs w:val="24"/>
          <w14:ligatures w14:val="none"/>
        </w:rPr>
        <w:t>c</w:t>
      </w:r>
      <w:r w:rsidRPr="003441C9">
        <w:rPr>
          <w:rFonts w:ascii="Times New Roman" w:eastAsia="宋体" w:hAnsi="Times New Roman" w:cs="Times New Roman"/>
          <w:sz w:val="24"/>
          <w:szCs w:val="24"/>
          <w14:ligatures w14:val="none"/>
        </w:rPr>
        <w:t>.</w:t>
      </w:r>
    </w:p>
    <w:p w14:paraId="45947A8D" w14:textId="77777777" w:rsidR="003441C9" w:rsidRPr="003441C9" w:rsidRDefault="003441C9" w:rsidP="000B6888">
      <w:pPr>
        <w:spacing w:line="440" w:lineRule="exact"/>
        <w:ind w:firstLineChars="50" w:firstLine="120"/>
        <w:rPr>
          <w:rFonts w:ascii="Times New Roman" w:eastAsia="宋体" w:hAnsi="Times New Roman" w:cs="Times New Roman"/>
          <w:sz w:val="24"/>
          <w:szCs w:val="24"/>
          <w14:ligatures w14:val="none"/>
        </w:rPr>
      </w:pPr>
      <w:r w:rsidRPr="003441C9">
        <w:rPr>
          <w:rFonts w:ascii="Times New Roman" w:eastAsia="宋体" w:hAnsi="Times New Roman" w:cs="Times New Roman"/>
          <w:sz w:val="24"/>
          <w:szCs w:val="24"/>
          <w14:ligatures w14:val="none"/>
        </w:rPr>
        <w:t xml:space="preserve">This paper also obtains the influence of beam angle drift on exposure contrast through numerical analysis, as shown in Fig </w:t>
      </w:r>
      <w:r w:rsidRPr="003441C9">
        <w:rPr>
          <w:rFonts w:ascii="Times New Roman" w:eastAsia="宋体" w:hAnsi="Times New Roman" w:cs="Times New Roman" w:hint="eastAsia"/>
          <w:sz w:val="24"/>
          <w:szCs w:val="24"/>
          <w14:ligatures w14:val="none"/>
        </w:rPr>
        <w:t>4</w:t>
      </w:r>
      <w:r w:rsidRPr="003441C9">
        <w:rPr>
          <w:rFonts w:ascii="Times New Roman" w:eastAsia="宋体" w:hAnsi="Times New Roman" w:cs="Times New Roman"/>
          <w:sz w:val="24"/>
          <w:szCs w:val="24"/>
          <w14:ligatures w14:val="none"/>
        </w:rPr>
        <w:t xml:space="preserve">d. The period of the interference field changes linearly with the beam angle drift. The larger the beam angle drift </w:t>
      </w:r>
      <w:r w:rsidRPr="003441C9">
        <w:rPr>
          <w:rFonts w:ascii="Times New Roman" w:eastAsia="宋体" w:hAnsi="Times New Roman" w:cs="Times New Roman" w:hint="eastAsia"/>
          <w:sz w:val="24"/>
          <w:szCs w:val="24"/>
          <w14:ligatures w14:val="none"/>
        </w:rPr>
        <w:t>magnitude</w:t>
      </w:r>
      <w:r w:rsidRPr="003441C9">
        <w:rPr>
          <w:rFonts w:ascii="Times New Roman" w:eastAsia="宋体" w:hAnsi="Times New Roman" w:cs="Times New Roman"/>
          <w:sz w:val="24"/>
          <w:szCs w:val="24"/>
          <w14:ligatures w14:val="none"/>
        </w:rPr>
        <w:t xml:space="preserve"> is, the more drastic the fringe period change is. Under different grating periods, the influence degree of beam drift on the fringe period is also different. The smaller the grating </w:t>
      </w:r>
      <w:r w:rsidRPr="003441C9">
        <w:rPr>
          <w:rFonts w:ascii="Times New Roman" w:eastAsia="宋体" w:hAnsi="Times New Roman" w:cs="Times New Roman" w:hint="eastAsia"/>
          <w:sz w:val="24"/>
          <w:szCs w:val="24"/>
          <w14:ligatures w14:val="none"/>
        </w:rPr>
        <w:t>groove</w:t>
      </w:r>
      <w:r w:rsidRPr="003441C9">
        <w:rPr>
          <w:rFonts w:ascii="Times New Roman" w:eastAsia="宋体" w:hAnsi="Times New Roman" w:cs="Times New Roman"/>
          <w:sz w:val="24"/>
          <w:szCs w:val="24"/>
          <w14:ligatures w14:val="none"/>
        </w:rPr>
        <w:t xml:space="preserve"> density is, the more obvious the influence of beam angle drift on the fringe period is, that is, the smaller the grating period to be fabricated is, the stricter the requirements for beam angle drift are. The influence of different light spot sizes on exposure contrast is shown in Fig </w:t>
      </w:r>
      <w:r w:rsidRPr="003441C9">
        <w:rPr>
          <w:rFonts w:ascii="Times New Roman" w:eastAsia="宋体" w:hAnsi="Times New Roman" w:cs="Times New Roman" w:hint="eastAsia"/>
          <w:sz w:val="24"/>
          <w:szCs w:val="24"/>
          <w14:ligatures w14:val="none"/>
        </w:rPr>
        <w:t>4</w:t>
      </w:r>
      <w:r w:rsidRPr="003441C9">
        <w:rPr>
          <w:rFonts w:ascii="Times New Roman" w:eastAsia="宋体" w:hAnsi="Times New Roman" w:cs="Times New Roman"/>
          <w:sz w:val="24"/>
          <w:szCs w:val="24"/>
          <w14:ligatures w14:val="none"/>
        </w:rPr>
        <w:t xml:space="preserve">e. The exposure contrast decreases as the beam angle drift </w:t>
      </w:r>
      <w:proofErr w:type="spellStart"/>
      <w:r w:rsidRPr="003441C9">
        <w:rPr>
          <w:rFonts w:ascii="Times New Roman" w:eastAsia="宋体" w:hAnsi="Times New Roman" w:cs="Times New Roman"/>
          <w:i/>
          <w:iCs/>
          <w:sz w:val="24"/>
          <w:szCs w:val="24"/>
          <w14:ligatures w14:val="none"/>
        </w:rPr>
        <w:t>δ</w:t>
      </w:r>
      <w:r w:rsidRPr="003441C9">
        <w:rPr>
          <w:rFonts w:ascii="Times New Roman" w:eastAsia="宋体" w:hAnsi="Times New Roman" w:cs="Times New Roman"/>
          <w:i/>
          <w:iCs/>
          <w:sz w:val="24"/>
          <w:szCs w:val="24"/>
          <w:vertAlign w:val="subscript"/>
          <w14:ligatures w14:val="none"/>
        </w:rPr>
        <w:t>y</w:t>
      </w:r>
      <w:proofErr w:type="spellEnd"/>
      <w:r w:rsidRPr="003441C9">
        <w:rPr>
          <w:rFonts w:ascii="Times New Roman" w:eastAsia="宋体" w:hAnsi="Times New Roman" w:cs="Times New Roman"/>
          <w:sz w:val="24"/>
          <w:szCs w:val="24"/>
          <w14:ligatures w14:val="none"/>
        </w:rPr>
        <w:t xml:space="preserve"> increases. The larger the beam angle drift </w:t>
      </w:r>
      <w:r w:rsidRPr="003441C9">
        <w:rPr>
          <w:rFonts w:ascii="Times New Roman" w:eastAsia="宋体" w:hAnsi="Times New Roman" w:cs="Times New Roman" w:hint="eastAsia"/>
          <w:sz w:val="24"/>
          <w:szCs w:val="24"/>
          <w14:ligatures w14:val="none"/>
        </w:rPr>
        <w:t>magnitude</w:t>
      </w:r>
      <w:r w:rsidRPr="003441C9">
        <w:rPr>
          <w:rFonts w:ascii="Times New Roman" w:eastAsia="宋体" w:hAnsi="Times New Roman" w:cs="Times New Roman"/>
          <w:sz w:val="24"/>
          <w:szCs w:val="24"/>
          <w14:ligatures w14:val="none"/>
        </w:rPr>
        <w:t xml:space="preserve"> is, the more drastic the decrease in exposure contrast is. Under different exposure light spot sizes, the influence degree of beam drift on exposure contrast is also different. The larger the spot size is, the more obvious the influence of beam angle drift on exposure contrast is. The influence of different light spot drift rates on exposure contrast is shown in Fig </w:t>
      </w:r>
      <w:r w:rsidRPr="003441C9">
        <w:rPr>
          <w:rFonts w:ascii="Times New Roman" w:eastAsia="宋体" w:hAnsi="Times New Roman" w:cs="Times New Roman" w:hint="eastAsia"/>
          <w:sz w:val="24"/>
          <w:szCs w:val="24"/>
          <w14:ligatures w14:val="none"/>
        </w:rPr>
        <w:t>4</w:t>
      </w:r>
      <w:r w:rsidRPr="003441C9">
        <w:rPr>
          <w:rFonts w:ascii="Times New Roman" w:eastAsia="宋体" w:hAnsi="Times New Roman" w:cs="Times New Roman"/>
          <w:sz w:val="24"/>
          <w:szCs w:val="24"/>
          <w14:ligatures w14:val="none"/>
        </w:rPr>
        <w:t xml:space="preserve">f. When there is no drift of the beam, the exposure contrast on the photoresist is the ideal exposure contrast of 1. When low frequency drift occurs in the exposure optical path, the exposure contrast on the photoresist decreases as the exposure process proceeds. Under the same number of stepping times, the larger the light spot drift rate is, the larger the decrease range of exposure contrast is. </w:t>
      </w:r>
    </w:p>
    <w:p w14:paraId="6C2E5647" w14:textId="77777777" w:rsidR="003441C9" w:rsidRPr="003441C9" w:rsidRDefault="003441C9" w:rsidP="003441C9">
      <w:pPr>
        <w:spacing w:line="300" w:lineRule="auto"/>
        <w:jc w:val="center"/>
        <w:rPr>
          <w:rFonts w:ascii="Times New Roman" w:eastAsia="宋体" w:hAnsi="Times New Roman" w:cs="Times New Roman"/>
          <w:szCs w:val="21"/>
          <w14:ligatures w14:val="none"/>
        </w:rPr>
      </w:pPr>
      <w:r w:rsidRPr="003441C9">
        <w:rPr>
          <w:rFonts w:ascii="Times New Roman" w:eastAsia="宋体" w:hAnsi="Times New Roman" w:cs="Times New Roman"/>
          <w:noProof/>
          <w:szCs w:val="21"/>
          <w14:ligatures w14:val="none"/>
        </w:rPr>
        <w:lastRenderedPageBreak/>
        <w:drawing>
          <wp:inline distT="0" distB="0" distL="0" distR="0" wp14:anchorId="5AB08D09" wp14:editId="421F8296">
            <wp:extent cx="6124870" cy="5192974"/>
            <wp:effectExtent l="0" t="0" r="0" b="8255"/>
            <wp:docPr id="9412624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7032" cy="5211764"/>
                    </a:xfrm>
                    <a:prstGeom prst="rect">
                      <a:avLst/>
                    </a:prstGeom>
                    <a:noFill/>
                  </pic:spPr>
                </pic:pic>
              </a:graphicData>
            </a:graphic>
          </wp:inline>
        </w:drawing>
      </w:r>
    </w:p>
    <w:p w14:paraId="48B0C094" w14:textId="4FB08816" w:rsidR="003441C9" w:rsidRPr="003441C9" w:rsidRDefault="00241B96" w:rsidP="003441C9">
      <w:pPr>
        <w:rPr>
          <w:rFonts w:ascii="Times New Roman" w:hAnsi="Times New Roman" w:cs="Times New Roman"/>
          <w14:ligatures w14:val="none"/>
        </w:rPr>
      </w:pPr>
      <w:r>
        <w:rPr>
          <w:rFonts w:ascii="Times New Roman" w:hAnsi="Times New Roman" w:cs="Times New Roman" w:hint="eastAsia"/>
          <w:b/>
          <w:bCs/>
          <w14:ligatures w14:val="none"/>
        </w:rPr>
        <w:t>Fig. 2</w:t>
      </w:r>
      <w:r w:rsidR="003441C9" w:rsidRPr="003441C9">
        <w:rPr>
          <w:rFonts w:ascii="Times New Roman" w:hAnsi="Times New Roman" w:cs="Times New Roman" w:hint="eastAsia"/>
          <w14:ligatures w14:val="none"/>
        </w:rPr>
        <w:t> </w:t>
      </w:r>
      <w:r w:rsidR="003441C9" w:rsidRPr="003441C9">
        <w:rPr>
          <w:rFonts w:ascii="Times New Roman" w:hAnsi="Times New Roman" w:cs="Times New Roman" w:hint="eastAsia"/>
          <w:b/>
          <w:bCs/>
          <w14:ligatures w14:val="none"/>
        </w:rPr>
        <w:t>Influence of beam drift control</w:t>
      </w:r>
      <w:r w:rsidR="003441C9" w:rsidRPr="003441C9">
        <w:rPr>
          <w:rFonts w:ascii="Times New Roman" w:hAnsi="Times New Roman" w:cs="Times New Roman" w:hint="eastAsia"/>
          <w14:ligatures w14:val="none"/>
        </w:rPr>
        <w:t>.</w:t>
      </w:r>
      <w:r w:rsidR="003441C9" w:rsidRPr="003441C9">
        <w:rPr>
          <w:rFonts w:ascii="Times New Roman" w:hAnsi="Times New Roman" w:cs="Times New Roman" w:hint="eastAsia"/>
          <w:b/>
          <w:bCs/>
          <w14:ligatures w14:val="none"/>
        </w:rPr>
        <w:t xml:space="preserve"> a</w:t>
      </w:r>
      <w:r w:rsidR="003441C9" w:rsidRPr="003441C9">
        <w:rPr>
          <w:rFonts w:ascii="Times New Roman" w:hAnsi="Times New Roman" w:cs="Times New Roman" w:hint="eastAsia"/>
          <w14:ligatures w14:val="none"/>
        </w:rPr>
        <w:t xml:space="preserve"> Diagram of angular drift.</w:t>
      </w:r>
      <w:r w:rsidR="003441C9" w:rsidRPr="003441C9">
        <w:rPr>
          <w:rFonts w:ascii="Times New Roman" w:hAnsi="Times New Roman" w:cs="Times New Roman"/>
          <w14:ligatures w14:val="none"/>
        </w:rPr>
        <w:t xml:space="preserve"> </w:t>
      </w:r>
      <w:r w:rsidR="003441C9" w:rsidRPr="003441C9">
        <w:rPr>
          <w:rFonts w:ascii="Times New Roman" w:hAnsi="Times New Roman" w:cs="Times New Roman" w:hint="eastAsia"/>
          <w:b/>
          <w:bCs/>
          <w14:ligatures w14:val="none"/>
        </w:rPr>
        <w:t>b</w:t>
      </w:r>
      <w:r w:rsidR="003441C9" w:rsidRPr="003441C9">
        <w:rPr>
          <w:rFonts w:ascii="Times New Roman" w:hAnsi="Times New Roman" w:cs="Times New Roman"/>
          <w14:ligatures w14:val="none"/>
        </w:rPr>
        <w:t xml:space="preserve"> Photograph of the beam stabilization system with a superimposed flow diagram. </w:t>
      </w:r>
      <w:r w:rsidR="003441C9" w:rsidRPr="003441C9">
        <w:rPr>
          <w:rFonts w:ascii="Times New Roman" w:hAnsi="Times New Roman" w:cs="Times New Roman" w:hint="eastAsia"/>
          <w:b/>
          <w:bCs/>
          <w14:ligatures w14:val="none"/>
        </w:rPr>
        <w:t>c</w:t>
      </w:r>
      <w:r w:rsidR="003441C9" w:rsidRPr="003441C9">
        <w:rPr>
          <w:rFonts w:ascii="Times New Roman" w:hAnsi="Times New Roman" w:cs="Times New Roman"/>
          <w14:ligatures w14:val="none"/>
        </w:rPr>
        <w:t> Beam stabilization results.</w:t>
      </w:r>
      <w:r w:rsidR="003441C9" w:rsidRPr="003441C9">
        <w:rPr>
          <w:rFonts w:ascii="Times New Roman" w:hAnsi="Times New Roman" w:cs="Times New Roman" w:hint="eastAsia"/>
          <w:b/>
          <w:bCs/>
          <w14:ligatures w14:val="none"/>
        </w:rPr>
        <w:t xml:space="preserve"> d</w:t>
      </w:r>
      <w:r w:rsidR="003441C9" w:rsidRPr="003441C9">
        <w:rPr>
          <w:rFonts w:ascii="Times New Roman" w:hAnsi="Times New Roman" w:cs="Times New Roman"/>
          <w:b/>
          <w:bCs/>
          <w14:ligatures w14:val="none"/>
        </w:rPr>
        <w:t> </w:t>
      </w:r>
      <w:r w:rsidR="003441C9" w:rsidRPr="003441C9">
        <w:rPr>
          <w:rFonts w:ascii="Times New Roman" w:hAnsi="Times New Roman" w:cs="Times New Roman" w:hint="eastAsia"/>
          <w:bCs/>
          <w14:ligatures w14:val="none"/>
        </w:rPr>
        <w:t>Influence of angle drift on period error.</w:t>
      </w:r>
      <w:r w:rsidR="003441C9" w:rsidRPr="003441C9">
        <w:rPr>
          <w:rFonts w:ascii="Times New Roman" w:hAnsi="Times New Roman" w:cs="Times New Roman" w:hint="eastAsia"/>
          <w:b/>
          <w:bCs/>
          <w14:ligatures w14:val="none"/>
        </w:rPr>
        <w:t xml:space="preserve"> b</w:t>
      </w:r>
      <w:r w:rsidR="003441C9" w:rsidRPr="003441C9">
        <w:rPr>
          <w:rFonts w:ascii="Times New Roman" w:hAnsi="Times New Roman" w:cs="Times New Roman" w:hint="eastAsia"/>
          <w14:ligatures w14:val="none"/>
        </w:rPr>
        <w:t> </w:t>
      </w:r>
      <w:r w:rsidR="003441C9" w:rsidRPr="003441C9">
        <w:rPr>
          <w:rFonts w:ascii="Times New Roman" w:hAnsi="Times New Roman" w:cs="Times New Roman" w:hint="eastAsia"/>
          <w:bCs/>
          <w14:ligatures w14:val="none"/>
        </w:rPr>
        <w:t xml:space="preserve">Influence of </w:t>
      </w:r>
      <w:r w:rsidR="003441C9" w:rsidRPr="003441C9">
        <w:rPr>
          <w:rFonts w:ascii="Times New Roman" w:hAnsi="Times New Roman" w:cs="Times New Roman" w:hint="eastAsia"/>
          <w14:ligatures w14:val="none"/>
        </w:rPr>
        <w:t xml:space="preserve">angle drift on exposure contrast </w:t>
      </w:r>
      <w:r w:rsidR="003441C9" w:rsidRPr="004738D4">
        <w:rPr>
          <w:rFonts w:ascii="Times New Roman" w:hAnsi="Times New Roman" w:cs="Times New Roman"/>
          <w14:ligatures w14:val="none"/>
        </w:rPr>
        <w:t>γ</w:t>
      </w:r>
      <w:r w:rsidR="003441C9" w:rsidRPr="003441C9">
        <w:rPr>
          <w:rFonts w:ascii="Times New Roman" w:hAnsi="Times New Roman" w:cs="Times New Roman" w:hint="eastAsia"/>
          <w14:ligatures w14:val="none"/>
        </w:rPr>
        <w:t xml:space="preserve">. </w:t>
      </w:r>
      <w:r w:rsidR="003441C9" w:rsidRPr="003441C9">
        <w:rPr>
          <w:rFonts w:ascii="Times New Roman" w:hAnsi="Times New Roman" w:cs="Times New Roman" w:hint="eastAsia"/>
          <w:b/>
          <w:bCs/>
          <w14:ligatures w14:val="none"/>
        </w:rPr>
        <w:t>e</w:t>
      </w:r>
      <w:r w:rsidR="003441C9" w:rsidRPr="003441C9">
        <w:rPr>
          <w:rFonts w:ascii="Times New Roman" w:hAnsi="Times New Roman" w:cs="Times New Roman"/>
          <w14:ligatures w14:val="none"/>
        </w:rPr>
        <w:t> </w:t>
      </w:r>
      <w:r w:rsidR="003441C9" w:rsidRPr="003441C9">
        <w:rPr>
          <w:rFonts w:ascii="Times New Roman" w:hAnsi="Times New Roman" w:cs="Times New Roman" w:hint="eastAsia"/>
          <w14:ligatures w14:val="none"/>
        </w:rPr>
        <w:t xml:space="preserve">Influence of spot size on exposure contrast </w:t>
      </w:r>
      <w:r w:rsidR="003441C9" w:rsidRPr="003441C9">
        <w:rPr>
          <w:rFonts w:ascii="Times New Roman" w:hAnsi="Times New Roman" w:cs="Times New Roman" w:hint="eastAsia"/>
          <w14:ligatures w14:val="none"/>
        </w:rPr>
        <w:t>γ</w:t>
      </w:r>
      <w:r w:rsidR="003441C9" w:rsidRPr="003441C9">
        <w:rPr>
          <w:rFonts w:ascii="Times New Roman" w:hAnsi="Times New Roman" w:cs="Times New Roman" w:hint="eastAsia"/>
          <w14:ligatures w14:val="none"/>
        </w:rPr>
        <w:t xml:space="preserve">. </w:t>
      </w:r>
      <w:r w:rsidR="003441C9" w:rsidRPr="003441C9">
        <w:rPr>
          <w:rFonts w:ascii="Times New Roman" w:hAnsi="Times New Roman" w:cs="Times New Roman" w:hint="eastAsia"/>
          <w:b/>
          <w:bCs/>
          <w14:ligatures w14:val="none"/>
        </w:rPr>
        <w:t>f</w:t>
      </w:r>
      <w:r w:rsidR="003441C9" w:rsidRPr="003441C9">
        <w:rPr>
          <w:rFonts w:ascii="Times New Roman" w:hAnsi="Times New Roman" w:cs="Times New Roman"/>
          <w14:ligatures w14:val="none"/>
        </w:rPr>
        <w:t> </w:t>
      </w:r>
      <w:r w:rsidR="003441C9" w:rsidRPr="003441C9">
        <w:rPr>
          <w:rFonts w:ascii="Times New Roman" w:hAnsi="Times New Roman" w:cs="Times New Roman" w:hint="eastAsia"/>
          <w14:ligatures w14:val="none"/>
        </w:rPr>
        <w:t>The exposure amount contrast on the photoresist under different light spot drift rates.</w:t>
      </w:r>
    </w:p>
    <w:p w14:paraId="23A60486" w14:textId="1B7AC729" w:rsidR="004738D4" w:rsidRPr="004738D4" w:rsidRDefault="004738D4" w:rsidP="004738D4">
      <w:pPr>
        <w:pStyle w:val="2"/>
        <w:spacing w:before="156" w:after="156"/>
      </w:pPr>
      <w:r w:rsidRPr="008A7E2C">
        <w:rPr>
          <w:rFonts w:eastAsia="MS Mincho"/>
          <w:color w:val="000000" w:themeColor="text1"/>
          <w:kern w:val="0"/>
          <w:lang w:eastAsia="ja-JP"/>
        </w:rPr>
        <w:t xml:space="preserve">Supplementary Section </w:t>
      </w:r>
      <w:r w:rsidR="006316D3">
        <w:rPr>
          <w:rFonts w:eastAsiaTheme="minorEastAsia" w:hint="eastAsia"/>
          <w:color w:val="000000" w:themeColor="text1"/>
          <w:kern w:val="0"/>
        </w:rPr>
        <w:t>3</w:t>
      </w:r>
      <w:r w:rsidRPr="008A7E2C">
        <w:rPr>
          <w:rFonts w:eastAsia="MS Mincho"/>
          <w:color w:val="000000" w:themeColor="text1"/>
          <w:kern w:val="0"/>
          <w:lang w:eastAsia="ja-JP"/>
        </w:rPr>
        <w:t>.</w:t>
      </w:r>
      <w:r>
        <w:rPr>
          <w:rFonts w:hint="eastAsia"/>
          <w:b w:val="0"/>
          <w:color w:val="000000" w:themeColor="text1"/>
          <w:kern w:val="0"/>
        </w:rPr>
        <w:t xml:space="preserve"> </w:t>
      </w:r>
      <w:r w:rsidRPr="00CF55D6">
        <w:t xml:space="preserve">Model for controlling the </w:t>
      </w:r>
      <w:r>
        <w:t>grating</w:t>
      </w:r>
      <w:r w:rsidRPr="00CF55D6">
        <w:t xml:space="preserve"> groove position </w:t>
      </w:r>
      <w:r>
        <w:t>error</w:t>
      </w:r>
      <w:r>
        <w:rPr>
          <w:rFonts w:hint="eastAsia"/>
        </w:rPr>
        <w:t xml:space="preserve"> (</w:t>
      </w:r>
      <w:r w:rsidRPr="004738D4">
        <w:rPr>
          <w:rFonts w:hint="eastAsia"/>
        </w:rPr>
        <w:t>derivation process</w:t>
      </w:r>
      <w:r>
        <w:rPr>
          <w:rFonts w:hint="eastAsia"/>
        </w:rPr>
        <w:t>)</w:t>
      </w:r>
    </w:p>
    <w:p w14:paraId="3308558F" w14:textId="77777777" w:rsidR="004738D4" w:rsidRPr="00CD3625" w:rsidRDefault="004738D4" w:rsidP="000B6888">
      <w:pPr>
        <w:pStyle w:val="aa"/>
        <w:spacing w:before="240" w:line="440" w:lineRule="exact"/>
        <w:ind w:firstLineChars="50" w:firstLine="120"/>
        <w:rPr>
          <w:sz w:val="24"/>
        </w:rPr>
      </w:pPr>
      <w:r w:rsidRPr="00CD3625">
        <w:rPr>
          <w:sz w:val="24"/>
          <w:szCs w:val="24"/>
        </w:rPr>
        <w:t xml:space="preserve">After the laser light is split, the two beams propagate through symmetrical paths with the same beam size and interfere at the beam waist, as shown in Fig. 8. Therefore, each beam can be regarded as plane light with a Gaussian profile. A coordinate system is established with the origin on the surface of the grating substrate. The electric field distributions of the beams on both sides of </w:t>
      </w:r>
      <w:r w:rsidRPr="001862C6">
        <w:rPr>
          <w:i/>
          <w:sz w:val="24"/>
          <w:szCs w:val="24"/>
        </w:rPr>
        <w:t>x</w:t>
      </w:r>
      <w:r w:rsidRPr="00CD3625">
        <w:rPr>
          <w:sz w:val="24"/>
          <w:szCs w:val="24"/>
        </w:rPr>
        <w:t xml:space="preserve"> can be written in the following forms:</w:t>
      </w:r>
    </w:p>
    <w:p w14:paraId="61C7105C" w14:textId="64BF353D" w:rsidR="004738D4" w:rsidRPr="00CD3625" w:rsidRDefault="004738D4" w:rsidP="004738D4">
      <w:pPr>
        <w:tabs>
          <w:tab w:val="center" w:pos="4160"/>
          <w:tab w:val="right" w:pos="8320"/>
        </w:tabs>
        <w:spacing w:line="300" w:lineRule="auto"/>
        <w:rPr>
          <w:rFonts w:ascii="Times New Roman" w:eastAsia="宋体" w:hAnsi="Times New Roman" w:cs="Times New Roman"/>
          <w:sz w:val="24"/>
        </w:rPr>
      </w:pPr>
      <w:r w:rsidRPr="00CD3625">
        <w:rPr>
          <w:rFonts w:ascii="Times New Roman" w:eastAsia="宋体" w:hAnsi="Times New Roman" w:cs="Times New Roman"/>
          <w:sz w:val="24"/>
        </w:rPr>
        <w:lastRenderedPageBreak/>
        <w:tab/>
      </w:r>
      <w:r w:rsidRPr="00CD3625">
        <w:rPr>
          <w:rFonts w:ascii="Times New Roman" w:eastAsia="宋体" w:hAnsi="Times New Roman" w:cs="Times New Roman"/>
          <w:position w:val="-64"/>
          <w:sz w:val="24"/>
        </w:rPr>
        <w:object w:dxaOrig="5700" w:dyaOrig="1400" w14:anchorId="79441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6pt;height:67.4pt" o:ole="">
            <v:imagedata r:id="rId9" o:title=""/>
          </v:shape>
          <o:OLEObject Type="Embed" ProgID="Equation.DSMT4" ShapeID="_x0000_i1025" DrawAspect="Content" ObjectID="_1793367615" r:id="rId10"/>
        </w:object>
      </w:r>
      <w:r w:rsidRPr="00CD3625">
        <w:rPr>
          <w:rFonts w:ascii="Times New Roman" w:eastAsia="宋体" w:hAnsi="Times New Roman" w:cs="Times New Roman"/>
          <w:sz w:val="24"/>
        </w:rPr>
        <w:t xml:space="preserve"> .</w:t>
      </w:r>
      <w:r w:rsidRPr="00CD3625">
        <w:rPr>
          <w:rFonts w:ascii="Times New Roman" w:eastAsia="宋体" w:hAnsi="Times New Roman" w:cs="Times New Roman"/>
          <w:sz w:val="24"/>
        </w:rPr>
        <w:tab/>
      </w:r>
      <w:r w:rsidRPr="00CD3625">
        <w:rPr>
          <w:rFonts w:ascii="Times New Roman" w:eastAsia="宋体" w:hAnsi="Times New Roman" w:cs="Times New Roman"/>
          <w:szCs w:val="21"/>
        </w:rPr>
        <w:fldChar w:fldCharType="begin"/>
      </w:r>
      <w:r w:rsidRPr="00CD3625">
        <w:rPr>
          <w:rFonts w:ascii="Times New Roman" w:eastAsia="宋体" w:hAnsi="Times New Roman" w:cs="Times New Roman"/>
          <w:szCs w:val="21"/>
        </w:rPr>
        <w:instrText xml:space="preserve"> MACROBUTTON MTPlaceRef \* MERGEFORMAT </w:instrText>
      </w:r>
      <w:r w:rsidRPr="00CD3625">
        <w:rPr>
          <w:rFonts w:ascii="Times New Roman" w:eastAsia="宋体" w:hAnsi="Times New Roman" w:cs="Times New Roman"/>
          <w:szCs w:val="21"/>
        </w:rPr>
        <w:fldChar w:fldCharType="begin"/>
      </w:r>
      <w:r w:rsidRPr="00CD3625">
        <w:rPr>
          <w:rFonts w:ascii="Times New Roman" w:eastAsia="宋体" w:hAnsi="Times New Roman" w:cs="Times New Roman"/>
          <w:szCs w:val="21"/>
        </w:rPr>
        <w:instrText xml:space="preserve"> SEQ MTEqn \h \* MERGEFORMAT </w:instrText>
      </w:r>
      <w:r w:rsidRPr="00CD3625">
        <w:rPr>
          <w:rFonts w:ascii="Times New Roman" w:eastAsia="宋体" w:hAnsi="Times New Roman" w:cs="Times New Roman"/>
          <w:szCs w:val="21"/>
        </w:rPr>
        <w:fldChar w:fldCharType="end"/>
      </w:r>
      <w:r w:rsidRPr="00CD3625">
        <w:rPr>
          <w:rFonts w:ascii="Times New Roman" w:eastAsia="宋体" w:hAnsi="Times New Roman" w:cs="Times New Roman"/>
          <w:szCs w:val="21"/>
        </w:rPr>
        <w:instrText>(</w:instrText>
      </w:r>
      <w:r w:rsidRPr="00CD3625">
        <w:rPr>
          <w:rFonts w:ascii="Times New Roman" w:eastAsia="宋体" w:hAnsi="Times New Roman" w:cs="Times New Roman"/>
          <w:szCs w:val="21"/>
        </w:rPr>
        <w:fldChar w:fldCharType="begin"/>
      </w:r>
      <w:r w:rsidRPr="00CD3625">
        <w:rPr>
          <w:rFonts w:ascii="Times New Roman" w:eastAsia="宋体" w:hAnsi="Times New Roman" w:cs="Times New Roman"/>
          <w:szCs w:val="21"/>
        </w:rPr>
        <w:instrText xml:space="preserve"> SEQ MTEqn \c \* Arabic \* MERGEFORMAT </w:instrText>
      </w:r>
      <w:r w:rsidRPr="00CD3625">
        <w:rPr>
          <w:rFonts w:ascii="Times New Roman" w:eastAsia="宋体" w:hAnsi="Times New Roman" w:cs="Times New Roman"/>
          <w:szCs w:val="21"/>
        </w:rPr>
        <w:fldChar w:fldCharType="separate"/>
      </w:r>
      <w:r w:rsidR="00734AF6">
        <w:rPr>
          <w:rFonts w:ascii="Times New Roman" w:eastAsia="宋体" w:hAnsi="Times New Roman" w:cs="Times New Roman"/>
          <w:noProof/>
          <w:szCs w:val="21"/>
        </w:rPr>
        <w:instrText>1</w:instrText>
      </w:r>
      <w:r w:rsidRPr="00CD3625">
        <w:rPr>
          <w:rFonts w:ascii="Times New Roman" w:eastAsia="宋体" w:hAnsi="Times New Roman" w:cs="Times New Roman"/>
          <w:szCs w:val="21"/>
        </w:rPr>
        <w:fldChar w:fldCharType="end"/>
      </w:r>
      <w:r w:rsidRPr="00CD3625">
        <w:rPr>
          <w:rFonts w:ascii="Times New Roman" w:eastAsia="宋体" w:hAnsi="Times New Roman" w:cs="Times New Roman"/>
          <w:szCs w:val="21"/>
        </w:rPr>
        <w:instrText>)</w:instrText>
      </w:r>
      <w:r w:rsidRPr="00CD3625">
        <w:rPr>
          <w:rFonts w:ascii="Times New Roman" w:eastAsia="宋体" w:hAnsi="Times New Roman" w:cs="Times New Roman"/>
          <w:szCs w:val="21"/>
        </w:rPr>
        <w:fldChar w:fldCharType="end"/>
      </w:r>
    </w:p>
    <w:p w14:paraId="175BDD1F" w14:textId="2C3CAC1A" w:rsidR="004738D4" w:rsidRPr="000B6888" w:rsidRDefault="004738D4" w:rsidP="000B6888">
      <w:pPr>
        <w:spacing w:line="440" w:lineRule="exact"/>
        <w:rPr>
          <w:rFonts w:ascii="Times New Roman" w:eastAsia="宋体" w:hAnsi="Times New Roman" w:cs="Times New Roman" w:hint="eastAsia"/>
          <w:sz w:val="24"/>
          <w:szCs w:val="24"/>
        </w:rPr>
      </w:pPr>
      <w:r w:rsidRPr="00CD3625">
        <w:rPr>
          <w:rFonts w:ascii="Times New Roman" w:eastAsia="宋体" w:hAnsi="Times New Roman" w:cs="Times New Roman"/>
          <w:i/>
          <w:iCs/>
          <w:sz w:val="24"/>
          <w:szCs w:val="24"/>
        </w:rPr>
        <w:t>A</w:t>
      </w:r>
      <w:r w:rsidRPr="00CD3625">
        <w:rPr>
          <w:rFonts w:ascii="Times New Roman" w:eastAsia="宋体" w:hAnsi="Times New Roman" w:cs="Times New Roman"/>
          <w:sz w:val="24"/>
          <w:szCs w:val="24"/>
          <w:vertAlign w:val="subscript"/>
        </w:rPr>
        <w:t>1</w:t>
      </w:r>
      <w:r w:rsidRPr="00CD3625">
        <w:rPr>
          <w:rFonts w:ascii="Times New Roman" w:eastAsia="宋体" w:hAnsi="Times New Roman" w:cs="Times New Roman"/>
          <w:sz w:val="24"/>
          <w:szCs w:val="24"/>
        </w:rPr>
        <w:t xml:space="preserve"> and </w:t>
      </w:r>
      <w:r w:rsidRPr="00CD3625">
        <w:rPr>
          <w:rFonts w:ascii="Times New Roman" w:eastAsia="宋体" w:hAnsi="Times New Roman" w:cs="Times New Roman"/>
          <w:i/>
          <w:iCs/>
          <w:sz w:val="24"/>
          <w:szCs w:val="24"/>
        </w:rPr>
        <w:t>A</w:t>
      </w:r>
      <w:r w:rsidRPr="00CD3625">
        <w:rPr>
          <w:rFonts w:ascii="Times New Roman" w:eastAsia="宋体" w:hAnsi="Times New Roman" w:cs="Times New Roman"/>
          <w:sz w:val="24"/>
          <w:szCs w:val="24"/>
          <w:vertAlign w:val="subscript"/>
        </w:rPr>
        <w:t>2</w:t>
      </w:r>
      <w:r w:rsidRPr="00CD3625">
        <w:rPr>
          <w:rFonts w:ascii="Times New Roman" w:eastAsia="宋体" w:hAnsi="Times New Roman" w:cs="Times New Roman"/>
          <w:sz w:val="24"/>
          <w:szCs w:val="24"/>
        </w:rPr>
        <w:t xml:space="preserve"> are the respective energy constants of the two beams. </w:t>
      </w:r>
      <w:r w:rsidRPr="00CD3625">
        <w:rPr>
          <w:rFonts w:ascii="Times New Roman" w:eastAsia="宋体" w:hAnsi="Times New Roman" w:cs="Times New Roman"/>
          <w:i/>
          <w:iCs/>
          <w:sz w:val="24"/>
          <w:szCs w:val="24"/>
        </w:rPr>
        <w:t>L</w:t>
      </w:r>
      <w:r w:rsidRPr="00CD3625">
        <w:rPr>
          <w:rFonts w:ascii="Times New Roman" w:eastAsia="宋体" w:hAnsi="Times New Roman" w:cs="Times New Roman"/>
          <w:sz w:val="24"/>
          <w:szCs w:val="24"/>
          <w:vertAlign w:val="subscript"/>
        </w:rPr>
        <w:t>1</w:t>
      </w:r>
      <w:r w:rsidRPr="00CD3625">
        <w:rPr>
          <w:rFonts w:ascii="Times New Roman" w:eastAsia="宋体" w:hAnsi="Times New Roman" w:cs="Times New Roman"/>
          <w:sz w:val="24"/>
          <w:szCs w:val="24"/>
        </w:rPr>
        <w:t xml:space="preserve"> and </w:t>
      </w:r>
      <w:r w:rsidRPr="00CD3625">
        <w:rPr>
          <w:rFonts w:ascii="Times New Roman" w:eastAsia="宋体" w:hAnsi="Times New Roman" w:cs="Times New Roman"/>
          <w:i/>
          <w:iCs/>
          <w:sz w:val="24"/>
          <w:szCs w:val="24"/>
        </w:rPr>
        <w:t>L</w:t>
      </w:r>
      <w:r w:rsidRPr="00CD3625">
        <w:rPr>
          <w:rFonts w:ascii="Times New Roman" w:eastAsia="宋体" w:hAnsi="Times New Roman" w:cs="Times New Roman"/>
          <w:sz w:val="24"/>
          <w:szCs w:val="24"/>
          <w:vertAlign w:val="subscript"/>
        </w:rPr>
        <w:t xml:space="preserve">2 </w:t>
      </w:r>
      <w:r w:rsidRPr="00CD3625">
        <w:rPr>
          <w:rFonts w:ascii="Times New Roman" w:eastAsia="宋体" w:hAnsi="Times New Roman" w:cs="Times New Roman"/>
          <w:sz w:val="24"/>
          <w:szCs w:val="24"/>
        </w:rPr>
        <w:t xml:space="preserve">are the respective optical paths of the left and right beams from the beam splitting grating to the exposure area. </w:t>
      </w:r>
      <w:r w:rsidRPr="00CD3625">
        <w:rPr>
          <w:rFonts w:ascii="Times New Roman" w:eastAsia="宋体" w:hAnsi="Times New Roman" w:cs="Times New Roman"/>
          <w:i/>
          <w:iCs/>
          <w:sz w:val="24"/>
          <w:szCs w:val="24"/>
        </w:rPr>
        <w:t>f</w:t>
      </w:r>
      <w:r w:rsidRPr="00CD3625">
        <w:rPr>
          <w:rFonts w:ascii="Times New Roman" w:eastAsia="宋体" w:hAnsi="Times New Roman" w:cs="Times New Roman"/>
          <w:sz w:val="24"/>
          <w:szCs w:val="24"/>
          <w:vertAlign w:val="subscript"/>
        </w:rPr>
        <w:t>1</w:t>
      </w:r>
      <w:r w:rsidRPr="00CD3625">
        <w:rPr>
          <w:rFonts w:ascii="Times New Roman" w:eastAsia="宋体" w:hAnsi="Times New Roman" w:cs="Times New Roman"/>
          <w:sz w:val="24"/>
          <w:szCs w:val="24"/>
        </w:rPr>
        <w:t xml:space="preserve"> and </w:t>
      </w:r>
      <w:r w:rsidRPr="00CD3625">
        <w:rPr>
          <w:rFonts w:ascii="Times New Roman" w:eastAsia="宋体" w:hAnsi="Times New Roman" w:cs="Times New Roman"/>
          <w:i/>
          <w:iCs/>
          <w:sz w:val="24"/>
          <w:szCs w:val="24"/>
        </w:rPr>
        <w:t>f</w:t>
      </w:r>
      <w:r w:rsidRPr="00CD3625">
        <w:rPr>
          <w:rFonts w:ascii="Times New Roman" w:eastAsia="宋体" w:hAnsi="Times New Roman" w:cs="Times New Roman"/>
          <w:sz w:val="24"/>
          <w:szCs w:val="24"/>
          <w:vertAlign w:val="subscript"/>
        </w:rPr>
        <w:t>2</w:t>
      </w:r>
      <w:r w:rsidRPr="00CD3625">
        <w:rPr>
          <w:rFonts w:ascii="Times New Roman" w:eastAsia="宋体" w:hAnsi="Times New Roman" w:cs="Times New Roman"/>
          <w:sz w:val="24"/>
          <w:szCs w:val="24"/>
        </w:rPr>
        <w:t xml:space="preserve"> are the frequencies of the left and right beams</w:t>
      </w:r>
      <w:r>
        <w:rPr>
          <w:rFonts w:ascii="Times New Roman" w:eastAsia="宋体" w:hAnsi="Times New Roman" w:cs="Times New Roman"/>
          <w:sz w:val="24"/>
          <w:szCs w:val="24"/>
        </w:rPr>
        <w:t>,</w:t>
      </w:r>
      <w:r w:rsidRPr="00CD3625">
        <w:rPr>
          <w:rFonts w:ascii="Times New Roman" w:eastAsia="宋体" w:hAnsi="Times New Roman" w:cs="Times New Roman"/>
          <w:sz w:val="24"/>
          <w:szCs w:val="24"/>
        </w:rPr>
        <w:t xml:space="preserve"> respectively. </w:t>
      </w:r>
      <w:r w:rsidRPr="001862C6">
        <w:rPr>
          <w:rFonts w:ascii="Times New Roman" w:eastAsia="宋体" w:hAnsi="Times New Roman" w:cs="Times New Roman"/>
          <w:i/>
          <w:sz w:val="24"/>
          <w:szCs w:val="24"/>
        </w:rPr>
        <w:t>w</w:t>
      </w:r>
      <w:r w:rsidRPr="00CD3625">
        <w:rPr>
          <w:rFonts w:ascii="Times New Roman" w:eastAsia="宋体" w:hAnsi="Times New Roman" w:cs="Times New Roman"/>
          <w:sz w:val="24"/>
          <w:szCs w:val="24"/>
        </w:rPr>
        <w:t xml:space="preserve"> is the spot radius of the two beams at the position of the interference field, and </w:t>
      </w:r>
      <w:r w:rsidRPr="001862C6">
        <w:rPr>
          <w:rFonts w:ascii="Times New Roman" w:eastAsia="宋体" w:hAnsi="Times New Roman" w:cs="Times New Roman"/>
          <w:i/>
          <w:sz w:val="24"/>
          <w:szCs w:val="24"/>
        </w:rPr>
        <w:t>φ</w:t>
      </w:r>
      <w:r w:rsidRPr="00CD3625">
        <w:rPr>
          <w:rFonts w:ascii="Times New Roman" w:eastAsia="宋体" w:hAnsi="Times New Roman" w:cs="Times New Roman"/>
          <w:sz w:val="24"/>
          <w:szCs w:val="24"/>
          <w:vertAlign w:val="subscript"/>
        </w:rPr>
        <w:t>0</w:t>
      </w:r>
      <w:r w:rsidRPr="00CD3625">
        <w:rPr>
          <w:rFonts w:ascii="Times New Roman" w:eastAsia="宋体" w:hAnsi="Times New Roman" w:cs="Times New Roman"/>
          <w:sz w:val="24"/>
          <w:szCs w:val="24"/>
        </w:rPr>
        <w:t xml:space="preserve"> is the beam phase constant past the beam splitting grating. The wave numbers are </w:t>
      </w:r>
      <w:r w:rsidRPr="00CD3625">
        <w:rPr>
          <w:rFonts w:ascii="Times New Roman" w:eastAsia="宋体" w:hAnsi="Times New Roman" w:cs="Times New Roman"/>
          <w:i/>
          <w:iCs/>
          <w:sz w:val="24"/>
          <w:szCs w:val="24"/>
        </w:rPr>
        <w:t>k</w:t>
      </w:r>
      <w:r w:rsidRPr="00CD3625">
        <w:rPr>
          <w:rFonts w:ascii="Times New Roman" w:eastAsia="宋体" w:hAnsi="Times New Roman" w:cs="Times New Roman"/>
          <w:sz w:val="24"/>
          <w:szCs w:val="24"/>
          <w:vertAlign w:val="subscript"/>
        </w:rPr>
        <w:t>1</w:t>
      </w:r>
      <w:r w:rsidRPr="00CD3625">
        <w:rPr>
          <w:rFonts w:ascii="Times New Roman" w:eastAsia="宋体" w:hAnsi="Times New Roman" w:cs="Times New Roman"/>
          <w:sz w:val="24"/>
          <w:szCs w:val="24"/>
        </w:rPr>
        <w:t xml:space="preserve"> = 2π/</w:t>
      </w:r>
      <w:r w:rsidRPr="00CD3625">
        <w:rPr>
          <w:rFonts w:ascii="Times New Roman" w:eastAsia="宋体" w:hAnsi="Times New Roman" w:cs="Times New Roman"/>
          <w:i/>
          <w:iCs/>
          <w:sz w:val="24"/>
          <w:szCs w:val="24"/>
        </w:rPr>
        <w:t>λ</w:t>
      </w:r>
      <w:r w:rsidRPr="00CD3625">
        <w:rPr>
          <w:rFonts w:ascii="Times New Roman" w:eastAsia="宋体" w:hAnsi="Times New Roman" w:cs="Times New Roman"/>
          <w:sz w:val="24"/>
          <w:szCs w:val="24"/>
          <w:vertAlign w:val="subscript"/>
        </w:rPr>
        <w:t>1</w:t>
      </w:r>
      <w:r w:rsidRPr="00CD3625">
        <w:rPr>
          <w:rFonts w:ascii="Times New Roman" w:eastAsia="宋体" w:hAnsi="Times New Roman" w:cs="Times New Roman"/>
          <w:sz w:val="24"/>
          <w:szCs w:val="24"/>
        </w:rPr>
        <w:t xml:space="preserve"> and</w:t>
      </w:r>
      <w:r w:rsidRPr="00CD3625">
        <w:rPr>
          <w:rFonts w:ascii="Times New Roman" w:eastAsia="宋体" w:hAnsi="Times New Roman" w:cs="Times New Roman"/>
          <w:i/>
          <w:iCs/>
          <w:sz w:val="24"/>
          <w:szCs w:val="24"/>
        </w:rPr>
        <w:t xml:space="preserve"> k</w:t>
      </w:r>
      <w:r w:rsidRPr="00CD3625">
        <w:rPr>
          <w:rFonts w:ascii="Times New Roman" w:eastAsia="宋体" w:hAnsi="Times New Roman" w:cs="Times New Roman"/>
          <w:sz w:val="24"/>
          <w:szCs w:val="24"/>
          <w:vertAlign w:val="subscript"/>
        </w:rPr>
        <w:t>2</w:t>
      </w:r>
      <w:r w:rsidRPr="00CD3625">
        <w:rPr>
          <w:rFonts w:ascii="Times New Roman" w:eastAsia="宋体" w:hAnsi="Times New Roman" w:cs="Times New Roman"/>
          <w:sz w:val="24"/>
          <w:szCs w:val="24"/>
        </w:rPr>
        <w:t xml:space="preserve"> = 2π/</w:t>
      </w:r>
      <w:r w:rsidRPr="00CD3625">
        <w:rPr>
          <w:rFonts w:ascii="Times New Roman" w:eastAsia="宋体" w:hAnsi="Times New Roman" w:cs="Times New Roman"/>
          <w:i/>
          <w:iCs/>
          <w:sz w:val="24"/>
          <w:szCs w:val="24"/>
        </w:rPr>
        <w:t>λ</w:t>
      </w:r>
      <w:r w:rsidRPr="00CD3625">
        <w:rPr>
          <w:rFonts w:ascii="Times New Roman" w:eastAsia="宋体" w:hAnsi="Times New Roman" w:cs="Times New Roman"/>
          <w:sz w:val="24"/>
          <w:szCs w:val="24"/>
          <w:vertAlign w:val="subscript"/>
        </w:rPr>
        <w:t>2</w:t>
      </w:r>
      <w:r w:rsidRPr="00CD3625">
        <w:rPr>
          <w:rFonts w:ascii="Times New Roman" w:eastAsia="宋体" w:hAnsi="Times New Roman" w:cs="Times New Roman"/>
          <w:sz w:val="24"/>
          <w:szCs w:val="24"/>
        </w:rPr>
        <w:t xml:space="preserve">, and </w:t>
      </w:r>
      <w:r w:rsidRPr="00CD3625">
        <w:rPr>
          <w:rFonts w:ascii="Times New Roman" w:eastAsia="宋体" w:hAnsi="Times New Roman" w:cs="Times New Roman"/>
          <w:i/>
          <w:iCs/>
          <w:sz w:val="24"/>
          <w:szCs w:val="24"/>
        </w:rPr>
        <w:t>λ</w:t>
      </w:r>
      <w:r w:rsidRPr="00CD3625">
        <w:rPr>
          <w:rFonts w:ascii="Times New Roman" w:eastAsia="宋体" w:hAnsi="Times New Roman" w:cs="Times New Roman"/>
          <w:sz w:val="24"/>
          <w:szCs w:val="24"/>
          <w:vertAlign w:val="subscript"/>
        </w:rPr>
        <w:t>1</w:t>
      </w:r>
      <w:r w:rsidRPr="00CD3625">
        <w:rPr>
          <w:rFonts w:ascii="Times New Roman" w:eastAsia="宋体" w:hAnsi="Times New Roman" w:cs="Times New Roman"/>
          <w:sz w:val="24"/>
          <w:szCs w:val="24"/>
        </w:rPr>
        <w:t xml:space="preserve"> and </w:t>
      </w:r>
      <w:r w:rsidRPr="00CD3625">
        <w:rPr>
          <w:rFonts w:ascii="Times New Roman" w:eastAsia="宋体" w:hAnsi="Times New Roman" w:cs="Times New Roman"/>
          <w:i/>
          <w:iCs/>
          <w:sz w:val="24"/>
          <w:szCs w:val="24"/>
        </w:rPr>
        <w:t>λ</w:t>
      </w:r>
      <w:r w:rsidRPr="00CD3625">
        <w:rPr>
          <w:rFonts w:ascii="Times New Roman" w:eastAsia="宋体" w:hAnsi="Times New Roman" w:cs="Times New Roman"/>
          <w:sz w:val="24"/>
          <w:szCs w:val="24"/>
          <w:vertAlign w:val="subscript"/>
        </w:rPr>
        <w:t>2</w:t>
      </w:r>
      <w:r w:rsidRPr="00CD3625">
        <w:rPr>
          <w:rFonts w:ascii="Times New Roman" w:eastAsia="宋体" w:hAnsi="Times New Roman" w:cs="Times New Roman"/>
          <w:sz w:val="24"/>
          <w:szCs w:val="24"/>
        </w:rPr>
        <w:t xml:space="preserve"> are the respective wavelengths of the two beams.</w:t>
      </w:r>
      <w:r w:rsidR="000B6888">
        <w:rPr>
          <w:rFonts w:ascii="Times New Roman" w:eastAsia="宋体" w:hAnsi="Times New Roman" w:cs="Times New Roman" w:hint="eastAsia"/>
          <w:sz w:val="24"/>
          <w:szCs w:val="24"/>
        </w:rPr>
        <w:t xml:space="preserve"> </w:t>
      </w:r>
      <w:r w:rsidRPr="000B6888">
        <w:rPr>
          <w:rFonts w:ascii="Times New Roman" w:eastAsia="宋体" w:hAnsi="Times New Roman" w:cs="Times New Roman"/>
          <w:sz w:val="24"/>
          <w:szCs w:val="24"/>
        </w:rPr>
        <w:t>The intensity distribution of the coherent superposition of the two light beams is </w:t>
      </w:r>
      <w:r w:rsidR="000B6888">
        <w:rPr>
          <w:rFonts w:ascii="Times New Roman" w:eastAsia="宋体" w:hAnsi="Times New Roman" w:cs="Times New Roman" w:hint="eastAsia"/>
          <w:sz w:val="24"/>
          <w:szCs w:val="24"/>
        </w:rPr>
        <w:t>:</w:t>
      </w:r>
    </w:p>
    <w:p w14:paraId="3A3EB572" w14:textId="7F5000D9" w:rsidR="004738D4" w:rsidRPr="00CD3625" w:rsidRDefault="004738D4" w:rsidP="004738D4">
      <w:pPr>
        <w:pStyle w:val="MTDisplayEquation"/>
        <w:spacing w:line="300" w:lineRule="auto"/>
      </w:pPr>
      <w:r w:rsidRPr="00CD3625">
        <w:tab/>
        <w:t xml:space="preserve"> </w:t>
      </w:r>
      <w:r w:rsidRPr="00CD3625">
        <w:rPr>
          <w:position w:val="-32"/>
        </w:rPr>
        <w:object w:dxaOrig="6380" w:dyaOrig="760" w14:anchorId="4337E0F9">
          <v:shape id="_x0000_i1026" type="#_x0000_t75" style="width:318.05pt;height:35.8pt" o:ole="">
            <v:imagedata r:id="rId11" o:title=""/>
          </v:shape>
          <o:OLEObject Type="Embed" ProgID="Equation.DSMT4" ShapeID="_x0000_i1026" DrawAspect="Content" ObjectID="_1793367616" r:id="rId12"/>
        </w:object>
      </w:r>
      <w:r w:rsidRPr="00CD3625">
        <w:rPr>
          <w:sz w:val="24"/>
          <w:szCs w:val="24"/>
        </w:rPr>
        <w:t>,</w:t>
      </w:r>
      <w:r w:rsidRPr="00CD3625">
        <w:tab/>
      </w:r>
      <w:r w:rsidRPr="00CD3625">
        <w:fldChar w:fldCharType="begin"/>
      </w:r>
      <w:r w:rsidRPr="00CD3625">
        <w:instrText xml:space="preserve"> MACROBUTTON MTPlaceRef \* MERGEFORMAT </w:instrText>
      </w:r>
      <w:r w:rsidRPr="00CD3625">
        <w:fldChar w:fldCharType="begin"/>
      </w:r>
      <w:r w:rsidRPr="00CD3625">
        <w:instrText xml:space="preserve"> SEQ MTEqn \h \* MERGEFORMAT </w:instrText>
      </w:r>
      <w:r w:rsidRPr="00CD3625">
        <w:fldChar w:fldCharType="end"/>
      </w:r>
      <w:bookmarkStart w:id="0" w:name="ZEqnNum670887"/>
      <w:r w:rsidRPr="00CD3625">
        <w:instrText>(</w:instrText>
      </w:r>
      <w:fldSimple w:instr=" SEQ MTEqn \c \* Arabic \* MERGEFORMAT ">
        <w:r w:rsidR="00734AF6">
          <w:rPr>
            <w:noProof/>
          </w:rPr>
          <w:instrText>2</w:instrText>
        </w:r>
      </w:fldSimple>
      <w:r w:rsidRPr="00CD3625">
        <w:instrText>)</w:instrText>
      </w:r>
      <w:bookmarkEnd w:id="0"/>
      <w:r w:rsidRPr="00CD3625">
        <w:fldChar w:fldCharType="end"/>
      </w:r>
    </w:p>
    <w:p w14:paraId="12C39F53" w14:textId="77777777" w:rsidR="004738D4" w:rsidRPr="00CD3625" w:rsidRDefault="004738D4" w:rsidP="000B6888">
      <w:pPr>
        <w:pStyle w:val="ac"/>
        <w:spacing w:before="120" w:after="156"/>
        <w:rPr>
          <w:rFonts w:cs="Times New Roman"/>
          <w:sz w:val="24"/>
          <w:szCs w:val="24"/>
        </w:rPr>
      </w:pPr>
      <w:r w:rsidRPr="00CD3625">
        <w:rPr>
          <w:rFonts w:cs="Times New Roman"/>
          <w:sz w:val="24"/>
          <w:szCs w:val="24"/>
        </w:rPr>
        <w:t>where</w:t>
      </w:r>
    </w:p>
    <w:p w14:paraId="75C3DC83" w14:textId="2469DDA0" w:rsidR="004738D4" w:rsidRPr="00CD3625" w:rsidRDefault="004738D4" w:rsidP="004738D4">
      <w:pPr>
        <w:pStyle w:val="a9"/>
        <w:spacing w:before="156" w:after="156"/>
        <w:ind w:left="420" w:right="420"/>
        <w:rPr>
          <w:noProof w:val="0"/>
        </w:rPr>
      </w:pPr>
      <w:r w:rsidRPr="00CD3625">
        <w:rPr>
          <w:noProof w:val="0"/>
        </w:rPr>
        <w:tab/>
      </w:r>
      <w:r w:rsidRPr="00CD3625">
        <w:rPr>
          <w:noProof w:val="0"/>
          <w:position w:val="-64"/>
        </w:rPr>
        <w:object w:dxaOrig="6100" w:dyaOrig="1400" w14:anchorId="51BE782A">
          <v:shape id="_x0000_i1027" type="#_x0000_t75" style="width:305.7pt;height:69.7pt" o:ole="">
            <v:imagedata r:id="rId13" o:title=""/>
          </v:shape>
          <o:OLEObject Type="Embed" ProgID="Equation.DSMT4" ShapeID="_x0000_i1027" DrawAspect="Content" ObjectID="_1793367617" r:id="rId14"/>
        </w:object>
      </w:r>
      <w:r w:rsidRPr="00CD3625">
        <w:rPr>
          <w:sz w:val="24"/>
          <w:szCs w:val="24"/>
        </w:rPr>
        <w:t>.</w:t>
      </w:r>
      <w:r w:rsidRPr="00CD3625">
        <w:rPr>
          <w:noProof w:val="0"/>
        </w:rPr>
        <w:tab/>
      </w:r>
      <w:r w:rsidRPr="00CD3625">
        <w:rPr>
          <w:noProof w:val="0"/>
        </w:rPr>
        <w:fldChar w:fldCharType="begin"/>
      </w:r>
      <w:r w:rsidRPr="00CD3625">
        <w:rPr>
          <w:noProof w:val="0"/>
        </w:rPr>
        <w:instrText xml:space="preserve"> MACROBUTTON MTPlaceRef \* MERGEFORMAT </w:instrText>
      </w:r>
      <w:r w:rsidRPr="00CD3625">
        <w:rPr>
          <w:noProof w:val="0"/>
        </w:rPr>
        <w:fldChar w:fldCharType="begin"/>
      </w:r>
      <w:r w:rsidRPr="00CD3625">
        <w:rPr>
          <w:noProof w:val="0"/>
        </w:rPr>
        <w:instrText xml:space="preserve"> SEQ MTEqn \h \* MERGEFORMAT </w:instrText>
      </w:r>
      <w:r w:rsidRPr="00CD3625">
        <w:rPr>
          <w:noProof w:val="0"/>
        </w:rPr>
        <w:fldChar w:fldCharType="end"/>
      </w:r>
      <w:r w:rsidRPr="00CD3625">
        <w:rPr>
          <w:noProof w:val="0"/>
        </w:rPr>
        <w:instrText>(</w:instrText>
      </w:r>
      <w:r w:rsidRPr="00CD3625">
        <w:rPr>
          <w:noProof w:val="0"/>
        </w:rPr>
        <w:fldChar w:fldCharType="begin"/>
      </w:r>
      <w:r w:rsidRPr="00CD3625">
        <w:rPr>
          <w:noProof w:val="0"/>
        </w:rPr>
        <w:instrText xml:space="preserve"> SEQ MTEqn \c \* Arabic \* MERGEFORMAT </w:instrText>
      </w:r>
      <w:r w:rsidRPr="00CD3625">
        <w:rPr>
          <w:noProof w:val="0"/>
        </w:rPr>
        <w:fldChar w:fldCharType="separate"/>
      </w:r>
      <w:r w:rsidR="00734AF6">
        <w:instrText>3</w:instrText>
      </w:r>
      <w:r w:rsidRPr="00CD3625">
        <w:rPr>
          <w:noProof w:val="0"/>
        </w:rPr>
        <w:fldChar w:fldCharType="end"/>
      </w:r>
      <w:r w:rsidRPr="00CD3625">
        <w:rPr>
          <w:noProof w:val="0"/>
        </w:rPr>
        <w:instrText>)</w:instrText>
      </w:r>
      <w:r w:rsidRPr="00CD3625">
        <w:rPr>
          <w:noProof w:val="0"/>
        </w:rPr>
        <w:fldChar w:fldCharType="end"/>
      </w:r>
    </w:p>
    <w:p w14:paraId="75EF719E" w14:textId="77777777" w:rsidR="004738D4" w:rsidRPr="00CD3625" w:rsidRDefault="004738D4" w:rsidP="000B6888">
      <w:pPr>
        <w:pStyle w:val="aa"/>
        <w:spacing w:line="440" w:lineRule="exact"/>
        <w:ind w:firstLineChars="50" w:firstLine="120"/>
        <w:rPr>
          <w:sz w:val="24"/>
          <w:szCs w:val="24"/>
        </w:rPr>
      </w:pPr>
      <w:r w:rsidRPr="00CD3625">
        <w:rPr>
          <w:sz w:val="24"/>
          <w:szCs w:val="24"/>
        </w:rPr>
        <w:t xml:space="preserve">Suppose the scanning speed in the </w:t>
      </w:r>
      <w:r w:rsidRPr="001862C6">
        <w:rPr>
          <w:i/>
          <w:sz w:val="24"/>
          <w:szCs w:val="24"/>
        </w:rPr>
        <w:t>y</w:t>
      </w:r>
      <w:r w:rsidRPr="00CD3625">
        <w:rPr>
          <w:sz w:val="24"/>
          <w:szCs w:val="24"/>
        </w:rPr>
        <w:t xml:space="preserve"> direction parallel to the interference fringes is </w:t>
      </w:r>
      <w:r w:rsidRPr="00CD3625">
        <w:rPr>
          <w:i/>
          <w:iCs/>
          <w:sz w:val="24"/>
          <w:szCs w:val="24"/>
        </w:rPr>
        <w:t>v</w:t>
      </w:r>
      <w:r w:rsidRPr="00CD3625">
        <w:rPr>
          <w:sz w:val="24"/>
          <w:szCs w:val="24"/>
        </w:rPr>
        <w:t xml:space="preserve">, and the scanning path of the </w:t>
      </w:r>
      <w:r w:rsidRPr="00CD3625">
        <w:rPr>
          <w:i/>
          <w:iCs/>
          <w:sz w:val="24"/>
          <w:szCs w:val="24"/>
        </w:rPr>
        <w:t>n</w:t>
      </w:r>
      <w:r w:rsidRPr="00CD3625">
        <w:rPr>
          <w:iCs/>
          <w:sz w:val="24"/>
          <w:szCs w:val="24"/>
          <w:vertAlign w:val="superscript"/>
        </w:rPr>
        <w:t>th</w:t>
      </w:r>
      <w:r w:rsidRPr="00CD3625">
        <w:rPr>
          <w:sz w:val="24"/>
          <w:szCs w:val="24"/>
        </w:rPr>
        <w:t xml:space="preserve"> scan is </w:t>
      </w:r>
      <w:r w:rsidRPr="00CD3625">
        <w:rPr>
          <w:i/>
          <w:iCs/>
          <w:sz w:val="24"/>
          <w:szCs w:val="24"/>
        </w:rPr>
        <w:t>x</w:t>
      </w:r>
      <w:r w:rsidRPr="00CD3625">
        <w:rPr>
          <w:sz w:val="24"/>
          <w:szCs w:val="24"/>
        </w:rPr>
        <w:t>=</w:t>
      </w:r>
      <w:r w:rsidRPr="00CD3625">
        <w:rPr>
          <w:i/>
          <w:iCs/>
          <w:sz w:val="24"/>
          <w:szCs w:val="24"/>
        </w:rPr>
        <w:t>S</w:t>
      </w:r>
      <w:r w:rsidRPr="00CD3625">
        <w:rPr>
          <w:i/>
          <w:iCs/>
          <w:sz w:val="24"/>
          <w:szCs w:val="24"/>
          <w:vertAlign w:val="subscript"/>
        </w:rPr>
        <w:t>n</w:t>
      </w:r>
      <w:r w:rsidRPr="00CD3625">
        <w:rPr>
          <w:sz w:val="24"/>
          <w:szCs w:val="24"/>
        </w:rPr>
        <w:t>(</w:t>
      </w:r>
      <w:r w:rsidRPr="00CD3625">
        <w:rPr>
          <w:i/>
          <w:iCs/>
          <w:sz w:val="24"/>
          <w:szCs w:val="24"/>
        </w:rPr>
        <w:t>y</w:t>
      </w:r>
      <w:r w:rsidRPr="00CD3625">
        <w:rPr>
          <w:sz w:val="24"/>
          <w:szCs w:val="24"/>
        </w:rPr>
        <w:t xml:space="preserve">). The exposure amount on the photoresist surface on the grating substrate is the sum of the exposures of </w:t>
      </w:r>
      <w:r w:rsidRPr="00CD3625">
        <w:rPr>
          <w:i/>
          <w:iCs/>
          <w:sz w:val="24"/>
          <w:szCs w:val="24"/>
        </w:rPr>
        <w:t>N</w:t>
      </w:r>
      <w:r w:rsidRPr="00CD3625">
        <w:rPr>
          <w:sz w:val="24"/>
          <w:szCs w:val="24"/>
        </w:rPr>
        <w:t xml:space="preserve"> scans, </w:t>
      </w:r>
      <w:r w:rsidRPr="00CD3625">
        <w:rPr>
          <w:i/>
          <w:iCs/>
          <w:sz w:val="24"/>
          <w:szCs w:val="24"/>
        </w:rPr>
        <w:t>D</w:t>
      </w:r>
      <w:r w:rsidRPr="00CD3625">
        <w:rPr>
          <w:sz w:val="24"/>
          <w:szCs w:val="24"/>
        </w:rPr>
        <w:t>(</w:t>
      </w:r>
      <w:proofErr w:type="spellStart"/>
      <w:r w:rsidRPr="00CD3625">
        <w:rPr>
          <w:i/>
          <w:iCs/>
          <w:sz w:val="24"/>
          <w:szCs w:val="24"/>
        </w:rPr>
        <w:t>x</w:t>
      </w:r>
      <w:r w:rsidRPr="00CD3625">
        <w:rPr>
          <w:sz w:val="24"/>
          <w:szCs w:val="24"/>
        </w:rPr>
        <w:t>,</w:t>
      </w:r>
      <w:r w:rsidRPr="00CD3625">
        <w:rPr>
          <w:i/>
          <w:iCs/>
          <w:sz w:val="24"/>
          <w:szCs w:val="24"/>
        </w:rPr>
        <w:t>y</w:t>
      </w:r>
      <w:proofErr w:type="spellEnd"/>
      <w:r w:rsidRPr="00CD3625">
        <w:rPr>
          <w:sz w:val="24"/>
          <w:szCs w:val="24"/>
        </w:rPr>
        <w:t>), which is expressed as</w:t>
      </w:r>
    </w:p>
    <w:p w14:paraId="7DE6A71E" w14:textId="0A46DCE1" w:rsidR="004738D4" w:rsidRPr="00CD3625" w:rsidRDefault="004738D4" w:rsidP="004738D4">
      <w:pPr>
        <w:pStyle w:val="a9"/>
        <w:spacing w:before="156" w:after="156"/>
        <w:ind w:left="420" w:right="420"/>
        <w:rPr>
          <w:noProof w:val="0"/>
        </w:rPr>
      </w:pPr>
      <w:r w:rsidRPr="00CD3625">
        <w:rPr>
          <w:noProof w:val="0"/>
        </w:rPr>
        <w:tab/>
      </w:r>
      <w:r w:rsidRPr="00CD3625">
        <w:rPr>
          <w:noProof w:val="0"/>
          <w:position w:val="-34"/>
        </w:rPr>
        <w:object w:dxaOrig="7440" w:dyaOrig="800" w14:anchorId="1314B695">
          <v:shape id="_x0000_i1028" type="#_x0000_t75" style="width:371.55pt;height:40.8pt" o:ole="">
            <v:imagedata r:id="rId15" o:title=""/>
          </v:shape>
          <o:OLEObject Type="Embed" ProgID="Equation.DSMT4" ShapeID="_x0000_i1028" DrawAspect="Content" ObjectID="_1793367618" r:id="rId16"/>
        </w:object>
      </w:r>
      <w:r w:rsidRPr="00CD3625">
        <w:rPr>
          <w:sz w:val="24"/>
          <w:szCs w:val="24"/>
        </w:rPr>
        <w:t>,</w:t>
      </w:r>
      <w:r w:rsidRPr="00CD3625">
        <w:rPr>
          <w:noProof w:val="0"/>
        </w:rPr>
        <w:tab/>
      </w:r>
      <w:r w:rsidRPr="00CD3625">
        <w:rPr>
          <w:noProof w:val="0"/>
        </w:rPr>
        <w:fldChar w:fldCharType="begin"/>
      </w:r>
      <w:r w:rsidRPr="00CD3625">
        <w:rPr>
          <w:noProof w:val="0"/>
        </w:rPr>
        <w:instrText xml:space="preserve"> MACROBUTTON MTPlaceRef \* MERGEFORMAT </w:instrText>
      </w:r>
      <w:r w:rsidRPr="00CD3625">
        <w:rPr>
          <w:noProof w:val="0"/>
        </w:rPr>
        <w:fldChar w:fldCharType="begin"/>
      </w:r>
      <w:r w:rsidRPr="00CD3625">
        <w:rPr>
          <w:noProof w:val="0"/>
        </w:rPr>
        <w:instrText xml:space="preserve"> SEQ MTEqn \h \* MERGEFORMAT </w:instrText>
      </w:r>
      <w:r w:rsidRPr="00CD3625">
        <w:rPr>
          <w:noProof w:val="0"/>
        </w:rPr>
        <w:fldChar w:fldCharType="end"/>
      </w:r>
      <w:bookmarkStart w:id="1" w:name="ZEqnNum200611"/>
      <w:r w:rsidRPr="00CD3625">
        <w:rPr>
          <w:noProof w:val="0"/>
        </w:rPr>
        <w:instrText>(</w:instrText>
      </w:r>
      <w:r w:rsidRPr="00CD3625">
        <w:rPr>
          <w:noProof w:val="0"/>
        </w:rPr>
        <w:fldChar w:fldCharType="begin"/>
      </w:r>
      <w:r w:rsidRPr="00CD3625">
        <w:rPr>
          <w:noProof w:val="0"/>
        </w:rPr>
        <w:instrText xml:space="preserve"> SEQ MTEqn \c \* Arabic \* MERGEFORMAT </w:instrText>
      </w:r>
      <w:r w:rsidRPr="00CD3625">
        <w:rPr>
          <w:noProof w:val="0"/>
        </w:rPr>
        <w:fldChar w:fldCharType="separate"/>
      </w:r>
      <w:r w:rsidR="00734AF6">
        <w:instrText>4</w:instrText>
      </w:r>
      <w:r w:rsidRPr="00CD3625">
        <w:rPr>
          <w:noProof w:val="0"/>
        </w:rPr>
        <w:fldChar w:fldCharType="end"/>
      </w:r>
      <w:r w:rsidRPr="00CD3625">
        <w:rPr>
          <w:noProof w:val="0"/>
        </w:rPr>
        <w:instrText>)</w:instrText>
      </w:r>
      <w:bookmarkEnd w:id="1"/>
      <w:r w:rsidRPr="00CD3625">
        <w:rPr>
          <w:noProof w:val="0"/>
        </w:rPr>
        <w:fldChar w:fldCharType="end"/>
      </w:r>
    </w:p>
    <w:p w14:paraId="14A61952" w14:textId="77777777" w:rsidR="004738D4" w:rsidRPr="00CD3625" w:rsidRDefault="004738D4" w:rsidP="004738D4">
      <w:pPr>
        <w:pStyle w:val="ac"/>
        <w:spacing w:before="120" w:after="156"/>
        <w:ind w:firstLineChars="200" w:firstLine="480"/>
        <w:rPr>
          <w:rFonts w:cs="Times New Roman"/>
          <w:sz w:val="24"/>
          <w:szCs w:val="24"/>
        </w:rPr>
      </w:pPr>
      <w:r w:rsidRPr="00CD3625">
        <w:rPr>
          <w:rFonts w:cs="Times New Roman"/>
          <w:sz w:val="24"/>
          <w:szCs w:val="24"/>
        </w:rPr>
        <w:t>where</w:t>
      </w:r>
    </w:p>
    <w:p w14:paraId="43261629" w14:textId="2891D440" w:rsidR="004738D4" w:rsidRPr="00CD3625" w:rsidRDefault="004738D4" w:rsidP="004738D4">
      <w:pPr>
        <w:pStyle w:val="MTDisplayEquation"/>
        <w:spacing w:line="300" w:lineRule="auto"/>
      </w:pPr>
      <w:r w:rsidRPr="00CD3625">
        <w:rPr>
          <w:position w:val="-156"/>
        </w:rPr>
        <w:object w:dxaOrig="8180" w:dyaOrig="3240" w14:anchorId="1CAD2502">
          <v:shape id="_x0000_i1029" type="#_x0000_t75" style="width:408.9pt;height:162.5pt" o:ole="">
            <v:imagedata r:id="rId17" o:title=""/>
          </v:shape>
          <o:OLEObject Type="Embed" ProgID="Equation.DSMT4" ShapeID="_x0000_i1029" DrawAspect="Content" ObjectID="_1793367619" r:id="rId18"/>
        </w:object>
      </w:r>
      <w:r w:rsidRPr="00CD3625">
        <w:rPr>
          <w:sz w:val="24"/>
          <w:szCs w:val="24"/>
        </w:rPr>
        <w:t>.</w:t>
      </w:r>
      <w:r w:rsidRPr="00CD3625">
        <w:tab/>
      </w:r>
      <w:r w:rsidRPr="00CD3625">
        <w:fldChar w:fldCharType="begin"/>
      </w:r>
      <w:r w:rsidRPr="00CD3625">
        <w:instrText xml:space="preserve"> MACROBUTTON MTPlaceRef \* MERGEFORMAT </w:instrText>
      </w:r>
      <w:r w:rsidRPr="00CD3625">
        <w:fldChar w:fldCharType="begin"/>
      </w:r>
      <w:r w:rsidRPr="00CD3625">
        <w:instrText xml:space="preserve"> SEQ MTEqn \h \* MERGEFORMAT </w:instrText>
      </w:r>
      <w:r w:rsidRPr="00CD3625">
        <w:fldChar w:fldCharType="end"/>
      </w:r>
      <w:r w:rsidRPr="00CD3625">
        <w:instrText>(</w:instrText>
      </w:r>
      <w:fldSimple w:instr=" SEQ MTEqn \c \* Arabic \* MERGEFORMAT ">
        <w:r w:rsidR="00734AF6">
          <w:rPr>
            <w:noProof/>
          </w:rPr>
          <w:instrText>5</w:instrText>
        </w:r>
      </w:fldSimple>
      <w:r w:rsidRPr="00CD3625">
        <w:instrText>)</w:instrText>
      </w:r>
      <w:r w:rsidRPr="00CD3625">
        <w:fldChar w:fldCharType="end"/>
      </w:r>
    </w:p>
    <w:p w14:paraId="272D05A7" w14:textId="77777777" w:rsidR="004738D4" w:rsidRPr="00CD3625" w:rsidRDefault="004738D4" w:rsidP="000B6888">
      <w:pPr>
        <w:pStyle w:val="MTDisplayEquation"/>
        <w:spacing w:line="440" w:lineRule="exact"/>
        <w:ind w:firstLineChars="50" w:firstLine="120"/>
        <w:rPr>
          <w:i/>
          <w:iCs/>
          <w:sz w:val="24"/>
          <w:szCs w:val="24"/>
        </w:rPr>
      </w:pPr>
      <w:r w:rsidRPr="00CD3625">
        <w:rPr>
          <w:i/>
          <w:iCs/>
          <w:sz w:val="24"/>
          <w:szCs w:val="24"/>
        </w:rPr>
        <w:lastRenderedPageBreak/>
        <w:t>D</w:t>
      </w:r>
      <w:r w:rsidRPr="00CD3625">
        <w:rPr>
          <w:i/>
          <w:iCs/>
          <w:sz w:val="24"/>
          <w:szCs w:val="24"/>
          <w:vertAlign w:val="subscript"/>
        </w:rPr>
        <w:t>A</w:t>
      </w:r>
      <w:r w:rsidRPr="00CD3625">
        <w:rPr>
          <w:sz w:val="24"/>
          <w:szCs w:val="24"/>
        </w:rPr>
        <w:t>(</w:t>
      </w:r>
      <w:proofErr w:type="spellStart"/>
      <w:r w:rsidRPr="00CD3625">
        <w:rPr>
          <w:i/>
          <w:iCs/>
          <w:sz w:val="24"/>
          <w:szCs w:val="24"/>
        </w:rPr>
        <w:t>x</w:t>
      </w:r>
      <w:r w:rsidRPr="00CD3625">
        <w:rPr>
          <w:sz w:val="24"/>
          <w:szCs w:val="24"/>
        </w:rPr>
        <w:t>,</w:t>
      </w:r>
      <w:r w:rsidRPr="00CD3625">
        <w:rPr>
          <w:i/>
          <w:iCs/>
          <w:sz w:val="24"/>
          <w:szCs w:val="24"/>
        </w:rPr>
        <w:t>y</w:t>
      </w:r>
      <w:proofErr w:type="spellEnd"/>
      <w:r w:rsidRPr="00CD3625">
        <w:rPr>
          <w:sz w:val="24"/>
          <w:szCs w:val="24"/>
        </w:rPr>
        <w:t>)</w:t>
      </w:r>
      <w:r w:rsidRPr="00CD3625">
        <w:rPr>
          <w:rFonts w:ascii="Segoe UI" w:eastAsiaTheme="minorEastAsia" w:hAnsi="Segoe UI" w:cs="Segoe UI"/>
          <w:szCs w:val="22"/>
          <w:shd w:val="clear" w:color="auto" w:fill="FFFFFF"/>
        </w:rPr>
        <w:t xml:space="preserve"> </w:t>
      </w:r>
      <w:r w:rsidRPr="00CD3625">
        <w:rPr>
          <w:sz w:val="24"/>
          <w:szCs w:val="24"/>
        </w:rPr>
        <w:t xml:space="preserve">is the root mean square of the photoresist exposure, </w:t>
      </w:r>
      <w:r w:rsidRPr="00CD3625">
        <w:rPr>
          <w:i/>
          <w:iCs/>
          <w:sz w:val="24"/>
          <w:szCs w:val="24"/>
        </w:rPr>
        <w:t>D</w:t>
      </w:r>
      <w:r w:rsidRPr="00CD3625">
        <w:rPr>
          <w:i/>
          <w:iCs/>
          <w:sz w:val="24"/>
          <w:szCs w:val="24"/>
          <w:vertAlign w:val="subscript"/>
        </w:rPr>
        <w:t>B</w:t>
      </w:r>
      <w:r w:rsidRPr="00CD3625">
        <w:rPr>
          <w:sz w:val="24"/>
          <w:szCs w:val="24"/>
        </w:rPr>
        <w:t>(</w:t>
      </w:r>
      <w:proofErr w:type="spellStart"/>
      <w:r w:rsidRPr="00CD3625">
        <w:rPr>
          <w:i/>
          <w:iCs/>
          <w:sz w:val="24"/>
          <w:szCs w:val="24"/>
        </w:rPr>
        <w:t>x</w:t>
      </w:r>
      <w:r w:rsidRPr="00CD3625">
        <w:rPr>
          <w:sz w:val="24"/>
          <w:szCs w:val="24"/>
        </w:rPr>
        <w:t>,</w:t>
      </w:r>
      <w:r w:rsidRPr="00CD3625">
        <w:rPr>
          <w:i/>
          <w:iCs/>
          <w:sz w:val="24"/>
          <w:szCs w:val="24"/>
        </w:rPr>
        <w:t>y</w:t>
      </w:r>
      <w:proofErr w:type="spellEnd"/>
      <w:r w:rsidRPr="00CD3625">
        <w:rPr>
          <w:sz w:val="24"/>
          <w:szCs w:val="24"/>
        </w:rPr>
        <w:t xml:space="preserve">) is the average exposure on the photoresist, and </w:t>
      </w:r>
      <w:proofErr w:type="spellStart"/>
      <w:r w:rsidRPr="00CD3625">
        <w:rPr>
          <w:sz w:val="24"/>
          <w:szCs w:val="24"/>
        </w:rPr>
        <w:t>Φ</w:t>
      </w:r>
      <w:r w:rsidRPr="00CD3625">
        <w:rPr>
          <w:i/>
          <w:iCs/>
          <w:sz w:val="24"/>
          <w:szCs w:val="24"/>
          <w:vertAlign w:val="subscript"/>
        </w:rPr>
        <w:t>e</w:t>
      </w:r>
      <w:proofErr w:type="spellEnd"/>
      <w:r w:rsidRPr="00CD3625">
        <w:rPr>
          <w:sz w:val="24"/>
          <w:szCs w:val="24"/>
        </w:rPr>
        <w:t xml:space="preserve"> is the exposure phase distribution after </w:t>
      </w:r>
      <w:r w:rsidRPr="00CD3625">
        <w:rPr>
          <w:i/>
          <w:iCs/>
          <w:sz w:val="24"/>
          <w:szCs w:val="24"/>
        </w:rPr>
        <w:t>N</w:t>
      </w:r>
      <w:r w:rsidRPr="00CD3625">
        <w:rPr>
          <w:sz w:val="24"/>
          <w:szCs w:val="24"/>
        </w:rPr>
        <w:t xml:space="preserve"> scans. After </w:t>
      </w:r>
      <w:r w:rsidRPr="001862C6">
        <w:rPr>
          <w:i/>
          <w:sz w:val="24"/>
          <w:szCs w:val="24"/>
        </w:rPr>
        <w:t>N</w:t>
      </w:r>
      <w:r w:rsidRPr="00CD3625">
        <w:rPr>
          <w:sz w:val="24"/>
          <w:szCs w:val="24"/>
        </w:rPr>
        <w:t xml:space="preserve"> scans, </w:t>
      </w:r>
      <w:proofErr w:type="spellStart"/>
      <w:r w:rsidRPr="00CD3625">
        <w:rPr>
          <w:sz w:val="24"/>
          <w:szCs w:val="24"/>
        </w:rPr>
        <w:t>Φ</w:t>
      </w:r>
      <w:r w:rsidRPr="00CD3625">
        <w:rPr>
          <w:i/>
          <w:iCs/>
          <w:sz w:val="24"/>
          <w:szCs w:val="24"/>
          <w:vertAlign w:val="subscript"/>
        </w:rPr>
        <w:t>e</w:t>
      </w:r>
      <w:proofErr w:type="spellEnd"/>
      <w:r w:rsidRPr="00CD3625">
        <w:rPr>
          <w:sz w:val="24"/>
          <w:szCs w:val="24"/>
        </w:rPr>
        <w:t xml:space="preserve"> is determined by the ruling error distribution of the </w:t>
      </w:r>
      <w:r w:rsidRPr="00CD3625">
        <w:rPr>
          <w:i/>
          <w:iCs/>
          <w:sz w:val="24"/>
          <w:szCs w:val="24"/>
        </w:rPr>
        <w:t>n</w:t>
      </w:r>
      <w:r w:rsidRPr="00CD3625">
        <w:rPr>
          <w:iCs/>
          <w:sz w:val="24"/>
          <w:szCs w:val="24"/>
          <w:vertAlign w:val="superscript"/>
        </w:rPr>
        <w:t>th</w:t>
      </w:r>
      <w:r w:rsidRPr="00CD3625">
        <w:rPr>
          <w:sz w:val="24"/>
          <w:szCs w:val="24"/>
        </w:rPr>
        <w:t xml:space="preserve"> scan and the weighting proportion of the adjacent ruling error distribution, and </w:t>
      </w:r>
      <w:proofErr w:type="spellStart"/>
      <w:r w:rsidRPr="00CD3625">
        <w:rPr>
          <w:sz w:val="24"/>
          <w:szCs w:val="24"/>
        </w:rPr>
        <w:t>Φ</w:t>
      </w:r>
      <w:r w:rsidRPr="00CD3625">
        <w:rPr>
          <w:i/>
          <w:iCs/>
          <w:sz w:val="24"/>
          <w:szCs w:val="24"/>
          <w:vertAlign w:val="subscript"/>
        </w:rPr>
        <w:t>e</w:t>
      </w:r>
      <w:proofErr w:type="spellEnd"/>
      <w:r w:rsidRPr="00CD3625">
        <w:rPr>
          <w:sz w:val="24"/>
          <w:szCs w:val="24"/>
        </w:rPr>
        <w:t xml:space="preserve"> can be approximated as the exposure phase distribution of the </w:t>
      </w:r>
      <w:r w:rsidRPr="00CD3625">
        <w:rPr>
          <w:i/>
          <w:iCs/>
          <w:sz w:val="24"/>
          <w:szCs w:val="24"/>
        </w:rPr>
        <w:t>n</w:t>
      </w:r>
      <w:r w:rsidRPr="00CD3625">
        <w:rPr>
          <w:iCs/>
          <w:sz w:val="24"/>
          <w:szCs w:val="24"/>
          <w:vertAlign w:val="superscript"/>
        </w:rPr>
        <w:t>th</w:t>
      </w:r>
      <w:r w:rsidRPr="00CD3625">
        <w:rPr>
          <w:sz w:val="24"/>
          <w:szCs w:val="24"/>
        </w:rPr>
        <w:t xml:space="preserve"> scan:</w:t>
      </w:r>
    </w:p>
    <w:p w14:paraId="053E9A95" w14:textId="74D43B02" w:rsidR="004738D4" w:rsidRPr="00CD3625" w:rsidRDefault="004738D4" w:rsidP="004738D4">
      <w:pPr>
        <w:pStyle w:val="MTDisplayEquation"/>
        <w:spacing w:line="300" w:lineRule="auto"/>
      </w:pPr>
      <w:r w:rsidRPr="00CD3625">
        <w:tab/>
      </w:r>
      <w:r w:rsidRPr="00CD3625">
        <w:rPr>
          <w:position w:val="-60"/>
        </w:rPr>
        <w:object w:dxaOrig="5820" w:dyaOrig="1320" w14:anchorId="39717E04">
          <v:shape id="_x0000_i1030" type="#_x0000_t75" style="width:289.55pt;height:67.4pt" o:ole="">
            <v:imagedata r:id="rId19" o:title=""/>
          </v:shape>
          <o:OLEObject Type="Embed" ProgID="Equation.DSMT4" ShapeID="_x0000_i1030" DrawAspect="Content" ObjectID="_1793367620" r:id="rId20"/>
        </w:object>
      </w:r>
      <w:r w:rsidRPr="00CD3625">
        <w:rPr>
          <w:sz w:val="24"/>
          <w:szCs w:val="24"/>
        </w:rPr>
        <w:t>,</w:t>
      </w:r>
      <w:r w:rsidRPr="00CD3625">
        <w:tab/>
      </w:r>
      <w:r w:rsidRPr="00CD3625">
        <w:fldChar w:fldCharType="begin"/>
      </w:r>
      <w:r w:rsidRPr="00CD3625">
        <w:instrText xml:space="preserve"> MACROBUTTON MTPlaceRef \* MERGEFORMAT </w:instrText>
      </w:r>
      <w:r w:rsidRPr="00CD3625">
        <w:fldChar w:fldCharType="begin"/>
      </w:r>
      <w:r w:rsidRPr="00CD3625">
        <w:instrText xml:space="preserve"> SEQ MTEqn \h \* MERGEFORMAT </w:instrText>
      </w:r>
      <w:r w:rsidRPr="00CD3625">
        <w:fldChar w:fldCharType="end"/>
      </w:r>
      <w:r w:rsidRPr="00CD3625">
        <w:instrText>(</w:instrText>
      </w:r>
      <w:fldSimple w:instr=" SEQ MTEqn \c \* Arabic \* MERGEFORMAT ">
        <w:r w:rsidR="00734AF6">
          <w:rPr>
            <w:noProof/>
          </w:rPr>
          <w:instrText>6</w:instrText>
        </w:r>
      </w:fldSimple>
      <w:r w:rsidRPr="00CD3625">
        <w:instrText>)</w:instrText>
      </w:r>
      <w:r w:rsidRPr="00CD3625">
        <w:fldChar w:fldCharType="end"/>
      </w:r>
    </w:p>
    <w:p w14:paraId="4DBD0179" w14:textId="2E60A482" w:rsidR="004738D4" w:rsidRPr="00CD3625" w:rsidRDefault="004738D4" w:rsidP="004738D4">
      <w:pPr>
        <w:pStyle w:val="MTDisplayEquation"/>
        <w:spacing w:line="300" w:lineRule="auto"/>
      </w:pPr>
      <w:r w:rsidRPr="00CD3625">
        <w:tab/>
      </w:r>
      <w:r w:rsidR="00734AF6" w:rsidRPr="00CD3625">
        <w:rPr>
          <w:position w:val="-34"/>
        </w:rPr>
        <w:object w:dxaOrig="3980" w:dyaOrig="800" w14:anchorId="51FC3372">
          <v:shape id="_x0000_i1031" type="#_x0000_t75" style="width:199.45pt;height:40.8pt" o:ole="">
            <v:imagedata r:id="rId21" o:title=""/>
          </v:shape>
          <o:OLEObject Type="Embed" ProgID="Equation.DSMT4" ShapeID="_x0000_i1031" DrawAspect="Content" ObjectID="_1793367621" r:id="rId22"/>
        </w:object>
      </w:r>
      <w:r w:rsidRPr="00CD3625">
        <w:rPr>
          <w:sz w:val="24"/>
          <w:szCs w:val="24"/>
        </w:rPr>
        <w:t>,</w:t>
      </w:r>
      <w:r w:rsidRPr="00CD3625">
        <w:tab/>
      </w:r>
      <w:r w:rsidRPr="00CD3625">
        <w:fldChar w:fldCharType="begin"/>
      </w:r>
      <w:r w:rsidRPr="00CD3625">
        <w:instrText xml:space="preserve"> MACROBUTTON MTPlaceRef \* MERGEFORMAT </w:instrText>
      </w:r>
      <w:r w:rsidRPr="00CD3625">
        <w:fldChar w:fldCharType="begin"/>
      </w:r>
      <w:r w:rsidRPr="00CD3625">
        <w:instrText xml:space="preserve"> SEQ MTEqn \h \* MERGEFORMAT </w:instrText>
      </w:r>
      <w:r w:rsidRPr="00CD3625">
        <w:fldChar w:fldCharType="end"/>
      </w:r>
      <w:r w:rsidRPr="00CD3625">
        <w:instrText>(</w:instrText>
      </w:r>
      <w:fldSimple w:instr=" SEQ MTEqn \c \* Arabic \* MERGEFORMAT ">
        <w:r w:rsidR="00734AF6">
          <w:rPr>
            <w:noProof/>
          </w:rPr>
          <w:instrText>7</w:instrText>
        </w:r>
      </w:fldSimple>
      <w:r w:rsidRPr="00CD3625">
        <w:instrText>)</w:instrText>
      </w:r>
      <w:r w:rsidRPr="00CD3625">
        <w:fldChar w:fldCharType="end"/>
      </w:r>
    </w:p>
    <w:p w14:paraId="66EE5366" w14:textId="42DE0B4B" w:rsidR="004738D4" w:rsidRPr="00734AF6" w:rsidRDefault="00734AF6" w:rsidP="00734AF6">
      <w:pPr>
        <w:pStyle w:val="aa"/>
        <w:spacing w:line="440" w:lineRule="exact"/>
        <w:ind w:firstLineChars="0" w:firstLine="0"/>
        <w:rPr>
          <w:sz w:val="24"/>
          <w:szCs w:val="24"/>
        </w:rPr>
      </w:pPr>
      <w:bookmarkStart w:id="2" w:name="_Hlk147799378"/>
      <w:r w:rsidRPr="00734AF6">
        <w:rPr>
          <w:rFonts w:hint="eastAsia"/>
          <w:iCs/>
          <w:sz w:val="24"/>
          <w:szCs w:val="24"/>
        </w:rPr>
        <w:t xml:space="preserve">where </w:t>
      </w:r>
      <w:r w:rsidRPr="00734AF6">
        <w:rPr>
          <w:iCs/>
          <w:position w:val="-10"/>
          <w:sz w:val="24"/>
          <w:szCs w:val="24"/>
        </w:rPr>
        <w:object w:dxaOrig="1380" w:dyaOrig="320" w14:anchorId="67C93E0F">
          <v:shape id="_x0000_i1032" type="#_x0000_t75" style="width:67.4pt;height:15.4pt" o:ole="">
            <v:imagedata r:id="rId23" o:title=""/>
          </v:shape>
          <o:OLEObject Type="Embed" ProgID="Equation.DSMT4" ShapeID="_x0000_i1032" DrawAspect="Content" ObjectID="_1793367622" r:id="rId24"/>
        </w:object>
      </w:r>
      <w:r w:rsidRPr="00734AF6">
        <w:rPr>
          <w:sz w:val="24"/>
          <w:szCs w:val="24"/>
        </w:rPr>
        <w:t xml:space="preserve"> is the grating period, </w:t>
      </w:r>
      <w:r w:rsidRPr="00734AF6">
        <w:rPr>
          <w:position w:val="-14"/>
          <w:sz w:val="24"/>
          <w:szCs w:val="24"/>
        </w:rPr>
        <w:object w:dxaOrig="1620" w:dyaOrig="400" w14:anchorId="2E5EA4FC">
          <v:shape id="_x0000_i1033" type="#_x0000_t75" style="width:80.85pt;height:20.4pt" o:ole="">
            <v:imagedata r:id="rId25" o:title=""/>
          </v:shape>
          <o:OLEObject Type="Embed" ProgID="Equation.DSMT4" ShapeID="_x0000_i1033" DrawAspect="Content" ObjectID="_1793367623" r:id="rId26"/>
        </w:object>
      </w:r>
      <w:r w:rsidRPr="00734AF6">
        <w:rPr>
          <w:sz w:val="24"/>
          <w:szCs w:val="24"/>
        </w:rPr>
        <w:t xml:space="preserve"> is determined by the optical path difference of the two beams, </w:t>
      </w:r>
      <w:r w:rsidRPr="00734AF6">
        <w:rPr>
          <w:position w:val="-14"/>
          <w:sz w:val="24"/>
          <w:szCs w:val="24"/>
        </w:rPr>
        <w:object w:dxaOrig="380" w:dyaOrig="380" w14:anchorId="7FEC21B9">
          <v:shape id="_x0000_i1034" type="#_x0000_t75" style="width:20pt;height:20pt" o:ole="">
            <v:imagedata r:id="rId27" o:title=""/>
          </v:shape>
          <o:OLEObject Type="Embed" ProgID="Equation.DSMT4" ShapeID="_x0000_i1034" DrawAspect="Content" ObjectID="_1793367624" r:id="rId28"/>
        </w:object>
      </w:r>
      <w:r w:rsidRPr="00734AF6">
        <w:rPr>
          <w:sz w:val="24"/>
          <w:szCs w:val="24"/>
        </w:rPr>
        <w:t xml:space="preserve"> is the phase term related to the frequency modulation of the beams and time, which is what the phase control system adjusts, </w:t>
      </w:r>
      <w:r w:rsidRPr="00734AF6">
        <w:rPr>
          <w:position w:val="-12"/>
          <w:sz w:val="24"/>
          <w:szCs w:val="24"/>
        </w:rPr>
        <w:object w:dxaOrig="279" w:dyaOrig="360" w14:anchorId="20D6AFAB">
          <v:shape id="_x0000_i1035" type="#_x0000_t75" style="width:14.65pt;height:18.1pt" o:ole="">
            <v:imagedata r:id="rId29" o:title=""/>
          </v:shape>
          <o:OLEObject Type="Embed" ProgID="Equation.DSMT4" ShapeID="_x0000_i1035" DrawAspect="Content" ObjectID="_1793367625" r:id="rId30"/>
        </w:object>
      </w:r>
      <w:r w:rsidRPr="00734AF6">
        <w:rPr>
          <w:sz w:val="24"/>
          <w:szCs w:val="24"/>
        </w:rPr>
        <w:t xml:space="preserve"> is the phase change due to nonlinear error.</w:t>
      </w:r>
      <w:r w:rsidRPr="00734AF6">
        <w:rPr>
          <w:iCs/>
          <w:sz w:val="24"/>
          <w:szCs w:val="24"/>
        </w:rPr>
        <w:t xml:space="preserve"> Further, </w:t>
      </w:r>
      <w:r w:rsidRPr="00734AF6">
        <w:rPr>
          <w:position w:val="-14"/>
          <w:sz w:val="24"/>
          <w:szCs w:val="24"/>
        </w:rPr>
        <w:object w:dxaOrig="380" w:dyaOrig="380" w14:anchorId="671DF787">
          <v:shape id="_x0000_i1036" type="#_x0000_t75" style="width:20pt;height:20pt" o:ole="">
            <v:imagedata r:id="rId31" o:title=""/>
          </v:shape>
          <o:OLEObject Type="Embed" ProgID="Equation.DSMT4" ShapeID="_x0000_i1036" DrawAspect="Content" ObjectID="_1793367626" r:id="rId32"/>
        </w:object>
      </w:r>
      <w:r w:rsidRPr="00734AF6">
        <w:rPr>
          <w:iCs/>
          <w:sz w:val="24"/>
          <w:szCs w:val="24"/>
        </w:rPr>
        <w:t xml:space="preserve"> and </w:t>
      </w:r>
      <w:r w:rsidRPr="00734AF6">
        <w:rPr>
          <w:position w:val="-12"/>
          <w:sz w:val="24"/>
          <w:szCs w:val="24"/>
        </w:rPr>
        <w:object w:dxaOrig="279" w:dyaOrig="360" w14:anchorId="03ADF008">
          <v:shape id="_x0000_i1037" type="#_x0000_t75" style="width:14.65pt;height:18.1pt" o:ole="">
            <v:imagedata r:id="rId29" o:title=""/>
          </v:shape>
          <o:OLEObject Type="Embed" ProgID="Equation.DSMT4" ShapeID="_x0000_i1037" DrawAspect="Content" ObjectID="_1793367627" r:id="rId33"/>
        </w:object>
      </w:r>
      <w:r w:rsidRPr="00734AF6">
        <w:rPr>
          <w:rFonts w:hint="eastAsia"/>
          <w:sz w:val="24"/>
          <w:szCs w:val="24"/>
        </w:rPr>
        <w:t xml:space="preserve"> </w:t>
      </w:r>
      <w:r w:rsidRPr="00734AF6">
        <w:rPr>
          <w:iCs/>
          <w:sz w:val="24"/>
          <w:szCs w:val="24"/>
        </w:rPr>
        <w:t>could be expressed as</w:t>
      </w:r>
      <w:r w:rsidRPr="00734AF6">
        <w:rPr>
          <w:rFonts w:hint="eastAsia"/>
          <w:iCs/>
          <w:sz w:val="24"/>
          <w:szCs w:val="24"/>
        </w:rPr>
        <w:t>:</w:t>
      </w:r>
    </w:p>
    <w:bookmarkEnd w:id="2"/>
    <w:p w14:paraId="60026517" w14:textId="445D5144" w:rsidR="004738D4" w:rsidRPr="00CD3625" w:rsidRDefault="004738D4" w:rsidP="004738D4">
      <w:pPr>
        <w:pStyle w:val="MTDisplayEquation"/>
        <w:spacing w:line="300" w:lineRule="auto"/>
      </w:pPr>
      <w:r w:rsidRPr="00CD3625">
        <w:tab/>
      </w:r>
      <w:r w:rsidR="00734AF6" w:rsidRPr="00734AF6">
        <w:rPr>
          <w:position w:val="-108"/>
        </w:rPr>
        <w:object w:dxaOrig="4140" w:dyaOrig="2280" w14:anchorId="534E8E01">
          <v:shape id="_x0000_i1038" type="#_x0000_t75" style="width:207.55pt;height:107.4pt" o:ole="">
            <v:imagedata r:id="rId34" o:title=""/>
          </v:shape>
          <o:OLEObject Type="Embed" ProgID="Equation.DSMT4" ShapeID="_x0000_i1038" DrawAspect="Content" ObjectID="_1793367628" r:id="rId35"/>
        </w:object>
      </w:r>
      <w:r w:rsidR="000B6888">
        <w:rPr>
          <w:rFonts w:hint="eastAsia"/>
          <w:sz w:val="24"/>
          <w:szCs w:val="24"/>
        </w:rPr>
        <w:t>.</w:t>
      </w:r>
      <w:r w:rsidRPr="00CD3625">
        <w:tab/>
      </w:r>
      <w:r w:rsidRPr="00CD3625">
        <w:fldChar w:fldCharType="begin"/>
      </w:r>
      <w:r w:rsidRPr="00CD3625">
        <w:instrText xml:space="preserve"> MACROBUTTON MTPlaceRef \* MERGEFORMAT </w:instrText>
      </w:r>
      <w:r w:rsidRPr="00CD3625">
        <w:fldChar w:fldCharType="begin"/>
      </w:r>
      <w:r w:rsidRPr="00CD3625">
        <w:instrText xml:space="preserve"> SEQ MTEqn \h \* MERGEFORMAT </w:instrText>
      </w:r>
      <w:r w:rsidRPr="00CD3625">
        <w:fldChar w:fldCharType="end"/>
      </w:r>
      <w:bookmarkStart w:id="3" w:name="ZEqnNum741021"/>
      <w:r w:rsidRPr="00CD3625">
        <w:instrText>(</w:instrText>
      </w:r>
      <w:fldSimple w:instr=" SEQ MTEqn \c \* Arabic \* MERGEFORMAT ">
        <w:r w:rsidR="00734AF6">
          <w:rPr>
            <w:noProof/>
          </w:rPr>
          <w:instrText>8</w:instrText>
        </w:r>
      </w:fldSimple>
      <w:r w:rsidRPr="00CD3625">
        <w:instrText>)</w:instrText>
      </w:r>
      <w:bookmarkEnd w:id="3"/>
      <w:r w:rsidRPr="00CD3625">
        <w:fldChar w:fldCharType="end"/>
      </w:r>
    </w:p>
    <w:p w14:paraId="0AC05C70" w14:textId="77777777" w:rsidR="00734AF6" w:rsidRDefault="00734AF6" w:rsidP="00734AF6">
      <w:pPr>
        <w:spacing w:line="440" w:lineRule="exact"/>
        <w:ind w:firstLineChars="100" w:firstLine="240"/>
        <w:rPr>
          <w:rFonts w:ascii="Times New Roman" w:eastAsia="宋体" w:hAnsi="Times New Roman"/>
          <w:sz w:val="24"/>
          <w14:ligatures w14:val="none"/>
        </w:rPr>
      </w:pPr>
      <w:r w:rsidRPr="00734AF6">
        <w:rPr>
          <w:rFonts w:ascii="Times New Roman" w:eastAsia="宋体" w:hAnsi="Times New Roman" w:hint="eastAsia"/>
          <w:iCs/>
          <w:sz w:val="24"/>
          <w14:ligatures w14:val="none"/>
        </w:rPr>
        <w:t>According</w:t>
      </w:r>
      <w:r w:rsidRPr="00734AF6">
        <w:rPr>
          <w:rFonts w:ascii="Times New Roman" w:eastAsia="宋体" w:hAnsi="Times New Roman"/>
          <w:iCs/>
          <w:sz w:val="24"/>
          <w14:ligatures w14:val="none"/>
        </w:rPr>
        <w:t xml:space="preserve"> to </w:t>
      </w:r>
      <w:r w:rsidRPr="00734AF6">
        <w:rPr>
          <w:rFonts w:ascii="Times New Roman" w:eastAsia="宋体" w:hAnsi="Times New Roman"/>
          <w:position w:val="-14"/>
          <w:sz w:val="24"/>
          <w14:ligatures w14:val="none"/>
        </w:rPr>
        <w:object w:dxaOrig="380" w:dyaOrig="380" w14:anchorId="2CF055DC">
          <v:shape id="_x0000_i1039" type="#_x0000_t75" style="width:20.4pt;height:20.4pt" o:ole="">
            <v:imagedata r:id="rId27" o:title=""/>
          </v:shape>
          <o:OLEObject Type="Embed" ProgID="Equation.DSMT4" ShapeID="_x0000_i1039" DrawAspect="Content" ObjectID="_1793367629" r:id="rId36"/>
        </w:object>
      </w:r>
      <w:r w:rsidRPr="00734AF6">
        <w:rPr>
          <w:rFonts w:ascii="Times New Roman" w:eastAsia="宋体" w:hAnsi="Times New Roman"/>
          <w:iCs/>
          <w:sz w:val="24"/>
          <w14:ligatures w14:val="none"/>
        </w:rPr>
        <w:t xml:space="preserve"> in the Eq. (5), t</w:t>
      </w:r>
      <w:r w:rsidRPr="00734AF6">
        <w:rPr>
          <w:rFonts w:ascii="Times New Roman" w:eastAsia="宋体" w:hAnsi="Times New Roman"/>
          <w:sz w:val="24"/>
          <w14:ligatures w14:val="none"/>
        </w:rPr>
        <w:t>he position of the grating groove could be adjusted by controlling the frequency difference between the two beams, so as to compensate the substrate position error and the optical path difference between</w:t>
      </w:r>
      <w:r w:rsidRPr="00734AF6" w:rsidDel="000E310E">
        <w:rPr>
          <w:rFonts w:ascii="Times New Roman" w:eastAsia="宋体" w:hAnsi="Times New Roman"/>
          <w:sz w:val="24"/>
          <w14:ligatures w14:val="none"/>
        </w:rPr>
        <w:t xml:space="preserve"> </w:t>
      </w:r>
      <w:r w:rsidRPr="00734AF6">
        <w:rPr>
          <w:rFonts w:ascii="Times New Roman" w:eastAsia="宋体" w:hAnsi="Times New Roman"/>
          <w:sz w:val="24"/>
          <w14:ligatures w14:val="none"/>
        </w:rPr>
        <w:t>the beams. Acousto-optic modulator (AOM) is therefore inserted into the optical paths on both sides to adjust the beam frequency. When the modulation frequencies of the two AOMs (AOM1 and AOM2 in Fig</w:t>
      </w:r>
      <w:r w:rsidRPr="00734AF6">
        <w:rPr>
          <w:rFonts w:ascii="Times New Roman" w:eastAsia="宋体" w:hAnsi="Times New Roman" w:hint="eastAsia"/>
          <w:sz w:val="24"/>
          <w14:ligatures w14:val="none"/>
        </w:rPr>
        <w:t>.</w:t>
      </w:r>
      <w:r w:rsidRPr="00734AF6">
        <w:rPr>
          <w:rFonts w:ascii="Times New Roman" w:eastAsia="宋体" w:hAnsi="Times New Roman"/>
          <w:sz w:val="24"/>
          <w14:ligatures w14:val="none"/>
        </w:rPr>
        <w:t xml:space="preserve"> 2) are set to</w:t>
      </w:r>
      <w:r w:rsidRPr="00734AF6">
        <w:rPr>
          <w:rFonts w:ascii="Times New Roman" w:eastAsia="宋体" w:hAnsi="Times New Roman"/>
          <w:position w:val="-12"/>
          <w:sz w:val="24"/>
          <w14:ligatures w14:val="none"/>
        </w:rPr>
        <w:object w:dxaOrig="320" w:dyaOrig="360" w14:anchorId="1B1A9C96">
          <v:shape id="_x0000_i1040" type="#_x0000_t75" style="width:15.4pt;height:18.1pt" o:ole="">
            <v:imagedata r:id="rId37" o:title=""/>
          </v:shape>
          <o:OLEObject Type="Embed" ProgID="Equation.DSMT4" ShapeID="_x0000_i1040" DrawAspect="Content" ObjectID="_1793367630" r:id="rId38"/>
        </w:object>
      </w:r>
      <w:r w:rsidRPr="00734AF6">
        <w:rPr>
          <w:rFonts w:ascii="Times New Roman" w:eastAsia="宋体" w:hAnsi="Times New Roman" w:hint="eastAsia"/>
          <w:sz w:val="24"/>
          <w14:ligatures w14:val="none"/>
        </w:rPr>
        <w:t xml:space="preserve"> </w:t>
      </w:r>
      <w:r w:rsidRPr="00734AF6">
        <w:rPr>
          <w:rFonts w:ascii="Times New Roman" w:eastAsia="宋体" w:hAnsi="Times New Roman"/>
          <w:sz w:val="24"/>
          <w14:ligatures w14:val="none"/>
        </w:rPr>
        <w:t xml:space="preserve">and </w:t>
      </w:r>
      <w:r w:rsidRPr="00734AF6">
        <w:rPr>
          <w:rFonts w:ascii="Times New Roman" w:eastAsia="宋体" w:hAnsi="Times New Roman"/>
          <w:position w:val="-12"/>
          <w:sz w:val="24"/>
          <w14:ligatures w14:val="none"/>
        </w:rPr>
        <w:object w:dxaOrig="340" w:dyaOrig="360" w14:anchorId="66F5DACA">
          <v:shape id="_x0000_i1041" type="#_x0000_t75" style="width:18.85pt;height:18.1pt" o:ole="">
            <v:imagedata r:id="rId39" o:title=""/>
          </v:shape>
          <o:OLEObject Type="Embed" ProgID="Equation.DSMT4" ShapeID="_x0000_i1041" DrawAspect="Content" ObjectID="_1793367631" r:id="rId40"/>
        </w:object>
      </w:r>
      <w:r w:rsidRPr="00734AF6">
        <w:rPr>
          <w:rFonts w:ascii="Times New Roman" w:eastAsia="宋体" w:hAnsi="Times New Roman"/>
          <w:sz w:val="24"/>
          <w14:ligatures w14:val="none"/>
        </w:rPr>
        <w:t xml:space="preserve"> respectively, the frequencies of left and right beams correspond to </w:t>
      </w:r>
      <w:r w:rsidRPr="00734AF6">
        <w:rPr>
          <w:rFonts w:ascii="Times New Roman" w:eastAsia="宋体" w:hAnsi="Times New Roman"/>
          <w:position w:val="-12"/>
          <w:sz w:val="24"/>
          <w14:ligatures w14:val="none"/>
        </w:rPr>
        <w:object w:dxaOrig="1180" w:dyaOrig="360" w14:anchorId="00D76F59">
          <v:shape id="_x0000_i1042" type="#_x0000_t75" style="width:58.9pt;height:18.1pt" o:ole="">
            <v:imagedata r:id="rId41" o:title=""/>
          </v:shape>
          <o:OLEObject Type="Embed" ProgID="Equation.DSMT4" ShapeID="_x0000_i1042" DrawAspect="Content" ObjectID="_1793367632" r:id="rId42"/>
        </w:object>
      </w:r>
      <w:r w:rsidRPr="00734AF6">
        <w:rPr>
          <w:rFonts w:ascii="Times New Roman" w:eastAsia="宋体" w:hAnsi="Times New Roman"/>
          <w:sz w:val="24"/>
          <w14:ligatures w14:val="none"/>
        </w:rPr>
        <w:t xml:space="preserve"> and </w:t>
      </w:r>
      <w:r w:rsidRPr="00734AF6">
        <w:rPr>
          <w:rFonts w:ascii="Times New Roman" w:eastAsia="宋体" w:hAnsi="Times New Roman"/>
          <w:position w:val="-12"/>
          <w:sz w:val="24"/>
          <w14:ligatures w14:val="none"/>
        </w:rPr>
        <w:object w:dxaOrig="1240" w:dyaOrig="360" w14:anchorId="63D75563">
          <v:shape id="_x0000_i1043" type="#_x0000_t75" style="width:62.35pt;height:18.1pt" o:ole="">
            <v:imagedata r:id="rId43" o:title=""/>
          </v:shape>
          <o:OLEObject Type="Embed" ProgID="Equation.DSMT4" ShapeID="_x0000_i1043" DrawAspect="Content" ObjectID="_1793367633" r:id="rId44"/>
        </w:object>
      </w:r>
      <w:r w:rsidRPr="00734AF6">
        <w:rPr>
          <w:rFonts w:ascii="Times New Roman" w:eastAsia="宋体" w:hAnsi="Times New Roman"/>
          <w:sz w:val="24"/>
          <w14:ligatures w14:val="none"/>
        </w:rPr>
        <w:t xml:space="preserve"> respectively. Therefore, the frequency difference between the two coherent beams is </w:t>
      </w:r>
      <w:r w:rsidRPr="00734AF6">
        <w:rPr>
          <w:rFonts w:ascii="Times New Roman" w:eastAsia="宋体" w:hAnsi="Times New Roman"/>
          <w:position w:val="-12"/>
          <w:sz w:val="24"/>
          <w14:ligatures w14:val="none"/>
        </w:rPr>
        <w:object w:dxaOrig="820" w:dyaOrig="360" w14:anchorId="56F3AFAD">
          <v:shape id="_x0000_i1044" type="#_x0000_t75" style="width:41.6pt;height:18.1pt" o:ole="">
            <v:imagedata r:id="rId45" o:title=""/>
          </v:shape>
          <o:OLEObject Type="Embed" ProgID="Equation.DSMT4" ShapeID="_x0000_i1044" DrawAspect="Content" ObjectID="_1793367634" r:id="rId46"/>
        </w:object>
      </w:r>
      <w:r w:rsidRPr="00734AF6">
        <w:rPr>
          <w:rFonts w:ascii="Times New Roman" w:eastAsia="宋体" w:hAnsi="Times New Roman"/>
          <w:sz w:val="24"/>
          <w14:ligatures w14:val="none"/>
        </w:rPr>
        <w:t>, which could be controlled by AOMs to adjust the position of the grating grooves.</w:t>
      </w:r>
      <w:r w:rsidRPr="00734AF6">
        <w:rPr>
          <w:rFonts w:ascii="Times New Roman" w:eastAsia="宋体" w:hAnsi="Times New Roman" w:hint="eastAsia"/>
          <w:sz w:val="24"/>
          <w14:ligatures w14:val="none"/>
        </w:rPr>
        <w:t xml:space="preserve"> </w:t>
      </w:r>
      <w:r w:rsidRPr="00734AF6">
        <w:rPr>
          <w:rFonts w:ascii="Times New Roman" w:eastAsia="宋体" w:hAnsi="Times New Roman"/>
          <w:sz w:val="24"/>
          <w14:ligatures w14:val="none"/>
        </w:rPr>
        <w:t>If</w:t>
      </w:r>
      <w:r w:rsidRPr="00734AF6">
        <w:rPr>
          <w:rFonts w:ascii="Times New Roman" w:eastAsia="宋体" w:hAnsi="Times New Roman" w:hint="eastAsia"/>
          <w:sz w:val="24"/>
          <w14:ligatures w14:val="none"/>
        </w:rPr>
        <w:t xml:space="preserve"> </w:t>
      </w:r>
      <w:r w:rsidRPr="00734AF6">
        <w:rPr>
          <w:rFonts w:ascii="Times New Roman" w:eastAsia="宋体" w:hAnsi="Times New Roman"/>
          <w:sz w:val="24"/>
          <w14:ligatures w14:val="none"/>
        </w:rPr>
        <w:t>there is an</w:t>
      </w:r>
      <w:r w:rsidRPr="00734AF6">
        <w:rPr>
          <w:rFonts w:ascii="Times New Roman" w:eastAsia="宋体" w:hAnsi="Times New Roman" w:hint="eastAsia"/>
          <w:sz w:val="24"/>
          <w14:ligatures w14:val="none"/>
        </w:rPr>
        <w:t xml:space="preserve"> </w:t>
      </w:r>
      <w:r w:rsidRPr="00734AF6">
        <w:rPr>
          <w:rFonts w:ascii="Times New Roman" w:eastAsia="宋体" w:hAnsi="Times New Roman"/>
          <w:sz w:val="24"/>
          <w14:ligatures w14:val="none"/>
        </w:rPr>
        <w:t>a</w:t>
      </w:r>
      <w:r w:rsidRPr="00734AF6">
        <w:rPr>
          <w:rFonts w:ascii="Times New Roman" w:eastAsia="宋体" w:hAnsi="Times New Roman" w:hint="eastAsia"/>
          <w:sz w:val="24"/>
          <w14:ligatures w14:val="none"/>
        </w:rPr>
        <w:t>ngle</w:t>
      </w:r>
      <w:r w:rsidRPr="00734AF6">
        <w:rPr>
          <w:rFonts w:ascii="Times New Roman" w:eastAsia="宋体" w:hAnsi="Times New Roman"/>
          <w:sz w:val="24"/>
          <w14:ligatures w14:val="none"/>
        </w:rPr>
        <w:t xml:space="preserve"> </w:t>
      </w:r>
      <w:r w:rsidRPr="00734AF6">
        <w:rPr>
          <w:rFonts w:ascii="Times New Roman" w:eastAsia="宋体" w:hAnsi="Times New Roman"/>
          <w:i/>
          <w:iCs/>
          <w:sz w:val="24"/>
          <w14:ligatures w14:val="none"/>
        </w:rPr>
        <w:t>α</w:t>
      </w:r>
      <w:r w:rsidRPr="00734AF6">
        <w:rPr>
          <w:rFonts w:ascii="Times New Roman" w:eastAsia="宋体" w:hAnsi="Times New Roman" w:hint="eastAsia"/>
          <w:sz w:val="24"/>
          <w14:ligatures w14:val="none"/>
        </w:rPr>
        <w:t xml:space="preserve"> between the direction of the interference fringe and the direction of scanning motion is </w:t>
      </w:r>
      <w:r w:rsidRPr="00734AF6">
        <w:rPr>
          <w:rFonts w:ascii="Times New Roman" w:eastAsia="宋体" w:hAnsi="Times New Roman"/>
          <w:i/>
          <w:iCs/>
          <w:sz w:val="24"/>
          <w14:ligatures w14:val="none"/>
        </w:rPr>
        <w:t>α</w:t>
      </w:r>
      <w:r w:rsidRPr="00734AF6">
        <w:rPr>
          <w:rFonts w:ascii="Times New Roman" w:eastAsia="宋体" w:hAnsi="Times New Roman" w:hint="eastAsia"/>
          <w:sz w:val="24"/>
          <w14:ligatures w14:val="none"/>
        </w:rPr>
        <w:t xml:space="preserve">, </w:t>
      </w:r>
      <w:r w:rsidRPr="00734AF6">
        <w:rPr>
          <w:rFonts w:ascii="Times New Roman" w:eastAsia="宋体" w:hAnsi="Times New Roman"/>
          <w:position w:val="-14"/>
          <w:sz w:val="24"/>
          <w14:ligatures w14:val="none"/>
        </w:rPr>
        <w:object w:dxaOrig="380" w:dyaOrig="380" w14:anchorId="5DA756B0">
          <v:shape id="_x0000_i1045" type="#_x0000_t75" style="width:20.4pt;height:20.4pt" o:ole="">
            <v:imagedata r:id="rId27" o:title=""/>
          </v:shape>
          <o:OLEObject Type="Embed" ProgID="Equation.DSMT4" ShapeID="_x0000_i1045" DrawAspect="Content" ObjectID="_1793367635" r:id="rId47"/>
        </w:object>
      </w:r>
      <w:r w:rsidRPr="00734AF6">
        <w:rPr>
          <w:rFonts w:ascii="Times New Roman" w:eastAsia="宋体" w:hAnsi="Times New Roman" w:hint="eastAsia"/>
          <w:i/>
          <w:iCs/>
          <w:sz w:val="24"/>
          <w:vertAlign w:val="subscript"/>
          <w14:ligatures w14:val="none"/>
        </w:rPr>
        <w:t xml:space="preserve"> </w:t>
      </w:r>
      <w:r w:rsidRPr="00734AF6">
        <w:rPr>
          <w:rFonts w:ascii="Times New Roman" w:eastAsia="宋体" w:hAnsi="Times New Roman"/>
          <w:sz w:val="24"/>
          <w14:ligatures w14:val="none"/>
        </w:rPr>
        <w:t>would be e</w:t>
      </w:r>
      <w:r w:rsidRPr="00734AF6">
        <w:rPr>
          <w:rFonts w:ascii="Times New Roman" w:eastAsia="宋体" w:hAnsi="Times New Roman" w:hint="eastAsia"/>
          <w:sz w:val="24"/>
          <w14:ligatures w14:val="none"/>
        </w:rPr>
        <w:t>xpressed as:</w:t>
      </w:r>
    </w:p>
    <w:p w14:paraId="6E4F70FE" w14:textId="286C380D" w:rsidR="00734AF6" w:rsidRPr="00734AF6" w:rsidRDefault="00734AF6" w:rsidP="00734AF6">
      <w:pPr>
        <w:pStyle w:val="MTDisplayEquation"/>
      </w:pPr>
      <w:r>
        <w:tab/>
      </w:r>
      <w:r w:rsidRPr="00734AF6">
        <w:rPr>
          <w:position w:val="-28"/>
        </w:rPr>
        <w:object w:dxaOrig="3360" w:dyaOrig="700" w14:anchorId="41B2622B">
          <v:shape id="_x0000_i1046" type="#_x0000_t75" style="width:167.85pt;height:35.05pt" o:ole="">
            <v:imagedata r:id="rId48" o:title=""/>
          </v:shape>
          <o:OLEObject Type="Embed" ProgID="Equation.DSMT4" ShapeID="_x0000_i1046" DrawAspect="Content" ObjectID="_1793367636" r:id="rId49"/>
        </w:object>
      </w:r>
      <w:r>
        <w:rPr>
          <w:rFonts w:hint="eastAsia"/>
        </w:rPr>
        <w:t>.</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9</w:instrText>
        </w:r>
      </w:fldSimple>
      <w:r>
        <w:instrText>)</w:instrText>
      </w:r>
      <w:r>
        <w:fldChar w:fldCharType="end"/>
      </w:r>
    </w:p>
    <w:p w14:paraId="4B2E0C07" w14:textId="6FEB907E" w:rsidR="004738D4" w:rsidRPr="004738D4" w:rsidRDefault="00734AF6" w:rsidP="00734AF6">
      <w:pPr>
        <w:spacing w:line="300" w:lineRule="auto"/>
        <w:ind w:firstLineChars="50" w:firstLine="120"/>
        <w:rPr>
          <w:rFonts w:ascii="Times New Roman" w:eastAsia="宋体" w:hAnsi="Times New Roman" w:cs="Times New Roman"/>
          <w:sz w:val="24"/>
          <w:szCs w:val="24"/>
        </w:rPr>
      </w:pPr>
      <w:r w:rsidRPr="00734AF6">
        <w:rPr>
          <w:rFonts w:ascii="Times New Roman" w:eastAsia="宋体" w:hAnsi="Times New Roman" w:hint="eastAsia"/>
          <w:sz w:val="24"/>
          <w14:ligatures w14:val="none"/>
        </w:rPr>
        <w:t>According to</w:t>
      </w:r>
      <w:r w:rsidRPr="00734AF6">
        <w:rPr>
          <w:rFonts w:ascii="Times New Roman" w:eastAsia="宋体" w:hAnsi="Times New Roman"/>
          <w:sz w:val="24"/>
          <w14:ligatures w14:val="none"/>
        </w:rPr>
        <w:t xml:space="preserve"> Eq</w:t>
      </w:r>
      <w:r w:rsidRPr="00734AF6">
        <w:rPr>
          <w:rFonts w:ascii="Times New Roman" w:eastAsia="宋体" w:hAnsi="Times New Roman" w:hint="eastAsia"/>
          <w:sz w:val="24"/>
          <w14:ligatures w14:val="none"/>
        </w:rPr>
        <w:t>.</w:t>
      </w:r>
      <w:r w:rsidRPr="00734AF6">
        <w:rPr>
          <w:rFonts w:ascii="Times New Roman" w:eastAsia="宋体" w:hAnsi="Times New Roman"/>
          <w:sz w:val="24"/>
          <w14:ligatures w14:val="none"/>
        </w:rPr>
        <w:t> </w:t>
      </w:r>
      <w:r w:rsidRPr="00734AF6">
        <w:rPr>
          <w:rFonts w:ascii="Times New Roman" w:eastAsia="宋体" w:hAnsi="Times New Roman" w:hint="eastAsia"/>
          <w:sz w:val="24"/>
          <w14:ligatures w14:val="none"/>
        </w:rPr>
        <w:t>(</w:t>
      </w:r>
      <w:r w:rsidRPr="00734AF6">
        <w:rPr>
          <w:rFonts w:ascii="Times New Roman" w:eastAsia="宋体" w:hAnsi="Times New Roman"/>
          <w:sz w:val="24"/>
          <w14:ligatures w14:val="none"/>
        </w:rPr>
        <w:t>7</w:t>
      </w:r>
      <w:r w:rsidRPr="00734AF6">
        <w:rPr>
          <w:rFonts w:ascii="Times New Roman" w:eastAsia="宋体" w:hAnsi="Times New Roman" w:hint="eastAsia"/>
          <w:sz w:val="24"/>
          <w14:ligatures w14:val="none"/>
        </w:rPr>
        <w:t>)</w:t>
      </w:r>
      <w:r w:rsidRPr="00734AF6">
        <w:rPr>
          <w:rFonts w:ascii="Times New Roman" w:eastAsia="宋体" w:hAnsi="Times New Roman"/>
          <w:sz w:val="24"/>
          <w14:ligatures w14:val="none"/>
        </w:rPr>
        <w:t xml:space="preserve">, the production of </w:t>
      </w:r>
      <w:r w:rsidRPr="00734AF6">
        <w:rPr>
          <w:rFonts w:ascii="Times New Roman" w:eastAsia="宋体" w:hAnsi="Times New Roman" w:hint="eastAsia"/>
          <w:sz w:val="24"/>
          <w14:ligatures w14:val="none"/>
        </w:rPr>
        <w:t>high-precision grating</w:t>
      </w:r>
      <w:r w:rsidRPr="00734AF6">
        <w:rPr>
          <w:rFonts w:ascii="Times New Roman" w:eastAsia="宋体" w:hAnsi="Times New Roman"/>
          <w:sz w:val="24"/>
          <w14:ligatures w14:val="none"/>
        </w:rPr>
        <w:t xml:space="preserve"> requires </w:t>
      </w:r>
      <w:r w:rsidRPr="00734AF6">
        <w:rPr>
          <w:rFonts w:ascii="Times New Roman" w:eastAsia="宋体" w:hAnsi="Times New Roman" w:hint="eastAsia"/>
          <w:sz w:val="24"/>
          <w14:ligatures w14:val="none"/>
        </w:rPr>
        <w:t>high</w:t>
      </w:r>
      <w:r w:rsidRPr="00734AF6">
        <w:rPr>
          <w:rFonts w:ascii="Times New Roman" w:eastAsia="宋体" w:hAnsi="Times New Roman"/>
          <w:sz w:val="24"/>
          <w14:ligatures w14:val="none"/>
        </w:rPr>
        <w:t>-</w:t>
      </w:r>
      <w:r w:rsidRPr="00734AF6">
        <w:rPr>
          <w:rFonts w:ascii="Times New Roman" w:eastAsia="宋体" w:hAnsi="Times New Roman" w:hint="eastAsia"/>
          <w:sz w:val="24"/>
          <w14:ligatures w14:val="none"/>
        </w:rPr>
        <w:t>precision displacement measurement of stage and high</w:t>
      </w:r>
      <w:r w:rsidRPr="00734AF6">
        <w:rPr>
          <w:rFonts w:ascii="Times New Roman" w:eastAsia="宋体" w:hAnsi="Times New Roman"/>
          <w:sz w:val="24"/>
          <w14:ligatures w14:val="none"/>
        </w:rPr>
        <w:t>-</w:t>
      </w:r>
      <w:r w:rsidRPr="00734AF6">
        <w:rPr>
          <w:rFonts w:ascii="Times New Roman" w:eastAsia="宋体" w:hAnsi="Times New Roman" w:hint="eastAsia"/>
          <w:sz w:val="24"/>
          <w14:ligatures w14:val="none"/>
        </w:rPr>
        <w:t>precision control of interference field</w:t>
      </w:r>
      <w:r w:rsidRPr="00734AF6">
        <w:rPr>
          <w:rFonts w:ascii="Times New Roman" w:eastAsia="宋体" w:hAnsi="Times New Roman"/>
          <w:sz w:val="24"/>
          <w14:ligatures w14:val="none"/>
        </w:rPr>
        <w:t>.</w:t>
      </w:r>
    </w:p>
    <w:p w14:paraId="7A3047D0" w14:textId="77777777" w:rsidR="00AF0F39" w:rsidRPr="004738D4" w:rsidRDefault="00AF0F39">
      <w:pPr>
        <w:rPr>
          <w:rFonts w:hint="eastAsia"/>
        </w:rPr>
      </w:pPr>
    </w:p>
    <w:sectPr w:rsidR="00AF0F39" w:rsidRPr="004738D4" w:rsidSect="003441C9">
      <w:pgSz w:w="11906" w:h="16838"/>
      <w:pgMar w:top="1219" w:right="1106" w:bottom="1219" w:left="1106"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F434AF" w14:textId="77777777" w:rsidR="00C12AEF" w:rsidRDefault="00C12AEF" w:rsidP="003441C9">
      <w:pPr>
        <w:rPr>
          <w:rFonts w:hint="eastAsia"/>
        </w:rPr>
      </w:pPr>
      <w:r>
        <w:separator/>
      </w:r>
    </w:p>
  </w:endnote>
  <w:endnote w:type="continuationSeparator" w:id="0">
    <w:p w14:paraId="11EE9577" w14:textId="77777777" w:rsidR="00C12AEF" w:rsidRDefault="00C12AEF" w:rsidP="003441C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MS Song">
    <w:altName w:val="微软雅黑"/>
    <w:charset w:val="86"/>
    <w:family w:val="auto"/>
    <w:pitch w:val="default"/>
    <w:sig w:usb0="00000000"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1B0779" w14:textId="77777777" w:rsidR="00C12AEF" w:rsidRDefault="00C12AEF" w:rsidP="003441C9">
      <w:pPr>
        <w:rPr>
          <w:rFonts w:hint="eastAsia"/>
        </w:rPr>
      </w:pPr>
      <w:r>
        <w:separator/>
      </w:r>
    </w:p>
  </w:footnote>
  <w:footnote w:type="continuationSeparator" w:id="0">
    <w:p w14:paraId="5776AD41" w14:textId="77777777" w:rsidR="00C12AEF" w:rsidRDefault="00C12AEF" w:rsidP="003441C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704"/>
    <w:rsid w:val="00025F49"/>
    <w:rsid w:val="000976F5"/>
    <w:rsid w:val="00097BE3"/>
    <w:rsid w:val="000B6888"/>
    <w:rsid w:val="0013139D"/>
    <w:rsid w:val="001444BB"/>
    <w:rsid w:val="00241B96"/>
    <w:rsid w:val="002700E9"/>
    <w:rsid w:val="00270F70"/>
    <w:rsid w:val="002E33C7"/>
    <w:rsid w:val="00317BDE"/>
    <w:rsid w:val="003441C9"/>
    <w:rsid w:val="003A3106"/>
    <w:rsid w:val="003E603B"/>
    <w:rsid w:val="003F1704"/>
    <w:rsid w:val="003F6A34"/>
    <w:rsid w:val="004738D4"/>
    <w:rsid w:val="004A614B"/>
    <w:rsid w:val="004B4A3C"/>
    <w:rsid w:val="004B5E4F"/>
    <w:rsid w:val="00564AC0"/>
    <w:rsid w:val="005E51B0"/>
    <w:rsid w:val="006316D3"/>
    <w:rsid w:val="00686DFE"/>
    <w:rsid w:val="006A6BCD"/>
    <w:rsid w:val="006D5D32"/>
    <w:rsid w:val="00734AF6"/>
    <w:rsid w:val="00796C57"/>
    <w:rsid w:val="007B0117"/>
    <w:rsid w:val="007B3CA8"/>
    <w:rsid w:val="008846D1"/>
    <w:rsid w:val="0090674A"/>
    <w:rsid w:val="00937143"/>
    <w:rsid w:val="009A6EB9"/>
    <w:rsid w:val="009F1F36"/>
    <w:rsid w:val="00AC5C29"/>
    <w:rsid w:val="00AF0F39"/>
    <w:rsid w:val="00B468D5"/>
    <w:rsid w:val="00B553DC"/>
    <w:rsid w:val="00B700D4"/>
    <w:rsid w:val="00B9154B"/>
    <w:rsid w:val="00BC3637"/>
    <w:rsid w:val="00BE403D"/>
    <w:rsid w:val="00C12AEF"/>
    <w:rsid w:val="00C678AF"/>
    <w:rsid w:val="00E538B3"/>
    <w:rsid w:val="00E631EC"/>
    <w:rsid w:val="00E82D9D"/>
    <w:rsid w:val="00F404C1"/>
    <w:rsid w:val="00FB2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3B5C3"/>
  <w15:chartTrackingRefBased/>
  <w15:docId w15:val="{4BB94D1E-C750-4F51-BEC1-AA14007B7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nhideWhenUsed/>
    <w:qFormat/>
    <w:rsid w:val="004738D4"/>
    <w:pPr>
      <w:spacing w:beforeLines="50" w:before="50" w:afterLines="50" w:after="50" w:line="440" w:lineRule="exact"/>
      <w:outlineLvl w:val="1"/>
    </w:pPr>
    <w:rPr>
      <w:rFonts w:ascii="Times New Roman" w:eastAsia="宋体" w:hAnsi="Times New Roman" w:cs="Times New Roman"/>
      <w:b/>
      <w:bCs/>
      <w:sz w:val="24"/>
      <w:szCs w:val="21"/>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41C9"/>
    <w:pPr>
      <w:tabs>
        <w:tab w:val="center" w:pos="4153"/>
        <w:tab w:val="right" w:pos="8306"/>
      </w:tabs>
      <w:snapToGrid w:val="0"/>
      <w:jc w:val="center"/>
    </w:pPr>
    <w:rPr>
      <w:sz w:val="18"/>
      <w:szCs w:val="18"/>
    </w:rPr>
  </w:style>
  <w:style w:type="character" w:customStyle="1" w:styleId="a4">
    <w:name w:val="页眉 字符"/>
    <w:basedOn w:val="a0"/>
    <w:link w:val="a3"/>
    <w:uiPriority w:val="99"/>
    <w:rsid w:val="003441C9"/>
    <w:rPr>
      <w:sz w:val="18"/>
      <w:szCs w:val="18"/>
    </w:rPr>
  </w:style>
  <w:style w:type="paragraph" w:styleId="a5">
    <w:name w:val="footer"/>
    <w:basedOn w:val="a"/>
    <w:link w:val="a6"/>
    <w:uiPriority w:val="99"/>
    <w:unhideWhenUsed/>
    <w:rsid w:val="003441C9"/>
    <w:pPr>
      <w:tabs>
        <w:tab w:val="center" w:pos="4153"/>
        <w:tab w:val="right" w:pos="8306"/>
      </w:tabs>
      <w:snapToGrid w:val="0"/>
      <w:jc w:val="left"/>
    </w:pPr>
    <w:rPr>
      <w:sz w:val="18"/>
      <w:szCs w:val="18"/>
    </w:rPr>
  </w:style>
  <w:style w:type="character" w:customStyle="1" w:styleId="a6">
    <w:name w:val="页脚 字符"/>
    <w:basedOn w:val="a0"/>
    <w:link w:val="a5"/>
    <w:uiPriority w:val="99"/>
    <w:rsid w:val="003441C9"/>
    <w:rPr>
      <w:sz w:val="18"/>
      <w:szCs w:val="18"/>
    </w:rPr>
  </w:style>
  <w:style w:type="table" w:styleId="a7">
    <w:name w:val="Table Grid"/>
    <w:basedOn w:val="a1"/>
    <w:unhideWhenUsed/>
    <w:rsid w:val="003441C9"/>
    <w:rPr>
      <w:rFonts w:ascii="Calibri" w:eastAsia="宋体"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a"/>
    <w:next w:val="a"/>
    <w:link w:val="MTDisplayEquation0"/>
    <w:rsid w:val="004738D4"/>
    <w:pPr>
      <w:tabs>
        <w:tab w:val="center" w:pos="4160"/>
        <w:tab w:val="right" w:pos="8300"/>
      </w:tabs>
      <w:spacing w:line="360" w:lineRule="auto"/>
      <w:ind w:firstLineChars="200" w:firstLine="420"/>
    </w:pPr>
    <w:rPr>
      <w:rFonts w:ascii="Times New Roman" w:eastAsia="宋体" w:hAnsi="Times New Roman" w:cs="Times New Roman"/>
      <w:szCs w:val="21"/>
      <w14:ligatures w14:val="none"/>
    </w:rPr>
  </w:style>
  <w:style w:type="character" w:customStyle="1" w:styleId="MTDisplayEquation0">
    <w:name w:val="MTDisplayEquation 字符"/>
    <w:basedOn w:val="a0"/>
    <w:link w:val="MTDisplayEquation"/>
    <w:rsid w:val="004738D4"/>
    <w:rPr>
      <w:rFonts w:ascii="Times New Roman" w:eastAsia="宋体" w:hAnsi="Times New Roman" w:cs="Times New Roman"/>
      <w:szCs w:val="21"/>
      <w14:ligatures w14:val="none"/>
    </w:rPr>
  </w:style>
  <w:style w:type="paragraph" w:styleId="a8">
    <w:name w:val="caption"/>
    <w:aliases w:val="图题"/>
    <w:basedOn w:val="a"/>
    <w:next w:val="a"/>
    <w:uiPriority w:val="35"/>
    <w:unhideWhenUsed/>
    <w:qFormat/>
    <w:rsid w:val="004738D4"/>
    <w:pPr>
      <w:spacing w:beforeLines="50" w:before="50" w:afterLines="50" w:after="50" w:line="300" w:lineRule="auto"/>
    </w:pPr>
    <w:rPr>
      <w:rFonts w:ascii="Times New Roman" w:eastAsia="宋体" w:hAnsi="Times New Roman" w:cstheme="majorBidi"/>
      <w:szCs w:val="20"/>
      <w14:ligatures w14:val="none"/>
    </w:rPr>
  </w:style>
  <w:style w:type="paragraph" w:customStyle="1" w:styleId="a9">
    <w:name w:val="正文公式编号制表符"/>
    <w:basedOn w:val="a"/>
    <w:next w:val="a"/>
    <w:link w:val="Char"/>
    <w:qFormat/>
    <w:rsid w:val="004738D4"/>
    <w:pPr>
      <w:widowControl/>
      <w:tabs>
        <w:tab w:val="center" w:pos="4080"/>
        <w:tab w:val="right" w:pos="8280"/>
      </w:tabs>
      <w:autoSpaceDE w:val="0"/>
      <w:autoSpaceDN w:val="0"/>
      <w:spacing w:beforeLines="50" w:before="50" w:afterLines="50" w:after="50" w:line="300" w:lineRule="auto"/>
    </w:pPr>
    <w:rPr>
      <w:rFonts w:ascii="Times New Roman" w:eastAsia="宋体" w:hAnsi="Times New Roman" w:cs="Times New Roman"/>
      <w:noProof/>
      <w:kern w:val="0"/>
      <w:szCs w:val="20"/>
      <w14:ligatures w14:val="none"/>
    </w:rPr>
  </w:style>
  <w:style w:type="character" w:customStyle="1" w:styleId="Char">
    <w:name w:val="正文公式编号制表符 Char"/>
    <w:link w:val="a9"/>
    <w:rsid w:val="004738D4"/>
    <w:rPr>
      <w:rFonts w:ascii="Times New Roman" w:eastAsia="宋体" w:hAnsi="Times New Roman" w:cs="Times New Roman"/>
      <w:noProof/>
      <w:kern w:val="0"/>
      <w:szCs w:val="20"/>
      <w14:ligatures w14:val="none"/>
    </w:rPr>
  </w:style>
  <w:style w:type="paragraph" w:styleId="aa">
    <w:name w:val="Body Text"/>
    <w:basedOn w:val="a"/>
    <w:link w:val="ab"/>
    <w:rsid w:val="004738D4"/>
    <w:pPr>
      <w:spacing w:line="300" w:lineRule="auto"/>
      <w:ind w:firstLineChars="200" w:firstLine="200"/>
    </w:pPr>
    <w:rPr>
      <w:rFonts w:ascii="Times New Roman" w:eastAsia="宋体" w:hAnsi="Times New Roman" w:cs="Times New Roman"/>
      <w:szCs w:val="21"/>
      <w14:ligatures w14:val="none"/>
    </w:rPr>
  </w:style>
  <w:style w:type="character" w:customStyle="1" w:styleId="ab">
    <w:name w:val="正文文本 字符"/>
    <w:basedOn w:val="a0"/>
    <w:link w:val="aa"/>
    <w:rsid w:val="004738D4"/>
    <w:rPr>
      <w:rFonts w:ascii="Times New Roman" w:eastAsia="宋体" w:hAnsi="Times New Roman" w:cs="Times New Roman"/>
      <w:szCs w:val="21"/>
      <w14:ligatures w14:val="none"/>
    </w:rPr>
  </w:style>
  <w:style w:type="paragraph" w:customStyle="1" w:styleId="ac">
    <w:name w:val="正文文本无缩进"/>
    <w:basedOn w:val="aa"/>
    <w:rsid w:val="004738D4"/>
    <w:pPr>
      <w:ind w:firstLineChars="0" w:firstLine="0"/>
    </w:pPr>
    <w:rPr>
      <w:rFonts w:cs="宋体"/>
      <w:szCs w:val="20"/>
    </w:rPr>
  </w:style>
  <w:style w:type="character" w:customStyle="1" w:styleId="20">
    <w:name w:val="标题 2 字符"/>
    <w:basedOn w:val="a0"/>
    <w:link w:val="2"/>
    <w:rsid w:val="004738D4"/>
    <w:rPr>
      <w:rFonts w:ascii="Times New Roman" w:eastAsia="宋体" w:hAnsi="Times New Roman" w:cs="Times New Roman"/>
      <w:b/>
      <w:bCs/>
      <w:sz w:val="24"/>
      <w:szCs w:val="21"/>
      <w14:ligatures w14:val="none"/>
    </w:rPr>
  </w:style>
  <w:style w:type="character" w:customStyle="1" w:styleId="MTEquationSection">
    <w:name w:val="MTEquationSection"/>
    <w:basedOn w:val="a0"/>
    <w:rsid w:val="00734AF6"/>
    <w:rPr>
      <w:rFonts w:ascii="Times New Roman" w:eastAsia="MS Mincho" w:hAnsi="Times New Roman" w:cs="Times New Roman"/>
      <w:vanish/>
      <w:color w:val="FF0000"/>
      <w:kern w:val="0"/>
      <w:sz w:val="28"/>
      <w:szCs w:val="28"/>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8899396">
      <w:bodyDiv w:val="1"/>
      <w:marLeft w:val="0"/>
      <w:marRight w:val="0"/>
      <w:marTop w:val="0"/>
      <w:marBottom w:val="0"/>
      <w:divBdr>
        <w:top w:val="none" w:sz="0" w:space="0" w:color="auto"/>
        <w:left w:val="none" w:sz="0" w:space="0" w:color="auto"/>
        <w:bottom w:val="none" w:sz="0" w:space="0" w:color="auto"/>
        <w:right w:val="none" w:sz="0" w:space="0" w:color="auto"/>
      </w:divBdr>
    </w:div>
    <w:div w:id="1943603800">
      <w:bodyDiv w:val="1"/>
      <w:marLeft w:val="0"/>
      <w:marRight w:val="0"/>
      <w:marTop w:val="0"/>
      <w:marBottom w:val="0"/>
      <w:divBdr>
        <w:top w:val="none" w:sz="0" w:space="0" w:color="auto"/>
        <w:left w:val="none" w:sz="0" w:space="0" w:color="auto"/>
        <w:bottom w:val="none" w:sz="0" w:space="0" w:color="auto"/>
        <w:right w:val="none" w:sz="0" w:space="0" w:color="auto"/>
      </w:divBdr>
    </w:div>
    <w:div w:id="206610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wmf"/><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oleObject" Target="embeddings/oleObject18.bin"/><Relationship Id="rId47" Type="http://schemas.openxmlformats.org/officeDocument/2006/relationships/oleObject" Target="embeddings/oleObject21.bin"/><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3.wmf"/><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image" Target="media/image20.wmf"/><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oleObject" Target="embeddings/oleObject22.bin"/><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oleObject" Target="embeddings/oleObject19.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19.wmf"/><Relationship Id="rId48" Type="http://schemas.openxmlformats.org/officeDocument/2006/relationships/image" Target="media/image21.wmf"/><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0.bin"/><Relationship Id="rId20" Type="http://schemas.openxmlformats.org/officeDocument/2006/relationships/oleObject" Target="embeddings/oleObject6.bin"/><Relationship Id="rId41"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80897-E388-49B1-9F9B-D4B639C17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2214</Words>
  <Characters>12625</Characters>
  <Application>Microsoft Office Word</Application>
  <DocSecurity>0</DocSecurity>
  <Lines>105</Lines>
  <Paragraphs>29</Paragraphs>
  <ScaleCrop>false</ScaleCrop>
  <Company/>
  <LinksUpToDate>false</LinksUpToDate>
  <CharactersWithSpaces>14810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新宇 王</dc:creator>
  <cp:keywords/>
  <dc:description/>
  <cp:lastModifiedBy>新宇 王</cp:lastModifiedBy>
  <cp:revision>41</cp:revision>
  <dcterms:created xsi:type="dcterms:W3CDTF">2024-11-04T15:34:00Z</dcterms:created>
  <dcterms:modified xsi:type="dcterms:W3CDTF">2024-11-17T08:32:00Z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