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MS PGothic"/>
          <w:kern w:val="0"/>
          <w:sz w:val="24"/>
        </w:rPr>
      </w:pPr>
    </w:p>
    <w:p>
      <w:pPr>
        <w:rPr>
          <w:rFonts w:ascii="Times New Roman" w:hAnsi="Times New Roman" w:eastAsia="宋体"/>
          <w:kern w:val="0"/>
          <w:sz w:val="24"/>
        </w:rPr>
      </w:pPr>
      <w:r>
        <w:rPr>
          <w:rFonts w:hint="eastAsia" w:ascii="Times New Roman" w:hAnsi="Times New Roman" w:eastAsia="MS PGothic"/>
          <w:kern w:val="0"/>
          <w:sz w:val="24"/>
        </w:rPr>
        <w:t xml:space="preserve">Dear </w:t>
      </w:r>
      <w:r>
        <w:rPr>
          <w:rFonts w:hint="default" w:ascii="Times New Roman" w:hAnsi="Times New Roman" w:eastAsia="宋体"/>
          <w:kern w:val="0"/>
          <w:sz w:val="24"/>
          <w:szCs w:val="32"/>
        </w:rPr>
        <w:t>Editor</w:t>
      </w:r>
      <w:r>
        <w:rPr>
          <w:rFonts w:hint="eastAsia" w:ascii="Times New Roman" w:hAnsi="Times New Roman" w:eastAsia="宋体"/>
          <w:kern w:val="0"/>
          <w:sz w:val="24"/>
          <w:szCs w:val="32"/>
        </w:rPr>
        <w:t xml:space="preserve"> Yasuo Ogawa,</w:t>
      </w:r>
    </w:p>
    <w:p>
      <w:pP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We would like to </w:t>
      </w: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re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submit our manuscript “An ultra-low magnetic field thermal demagnetizer for high-precision paleomagnetism” for consideration in 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fldChar w:fldCharType="begin"/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instrText xml:space="preserve"> HYPERLINK "https://www.baidu.com/link?url=EXlOk9m4lEAdbpbuliS8nD0xwwGMsaNC3vJnxui2TeilwHj_dMGG5BEMJ7CfNGuf9D6raS-dp887zAI3QgBFC_&amp;wd=&amp;eqid=be20f52e0043ab36000000035ebdf389" \t "https://www.baidu.com/_blank" </w:instrTex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fldChar w:fldCharType="separate"/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Earth, Planets and Space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fldChar w:fldCharType="end"/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.</w:t>
      </w:r>
    </w:p>
    <w:p>
      <w:pPr>
        <w:pStyle w:val="3"/>
        <w:spacing w:line="240" w:lineRule="auto"/>
        <w:jc w:val="both"/>
        <w:rPr>
          <w:rFonts w:eastAsia="MS PGothic"/>
          <w:b w:val="0"/>
          <w:kern w:val="0"/>
        </w:rPr>
      </w:pPr>
    </w:p>
    <w:p>
      <w:pP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Thank you again for </w:t>
      </w: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the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 reviewer's comments </w:t>
      </w: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and reminders on 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our manuscript named “An ultra-low magnetic field thermal demagnetizer for high-precision paleomagnetism” (</w:t>
      </w: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val="en-US" w:eastAsia="zh-CN" w:bidi="ar"/>
        </w:rPr>
        <w:t>EPSP-D-20-00216</w:t>
      </w:r>
      <w:bookmarkStart w:id="0" w:name="_GoBack"/>
      <w:bookmarkEnd w:id="0"/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)</w:t>
      </w: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>. We revised the manuscript again and checked it. A</w:t>
      </w:r>
      <w:r>
        <w:rPr>
          <w:rFonts w:hint="default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nd </w:t>
      </w:r>
      <w:r>
        <w:rPr>
          <w:rFonts w:hint="eastAsia" w:ascii="Times New Roman" w:hAnsi="Times New Roman" w:eastAsia="宋体" w:cs="Times New Roman"/>
          <w:b w:val="0"/>
          <w:kern w:val="0"/>
          <w:sz w:val="24"/>
          <w:szCs w:val="24"/>
          <w:lang w:val="en-US" w:eastAsia="zh-CN" w:bidi="ar"/>
        </w:rPr>
        <w:t xml:space="preserve">the revised parts are highlighted in blue format. </w:t>
      </w:r>
    </w:p>
    <w:p>
      <w:pPr>
        <w:pStyle w:val="3"/>
        <w:spacing w:line="240" w:lineRule="auto"/>
        <w:jc w:val="both"/>
        <w:rPr>
          <w:rFonts w:eastAsia="MS PGothic"/>
          <w:b w:val="0"/>
          <w:kern w:val="0"/>
        </w:rPr>
      </w:pPr>
    </w:p>
    <w:p>
      <w:pPr>
        <w:pStyle w:val="4"/>
        <w:widowControl/>
        <w:spacing w:line="360" w:lineRule="auto"/>
        <w:rPr>
          <w:rFonts w:hint="default" w:ascii="Times New Roman" w:hAnsi="Times New Roman"/>
        </w:rPr>
      </w:pPr>
      <w:r>
        <w:rPr>
          <w:rFonts w:hint="default" w:ascii="Times New Roman" w:hAnsi="Times New Roman"/>
        </w:rPr>
        <w:t>Line 70: Chamalaun 1964</w:t>
      </w:r>
      <w:r>
        <w:rPr>
          <w:rFonts w:hint="eastAsia" w:ascii="Times New Roman" w:hAnsi="Times New Roman"/>
          <w:lang w:val="en-US" w:eastAsia="zh-CN"/>
        </w:rPr>
        <w:t xml:space="preserve">   </w:t>
      </w:r>
      <w:r>
        <w:rPr>
          <w:rFonts w:hint="default" w:ascii="Times New Roman" w:hAnsi="Times New Roman"/>
        </w:rPr>
        <w:t>not listed in References</w:t>
      </w:r>
    </w:p>
    <w:p>
      <w:pPr>
        <w:pStyle w:val="4"/>
        <w:widowControl/>
        <w:spacing w:line="360" w:lineRule="auto"/>
        <w:rPr>
          <w:rFonts w:hint="eastAsia" w:ascii="Times New Roman" w:hAnsi="Times New Roman" w:eastAsia="宋体"/>
          <w:lang w:val="en-US" w:eastAsia="zh-CN"/>
        </w:rPr>
      </w:pPr>
      <w:r>
        <w:rPr>
          <w:rFonts w:ascii="Times New Roman" w:hAnsi="Times New Roman"/>
          <w:color w:val="0000FF"/>
        </w:rPr>
        <w:t>It h</w:t>
      </w:r>
      <w:r>
        <w:rPr>
          <w:rFonts w:hint="default" w:ascii="Times New Roman" w:hAnsi="Times New Roman"/>
          <w:color w:val="0000FF"/>
        </w:rPr>
        <w:t>as been modified</w:t>
      </w:r>
      <w:r>
        <w:rPr>
          <w:rFonts w:ascii="Times New Roman" w:hAnsi="Times New Roman"/>
          <w:color w:val="0000FF"/>
        </w:rPr>
        <w:t>.</w:t>
      </w:r>
      <w:r>
        <w:rPr>
          <w:rFonts w:hint="eastAsia" w:ascii="Times New Roman" w:hAnsi="Times New Roman"/>
          <w:color w:val="0000FF"/>
          <w:lang w:val="en-US" w:eastAsia="zh-CN"/>
        </w:rPr>
        <w:t xml:space="preserve"> We made a mistake, and both articles (Chamalaun and Creer, 1964; Chamalaun and Porath, 1968) have descriptions of </w:t>
      </w:r>
      <w:r>
        <w:rPr>
          <w:rFonts w:hint="default" w:ascii="Times New Roman" w:hAnsi="Times New Roman"/>
          <w:color w:val="0000FF"/>
          <w:lang w:eastAsia="zh-CN" w:bidi="ar"/>
        </w:rPr>
        <w:t>non-inductive winding</w:t>
      </w:r>
      <w:r>
        <w:rPr>
          <w:rFonts w:hint="eastAsia" w:ascii="Times New Roman" w:hAnsi="Times New Roman"/>
          <w:color w:val="0000FF"/>
          <w:lang w:val="en-US" w:eastAsia="zh-CN" w:bidi="ar"/>
        </w:rPr>
        <w:t>s</w:t>
      </w:r>
      <w:r>
        <w:rPr>
          <w:rFonts w:hint="eastAsia" w:ascii="Times New Roman" w:hAnsi="Times New Roman"/>
          <w:color w:val="0000FF"/>
          <w:lang w:val="en-US" w:eastAsia="zh-CN"/>
        </w:rPr>
        <w:t xml:space="preserve">. We've added it all </w:t>
      </w:r>
      <w:r>
        <w:rPr>
          <w:rFonts w:hint="default" w:ascii="Times New Roman" w:hAnsi="Times New Roman"/>
        </w:rPr>
        <w:t>in</w:t>
      </w:r>
      <w:r>
        <w:rPr>
          <w:rFonts w:hint="eastAsia" w:ascii="Times New Roman" w:hAnsi="Times New Roman"/>
          <w:lang w:val="en-US" w:eastAsia="zh-CN"/>
        </w:rPr>
        <w:t xml:space="preserve"> </w:t>
      </w:r>
      <w:r>
        <w:rPr>
          <w:rFonts w:hint="default" w:ascii="Times New Roman" w:hAnsi="Times New Roman"/>
        </w:rPr>
        <w:t>main text</w:t>
      </w:r>
      <w:r>
        <w:rPr>
          <w:rFonts w:hint="eastAsia" w:ascii="Times New Roman" w:hAnsi="Times New Roman"/>
          <w:lang w:val="en-US" w:eastAsia="zh-CN"/>
        </w:rPr>
        <w:t xml:space="preserve"> and</w:t>
      </w:r>
      <w:r>
        <w:rPr>
          <w:rFonts w:hint="default" w:ascii="Times New Roman" w:hAnsi="Times New Roman"/>
        </w:rPr>
        <w:t xml:space="preserve"> References</w:t>
      </w:r>
      <w:r>
        <w:rPr>
          <w:rFonts w:hint="eastAsia" w:ascii="Times New Roman" w:hAnsi="Times New Roman"/>
          <w:lang w:val="en-US" w:eastAsia="zh-CN"/>
        </w:rPr>
        <w:t>.</w:t>
      </w:r>
    </w:p>
    <w:p>
      <w:pPr>
        <w:pStyle w:val="4"/>
        <w:widowControl/>
        <w:spacing w:line="360" w:lineRule="auto"/>
        <w:rPr>
          <w:rFonts w:hint="default" w:ascii="Times New Roman" w:hAnsi="Times New Roman"/>
        </w:rPr>
      </w:pPr>
      <w:r>
        <w:rPr>
          <w:rFonts w:hint="default" w:ascii="Times New Roman" w:hAnsi="Times New Roman"/>
        </w:rPr>
        <w:t>Line 73: Zheng et al., 2010</w:t>
      </w:r>
      <w:r>
        <w:rPr>
          <w:rFonts w:hint="eastAsia" w:ascii="Times New Roman" w:hAnsi="Times New Roman"/>
          <w:lang w:val="en-US" w:eastAsia="zh-CN"/>
        </w:rPr>
        <w:t xml:space="preserve">   </w:t>
      </w:r>
      <w:r>
        <w:rPr>
          <w:rFonts w:hint="default" w:ascii="Times New Roman" w:hAnsi="Times New Roman"/>
        </w:rPr>
        <w:t>not listed in References</w:t>
      </w:r>
    </w:p>
    <w:p>
      <w:pPr>
        <w:pStyle w:val="4"/>
        <w:widowControl/>
        <w:spacing w:line="360" w:lineRule="auto"/>
        <w:rPr>
          <w:rFonts w:hint="default" w:ascii="Times New Roman" w:hAnsi="Times New Roman"/>
        </w:rPr>
      </w:pPr>
      <w:r>
        <w:rPr>
          <w:rFonts w:ascii="Times New Roman" w:hAnsi="Times New Roman"/>
          <w:color w:val="0000FF"/>
        </w:rPr>
        <w:t>It h</w:t>
      </w:r>
      <w:r>
        <w:rPr>
          <w:rFonts w:hint="default" w:ascii="Times New Roman" w:hAnsi="Times New Roman"/>
          <w:color w:val="0000FF"/>
        </w:rPr>
        <w:t>as been modified</w:t>
      </w:r>
      <w:r>
        <w:rPr>
          <w:rFonts w:ascii="Times New Roman" w:hAnsi="Times New Roman"/>
          <w:color w:val="0000FF"/>
        </w:rPr>
        <w:t xml:space="preserve">. </w:t>
      </w:r>
    </w:p>
    <w:p>
      <w:pPr>
        <w:pStyle w:val="4"/>
        <w:widowControl/>
        <w:spacing w:line="360" w:lineRule="auto"/>
        <w:rPr>
          <w:rFonts w:hint="default" w:ascii="Times New Roman" w:hAnsi="Times New Roman"/>
        </w:rPr>
      </w:pPr>
      <w:r>
        <w:rPr>
          <w:rFonts w:hint="default" w:ascii="Times New Roman" w:hAnsi="Times New Roman"/>
        </w:rPr>
        <w:t>Line 299: Chamalaun FH, Porath H (1968) ...not cited in main text</w:t>
      </w:r>
    </w:p>
    <w:p>
      <w:pPr>
        <w:pStyle w:val="4"/>
        <w:widowControl/>
        <w:spacing w:line="360" w:lineRule="auto"/>
        <w:rPr>
          <w:rFonts w:hint="default" w:ascii="Times New Roman" w:hAnsi="Times New Roman"/>
        </w:rPr>
      </w:pPr>
      <w:r>
        <w:rPr>
          <w:rFonts w:ascii="Times New Roman" w:hAnsi="Times New Roman"/>
          <w:color w:val="0000FF"/>
        </w:rPr>
        <w:t>It h</w:t>
      </w:r>
      <w:r>
        <w:rPr>
          <w:rFonts w:hint="default" w:ascii="Times New Roman" w:hAnsi="Times New Roman"/>
          <w:color w:val="0000FF"/>
        </w:rPr>
        <w:t>as been modified</w:t>
      </w:r>
      <w:r>
        <w:rPr>
          <w:rFonts w:ascii="Times New Roman" w:hAnsi="Times New Roman"/>
          <w:color w:val="0000FF"/>
        </w:rPr>
        <w:t>.</w:t>
      </w:r>
    </w:p>
    <w:p>
      <w:pPr>
        <w:pStyle w:val="4"/>
        <w:widowControl/>
        <w:spacing w:line="360" w:lineRule="auto"/>
        <w:rPr>
          <w:rFonts w:hint="default" w:ascii="Times New Roman" w:hAnsi="Times New Roman"/>
        </w:rPr>
      </w:pPr>
    </w:p>
    <w:p>
      <w:pPr>
        <w:pStyle w:val="4"/>
        <w:widowControl/>
        <w:rPr>
          <w:rFonts w:hint="default" w:ascii="Times New Roman" w:hAnsi="Times New Roman"/>
        </w:rPr>
      </w:pPr>
    </w:p>
    <w:p>
      <w:pPr>
        <w:rPr>
          <w:rFonts w:ascii="Times New Roman" w:hAnsi="Times New Roman" w:eastAsia="宋体" w:cs="Times New Roman"/>
          <w:color w:val="0000FF"/>
          <w:sz w:val="24"/>
        </w:rPr>
      </w:pPr>
      <w:r>
        <w:rPr>
          <w:rFonts w:hint="eastAsia" w:ascii="Times New Roman" w:hAnsi="Times New Roman" w:eastAsia="宋体" w:cs="Times New Roman"/>
          <w:color w:val="0000FF"/>
          <w:sz w:val="24"/>
        </w:rPr>
        <w:t>We hope that our revisions satisfy both reviewers and editors.</w:t>
      </w:r>
    </w:p>
    <w:p>
      <w:pPr>
        <w:rPr>
          <w:rFonts w:ascii="Times New Roman" w:hAnsi="Times New Roman" w:eastAsia="宋体" w:cs="Times New Roman"/>
          <w:color w:val="0000FF"/>
          <w:sz w:val="24"/>
        </w:rPr>
      </w:pPr>
    </w:p>
    <w:p>
      <w:pPr>
        <w:rPr>
          <w:rFonts w:ascii="Times New Roman" w:hAnsi="Times New Roman" w:eastAsia="宋体" w:cs="Times New Roman"/>
          <w:color w:val="0000FF"/>
          <w:sz w:val="24"/>
        </w:rPr>
      </w:pPr>
      <w:r>
        <w:rPr>
          <w:rFonts w:hint="eastAsia" w:ascii="Times New Roman" w:hAnsi="Times New Roman" w:eastAsia="宋体" w:cs="Times New Roman"/>
          <w:color w:val="0000FF"/>
          <w:sz w:val="24"/>
        </w:rPr>
        <w:t>Best regards,</w:t>
      </w:r>
    </w:p>
    <w:p>
      <w:pPr>
        <w:rPr>
          <w:rFonts w:ascii="Times New Roman" w:hAnsi="Times New Roman" w:eastAsia="宋体" w:cs="Times New Roman"/>
          <w:color w:val="0000FF"/>
          <w:sz w:val="24"/>
        </w:rPr>
      </w:pPr>
    </w:p>
    <w:p>
      <w:pPr>
        <w:rPr>
          <w:rFonts w:ascii="Times New Roman" w:hAnsi="Times New Roman" w:eastAsia="宋体" w:cs="Times New Roman"/>
          <w:color w:val="0000FF"/>
          <w:sz w:val="24"/>
        </w:rPr>
      </w:pPr>
      <w:r>
        <w:rPr>
          <w:rFonts w:hint="eastAsia" w:ascii="Times New Roman" w:hAnsi="Times New Roman" w:eastAsia="宋体" w:cs="Times New Roman"/>
          <w:color w:val="0000FF"/>
          <w:sz w:val="24"/>
        </w:rPr>
        <w:t>Huafeng Qin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Century">
    <w:altName w:val="Times New Roman"/>
    <w:panose1 w:val="02040604050505020304"/>
    <w:charset w:val="00"/>
    <w:family w:val="roman"/>
    <w:pitch w:val="default"/>
    <w:sig w:usb0="00000000" w:usb1="00000000" w:usb2="00000000" w:usb3="00000000" w:csb0="000000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667"/>
    <w:rsid w:val="002641B4"/>
    <w:rsid w:val="008345B5"/>
    <w:rsid w:val="00B327F0"/>
    <w:rsid w:val="00C53667"/>
    <w:rsid w:val="00D84BA5"/>
    <w:rsid w:val="043E6769"/>
    <w:rsid w:val="11BE0755"/>
    <w:rsid w:val="1277388E"/>
    <w:rsid w:val="20C07050"/>
    <w:rsid w:val="20E35A66"/>
    <w:rsid w:val="229B20C3"/>
    <w:rsid w:val="22B76183"/>
    <w:rsid w:val="25C408DB"/>
    <w:rsid w:val="3F474378"/>
    <w:rsid w:val="4AA734F7"/>
    <w:rsid w:val="4BDD5CC7"/>
    <w:rsid w:val="51647395"/>
    <w:rsid w:val="556018A5"/>
    <w:rsid w:val="55E40AEB"/>
    <w:rsid w:val="598B6EAC"/>
    <w:rsid w:val="5D321A0D"/>
    <w:rsid w:val="5DA25D67"/>
    <w:rsid w:val="5EAC5634"/>
    <w:rsid w:val="6DE95D97"/>
    <w:rsid w:val="755C4E54"/>
    <w:rsid w:val="777C304E"/>
    <w:rsid w:val="7A88189A"/>
    <w:rsid w:val="7AEB122B"/>
    <w:rsid w:val="7F414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Body Text 2"/>
    <w:basedOn w:val="1"/>
    <w:uiPriority w:val="0"/>
    <w:pPr>
      <w:spacing w:line="480" w:lineRule="auto"/>
      <w:jc w:val="left"/>
    </w:pPr>
    <w:rPr>
      <w:rFonts w:ascii="Times New Roman" w:hAnsi="Times New Roman" w:eastAsia="宋体"/>
      <w:b/>
      <w:sz w:val="24"/>
      <w:szCs w:val="32"/>
    </w:r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5">
    <w:name w:val="Normal (Web)"/>
    <w:basedOn w:val="1"/>
    <w:uiPriority w:val="0"/>
    <w:rPr>
      <w:sz w:val="24"/>
    </w:rPr>
  </w:style>
  <w:style w:type="character" w:customStyle="1" w:styleId="8">
    <w:name w:val="批注框文本 Char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1570</Words>
  <Characters>8952</Characters>
  <Lines>74</Lines>
  <Paragraphs>21</Paragraphs>
  <TotalTime>1</TotalTime>
  <ScaleCrop>false</ScaleCrop>
  <LinksUpToDate>false</LinksUpToDate>
  <CharactersWithSpaces>10501</CharactersWithSpaces>
  <Application>WPS Office_11.1.0.8931_F1E327BC-269C-435d-A152-05C5408002CA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2020-07-06T08:03:00Z</dcterms:created>
  <dc:creator>huafengqin</dc:creator>
  <cp:lastModifiedBy>huafengqin</cp:lastModifiedBy>
  <dcterms:modified xsi:type="dcterms:W3CDTF">2020-08-03T23:25:14Z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