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宋体"/>
          <w:b/>
          <w:sz w:val="24"/>
          <w:szCs w:val="24"/>
        </w:rPr>
      </w:pPr>
      <w:r>
        <w:rPr>
          <w:rFonts w:ascii="Times New Roman" w:hAnsi="Times New Roman" w:eastAsia="宋体"/>
          <w:b/>
          <w:sz w:val="24"/>
          <w:szCs w:val="24"/>
        </w:rPr>
        <w:t xml:space="preserve">Table </w:t>
      </w:r>
      <w:r>
        <w:rPr>
          <w:rFonts w:hint="eastAsia" w:ascii="Times New Roman" w:hAnsi="Times New Roman" w:eastAsia="宋体"/>
          <w:b/>
          <w:sz w:val="24"/>
          <w:szCs w:val="24"/>
          <w:lang w:val="en-US" w:eastAsia="zh-CN"/>
        </w:rPr>
        <w:t>S3</w:t>
      </w:r>
      <w:r>
        <w:rPr>
          <w:rFonts w:ascii="Times New Roman" w:hAnsi="Times New Roman" w:eastAsia="宋体"/>
          <w:b/>
          <w:sz w:val="24"/>
          <w:szCs w:val="24"/>
        </w:rPr>
        <w:t xml:space="preserve"> Statistics of SNVs and Indels in all samples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1128"/>
        <w:gridCol w:w="750"/>
        <w:gridCol w:w="1320"/>
        <w:gridCol w:w="1453"/>
        <w:gridCol w:w="582"/>
        <w:gridCol w:w="17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Sample</w:t>
            </w:r>
          </w:p>
        </w:tc>
        <w:tc>
          <w:tcPr>
            <w:tcW w:w="67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Mutation type</w:t>
            </w:r>
          </w:p>
        </w:tc>
        <w:tc>
          <w:tcPr>
            <w:tcW w:w="4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all</w:t>
            </w:r>
          </w:p>
        </w:tc>
        <w:tc>
          <w:tcPr>
            <w:tcW w:w="79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 xml:space="preserve">genotype.Het </w:t>
            </w:r>
          </w:p>
        </w:tc>
        <w:tc>
          <w:tcPr>
            <w:tcW w:w="87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genotype.Hom</w:t>
            </w:r>
          </w:p>
        </w:tc>
        <w:tc>
          <w:tcPr>
            <w:tcW w:w="34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novel</w:t>
            </w:r>
          </w:p>
        </w:tc>
        <w:tc>
          <w:tcPr>
            <w:tcW w:w="102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novel_proportion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A1</w:t>
            </w:r>
          </w:p>
        </w:tc>
        <w:tc>
          <w:tcPr>
            <w:tcW w:w="677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362636</w:t>
            </w:r>
          </w:p>
        </w:tc>
        <w:tc>
          <w:tcPr>
            <w:tcW w:w="792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198455</w:t>
            </w:r>
          </w:p>
        </w:tc>
        <w:tc>
          <w:tcPr>
            <w:tcW w:w="872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164181</w:t>
            </w:r>
          </w:p>
        </w:tc>
        <w:tc>
          <w:tcPr>
            <w:tcW w:w="349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2315</w:t>
            </w:r>
          </w:p>
        </w:tc>
        <w:tc>
          <w:tcPr>
            <w:tcW w:w="1020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0.006383812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59146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34505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24641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7697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0.130135597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343942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188870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155072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2163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0.006288851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54081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31442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22639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6994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0.129324532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304507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167565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136942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1944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0.00638409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49270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28382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20888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6250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0.12685204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349396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190659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158737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2206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0.006313753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53621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29473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24148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5968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0.111299677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313005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172353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140652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1969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0.006290634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49311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28690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20621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6167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0.125063373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464903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252872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212031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2929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0.006300239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73202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42469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30733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9157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0.125092211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A7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354732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194862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159870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2219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0.006255427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57061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33175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23886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7217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0.126478681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B1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388336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212851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175485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2409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0.006203391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60015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34744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25271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7634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0.127201533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B2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456327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245811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210516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2860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0.006267435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70277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39866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30411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8855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0.126001394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B3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296698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162969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133729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1846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0.006221815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43918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24028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19890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4639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0.105628672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B4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305626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165855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139771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1950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0.006380347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47040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26930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20110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5909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0.125616497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B5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SNV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453834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247701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206133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2809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0.006189488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　</w:t>
            </w:r>
          </w:p>
        </w:tc>
        <w:tc>
          <w:tcPr>
            <w:tcW w:w="677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InDel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70443</w:t>
            </w:r>
          </w:p>
        </w:tc>
        <w:tc>
          <w:tcPr>
            <w:tcW w:w="792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40609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29834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8304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0.117882543</w:t>
            </w:r>
          </w:p>
        </w:tc>
      </w:tr>
    </w:tbl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Note: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(1) Sample: Sample name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(2) all: Number of all SNV/InDels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(3) genotype.Het: SNV/InDel number of heterozygous genotypes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(4) genotype.Hom: SNV/InDel number of homozygous genotypes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(5) novel: New SNV/InDel not annotated by dbSNP 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(6) novel_proportion: Proportion of new SNV/InDel </w:t>
      </w:r>
    </w:p>
    <w:p>
      <w:pPr>
        <w:rPr>
          <w:rFonts w:ascii="Times New Roman" w:hAnsi="Times New Roman"/>
          <w:b/>
          <w:color w:val="000000"/>
          <w:sz w:val="18"/>
          <w:szCs w:val="18"/>
        </w:rPr>
      </w:pPr>
    </w:p>
    <w:p>
      <w:pPr>
        <w:rPr>
          <w:rFonts w:ascii="Times New Roman" w:hAnsi="Times New Roman"/>
          <w:b/>
          <w:color w:val="00000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83669"/>
    <w:rsid w:val="4418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2021-05-20T03:25:00Z</dcterms:created>
  <dc:creator>c。</dc:creator>
  <cp:lastModifiedBy>c。</cp:lastModifiedBy>
  <dcterms:modified xsi:type="dcterms:W3CDTF">2021-05-20T03:33:21Z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