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D8AC13" w14:textId="77777777" w:rsidR="009E72F0" w:rsidRPr="00A51C0E" w:rsidRDefault="009E72F0" w:rsidP="009E72F0">
      <w:pPr>
        <w:pStyle w:val="Heading1"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C0E">
        <w:rPr>
          <w:rFonts w:ascii="Times New Roman" w:hAnsi="Times New Roman" w:cs="Times New Roman"/>
          <w:color w:val="000000" w:themeColor="text1"/>
          <w:sz w:val="24"/>
          <w:szCs w:val="24"/>
        </w:rPr>
        <w:t>Appendix</w:t>
      </w:r>
    </w:p>
    <w:p w14:paraId="724E5600" w14:textId="77777777" w:rsidR="009E72F0" w:rsidRPr="00A51C0E" w:rsidRDefault="009E72F0" w:rsidP="009E72F0">
      <w:pPr>
        <w:rPr>
          <w:rFonts w:ascii="Times New Roman" w:hAnsi="Times New Roman" w:cs="Times New Roman"/>
          <w:sz w:val="24"/>
          <w:szCs w:val="24"/>
        </w:rPr>
      </w:pPr>
      <w:r w:rsidRPr="00A51C0E">
        <w:rPr>
          <w:rFonts w:ascii="Times New Roman" w:hAnsi="Times New Roman" w:cs="Times New Roman"/>
          <w:sz w:val="24"/>
          <w:szCs w:val="24"/>
        </w:rPr>
        <w:t>Appendix “A”: table showing nutrient content of</w:t>
      </w:r>
      <w:r w:rsidRPr="00A51C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initial and decomposed litter</w:t>
      </w:r>
      <w:r w:rsidRPr="00A51C0E">
        <w:rPr>
          <w:rFonts w:ascii="Times New Roman" w:hAnsi="Times New Roman" w:cs="Times New Roman"/>
          <w:sz w:val="24"/>
          <w:szCs w:val="24"/>
        </w:rPr>
        <w:t>. First and second rows indicate initial and decomposed litter nutrient contents per woody species (mg g</w:t>
      </w:r>
      <w:r w:rsidRPr="00A51C0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A51C0E">
        <w:rPr>
          <w:rFonts w:ascii="Times New Roman" w:hAnsi="Times New Roman" w:cs="Times New Roman"/>
          <w:sz w:val="24"/>
          <w:szCs w:val="24"/>
        </w:rPr>
        <w:t xml:space="preserve"> dry matter) respectively.  </w:t>
      </w:r>
    </w:p>
    <w:tbl>
      <w:tblPr>
        <w:tblStyle w:val="TableGrid"/>
        <w:tblW w:w="120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5"/>
        <w:gridCol w:w="1646"/>
        <w:gridCol w:w="1214"/>
        <w:gridCol w:w="1316"/>
        <w:gridCol w:w="1131"/>
        <w:gridCol w:w="1434"/>
        <w:gridCol w:w="1214"/>
        <w:gridCol w:w="1324"/>
        <w:gridCol w:w="1439"/>
      </w:tblGrid>
      <w:tr w:rsidR="009E72F0" w:rsidRPr="008B4F0E" w14:paraId="0135B243" w14:textId="77777777" w:rsidTr="00507D7A">
        <w:trPr>
          <w:jc w:val="center"/>
        </w:trPr>
        <w:tc>
          <w:tcPr>
            <w:tcW w:w="1692" w:type="dxa"/>
          </w:tcPr>
          <w:p w14:paraId="42463D01" w14:textId="77777777" w:rsidR="009E72F0" w:rsidRPr="008B4F0E" w:rsidRDefault="009E72F0" w:rsidP="00507D7A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8B4F0E">
              <w:rPr>
                <w:rFonts w:ascii="Times New Roman" w:hAnsi="Times New Roman" w:cs="Times New Roman"/>
                <w:b/>
                <w:szCs w:val="24"/>
              </w:rPr>
              <w:t>Woody species</w:t>
            </w:r>
          </w:p>
        </w:tc>
        <w:tc>
          <w:tcPr>
            <w:tcW w:w="1528" w:type="dxa"/>
            <w:vAlign w:val="center"/>
          </w:tcPr>
          <w:p w14:paraId="1B9F24B6" w14:textId="77777777" w:rsidR="009E72F0" w:rsidRPr="008B4F0E" w:rsidRDefault="009E72F0" w:rsidP="00507D7A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8B4F0E">
              <w:rPr>
                <w:rFonts w:ascii="Times New Roman" w:hAnsi="Times New Roman" w:cs="Times New Roman"/>
                <w:b/>
                <w:szCs w:val="24"/>
              </w:rPr>
              <w:t>C</w:t>
            </w:r>
          </w:p>
        </w:tc>
        <w:tc>
          <w:tcPr>
            <w:tcW w:w="1164" w:type="dxa"/>
            <w:vAlign w:val="center"/>
          </w:tcPr>
          <w:p w14:paraId="43500952" w14:textId="77777777" w:rsidR="009E72F0" w:rsidRPr="008B4F0E" w:rsidRDefault="009E72F0" w:rsidP="00507D7A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8B4F0E">
              <w:rPr>
                <w:rFonts w:ascii="Times New Roman" w:hAnsi="Times New Roman" w:cs="Times New Roman"/>
                <w:b/>
                <w:szCs w:val="24"/>
              </w:rPr>
              <w:t>P</w:t>
            </w:r>
          </w:p>
        </w:tc>
        <w:tc>
          <w:tcPr>
            <w:tcW w:w="1217" w:type="dxa"/>
            <w:vAlign w:val="center"/>
          </w:tcPr>
          <w:p w14:paraId="70827942" w14:textId="77777777" w:rsidR="009E72F0" w:rsidRPr="008B4F0E" w:rsidRDefault="009E72F0" w:rsidP="00507D7A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8B4F0E">
              <w:rPr>
                <w:rFonts w:ascii="Times New Roman" w:hAnsi="Times New Roman" w:cs="Times New Roman"/>
                <w:b/>
                <w:szCs w:val="24"/>
              </w:rPr>
              <w:t>K</w:t>
            </w:r>
          </w:p>
        </w:tc>
        <w:tc>
          <w:tcPr>
            <w:tcW w:w="1154" w:type="dxa"/>
            <w:vAlign w:val="center"/>
          </w:tcPr>
          <w:p w14:paraId="5872DD73" w14:textId="77777777" w:rsidR="009E72F0" w:rsidRPr="008B4F0E" w:rsidRDefault="009E72F0" w:rsidP="00507D7A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8B4F0E">
              <w:rPr>
                <w:rFonts w:ascii="Times New Roman" w:hAnsi="Times New Roman" w:cs="Times New Roman"/>
                <w:b/>
                <w:szCs w:val="24"/>
              </w:rPr>
              <w:t>Na</w:t>
            </w:r>
          </w:p>
        </w:tc>
        <w:tc>
          <w:tcPr>
            <w:tcW w:w="1324" w:type="dxa"/>
            <w:vAlign w:val="center"/>
          </w:tcPr>
          <w:p w14:paraId="49A66403" w14:textId="77777777" w:rsidR="009E72F0" w:rsidRPr="008B4F0E" w:rsidRDefault="009E72F0" w:rsidP="00507D7A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8B4F0E">
              <w:rPr>
                <w:rFonts w:ascii="Times New Roman" w:hAnsi="Times New Roman" w:cs="Times New Roman"/>
                <w:b/>
                <w:szCs w:val="24"/>
              </w:rPr>
              <w:t>Ca</w:t>
            </w:r>
          </w:p>
        </w:tc>
        <w:tc>
          <w:tcPr>
            <w:tcW w:w="1214" w:type="dxa"/>
            <w:vAlign w:val="center"/>
          </w:tcPr>
          <w:p w14:paraId="0F579BC3" w14:textId="77777777" w:rsidR="009E72F0" w:rsidRPr="008B4F0E" w:rsidRDefault="009E72F0" w:rsidP="00507D7A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8B4F0E">
              <w:rPr>
                <w:rFonts w:ascii="Times New Roman" w:hAnsi="Times New Roman" w:cs="Times New Roman"/>
                <w:b/>
                <w:szCs w:val="24"/>
              </w:rPr>
              <w:t>Mg</w:t>
            </w:r>
          </w:p>
        </w:tc>
        <w:tc>
          <w:tcPr>
            <w:tcW w:w="1319" w:type="dxa"/>
            <w:vAlign w:val="center"/>
          </w:tcPr>
          <w:p w14:paraId="2EFF450F" w14:textId="77777777" w:rsidR="009E72F0" w:rsidRPr="008B4F0E" w:rsidRDefault="009E72F0" w:rsidP="00507D7A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8B4F0E">
              <w:rPr>
                <w:rFonts w:ascii="Times New Roman" w:hAnsi="Times New Roman" w:cs="Times New Roman"/>
                <w:b/>
                <w:szCs w:val="24"/>
              </w:rPr>
              <w:t>N</w:t>
            </w:r>
          </w:p>
        </w:tc>
        <w:tc>
          <w:tcPr>
            <w:tcW w:w="1432" w:type="dxa"/>
          </w:tcPr>
          <w:p w14:paraId="1209134A" w14:textId="77777777" w:rsidR="009E72F0" w:rsidRPr="008B4F0E" w:rsidRDefault="009E72F0" w:rsidP="00507D7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B4F0E">
              <w:rPr>
                <w:rFonts w:ascii="Times New Roman" w:hAnsi="Times New Roman" w:cs="Times New Roman"/>
                <w:b/>
                <w:szCs w:val="24"/>
              </w:rPr>
              <w:t>C:N (for decomposing litter)</w:t>
            </w:r>
          </w:p>
        </w:tc>
      </w:tr>
      <w:tr w:rsidR="009E72F0" w:rsidRPr="008B4F0E" w14:paraId="44A1ABBD" w14:textId="77777777" w:rsidTr="00507D7A">
        <w:trPr>
          <w:trHeight w:val="206"/>
          <w:jc w:val="center"/>
        </w:trPr>
        <w:tc>
          <w:tcPr>
            <w:tcW w:w="1692" w:type="dxa"/>
            <w:vMerge w:val="restart"/>
            <w:vAlign w:val="center"/>
          </w:tcPr>
          <w:p w14:paraId="0404668C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i/>
                <w:color w:val="000000"/>
                <w:szCs w:val="24"/>
              </w:rPr>
              <w:t>P. falcatus</w:t>
            </w:r>
          </w:p>
        </w:tc>
        <w:tc>
          <w:tcPr>
            <w:tcW w:w="1528" w:type="dxa"/>
          </w:tcPr>
          <w:p w14:paraId="37DEB0CC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szCs w:val="24"/>
              </w:rPr>
              <w:t>448.30(±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3.30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64" w:type="dxa"/>
          </w:tcPr>
          <w:p w14:paraId="75316053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1.20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.01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217" w:type="dxa"/>
          </w:tcPr>
          <w:p w14:paraId="0249456B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14.30</w:t>
            </w:r>
            <w:r w:rsidRPr="008B4F0E">
              <w:rPr>
                <w:rFonts w:ascii="Times New Roman" w:hAnsi="Times New Roman" w:cs="Times New Roman"/>
                <w:szCs w:val="24"/>
              </w:rPr>
              <w:t>(±.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03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54" w:type="dxa"/>
          </w:tcPr>
          <w:p w14:paraId="4FF8D7B0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.24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.01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a</w:t>
            </w:r>
          </w:p>
        </w:tc>
        <w:tc>
          <w:tcPr>
            <w:tcW w:w="1324" w:type="dxa"/>
          </w:tcPr>
          <w:p w14:paraId="18774F29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22.35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.02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214" w:type="dxa"/>
          </w:tcPr>
          <w:p w14:paraId="3424A8AB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5.49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.01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319" w:type="dxa"/>
          </w:tcPr>
          <w:p w14:paraId="7D677A9D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15.73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.14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432" w:type="dxa"/>
          </w:tcPr>
          <w:p w14:paraId="05D7D8B8" w14:textId="77777777" w:rsidR="009E72F0" w:rsidRPr="008B4F0E" w:rsidRDefault="009E72F0" w:rsidP="00507D7A">
            <w:pPr>
              <w:jc w:val="center"/>
              <w:rPr>
                <w:rFonts w:ascii="Times New Roman" w:hAnsi="Times New Roman" w:cs="Times New Roman"/>
                <w:color w:val="010205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color w:val="000000"/>
                <w:szCs w:val="24"/>
              </w:rPr>
              <w:t>28.6</w:t>
            </w:r>
          </w:p>
        </w:tc>
      </w:tr>
      <w:tr w:rsidR="009E72F0" w:rsidRPr="008B4F0E" w14:paraId="3CD885A1" w14:textId="77777777" w:rsidTr="00507D7A">
        <w:trPr>
          <w:jc w:val="center"/>
        </w:trPr>
        <w:tc>
          <w:tcPr>
            <w:tcW w:w="1692" w:type="dxa"/>
            <w:vMerge/>
            <w:vAlign w:val="center"/>
          </w:tcPr>
          <w:p w14:paraId="0946418A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28" w:type="dxa"/>
          </w:tcPr>
          <w:p w14:paraId="674CF05F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433.80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10.50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64" w:type="dxa"/>
          </w:tcPr>
          <w:p w14:paraId="0DAE50EB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.5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.01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217" w:type="dxa"/>
          </w:tcPr>
          <w:p w14:paraId="73630A21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1.30</w:t>
            </w:r>
            <w:r w:rsidRPr="008B4F0E">
              <w:rPr>
                <w:rFonts w:ascii="Times New Roman" w:hAnsi="Times New Roman" w:cs="Times New Roman"/>
                <w:szCs w:val="24"/>
              </w:rPr>
              <w:t>(±.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05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b</w:t>
            </w:r>
          </w:p>
        </w:tc>
        <w:tc>
          <w:tcPr>
            <w:tcW w:w="1154" w:type="dxa"/>
          </w:tcPr>
          <w:p w14:paraId="39888E1F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.22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.01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a</w:t>
            </w:r>
          </w:p>
        </w:tc>
        <w:tc>
          <w:tcPr>
            <w:tcW w:w="1324" w:type="dxa"/>
          </w:tcPr>
          <w:p w14:paraId="46C11819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18.48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1.07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214" w:type="dxa"/>
          </w:tcPr>
          <w:p w14:paraId="78C652F1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3.14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.24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319" w:type="dxa"/>
          </w:tcPr>
          <w:p w14:paraId="6B68DBE9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17.13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.02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432" w:type="dxa"/>
          </w:tcPr>
          <w:p w14:paraId="30C97D4B" w14:textId="77777777" w:rsidR="009E72F0" w:rsidRPr="008B4F0E" w:rsidRDefault="009E72F0" w:rsidP="00507D7A">
            <w:pPr>
              <w:jc w:val="center"/>
              <w:rPr>
                <w:rFonts w:ascii="Times New Roman" w:hAnsi="Times New Roman" w:cs="Times New Roman"/>
                <w:color w:val="010205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color w:val="000000"/>
                <w:szCs w:val="24"/>
              </w:rPr>
              <w:t>25.4</w:t>
            </w:r>
          </w:p>
        </w:tc>
      </w:tr>
      <w:tr w:rsidR="009E72F0" w:rsidRPr="008B4F0E" w14:paraId="6EEC7050" w14:textId="77777777" w:rsidTr="00507D7A">
        <w:trPr>
          <w:jc w:val="center"/>
        </w:trPr>
        <w:tc>
          <w:tcPr>
            <w:tcW w:w="1692" w:type="dxa"/>
            <w:vMerge w:val="restart"/>
            <w:vAlign w:val="center"/>
          </w:tcPr>
          <w:p w14:paraId="598B5418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i/>
                <w:szCs w:val="24"/>
              </w:rPr>
              <w:t>C. arabica</w:t>
            </w:r>
          </w:p>
        </w:tc>
        <w:tc>
          <w:tcPr>
            <w:tcW w:w="1528" w:type="dxa"/>
          </w:tcPr>
          <w:p w14:paraId="5125F80E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453.63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6.65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64" w:type="dxa"/>
          </w:tcPr>
          <w:p w14:paraId="38AA1B09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1.07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a</w:t>
            </w:r>
          </w:p>
        </w:tc>
        <w:tc>
          <w:tcPr>
            <w:tcW w:w="1217" w:type="dxa"/>
          </w:tcPr>
          <w:p w14:paraId="70DBFBF6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21.25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.01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54" w:type="dxa"/>
          </w:tcPr>
          <w:p w14:paraId="425E0873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.22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.01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a</w:t>
            </w:r>
          </w:p>
        </w:tc>
        <w:tc>
          <w:tcPr>
            <w:tcW w:w="1324" w:type="dxa"/>
          </w:tcPr>
          <w:p w14:paraId="2C76F5D3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17.29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.02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a</w:t>
            </w:r>
          </w:p>
        </w:tc>
        <w:tc>
          <w:tcPr>
            <w:tcW w:w="1214" w:type="dxa"/>
          </w:tcPr>
          <w:p w14:paraId="6AC17585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4.66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.01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a</w:t>
            </w:r>
          </w:p>
        </w:tc>
        <w:tc>
          <w:tcPr>
            <w:tcW w:w="1319" w:type="dxa"/>
          </w:tcPr>
          <w:p w14:paraId="1AC64F4D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16.99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.02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a</w:t>
            </w:r>
          </w:p>
        </w:tc>
        <w:tc>
          <w:tcPr>
            <w:tcW w:w="1432" w:type="dxa"/>
          </w:tcPr>
          <w:p w14:paraId="44DD0A99" w14:textId="77777777" w:rsidR="009E72F0" w:rsidRPr="008B4F0E" w:rsidRDefault="009E72F0" w:rsidP="00507D7A">
            <w:pPr>
              <w:jc w:val="center"/>
              <w:rPr>
                <w:rFonts w:ascii="Times New Roman" w:hAnsi="Times New Roman" w:cs="Times New Roman"/>
                <w:color w:val="010205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color w:val="000000"/>
                <w:szCs w:val="24"/>
              </w:rPr>
              <w:t>26.8</w:t>
            </w:r>
          </w:p>
        </w:tc>
      </w:tr>
      <w:tr w:rsidR="009E72F0" w:rsidRPr="008B4F0E" w14:paraId="220F40F6" w14:textId="77777777" w:rsidTr="00507D7A">
        <w:trPr>
          <w:jc w:val="center"/>
        </w:trPr>
        <w:tc>
          <w:tcPr>
            <w:tcW w:w="1692" w:type="dxa"/>
            <w:vMerge/>
            <w:vAlign w:val="center"/>
          </w:tcPr>
          <w:p w14:paraId="7F9D9A01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28" w:type="dxa"/>
          </w:tcPr>
          <w:p w14:paraId="5C2A1CC3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445.60</w:t>
            </w:r>
            <w:r w:rsidRPr="008B4F0E">
              <w:rPr>
                <w:rFonts w:ascii="Times New Roman" w:hAnsi="Times New Roman" w:cs="Times New Roman"/>
                <w:szCs w:val="24"/>
              </w:rPr>
              <w:t xml:space="preserve"> 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5.82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64" w:type="dxa"/>
          </w:tcPr>
          <w:p w14:paraId="569E3D2E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.83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.07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217" w:type="dxa"/>
          </w:tcPr>
          <w:p w14:paraId="0F9DED79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2.59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.68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b</w:t>
            </w:r>
          </w:p>
        </w:tc>
        <w:tc>
          <w:tcPr>
            <w:tcW w:w="1154" w:type="dxa"/>
          </w:tcPr>
          <w:p w14:paraId="38ABF3AE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.65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.07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324" w:type="dxa"/>
          </w:tcPr>
          <w:p w14:paraId="37B020F2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10.76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.47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214" w:type="dxa"/>
          </w:tcPr>
          <w:p w14:paraId="7AECA95F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3.60</w:t>
            </w:r>
            <w:r w:rsidRPr="008B4F0E">
              <w:rPr>
                <w:rFonts w:ascii="Times New Roman" w:hAnsi="Times New Roman" w:cs="Times New Roman"/>
                <w:szCs w:val="24"/>
              </w:rPr>
              <w:t>(±.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50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319" w:type="dxa"/>
          </w:tcPr>
          <w:p w14:paraId="642A89F6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26.82</w:t>
            </w:r>
            <w:r w:rsidRPr="008B4F0E">
              <w:rPr>
                <w:rFonts w:ascii="Times New Roman" w:hAnsi="Times New Roman" w:cs="Times New Roman"/>
                <w:szCs w:val="24"/>
              </w:rPr>
              <w:t>(±.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02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432" w:type="dxa"/>
          </w:tcPr>
          <w:p w14:paraId="4EFB844C" w14:textId="77777777" w:rsidR="009E72F0" w:rsidRPr="008B4F0E" w:rsidRDefault="009E72F0" w:rsidP="00507D7A">
            <w:pPr>
              <w:jc w:val="center"/>
              <w:rPr>
                <w:rFonts w:ascii="Times New Roman" w:hAnsi="Times New Roman" w:cs="Times New Roman"/>
                <w:color w:val="010205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color w:val="000000"/>
                <w:szCs w:val="24"/>
              </w:rPr>
              <w:t>16.6</w:t>
            </w:r>
          </w:p>
        </w:tc>
      </w:tr>
      <w:tr w:rsidR="009E72F0" w:rsidRPr="008B4F0E" w14:paraId="049BB45B" w14:textId="77777777" w:rsidTr="00507D7A">
        <w:trPr>
          <w:jc w:val="center"/>
        </w:trPr>
        <w:tc>
          <w:tcPr>
            <w:tcW w:w="1692" w:type="dxa"/>
            <w:vMerge w:val="restart"/>
            <w:vAlign w:val="center"/>
          </w:tcPr>
          <w:p w14:paraId="3E3BDFAE" w14:textId="77777777" w:rsidR="009E72F0" w:rsidRPr="008B4F0E" w:rsidRDefault="009E72F0" w:rsidP="00507D7A">
            <w:pPr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8B4F0E">
              <w:rPr>
                <w:rFonts w:ascii="Times New Roman" w:hAnsi="Times New Roman" w:cs="Times New Roman"/>
                <w:i/>
                <w:color w:val="000000"/>
                <w:szCs w:val="24"/>
              </w:rPr>
              <w:t>P. americana</w:t>
            </w:r>
          </w:p>
        </w:tc>
        <w:tc>
          <w:tcPr>
            <w:tcW w:w="1528" w:type="dxa"/>
          </w:tcPr>
          <w:p w14:paraId="1A00E689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457.13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2.27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a</w:t>
            </w:r>
          </w:p>
        </w:tc>
        <w:tc>
          <w:tcPr>
            <w:tcW w:w="1164" w:type="dxa"/>
          </w:tcPr>
          <w:p w14:paraId="2F98E4D2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.88</w:t>
            </w:r>
            <w:r w:rsidRPr="008B4F0E">
              <w:rPr>
                <w:rFonts w:ascii="Times New Roman" w:hAnsi="Times New Roman" w:cs="Times New Roman"/>
                <w:szCs w:val="24"/>
              </w:rPr>
              <w:t>(±.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01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a</w:t>
            </w:r>
          </w:p>
        </w:tc>
        <w:tc>
          <w:tcPr>
            <w:tcW w:w="1217" w:type="dxa"/>
          </w:tcPr>
          <w:p w14:paraId="178F17F8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9.00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.02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a</w:t>
            </w:r>
          </w:p>
        </w:tc>
        <w:tc>
          <w:tcPr>
            <w:tcW w:w="1154" w:type="dxa"/>
          </w:tcPr>
          <w:p w14:paraId="67974A1A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.13</w:t>
            </w:r>
            <w:r w:rsidRPr="008B4F0E">
              <w:rPr>
                <w:rFonts w:ascii="Times New Roman" w:hAnsi="Times New Roman" w:cs="Times New Roman"/>
                <w:szCs w:val="24"/>
              </w:rPr>
              <w:t>(± .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00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a</w:t>
            </w:r>
          </w:p>
        </w:tc>
        <w:tc>
          <w:tcPr>
            <w:tcW w:w="1324" w:type="dxa"/>
          </w:tcPr>
          <w:p w14:paraId="3202AC73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19.51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.02</w:t>
            </w:r>
            <w:r w:rsidRPr="008B4F0E">
              <w:rPr>
                <w:rFonts w:ascii="Times New Roman" w:hAnsi="Times New Roman" w:cs="Times New Roman"/>
                <w:szCs w:val="24"/>
              </w:rPr>
              <w:t xml:space="preserve"> 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a</w:t>
            </w:r>
          </w:p>
        </w:tc>
        <w:tc>
          <w:tcPr>
            <w:tcW w:w="1214" w:type="dxa"/>
          </w:tcPr>
          <w:p w14:paraId="2B9E8BEC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5.19</w:t>
            </w:r>
            <w:r w:rsidRPr="008B4F0E">
              <w:rPr>
                <w:rFonts w:ascii="Times New Roman" w:hAnsi="Times New Roman" w:cs="Times New Roman"/>
                <w:szCs w:val="24"/>
              </w:rPr>
              <w:t>(±.01)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a</w:t>
            </w:r>
          </w:p>
        </w:tc>
        <w:tc>
          <w:tcPr>
            <w:tcW w:w="1319" w:type="dxa"/>
          </w:tcPr>
          <w:p w14:paraId="7C6AB5E5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7.97</w:t>
            </w:r>
            <w:r w:rsidRPr="008B4F0E">
              <w:rPr>
                <w:rFonts w:ascii="Times New Roman" w:hAnsi="Times New Roman" w:cs="Times New Roman"/>
                <w:szCs w:val="24"/>
              </w:rPr>
              <w:t>(±.01)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a</w:t>
            </w:r>
          </w:p>
        </w:tc>
        <w:tc>
          <w:tcPr>
            <w:tcW w:w="1432" w:type="dxa"/>
          </w:tcPr>
          <w:p w14:paraId="24D1183D" w14:textId="77777777" w:rsidR="009E72F0" w:rsidRPr="008B4F0E" w:rsidRDefault="009E72F0" w:rsidP="00507D7A">
            <w:pPr>
              <w:jc w:val="center"/>
              <w:rPr>
                <w:rFonts w:ascii="Times New Roman" w:hAnsi="Times New Roman" w:cs="Times New Roman"/>
                <w:color w:val="010205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color w:val="000000"/>
                <w:szCs w:val="24"/>
              </w:rPr>
              <w:t>57.9</w:t>
            </w:r>
          </w:p>
        </w:tc>
      </w:tr>
      <w:tr w:rsidR="009E72F0" w:rsidRPr="008B4F0E" w14:paraId="43259AE8" w14:textId="77777777" w:rsidTr="00507D7A">
        <w:trPr>
          <w:jc w:val="center"/>
        </w:trPr>
        <w:tc>
          <w:tcPr>
            <w:tcW w:w="1692" w:type="dxa"/>
            <w:vMerge/>
            <w:vAlign w:val="center"/>
          </w:tcPr>
          <w:p w14:paraId="6462B284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28" w:type="dxa"/>
          </w:tcPr>
          <w:p w14:paraId="39675948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438.73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4.93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b</w:t>
            </w:r>
          </w:p>
        </w:tc>
        <w:tc>
          <w:tcPr>
            <w:tcW w:w="1164" w:type="dxa"/>
          </w:tcPr>
          <w:p w14:paraId="4CD8E524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.76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.04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b</w:t>
            </w:r>
          </w:p>
        </w:tc>
        <w:tc>
          <w:tcPr>
            <w:tcW w:w="1217" w:type="dxa"/>
          </w:tcPr>
          <w:p w14:paraId="37DB6295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.87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.10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b</w:t>
            </w:r>
          </w:p>
        </w:tc>
        <w:tc>
          <w:tcPr>
            <w:tcW w:w="1154" w:type="dxa"/>
          </w:tcPr>
          <w:p w14:paraId="7661B30F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.20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.01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b</w:t>
            </w:r>
          </w:p>
        </w:tc>
        <w:tc>
          <w:tcPr>
            <w:tcW w:w="1324" w:type="dxa"/>
          </w:tcPr>
          <w:p w14:paraId="1D1F4ADA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15.61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.59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b</w:t>
            </w:r>
          </w:p>
        </w:tc>
        <w:tc>
          <w:tcPr>
            <w:tcW w:w="1214" w:type="dxa"/>
          </w:tcPr>
          <w:p w14:paraId="54873F2C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3.07</w:t>
            </w:r>
            <w:r w:rsidRPr="008B4F0E">
              <w:rPr>
                <w:rFonts w:ascii="Times New Roman" w:hAnsi="Times New Roman" w:cs="Times New Roman"/>
                <w:szCs w:val="24"/>
              </w:rPr>
              <w:t>(±.10)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b</w:t>
            </w:r>
          </w:p>
        </w:tc>
        <w:tc>
          <w:tcPr>
            <w:tcW w:w="1319" w:type="dxa"/>
          </w:tcPr>
          <w:p w14:paraId="638F5ABE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12.21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.14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b</w:t>
            </w:r>
          </w:p>
        </w:tc>
        <w:tc>
          <w:tcPr>
            <w:tcW w:w="1432" w:type="dxa"/>
          </w:tcPr>
          <w:p w14:paraId="0D990A1C" w14:textId="77777777" w:rsidR="009E72F0" w:rsidRPr="008B4F0E" w:rsidRDefault="009E72F0" w:rsidP="00507D7A">
            <w:pPr>
              <w:jc w:val="center"/>
              <w:rPr>
                <w:rFonts w:ascii="Times New Roman" w:hAnsi="Times New Roman" w:cs="Times New Roman"/>
                <w:color w:val="010205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color w:val="000000"/>
                <w:szCs w:val="24"/>
              </w:rPr>
              <w:t>36.0</w:t>
            </w:r>
          </w:p>
        </w:tc>
      </w:tr>
      <w:tr w:rsidR="009E72F0" w:rsidRPr="008B4F0E" w14:paraId="6D886E6F" w14:textId="77777777" w:rsidTr="00507D7A">
        <w:trPr>
          <w:jc w:val="center"/>
        </w:trPr>
        <w:tc>
          <w:tcPr>
            <w:tcW w:w="1692" w:type="dxa"/>
            <w:vMerge w:val="restart"/>
            <w:vAlign w:val="center"/>
          </w:tcPr>
          <w:p w14:paraId="14B47BBE" w14:textId="77777777" w:rsidR="009E72F0" w:rsidRPr="008B4F0E" w:rsidRDefault="009E72F0" w:rsidP="00507D7A">
            <w:pPr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8B4F0E">
              <w:rPr>
                <w:rFonts w:ascii="Times New Roman" w:hAnsi="Times New Roman" w:cs="Times New Roman"/>
                <w:i/>
                <w:color w:val="000000"/>
                <w:szCs w:val="24"/>
              </w:rPr>
              <w:t>C. africana</w:t>
            </w:r>
          </w:p>
        </w:tc>
        <w:tc>
          <w:tcPr>
            <w:tcW w:w="1528" w:type="dxa"/>
          </w:tcPr>
          <w:p w14:paraId="6AFBEA1C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409.13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6.04</w:t>
            </w:r>
            <w:r w:rsidRPr="008B4F0E">
              <w:rPr>
                <w:rFonts w:ascii="Times New Roman" w:hAnsi="Times New Roman" w:cs="Times New Roman"/>
                <w:szCs w:val="24"/>
              </w:rPr>
              <w:t>)a</w:t>
            </w:r>
          </w:p>
        </w:tc>
        <w:tc>
          <w:tcPr>
            <w:tcW w:w="1164" w:type="dxa"/>
          </w:tcPr>
          <w:p w14:paraId="5D5115F4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1.64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.01</w:t>
            </w:r>
            <w:r w:rsidRPr="008B4F0E">
              <w:rPr>
                <w:rFonts w:ascii="Times New Roman" w:hAnsi="Times New Roman" w:cs="Times New Roman"/>
                <w:szCs w:val="24"/>
              </w:rPr>
              <w:t>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217" w:type="dxa"/>
          </w:tcPr>
          <w:p w14:paraId="0AC40D22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18.49</w:t>
            </w:r>
            <w:r w:rsidRPr="008B4F0E">
              <w:rPr>
                <w:rFonts w:ascii="Times New Roman" w:hAnsi="Times New Roman" w:cs="Times New Roman"/>
                <w:szCs w:val="24"/>
              </w:rPr>
              <w:t>(±.03)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54" w:type="dxa"/>
          </w:tcPr>
          <w:p w14:paraId="1E387C83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.52</w:t>
            </w:r>
            <w:r w:rsidRPr="008B4F0E">
              <w:rPr>
                <w:rFonts w:ascii="Times New Roman" w:hAnsi="Times New Roman" w:cs="Times New Roman"/>
                <w:szCs w:val="24"/>
              </w:rPr>
              <w:t>(±.01)a</w:t>
            </w:r>
          </w:p>
        </w:tc>
        <w:tc>
          <w:tcPr>
            <w:tcW w:w="1324" w:type="dxa"/>
          </w:tcPr>
          <w:p w14:paraId="780D790A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23.58</w:t>
            </w:r>
            <w:r w:rsidRPr="008B4F0E">
              <w:rPr>
                <w:rFonts w:ascii="Times New Roman" w:hAnsi="Times New Roman" w:cs="Times New Roman"/>
                <w:szCs w:val="24"/>
              </w:rPr>
              <w:t>(±.01)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214" w:type="dxa"/>
          </w:tcPr>
          <w:p w14:paraId="37E97177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5.12</w:t>
            </w:r>
            <w:r w:rsidRPr="008B4F0E">
              <w:rPr>
                <w:rFonts w:ascii="Times New Roman" w:hAnsi="Times New Roman" w:cs="Times New Roman"/>
                <w:szCs w:val="24"/>
              </w:rPr>
              <w:t>(±.01)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319" w:type="dxa"/>
          </w:tcPr>
          <w:p w14:paraId="11B2AD63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15.63</w:t>
            </w:r>
            <w:r w:rsidRPr="008B4F0E">
              <w:rPr>
                <w:rFonts w:ascii="Times New Roman" w:hAnsi="Times New Roman" w:cs="Times New Roman"/>
                <w:szCs w:val="24"/>
              </w:rPr>
              <w:t>(±.08)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432" w:type="dxa"/>
          </w:tcPr>
          <w:p w14:paraId="0EB26990" w14:textId="77777777" w:rsidR="009E72F0" w:rsidRPr="008B4F0E" w:rsidRDefault="009E72F0" w:rsidP="00507D7A">
            <w:pPr>
              <w:jc w:val="center"/>
              <w:rPr>
                <w:rFonts w:ascii="Times New Roman" w:hAnsi="Times New Roman" w:cs="Times New Roman"/>
                <w:color w:val="010205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color w:val="000000"/>
                <w:szCs w:val="24"/>
              </w:rPr>
              <w:t>26.2</w:t>
            </w:r>
          </w:p>
        </w:tc>
      </w:tr>
      <w:tr w:rsidR="009E72F0" w:rsidRPr="008B4F0E" w14:paraId="743C6819" w14:textId="77777777" w:rsidTr="00507D7A">
        <w:trPr>
          <w:jc w:val="center"/>
        </w:trPr>
        <w:tc>
          <w:tcPr>
            <w:tcW w:w="1692" w:type="dxa"/>
            <w:vMerge/>
            <w:vAlign w:val="center"/>
          </w:tcPr>
          <w:p w14:paraId="26019036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28" w:type="dxa"/>
          </w:tcPr>
          <w:p w14:paraId="25063312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398.97</w:t>
            </w:r>
            <w:r w:rsidRPr="008B4F0E">
              <w:rPr>
                <w:rFonts w:ascii="Times New Roman" w:hAnsi="Times New Roman" w:cs="Times New Roman"/>
                <w:szCs w:val="24"/>
              </w:rPr>
              <w:t>(±</w:t>
            </w: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7.70</w:t>
            </w:r>
            <w:r w:rsidRPr="008B4F0E">
              <w:rPr>
                <w:rFonts w:ascii="Times New Roman" w:hAnsi="Times New Roman" w:cs="Times New Roman"/>
                <w:szCs w:val="24"/>
              </w:rPr>
              <w:t>)a</w:t>
            </w:r>
          </w:p>
        </w:tc>
        <w:tc>
          <w:tcPr>
            <w:tcW w:w="1164" w:type="dxa"/>
          </w:tcPr>
          <w:p w14:paraId="79E21001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1.08</w:t>
            </w:r>
            <w:r w:rsidRPr="008B4F0E">
              <w:rPr>
                <w:rFonts w:ascii="Times New Roman" w:hAnsi="Times New Roman" w:cs="Times New Roman"/>
                <w:szCs w:val="24"/>
              </w:rPr>
              <w:t>(±.12)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217" w:type="dxa"/>
          </w:tcPr>
          <w:p w14:paraId="708CE7BA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2.95</w:t>
            </w:r>
            <w:r w:rsidRPr="008B4F0E">
              <w:rPr>
                <w:rFonts w:ascii="Times New Roman" w:hAnsi="Times New Roman" w:cs="Times New Roman"/>
                <w:szCs w:val="24"/>
              </w:rPr>
              <w:t>(±.11)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154" w:type="dxa"/>
          </w:tcPr>
          <w:p w14:paraId="68A2C407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.56</w:t>
            </w:r>
            <w:r w:rsidRPr="008B4F0E">
              <w:rPr>
                <w:rFonts w:ascii="Times New Roman" w:hAnsi="Times New Roman" w:cs="Times New Roman"/>
                <w:szCs w:val="24"/>
              </w:rPr>
              <w:t>(±.04)a</w:t>
            </w:r>
          </w:p>
        </w:tc>
        <w:tc>
          <w:tcPr>
            <w:tcW w:w="1324" w:type="dxa"/>
          </w:tcPr>
          <w:p w14:paraId="47472B51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14.57</w:t>
            </w:r>
            <w:r w:rsidRPr="008B4F0E">
              <w:rPr>
                <w:rFonts w:ascii="Times New Roman" w:hAnsi="Times New Roman" w:cs="Times New Roman"/>
                <w:szCs w:val="24"/>
              </w:rPr>
              <w:t>(±.40)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214" w:type="dxa"/>
          </w:tcPr>
          <w:p w14:paraId="1055960D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3.64</w:t>
            </w:r>
            <w:r w:rsidRPr="008B4F0E">
              <w:rPr>
                <w:rFonts w:ascii="Times New Roman" w:hAnsi="Times New Roman" w:cs="Times New Roman"/>
                <w:szCs w:val="24"/>
              </w:rPr>
              <w:t>(±.40)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319" w:type="dxa"/>
          </w:tcPr>
          <w:p w14:paraId="3E6A191C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23.88</w:t>
            </w:r>
            <w:r w:rsidRPr="008B4F0E">
              <w:rPr>
                <w:rFonts w:ascii="Times New Roman" w:hAnsi="Times New Roman" w:cs="Times New Roman"/>
                <w:szCs w:val="24"/>
              </w:rPr>
              <w:t>(±.03)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432" w:type="dxa"/>
          </w:tcPr>
          <w:p w14:paraId="07521D58" w14:textId="77777777" w:rsidR="009E72F0" w:rsidRPr="008B4F0E" w:rsidRDefault="009E72F0" w:rsidP="00507D7A">
            <w:pPr>
              <w:jc w:val="center"/>
              <w:rPr>
                <w:rFonts w:ascii="Times New Roman" w:hAnsi="Times New Roman" w:cs="Times New Roman"/>
                <w:color w:val="010205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color w:val="000000"/>
                <w:szCs w:val="24"/>
              </w:rPr>
              <w:t>16.7</w:t>
            </w:r>
          </w:p>
        </w:tc>
      </w:tr>
      <w:tr w:rsidR="009E72F0" w:rsidRPr="008B4F0E" w14:paraId="6469E83C" w14:textId="77777777" w:rsidTr="00507D7A">
        <w:trPr>
          <w:jc w:val="center"/>
        </w:trPr>
        <w:tc>
          <w:tcPr>
            <w:tcW w:w="1692" w:type="dxa"/>
            <w:vMerge w:val="restart"/>
            <w:vAlign w:val="center"/>
          </w:tcPr>
          <w:p w14:paraId="4C726A96" w14:textId="77777777" w:rsidR="009E72F0" w:rsidRPr="008B4F0E" w:rsidRDefault="009E72F0" w:rsidP="00507D7A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B4F0E">
              <w:rPr>
                <w:rFonts w:ascii="Times New Roman" w:hAnsi="Times New Roman" w:cs="Times New Roman"/>
                <w:i/>
                <w:color w:val="000000"/>
                <w:szCs w:val="24"/>
              </w:rPr>
              <w:t>M</w:t>
            </w:r>
            <w:r w:rsidRPr="008B4F0E">
              <w:rPr>
                <w:rFonts w:ascii="Times New Roman" w:hAnsi="Times New Roman" w:cs="Times New Roman"/>
                <w:color w:val="000000"/>
                <w:szCs w:val="24"/>
              </w:rPr>
              <w:t xml:space="preserve">. </w:t>
            </w:r>
            <w:r w:rsidRPr="008B4F0E">
              <w:rPr>
                <w:rFonts w:ascii="Times New Roman" w:hAnsi="Times New Roman" w:cs="Times New Roman"/>
                <w:i/>
                <w:color w:val="000000"/>
                <w:szCs w:val="24"/>
              </w:rPr>
              <w:t>ferruginea</w:t>
            </w:r>
          </w:p>
        </w:tc>
        <w:tc>
          <w:tcPr>
            <w:tcW w:w="1528" w:type="dxa"/>
          </w:tcPr>
          <w:p w14:paraId="5C6FDEB9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458.03</w:t>
            </w:r>
            <w:r w:rsidRPr="008B4F0E">
              <w:rPr>
                <w:rFonts w:ascii="Times New Roman" w:hAnsi="Times New Roman" w:cs="Times New Roman"/>
                <w:szCs w:val="24"/>
              </w:rPr>
              <w:t>(±5.75)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a</w:t>
            </w:r>
          </w:p>
        </w:tc>
        <w:tc>
          <w:tcPr>
            <w:tcW w:w="1164" w:type="dxa"/>
          </w:tcPr>
          <w:p w14:paraId="4AC03E11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1.5</w:t>
            </w:r>
            <w:r w:rsidRPr="008B4F0E">
              <w:rPr>
                <w:rFonts w:ascii="Times New Roman" w:hAnsi="Times New Roman" w:cs="Times New Roman"/>
                <w:szCs w:val="24"/>
              </w:rPr>
              <w:t>0(±.01)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a</w:t>
            </w:r>
          </w:p>
        </w:tc>
        <w:tc>
          <w:tcPr>
            <w:tcW w:w="1217" w:type="dxa"/>
          </w:tcPr>
          <w:p w14:paraId="4C19EA5E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11.37</w:t>
            </w:r>
            <w:r w:rsidRPr="008B4F0E">
              <w:rPr>
                <w:rFonts w:ascii="Times New Roman" w:hAnsi="Times New Roman" w:cs="Times New Roman"/>
                <w:szCs w:val="24"/>
              </w:rPr>
              <w:t>(±.01)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54" w:type="dxa"/>
          </w:tcPr>
          <w:p w14:paraId="1940E9F9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.14</w:t>
            </w:r>
            <w:r w:rsidRPr="008B4F0E">
              <w:rPr>
                <w:rFonts w:ascii="Times New Roman" w:hAnsi="Times New Roman" w:cs="Times New Roman"/>
                <w:szCs w:val="24"/>
              </w:rPr>
              <w:t>(±.01)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a</w:t>
            </w:r>
          </w:p>
        </w:tc>
        <w:tc>
          <w:tcPr>
            <w:tcW w:w="1324" w:type="dxa"/>
          </w:tcPr>
          <w:p w14:paraId="6A5CB66B" w14:textId="77777777" w:rsidR="009E72F0" w:rsidRPr="008B4F0E" w:rsidRDefault="009E72F0" w:rsidP="00507D7A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18.85</w:t>
            </w:r>
            <w:r w:rsidRPr="008B4F0E">
              <w:rPr>
                <w:rFonts w:ascii="Times New Roman" w:hAnsi="Times New Roman" w:cs="Times New Roman"/>
                <w:szCs w:val="24"/>
              </w:rPr>
              <w:t>(±.01)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214" w:type="dxa"/>
          </w:tcPr>
          <w:p w14:paraId="01CF1339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5.68</w:t>
            </w:r>
            <w:r w:rsidRPr="008B4F0E">
              <w:rPr>
                <w:rFonts w:ascii="Times New Roman" w:hAnsi="Times New Roman" w:cs="Times New Roman"/>
                <w:szCs w:val="24"/>
              </w:rPr>
              <w:t>(±.02)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319" w:type="dxa"/>
          </w:tcPr>
          <w:p w14:paraId="002117DA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39.28</w:t>
            </w:r>
            <w:r w:rsidRPr="008B4F0E">
              <w:rPr>
                <w:rFonts w:ascii="Times New Roman" w:hAnsi="Times New Roman" w:cs="Times New Roman"/>
                <w:szCs w:val="24"/>
              </w:rPr>
              <w:t>(±.06)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432" w:type="dxa"/>
          </w:tcPr>
          <w:p w14:paraId="109CA4C6" w14:textId="77777777" w:rsidR="009E72F0" w:rsidRPr="008B4F0E" w:rsidRDefault="009E72F0" w:rsidP="00507D7A">
            <w:pPr>
              <w:jc w:val="center"/>
              <w:rPr>
                <w:rFonts w:ascii="Times New Roman" w:hAnsi="Times New Roman" w:cs="Times New Roman"/>
                <w:color w:val="010205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color w:val="000000"/>
                <w:szCs w:val="24"/>
              </w:rPr>
              <w:t>11.7</w:t>
            </w:r>
          </w:p>
        </w:tc>
      </w:tr>
      <w:tr w:rsidR="009E72F0" w:rsidRPr="008B4F0E" w14:paraId="1169D3F3" w14:textId="77777777" w:rsidTr="00507D7A">
        <w:trPr>
          <w:jc w:val="center"/>
        </w:trPr>
        <w:tc>
          <w:tcPr>
            <w:tcW w:w="1692" w:type="dxa"/>
            <w:vMerge/>
            <w:vAlign w:val="center"/>
          </w:tcPr>
          <w:p w14:paraId="4DFF2B19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28" w:type="dxa"/>
          </w:tcPr>
          <w:p w14:paraId="51254E19" w14:textId="77777777" w:rsidR="009E72F0" w:rsidRPr="008B4F0E" w:rsidRDefault="009E72F0" w:rsidP="00507D7A">
            <w:pPr>
              <w:tabs>
                <w:tab w:val="left" w:pos="516"/>
                <w:tab w:val="center" w:pos="775"/>
              </w:tabs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438.63</w:t>
            </w:r>
            <w:r w:rsidRPr="008B4F0E">
              <w:rPr>
                <w:rFonts w:ascii="Times New Roman" w:hAnsi="Times New Roman" w:cs="Times New Roman"/>
                <w:szCs w:val="24"/>
              </w:rPr>
              <w:tab/>
              <w:t>(±5.53)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164" w:type="dxa"/>
          </w:tcPr>
          <w:p w14:paraId="1F320421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.88</w:t>
            </w:r>
            <w:r w:rsidRPr="008B4F0E">
              <w:rPr>
                <w:rFonts w:ascii="Times New Roman" w:hAnsi="Times New Roman" w:cs="Times New Roman"/>
                <w:szCs w:val="24"/>
              </w:rPr>
              <w:t>(±.02)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217" w:type="dxa"/>
          </w:tcPr>
          <w:p w14:paraId="5CD520CE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.71</w:t>
            </w:r>
            <w:r w:rsidRPr="008B4F0E">
              <w:rPr>
                <w:rFonts w:ascii="Times New Roman" w:hAnsi="Times New Roman" w:cs="Times New Roman"/>
                <w:szCs w:val="24"/>
              </w:rPr>
              <w:t>(±.02)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154" w:type="dxa"/>
          </w:tcPr>
          <w:p w14:paraId="77586F3A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.29</w:t>
            </w:r>
            <w:r w:rsidRPr="008B4F0E">
              <w:rPr>
                <w:rFonts w:ascii="Times New Roman" w:hAnsi="Times New Roman" w:cs="Times New Roman"/>
                <w:szCs w:val="24"/>
              </w:rPr>
              <w:t>(±.01)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324" w:type="dxa"/>
          </w:tcPr>
          <w:p w14:paraId="16AFEF98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16.22</w:t>
            </w:r>
            <w:r w:rsidRPr="008B4F0E">
              <w:rPr>
                <w:rFonts w:ascii="Times New Roman" w:hAnsi="Times New Roman" w:cs="Times New Roman"/>
                <w:szCs w:val="24"/>
              </w:rPr>
              <w:t>(±.31)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214" w:type="dxa"/>
          </w:tcPr>
          <w:p w14:paraId="768766DE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2.73</w:t>
            </w:r>
            <w:r w:rsidRPr="008B4F0E">
              <w:rPr>
                <w:rFonts w:ascii="Times New Roman" w:hAnsi="Times New Roman" w:cs="Times New Roman"/>
                <w:szCs w:val="24"/>
              </w:rPr>
              <w:t>(±.09)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319" w:type="dxa"/>
          </w:tcPr>
          <w:p w14:paraId="43824BE2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27.27</w:t>
            </w:r>
            <w:r w:rsidRPr="008B4F0E">
              <w:rPr>
                <w:rFonts w:ascii="Times New Roman" w:hAnsi="Times New Roman" w:cs="Times New Roman"/>
                <w:szCs w:val="24"/>
              </w:rPr>
              <w:t>(±.14)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432" w:type="dxa"/>
          </w:tcPr>
          <w:p w14:paraId="78A5F30B" w14:textId="77777777" w:rsidR="009E72F0" w:rsidRPr="008B4F0E" w:rsidRDefault="009E72F0" w:rsidP="00507D7A">
            <w:pPr>
              <w:jc w:val="center"/>
              <w:rPr>
                <w:rFonts w:ascii="Times New Roman" w:hAnsi="Times New Roman" w:cs="Times New Roman"/>
                <w:color w:val="010205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color w:val="000000"/>
                <w:szCs w:val="24"/>
              </w:rPr>
              <w:t>16.1</w:t>
            </w:r>
          </w:p>
        </w:tc>
      </w:tr>
      <w:tr w:rsidR="009E72F0" w:rsidRPr="008B4F0E" w14:paraId="05A46BA4" w14:textId="77777777" w:rsidTr="00507D7A">
        <w:trPr>
          <w:jc w:val="center"/>
        </w:trPr>
        <w:tc>
          <w:tcPr>
            <w:tcW w:w="1692" w:type="dxa"/>
            <w:vMerge w:val="restart"/>
            <w:vAlign w:val="center"/>
          </w:tcPr>
          <w:p w14:paraId="23F4DAEF" w14:textId="77777777" w:rsidR="009E72F0" w:rsidRPr="008B4F0E" w:rsidRDefault="009E72F0" w:rsidP="00507D7A">
            <w:pPr>
              <w:rPr>
                <w:rFonts w:ascii="Times New Roman" w:hAnsi="Times New Roman" w:cs="Times New Roman"/>
                <w:i/>
                <w:szCs w:val="24"/>
              </w:rPr>
            </w:pPr>
            <w:r w:rsidRPr="008B4F0E">
              <w:rPr>
                <w:rFonts w:ascii="Times New Roman" w:eastAsia="TimesNewRomanPSMT" w:hAnsi="Times New Roman" w:cs="Times New Roman"/>
                <w:i/>
                <w:color w:val="000000" w:themeColor="text1"/>
                <w:szCs w:val="24"/>
              </w:rPr>
              <w:lastRenderedPageBreak/>
              <w:t xml:space="preserve">E. </w:t>
            </w:r>
            <w:r w:rsidRPr="008B4F0E">
              <w:rPr>
                <w:rFonts w:ascii="Times New Roman" w:hAnsi="Times New Roman" w:cs="Times New Roman"/>
                <w:i/>
                <w:color w:val="000000" w:themeColor="text1"/>
                <w:szCs w:val="24"/>
              </w:rPr>
              <w:t>camaldulensis</w:t>
            </w:r>
          </w:p>
        </w:tc>
        <w:tc>
          <w:tcPr>
            <w:tcW w:w="1528" w:type="dxa"/>
          </w:tcPr>
          <w:p w14:paraId="037FCB82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461.92</w:t>
            </w:r>
            <w:r w:rsidRPr="008B4F0E">
              <w:rPr>
                <w:rFonts w:ascii="Times New Roman" w:hAnsi="Times New Roman" w:cs="Times New Roman"/>
                <w:szCs w:val="24"/>
              </w:rPr>
              <w:t>(±4.39)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64" w:type="dxa"/>
          </w:tcPr>
          <w:p w14:paraId="58AEF50B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.88</w:t>
            </w:r>
            <w:r w:rsidRPr="008B4F0E">
              <w:rPr>
                <w:rFonts w:ascii="Times New Roman" w:hAnsi="Times New Roman" w:cs="Times New Roman"/>
                <w:szCs w:val="24"/>
              </w:rPr>
              <w:t>(±.01)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217" w:type="dxa"/>
          </w:tcPr>
          <w:p w14:paraId="4AFB9763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8.14</w:t>
            </w:r>
            <w:r w:rsidRPr="008B4F0E">
              <w:rPr>
                <w:rFonts w:ascii="Times New Roman" w:hAnsi="Times New Roman" w:cs="Times New Roman"/>
                <w:szCs w:val="24"/>
              </w:rPr>
              <w:t>(±.01)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54" w:type="dxa"/>
          </w:tcPr>
          <w:p w14:paraId="30EB9C7D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.76</w:t>
            </w:r>
            <w:r w:rsidRPr="008B4F0E">
              <w:rPr>
                <w:rFonts w:ascii="Times New Roman" w:hAnsi="Times New Roman" w:cs="Times New Roman"/>
                <w:szCs w:val="24"/>
              </w:rPr>
              <w:t>(±.02)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324" w:type="dxa"/>
          </w:tcPr>
          <w:p w14:paraId="59DF33FC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14.5</w:t>
            </w:r>
            <w:r w:rsidRPr="008B4F0E">
              <w:rPr>
                <w:rFonts w:ascii="Times New Roman" w:hAnsi="Times New Roman" w:cs="Times New Roman"/>
                <w:szCs w:val="24"/>
              </w:rPr>
              <w:t>3(±.01)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214" w:type="dxa"/>
          </w:tcPr>
          <w:p w14:paraId="62DA3CD0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3.72</w:t>
            </w:r>
            <w:r w:rsidRPr="008B4F0E">
              <w:rPr>
                <w:rFonts w:ascii="Times New Roman" w:hAnsi="Times New Roman" w:cs="Times New Roman"/>
                <w:szCs w:val="24"/>
              </w:rPr>
              <w:t>(±.01)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319" w:type="dxa"/>
          </w:tcPr>
          <w:p w14:paraId="695BD179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szCs w:val="24"/>
              </w:rPr>
              <w:t>18.37(±.09)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432" w:type="dxa"/>
          </w:tcPr>
          <w:p w14:paraId="02800DF7" w14:textId="77777777" w:rsidR="009E72F0" w:rsidRPr="008B4F0E" w:rsidRDefault="009E72F0" w:rsidP="00507D7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color w:val="000000"/>
                <w:szCs w:val="24"/>
              </w:rPr>
              <w:t>25.1</w:t>
            </w:r>
          </w:p>
        </w:tc>
      </w:tr>
      <w:tr w:rsidR="009E72F0" w:rsidRPr="008B4F0E" w14:paraId="33B48BF8" w14:textId="77777777" w:rsidTr="00507D7A">
        <w:trPr>
          <w:jc w:val="center"/>
        </w:trPr>
        <w:tc>
          <w:tcPr>
            <w:tcW w:w="1692" w:type="dxa"/>
            <w:vMerge/>
            <w:vAlign w:val="center"/>
          </w:tcPr>
          <w:p w14:paraId="0FC21AD2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28" w:type="dxa"/>
          </w:tcPr>
          <w:p w14:paraId="248BA327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458.83</w:t>
            </w:r>
            <w:r w:rsidRPr="008B4F0E">
              <w:rPr>
                <w:rFonts w:ascii="Times New Roman" w:hAnsi="Times New Roman" w:cs="Times New Roman"/>
                <w:szCs w:val="24"/>
              </w:rPr>
              <w:t>(±5.48)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164" w:type="dxa"/>
          </w:tcPr>
          <w:p w14:paraId="1BFED497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1.04</w:t>
            </w:r>
            <w:r w:rsidRPr="008B4F0E">
              <w:rPr>
                <w:rFonts w:ascii="Times New Roman" w:hAnsi="Times New Roman" w:cs="Times New Roman"/>
                <w:szCs w:val="24"/>
              </w:rPr>
              <w:t>(±.05)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217" w:type="dxa"/>
          </w:tcPr>
          <w:p w14:paraId="1A2E76A4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2.26</w:t>
            </w:r>
            <w:r w:rsidRPr="008B4F0E">
              <w:rPr>
                <w:rFonts w:ascii="Times New Roman" w:hAnsi="Times New Roman" w:cs="Times New Roman"/>
                <w:szCs w:val="24"/>
              </w:rPr>
              <w:t>(±.11)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154" w:type="dxa"/>
          </w:tcPr>
          <w:p w14:paraId="038A423E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.85</w:t>
            </w:r>
            <w:r w:rsidRPr="008B4F0E">
              <w:rPr>
                <w:rFonts w:ascii="Times New Roman" w:hAnsi="Times New Roman" w:cs="Times New Roman"/>
                <w:szCs w:val="24"/>
              </w:rPr>
              <w:t>(±.05)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324" w:type="dxa"/>
          </w:tcPr>
          <w:p w14:paraId="6A1BF962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12.71</w:t>
            </w:r>
            <w:r w:rsidRPr="008B4F0E">
              <w:rPr>
                <w:rFonts w:ascii="Times New Roman" w:hAnsi="Times New Roman" w:cs="Times New Roman"/>
                <w:szCs w:val="24"/>
              </w:rPr>
              <w:t>(±.69)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214" w:type="dxa"/>
          </w:tcPr>
          <w:p w14:paraId="4E3B1747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2.41</w:t>
            </w:r>
            <w:r w:rsidRPr="008B4F0E">
              <w:rPr>
                <w:rFonts w:ascii="Times New Roman" w:hAnsi="Times New Roman" w:cs="Times New Roman"/>
                <w:szCs w:val="24"/>
              </w:rPr>
              <w:t>(±.15)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319" w:type="dxa"/>
          </w:tcPr>
          <w:p w14:paraId="4BF8EBE3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szCs w:val="24"/>
              </w:rPr>
              <w:t>14.82(±.05)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432" w:type="dxa"/>
          </w:tcPr>
          <w:p w14:paraId="277E4F4A" w14:textId="77777777" w:rsidR="009E72F0" w:rsidRPr="008B4F0E" w:rsidRDefault="009E72F0" w:rsidP="00507D7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color w:val="000000"/>
                <w:szCs w:val="24"/>
              </w:rPr>
              <w:t>31.0</w:t>
            </w:r>
          </w:p>
        </w:tc>
      </w:tr>
      <w:tr w:rsidR="009E72F0" w:rsidRPr="008B4F0E" w14:paraId="740FF599" w14:textId="77777777" w:rsidTr="00507D7A">
        <w:trPr>
          <w:jc w:val="center"/>
        </w:trPr>
        <w:tc>
          <w:tcPr>
            <w:tcW w:w="1692" w:type="dxa"/>
            <w:vMerge w:val="restart"/>
            <w:vAlign w:val="center"/>
          </w:tcPr>
          <w:p w14:paraId="306A8AE0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i/>
                <w:color w:val="000000"/>
                <w:szCs w:val="24"/>
              </w:rPr>
              <w:t>O. kenyensis</w:t>
            </w:r>
          </w:p>
        </w:tc>
        <w:tc>
          <w:tcPr>
            <w:tcW w:w="1528" w:type="dxa"/>
          </w:tcPr>
          <w:p w14:paraId="025E8ECB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455.60</w:t>
            </w:r>
            <w:r w:rsidRPr="008B4F0E">
              <w:rPr>
                <w:rFonts w:ascii="Times New Roman" w:hAnsi="Times New Roman" w:cs="Times New Roman"/>
                <w:szCs w:val="24"/>
              </w:rPr>
              <w:t>(±6.32)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64" w:type="dxa"/>
          </w:tcPr>
          <w:p w14:paraId="0098A5F1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.81</w:t>
            </w:r>
            <w:r w:rsidRPr="008B4F0E">
              <w:rPr>
                <w:rFonts w:ascii="Times New Roman" w:hAnsi="Times New Roman" w:cs="Times New Roman"/>
                <w:szCs w:val="24"/>
              </w:rPr>
              <w:t>(±.02)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217" w:type="dxa"/>
          </w:tcPr>
          <w:p w14:paraId="7B22B7C3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7.82</w:t>
            </w:r>
            <w:r w:rsidRPr="008B4F0E">
              <w:rPr>
                <w:rFonts w:ascii="Times New Roman" w:hAnsi="Times New Roman" w:cs="Times New Roman"/>
                <w:szCs w:val="24"/>
              </w:rPr>
              <w:t>(±.01)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54" w:type="dxa"/>
          </w:tcPr>
          <w:p w14:paraId="7DF0A0ED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.13</w:t>
            </w:r>
            <w:r w:rsidRPr="008B4F0E">
              <w:rPr>
                <w:rFonts w:ascii="Times New Roman" w:hAnsi="Times New Roman" w:cs="Times New Roman"/>
                <w:szCs w:val="24"/>
              </w:rPr>
              <w:t>(±.01)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324" w:type="dxa"/>
          </w:tcPr>
          <w:p w14:paraId="135AA341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19.50</w:t>
            </w:r>
            <w:r w:rsidRPr="008B4F0E">
              <w:rPr>
                <w:rFonts w:ascii="Times New Roman" w:hAnsi="Times New Roman" w:cs="Times New Roman"/>
                <w:szCs w:val="24"/>
              </w:rPr>
              <w:t>(±.02)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214" w:type="dxa"/>
          </w:tcPr>
          <w:p w14:paraId="1735B188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5.09</w:t>
            </w:r>
            <w:r w:rsidRPr="008B4F0E">
              <w:rPr>
                <w:rFonts w:ascii="Times New Roman" w:hAnsi="Times New Roman" w:cs="Times New Roman"/>
                <w:szCs w:val="24"/>
              </w:rPr>
              <w:t>(±.01)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319" w:type="dxa"/>
          </w:tcPr>
          <w:p w14:paraId="01E87BBD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19.17</w:t>
            </w:r>
            <w:r w:rsidRPr="008B4F0E">
              <w:rPr>
                <w:rFonts w:ascii="Times New Roman" w:hAnsi="Times New Roman" w:cs="Times New Roman"/>
                <w:szCs w:val="24"/>
              </w:rPr>
              <w:t>(±.03)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432" w:type="dxa"/>
          </w:tcPr>
          <w:p w14:paraId="4EDFA028" w14:textId="77777777" w:rsidR="009E72F0" w:rsidRPr="008B4F0E" w:rsidRDefault="009E72F0" w:rsidP="00507D7A">
            <w:pPr>
              <w:jc w:val="center"/>
              <w:rPr>
                <w:rFonts w:ascii="Times New Roman" w:hAnsi="Times New Roman" w:cs="Times New Roman"/>
                <w:color w:val="010205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color w:val="000000"/>
                <w:szCs w:val="24"/>
              </w:rPr>
              <w:t>23.7</w:t>
            </w:r>
          </w:p>
        </w:tc>
      </w:tr>
      <w:tr w:rsidR="009E72F0" w:rsidRPr="008B4F0E" w14:paraId="4A7D9DC3" w14:textId="77777777" w:rsidTr="00507D7A">
        <w:trPr>
          <w:jc w:val="center"/>
        </w:trPr>
        <w:tc>
          <w:tcPr>
            <w:tcW w:w="1692" w:type="dxa"/>
            <w:vMerge/>
            <w:vAlign w:val="center"/>
          </w:tcPr>
          <w:p w14:paraId="234DE1F9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28" w:type="dxa"/>
          </w:tcPr>
          <w:p w14:paraId="7DE2DCCD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442.83</w:t>
            </w:r>
            <w:r w:rsidRPr="008B4F0E">
              <w:rPr>
                <w:rFonts w:ascii="Times New Roman" w:hAnsi="Times New Roman" w:cs="Times New Roman"/>
                <w:szCs w:val="24"/>
              </w:rPr>
              <w:t>(±6.86)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164" w:type="dxa"/>
          </w:tcPr>
          <w:p w14:paraId="033DB264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.35</w:t>
            </w:r>
            <w:r w:rsidRPr="008B4F0E">
              <w:rPr>
                <w:rFonts w:ascii="Times New Roman" w:hAnsi="Times New Roman" w:cs="Times New Roman"/>
                <w:szCs w:val="24"/>
              </w:rPr>
              <w:t>(±.06)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217" w:type="dxa"/>
          </w:tcPr>
          <w:p w14:paraId="70F15B00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1.84</w:t>
            </w:r>
            <w:r w:rsidRPr="008B4F0E">
              <w:rPr>
                <w:rFonts w:ascii="Times New Roman" w:hAnsi="Times New Roman" w:cs="Times New Roman"/>
                <w:szCs w:val="24"/>
              </w:rPr>
              <w:t>(±.07)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154" w:type="dxa"/>
          </w:tcPr>
          <w:p w14:paraId="763D0370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.36</w:t>
            </w:r>
            <w:r w:rsidRPr="008B4F0E">
              <w:rPr>
                <w:rFonts w:ascii="Times New Roman" w:hAnsi="Times New Roman" w:cs="Times New Roman"/>
                <w:szCs w:val="24"/>
              </w:rPr>
              <w:t>(±.04)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324" w:type="dxa"/>
          </w:tcPr>
          <w:p w14:paraId="1DB9DAF2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12.99</w:t>
            </w:r>
            <w:r w:rsidRPr="008B4F0E">
              <w:rPr>
                <w:rFonts w:ascii="Times New Roman" w:hAnsi="Times New Roman" w:cs="Times New Roman"/>
                <w:szCs w:val="24"/>
              </w:rPr>
              <w:t>(±.12)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214" w:type="dxa"/>
          </w:tcPr>
          <w:p w14:paraId="7E11481B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3.09</w:t>
            </w:r>
            <w:r w:rsidRPr="008B4F0E">
              <w:rPr>
                <w:rFonts w:ascii="Times New Roman" w:hAnsi="Times New Roman" w:cs="Times New Roman"/>
                <w:szCs w:val="24"/>
              </w:rPr>
              <w:t>(±.12)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319" w:type="dxa"/>
          </w:tcPr>
          <w:p w14:paraId="78083DF9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16.70</w:t>
            </w:r>
            <w:r w:rsidRPr="008B4F0E">
              <w:rPr>
                <w:rFonts w:ascii="Times New Roman" w:hAnsi="Times New Roman" w:cs="Times New Roman"/>
                <w:szCs w:val="24"/>
              </w:rPr>
              <w:t>(±.04)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432" w:type="dxa"/>
          </w:tcPr>
          <w:p w14:paraId="6F3E778F" w14:textId="77777777" w:rsidR="009E72F0" w:rsidRPr="008B4F0E" w:rsidRDefault="009E72F0" w:rsidP="00507D7A">
            <w:pPr>
              <w:jc w:val="center"/>
              <w:rPr>
                <w:rFonts w:ascii="Times New Roman" w:hAnsi="Times New Roman" w:cs="Times New Roman"/>
                <w:color w:val="010205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color w:val="000000"/>
                <w:szCs w:val="24"/>
              </w:rPr>
              <w:t>26.5</w:t>
            </w:r>
          </w:p>
        </w:tc>
      </w:tr>
      <w:tr w:rsidR="009E72F0" w:rsidRPr="008B4F0E" w14:paraId="65E85B9D" w14:textId="77777777" w:rsidTr="00507D7A">
        <w:trPr>
          <w:jc w:val="center"/>
        </w:trPr>
        <w:tc>
          <w:tcPr>
            <w:tcW w:w="1692" w:type="dxa"/>
            <w:vMerge w:val="restart"/>
            <w:vAlign w:val="center"/>
          </w:tcPr>
          <w:p w14:paraId="501A2292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i/>
                <w:color w:val="000000"/>
                <w:szCs w:val="24"/>
              </w:rPr>
              <w:t>M. indica</w:t>
            </w:r>
          </w:p>
        </w:tc>
        <w:tc>
          <w:tcPr>
            <w:tcW w:w="1528" w:type="dxa"/>
          </w:tcPr>
          <w:p w14:paraId="15AD27FD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407.66</w:t>
            </w:r>
            <w:r w:rsidRPr="008B4F0E">
              <w:rPr>
                <w:rFonts w:ascii="Times New Roman" w:hAnsi="Times New Roman" w:cs="Times New Roman"/>
                <w:szCs w:val="24"/>
              </w:rPr>
              <w:t>(±5.75)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64" w:type="dxa"/>
          </w:tcPr>
          <w:p w14:paraId="2EE3CC6F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.58</w:t>
            </w:r>
            <w:r w:rsidRPr="008B4F0E">
              <w:rPr>
                <w:rFonts w:ascii="Times New Roman" w:hAnsi="Times New Roman" w:cs="Times New Roman"/>
                <w:szCs w:val="24"/>
              </w:rPr>
              <w:t>(±.00)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217" w:type="dxa"/>
          </w:tcPr>
          <w:p w14:paraId="742688A6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6.8</w:t>
            </w:r>
            <w:r w:rsidRPr="008B4F0E">
              <w:rPr>
                <w:rFonts w:ascii="Times New Roman" w:hAnsi="Times New Roman" w:cs="Times New Roman"/>
                <w:szCs w:val="24"/>
              </w:rPr>
              <w:t>(±.01)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54" w:type="dxa"/>
          </w:tcPr>
          <w:p w14:paraId="05554FB4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.11</w:t>
            </w:r>
            <w:r w:rsidRPr="008B4F0E">
              <w:rPr>
                <w:rFonts w:ascii="Times New Roman" w:hAnsi="Times New Roman" w:cs="Times New Roman"/>
                <w:szCs w:val="24"/>
              </w:rPr>
              <w:t>(±.00)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324" w:type="dxa"/>
          </w:tcPr>
          <w:p w14:paraId="34DF688F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23.37</w:t>
            </w:r>
            <w:r w:rsidRPr="008B4F0E">
              <w:rPr>
                <w:rFonts w:ascii="Times New Roman" w:hAnsi="Times New Roman" w:cs="Times New Roman"/>
                <w:szCs w:val="24"/>
              </w:rPr>
              <w:t>(±.02)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214" w:type="dxa"/>
          </w:tcPr>
          <w:p w14:paraId="79BB0A51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2.91</w:t>
            </w:r>
            <w:r w:rsidRPr="008B4F0E">
              <w:rPr>
                <w:rFonts w:ascii="Times New Roman" w:hAnsi="Times New Roman" w:cs="Times New Roman"/>
                <w:szCs w:val="24"/>
              </w:rPr>
              <w:t>(±.02)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319" w:type="dxa"/>
          </w:tcPr>
          <w:p w14:paraId="1787B380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11.77</w:t>
            </w:r>
            <w:r w:rsidRPr="008B4F0E">
              <w:rPr>
                <w:rFonts w:ascii="Times New Roman" w:hAnsi="Times New Roman" w:cs="Times New Roman"/>
                <w:szCs w:val="24"/>
              </w:rPr>
              <w:t>(±.12)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432" w:type="dxa"/>
          </w:tcPr>
          <w:p w14:paraId="4BFDE288" w14:textId="77777777" w:rsidR="009E72F0" w:rsidRPr="008B4F0E" w:rsidRDefault="009E72F0" w:rsidP="00507D7A">
            <w:pPr>
              <w:jc w:val="center"/>
              <w:rPr>
                <w:rFonts w:ascii="Times New Roman" w:hAnsi="Times New Roman" w:cs="Times New Roman"/>
                <w:color w:val="010205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34.8</w:t>
            </w:r>
          </w:p>
        </w:tc>
      </w:tr>
      <w:tr w:rsidR="009E72F0" w:rsidRPr="008B4F0E" w14:paraId="5C4D9C32" w14:textId="77777777" w:rsidTr="00507D7A">
        <w:trPr>
          <w:jc w:val="center"/>
        </w:trPr>
        <w:tc>
          <w:tcPr>
            <w:tcW w:w="1692" w:type="dxa"/>
            <w:vMerge/>
          </w:tcPr>
          <w:p w14:paraId="1E0F7891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28" w:type="dxa"/>
          </w:tcPr>
          <w:p w14:paraId="5291270B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400.83</w:t>
            </w:r>
            <w:r w:rsidRPr="008B4F0E">
              <w:rPr>
                <w:rFonts w:ascii="Times New Roman" w:hAnsi="Times New Roman" w:cs="Times New Roman"/>
                <w:szCs w:val="24"/>
              </w:rPr>
              <w:t>(±1.02)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164" w:type="dxa"/>
          </w:tcPr>
          <w:p w14:paraId="2593BF11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.39</w:t>
            </w:r>
            <w:r w:rsidRPr="008B4F0E">
              <w:rPr>
                <w:rFonts w:ascii="Times New Roman" w:hAnsi="Times New Roman" w:cs="Times New Roman"/>
                <w:szCs w:val="24"/>
              </w:rPr>
              <w:t>(±.12)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217" w:type="dxa"/>
          </w:tcPr>
          <w:p w14:paraId="3015C27F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.77</w:t>
            </w:r>
            <w:r w:rsidRPr="008B4F0E">
              <w:rPr>
                <w:rFonts w:ascii="Times New Roman" w:hAnsi="Times New Roman" w:cs="Times New Roman"/>
                <w:szCs w:val="24"/>
              </w:rPr>
              <w:t>(±.04)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154" w:type="dxa"/>
          </w:tcPr>
          <w:p w14:paraId="4DD35B60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.29</w:t>
            </w:r>
            <w:r w:rsidRPr="008B4F0E">
              <w:rPr>
                <w:rFonts w:ascii="Times New Roman" w:hAnsi="Times New Roman" w:cs="Times New Roman"/>
                <w:szCs w:val="24"/>
              </w:rPr>
              <w:t>(±.02)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324" w:type="dxa"/>
          </w:tcPr>
          <w:p w14:paraId="40655887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14.99</w:t>
            </w:r>
            <w:r w:rsidRPr="008B4F0E">
              <w:rPr>
                <w:rFonts w:ascii="Times New Roman" w:hAnsi="Times New Roman" w:cs="Times New Roman"/>
                <w:szCs w:val="24"/>
              </w:rPr>
              <w:t>(±.12)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214" w:type="dxa"/>
          </w:tcPr>
          <w:p w14:paraId="0B02070B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2.52</w:t>
            </w:r>
            <w:r w:rsidRPr="008B4F0E">
              <w:rPr>
                <w:rFonts w:ascii="Times New Roman" w:hAnsi="Times New Roman" w:cs="Times New Roman"/>
                <w:szCs w:val="24"/>
              </w:rPr>
              <w:t>(±.03)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319" w:type="dxa"/>
          </w:tcPr>
          <w:p w14:paraId="67D4D5DC" w14:textId="77777777" w:rsidR="009E72F0" w:rsidRPr="008B4F0E" w:rsidRDefault="009E72F0" w:rsidP="00507D7A">
            <w:pPr>
              <w:rPr>
                <w:rFonts w:ascii="Times New Roman" w:hAnsi="Times New Roman" w:cs="Times New Roman"/>
                <w:szCs w:val="24"/>
              </w:rPr>
            </w:pPr>
            <w:r w:rsidRPr="008B4F0E">
              <w:rPr>
                <w:rFonts w:ascii="Times New Roman" w:hAnsi="Times New Roman" w:cs="Times New Roman"/>
                <w:color w:val="010205"/>
                <w:szCs w:val="24"/>
              </w:rPr>
              <w:t>10.45</w:t>
            </w:r>
            <w:r w:rsidRPr="008B4F0E">
              <w:rPr>
                <w:rFonts w:ascii="Times New Roman" w:hAnsi="Times New Roman" w:cs="Times New Roman"/>
                <w:szCs w:val="24"/>
              </w:rPr>
              <w:t>(±.04)</w:t>
            </w:r>
            <w:r w:rsidRPr="008B4F0E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432" w:type="dxa"/>
          </w:tcPr>
          <w:p w14:paraId="6B1D40D8" w14:textId="77777777" w:rsidR="009E72F0" w:rsidRPr="008B4F0E" w:rsidRDefault="009E72F0" w:rsidP="00507D7A">
            <w:pPr>
              <w:jc w:val="center"/>
              <w:rPr>
                <w:rFonts w:ascii="Times New Roman" w:hAnsi="Times New Roman" w:cs="Times New Roman"/>
                <w:color w:val="010205"/>
                <w:szCs w:val="24"/>
              </w:rPr>
            </w:pPr>
            <w:r w:rsidRPr="008B4F0E">
              <w:rPr>
                <w:rFonts w:ascii="Times New Roman" w:eastAsia="Times New Roman" w:hAnsi="Times New Roman" w:cs="Times New Roman"/>
                <w:color w:val="000000"/>
                <w:szCs w:val="24"/>
              </w:rPr>
              <w:t>38.5</w:t>
            </w:r>
          </w:p>
        </w:tc>
      </w:tr>
    </w:tbl>
    <w:p w14:paraId="286E2293" w14:textId="77777777" w:rsidR="009E72F0" w:rsidRPr="00A51C0E" w:rsidRDefault="009E72F0" w:rsidP="009E72F0">
      <w:pPr>
        <w:tabs>
          <w:tab w:val="left" w:pos="2500"/>
        </w:tabs>
        <w:rPr>
          <w:rFonts w:ascii="Times New Roman" w:hAnsi="Times New Roman" w:cs="Times New Roman"/>
          <w:b/>
          <w:sz w:val="24"/>
          <w:szCs w:val="24"/>
        </w:rPr>
      </w:pPr>
      <w:r w:rsidRPr="00A51C0E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A51C0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he same letter within column for each woody species indicates insignificant difference of nutrient content between </w:t>
      </w:r>
      <w:r w:rsidRPr="00A51C0E">
        <w:rPr>
          <w:rFonts w:ascii="Times New Roman" w:hAnsi="Times New Roman" w:cs="Times New Roman"/>
          <w:color w:val="000000" w:themeColor="text1"/>
          <w:sz w:val="24"/>
          <w:szCs w:val="24"/>
        </w:rPr>
        <w:t>initial and decomposed litter</w:t>
      </w:r>
      <w:r w:rsidRPr="00A51C0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</w:t>
      </w:r>
      <w:r w:rsidRPr="00A51C0E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p &lt; </w:t>
      </w:r>
      <w:r w:rsidRPr="00A51C0E">
        <w:rPr>
          <w:rFonts w:ascii="Times New Roman" w:hAnsi="Times New Roman" w:cs="Times New Roman"/>
          <w:bCs/>
          <w:color w:val="000000"/>
          <w:sz w:val="24"/>
          <w:szCs w:val="24"/>
        </w:rPr>
        <w:t>0.05) (</w:t>
      </w:r>
      <w:r w:rsidRPr="00A51C0E">
        <w:rPr>
          <w:rFonts w:ascii="Times New Roman" w:hAnsi="Times New Roman" w:cs="Times New Roman"/>
          <w:color w:val="000000"/>
          <w:sz w:val="24"/>
          <w:szCs w:val="24"/>
        </w:rPr>
        <w:t>Mann–Whitney U test; n = 3 for each species</w:t>
      </w:r>
      <w:r w:rsidRPr="00A51C0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), values in </w:t>
      </w:r>
      <w:r w:rsidRPr="00A51C0E">
        <w:rPr>
          <w:rFonts w:ascii="Times New Roman" w:hAnsi="Times New Roman" w:cs="Times New Roman"/>
          <w:color w:val="000000"/>
          <w:sz w:val="24"/>
          <w:szCs w:val="24"/>
        </w:rPr>
        <w:t>parentheses</w:t>
      </w:r>
      <w:r w:rsidRPr="00A51C0E">
        <w:rPr>
          <w:rFonts w:ascii="Times New Roman" w:hAnsi="Times New Roman" w:cs="Times New Roman"/>
          <w:sz w:val="24"/>
          <w:szCs w:val="24"/>
        </w:rPr>
        <w:t xml:space="preserve"> </w:t>
      </w:r>
      <w:r w:rsidRPr="00A51C0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are standard deviation.   </w:t>
      </w:r>
      <w:r w:rsidRPr="00A51C0E">
        <w:rPr>
          <w:rFonts w:ascii="Times New Roman" w:hAnsi="Times New Roman" w:cs="Times New Roman"/>
          <w:sz w:val="24"/>
          <w:szCs w:val="24"/>
        </w:rPr>
        <w:t>C = Carbon, P = Phosphorus, K = Potassium, Na = Sodium, Ca = Calcium, Mg = Magnesium, N = Nitrogen.</w:t>
      </w:r>
      <w:r w:rsidRPr="00A51C0E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A51C0E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4313746" w14:textId="77777777" w:rsidR="009E72F0" w:rsidRPr="00A51C0E" w:rsidRDefault="009E72F0" w:rsidP="009E72F0">
      <w:pPr>
        <w:tabs>
          <w:tab w:val="left" w:pos="2500"/>
        </w:tabs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9E72F0" w:rsidRPr="00A51C0E" w:rsidSect="009E72F0">
          <w:footerReference w:type="default" r:id="rId4"/>
          <w:pgSz w:w="15840" w:h="12240" w:orient="landscape"/>
          <w:pgMar w:top="1440" w:right="1440" w:bottom="1350" w:left="1440" w:header="720" w:footer="720" w:gutter="0"/>
          <w:lnNumType w:countBy="1" w:restart="continuous"/>
          <w:cols w:space="720"/>
          <w:docGrid w:linePitch="360"/>
        </w:sectPr>
      </w:pPr>
    </w:p>
    <w:p w14:paraId="0F22320E" w14:textId="77777777" w:rsidR="009E72F0" w:rsidRPr="00A51C0E" w:rsidRDefault="009E72F0" w:rsidP="009E72F0">
      <w:pPr>
        <w:tabs>
          <w:tab w:val="left" w:pos="250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51C0E">
        <w:rPr>
          <w:rFonts w:ascii="Times New Roman" w:hAnsi="Times New Roman" w:cs="Times New Roman"/>
          <w:sz w:val="24"/>
          <w:szCs w:val="24"/>
        </w:rPr>
        <w:lastRenderedPageBreak/>
        <w:t>Appendix B: table showing mean annual total nutrient return of</w:t>
      </w:r>
      <w:r w:rsidRPr="00A51C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fresh leave litter (Kg ha</w:t>
      </w:r>
      <w:r w:rsidRPr="00A51C0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Pr="00A51C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in </w:t>
      </w:r>
      <w:r w:rsidRPr="00A51C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coffee-enset agroforestry and </w:t>
      </w:r>
      <w:r w:rsidRPr="00A51C0E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E. camaldulensis </w:t>
      </w:r>
      <w:r w:rsidRPr="00A51C0E">
        <w:rPr>
          <w:rFonts w:ascii="Times New Roman" w:hAnsi="Times New Roman" w:cs="Times New Roman"/>
          <w:iCs/>
          <w:color w:val="000000"/>
          <w:sz w:val="24"/>
          <w:szCs w:val="24"/>
        </w:rPr>
        <w:t>in Eucalyptus monoculture woodlots</w:t>
      </w:r>
      <w:r w:rsidRPr="00A51C0E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51C0E">
        <w:rPr>
          <w:rFonts w:ascii="Times New Roman" w:hAnsi="Times New Roman" w:cs="Times New Roman"/>
          <w:iCs/>
          <w:color w:val="000000"/>
          <w:sz w:val="24"/>
          <w:szCs w:val="24"/>
        </w:rPr>
        <w:t>(</w:t>
      </w:r>
      <w:r w:rsidRPr="00A51C0E">
        <w:rPr>
          <w:rFonts w:ascii="Times New Roman" w:hAnsi="Times New Roman" w:cs="Times New Roman"/>
          <w:sz w:val="24"/>
          <w:szCs w:val="24"/>
        </w:rPr>
        <w:t xml:space="preserve">nutrient return was calculated as </w:t>
      </w:r>
      <w:r w:rsidRPr="00A51C0E">
        <w:rPr>
          <w:rFonts w:ascii="Times New Roman" w:hAnsi="Times New Roman" w:cs="Times New Roman"/>
          <w:color w:val="000000" w:themeColor="text1"/>
          <w:sz w:val="24"/>
          <w:szCs w:val="24"/>
        </w:rPr>
        <w:t>nutrient content of the fresh leaf litter multiplied by</w:t>
      </w:r>
      <w:r w:rsidRPr="00A51C0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mean annual leave litter mass). </w:t>
      </w:r>
    </w:p>
    <w:tbl>
      <w:tblPr>
        <w:tblW w:w="8767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58"/>
        <w:gridCol w:w="916"/>
        <w:gridCol w:w="756"/>
        <w:gridCol w:w="790"/>
        <w:gridCol w:w="636"/>
        <w:gridCol w:w="790"/>
        <w:gridCol w:w="665"/>
        <w:gridCol w:w="756"/>
      </w:tblGrid>
      <w:tr w:rsidR="009E72F0" w:rsidRPr="00A51C0E" w14:paraId="57DFDB4F" w14:textId="77777777" w:rsidTr="00507D7A">
        <w:trPr>
          <w:trHeight w:val="315"/>
          <w:jc w:val="center"/>
        </w:trPr>
        <w:tc>
          <w:tcPr>
            <w:tcW w:w="3458" w:type="dxa"/>
            <w:shd w:val="clear" w:color="auto" w:fill="auto"/>
            <w:noWrap/>
            <w:vAlign w:val="center"/>
            <w:hideMark/>
          </w:tcPr>
          <w:p w14:paraId="2DE6EA5A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Woody species</w:t>
            </w:r>
          </w:p>
        </w:tc>
        <w:tc>
          <w:tcPr>
            <w:tcW w:w="916" w:type="dxa"/>
            <w:shd w:val="clear" w:color="auto" w:fill="auto"/>
            <w:noWrap/>
            <w:vAlign w:val="center"/>
            <w:hideMark/>
          </w:tcPr>
          <w:p w14:paraId="0EB93911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2CF07C1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14:paraId="0B697B5E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8AE6930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14:paraId="06063E71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Ca</w:t>
            </w:r>
          </w:p>
        </w:tc>
        <w:tc>
          <w:tcPr>
            <w:tcW w:w="665" w:type="dxa"/>
            <w:shd w:val="clear" w:color="auto" w:fill="auto"/>
            <w:noWrap/>
            <w:vAlign w:val="center"/>
            <w:hideMark/>
          </w:tcPr>
          <w:p w14:paraId="38962D06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Mg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44A0CF4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</w:tr>
      <w:tr w:rsidR="009E72F0" w:rsidRPr="00A51C0E" w14:paraId="43D138B2" w14:textId="77777777" w:rsidTr="00507D7A">
        <w:trPr>
          <w:trHeight w:val="300"/>
          <w:jc w:val="center"/>
        </w:trPr>
        <w:tc>
          <w:tcPr>
            <w:tcW w:w="3458" w:type="dxa"/>
            <w:shd w:val="clear" w:color="auto" w:fill="auto"/>
            <w:noWrap/>
            <w:vAlign w:val="center"/>
            <w:hideMark/>
          </w:tcPr>
          <w:p w14:paraId="41ED4A7A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P. falcatus</w:t>
            </w:r>
          </w:p>
        </w:tc>
        <w:tc>
          <w:tcPr>
            <w:tcW w:w="916" w:type="dxa"/>
            <w:shd w:val="clear" w:color="auto" w:fill="auto"/>
            <w:noWrap/>
            <w:vAlign w:val="center"/>
            <w:hideMark/>
          </w:tcPr>
          <w:p w14:paraId="474F0FEC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2381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F22B643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14:paraId="31B706E7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590883C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14:paraId="24C7481B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665" w:type="dxa"/>
            <w:shd w:val="clear" w:color="auto" w:fill="auto"/>
            <w:noWrap/>
            <w:vAlign w:val="center"/>
            <w:hideMark/>
          </w:tcPr>
          <w:p w14:paraId="0C25F347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6F29880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</w:tr>
      <w:tr w:rsidR="009E72F0" w:rsidRPr="00A51C0E" w14:paraId="2A88C609" w14:textId="77777777" w:rsidTr="00507D7A">
        <w:trPr>
          <w:trHeight w:val="300"/>
          <w:jc w:val="center"/>
        </w:trPr>
        <w:tc>
          <w:tcPr>
            <w:tcW w:w="3458" w:type="dxa"/>
            <w:shd w:val="clear" w:color="auto" w:fill="auto"/>
            <w:noWrap/>
            <w:vAlign w:val="center"/>
            <w:hideMark/>
          </w:tcPr>
          <w:p w14:paraId="4C78E878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P. americana</w:t>
            </w:r>
          </w:p>
        </w:tc>
        <w:tc>
          <w:tcPr>
            <w:tcW w:w="916" w:type="dxa"/>
            <w:shd w:val="clear" w:color="auto" w:fill="auto"/>
            <w:noWrap/>
            <w:vAlign w:val="center"/>
            <w:hideMark/>
          </w:tcPr>
          <w:p w14:paraId="557B1B55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2827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ED4809D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14:paraId="69570716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55.7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AB7C12A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14:paraId="067A50DD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665" w:type="dxa"/>
            <w:shd w:val="clear" w:color="auto" w:fill="auto"/>
            <w:noWrap/>
            <w:vAlign w:val="center"/>
            <w:hideMark/>
          </w:tcPr>
          <w:p w14:paraId="1D7CD147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87563F6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</w:tr>
      <w:tr w:rsidR="009E72F0" w:rsidRPr="00A51C0E" w14:paraId="1659F2BE" w14:textId="77777777" w:rsidTr="00507D7A">
        <w:trPr>
          <w:trHeight w:val="300"/>
          <w:jc w:val="center"/>
        </w:trPr>
        <w:tc>
          <w:tcPr>
            <w:tcW w:w="3458" w:type="dxa"/>
            <w:shd w:val="clear" w:color="auto" w:fill="auto"/>
            <w:noWrap/>
            <w:vAlign w:val="center"/>
            <w:hideMark/>
          </w:tcPr>
          <w:p w14:paraId="5C220FCC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C. africana</w:t>
            </w:r>
          </w:p>
        </w:tc>
        <w:tc>
          <w:tcPr>
            <w:tcW w:w="916" w:type="dxa"/>
            <w:shd w:val="clear" w:color="auto" w:fill="auto"/>
            <w:noWrap/>
            <w:vAlign w:val="center"/>
            <w:hideMark/>
          </w:tcPr>
          <w:p w14:paraId="21C4FEB8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2597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D6CAB1E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14:paraId="6CED624E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117.2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9E14451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14:paraId="0206CC8B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665" w:type="dxa"/>
            <w:shd w:val="clear" w:color="auto" w:fill="auto"/>
            <w:noWrap/>
            <w:vAlign w:val="center"/>
            <w:hideMark/>
          </w:tcPr>
          <w:p w14:paraId="59E1A04D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FCF7F78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99.8</w:t>
            </w:r>
          </w:p>
        </w:tc>
      </w:tr>
      <w:tr w:rsidR="009E72F0" w:rsidRPr="00A51C0E" w14:paraId="1552D6BF" w14:textId="77777777" w:rsidTr="00507D7A">
        <w:trPr>
          <w:trHeight w:val="300"/>
          <w:jc w:val="center"/>
        </w:trPr>
        <w:tc>
          <w:tcPr>
            <w:tcW w:w="3458" w:type="dxa"/>
            <w:shd w:val="clear" w:color="auto" w:fill="auto"/>
            <w:noWrap/>
            <w:vAlign w:val="center"/>
            <w:hideMark/>
          </w:tcPr>
          <w:p w14:paraId="13C215D4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M. ferruginea</w:t>
            </w:r>
          </w:p>
        </w:tc>
        <w:tc>
          <w:tcPr>
            <w:tcW w:w="916" w:type="dxa"/>
            <w:shd w:val="clear" w:color="auto" w:fill="auto"/>
            <w:noWrap/>
            <w:vAlign w:val="center"/>
            <w:hideMark/>
          </w:tcPr>
          <w:p w14:paraId="17CC1F57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1882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CDAFE5C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14:paraId="485CDA46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46.8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D2E9AE1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14:paraId="6FF86F58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665" w:type="dxa"/>
            <w:shd w:val="clear" w:color="auto" w:fill="auto"/>
            <w:noWrap/>
            <w:vAlign w:val="center"/>
            <w:hideMark/>
          </w:tcPr>
          <w:p w14:paraId="28D4795B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A407198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</w:tr>
      <w:tr w:rsidR="009E72F0" w:rsidRPr="00A51C0E" w14:paraId="4BAE9B9D" w14:textId="77777777" w:rsidTr="00507D7A">
        <w:trPr>
          <w:trHeight w:val="300"/>
          <w:jc w:val="center"/>
        </w:trPr>
        <w:tc>
          <w:tcPr>
            <w:tcW w:w="3458" w:type="dxa"/>
            <w:shd w:val="clear" w:color="auto" w:fill="auto"/>
            <w:noWrap/>
            <w:vAlign w:val="center"/>
            <w:hideMark/>
          </w:tcPr>
          <w:p w14:paraId="2605210D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O. kenyensis</w:t>
            </w:r>
          </w:p>
        </w:tc>
        <w:tc>
          <w:tcPr>
            <w:tcW w:w="916" w:type="dxa"/>
            <w:shd w:val="clear" w:color="auto" w:fill="auto"/>
            <w:noWrap/>
            <w:vAlign w:val="center"/>
            <w:hideMark/>
          </w:tcPr>
          <w:p w14:paraId="2DD1A406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3356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E8E4BC6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14:paraId="13FDE3B8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57.6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E15B5D4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14:paraId="71ED5164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665" w:type="dxa"/>
            <w:shd w:val="clear" w:color="auto" w:fill="auto"/>
            <w:noWrap/>
            <w:vAlign w:val="center"/>
            <w:hideMark/>
          </w:tcPr>
          <w:p w14:paraId="38585F31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148AA00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</w:tr>
      <w:tr w:rsidR="009E72F0" w:rsidRPr="00A51C0E" w14:paraId="55D1AF3B" w14:textId="77777777" w:rsidTr="00507D7A">
        <w:trPr>
          <w:trHeight w:val="300"/>
          <w:jc w:val="center"/>
        </w:trPr>
        <w:tc>
          <w:tcPr>
            <w:tcW w:w="3458" w:type="dxa"/>
            <w:shd w:val="clear" w:color="auto" w:fill="auto"/>
            <w:noWrap/>
            <w:vAlign w:val="center"/>
            <w:hideMark/>
          </w:tcPr>
          <w:p w14:paraId="0494B92B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M. indica</w:t>
            </w:r>
          </w:p>
        </w:tc>
        <w:tc>
          <w:tcPr>
            <w:tcW w:w="916" w:type="dxa"/>
            <w:shd w:val="clear" w:color="auto" w:fill="auto"/>
            <w:noWrap/>
            <w:vAlign w:val="center"/>
            <w:hideMark/>
          </w:tcPr>
          <w:p w14:paraId="58906602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1719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6A64E31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14:paraId="2512841F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28.8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2635654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14:paraId="47F3AFC7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665" w:type="dxa"/>
            <w:shd w:val="clear" w:color="auto" w:fill="auto"/>
            <w:noWrap/>
            <w:vAlign w:val="center"/>
            <w:hideMark/>
          </w:tcPr>
          <w:p w14:paraId="6AAB4845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8007D3F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</w:tr>
      <w:tr w:rsidR="009E72F0" w:rsidRPr="00A51C0E" w14:paraId="25D47158" w14:textId="77777777" w:rsidTr="00507D7A">
        <w:trPr>
          <w:trHeight w:val="315"/>
          <w:jc w:val="center"/>
        </w:trPr>
        <w:tc>
          <w:tcPr>
            <w:tcW w:w="3458" w:type="dxa"/>
            <w:shd w:val="clear" w:color="auto" w:fill="auto"/>
            <w:noWrap/>
            <w:vAlign w:val="center"/>
            <w:hideMark/>
          </w:tcPr>
          <w:p w14:paraId="683C4000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C. arabica</w:t>
            </w:r>
          </w:p>
        </w:tc>
        <w:tc>
          <w:tcPr>
            <w:tcW w:w="916" w:type="dxa"/>
            <w:shd w:val="clear" w:color="auto" w:fill="auto"/>
            <w:noWrap/>
            <w:vAlign w:val="center"/>
            <w:hideMark/>
          </w:tcPr>
          <w:p w14:paraId="6A702A79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1896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C1A4211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14:paraId="46656569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88.7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AF041E4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14:paraId="2E1C8C04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665" w:type="dxa"/>
            <w:shd w:val="clear" w:color="auto" w:fill="auto"/>
            <w:noWrap/>
            <w:vAlign w:val="center"/>
            <w:hideMark/>
          </w:tcPr>
          <w:p w14:paraId="1834342C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5C230BC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</w:tr>
      <w:tr w:rsidR="009E72F0" w:rsidRPr="00A51C0E" w14:paraId="43B09795" w14:textId="77777777" w:rsidTr="00507D7A">
        <w:trPr>
          <w:trHeight w:val="387"/>
          <w:jc w:val="center"/>
        </w:trPr>
        <w:tc>
          <w:tcPr>
            <w:tcW w:w="3458" w:type="dxa"/>
            <w:shd w:val="clear" w:color="auto" w:fill="auto"/>
            <w:noWrap/>
            <w:vAlign w:val="center"/>
          </w:tcPr>
          <w:p w14:paraId="620CF6A9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51C0E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Mean value for seven species in</w:t>
            </w:r>
            <w:r w:rsidRPr="00A51C0E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 xml:space="preserve"> </w:t>
            </w:r>
            <w:r w:rsidRPr="00A51C0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CEA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65FAC5B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2379.7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 w14:paraId="3F63D54F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790" w:type="dxa"/>
            <w:shd w:val="clear" w:color="auto" w:fill="auto"/>
            <w:noWrap/>
            <w:vAlign w:val="center"/>
          </w:tcPr>
          <w:p w14:paraId="73FAFEA7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67.3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7F084D64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790" w:type="dxa"/>
            <w:shd w:val="clear" w:color="auto" w:fill="auto"/>
            <w:noWrap/>
            <w:vAlign w:val="center"/>
          </w:tcPr>
          <w:p w14:paraId="7C8DF7ED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111.4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6D6D3003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26.4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 w14:paraId="10D7D91B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93.7</w:t>
            </w:r>
          </w:p>
        </w:tc>
      </w:tr>
      <w:tr w:rsidR="009E72F0" w:rsidRPr="00A51C0E" w14:paraId="0252A322" w14:textId="77777777" w:rsidTr="00507D7A">
        <w:trPr>
          <w:trHeight w:val="260"/>
          <w:jc w:val="center"/>
        </w:trPr>
        <w:tc>
          <w:tcPr>
            <w:tcW w:w="3458" w:type="dxa"/>
            <w:shd w:val="clear" w:color="auto" w:fill="auto"/>
            <w:noWrap/>
            <w:vAlign w:val="center"/>
          </w:tcPr>
          <w:p w14:paraId="68B40080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51C0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camaldulensis </w:t>
            </w:r>
            <w:r w:rsidRPr="00A51C0E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in woodlots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5C841261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2559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 w14:paraId="51C1F1F2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790" w:type="dxa"/>
            <w:shd w:val="clear" w:color="auto" w:fill="auto"/>
            <w:noWrap/>
            <w:vAlign w:val="center"/>
          </w:tcPr>
          <w:p w14:paraId="186BC189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78EC5878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790" w:type="dxa"/>
            <w:shd w:val="clear" w:color="auto" w:fill="auto"/>
            <w:noWrap/>
            <w:vAlign w:val="center"/>
          </w:tcPr>
          <w:p w14:paraId="1E0ADA2C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21609716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 w14:paraId="1190FD50" w14:textId="77777777" w:rsidR="009E72F0" w:rsidRPr="00A51C0E" w:rsidRDefault="009E72F0" w:rsidP="00507D7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1C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</w:tr>
    </w:tbl>
    <w:p w14:paraId="37490440" w14:textId="77777777" w:rsidR="009E72F0" w:rsidRPr="00A51C0E" w:rsidRDefault="009E72F0" w:rsidP="009E72F0">
      <w:pPr>
        <w:tabs>
          <w:tab w:val="left" w:pos="2500"/>
        </w:tabs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1C0E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CEA</w:t>
      </w:r>
      <w:r w:rsidRPr="00A51C0E">
        <w:rPr>
          <w:rFonts w:ascii="Times New Roman" w:hAnsi="Times New Roman" w:cs="Times New Roman"/>
          <w:sz w:val="24"/>
          <w:szCs w:val="24"/>
        </w:rPr>
        <w:t>= coffee-enset agroforestry, C = Carbon, P = Phosphorus, K = Potassium, Na = Sodium, Ca = Calcium, Mg = Magnesium, N = Nitrogen.</w:t>
      </w:r>
      <w:r w:rsidRPr="00A51C0E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14:paraId="31E1DAEC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MS Gothic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024190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34EE3D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46</w:t>
        </w:r>
        <w:r>
          <w:rPr>
            <w:noProof/>
          </w:rPr>
          <w:fldChar w:fldCharType="end"/>
        </w:r>
      </w:p>
    </w:sdtContent>
  </w:sdt>
  <w:p w14:paraId="14A43C41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2F0"/>
    <w:rsid w:val="0061741B"/>
    <w:rsid w:val="009A3AB1"/>
    <w:rsid w:val="009D2C72"/>
    <w:rsid w:val="009E72F0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D26DA"/>
  <w15:chartTrackingRefBased/>
  <w15:docId w15:val="{18065D11-64F1-4B24-A7F3-4899DCFCB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2F0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72F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72F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72F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72F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72F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72F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72F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72F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72F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72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72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72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72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72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72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72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72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72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72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E72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72F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E72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72F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E72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72F0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E72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72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72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72F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9E72F0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rsid w:val="009E72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72F0"/>
    <w:rPr>
      <w:kern w:val="0"/>
      <w:sz w:val="22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9E72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471</Words>
  <Characters>2689</Characters>
  <Application>Microsoft Office Word</Application>
  <DocSecurity>0</DocSecurity>
  <Lines>22</Lines>
  <Paragraphs>6</Paragraphs>
  <ScaleCrop>false</ScaleCrop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2024-12-18T17:40:00Z</dcterms:created>
  <dcterms:modified xsi:type="dcterms:W3CDTF">2024-12-18T17:41:00Z</dcterms:modified>
</cp:coreProperties>
</file>